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A8698" w14:textId="77777777" w:rsidR="00964AC9" w:rsidRPr="007D0DEB" w:rsidRDefault="00964AC9" w:rsidP="003D769D">
      <w:pPr>
        <w:spacing w:line="480" w:lineRule="auto"/>
        <w:jc w:val="center"/>
        <w:rPr>
          <w:rFonts w:ascii="Arial" w:hAnsi="Arial" w:cs="Arial"/>
          <w:b/>
          <w:bCs/>
          <w:color w:val="000000" w:themeColor="text1"/>
          <w:sz w:val="22"/>
          <w:szCs w:val="22"/>
        </w:rPr>
      </w:pPr>
    </w:p>
    <w:p w14:paraId="5AEA77D1" w14:textId="77777777" w:rsidR="00964AC9" w:rsidRPr="007D0DEB" w:rsidRDefault="00964AC9" w:rsidP="003D769D">
      <w:pPr>
        <w:spacing w:line="480" w:lineRule="auto"/>
        <w:jc w:val="center"/>
        <w:rPr>
          <w:rFonts w:ascii="Arial" w:hAnsi="Arial" w:cs="Arial"/>
          <w:b/>
          <w:bCs/>
          <w:color w:val="000000" w:themeColor="text1"/>
          <w:sz w:val="22"/>
          <w:szCs w:val="22"/>
        </w:rPr>
      </w:pPr>
    </w:p>
    <w:p w14:paraId="70037DD7" w14:textId="1E1C6771" w:rsidR="00964AC9" w:rsidRPr="007D0DEB" w:rsidRDefault="00964AC9" w:rsidP="003D769D">
      <w:pPr>
        <w:spacing w:line="480" w:lineRule="auto"/>
        <w:jc w:val="center"/>
        <w:rPr>
          <w:rFonts w:ascii="Arial" w:hAnsi="Arial" w:cs="Arial"/>
          <w:b/>
          <w:bCs/>
          <w:color w:val="000000" w:themeColor="text1"/>
          <w:sz w:val="22"/>
          <w:szCs w:val="22"/>
        </w:rPr>
      </w:pPr>
    </w:p>
    <w:p w14:paraId="437CD0FE" w14:textId="1F99EC57" w:rsidR="00964AC9" w:rsidRPr="007D0DEB" w:rsidRDefault="00964AC9" w:rsidP="00F30873">
      <w:pPr>
        <w:spacing w:line="480" w:lineRule="auto"/>
        <w:rPr>
          <w:rFonts w:ascii="Arial" w:hAnsi="Arial" w:cs="Arial"/>
          <w:b/>
          <w:bCs/>
          <w:color w:val="000000" w:themeColor="text1"/>
          <w:sz w:val="22"/>
          <w:szCs w:val="22"/>
        </w:rPr>
      </w:pPr>
    </w:p>
    <w:p w14:paraId="7852573C" w14:textId="77777777" w:rsidR="00964AC9" w:rsidRPr="007D0DEB" w:rsidRDefault="00964AC9" w:rsidP="00F30873">
      <w:pPr>
        <w:spacing w:line="480" w:lineRule="auto"/>
        <w:rPr>
          <w:rFonts w:ascii="Arial" w:hAnsi="Arial" w:cs="Arial"/>
          <w:b/>
          <w:bCs/>
          <w:color w:val="000000" w:themeColor="text1"/>
          <w:sz w:val="22"/>
          <w:szCs w:val="22"/>
        </w:rPr>
      </w:pPr>
    </w:p>
    <w:p w14:paraId="09E99BA0" w14:textId="2E798FB4" w:rsidR="00964AC9" w:rsidRPr="007D0DEB" w:rsidRDefault="00964AC9" w:rsidP="003D769D">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Assessing Clinical Psychologists’ Clinical Gender Bias </w:t>
      </w:r>
      <w:r w:rsidR="00E81867" w:rsidRPr="007D0DEB">
        <w:rPr>
          <w:rFonts w:ascii="Arial" w:hAnsi="Arial" w:cs="Arial"/>
          <w:b/>
          <w:bCs/>
          <w:color w:val="000000" w:themeColor="text1"/>
          <w:sz w:val="22"/>
          <w:szCs w:val="22"/>
        </w:rPr>
        <w:t>with</w:t>
      </w:r>
      <w:r w:rsidRPr="007D0DEB">
        <w:rPr>
          <w:rFonts w:ascii="Arial" w:hAnsi="Arial" w:cs="Arial"/>
          <w:b/>
          <w:bCs/>
          <w:color w:val="000000" w:themeColor="text1"/>
          <w:sz w:val="22"/>
          <w:szCs w:val="22"/>
        </w:rPr>
        <w:t xml:space="preserve"> Male Clients in Psychological Therapy</w:t>
      </w:r>
    </w:p>
    <w:p w14:paraId="6204024B" w14:textId="77777777" w:rsidR="00964AC9" w:rsidRPr="007D0DEB" w:rsidRDefault="00964AC9" w:rsidP="003D769D">
      <w:pPr>
        <w:spacing w:line="480" w:lineRule="auto"/>
        <w:jc w:val="center"/>
        <w:rPr>
          <w:rFonts w:ascii="Arial" w:hAnsi="Arial" w:cs="Arial"/>
          <w:b/>
          <w:bCs/>
          <w:color w:val="000000" w:themeColor="text1"/>
          <w:sz w:val="22"/>
          <w:szCs w:val="22"/>
        </w:rPr>
      </w:pPr>
    </w:p>
    <w:p w14:paraId="4ED8E7CA" w14:textId="67278129" w:rsidR="00964AC9" w:rsidRDefault="00964AC9" w:rsidP="003D769D">
      <w:pPr>
        <w:spacing w:line="480" w:lineRule="auto"/>
        <w:jc w:val="center"/>
        <w:rPr>
          <w:rFonts w:ascii="Arial" w:hAnsi="Arial" w:cs="Arial"/>
          <w:b/>
          <w:bCs/>
          <w:color w:val="000000" w:themeColor="text1"/>
          <w:sz w:val="22"/>
          <w:szCs w:val="22"/>
        </w:rPr>
      </w:pPr>
    </w:p>
    <w:p w14:paraId="3B32489D" w14:textId="77777777" w:rsidR="00F30873" w:rsidRPr="007D0DEB" w:rsidRDefault="00F30873" w:rsidP="00F30873">
      <w:pPr>
        <w:spacing w:line="480" w:lineRule="auto"/>
        <w:rPr>
          <w:rFonts w:ascii="Arial" w:hAnsi="Arial" w:cs="Arial"/>
          <w:b/>
          <w:bCs/>
          <w:color w:val="000000" w:themeColor="text1"/>
          <w:sz w:val="22"/>
          <w:szCs w:val="22"/>
        </w:rPr>
      </w:pPr>
    </w:p>
    <w:p w14:paraId="432F4A05" w14:textId="77777777" w:rsidR="00964AC9" w:rsidRPr="007D0DEB" w:rsidRDefault="00964AC9" w:rsidP="00F30873">
      <w:pPr>
        <w:spacing w:line="480" w:lineRule="auto"/>
        <w:rPr>
          <w:rFonts w:ascii="Arial" w:hAnsi="Arial" w:cs="Arial"/>
          <w:b/>
          <w:bCs/>
          <w:color w:val="000000" w:themeColor="text1"/>
          <w:sz w:val="22"/>
          <w:szCs w:val="22"/>
        </w:rPr>
      </w:pPr>
    </w:p>
    <w:p w14:paraId="08376E79" w14:textId="77777777" w:rsidR="00964AC9" w:rsidRPr="007D0DEB" w:rsidRDefault="00964AC9"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Sam Murrell</w:t>
      </w:r>
    </w:p>
    <w:p w14:paraId="5195C477" w14:textId="3038D8A8" w:rsidR="00964AC9" w:rsidRPr="007D0DEB" w:rsidRDefault="00E81867"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June</w:t>
      </w:r>
      <w:r w:rsidR="00964AC9" w:rsidRPr="007D0DEB">
        <w:rPr>
          <w:rFonts w:ascii="Arial" w:hAnsi="Arial" w:cs="Arial"/>
          <w:color w:val="000000" w:themeColor="text1"/>
          <w:sz w:val="22"/>
          <w:szCs w:val="22"/>
        </w:rPr>
        <w:t xml:space="preserve"> 2021</w:t>
      </w:r>
    </w:p>
    <w:p w14:paraId="799EDF05" w14:textId="77777777" w:rsidR="00964AC9" w:rsidRPr="007D0DEB" w:rsidRDefault="00964AC9" w:rsidP="003D769D">
      <w:pPr>
        <w:spacing w:line="480" w:lineRule="auto"/>
        <w:jc w:val="center"/>
        <w:rPr>
          <w:rFonts w:ascii="Arial" w:hAnsi="Arial" w:cs="Arial"/>
          <w:b/>
          <w:bCs/>
          <w:color w:val="000000" w:themeColor="text1"/>
          <w:sz w:val="22"/>
          <w:szCs w:val="22"/>
        </w:rPr>
      </w:pPr>
    </w:p>
    <w:p w14:paraId="5EDEC231" w14:textId="77777777" w:rsidR="00964AC9" w:rsidRPr="007D0DEB" w:rsidRDefault="00964AC9" w:rsidP="003D769D">
      <w:pPr>
        <w:spacing w:line="480" w:lineRule="auto"/>
        <w:jc w:val="center"/>
        <w:rPr>
          <w:rFonts w:ascii="Arial" w:hAnsi="Arial" w:cs="Arial"/>
          <w:b/>
          <w:bCs/>
          <w:color w:val="000000" w:themeColor="text1"/>
          <w:sz w:val="22"/>
          <w:szCs w:val="22"/>
        </w:rPr>
      </w:pPr>
    </w:p>
    <w:p w14:paraId="22CCC9EA" w14:textId="77777777" w:rsidR="00964AC9" w:rsidRPr="007D0DEB" w:rsidRDefault="00964AC9" w:rsidP="003D769D">
      <w:pPr>
        <w:spacing w:line="480" w:lineRule="auto"/>
        <w:jc w:val="center"/>
        <w:rPr>
          <w:rFonts w:ascii="Arial" w:hAnsi="Arial" w:cs="Arial"/>
          <w:b/>
          <w:bCs/>
          <w:color w:val="000000" w:themeColor="text1"/>
          <w:sz w:val="22"/>
          <w:szCs w:val="22"/>
        </w:rPr>
      </w:pPr>
    </w:p>
    <w:p w14:paraId="256AD001" w14:textId="77777777" w:rsidR="00964AC9" w:rsidRPr="007D0DEB" w:rsidRDefault="00964AC9" w:rsidP="003D769D">
      <w:pPr>
        <w:spacing w:line="480" w:lineRule="auto"/>
        <w:jc w:val="center"/>
        <w:rPr>
          <w:rFonts w:ascii="Arial" w:hAnsi="Arial" w:cs="Arial"/>
          <w:b/>
          <w:bCs/>
          <w:color w:val="000000" w:themeColor="text1"/>
          <w:sz w:val="22"/>
          <w:szCs w:val="22"/>
        </w:rPr>
      </w:pPr>
    </w:p>
    <w:p w14:paraId="0DBA8079" w14:textId="77777777" w:rsidR="00964AC9" w:rsidRPr="007D0DEB" w:rsidRDefault="00964AC9" w:rsidP="003D769D">
      <w:pPr>
        <w:spacing w:line="480" w:lineRule="auto"/>
        <w:jc w:val="center"/>
        <w:rPr>
          <w:rFonts w:ascii="Arial" w:hAnsi="Arial" w:cs="Arial"/>
          <w:b/>
          <w:bCs/>
          <w:color w:val="000000" w:themeColor="text1"/>
          <w:sz w:val="22"/>
          <w:szCs w:val="22"/>
        </w:rPr>
      </w:pPr>
    </w:p>
    <w:p w14:paraId="53236F25" w14:textId="77777777" w:rsidR="00964AC9" w:rsidRPr="007D0DEB" w:rsidRDefault="00964AC9" w:rsidP="003D769D">
      <w:pPr>
        <w:spacing w:line="480" w:lineRule="auto"/>
        <w:rPr>
          <w:rFonts w:ascii="Arial" w:hAnsi="Arial" w:cs="Arial"/>
          <w:b/>
          <w:bCs/>
          <w:color w:val="000000" w:themeColor="text1"/>
          <w:sz w:val="22"/>
          <w:szCs w:val="22"/>
        </w:rPr>
      </w:pPr>
    </w:p>
    <w:p w14:paraId="116BD129" w14:textId="2444C071" w:rsidR="00964AC9" w:rsidRDefault="00964AC9" w:rsidP="003D769D">
      <w:pPr>
        <w:spacing w:line="480" w:lineRule="auto"/>
        <w:jc w:val="center"/>
        <w:rPr>
          <w:rFonts w:ascii="Arial" w:hAnsi="Arial" w:cs="Arial"/>
          <w:i/>
          <w:iCs/>
          <w:color w:val="000000" w:themeColor="text1"/>
          <w:sz w:val="22"/>
          <w:szCs w:val="22"/>
        </w:rPr>
      </w:pPr>
      <w:r w:rsidRPr="007D0DEB">
        <w:rPr>
          <w:rFonts w:ascii="Arial" w:hAnsi="Arial" w:cs="Arial"/>
          <w:i/>
          <w:iCs/>
          <w:color w:val="000000" w:themeColor="text1"/>
          <w:sz w:val="22"/>
          <w:szCs w:val="22"/>
        </w:rPr>
        <w:t>Research submitted in partial fulfilment of the requirements for the degree of Doctor in Clinical Psychology (DClinPsy), Royal Holloway, University of London.</w:t>
      </w:r>
    </w:p>
    <w:p w14:paraId="7C976E83" w14:textId="58779206" w:rsidR="00F30873" w:rsidRDefault="00F30873" w:rsidP="003D769D">
      <w:pPr>
        <w:spacing w:line="480" w:lineRule="auto"/>
        <w:jc w:val="center"/>
        <w:rPr>
          <w:rFonts w:ascii="Arial" w:hAnsi="Arial" w:cs="Arial"/>
          <w:i/>
          <w:iCs/>
          <w:color w:val="000000" w:themeColor="text1"/>
          <w:sz w:val="22"/>
          <w:szCs w:val="22"/>
        </w:rPr>
      </w:pPr>
    </w:p>
    <w:p w14:paraId="7E29C286" w14:textId="131891A5" w:rsidR="00F30873" w:rsidRDefault="00F30873" w:rsidP="003D769D">
      <w:pPr>
        <w:spacing w:line="480" w:lineRule="auto"/>
        <w:jc w:val="center"/>
        <w:rPr>
          <w:rFonts w:ascii="Arial" w:hAnsi="Arial" w:cs="Arial"/>
          <w:i/>
          <w:iCs/>
          <w:color w:val="000000" w:themeColor="text1"/>
          <w:sz w:val="22"/>
          <w:szCs w:val="22"/>
        </w:rPr>
      </w:pPr>
    </w:p>
    <w:p w14:paraId="30981BEB" w14:textId="5673C9F5" w:rsidR="00F30873" w:rsidRDefault="00F30873" w:rsidP="003D769D">
      <w:pPr>
        <w:spacing w:line="480" w:lineRule="auto"/>
        <w:jc w:val="center"/>
        <w:rPr>
          <w:rFonts w:ascii="Arial" w:hAnsi="Arial" w:cs="Arial"/>
          <w:i/>
          <w:iCs/>
          <w:color w:val="000000" w:themeColor="text1"/>
          <w:sz w:val="22"/>
          <w:szCs w:val="22"/>
        </w:rPr>
      </w:pPr>
    </w:p>
    <w:p w14:paraId="33178FB3" w14:textId="29F09BBF" w:rsidR="00F30873" w:rsidRDefault="00F30873" w:rsidP="003D769D">
      <w:pPr>
        <w:spacing w:line="480" w:lineRule="auto"/>
        <w:jc w:val="center"/>
        <w:rPr>
          <w:rFonts w:ascii="Arial" w:hAnsi="Arial" w:cs="Arial"/>
          <w:i/>
          <w:iCs/>
          <w:color w:val="000000" w:themeColor="text1"/>
          <w:sz w:val="22"/>
          <w:szCs w:val="22"/>
        </w:rPr>
      </w:pPr>
    </w:p>
    <w:p w14:paraId="0E93C070" w14:textId="77777777" w:rsidR="00F30873" w:rsidRPr="007D0DEB" w:rsidRDefault="00F30873" w:rsidP="003D769D">
      <w:pPr>
        <w:spacing w:line="480" w:lineRule="auto"/>
        <w:jc w:val="center"/>
        <w:rPr>
          <w:rFonts w:ascii="Arial" w:hAnsi="Arial" w:cs="Arial"/>
          <w:i/>
          <w:iCs/>
          <w:color w:val="000000" w:themeColor="text1"/>
          <w:sz w:val="22"/>
          <w:szCs w:val="22"/>
        </w:rPr>
      </w:pPr>
    </w:p>
    <w:p w14:paraId="5F901866" w14:textId="77777777" w:rsidR="00964AC9" w:rsidRPr="007D0DEB" w:rsidRDefault="00964AC9" w:rsidP="003D769D">
      <w:pPr>
        <w:spacing w:line="480" w:lineRule="auto"/>
        <w:rPr>
          <w:rFonts w:ascii="Arial" w:hAnsi="Arial" w:cs="Arial"/>
          <w:i/>
          <w:iCs/>
          <w:color w:val="000000" w:themeColor="text1"/>
          <w:sz w:val="22"/>
          <w:szCs w:val="22"/>
        </w:rPr>
      </w:pPr>
    </w:p>
    <w:p w14:paraId="75427E5C" w14:textId="7891A7B3" w:rsidR="00964AC9" w:rsidRDefault="00964AC9" w:rsidP="00C63FE3">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Acknowledgements</w:t>
      </w:r>
    </w:p>
    <w:p w14:paraId="06DB861A" w14:textId="77777777" w:rsidR="00C0211C" w:rsidRPr="007D0DEB" w:rsidRDefault="00C0211C" w:rsidP="00C63FE3">
      <w:pPr>
        <w:spacing w:line="480" w:lineRule="auto"/>
        <w:jc w:val="center"/>
        <w:rPr>
          <w:rFonts w:ascii="Arial" w:hAnsi="Arial" w:cs="Arial"/>
          <w:b/>
          <w:bCs/>
          <w:color w:val="000000" w:themeColor="text1"/>
          <w:sz w:val="22"/>
          <w:szCs w:val="22"/>
        </w:rPr>
      </w:pPr>
    </w:p>
    <w:p w14:paraId="12F674A7" w14:textId="4D20BF5C" w:rsidR="00964AC9" w:rsidRPr="007D0DEB" w:rsidRDefault="001553A7" w:rsidP="001553A7">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 xml:space="preserve">First and foremost, </w:t>
      </w:r>
      <w:r w:rsidR="00964AC9" w:rsidRPr="007D0DEB">
        <w:rPr>
          <w:rFonts w:ascii="Arial" w:hAnsi="Arial" w:cs="Arial"/>
          <w:color w:val="000000" w:themeColor="text1"/>
          <w:sz w:val="22"/>
          <w:szCs w:val="22"/>
        </w:rPr>
        <w:t xml:space="preserve">I would like to express </w:t>
      </w:r>
      <w:r w:rsidR="001F2CEB">
        <w:rPr>
          <w:rFonts w:ascii="Arial" w:hAnsi="Arial" w:cs="Arial"/>
          <w:color w:val="000000" w:themeColor="text1"/>
          <w:sz w:val="22"/>
          <w:szCs w:val="22"/>
        </w:rPr>
        <w:t xml:space="preserve">my </w:t>
      </w:r>
      <w:r w:rsidR="00964AC9" w:rsidRPr="007D0DEB">
        <w:rPr>
          <w:rFonts w:ascii="Arial" w:hAnsi="Arial" w:cs="Arial"/>
          <w:color w:val="000000" w:themeColor="text1"/>
          <w:sz w:val="22"/>
          <w:szCs w:val="22"/>
        </w:rPr>
        <w:t>special thanks</w:t>
      </w:r>
      <w:r>
        <w:rPr>
          <w:rFonts w:ascii="Arial" w:hAnsi="Arial" w:cs="Arial"/>
          <w:color w:val="000000" w:themeColor="text1"/>
          <w:sz w:val="22"/>
          <w:szCs w:val="22"/>
        </w:rPr>
        <w:t xml:space="preserve"> to every </w:t>
      </w:r>
      <w:r w:rsidR="001F2CEB">
        <w:rPr>
          <w:rFonts w:ascii="Arial" w:hAnsi="Arial" w:cs="Arial"/>
          <w:color w:val="000000" w:themeColor="text1"/>
          <w:sz w:val="22"/>
          <w:szCs w:val="22"/>
        </w:rPr>
        <w:t xml:space="preserve">trainee and qualified </w:t>
      </w:r>
      <w:r>
        <w:rPr>
          <w:rFonts w:ascii="Arial" w:hAnsi="Arial" w:cs="Arial"/>
          <w:color w:val="000000" w:themeColor="text1"/>
          <w:sz w:val="22"/>
          <w:szCs w:val="22"/>
        </w:rPr>
        <w:t xml:space="preserve">Clinical Psychologist kind enough to </w:t>
      </w:r>
      <w:r w:rsidR="001F2CEB">
        <w:rPr>
          <w:rFonts w:ascii="Arial" w:hAnsi="Arial" w:cs="Arial"/>
          <w:color w:val="000000" w:themeColor="text1"/>
          <w:sz w:val="22"/>
          <w:szCs w:val="22"/>
        </w:rPr>
        <w:t xml:space="preserve">give </w:t>
      </w:r>
      <w:r w:rsidR="00371456">
        <w:rPr>
          <w:rFonts w:ascii="Arial" w:hAnsi="Arial" w:cs="Arial"/>
          <w:color w:val="000000" w:themeColor="text1"/>
          <w:sz w:val="22"/>
          <w:szCs w:val="22"/>
        </w:rPr>
        <w:t xml:space="preserve">their </w:t>
      </w:r>
      <w:r>
        <w:rPr>
          <w:rFonts w:ascii="Arial" w:hAnsi="Arial" w:cs="Arial"/>
          <w:color w:val="000000" w:themeColor="text1"/>
          <w:sz w:val="22"/>
          <w:szCs w:val="22"/>
        </w:rPr>
        <w:t>time to complet</w:t>
      </w:r>
      <w:r w:rsidR="00A37B63">
        <w:rPr>
          <w:rFonts w:ascii="Arial" w:hAnsi="Arial" w:cs="Arial"/>
          <w:color w:val="000000" w:themeColor="text1"/>
          <w:sz w:val="22"/>
          <w:szCs w:val="22"/>
        </w:rPr>
        <w:t>e</w:t>
      </w:r>
      <w:r>
        <w:rPr>
          <w:rFonts w:ascii="Arial" w:hAnsi="Arial" w:cs="Arial"/>
          <w:color w:val="000000" w:themeColor="text1"/>
          <w:sz w:val="22"/>
          <w:szCs w:val="22"/>
        </w:rPr>
        <w:t xml:space="preserve"> </w:t>
      </w:r>
      <w:r w:rsidR="001F2CEB">
        <w:rPr>
          <w:rFonts w:ascii="Arial" w:hAnsi="Arial" w:cs="Arial"/>
          <w:color w:val="000000" w:themeColor="text1"/>
          <w:sz w:val="22"/>
          <w:szCs w:val="22"/>
        </w:rPr>
        <w:t>my</w:t>
      </w:r>
      <w:r w:rsidR="00CF3E01">
        <w:rPr>
          <w:rFonts w:ascii="Arial" w:hAnsi="Arial" w:cs="Arial"/>
          <w:color w:val="000000" w:themeColor="text1"/>
          <w:sz w:val="22"/>
          <w:szCs w:val="22"/>
        </w:rPr>
        <w:t xml:space="preserve"> study.</w:t>
      </w:r>
      <w:r>
        <w:rPr>
          <w:rFonts w:ascii="Arial" w:hAnsi="Arial" w:cs="Arial"/>
          <w:color w:val="000000" w:themeColor="text1"/>
          <w:sz w:val="22"/>
          <w:szCs w:val="22"/>
        </w:rPr>
        <w:t xml:space="preserve"> Without </w:t>
      </w:r>
      <w:r w:rsidR="00077EE8">
        <w:rPr>
          <w:rFonts w:ascii="Arial" w:hAnsi="Arial" w:cs="Arial"/>
          <w:color w:val="000000" w:themeColor="text1"/>
          <w:sz w:val="22"/>
          <w:szCs w:val="22"/>
        </w:rPr>
        <w:t>your input</w:t>
      </w:r>
      <w:r>
        <w:rPr>
          <w:rFonts w:ascii="Arial" w:hAnsi="Arial" w:cs="Arial"/>
          <w:color w:val="000000" w:themeColor="text1"/>
          <w:sz w:val="22"/>
          <w:szCs w:val="22"/>
        </w:rPr>
        <w:t xml:space="preserve">, the current report would not exist. </w:t>
      </w:r>
      <w:r w:rsidR="004F72AC">
        <w:rPr>
          <w:rFonts w:ascii="Arial" w:hAnsi="Arial" w:cs="Arial"/>
          <w:color w:val="000000" w:themeColor="text1"/>
          <w:sz w:val="22"/>
          <w:szCs w:val="22"/>
        </w:rPr>
        <w:t>I would like to express gratitude to my research supervisor</w:t>
      </w:r>
      <w:r w:rsidR="00354B9C">
        <w:rPr>
          <w:rFonts w:ascii="Arial" w:hAnsi="Arial" w:cs="Arial"/>
          <w:color w:val="000000" w:themeColor="text1"/>
          <w:sz w:val="22"/>
          <w:szCs w:val="22"/>
        </w:rPr>
        <w:t>,</w:t>
      </w:r>
      <w:r w:rsidR="004F72AC">
        <w:rPr>
          <w:rFonts w:ascii="Arial" w:hAnsi="Arial" w:cs="Arial"/>
          <w:color w:val="000000" w:themeColor="text1"/>
          <w:sz w:val="22"/>
          <w:szCs w:val="22"/>
        </w:rPr>
        <w:t xml:space="preserve"> Dr Alex Fowke</w:t>
      </w:r>
      <w:r w:rsidR="00354B9C">
        <w:rPr>
          <w:rFonts w:ascii="Arial" w:hAnsi="Arial" w:cs="Arial"/>
          <w:color w:val="000000" w:themeColor="text1"/>
          <w:sz w:val="22"/>
          <w:szCs w:val="22"/>
        </w:rPr>
        <w:t>,</w:t>
      </w:r>
      <w:r w:rsidR="004F72AC">
        <w:rPr>
          <w:rFonts w:ascii="Arial" w:hAnsi="Arial" w:cs="Arial"/>
          <w:color w:val="000000" w:themeColor="text1"/>
          <w:sz w:val="22"/>
          <w:szCs w:val="22"/>
        </w:rPr>
        <w:t xml:space="preserve"> who has managed to stick with me through some </w:t>
      </w:r>
      <w:r w:rsidR="00354B9C">
        <w:rPr>
          <w:rFonts w:ascii="Arial" w:hAnsi="Arial" w:cs="Arial"/>
          <w:color w:val="000000" w:themeColor="text1"/>
          <w:sz w:val="22"/>
          <w:szCs w:val="22"/>
        </w:rPr>
        <w:t>stat</w:t>
      </w:r>
      <w:r w:rsidR="00F927CD">
        <w:rPr>
          <w:rFonts w:ascii="Arial" w:hAnsi="Arial" w:cs="Arial"/>
          <w:color w:val="000000" w:themeColor="text1"/>
          <w:sz w:val="22"/>
          <w:szCs w:val="22"/>
        </w:rPr>
        <w:t>s</w:t>
      </w:r>
      <w:r w:rsidR="00354B9C">
        <w:rPr>
          <w:rFonts w:ascii="Arial" w:hAnsi="Arial" w:cs="Arial"/>
          <w:color w:val="000000" w:themeColor="text1"/>
          <w:sz w:val="22"/>
          <w:szCs w:val="22"/>
        </w:rPr>
        <w:t xml:space="preserve"> headaches </w:t>
      </w:r>
      <w:r w:rsidR="005B4B95">
        <w:rPr>
          <w:rFonts w:ascii="Arial" w:hAnsi="Arial" w:cs="Arial"/>
          <w:color w:val="000000" w:themeColor="text1"/>
          <w:sz w:val="22"/>
          <w:szCs w:val="22"/>
        </w:rPr>
        <w:t xml:space="preserve">and </w:t>
      </w:r>
      <w:r w:rsidR="00354B9C">
        <w:rPr>
          <w:rFonts w:ascii="Arial" w:hAnsi="Arial" w:cs="Arial"/>
          <w:color w:val="000000" w:themeColor="text1"/>
          <w:sz w:val="22"/>
          <w:szCs w:val="22"/>
        </w:rPr>
        <w:t>has</w:t>
      </w:r>
      <w:r w:rsidR="00371456">
        <w:rPr>
          <w:rFonts w:ascii="Arial" w:hAnsi="Arial" w:cs="Arial"/>
          <w:color w:val="000000" w:themeColor="text1"/>
          <w:sz w:val="22"/>
          <w:szCs w:val="22"/>
        </w:rPr>
        <w:t xml:space="preserve"> committed</w:t>
      </w:r>
      <w:r w:rsidR="00F927CD">
        <w:rPr>
          <w:rFonts w:ascii="Arial" w:hAnsi="Arial" w:cs="Arial"/>
          <w:color w:val="000000" w:themeColor="text1"/>
          <w:sz w:val="22"/>
          <w:szCs w:val="22"/>
        </w:rPr>
        <w:t xml:space="preserve"> his</w:t>
      </w:r>
      <w:r w:rsidR="00371456">
        <w:rPr>
          <w:rFonts w:ascii="Arial" w:hAnsi="Arial" w:cs="Arial"/>
          <w:color w:val="000000" w:themeColor="text1"/>
          <w:sz w:val="22"/>
          <w:szCs w:val="22"/>
        </w:rPr>
        <w:t xml:space="preserve"> </w:t>
      </w:r>
      <w:r w:rsidR="00354B9C">
        <w:rPr>
          <w:rFonts w:ascii="Arial" w:hAnsi="Arial" w:cs="Arial"/>
          <w:color w:val="000000" w:themeColor="text1"/>
          <w:sz w:val="22"/>
          <w:szCs w:val="22"/>
        </w:rPr>
        <w:t>time</w:t>
      </w:r>
      <w:r w:rsidR="00F927CD">
        <w:rPr>
          <w:rFonts w:ascii="Arial" w:hAnsi="Arial" w:cs="Arial"/>
          <w:color w:val="000000" w:themeColor="text1"/>
          <w:sz w:val="22"/>
          <w:szCs w:val="22"/>
        </w:rPr>
        <w:t xml:space="preserve"> </w:t>
      </w:r>
      <w:r w:rsidR="004F72AC">
        <w:rPr>
          <w:rFonts w:ascii="Arial" w:hAnsi="Arial" w:cs="Arial"/>
          <w:color w:val="000000" w:themeColor="text1"/>
          <w:sz w:val="22"/>
          <w:szCs w:val="22"/>
        </w:rPr>
        <w:t>to guid</w:t>
      </w:r>
      <w:r w:rsidR="00371456">
        <w:rPr>
          <w:rFonts w:ascii="Arial" w:hAnsi="Arial" w:cs="Arial"/>
          <w:color w:val="000000" w:themeColor="text1"/>
          <w:sz w:val="22"/>
          <w:szCs w:val="22"/>
        </w:rPr>
        <w:t>e me through the process.</w:t>
      </w:r>
    </w:p>
    <w:p w14:paraId="13E5ED6F" w14:textId="469DA6C6" w:rsidR="00964AC9" w:rsidRDefault="00964AC9" w:rsidP="003D769D">
      <w:pPr>
        <w:spacing w:line="480" w:lineRule="auto"/>
        <w:rPr>
          <w:rFonts w:ascii="Arial" w:hAnsi="Arial" w:cs="Arial"/>
          <w:color w:val="000000" w:themeColor="text1"/>
          <w:sz w:val="22"/>
          <w:szCs w:val="22"/>
        </w:rPr>
      </w:pPr>
    </w:p>
    <w:p w14:paraId="2913C17D" w14:textId="711D60B7" w:rsidR="00AC426E" w:rsidRDefault="00AC426E" w:rsidP="001C7181">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 xml:space="preserve">I want to say a huge thank you to both </w:t>
      </w:r>
      <w:r w:rsidR="000660B8">
        <w:rPr>
          <w:rFonts w:ascii="Arial" w:hAnsi="Arial" w:cs="Arial"/>
          <w:color w:val="000000" w:themeColor="text1"/>
          <w:sz w:val="22"/>
          <w:szCs w:val="22"/>
        </w:rPr>
        <w:t xml:space="preserve">my </w:t>
      </w:r>
      <w:r w:rsidR="00D80CE3">
        <w:rPr>
          <w:rFonts w:ascii="Arial" w:hAnsi="Arial" w:cs="Arial"/>
          <w:color w:val="000000" w:themeColor="text1"/>
          <w:sz w:val="22"/>
          <w:szCs w:val="22"/>
        </w:rPr>
        <w:t>course mates</w:t>
      </w:r>
      <w:r>
        <w:rPr>
          <w:rFonts w:ascii="Arial" w:hAnsi="Arial" w:cs="Arial"/>
          <w:color w:val="000000" w:themeColor="text1"/>
          <w:sz w:val="22"/>
          <w:szCs w:val="22"/>
        </w:rPr>
        <w:t xml:space="preserve"> and my wider network of close friends</w:t>
      </w:r>
      <w:r w:rsidR="00D80CE3">
        <w:rPr>
          <w:rFonts w:ascii="Arial" w:hAnsi="Arial" w:cs="Arial"/>
          <w:color w:val="000000" w:themeColor="text1"/>
          <w:sz w:val="22"/>
          <w:szCs w:val="22"/>
        </w:rPr>
        <w:t xml:space="preserve">. </w:t>
      </w:r>
      <w:r w:rsidR="00DD0407">
        <w:rPr>
          <w:rFonts w:ascii="Arial" w:hAnsi="Arial" w:cs="Arial"/>
          <w:color w:val="000000" w:themeColor="text1"/>
          <w:sz w:val="22"/>
          <w:szCs w:val="22"/>
        </w:rPr>
        <w:t>You</w:t>
      </w:r>
      <w:r>
        <w:rPr>
          <w:rFonts w:ascii="Arial" w:hAnsi="Arial" w:cs="Arial"/>
          <w:color w:val="000000" w:themeColor="text1"/>
          <w:sz w:val="22"/>
          <w:szCs w:val="22"/>
        </w:rPr>
        <w:t xml:space="preserve"> have been invaluable in keeping me sane throughout the course</w:t>
      </w:r>
      <w:r w:rsidR="00C0647B">
        <w:rPr>
          <w:rFonts w:ascii="Arial" w:hAnsi="Arial" w:cs="Arial"/>
          <w:color w:val="000000" w:themeColor="text1"/>
          <w:sz w:val="22"/>
          <w:szCs w:val="22"/>
        </w:rPr>
        <w:t>,</w:t>
      </w:r>
      <w:r>
        <w:rPr>
          <w:rFonts w:ascii="Arial" w:hAnsi="Arial" w:cs="Arial"/>
          <w:color w:val="000000" w:themeColor="text1"/>
          <w:sz w:val="22"/>
          <w:szCs w:val="22"/>
        </w:rPr>
        <w:t xml:space="preserve"> providing </w:t>
      </w:r>
      <w:r w:rsidR="00A72BB2">
        <w:rPr>
          <w:rFonts w:ascii="Arial" w:hAnsi="Arial" w:cs="Arial"/>
          <w:color w:val="000000" w:themeColor="text1"/>
          <w:sz w:val="22"/>
          <w:szCs w:val="22"/>
        </w:rPr>
        <w:t>me with</w:t>
      </w:r>
      <w:r w:rsidR="00C0647B">
        <w:rPr>
          <w:rFonts w:ascii="Arial" w:hAnsi="Arial" w:cs="Arial"/>
          <w:color w:val="000000" w:themeColor="text1"/>
          <w:sz w:val="22"/>
          <w:szCs w:val="22"/>
        </w:rPr>
        <w:t xml:space="preserve"> </w:t>
      </w:r>
      <w:r>
        <w:rPr>
          <w:rFonts w:ascii="Arial" w:hAnsi="Arial" w:cs="Arial"/>
          <w:color w:val="000000" w:themeColor="text1"/>
          <w:sz w:val="22"/>
          <w:szCs w:val="22"/>
        </w:rPr>
        <w:t>laughs</w:t>
      </w:r>
      <w:r w:rsidR="00C0647B">
        <w:rPr>
          <w:rFonts w:ascii="Arial" w:hAnsi="Arial" w:cs="Arial"/>
          <w:color w:val="000000" w:themeColor="text1"/>
          <w:sz w:val="22"/>
          <w:szCs w:val="22"/>
        </w:rPr>
        <w:t xml:space="preserve"> </w:t>
      </w:r>
      <w:r w:rsidR="009D7F7F">
        <w:rPr>
          <w:rFonts w:ascii="Arial" w:hAnsi="Arial" w:cs="Arial"/>
          <w:color w:val="000000" w:themeColor="text1"/>
          <w:sz w:val="22"/>
          <w:szCs w:val="22"/>
        </w:rPr>
        <w:t>that I desperately needed</w:t>
      </w:r>
      <w:r w:rsidR="003B3C8C">
        <w:rPr>
          <w:rFonts w:ascii="Arial" w:hAnsi="Arial" w:cs="Arial"/>
          <w:color w:val="000000" w:themeColor="text1"/>
          <w:sz w:val="22"/>
          <w:szCs w:val="22"/>
        </w:rPr>
        <w:t xml:space="preserve"> during stressful times on the course</w:t>
      </w:r>
      <w:r w:rsidR="009D7F7F">
        <w:rPr>
          <w:rFonts w:ascii="Arial" w:hAnsi="Arial" w:cs="Arial"/>
          <w:color w:val="000000" w:themeColor="text1"/>
          <w:sz w:val="22"/>
          <w:szCs w:val="22"/>
        </w:rPr>
        <w:t xml:space="preserve">. You </w:t>
      </w:r>
      <w:r w:rsidR="001C7181">
        <w:rPr>
          <w:rFonts w:ascii="Arial" w:hAnsi="Arial" w:cs="Arial"/>
          <w:color w:val="000000" w:themeColor="text1"/>
          <w:sz w:val="22"/>
          <w:szCs w:val="22"/>
        </w:rPr>
        <w:t>brighten</w:t>
      </w:r>
      <w:r w:rsidR="009D7F7F">
        <w:rPr>
          <w:rFonts w:ascii="Arial" w:hAnsi="Arial" w:cs="Arial"/>
          <w:color w:val="000000" w:themeColor="text1"/>
          <w:sz w:val="22"/>
          <w:szCs w:val="22"/>
        </w:rPr>
        <w:t>ed</w:t>
      </w:r>
      <w:r w:rsidR="001C7181">
        <w:rPr>
          <w:rFonts w:ascii="Arial" w:hAnsi="Arial" w:cs="Arial"/>
          <w:color w:val="000000" w:themeColor="text1"/>
          <w:sz w:val="22"/>
          <w:szCs w:val="22"/>
        </w:rPr>
        <w:t xml:space="preserve"> up </w:t>
      </w:r>
      <w:r w:rsidR="008D6552">
        <w:rPr>
          <w:rFonts w:ascii="Arial" w:hAnsi="Arial" w:cs="Arial"/>
          <w:color w:val="000000" w:themeColor="text1"/>
          <w:sz w:val="22"/>
          <w:szCs w:val="22"/>
        </w:rPr>
        <w:t xml:space="preserve">rainy </w:t>
      </w:r>
      <w:r w:rsidR="001C7181">
        <w:rPr>
          <w:rFonts w:ascii="Arial" w:hAnsi="Arial" w:cs="Arial"/>
          <w:color w:val="000000" w:themeColor="text1"/>
          <w:sz w:val="22"/>
          <w:szCs w:val="22"/>
        </w:rPr>
        <w:t xml:space="preserve">mornings </w:t>
      </w:r>
      <w:r w:rsidR="003B3C8C">
        <w:rPr>
          <w:rFonts w:ascii="Arial" w:hAnsi="Arial" w:cs="Arial"/>
          <w:color w:val="000000" w:themeColor="text1"/>
          <w:sz w:val="22"/>
          <w:szCs w:val="22"/>
        </w:rPr>
        <w:t>in Egham</w:t>
      </w:r>
      <w:r w:rsidR="001C7181">
        <w:rPr>
          <w:rFonts w:ascii="Arial" w:hAnsi="Arial" w:cs="Arial"/>
          <w:color w:val="000000" w:themeColor="text1"/>
          <w:sz w:val="22"/>
          <w:szCs w:val="22"/>
        </w:rPr>
        <w:t xml:space="preserve">, </w:t>
      </w:r>
      <w:r w:rsidR="00115FD8">
        <w:rPr>
          <w:rFonts w:ascii="Arial" w:hAnsi="Arial" w:cs="Arial"/>
          <w:color w:val="000000" w:themeColor="text1"/>
          <w:sz w:val="22"/>
          <w:szCs w:val="22"/>
        </w:rPr>
        <w:t>provid</w:t>
      </w:r>
      <w:r w:rsidR="009D7F7F">
        <w:rPr>
          <w:rFonts w:ascii="Arial" w:hAnsi="Arial" w:cs="Arial"/>
          <w:color w:val="000000" w:themeColor="text1"/>
          <w:sz w:val="22"/>
          <w:szCs w:val="22"/>
        </w:rPr>
        <w:t>ed</w:t>
      </w:r>
      <w:r w:rsidR="00115FD8">
        <w:rPr>
          <w:rFonts w:ascii="Arial" w:hAnsi="Arial" w:cs="Arial"/>
          <w:color w:val="000000" w:themeColor="text1"/>
          <w:sz w:val="22"/>
          <w:szCs w:val="22"/>
        </w:rPr>
        <w:t xml:space="preserve"> </w:t>
      </w:r>
      <w:r w:rsidR="00C0647B">
        <w:rPr>
          <w:rFonts w:ascii="Arial" w:hAnsi="Arial" w:cs="Arial"/>
          <w:color w:val="000000" w:themeColor="text1"/>
          <w:sz w:val="22"/>
          <w:szCs w:val="22"/>
        </w:rPr>
        <w:t xml:space="preserve">me with </w:t>
      </w:r>
      <w:r w:rsidR="00115FD8">
        <w:rPr>
          <w:rFonts w:ascii="Arial" w:hAnsi="Arial" w:cs="Arial"/>
          <w:color w:val="000000" w:themeColor="text1"/>
          <w:sz w:val="22"/>
          <w:szCs w:val="22"/>
        </w:rPr>
        <w:t>guidance and reassurance</w:t>
      </w:r>
      <w:r w:rsidR="00C0647B">
        <w:rPr>
          <w:rFonts w:ascii="Arial" w:hAnsi="Arial" w:cs="Arial"/>
          <w:color w:val="000000" w:themeColor="text1"/>
          <w:sz w:val="22"/>
          <w:szCs w:val="22"/>
        </w:rPr>
        <w:t xml:space="preserve"> on assignments</w:t>
      </w:r>
      <w:r w:rsidR="00115FD8">
        <w:rPr>
          <w:rFonts w:ascii="Arial" w:hAnsi="Arial" w:cs="Arial"/>
          <w:color w:val="000000" w:themeColor="text1"/>
          <w:sz w:val="22"/>
          <w:szCs w:val="22"/>
        </w:rPr>
        <w:t xml:space="preserve"> </w:t>
      </w:r>
      <w:r w:rsidR="00D4320B">
        <w:rPr>
          <w:rFonts w:ascii="Arial" w:hAnsi="Arial" w:cs="Arial"/>
          <w:color w:val="000000" w:themeColor="text1"/>
          <w:sz w:val="22"/>
          <w:szCs w:val="22"/>
        </w:rPr>
        <w:t xml:space="preserve">on </w:t>
      </w:r>
      <w:r w:rsidR="001C7181">
        <w:rPr>
          <w:rFonts w:ascii="Arial" w:hAnsi="Arial" w:cs="Arial"/>
          <w:color w:val="000000" w:themeColor="text1"/>
          <w:sz w:val="22"/>
          <w:szCs w:val="22"/>
        </w:rPr>
        <w:t xml:space="preserve">study days and </w:t>
      </w:r>
      <w:r w:rsidR="00115FD8">
        <w:rPr>
          <w:rFonts w:ascii="Arial" w:hAnsi="Arial" w:cs="Arial"/>
          <w:color w:val="000000" w:themeColor="text1"/>
          <w:sz w:val="22"/>
          <w:szCs w:val="22"/>
        </w:rPr>
        <w:t>g</w:t>
      </w:r>
      <w:r w:rsidR="009D7F7F">
        <w:rPr>
          <w:rFonts w:ascii="Arial" w:hAnsi="Arial" w:cs="Arial"/>
          <w:color w:val="000000" w:themeColor="text1"/>
          <w:sz w:val="22"/>
          <w:szCs w:val="22"/>
        </w:rPr>
        <w:t>ave</w:t>
      </w:r>
      <w:r w:rsidR="001C7181">
        <w:rPr>
          <w:rFonts w:ascii="Arial" w:hAnsi="Arial" w:cs="Arial"/>
          <w:color w:val="000000" w:themeColor="text1"/>
          <w:sz w:val="22"/>
          <w:szCs w:val="22"/>
        </w:rPr>
        <w:t xml:space="preserve"> me a place to </w:t>
      </w:r>
      <w:r w:rsidR="009348BF">
        <w:rPr>
          <w:rFonts w:ascii="Arial" w:hAnsi="Arial" w:cs="Arial"/>
          <w:color w:val="000000" w:themeColor="text1"/>
          <w:sz w:val="22"/>
          <w:szCs w:val="22"/>
        </w:rPr>
        <w:t>chat</w:t>
      </w:r>
      <w:r w:rsidR="001C7181">
        <w:rPr>
          <w:rFonts w:ascii="Arial" w:hAnsi="Arial" w:cs="Arial"/>
          <w:color w:val="000000" w:themeColor="text1"/>
          <w:sz w:val="22"/>
          <w:szCs w:val="22"/>
        </w:rPr>
        <w:t xml:space="preserve"> </w:t>
      </w:r>
      <w:r w:rsidR="00115FD8">
        <w:rPr>
          <w:rFonts w:ascii="Arial" w:hAnsi="Arial" w:cs="Arial"/>
          <w:color w:val="000000" w:themeColor="text1"/>
          <w:sz w:val="22"/>
          <w:szCs w:val="22"/>
        </w:rPr>
        <w:t>about nonsense to</w:t>
      </w:r>
      <w:r w:rsidR="009D7F7F">
        <w:rPr>
          <w:rFonts w:ascii="Arial" w:hAnsi="Arial" w:cs="Arial"/>
          <w:color w:val="000000" w:themeColor="text1"/>
          <w:sz w:val="22"/>
          <w:szCs w:val="22"/>
        </w:rPr>
        <w:t xml:space="preserve"> </w:t>
      </w:r>
      <w:r w:rsidR="001C7181">
        <w:rPr>
          <w:rFonts w:ascii="Arial" w:hAnsi="Arial" w:cs="Arial"/>
          <w:color w:val="000000" w:themeColor="text1"/>
          <w:sz w:val="22"/>
          <w:szCs w:val="22"/>
        </w:rPr>
        <w:t>take my mind of</w:t>
      </w:r>
      <w:r w:rsidR="00115FD8">
        <w:rPr>
          <w:rFonts w:ascii="Arial" w:hAnsi="Arial" w:cs="Arial"/>
          <w:color w:val="000000" w:themeColor="text1"/>
          <w:sz w:val="22"/>
          <w:szCs w:val="22"/>
        </w:rPr>
        <w:t>f</w:t>
      </w:r>
      <w:r w:rsidR="001C7181">
        <w:rPr>
          <w:rFonts w:ascii="Arial" w:hAnsi="Arial" w:cs="Arial"/>
          <w:color w:val="000000" w:themeColor="text1"/>
          <w:sz w:val="22"/>
          <w:szCs w:val="22"/>
        </w:rPr>
        <w:t xml:space="preserve"> work on placement days.</w:t>
      </w:r>
      <w:r w:rsidR="003B3C8C">
        <w:rPr>
          <w:rFonts w:ascii="Arial" w:hAnsi="Arial" w:cs="Arial"/>
          <w:color w:val="000000" w:themeColor="text1"/>
          <w:sz w:val="22"/>
          <w:szCs w:val="22"/>
        </w:rPr>
        <w:t xml:space="preserve"> Thank you!</w:t>
      </w:r>
    </w:p>
    <w:p w14:paraId="7F30984D" w14:textId="064FC1A8" w:rsidR="00BB2BC4" w:rsidRDefault="00BB2BC4" w:rsidP="001C7181">
      <w:pPr>
        <w:spacing w:line="480" w:lineRule="auto"/>
        <w:jc w:val="both"/>
        <w:rPr>
          <w:rFonts w:ascii="Arial" w:hAnsi="Arial" w:cs="Arial"/>
          <w:color w:val="000000" w:themeColor="text1"/>
          <w:sz w:val="22"/>
          <w:szCs w:val="22"/>
        </w:rPr>
      </w:pPr>
    </w:p>
    <w:p w14:paraId="3CC4EAED" w14:textId="1EF8018E" w:rsidR="00BB2BC4" w:rsidRDefault="00BB2BC4" w:rsidP="001C7181">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I want to say a massive thank you to my mum</w:t>
      </w:r>
      <w:r w:rsidR="008D6552">
        <w:rPr>
          <w:rFonts w:ascii="Arial" w:hAnsi="Arial" w:cs="Arial"/>
          <w:color w:val="000000" w:themeColor="text1"/>
          <w:sz w:val="22"/>
          <w:szCs w:val="22"/>
        </w:rPr>
        <w:t>,</w:t>
      </w:r>
      <w:r>
        <w:rPr>
          <w:rFonts w:ascii="Arial" w:hAnsi="Arial" w:cs="Arial"/>
          <w:color w:val="000000" w:themeColor="text1"/>
          <w:sz w:val="22"/>
          <w:szCs w:val="22"/>
        </w:rPr>
        <w:t xml:space="preserve"> dad</w:t>
      </w:r>
      <w:r w:rsidR="008D6552">
        <w:rPr>
          <w:rFonts w:ascii="Arial" w:hAnsi="Arial" w:cs="Arial"/>
          <w:color w:val="000000" w:themeColor="text1"/>
          <w:sz w:val="22"/>
          <w:szCs w:val="22"/>
        </w:rPr>
        <w:t>,</w:t>
      </w:r>
      <w:r w:rsidR="00381206">
        <w:rPr>
          <w:rFonts w:ascii="Arial" w:hAnsi="Arial" w:cs="Arial"/>
          <w:color w:val="000000" w:themeColor="text1"/>
          <w:sz w:val="22"/>
          <w:szCs w:val="22"/>
        </w:rPr>
        <w:t xml:space="preserve"> brother</w:t>
      </w:r>
      <w:r w:rsidR="008D6552">
        <w:rPr>
          <w:rFonts w:ascii="Arial" w:hAnsi="Arial" w:cs="Arial"/>
          <w:color w:val="000000" w:themeColor="text1"/>
          <w:sz w:val="22"/>
          <w:szCs w:val="22"/>
        </w:rPr>
        <w:t>,</w:t>
      </w:r>
      <w:r w:rsidR="00381206">
        <w:rPr>
          <w:rFonts w:ascii="Arial" w:hAnsi="Arial" w:cs="Arial"/>
          <w:color w:val="000000" w:themeColor="text1"/>
          <w:sz w:val="22"/>
          <w:szCs w:val="22"/>
        </w:rPr>
        <w:t xml:space="preserve"> and sister</w:t>
      </w:r>
      <w:r w:rsidR="003B3C8C">
        <w:rPr>
          <w:rFonts w:ascii="Arial" w:hAnsi="Arial" w:cs="Arial"/>
          <w:color w:val="000000" w:themeColor="text1"/>
          <w:sz w:val="22"/>
          <w:szCs w:val="22"/>
        </w:rPr>
        <w:t xml:space="preserve">. </w:t>
      </w:r>
      <w:r w:rsidR="00FB4C39">
        <w:rPr>
          <w:rFonts w:ascii="Arial" w:hAnsi="Arial" w:cs="Arial"/>
          <w:color w:val="000000" w:themeColor="text1"/>
          <w:sz w:val="22"/>
          <w:szCs w:val="22"/>
        </w:rPr>
        <w:t>I am so grateful for you all</w:t>
      </w:r>
      <w:r>
        <w:rPr>
          <w:rFonts w:ascii="Arial" w:hAnsi="Arial" w:cs="Arial"/>
          <w:color w:val="000000" w:themeColor="text1"/>
          <w:sz w:val="22"/>
          <w:szCs w:val="22"/>
        </w:rPr>
        <w:t xml:space="preserve"> check</w:t>
      </w:r>
      <w:r w:rsidR="00FB4C39">
        <w:rPr>
          <w:rFonts w:ascii="Arial" w:hAnsi="Arial" w:cs="Arial"/>
          <w:color w:val="000000" w:themeColor="text1"/>
          <w:sz w:val="22"/>
          <w:szCs w:val="22"/>
        </w:rPr>
        <w:t>ing</w:t>
      </w:r>
      <w:r>
        <w:rPr>
          <w:rFonts w:ascii="Arial" w:hAnsi="Arial" w:cs="Arial"/>
          <w:color w:val="000000" w:themeColor="text1"/>
          <w:sz w:val="22"/>
          <w:szCs w:val="22"/>
        </w:rPr>
        <w:t xml:space="preserve"> in to see how I’m coping</w:t>
      </w:r>
      <w:r w:rsidR="00CA1D13">
        <w:rPr>
          <w:rFonts w:ascii="Arial" w:hAnsi="Arial" w:cs="Arial"/>
          <w:color w:val="000000" w:themeColor="text1"/>
          <w:sz w:val="22"/>
          <w:szCs w:val="22"/>
        </w:rPr>
        <w:t xml:space="preserve"> </w:t>
      </w:r>
      <w:r w:rsidR="00381206">
        <w:rPr>
          <w:rFonts w:ascii="Arial" w:hAnsi="Arial" w:cs="Arial"/>
          <w:color w:val="000000" w:themeColor="text1"/>
          <w:sz w:val="22"/>
          <w:szCs w:val="22"/>
        </w:rPr>
        <w:t>her</w:t>
      </w:r>
      <w:r w:rsidR="00BA6410">
        <w:rPr>
          <w:rFonts w:ascii="Arial" w:hAnsi="Arial" w:cs="Arial"/>
          <w:color w:val="000000" w:themeColor="text1"/>
          <w:sz w:val="22"/>
          <w:szCs w:val="22"/>
        </w:rPr>
        <w:t>e</w:t>
      </w:r>
      <w:r w:rsidR="00CA1D13">
        <w:rPr>
          <w:rFonts w:ascii="Arial" w:hAnsi="Arial" w:cs="Arial"/>
          <w:color w:val="000000" w:themeColor="text1"/>
          <w:sz w:val="22"/>
          <w:szCs w:val="22"/>
        </w:rPr>
        <w:t xml:space="preserve"> in London</w:t>
      </w:r>
      <w:r w:rsidR="00FB4C39">
        <w:rPr>
          <w:rFonts w:ascii="Arial" w:hAnsi="Arial" w:cs="Arial"/>
          <w:color w:val="000000" w:themeColor="text1"/>
          <w:sz w:val="22"/>
          <w:szCs w:val="22"/>
        </w:rPr>
        <w:t>.</w:t>
      </w:r>
      <w:r>
        <w:rPr>
          <w:rFonts w:ascii="Arial" w:hAnsi="Arial" w:cs="Arial"/>
          <w:color w:val="000000" w:themeColor="text1"/>
          <w:sz w:val="22"/>
          <w:szCs w:val="22"/>
        </w:rPr>
        <w:t xml:space="preserve"> </w:t>
      </w:r>
      <w:r w:rsidR="00BA6410">
        <w:rPr>
          <w:rFonts w:ascii="Arial" w:hAnsi="Arial" w:cs="Arial"/>
          <w:color w:val="000000" w:themeColor="text1"/>
          <w:sz w:val="22"/>
          <w:szCs w:val="22"/>
        </w:rPr>
        <w:t xml:space="preserve">The </w:t>
      </w:r>
      <w:r w:rsidR="00381206">
        <w:rPr>
          <w:rFonts w:ascii="Arial" w:hAnsi="Arial" w:cs="Arial"/>
          <w:color w:val="000000" w:themeColor="text1"/>
          <w:sz w:val="22"/>
          <w:szCs w:val="22"/>
        </w:rPr>
        <w:t>texts, phone-calls</w:t>
      </w:r>
      <w:r w:rsidR="00FB4C39">
        <w:rPr>
          <w:rFonts w:ascii="Arial" w:hAnsi="Arial" w:cs="Arial"/>
          <w:color w:val="000000" w:themeColor="text1"/>
          <w:sz w:val="22"/>
          <w:szCs w:val="22"/>
        </w:rPr>
        <w:t xml:space="preserve"> and </w:t>
      </w:r>
      <w:r w:rsidR="00381206">
        <w:rPr>
          <w:rFonts w:ascii="Arial" w:hAnsi="Arial" w:cs="Arial"/>
          <w:color w:val="000000" w:themeColor="text1"/>
          <w:sz w:val="22"/>
          <w:szCs w:val="22"/>
        </w:rPr>
        <w:t>videocalls</w:t>
      </w:r>
      <w:r w:rsidR="00BA6410">
        <w:rPr>
          <w:rFonts w:ascii="Arial" w:hAnsi="Arial" w:cs="Arial"/>
          <w:color w:val="000000" w:themeColor="text1"/>
          <w:sz w:val="22"/>
          <w:szCs w:val="22"/>
        </w:rPr>
        <w:t xml:space="preserve"> </w:t>
      </w:r>
      <w:r>
        <w:rPr>
          <w:rFonts w:ascii="Arial" w:hAnsi="Arial" w:cs="Arial"/>
          <w:color w:val="000000" w:themeColor="text1"/>
          <w:sz w:val="22"/>
          <w:szCs w:val="22"/>
        </w:rPr>
        <w:t xml:space="preserve">have </w:t>
      </w:r>
      <w:r w:rsidR="00FB4C39">
        <w:rPr>
          <w:rFonts w:ascii="Arial" w:hAnsi="Arial" w:cs="Arial"/>
          <w:color w:val="000000" w:themeColor="text1"/>
          <w:sz w:val="22"/>
          <w:szCs w:val="22"/>
        </w:rPr>
        <w:t xml:space="preserve">made the fact that I’m far away from you all just about bearable and trips back home and to the new flat </w:t>
      </w:r>
      <w:r w:rsidR="008D6552">
        <w:rPr>
          <w:rFonts w:ascii="Arial" w:hAnsi="Arial" w:cs="Arial"/>
          <w:color w:val="000000" w:themeColor="text1"/>
          <w:sz w:val="22"/>
          <w:szCs w:val="22"/>
        </w:rPr>
        <w:t xml:space="preserve">by </w:t>
      </w:r>
      <w:r w:rsidR="00FB4C39">
        <w:rPr>
          <w:rFonts w:ascii="Arial" w:hAnsi="Arial" w:cs="Arial"/>
          <w:color w:val="000000" w:themeColor="text1"/>
          <w:sz w:val="22"/>
          <w:szCs w:val="22"/>
        </w:rPr>
        <w:t xml:space="preserve"> the seaside have </w:t>
      </w:r>
      <w:r w:rsidR="00FD2C4B">
        <w:rPr>
          <w:rFonts w:ascii="Arial" w:hAnsi="Arial" w:cs="Arial"/>
          <w:color w:val="000000" w:themeColor="text1"/>
          <w:sz w:val="22"/>
          <w:szCs w:val="22"/>
        </w:rPr>
        <w:t>giv</w:t>
      </w:r>
      <w:r w:rsidR="008D6552">
        <w:rPr>
          <w:rFonts w:ascii="Arial" w:hAnsi="Arial" w:cs="Arial"/>
          <w:color w:val="000000" w:themeColor="text1"/>
          <w:sz w:val="22"/>
          <w:szCs w:val="22"/>
        </w:rPr>
        <w:t>en</w:t>
      </w:r>
      <w:r w:rsidR="00FD2C4B">
        <w:rPr>
          <w:rFonts w:ascii="Arial" w:hAnsi="Arial" w:cs="Arial"/>
          <w:color w:val="000000" w:themeColor="text1"/>
          <w:sz w:val="22"/>
          <w:szCs w:val="22"/>
        </w:rPr>
        <w:t xml:space="preserve"> me the space to </w:t>
      </w:r>
      <w:r w:rsidR="00381206">
        <w:rPr>
          <w:rFonts w:ascii="Arial" w:hAnsi="Arial" w:cs="Arial"/>
          <w:color w:val="000000" w:themeColor="text1"/>
          <w:sz w:val="22"/>
          <w:szCs w:val="22"/>
        </w:rPr>
        <w:t>refresh and re-energise and</w:t>
      </w:r>
      <w:r w:rsidR="00FB4C39">
        <w:rPr>
          <w:rFonts w:ascii="Arial" w:hAnsi="Arial" w:cs="Arial"/>
          <w:color w:val="000000" w:themeColor="text1"/>
          <w:sz w:val="22"/>
          <w:szCs w:val="22"/>
        </w:rPr>
        <w:t xml:space="preserve"> have</w:t>
      </w:r>
      <w:r w:rsidR="00381206">
        <w:rPr>
          <w:rFonts w:ascii="Arial" w:hAnsi="Arial" w:cs="Arial"/>
          <w:color w:val="000000" w:themeColor="text1"/>
          <w:sz w:val="22"/>
          <w:szCs w:val="22"/>
        </w:rPr>
        <w:t xml:space="preserve"> kept me grounded in</w:t>
      </w:r>
      <w:r>
        <w:rPr>
          <w:rFonts w:ascii="Arial" w:hAnsi="Arial" w:cs="Arial"/>
          <w:color w:val="000000" w:themeColor="text1"/>
          <w:sz w:val="22"/>
          <w:szCs w:val="22"/>
        </w:rPr>
        <w:t xml:space="preserve"> remember</w:t>
      </w:r>
      <w:r w:rsidR="00381206">
        <w:rPr>
          <w:rFonts w:ascii="Arial" w:hAnsi="Arial" w:cs="Arial"/>
          <w:color w:val="000000" w:themeColor="text1"/>
          <w:sz w:val="22"/>
          <w:szCs w:val="22"/>
        </w:rPr>
        <w:t>ing</w:t>
      </w:r>
      <w:r>
        <w:rPr>
          <w:rFonts w:ascii="Arial" w:hAnsi="Arial" w:cs="Arial"/>
          <w:color w:val="000000" w:themeColor="text1"/>
          <w:sz w:val="22"/>
          <w:szCs w:val="22"/>
        </w:rPr>
        <w:t xml:space="preserve"> what</w:t>
      </w:r>
      <w:r w:rsidR="00381206">
        <w:rPr>
          <w:rFonts w:ascii="Arial" w:hAnsi="Arial" w:cs="Arial"/>
          <w:color w:val="000000" w:themeColor="text1"/>
          <w:sz w:val="22"/>
          <w:szCs w:val="22"/>
        </w:rPr>
        <w:t xml:space="preserve"> </w:t>
      </w:r>
      <w:r w:rsidR="003B3C8C">
        <w:rPr>
          <w:rFonts w:ascii="Arial" w:hAnsi="Arial" w:cs="Arial"/>
          <w:color w:val="000000" w:themeColor="text1"/>
          <w:sz w:val="22"/>
          <w:szCs w:val="22"/>
        </w:rPr>
        <w:t xml:space="preserve">truly </w:t>
      </w:r>
      <w:r>
        <w:rPr>
          <w:rFonts w:ascii="Arial" w:hAnsi="Arial" w:cs="Arial"/>
          <w:color w:val="000000" w:themeColor="text1"/>
          <w:sz w:val="22"/>
          <w:szCs w:val="22"/>
        </w:rPr>
        <w:t>matters in life.</w:t>
      </w:r>
      <w:r w:rsidR="003B3C8C">
        <w:rPr>
          <w:rFonts w:ascii="Arial" w:hAnsi="Arial" w:cs="Arial"/>
          <w:color w:val="000000" w:themeColor="text1"/>
          <w:sz w:val="22"/>
          <w:szCs w:val="22"/>
        </w:rPr>
        <w:t xml:space="preserve"> Thank you!</w:t>
      </w:r>
    </w:p>
    <w:p w14:paraId="1C227128" w14:textId="705BCE4A" w:rsidR="00CA1D13" w:rsidRDefault="00CA1D13" w:rsidP="001C7181">
      <w:pPr>
        <w:spacing w:line="480" w:lineRule="auto"/>
        <w:jc w:val="both"/>
        <w:rPr>
          <w:rFonts w:ascii="Arial" w:hAnsi="Arial" w:cs="Arial"/>
          <w:color w:val="000000" w:themeColor="text1"/>
          <w:sz w:val="22"/>
          <w:szCs w:val="22"/>
        </w:rPr>
      </w:pPr>
    </w:p>
    <w:p w14:paraId="73229BAF" w14:textId="2E4C7F60" w:rsidR="004F72AC" w:rsidRPr="00C63FE3" w:rsidRDefault="00CA1D13" w:rsidP="00C63FE3">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Last but not</w:t>
      </w:r>
      <w:r w:rsidR="00816746">
        <w:rPr>
          <w:rFonts w:ascii="Arial" w:hAnsi="Arial" w:cs="Arial"/>
          <w:color w:val="000000" w:themeColor="text1"/>
          <w:sz w:val="22"/>
          <w:szCs w:val="22"/>
        </w:rPr>
        <w:t xml:space="preserve"> at all</w:t>
      </w:r>
      <w:r>
        <w:rPr>
          <w:rFonts w:ascii="Arial" w:hAnsi="Arial" w:cs="Arial"/>
          <w:color w:val="000000" w:themeColor="text1"/>
          <w:sz w:val="22"/>
          <w:szCs w:val="22"/>
        </w:rPr>
        <w:t xml:space="preserve"> least, this project </w:t>
      </w:r>
      <w:r w:rsidR="00D03C81">
        <w:rPr>
          <w:rFonts w:ascii="Arial" w:hAnsi="Arial" w:cs="Arial"/>
          <w:color w:val="000000" w:themeColor="text1"/>
          <w:sz w:val="22"/>
          <w:szCs w:val="22"/>
        </w:rPr>
        <w:t>would be</w:t>
      </w:r>
      <w:r>
        <w:rPr>
          <w:rFonts w:ascii="Arial" w:hAnsi="Arial" w:cs="Arial"/>
          <w:color w:val="000000" w:themeColor="text1"/>
          <w:sz w:val="22"/>
          <w:szCs w:val="22"/>
        </w:rPr>
        <w:t xml:space="preserve"> nothing </w:t>
      </w:r>
      <w:r w:rsidR="00D03C81">
        <w:rPr>
          <w:rFonts w:ascii="Arial" w:hAnsi="Arial" w:cs="Arial"/>
          <w:color w:val="000000" w:themeColor="text1"/>
          <w:sz w:val="22"/>
          <w:szCs w:val="22"/>
        </w:rPr>
        <w:t>without</w:t>
      </w:r>
      <w:r>
        <w:rPr>
          <w:rFonts w:ascii="Arial" w:hAnsi="Arial" w:cs="Arial"/>
          <w:color w:val="000000" w:themeColor="text1"/>
          <w:sz w:val="22"/>
          <w:szCs w:val="22"/>
        </w:rPr>
        <w:t xml:space="preserve"> </w:t>
      </w:r>
      <w:r w:rsidR="00D03C81">
        <w:rPr>
          <w:rFonts w:ascii="Arial" w:hAnsi="Arial" w:cs="Arial"/>
          <w:color w:val="000000" w:themeColor="text1"/>
          <w:sz w:val="22"/>
          <w:szCs w:val="22"/>
        </w:rPr>
        <w:t xml:space="preserve">the </w:t>
      </w:r>
      <w:r w:rsidR="005070C1">
        <w:rPr>
          <w:rFonts w:ascii="Arial" w:hAnsi="Arial" w:cs="Arial"/>
          <w:color w:val="000000" w:themeColor="text1"/>
          <w:sz w:val="22"/>
          <w:szCs w:val="22"/>
        </w:rPr>
        <w:t xml:space="preserve">love </w:t>
      </w:r>
      <w:r w:rsidR="003B3C8C">
        <w:rPr>
          <w:rFonts w:ascii="Arial" w:hAnsi="Arial" w:cs="Arial"/>
          <w:color w:val="000000" w:themeColor="text1"/>
          <w:sz w:val="22"/>
          <w:szCs w:val="22"/>
        </w:rPr>
        <w:t xml:space="preserve">I </w:t>
      </w:r>
      <w:r w:rsidR="005070C1">
        <w:rPr>
          <w:rFonts w:ascii="Arial" w:hAnsi="Arial" w:cs="Arial"/>
          <w:color w:val="000000" w:themeColor="text1"/>
          <w:sz w:val="22"/>
          <w:szCs w:val="22"/>
        </w:rPr>
        <w:t>have been</w:t>
      </w:r>
      <w:r w:rsidR="003B3C8C">
        <w:rPr>
          <w:rFonts w:ascii="Arial" w:hAnsi="Arial" w:cs="Arial"/>
          <w:color w:val="000000" w:themeColor="text1"/>
          <w:sz w:val="22"/>
          <w:szCs w:val="22"/>
        </w:rPr>
        <w:t xml:space="preserve"> fortunate</w:t>
      </w:r>
      <w:r w:rsidR="005070C1">
        <w:rPr>
          <w:rFonts w:ascii="Arial" w:hAnsi="Arial" w:cs="Arial"/>
          <w:color w:val="000000" w:themeColor="text1"/>
          <w:sz w:val="22"/>
          <w:szCs w:val="22"/>
        </w:rPr>
        <w:t xml:space="preserve"> to receive from</w:t>
      </w:r>
      <w:r w:rsidR="00D03C81">
        <w:rPr>
          <w:rFonts w:ascii="Arial" w:hAnsi="Arial" w:cs="Arial"/>
          <w:color w:val="000000" w:themeColor="text1"/>
          <w:sz w:val="22"/>
          <w:szCs w:val="22"/>
        </w:rPr>
        <w:t xml:space="preserve"> </w:t>
      </w:r>
      <w:r>
        <w:rPr>
          <w:rFonts w:ascii="Arial" w:hAnsi="Arial" w:cs="Arial"/>
          <w:color w:val="000000" w:themeColor="text1"/>
          <w:sz w:val="22"/>
          <w:szCs w:val="22"/>
        </w:rPr>
        <w:t>my girlfriend</w:t>
      </w:r>
      <w:r w:rsidR="00E73210">
        <w:rPr>
          <w:rFonts w:ascii="Arial" w:hAnsi="Arial" w:cs="Arial"/>
          <w:color w:val="000000" w:themeColor="text1"/>
          <w:sz w:val="22"/>
          <w:szCs w:val="22"/>
        </w:rPr>
        <w:t>,</w:t>
      </w:r>
      <w:r>
        <w:rPr>
          <w:rFonts w:ascii="Arial" w:hAnsi="Arial" w:cs="Arial"/>
          <w:color w:val="000000" w:themeColor="text1"/>
          <w:sz w:val="22"/>
          <w:szCs w:val="22"/>
        </w:rPr>
        <w:t xml:space="preserve"> Lauren.</w:t>
      </w:r>
      <w:r w:rsidR="00D03C81">
        <w:rPr>
          <w:rFonts w:ascii="Arial" w:hAnsi="Arial" w:cs="Arial"/>
          <w:color w:val="000000" w:themeColor="text1"/>
          <w:sz w:val="22"/>
          <w:szCs w:val="22"/>
        </w:rPr>
        <w:t xml:space="preserve"> You have been helpful in</w:t>
      </w:r>
      <w:r w:rsidR="005070C1">
        <w:rPr>
          <w:rFonts w:ascii="Arial" w:hAnsi="Arial" w:cs="Arial"/>
          <w:color w:val="000000" w:themeColor="text1"/>
          <w:sz w:val="22"/>
          <w:szCs w:val="22"/>
        </w:rPr>
        <w:t xml:space="preserve"> </w:t>
      </w:r>
      <w:r w:rsidR="003B3C8C">
        <w:rPr>
          <w:rFonts w:ascii="Arial" w:hAnsi="Arial" w:cs="Arial"/>
          <w:color w:val="000000" w:themeColor="text1"/>
          <w:sz w:val="22"/>
          <w:szCs w:val="22"/>
        </w:rPr>
        <w:t xml:space="preserve">so many </w:t>
      </w:r>
      <w:r w:rsidR="00D03C81">
        <w:rPr>
          <w:rFonts w:ascii="Arial" w:hAnsi="Arial" w:cs="Arial"/>
          <w:color w:val="000000" w:themeColor="text1"/>
          <w:sz w:val="22"/>
          <w:szCs w:val="22"/>
        </w:rPr>
        <w:t>ways that you</w:t>
      </w:r>
      <w:r w:rsidR="003B3C8C">
        <w:rPr>
          <w:rFonts w:ascii="Arial" w:hAnsi="Arial" w:cs="Arial"/>
          <w:color w:val="000000" w:themeColor="text1"/>
          <w:sz w:val="22"/>
          <w:szCs w:val="22"/>
        </w:rPr>
        <w:t xml:space="preserve">’re </w:t>
      </w:r>
      <w:r w:rsidR="00E73210">
        <w:rPr>
          <w:rFonts w:ascii="Arial" w:hAnsi="Arial" w:cs="Arial"/>
          <w:color w:val="000000" w:themeColor="text1"/>
          <w:sz w:val="22"/>
          <w:szCs w:val="22"/>
        </w:rPr>
        <w:t>un</w:t>
      </w:r>
      <w:r w:rsidR="003B3C8C">
        <w:rPr>
          <w:rFonts w:ascii="Arial" w:hAnsi="Arial" w:cs="Arial"/>
          <w:color w:val="000000" w:themeColor="text1"/>
          <w:sz w:val="22"/>
          <w:szCs w:val="22"/>
        </w:rPr>
        <w:t xml:space="preserve">aware of and </w:t>
      </w:r>
      <w:r w:rsidR="00E73210">
        <w:rPr>
          <w:rFonts w:ascii="Arial" w:hAnsi="Arial" w:cs="Arial"/>
          <w:color w:val="000000" w:themeColor="text1"/>
          <w:sz w:val="22"/>
          <w:szCs w:val="22"/>
        </w:rPr>
        <w:t>you</w:t>
      </w:r>
      <w:r w:rsidR="00C04B6A">
        <w:rPr>
          <w:rFonts w:ascii="Arial" w:hAnsi="Arial" w:cs="Arial"/>
          <w:color w:val="000000" w:themeColor="text1"/>
          <w:sz w:val="22"/>
          <w:szCs w:val="22"/>
        </w:rPr>
        <w:t xml:space="preserve"> </w:t>
      </w:r>
      <w:r w:rsidR="003B3C8C">
        <w:rPr>
          <w:rFonts w:ascii="Arial" w:hAnsi="Arial" w:cs="Arial"/>
          <w:color w:val="000000" w:themeColor="text1"/>
          <w:sz w:val="22"/>
          <w:szCs w:val="22"/>
        </w:rPr>
        <w:t xml:space="preserve">will inevitably play </w:t>
      </w:r>
      <w:r w:rsidR="00E73210">
        <w:rPr>
          <w:rFonts w:ascii="Arial" w:hAnsi="Arial" w:cs="Arial"/>
          <w:color w:val="000000" w:themeColor="text1"/>
          <w:sz w:val="22"/>
          <w:szCs w:val="22"/>
        </w:rPr>
        <w:t>this down</w:t>
      </w:r>
      <w:r w:rsidR="003B3C8C">
        <w:rPr>
          <w:rFonts w:ascii="Arial" w:hAnsi="Arial" w:cs="Arial"/>
          <w:color w:val="000000" w:themeColor="text1"/>
          <w:sz w:val="22"/>
          <w:szCs w:val="22"/>
        </w:rPr>
        <w:t>.</w:t>
      </w:r>
      <w:r w:rsidR="00D03C81">
        <w:rPr>
          <w:rFonts w:ascii="Arial" w:hAnsi="Arial" w:cs="Arial"/>
          <w:color w:val="000000" w:themeColor="text1"/>
          <w:sz w:val="22"/>
          <w:szCs w:val="22"/>
        </w:rPr>
        <w:t xml:space="preserve"> Your patience, </w:t>
      </w:r>
      <w:r w:rsidR="005070C1">
        <w:rPr>
          <w:rFonts w:ascii="Arial" w:hAnsi="Arial" w:cs="Arial"/>
          <w:color w:val="000000" w:themeColor="text1"/>
          <w:sz w:val="22"/>
          <w:szCs w:val="22"/>
        </w:rPr>
        <w:t>fun-loving</w:t>
      </w:r>
      <w:r w:rsidR="003B3C8C">
        <w:rPr>
          <w:rFonts w:ascii="Arial" w:hAnsi="Arial" w:cs="Arial"/>
          <w:color w:val="000000" w:themeColor="text1"/>
          <w:sz w:val="22"/>
          <w:szCs w:val="22"/>
        </w:rPr>
        <w:t xml:space="preserve"> spirit</w:t>
      </w:r>
      <w:r w:rsidR="005070C1">
        <w:rPr>
          <w:rFonts w:ascii="Arial" w:hAnsi="Arial" w:cs="Arial"/>
          <w:color w:val="000000" w:themeColor="text1"/>
          <w:sz w:val="22"/>
          <w:szCs w:val="22"/>
        </w:rPr>
        <w:t>,</w:t>
      </w:r>
      <w:r w:rsidR="00D03C81">
        <w:rPr>
          <w:rFonts w:ascii="Arial" w:hAnsi="Arial" w:cs="Arial"/>
          <w:color w:val="000000" w:themeColor="text1"/>
          <w:sz w:val="22"/>
          <w:szCs w:val="22"/>
        </w:rPr>
        <w:t xml:space="preserve"> </w:t>
      </w:r>
      <w:r w:rsidR="003B3C8C">
        <w:rPr>
          <w:rFonts w:ascii="Arial" w:hAnsi="Arial" w:cs="Arial"/>
          <w:color w:val="000000" w:themeColor="text1"/>
          <w:sz w:val="22"/>
          <w:szCs w:val="22"/>
        </w:rPr>
        <w:t xml:space="preserve">never-ending </w:t>
      </w:r>
      <w:r w:rsidR="00C74101">
        <w:rPr>
          <w:rFonts w:ascii="Arial" w:hAnsi="Arial" w:cs="Arial"/>
          <w:color w:val="000000" w:themeColor="text1"/>
          <w:sz w:val="22"/>
          <w:szCs w:val="22"/>
        </w:rPr>
        <w:t>kindness,</w:t>
      </w:r>
      <w:r w:rsidR="003B3C8C">
        <w:rPr>
          <w:rFonts w:ascii="Arial" w:hAnsi="Arial" w:cs="Arial"/>
          <w:color w:val="000000" w:themeColor="text1"/>
          <w:sz w:val="22"/>
          <w:szCs w:val="22"/>
        </w:rPr>
        <w:t xml:space="preserve"> and </w:t>
      </w:r>
      <w:r w:rsidR="00D03C81">
        <w:rPr>
          <w:rFonts w:ascii="Arial" w:hAnsi="Arial" w:cs="Arial"/>
          <w:color w:val="000000" w:themeColor="text1"/>
          <w:sz w:val="22"/>
          <w:szCs w:val="22"/>
        </w:rPr>
        <w:t>support</w:t>
      </w:r>
      <w:r w:rsidR="005070C1">
        <w:rPr>
          <w:rFonts w:ascii="Arial" w:hAnsi="Arial" w:cs="Arial"/>
          <w:color w:val="000000" w:themeColor="text1"/>
          <w:sz w:val="22"/>
          <w:szCs w:val="22"/>
        </w:rPr>
        <w:t>ive</w:t>
      </w:r>
      <w:r w:rsidR="003B3C8C">
        <w:rPr>
          <w:rFonts w:ascii="Arial" w:hAnsi="Arial" w:cs="Arial"/>
          <w:color w:val="000000" w:themeColor="text1"/>
          <w:sz w:val="22"/>
          <w:szCs w:val="22"/>
        </w:rPr>
        <w:t xml:space="preserve"> nature</w:t>
      </w:r>
      <w:r w:rsidR="005070C1">
        <w:rPr>
          <w:rFonts w:ascii="Arial" w:hAnsi="Arial" w:cs="Arial"/>
          <w:color w:val="000000" w:themeColor="text1"/>
          <w:sz w:val="22"/>
          <w:szCs w:val="22"/>
        </w:rPr>
        <w:t xml:space="preserve"> </w:t>
      </w:r>
      <w:r w:rsidR="003B3C8C">
        <w:rPr>
          <w:rFonts w:ascii="Arial" w:hAnsi="Arial" w:cs="Arial"/>
          <w:color w:val="000000" w:themeColor="text1"/>
          <w:sz w:val="22"/>
          <w:szCs w:val="22"/>
        </w:rPr>
        <w:t>have been central to getting me over the line with the course</w:t>
      </w:r>
      <w:r w:rsidR="001A66CF">
        <w:rPr>
          <w:rFonts w:ascii="Arial" w:hAnsi="Arial" w:cs="Arial"/>
          <w:color w:val="000000" w:themeColor="text1"/>
          <w:sz w:val="22"/>
          <w:szCs w:val="22"/>
        </w:rPr>
        <w:t>. Thank you!</w:t>
      </w:r>
    </w:p>
    <w:p w14:paraId="427B94F7" w14:textId="77777777" w:rsidR="00E30FF3" w:rsidRDefault="00E30FF3" w:rsidP="00E30FF3">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Table of Contents</w:t>
      </w:r>
    </w:p>
    <w:p w14:paraId="1A0E979B" w14:textId="77777777" w:rsidR="00E30FF3" w:rsidRPr="007D0DEB" w:rsidRDefault="00E30FF3" w:rsidP="00E30FF3">
      <w:pPr>
        <w:spacing w:line="480" w:lineRule="auto"/>
        <w:jc w:val="right"/>
        <w:rPr>
          <w:rFonts w:ascii="Arial" w:hAnsi="Arial" w:cs="Arial"/>
          <w:b/>
          <w:bCs/>
          <w:color w:val="000000" w:themeColor="text1"/>
          <w:sz w:val="22"/>
          <w:szCs w:val="22"/>
        </w:rPr>
      </w:pPr>
      <w:r>
        <w:rPr>
          <w:rFonts w:ascii="Arial" w:hAnsi="Arial" w:cs="Arial"/>
          <w:b/>
          <w:bCs/>
          <w:color w:val="000000" w:themeColor="text1"/>
          <w:sz w:val="22"/>
          <w:szCs w:val="22"/>
        </w:rPr>
        <w:t>Title Page</w:t>
      </w:r>
      <w:r w:rsidRPr="004C7072">
        <w:rPr>
          <w:rFonts w:ascii="Arial" w:hAnsi="Arial" w:cs="Arial"/>
          <w:color w:val="000000" w:themeColor="text1"/>
          <w:sz w:val="22"/>
          <w:szCs w:val="22"/>
        </w:rPr>
        <w:t>....................................................................................................................1</w:t>
      </w:r>
    </w:p>
    <w:p w14:paraId="3CDAE0E9" w14:textId="77777777" w:rsidR="00E30FF3" w:rsidRPr="007D0DEB" w:rsidRDefault="00E30FF3" w:rsidP="00E30FF3">
      <w:pPr>
        <w:spacing w:line="480" w:lineRule="auto"/>
        <w:jc w:val="right"/>
        <w:rPr>
          <w:rFonts w:ascii="Arial" w:hAnsi="Arial" w:cs="Arial"/>
          <w:b/>
          <w:bCs/>
          <w:color w:val="000000" w:themeColor="text1"/>
          <w:sz w:val="22"/>
          <w:szCs w:val="22"/>
        </w:rPr>
      </w:pPr>
      <w:r w:rsidRPr="007D0DEB">
        <w:rPr>
          <w:rFonts w:ascii="Arial" w:hAnsi="Arial" w:cs="Arial"/>
          <w:b/>
          <w:bCs/>
          <w:color w:val="000000" w:themeColor="text1"/>
          <w:sz w:val="22"/>
          <w:szCs w:val="22"/>
        </w:rPr>
        <w:t>Acknowledgements</w:t>
      </w:r>
      <w:r>
        <w:rPr>
          <w:rFonts w:ascii="Arial" w:hAnsi="Arial" w:cs="Arial"/>
          <w:color w:val="000000" w:themeColor="text1"/>
          <w:sz w:val="22"/>
          <w:szCs w:val="22"/>
        </w:rPr>
        <w:t>...................................................................................................2</w:t>
      </w:r>
    </w:p>
    <w:p w14:paraId="33F32F0D"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b/>
          <w:bCs/>
          <w:color w:val="000000" w:themeColor="text1"/>
          <w:sz w:val="22"/>
          <w:szCs w:val="22"/>
        </w:rPr>
        <w:t>Table of Contents</w:t>
      </w:r>
      <w:r>
        <w:rPr>
          <w:rFonts w:ascii="Arial" w:hAnsi="Arial" w:cs="Arial"/>
          <w:color w:val="000000" w:themeColor="text1"/>
          <w:sz w:val="22"/>
          <w:szCs w:val="22"/>
        </w:rPr>
        <w:t>.......................................................................................................3</w:t>
      </w:r>
    </w:p>
    <w:p w14:paraId="1360C87D" w14:textId="77777777" w:rsidR="00E30FF3" w:rsidRDefault="00E30FF3" w:rsidP="00E30FF3">
      <w:pPr>
        <w:spacing w:line="480" w:lineRule="auto"/>
        <w:jc w:val="right"/>
        <w:rPr>
          <w:rFonts w:ascii="Arial" w:hAnsi="Arial" w:cs="Arial"/>
          <w:color w:val="000000" w:themeColor="text1"/>
          <w:sz w:val="22"/>
          <w:szCs w:val="22"/>
        </w:rPr>
      </w:pPr>
      <w:r w:rsidRPr="003D006C">
        <w:rPr>
          <w:rFonts w:ascii="Arial" w:hAnsi="Arial" w:cs="Arial"/>
          <w:color w:val="000000" w:themeColor="text1"/>
          <w:sz w:val="22"/>
          <w:szCs w:val="22"/>
        </w:rPr>
        <w:t>List of Table</w:t>
      </w:r>
      <w:r>
        <w:rPr>
          <w:rFonts w:ascii="Arial" w:hAnsi="Arial" w:cs="Arial"/>
          <w:color w:val="000000" w:themeColor="text1"/>
          <w:sz w:val="22"/>
          <w:szCs w:val="22"/>
        </w:rPr>
        <w:t>s................................................................................................................6</w:t>
      </w:r>
    </w:p>
    <w:p w14:paraId="02F810D2" w14:textId="77777777" w:rsidR="00E30FF3" w:rsidRPr="007D0DEB" w:rsidRDefault="00E30FF3" w:rsidP="00E30FF3">
      <w:pPr>
        <w:spacing w:line="480" w:lineRule="auto"/>
        <w:jc w:val="right"/>
        <w:rPr>
          <w:rFonts w:ascii="Arial" w:hAnsi="Arial" w:cs="Arial"/>
          <w:b/>
          <w:bCs/>
          <w:color w:val="000000" w:themeColor="text1"/>
          <w:sz w:val="22"/>
          <w:szCs w:val="22"/>
        </w:rPr>
      </w:pPr>
      <w:r w:rsidRPr="003D006C">
        <w:rPr>
          <w:rFonts w:ascii="Arial" w:hAnsi="Arial" w:cs="Arial"/>
          <w:color w:val="000000" w:themeColor="text1"/>
          <w:sz w:val="22"/>
          <w:szCs w:val="22"/>
        </w:rPr>
        <w:t>List of Figures</w:t>
      </w:r>
      <w:r>
        <w:rPr>
          <w:rFonts w:ascii="Arial" w:hAnsi="Arial" w:cs="Arial"/>
          <w:color w:val="000000" w:themeColor="text1"/>
          <w:sz w:val="22"/>
          <w:szCs w:val="22"/>
        </w:rPr>
        <w:t>...............................................................................................................7</w:t>
      </w:r>
    </w:p>
    <w:p w14:paraId="01A9FE9E" w14:textId="77777777" w:rsidR="00E30FF3" w:rsidRPr="007D0DEB" w:rsidRDefault="00E30FF3" w:rsidP="00E30FF3">
      <w:pPr>
        <w:spacing w:line="480" w:lineRule="auto"/>
        <w:rPr>
          <w:rFonts w:ascii="Arial" w:hAnsi="Arial" w:cs="Arial"/>
          <w:b/>
          <w:bCs/>
          <w:color w:val="000000" w:themeColor="text1"/>
          <w:sz w:val="22"/>
          <w:szCs w:val="22"/>
        </w:rPr>
      </w:pPr>
    </w:p>
    <w:p w14:paraId="71999AF6"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b/>
          <w:bCs/>
          <w:color w:val="000000" w:themeColor="text1"/>
          <w:sz w:val="22"/>
          <w:szCs w:val="22"/>
        </w:rPr>
        <w:t>Part I. Lay Summary</w:t>
      </w:r>
      <w:r w:rsidRPr="007D0DEB">
        <w:rPr>
          <w:rFonts w:ascii="Arial" w:hAnsi="Arial" w:cs="Arial"/>
          <w:color w:val="000000" w:themeColor="text1"/>
          <w:sz w:val="22"/>
          <w:szCs w:val="22"/>
        </w:rPr>
        <w:t>…………………………………………………………….......</w:t>
      </w:r>
      <w:r>
        <w:rPr>
          <w:rFonts w:ascii="Arial" w:hAnsi="Arial" w:cs="Arial"/>
          <w:color w:val="000000" w:themeColor="text1"/>
          <w:sz w:val="22"/>
          <w:szCs w:val="22"/>
        </w:rPr>
        <w:t>.........8</w:t>
      </w:r>
    </w:p>
    <w:p w14:paraId="2CDABC9C" w14:textId="77777777" w:rsidR="00E30FF3" w:rsidRPr="007D0DEB" w:rsidRDefault="00E30FF3" w:rsidP="00E30FF3">
      <w:pPr>
        <w:spacing w:line="480" w:lineRule="auto"/>
        <w:rPr>
          <w:rFonts w:ascii="Arial" w:hAnsi="Arial" w:cs="Arial"/>
          <w:b/>
          <w:bCs/>
          <w:color w:val="000000" w:themeColor="text1"/>
          <w:sz w:val="22"/>
          <w:szCs w:val="22"/>
        </w:rPr>
      </w:pPr>
    </w:p>
    <w:p w14:paraId="5E826D09" w14:textId="77777777" w:rsidR="00E30FF3" w:rsidRPr="007D0DEB" w:rsidRDefault="00E30FF3" w:rsidP="00E30FF3">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Part II. Paper 1. How Do Masculinity Norms Contribute to Male Clients’ Disengagement from Psychological Therapy?</w:t>
      </w:r>
      <w:r w:rsidRPr="00BF45C9">
        <w:rPr>
          <w:rFonts w:ascii="Arial" w:hAnsi="Arial" w:cs="Arial"/>
          <w:color w:val="000000" w:themeColor="text1"/>
          <w:sz w:val="22"/>
          <w:szCs w:val="22"/>
        </w:rPr>
        <w:t>..................................................</w:t>
      </w:r>
      <w:r>
        <w:rPr>
          <w:rFonts w:ascii="Arial" w:hAnsi="Arial" w:cs="Arial"/>
          <w:color w:val="000000" w:themeColor="text1"/>
          <w:sz w:val="22"/>
          <w:szCs w:val="22"/>
        </w:rPr>
        <w:t>....15</w:t>
      </w:r>
    </w:p>
    <w:p w14:paraId="4C9DCD3B"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Abstract………………………………………………………………………………..</w:t>
      </w:r>
      <w:r>
        <w:rPr>
          <w:rFonts w:ascii="Arial" w:hAnsi="Arial" w:cs="Arial"/>
          <w:color w:val="000000" w:themeColor="text1"/>
          <w:sz w:val="22"/>
          <w:szCs w:val="22"/>
        </w:rPr>
        <w:t>........15</w:t>
      </w:r>
    </w:p>
    <w:p w14:paraId="5CD73DE7"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Introduction……………………………………………………………………………</w:t>
      </w:r>
      <w:r>
        <w:rPr>
          <w:rFonts w:ascii="Arial" w:hAnsi="Arial" w:cs="Arial"/>
          <w:color w:val="000000" w:themeColor="text1"/>
          <w:sz w:val="22"/>
          <w:szCs w:val="22"/>
        </w:rPr>
        <w:t>........17</w:t>
      </w:r>
    </w:p>
    <w:p w14:paraId="486EAF38" w14:textId="77777777" w:rsidR="00E30FF3" w:rsidRPr="007D0DEB"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t xml:space="preserve">The </w:t>
      </w:r>
      <w:r w:rsidRPr="007D0DEB">
        <w:rPr>
          <w:rFonts w:ascii="Arial" w:hAnsi="Arial" w:cs="Arial"/>
          <w:color w:val="000000" w:themeColor="text1"/>
          <w:sz w:val="22"/>
          <w:szCs w:val="22"/>
        </w:rPr>
        <w:t>Current Review………………………………………………</w:t>
      </w:r>
      <w:r>
        <w:rPr>
          <w:rFonts w:ascii="Arial" w:hAnsi="Arial" w:cs="Arial"/>
          <w:color w:val="000000" w:themeColor="text1"/>
          <w:sz w:val="22"/>
          <w:szCs w:val="22"/>
        </w:rPr>
        <w:t>.......................24</w:t>
      </w:r>
    </w:p>
    <w:p w14:paraId="5944CB30"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Method…………………………………………………………………………………</w:t>
      </w:r>
      <w:r>
        <w:rPr>
          <w:rFonts w:ascii="Arial" w:hAnsi="Arial" w:cs="Arial"/>
          <w:color w:val="000000" w:themeColor="text1"/>
          <w:sz w:val="22"/>
          <w:szCs w:val="22"/>
        </w:rPr>
        <w:t>........24</w:t>
      </w:r>
    </w:p>
    <w:p w14:paraId="3F33D418"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Search Strategy……………………………………</w:t>
      </w:r>
      <w:r>
        <w:rPr>
          <w:rFonts w:ascii="Arial" w:hAnsi="Arial" w:cs="Arial"/>
          <w:color w:val="000000" w:themeColor="text1"/>
          <w:sz w:val="22"/>
          <w:szCs w:val="22"/>
        </w:rPr>
        <w:t>...........................................24</w:t>
      </w:r>
    </w:p>
    <w:p w14:paraId="425C6686" w14:textId="77777777" w:rsidR="00E30FF3" w:rsidRPr="007D0DEB"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t>Selection</w:t>
      </w:r>
      <w:r w:rsidRPr="007D0DEB">
        <w:rPr>
          <w:rFonts w:ascii="Arial" w:hAnsi="Arial" w:cs="Arial"/>
          <w:color w:val="000000" w:themeColor="text1"/>
          <w:sz w:val="22"/>
          <w:szCs w:val="22"/>
        </w:rPr>
        <w:t xml:space="preserve"> Criteria…………………………………………</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........26</w:t>
      </w:r>
    </w:p>
    <w:p w14:paraId="6DD5F94B"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Study Selection……………</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........28</w:t>
      </w:r>
    </w:p>
    <w:p w14:paraId="44C9B18D"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Assessment</w:t>
      </w:r>
      <w:r>
        <w:rPr>
          <w:rFonts w:ascii="Arial" w:hAnsi="Arial" w:cs="Arial"/>
          <w:color w:val="000000" w:themeColor="text1"/>
          <w:sz w:val="22"/>
          <w:szCs w:val="22"/>
        </w:rPr>
        <w:t xml:space="preserve"> of Methodological Quality</w:t>
      </w:r>
      <w:r w:rsidRPr="007D0DEB">
        <w:rPr>
          <w:rFonts w:ascii="Arial" w:hAnsi="Arial" w:cs="Arial"/>
          <w:color w:val="000000" w:themeColor="text1"/>
          <w:sz w:val="22"/>
          <w:szCs w:val="22"/>
        </w:rPr>
        <w:t>………………………………………</w:t>
      </w:r>
      <w:r>
        <w:rPr>
          <w:rFonts w:ascii="Arial" w:hAnsi="Arial" w:cs="Arial"/>
          <w:color w:val="000000" w:themeColor="text1"/>
          <w:sz w:val="22"/>
          <w:szCs w:val="22"/>
        </w:rPr>
        <w:t>.....31</w:t>
      </w:r>
    </w:p>
    <w:p w14:paraId="08AD3914"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Data Extraction………………………………………………………………</w:t>
      </w:r>
      <w:r>
        <w:rPr>
          <w:rFonts w:ascii="Arial" w:hAnsi="Arial" w:cs="Arial"/>
          <w:color w:val="000000" w:themeColor="text1"/>
          <w:sz w:val="22"/>
          <w:szCs w:val="22"/>
        </w:rPr>
        <w:t>.........32</w:t>
      </w:r>
    </w:p>
    <w:p w14:paraId="78737959"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Data Synthesis………………………………………………………………</w:t>
      </w:r>
      <w:r>
        <w:rPr>
          <w:rFonts w:ascii="Arial" w:hAnsi="Arial" w:cs="Arial"/>
          <w:color w:val="000000" w:themeColor="text1"/>
          <w:sz w:val="22"/>
          <w:szCs w:val="22"/>
        </w:rPr>
        <w:t>.........33</w:t>
      </w:r>
    </w:p>
    <w:p w14:paraId="0103374F"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Results………………………………………………………………………………..</w:t>
      </w:r>
      <w:r>
        <w:rPr>
          <w:rFonts w:ascii="Arial" w:hAnsi="Arial" w:cs="Arial"/>
          <w:color w:val="000000" w:themeColor="text1"/>
          <w:sz w:val="22"/>
          <w:szCs w:val="22"/>
        </w:rPr>
        <w:t>.........33</w:t>
      </w:r>
    </w:p>
    <w:p w14:paraId="736D7B6E"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r>
      <w:r>
        <w:rPr>
          <w:rFonts w:ascii="Arial" w:hAnsi="Arial" w:cs="Arial"/>
          <w:color w:val="000000" w:themeColor="text1"/>
          <w:sz w:val="22"/>
          <w:szCs w:val="22"/>
        </w:rPr>
        <w:t>Quality Assessment</w:t>
      </w:r>
      <w:r w:rsidRPr="007D0DEB">
        <w:rPr>
          <w:rFonts w:ascii="Arial" w:hAnsi="Arial" w:cs="Arial"/>
          <w:color w:val="000000" w:themeColor="text1"/>
          <w:sz w:val="22"/>
          <w:szCs w:val="22"/>
        </w:rPr>
        <w:t>………………………………………………………</w:t>
      </w:r>
      <w:r>
        <w:rPr>
          <w:rFonts w:ascii="Arial" w:hAnsi="Arial" w:cs="Arial"/>
          <w:color w:val="000000" w:themeColor="text1"/>
          <w:sz w:val="22"/>
          <w:szCs w:val="22"/>
        </w:rPr>
        <w:t>............33</w:t>
      </w:r>
    </w:p>
    <w:p w14:paraId="4A2531D5"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r>
      <w:r>
        <w:rPr>
          <w:rFonts w:ascii="Arial" w:hAnsi="Arial" w:cs="Arial"/>
          <w:color w:val="000000" w:themeColor="text1"/>
          <w:sz w:val="22"/>
          <w:szCs w:val="22"/>
        </w:rPr>
        <w:t>Study Characteristics</w:t>
      </w:r>
      <w:r w:rsidRPr="007D0DEB">
        <w:rPr>
          <w:rFonts w:ascii="Arial" w:hAnsi="Arial" w:cs="Arial"/>
          <w:color w:val="000000" w:themeColor="text1"/>
          <w:sz w:val="22"/>
          <w:szCs w:val="22"/>
        </w:rPr>
        <w:t>…</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...34</w:t>
      </w:r>
    </w:p>
    <w:p w14:paraId="0FF59BF6"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 xml:space="preserve">Main Findings from </w:t>
      </w:r>
      <w:r>
        <w:rPr>
          <w:rFonts w:ascii="Arial" w:hAnsi="Arial" w:cs="Arial"/>
          <w:color w:val="000000" w:themeColor="text1"/>
          <w:sz w:val="22"/>
          <w:szCs w:val="22"/>
        </w:rPr>
        <w:t xml:space="preserve">the Thematic </w:t>
      </w:r>
      <w:r w:rsidRPr="007D0DEB">
        <w:rPr>
          <w:rFonts w:ascii="Arial" w:hAnsi="Arial" w:cs="Arial"/>
          <w:color w:val="000000" w:themeColor="text1"/>
          <w:sz w:val="22"/>
          <w:szCs w:val="22"/>
        </w:rPr>
        <w:t>Synthesis……………………………………</w:t>
      </w:r>
      <w:r>
        <w:rPr>
          <w:rFonts w:ascii="Arial" w:hAnsi="Arial" w:cs="Arial"/>
          <w:color w:val="000000" w:themeColor="text1"/>
          <w:sz w:val="22"/>
          <w:szCs w:val="22"/>
        </w:rPr>
        <w:t>51</w:t>
      </w:r>
    </w:p>
    <w:p w14:paraId="5C6CEF34"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Discussion.…………………………………………………………………………….</w:t>
      </w:r>
      <w:r>
        <w:rPr>
          <w:rFonts w:ascii="Arial" w:hAnsi="Arial" w:cs="Arial"/>
          <w:color w:val="000000" w:themeColor="text1"/>
          <w:sz w:val="22"/>
          <w:szCs w:val="22"/>
        </w:rPr>
        <w:t>........68</w:t>
      </w:r>
    </w:p>
    <w:p w14:paraId="5A2178A1" w14:textId="77777777" w:rsidR="00E30FF3"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t xml:space="preserve">Overview of </w:t>
      </w:r>
      <w:r w:rsidRPr="007D0DEB">
        <w:rPr>
          <w:rFonts w:ascii="Arial" w:hAnsi="Arial" w:cs="Arial"/>
          <w:color w:val="000000" w:themeColor="text1"/>
          <w:sz w:val="22"/>
          <w:szCs w:val="22"/>
        </w:rPr>
        <w:t>Findings</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68</w:t>
      </w:r>
    </w:p>
    <w:p w14:paraId="511D910E" w14:textId="77777777" w:rsidR="00E30FF3"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lastRenderedPageBreak/>
        <w:t>Strengths and Limitations of the Systematic Review</w:t>
      </w:r>
      <w:r w:rsidRPr="007D0DEB">
        <w:rPr>
          <w:rFonts w:ascii="Arial" w:hAnsi="Arial" w:cs="Arial"/>
          <w:color w:val="000000" w:themeColor="text1"/>
          <w:sz w:val="22"/>
          <w:szCs w:val="22"/>
        </w:rPr>
        <w:t>…………………………</w:t>
      </w:r>
      <w:r>
        <w:rPr>
          <w:rFonts w:ascii="Arial" w:hAnsi="Arial" w:cs="Arial"/>
          <w:color w:val="000000" w:themeColor="text1"/>
          <w:sz w:val="22"/>
          <w:szCs w:val="22"/>
        </w:rPr>
        <w:t>.75</w:t>
      </w:r>
    </w:p>
    <w:p w14:paraId="76529462" w14:textId="77777777" w:rsidR="00E30FF3" w:rsidRPr="007D0DEB"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t xml:space="preserve">Methodological </w:t>
      </w:r>
      <w:r w:rsidRPr="007D0DEB">
        <w:rPr>
          <w:rFonts w:ascii="Arial" w:hAnsi="Arial" w:cs="Arial"/>
          <w:color w:val="000000" w:themeColor="text1"/>
          <w:sz w:val="22"/>
          <w:szCs w:val="22"/>
        </w:rPr>
        <w:t>Strengths and Limitations of the Included Studies…………</w:t>
      </w:r>
      <w:r>
        <w:rPr>
          <w:rFonts w:ascii="Arial" w:hAnsi="Arial" w:cs="Arial"/>
          <w:color w:val="000000" w:themeColor="text1"/>
          <w:sz w:val="22"/>
          <w:szCs w:val="22"/>
        </w:rPr>
        <w:t>..76</w:t>
      </w:r>
    </w:p>
    <w:p w14:paraId="59136CAF" w14:textId="77777777" w:rsidR="00E30FF3" w:rsidRPr="007D0DEB" w:rsidRDefault="00E30FF3" w:rsidP="00E30FF3">
      <w:pPr>
        <w:spacing w:line="480" w:lineRule="auto"/>
        <w:jc w:val="right"/>
        <w:rPr>
          <w:rFonts w:ascii="Arial" w:hAnsi="Arial" w:cs="Arial"/>
          <w:color w:val="000000" w:themeColor="text1"/>
          <w:sz w:val="22"/>
          <w:szCs w:val="22"/>
        </w:rPr>
      </w:pPr>
      <w:r>
        <w:rPr>
          <w:rFonts w:ascii="Arial" w:hAnsi="Arial" w:cs="Arial"/>
          <w:color w:val="000000" w:themeColor="text1"/>
          <w:sz w:val="22"/>
          <w:szCs w:val="22"/>
        </w:rPr>
        <w:tab/>
        <w:t>Clinical Implications..........................</w:t>
      </w:r>
      <w:r w:rsidRPr="007D0DEB">
        <w:rPr>
          <w:rFonts w:ascii="Arial" w:hAnsi="Arial" w:cs="Arial"/>
          <w:color w:val="000000" w:themeColor="text1"/>
          <w:sz w:val="22"/>
          <w:szCs w:val="22"/>
        </w:rPr>
        <w:t>…………………………………………….</w:t>
      </w:r>
      <w:r>
        <w:rPr>
          <w:rFonts w:ascii="Arial" w:hAnsi="Arial" w:cs="Arial"/>
          <w:color w:val="000000" w:themeColor="text1"/>
          <w:sz w:val="22"/>
          <w:szCs w:val="22"/>
        </w:rPr>
        <w:t>77</w:t>
      </w:r>
    </w:p>
    <w:p w14:paraId="593D63CB" w14:textId="77777777" w:rsidR="00E30FF3"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r>
      <w:r>
        <w:rPr>
          <w:rFonts w:ascii="Arial" w:hAnsi="Arial" w:cs="Arial"/>
          <w:color w:val="000000" w:themeColor="text1"/>
          <w:sz w:val="22"/>
          <w:szCs w:val="22"/>
        </w:rPr>
        <w:t>Recommendations for Future Research........................................................79</w:t>
      </w:r>
    </w:p>
    <w:p w14:paraId="232A4401"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Conclusion.............................................................................................</w:t>
      </w:r>
      <w:r>
        <w:rPr>
          <w:rFonts w:ascii="Arial" w:hAnsi="Arial" w:cs="Arial"/>
          <w:color w:val="000000" w:themeColor="text1"/>
          <w:sz w:val="22"/>
          <w:szCs w:val="22"/>
        </w:rPr>
        <w:t>.........80</w:t>
      </w:r>
    </w:p>
    <w:p w14:paraId="277FAB5D" w14:textId="77777777" w:rsidR="00E30FF3" w:rsidRPr="007D0DEB" w:rsidRDefault="00E30FF3" w:rsidP="00E30FF3">
      <w:pPr>
        <w:spacing w:line="480" w:lineRule="auto"/>
        <w:jc w:val="right"/>
        <w:rPr>
          <w:rFonts w:ascii="Arial" w:hAnsi="Arial" w:cs="Arial"/>
          <w:color w:val="000000" w:themeColor="text1"/>
          <w:sz w:val="22"/>
          <w:szCs w:val="22"/>
        </w:rPr>
      </w:pPr>
    </w:p>
    <w:p w14:paraId="67DDCFD2" w14:textId="12B276CD" w:rsidR="00E30FF3" w:rsidRPr="007D0DEB" w:rsidRDefault="00E30FF3" w:rsidP="00E30FF3">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Part III. Paper 2. Assessing Clinical Psychologists’ Clinical Gender Bias with Male Clients in Psychological Therapy</w:t>
      </w:r>
      <w:r w:rsidRPr="00344719">
        <w:rPr>
          <w:rFonts w:ascii="Arial" w:hAnsi="Arial" w:cs="Arial"/>
          <w:color w:val="000000" w:themeColor="text1"/>
          <w:sz w:val="22"/>
          <w:szCs w:val="22"/>
        </w:rPr>
        <w:t>....................................................</w:t>
      </w:r>
      <w:r>
        <w:rPr>
          <w:rFonts w:ascii="Arial" w:hAnsi="Arial" w:cs="Arial"/>
          <w:color w:val="000000" w:themeColor="text1"/>
          <w:sz w:val="22"/>
          <w:szCs w:val="22"/>
        </w:rPr>
        <w:t>............</w:t>
      </w:r>
      <w:r w:rsidRPr="00344719">
        <w:rPr>
          <w:rFonts w:ascii="Arial" w:hAnsi="Arial" w:cs="Arial"/>
          <w:color w:val="000000" w:themeColor="text1"/>
          <w:sz w:val="22"/>
          <w:szCs w:val="22"/>
        </w:rPr>
        <w:t>..</w:t>
      </w:r>
      <w:r w:rsidRPr="007F6779">
        <w:rPr>
          <w:rFonts w:ascii="Arial" w:hAnsi="Arial" w:cs="Arial"/>
          <w:color w:val="000000" w:themeColor="text1"/>
          <w:sz w:val="22"/>
          <w:szCs w:val="22"/>
        </w:rPr>
        <w:t>8</w:t>
      </w:r>
      <w:r>
        <w:rPr>
          <w:rFonts w:ascii="Arial" w:hAnsi="Arial" w:cs="Arial"/>
          <w:color w:val="000000" w:themeColor="text1"/>
          <w:sz w:val="22"/>
          <w:szCs w:val="22"/>
        </w:rPr>
        <w:t>1</w:t>
      </w:r>
    </w:p>
    <w:p w14:paraId="437A9E9B"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Abstract………………………………………………………………………………</w:t>
      </w:r>
      <w:r>
        <w:rPr>
          <w:rFonts w:ascii="Arial" w:hAnsi="Arial" w:cs="Arial"/>
          <w:color w:val="000000" w:themeColor="text1"/>
          <w:sz w:val="22"/>
          <w:szCs w:val="22"/>
        </w:rPr>
        <w:t>..........81</w:t>
      </w:r>
    </w:p>
    <w:p w14:paraId="522368B0"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Introduction…………………………………………………………………………....</w:t>
      </w:r>
      <w:r>
        <w:rPr>
          <w:rFonts w:ascii="Arial" w:hAnsi="Arial" w:cs="Arial"/>
          <w:color w:val="000000" w:themeColor="text1"/>
          <w:sz w:val="22"/>
          <w:szCs w:val="22"/>
        </w:rPr>
        <w:t>........83</w:t>
      </w:r>
    </w:p>
    <w:p w14:paraId="3374139C"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t xml:space="preserve">The Current </w:t>
      </w:r>
      <w:r>
        <w:rPr>
          <w:rFonts w:ascii="Arial" w:hAnsi="Arial" w:cs="Arial"/>
          <w:color w:val="000000" w:themeColor="text1"/>
          <w:sz w:val="22"/>
          <w:szCs w:val="22"/>
        </w:rPr>
        <w:t>Study</w:t>
      </w:r>
      <w:r w:rsidRPr="007D0DEB">
        <w:rPr>
          <w:rFonts w:ascii="Arial" w:hAnsi="Arial" w:cs="Arial"/>
          <w:color w:val="000000" w:themeColor="text1"/>
          <w:sz w:val="22"/>
          <w:szCs w:val="22"/>
        </w:rPr>
        <w:t>…</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.....91</w:t>
      </w:r>
    </w:p>
    <w:p w14:paraId="07212230"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Method…………………………………………………………………………………</w:t>
      </w:r>
      <w:r>
        <w:rPr>
          <w:rFonts w:ascii="Arial" w:hAnsi="Arial" w:cs="Arial"/>
          <w:color w:val="000000" w:themeColor="text1"/>
          <w:sz w:val="22"/>
          <w:szCs w:val="22"/>
        </w:rPr>
        <w:t>........92</w:t>
      </w:r>
    </w:p>
    <w:p w14:paraId="1D294F1A"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r>
      <w:r>
        <w:rPr>
          <w:rFonts w:ascii="Arial" w:hAnsi="Arial" w:cs="Arial"/>
          <w:color w:val="000000" w:themeColor="text1"/>
          <w:sz w:val="22"/>
          <w:szCs w:val="22"/>
        </w:rPr>
        <w:t>Participants</w:t>
      </w:r>
      <w:r w:rsidRPr="007D0DEB">
        <w:rPr>
          <w:rFonts w:ascii="Arial" w:hAnsi="Arial" w:cs="Arial"/>
          <w:color w:val="000000" w:themeColor="text1"/>
          <w:sz w:val="22"/>
          <w:szCs w:val="22"/>
        </w:rPr>
        <w:t>………………</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....................93</w:t>
      </w:r>
    </w:p>
    <w:p w14:paraId="54CC4CBF"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t>Measures………………………………………………………………………</w:t>
      </w:r>
      <w:r>
        <w:rPr>
          <w:rFonts w:ascii="Arial" w:hAnsi="Arial" w:cs="Arial"/>
          <w:color w:val="000000" w:themeColor="text1"/>
          <w:sz w:val="22"/>
          <w:szCs w:val="22"/>
        </w:rPr>
        <w:t>.......96</w:t>
      </w:r>
    </w:p>
    <w:p w14:paraId="3CA90CFC"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t>Procedure……………………………………………………………………</w:t>
      </w:r>
      <w:r>
        <w:rPr>
          <w:rFonts w:ascii="Arial" w:hAnsi="Arial" w:cs="Arial"/>
          <w:color w:val="000000" w:themeColor="text1"/>
          <w:sz w:val="22"/>
          <w:szCs w:val="22"/>
        </w:rPr>
        <w:t>.......101</w:t>
      </w:r>
    </w:p>
    <w:p w14:paraId="3C63F1F8"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t>Data Analysis…………………………………………………………………</w:t>
      </w:r>
      <w:r>
        <w:rPr>
          <w:rFonts w:ascii="Arial" w:hAnsi="Arial" w:cs="Arial"/>
          <w:color w:val="000000" w:themeColor="text1"/>
          <w:sz w:val="22"/>
          <w:szCs w:val="22"/>
        </w:rPr>
        <w:t>......103 Service-User Involvement.............................................................................105</w:t>
      </w:r>
    </w:p>
    <w:p w14:paraId="61468970"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Results…………………………………………………………………………………</w:t>
      </w:r>
      <w:r>
        <w:rPr>
          <w:rFonts w:ascii="Arial" w:hAnsi="Arial" w:cs="Arial"/>
          <w:color w:val="000000" w:themeColor="text1"/>
          <w:sz w:val="22"/>
          <w:szCs w:val="22"/>
        </w:rPr>
        <w:t>......105</w:t>
      </w:r>
    </w:p>
    <w:p w14:paraId="6A137F6D"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De</w:t>
      </w:r>
      <w:r>
        <w:rPr>
          <w:rFonts w:ascii="Arial" w:hAnsi="Arial" w:cs="Arial"/>
          <w:color w:val="000000" w:themeColor="text1"/>
          <w:sz w:val="22"/>
          <w:szCs w:val="22"/>
        </w:rPr>
        <w:t>scriptive Statistics</w:t>
      </w:r>
      <w:r w:rsidRPr="007D0DEB">
        <w:rPr>
          <w:rFonts w:ascii="Arial" w:hAnsi="Arial" w:cs="Arial"/>
          <w:color w:val="000000" w:themeColor="text1"/>
          <w:sz w:val="22"/>
          <w:szCs w:val="22"/>
        </w:rPr>
        <w:t>……………………………………………………</w:t>
      </w:r>
      <w:r>
        <w:rPr>
          <w:rFonts w:ascii="Arial" w:hAnsi="Arial" w:cs="Arial"/>
          <w:color w:val="000000" w:themeColor="text1"/>
          <w:sz w:val="22"/>
          <w:szCs w:val="22"/>
        </w:rPr>
        <w:t>............106</w:t>
      </w:r>
    </w:p>
    <w:p w14:paraId="090C6E77"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Hypothesis 1…………………………………………………………………</w:t>
      </w:r>
      <w:r>
        <w:rPr>
          <w:rFonts w:ascii="Arial" w:hAnsi="Arial" w:cs="Arial"/>
          <w:color w:val="000000" w:themeColor="text1"/>
          <w:sz w:val="22"/>
          <w:szCs w:val="22"/>
        </w:rPr>
        <w:t>.......110</w:t>
      </w:r>
    </w:p>
    <w:p w14:paraId="3CF673FE"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Hypothesis 2…………………………………………………………………</w:t>
      </w:r>
      <w:r>
        <w:rPr>
          <w:rFonts w:ascii="Arial" w:hAnsi="Arial" w:cs="Arial"/>
          <w:color w:val="000000" w:themeColor="text1"/>
          <w:sz w:val="22"/>
          <w:szCs w:val="22"/>
        </w:rPr>
        <w:t>.......110</w:t>
      </w:r>
    </w:p>
    <w:p w14:paraId="55CCA9EB"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Hypothesis 3…………………………………………………………………</w:t>
      </w:r>
      <w:r>
        <w:rPr>
          <w:rFonts w:ascii="Arial" w:hAnsi="Arial" w:cs="Arial"/>
          <w:color w:val="000000" w:themeColor="text1"/>
          <w:sz w:val="22"/>
          <w:szCs w:val="22"/>
        </w:rPr>
        <w:t>.......113</w:t>
      </w:r>
    </w:p>
    <w:p w14:paraId="279F83A0" w14:textId="77777777" w:rsidR="00E30FF3" w:rsidRPr="007D0DEB" w:rsidRDefault="00E30FF3" w:rsidP="00E30FF3">
      <w:pPr>
        <w:spacing w:line="480" w:lineRule="auto"/>
        <w:ind w:firstLine="720"/>
        <w:jc w:val="right"/>
        <w:rPr>
          <w:rFonts w:ascii="Arial" w:hAnsi="Arial" w:cs="Arial"/>
          <w:color w:val="000000" w:themeColor="text1"/>
          <w:sz w:val="22"/>
          <w:szCs w:val="22"/>
        </w:rPr>
      </w:pPr>
      <w:r w:rsidRPr="007D0DEB">
        <w:rPr>
          <w:rFonts w:ascii="Arial" w:hAnsi="Arial" w:cs="Arial"/>
          <w:color w:val="000000" w:themeColor="text1"/>
          <w:sz w:val="22"/>
          <w:szCs w:val="22"/>
        </w:rPr>
        <w:t>Hypothesis 4…………………………………………………………………</w:t>
      </w:r>
      <w:r>
        <w:rPr>
          <w:rFonts w:ascii="Arial" w:hAnsi="Arial" w:cs="Arial"/>
          <w:color w:val="000000" w:themeColor="text1"/>
          <w:sz w:val="22"/>
          <w:szCs w:val="22"/>
        </w:rPr>
        <w:t>.......117</w:t>
      </w:r>
    </w:p>
    <w:p w14:paraId="2D895024"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Discussion……………………………………………………………………………</w:t>
      </w:r>
      <w:r>
        <w:rPr>
          <w:rFonts w:ascii="Arial" w:hAnsi="Arial" w:cs="Arial"/>
          <w:color w:val="000000" w:themeColor="text1"/>
          <w:sz w:val="22"/>
          <w:szCs w:val="22"/>
        </w:rPr>
        <w:t>........121</w:t>
      </w:r>
    </w:p>
    <w:p w14:paraId="07D445B4"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r>
      <w:r>
        <w:rPr>
          <w:rFonts w:ascii="Arial" w:hAnsi="Arial" w:cs="Arial"/>
          <w:color w:val="000000" w:themeColor="text1"/>
          <w:sz w:val="22"/>
          <w:szCs w:val="22"/>
        </w:rPr>
        <w:t>Overview of</w:t>
      </w:r>
      <w:r w:rsidRPr="007D0DEB">
        <w:rPr>
          <w:rFonts w:ascii="Arial" w:hAnsi="Arial" w:cs="Arial"/>
          <w:color w:val="000000" w:themeColor="text1"/>
          <w:sz w:val="22"/>
          <w:szCs w:val="22"/>
        </w:rPr>
        <w:t xml:space="preserve"> Findings……………………………………………………………</w:t>
      </w:r>
      <w:r>
        <w:rPr>
          <w:rFonts w:ascii="Arial" w:hAnsi="Arial" w:cs="Arial"/>
          <w:color w:val="000000" w:themeColor="text1"/>
          <w:sz w:val="22"/>
          <w:szCs w:val="22"/>
        </w:rPr>
        <w:t>.121</w:t>
      </w:r>
    </w:p>
    <w:p w14:paraId="7582CEF2" w14:textId="77777777" w:rsidR="00E30FF3"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t>Strengths and Limitations……………………………………………………</w:t>
      </w:r>
      <w:r>
        <w:rPr>
          <w:rFonts w:ascii="Arial" w:hAnsi="Arial" w:cs="Arial"/>
          <w:color w:val="000000" w:themeColor="text1"/>
          <w:sz w:val="22"/>
          <w:szCs w:val="22"/>
        </w:rPr>
        <w:t>.....127</w:t>
      </w:r>
    </w:p>
    <w:p w14:paraId="364A21D6" w14:textId="77777777" w:rsidR="00E30FF3" w:rsidRDefault="00E30FF3" w:rsidP="00E30FF3">
      <w:pPr>
        <w:spacing w:line="480" w:lineRule="auto"/>
        <w:jc w:val="right"/>
        <w:rPr>
          <w:rFonts w:ascii="Arial" w:hAnsi="Arial" w:cs="Arial"/>
          <w:color w:val="000000" w:themeColor="text1"/>
          <w:sz w:val="22"/>
          <w:szCs w:val="22"/>
        </w:rPr>
      </w:pPr>
      <w:r>
        <w:rPr>
          <w:rFonts w:ascii="Arial" w:hAnsi="Arial" w:cs="Arial"/>
          <w:color w:val="000000" w:themeColor="text1"/>
          <w:sz w:val="22"/>
          <w:szCs w:val="22"/>
        </w:rPr>
        <w:tab/>
        <w:t>Clinical Implications......................................................................................129</w:t>
      </w:r>
    </w:p>
    <w:p w14:paraId="5500D566" w14:textId="77777777" w:rsidR="00E30FF3" w:rsidRPr="007D0DEB" w:rsidRDefault="00E30FF3" w:rsidP="00E30FF3">
      <w:pPr>
        <w:spacing w:line="480" w:lineRule="auto"/>
        <w:jc w:val="right"/>
        <w:rPr>
          <w:rFonts w:ascii="Arial" w:hAnsi="Arial" w:cs="Arial"/>
          <w:color w:val="000000" w:themeColor="text1"/>
          <w:sz w:val="22"/>
          <w:szCs w:val="22"/>
        </w:rPr>
      </w:pPr>
      <w:r>
        <w:rPr>
          <w:rFonts w:ascii="Arial" w:hAnsi="Arial" w:cs="Arial"/>
          <w:color w:val="000000" w:themeColor="text1"/>
          <w:sz w:val="22"/>
          <w:szCs w:val="22"/>
        </w:rPr>
        <w:lastRenderedPageBreak/>
        <w:tab/>
        <w:t xml:space="preserve">Recommendations for </w:t>
      </w:r>
      <w:r w:rsidRPr="007D0DEB">
        <w:rPr>
          <w:rFonts w:ascii="Arial" w:hAnsi="Arial" w:cs="Arial"/>
          <w:color w:val="000000" w:themeColor="text1"/>
          <w:sz w:val="22"/>
          <w:szCs w:val="22"/>
        </w:rPr>
        <w:t>Future Research…………………………………</w:t>
      </w:r>
      <w:r>
        <w:rPr>
          <w:rFonts w:ascii="Arial" w:hAnsi="Arial" w:cs="Arial"/>
          <w:color w:val="000000" w:themeColor="text1"/>
          <w:sz w:val="22"/>
          <w:szCs w:val="22"/>
        </w:rPr>
        <w:t>........130</w:t>
      </w:r>
    </w:p>
    <w:p w14:paraId="1C078EE9"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t>Conclusion…………………………………………………………………</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132</w:t>
      </w:r>
    </w:p>
    <w:p w14:paraId="690246DA" w14:textId="77777777" w:rsidR="00E30FF3" w:rsidRPr="007D0DEB" w:rsidRDefault="00E30FF3" w:rsidP="00E30FF3">
      <w:pPr>
        <w:spacing w:line="480" w:lineRule="auto"/>
        <w:jc w:val="right"/>
        <w:rPr>
          <w:rFonts w:ascii="Arial" w:hAnsi="Arial" w:cs="Arial"/>
          <w:b/>
          <w:bCs/>
          <w:color w:val="000000" w:themeColor="text1"/>
          <w:sz w:val="22"/>
          <w:szCs w:val="22"/>
        </w:rPr>
      </w:pPr>
      <w:r w:rsidRPr="007D0DEB">
        <w:rPr>
          <w:rFonts w:ascii="Arial" w:hAnsi="Arial" w:cs="Arial"/>
          <w:b/>
          <w:bCs/>
          <w:color w:val="000000" w:themeColor="text1"/>
          <w:sz w:val="22"/>
          <w:szCs w:val="22"/>
        </w:rPr>
        <w:t>Part IV. Integration, Impact and Dissemination</w:t>
      </w:r>
      <w:r>
        <w:rPr>
          <w:rFonts w:ascii="Arial" w:hAnsi="Arial" w:cs="Arial"/>
          <w:b/>
          <w:bCs/>
          <w:color w:val="000000" w:themeColor="text1"/>
          <w:sz w:val="22"/>
          <w:szCs w:val="22"/>
        </w:rPr>
        <w:t xml:space="preserve"> Summary</w:t>
      </w:r>
      <w:r w:rsidRPr="00554A65">
        <w:rPr>
          <w:rFonts w:ascii="Arial" w:hAnsi="Arial" w:cs="Arial"/>
          <w:color w:val="000000" w:themeColor="text1"/>
          <w:sz w:val="22"/>
          <w:szCs w:val="22"/>
        </w:rPr>
        <w:t>...........</w:t>
      </w:r>
      <w:r>
        <w:rPr>
          <w:rFonts w:ascii="Arial" w:hAnsi="Arial" w:cs="Arial"/>
          <w:color w:val="000000" w:themeColor="text1"/>
          <w:sz w:val="22"/>
          <w:szCs w:val="22"/>
        </w:rPr>
        <w:t>...............</w:t>
      </w:r>
      <w:r w:rsidRPr="00554A65">
        <w:rPr>
          <w:rFonts w:ascii="Arial" w:hAnsi="Arial" w:cs="Arial"/>
          <w:color w:val="000000" w:themeColor="text1"/>
          <w:sz w:val="22"/>
          <w:szCs w:val="22"/>
        </w:rPr>
        <w:t>.......1</w:t>
      </w:r>
      <w:r>
        <w:rPr>
          <w:rFonts w:ascii="Arial" w:hAnsi="Arial" w:cs="Arial"/>
          <w:color w:val="000000" w:themeColor="text1"/>
          <w:sz w:val="22"/>
          <w:szCs w:val="22"/>
        </w:rPr>
        <w:t>33</w:t>
      </w:r>
    </w:p>
    <w:p w14:paraId="1764FA9B"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Integration……………………………………………………………………………</w:t>
      </w:r>
      <w:r>
        <w:rPr>
          <w:rFonts w:ascii="Arial" w:hAnsi="Arial" w:cs="Arial"/>
          <w:color w:val="000000" w:themeColor="text1"/>
          <w:sz w:val="22"/>
          <w:szCs w:val="22"/>
        </w:rPr>
        <w:t>........133</w:t>
      </w:r>
    </w:p>
    <w:p w14:paraId="17EEC4E2"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Reflections........................................</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........135</w:t>
      </w:r>
    </w:p>
    <w:p w14:paraId="3E03CAE6"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Impact…………………………………………………………………………………..</w:t>
      </w:r>
      <w:r>
        <w:rPr>
          <w:rFonts w:ascii="Arial" w:hAnsi="Arial" w:cs="Arial"/>
          <w:color w:val="000000" w:themeColor="text1"/>
          <w:sz w:val="22"/>
          <w:szCs w:val="22"/>
        </w:rPr>
        <w:t>.....139</w:t>
      </w:r>
    </w:p>
    <w:p w14:paraId="328BA742"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Dissemination…………………………………………………………………………</w:t>
      </w:r>
      <w:r>
        <w:rPr>
          <w:rFonts w:ascii="Arial" w:hAnsi="Arial" w:cs="Arial"/>
          <w:color w:val="000000" w:themeColor="text1"/>
          <w:sz w:val="22"/>
          <w:szCs w:val="22"/>
        </w:rPr>
        <w:t>......144</w:t>
      </w:r>
    </w:p>
    <w:p w14:paraId="329C5051" w14:textId="77777777" w:rsidR="00E30FF3" w:rsidRPr="007D0DEB" w:rsidRDefault="00E30FF3" w:rsidP="00E30FF3">
      <w:pPr>
        <w:spacing w:line="480" w:lineRule="auto"/>
        <w:jc w:val="right"/>
        <w:rPr>
          <w:rFonts w:ascii="Arial" w:hAnsi="Arial" w:cs="Arial"/>
          <w:color w:val="000000" w:themeColor="text1"/>
          <w:sz w:val="22"/>
          <w:szCs w:val="22"/>
        </w:rPr>
      </w:pPr>
    </w:p>
    <w:p w14:paraId="31C1F5E3" w14:textId="77777777" w:rsidR="00E30FF3" w:rsidRDefault="00E30FF3" w:rsidP="00E30FF3">
      <w:pPr>
        <w:spacing w:line="480" w:lineRule="auto"/>
        <w:jc w:val="right"/>
        <w:rPr>
          <w:rFonts w:ascii="Arial" w:hAnsi="Arial" w:cs="Arial"/>
          <w:color w:val="000000" w:themeColor="text1"/>
          <w:sz w:val="22"/>
          <w:szCs w:val="22"/>
        </w:rPr>
      </w:pPr>
      <w:r>
        <w:rPr>
          <w:rFonts w:ascii="Arial" w:hAnsi="Arial" w:cs="Arial"/>
          <w:b/>
          <w:bCs/>
          <w:color w:val="000000" w:themeColor="text1"/>
          <w:sz w:val="22"/>
          <w:szCs w:val="22"/>
        </w:rPr>
        <w:t xml:space="preserve">Part V. </w:t>
      </w:r>
      <w:r w:rsidRPr="007D0DEB">
        <w:rPr>
          <w:rFonts w:ascii="Arial" w:hAnsi="Arial" w:cs="Arial"/>
          <w:b/>
          <w:bCs/>
          <w:color w:val="000000" w:themeColor="text1"/>
          <w:sz w:val="22"/>
          <w:szCs w:val="22"/>
        </w:rPr>
        <w:t>References</w:t>
      </w:r>
      <w:r w:rsidRPr="007D0DEB">
        <w:rPr>
          <w:rFonts w:ascii="Arial" w:hAnsi="Arial" w:cs="Arial"/>
          <w:color w:val="000000" w:themeColor="text1"/>
          <w:sz w:val="22"/>
          <w:szCs w:val="22"/>
        </w:rPr>
        <w:t>………………………</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.........147</w:t>
      </w:r>
    </w:p>
    <w:p w14:paraId="7902E3B9" w14:textId="77777777" w:rsidR="00E30FF3" w:rsidRPr="00060515" w:rsidRDefault="00E30FF3" w:rsidP="00E30FF3">
      <w:pPr>
        <w:spacing w:line="480" w:lineRule="auto"/>
        <w:jc w:val="right"/>
        <w:rPr>
          <w:rFonts w:ascii="Arial" w:hAnsi="Arial" w:cs="Arial"/>
          <w:color w:val="000000" w:themeColor="text1"/>
          <w:sz w:val="22"/>
          <w:szCs w:val="22"/>
        </w:rPr>
      </w:pPr>
    </w:p>
    <w:p w14:paraId="7EE71D60" w14:textId="77777777" w:rsidR="00E30FF3" w:rsidRPr="007D0DEB" w:rsidRDefault="00E30FF3" w:rsidP="00E30FF3">
      <w:pPr>
        <w:spacing w:line="480" w:lineRule="auto"/>
        <w:jc w:val="right"/>
        <w:rPr>
          <w:rFonts w:ascii="Arial" w:hAnsi="Arial" w:cs="Arial"/>
          <w:b/>
          <w:bCs/>
          <w:color w:val="000000" w:themeColor="text1"/>
          <w:sz w:val="22"/>
          <w:szCs w:val="22"/>
        </w:rPr>
      </w:pPr>
      <w:r>
        <w:rPr>
          <w:rFonts w:ascii="Arial" w:hAnsi="Arial" w:cs="Arial"/>
          <w:b/>
          <w:bCs/>
          <w:color w:val="000000" w:themeColor="text1"/>
          <w:sz w:val="22"/>
          <w:szCs w:val="22"/>
        </w:rPr>
        <w:t xml:space="preserve">Part VI. </w:t>
      </w:r>
      <w:r w:rsidRPr="007D0DEB">
        <w:rPr>
          <w:rFonts w:ascii="Arial" w:hAnsi="Arial" w:cs="Arial"/>
          <w:b/>
          <w:bCs/>
          <w:color w:val="000000" w:themeColor="text1"/>
          <w:sz w:val="22"/>
          <w:szCs w:val="22"/>
        </w:rPr>
        <w:t>Appendices</w:t>
      </w:r>
      <w:r w:rsidRPr="007D0DEB">
        <w:rPr>
          <w:rFonts w:ascii="Arial" w:hAnsi="Arial" w:cs="Arial"/>
          <w:color w:val="000000" w:themeColor="text1"/>
          <w:sz w:val="22"/>
          <w:szCs w:val="22"/>
        </w:rPr>
        <w:t>…………………………………………………………………</w:t>
      </w:r>
      <w:r>
        <w:rPr>
          <w:rFonts w:ascii="Arial" w:hAnsi="Arial" w:cs="Arial"/>
          <w:color w:val="000000" w:themeColor="text1"/>
          <w:sz w:val="22"/>
          <w:szCs w:val="22"/>
        </w:rPr>
        <w:t>......179</w:t>
      </w:r>
    </w:p>
    <w:p w14:paraId="035EDEBE"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 xml:space="preserve">Appendix 1: Quality ratings using </w:t>
      </w:r>
      <w:r>
        <w:rPr>
          <w:rFonts w:ascii="Arial" w:hAnsi="Arial" w:cs="Arial"/>
          <w:color w:val="000000" w:themeColor="text1"/>
          <w:sz w:val="22"/>
          <w:szCs w:val="22"/>
        </w:rPr>
        <w:t xml:space="preserve">the </w:t>
      </w:r>
      <w:r w:rsidRPr="007D0DEB">
        <w:rPr>
          <w:rFonts w:ascii="Arial" w:hAnsi="Arial" w:cs="Arial"/>
          <w:color w:val="000000" w:themeColor="text1"/>
          <w:sz w:val="22"/>
          <w:szCs w:val="22"/>
        </w:rPr>
        <w:t xml:space="preserve">CASP (2018) </w:t>
      </w:r>
      <w:r>
        <w:rPr>
          <w:rFonts w:ascii="Arial" w:hAnsi="Arial" w:cs="Arial"/>
          <w:color w:val="000000" w:themeColor="text1"/>
          <w:sz w:val="22"/>
          <w:szCs w:val="22"/>
        </w:rPr>
        <w:t>C</w:t>
      </w:r>
      <w:r w:rsidRPr="007D0DEB">
        <w:rPr>
          <w:rFonts w:ascii="Arial" w:hAnsi="Arial" w:cs="Arial"/>
          <w:color w:val="000000" w:themeColor="text1"/>
          <w:sz w:val="22"/>
          <w:szCs w:val="22"/>
        </w:rPr>
        <w:t>hecklist</w:t>
      </w:r>
      <w:r>
        <w:rPr>
          <w:rFonts w:ascii="Arial" w:hAnsi="Arial" w:cs="Arial"/>
          <w:color w:val="000000" w:themeColor="text1"/>
          <w:sz w:val="22"/>
          <w:szCs w:val="22"/>
        </w:rPr>
        <w:t>.................................179</w:t>
      </w:r>
    </w:p>
    <w:p w14:paraId="6993E408"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Appendix 2: Measures</w:t>
      </w:r>
      <w:r>
        <w:rPr>
          <w:rFonts w:ascii="Arial" w:hAnsi="Arial" w:cs="Arial"/>
          <w:color w:val="000000" w:themeColor="text1"/>
          <w:sz w:val="22"/>
          <w:szCs w:val="22"/>
        </w:rPr>
        <w:t>.............................................................................................188</w:t>
      </w:r>
    </w:p>
    <w:p w14:paraId="699FEBE8" w14:textId="77777777" w:rsidR="00E30FF3"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t>The Man Box</w:t>
      </w:r>
      <w:r>
        <w:rPr>
          <w:rFonts w:ascii="Arial" w:hAnsi="Arial" w:cs="Arial"/>
          <w:color w:val="000000" w:themeColor="text1"/>
          <w:sz w:val="22"/>
          <w:szCs w:val="22"/>
        </w:rPr>
        <w:t xml:space="preserve"> Scale (Hill et al., 2020)...........................................................188</w:t>
      </w:r>
    </w:p>
    <w:p w14:paraId="372A1DCA"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b/>
      </w:r>
      <w:r>
        <w:rPr>
          <w:rFonts w:ascii="Arial" w:hAnsi="Arial" w:cs="Arial"/>
          <w:color w:val="000000" w:themeColor="text1"/>
          <w:sz w:val="22"/>
          <w:szCs w:val="22"/>
        </w:rPr>
        <w:t xml:space="preserve">The </w:t>
      </w:r>
      <w:r w:rsidRPr="007D0DEB">
        <w:rPr>
          <w:rFonts w:ascii="Arial" w:hAnsi="Arial" w:cs="Arial"/>
          <w:color w:val="000000" w:themeColor="text1"/>
          <w:sz w:val="22"/>
          <w:szCs w:val="22"/>
        </w:rPr>
        <w:t>Beliefs About Men’s Emotions Scale</w:t>
      </w:r>
      <w:r>
        <w:rPr>
          <w:rFonts w:ascii="Arial" w:hAnsi="Arial" w:cs="Arial"/>
          <w:color w:val="000000" w:themeColor="text1"/>
          <w:sz w:val="22"/>
          <w:szCs w:val="22"/>
        </w:rPr>
        <w:t xml:space="preserve"> (Heesacker et al., 1999).............190</w:t>
      </w:r>
    </w:p>
    <w:p w14:paraId="65C5A78C" w14:textId="77777777" w:rsidR="00E30FF3" w:rsidRPr="007D0DEB"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t xml:space="preserve">The </w:t>
      </w:r>
      <w:r w:rsidRPr="007D0DEB">
        <w:rPr>
          <w:rFonts w:ascii="Arial" w:hAnsi="Arial" w:cs="Arial"/>
          <w:color w:val="000000" w:themeColor="text1"/>
          <w:sz w:val="22"/>
          <w:szCs w:val="22"/>
        </w:rPr>
        <w:t>Social Roles Questionnaire</w:t>
      </w:r>
      <w:r>
        <w:rPr>
          <w:rFonts w:ascii="Arial" w:hAnsi="Arial" w:cs="Arial"/>
          <w:color w:val="000000" w:themeColor="text1"/>
          <w:sz w:val="22"/>
          <w:szCs w:val="22"/>
        </w:rPr>
        <w:t xml:space="preserve"> (Baber &amp; Tucker, 2006)............................191</w:t>
      </w:r>
    </w:p>
    <w:p w14:paraId="6AB9858A" w14:textId="77777777" w:rsidR="00E30FF3" w:rsidRPr="007D0DEB"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t xml:space="preserve">The </w:t>
      </w:r>
      <w:r w:rsidRPr="007D0DEB">
        <w:rPr>
          <w:rFonts w:ascii="Arial" w:hAnsi="Arial" w:cs="Arial"/>
          <w:color w:val="000000" w:themeColor="text1"/>
          <w:sz w:val="22"/>
          <w:szCs w:val="22"/>
        </w:rPr>
        <w:t xml:space="preserve">Implicit Association Test </w:t>
      </w:r>
      <w:r>
        <w:rPr>
          <w:rFonts w:ascii="Arial" w:hAnsi="Arial" w:cs="Arial"/>
          <w:color w:val="000000" w:themeColor="text1"/>
          <w:sz w:val="22"/>
          <w:szCs w:val="22"/>
        </w:rPr>
        <w:t>(</w:t>
      </w:r>
      <w:r w:rsidRPr="007D0DEB">
        <w:rPr>
          <w:rFonts w:ascii="Arial" w:hAnsi="Arial" w:cs="Arial"/>
          <w:color w:val="000000" w:themeColor="text1"/>
          <w:sz w:val="22"/>
          <w:szCs w:val="22"/>
        </w:rPr>
        <w:t>Gender</w:t>
      </w:r>
      <w:r>
        <w:rPr>
          <w:rFonts w:ascii="Arial" w:hAnsi="Arial" w:cs="Arial"/>
          <w:color w:val="000000" w:themeColor="text1"/>
          <w:sz w:val="22"/>
          <w:szCs w:val="22"/>
        </w:rPr>
        <w:t>-</w:t>
      </w:r>
      <w:r w:rsidRPr="007D0DEB">
        <w:rPr>
          <w:rFonts w:ascii="Arial" w:hAnsi="Arial" w:cs="Arial"/>
          <w:color w:val="000000" w:themeColor="text1"/>
          <w:sz w:val="22"/>
          <w:szCs w:val="22"/>
        </w:rPr>
        <w:t>Career</w:t>
      </w:r>
      <w:r>
        <w:rPr>
          <w:rFonts w:ascii="Arial" w:hAnsi="Arial" w:cs="Arial"/>
          <w:color w:val="000000" w:themeColor="text1"/>
          <w:sz w:val="22"/>
          <w:szCs w:val="22"/>
        </w:rPr>
        <w:t>) (Nosek et al., 2002)...........193</w:t>
      </w:r>
    </w:p>
    <w:p w14:paraId="6A44FD9C" w14:textId="77777777" w:rsidR="00E30FF3" w:rsidRPr="007D0DEB"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t xml:space="preserve">The </w:t>
      </w:r>
      <w:r w:rsidRPr="007D0DEB">
        <w:rPr>
          <w:rFonts w:ascii="Arial" w:hAnsi="Arial" w:cs="Arial"/>
          <w:color w:val="000000" w:themeColor="text1"/>
          <w:sz w:val="22"/>
          <w:szCs w:val="22"/>
        </w:rPr>
        <w:t>Client Rating Scale</w:t>
      </w:r>
      <w:r>
        <w:rPr>
          <w:rFonts w:ascii="Arial" w:hAnsi="Arial" w:cs="Arial"/>
          <w:color w:val="000000" w:themeColor="text1"/>
          <w:sz w:val="22"/>
          <w:szCs w:val="22"/>
        </w:rPr>
        <w:t>s (Hayes, 1984)......................................................195</w:t>
      </w:r>
    </w:p>
    <w:p w14:paraId="73C23AE3" w14:textId="77777777" w:rsidR="00E30FF3" w:rsidRPr="007D0DEB" w:rsidRDefault="00E30FF3" w:rsidP="00E30FF3">
      <w:pPr>
        <w:spacing w:line="480" w:lineRule="auto"/>
        <w:ind w:firstLine="720"/>
        <w:jc w:val="right"/>
        <w:rPr>
          <w:rFonts w:ascii="Arial" w:hAnsi="Arial" w:cs="Arial"/>
          <w:color w:val="000000" w:themeColor="text1"/>
          <w:sz w:val="22"/>
          <w:szCs w:val="22"/>
        </w:rPr>
      </w:pPr>
      <w:r>
        <w:rPr>
          <w:rFonts w:ascii="Arial" w:hAnsi="Arial" w:cs="Arial"/>
          <w:color w:val="000000" w:themeColor="text1"/>
          <w:sz w:val="22"/>
          <w:szCs w:val="22"/>
        </w:rPr>
        <w:t xml:space="preserve">The </w:t>
      </w:r>
      <w:r w:rsidRPr="007D0DEB">
        <w:rPr>
          <w:rFonts w:ascii="Arial" w:hAnsi="Arial" w:cs="Arial"/>
          <w:color w:val="000000" w:themeColor="text1"/>
          <w:sz w:val="22"/>
          <w:szCs w:val="22"/>
        </w:rPr>
        <w:t>Client Symptom Severity Scale</w:t>
      </w:r>
      <w:r>
        <w:rPr>
          <w:rFonts w:ascii="Arial" w:hAnsi="Arial" w:cs="Arial"/>
          <w:color w:val="000000" w:themeColor="text1"/>
          <w:sz w:val="22"/>
          <w:szCs w:val="22"/>
        </w:rPr>
        <w:t xml:space="preserve"> (Crapser, 2018)..................................196</w:t>
      </w:r>
    </w:p>
    <w:p w14:paraId="7D5A01E9" w14:textId="77777777" w:rsidR="00E30FF3" w:rsidRPr="00816264" w:rsidRDefault="00E30FF3" w:rsidP="00E30FF3">
      <w:pPr>
        <w:spacing w:line="480" w:lineRule="auto"/>
        <w:jc w:val="right"/>
        <w:rPr>
          <w:rFonts w:ascii="Arial" w:hAnsi="Arial" w:cs="Arial"/>
          <w:color w:val="000000" w:themeColor="text1"/>
          <w:sz w:val="22"/>
          <w:szCs w:val="22"/>
        </w:rPr>
      </w:pPr>
      <w:r w:rsidRPr="00816264">
        <w:rPr>
          <w:rFonts w:ascii="Arial" w:hAnsi="Arial" w:cs="Arial"/>
          <w:color w:val="000000" w:themeColor="text1"/>
          <w:sz w:val="22"/>
          <w:szCs w:val="22"/>
        </w:rPr>
        <w:t>Appendix 3: Client Vignettes....................................................................................19</w:t>
      </w:r>
      <w:r>
        <w:rPr>
          <w:rFonts w:ascii="Arial" w:hAnsi="Arial" w:cs="Arial"/>
          <w:color w:val="000000" w:themeColor="text1"/>
          <w:sz w:val="22"/>
          <w:szCs w:val="22"/>
        </w:rPr>
        <w:t>7</w:t>
      </w:r>
    </w:p>
    <w:p w14:paraId="010833C5"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Appendix 4: Ethical Approval</w:t>
      </w:r>
      <w:r>
        <w:rPr>
          <w:rFonts w:ascii="Arial" w:hAnsi="Arial" w:cs="Arial"/>
          <w:color w:val="000000" w:themeColor="text1"/>
          <w:sz w:val="22"/>
          <w:szCs w:val="22"/>
        </w:rPr>
        <w:t>...................................................................................200</w:t>
      </w:r>
    </w:p>
    <w:p w14:paraId="32B6C43D"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Appendix 5: Recruitment Poster</w:t>
      </w:r>
      <w:r>
        <w:rPr>
          <w:rFonts w:ascii="Arial" w:hAnsi="Arial" w:cs="Arial"/>
          <w:color w:val="000000" w:themeColor="text1"/>
          <w:sz w:val="22"/>
          <w:szCs w:val="22"/>
        </w:rPr>
        <w:t>..............................................................................201</w:t>
      </w:r>
    </w:p>
    <w:p w14:paraId="2893306E"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Appendix 6: Participant Information Sheet</w:t>
      </w:r>
      <w:r>
        <w:rPr>
          <w:rFonts w:ascii="Arial" w:hAnsi="Arial" w:cs="Arial"/>
          <w:color w:val="000000" w:themeColor="text1"/>
          <w:sz w:val="22"/>
          <w:szCs w:val="22"/>
        </w:rPr>
        <w:t>...............................................................202</w:t>
      </w:r>
    </w:p>
    <w:p w14:paraId="31B5A9E4"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Appendix 7: Participant Consent Form</w:t>
      </w:r>
      <w:r>
        <w:rPr>
          <w:rFonts w:ascii="Arial" w:hAnsi="Arial" w:cs="Arial"/>
          <w:color w:val="000000" w:themeColor="text1"/>
          <w:sz w:val="22"/>
          <w:szCs w:val="22"/>
        </w:rPr>
        <w:t>....................................................................204</w:t>
      </w:r>
    </w:p>
    <w:p w14:paraId="21435B52" w14:textId="77777777" w:rsidR="00E30FF3" w:rsidRPr="007D0DEB"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Appendix 8: Demographics Questionnaire</w:t>
      </w:r>
      <w:r>
        <w:rPr>
          <w:rFonts w:ascii="Arial" w:hAnsi="Arial" w:cs="Arial"/>
          <w:color w:val="000000" w:themeColor="text1"/>
          <w:sz w:val="22"/>
          <w:szCs w:val="22"/>
        </w:rPr>
        <w:t>...............................................................206</w:t>
      </w:r>
    </w:p>
    <w:p w14:paraId="30131F8F" w14:textId="77777777" w:rsidR="00E30FF3" w:rsidRPr="00414128" w:rsidRDefault="00E30FF3" w:rsidP="00E30FF3">
      <w:pPr>
        <w:spacing w:line="480" w:lineRule="auto"/>
        <w:jc w:val="right"/>
        <w:rPr>
          <w:rFonts w:ascii="Arial" w:hAnsi="Arial" w:cs="Arial"/>
          <w:color w:val="000000" w:themeColor="text1"/>
          <w:sz w:val="22"/>
          <w:szCs w:val="22"/>
        </w:rPr>
      </w:pPr>
      <w:r w:rsidRPr="007D0DEB">
        <w:rPr>
          <w:rFonts w:ascii="Arial" w:hAnsi="Arial" w:cs="Arial"/>
          <w:color w:val="000000" w:themeColor="text1"/>
          <w:sz w:val="22"/>
          <w:szCs w:val="22"/>
        </w:rPr>
        <w:t>Appendix 9: Debrief</w:t>
      </w:r>
      <w:r>
        <w:rPr>
          <w:rFonts w:ascii="Arial" w:hAnsi="Arial" w:cs="Arial"/>
          <w:color w:val="000000" w:themeColor="text1"/>
          <w:sz w:val="22"/>
          <w:szCs w:val="22"/>
        </w:rPr>
        <w:t>ing</w:t>
      </w:r>
      <w:r w:rsidRPr="007D0DEB">
        <w:rPr>
          <w:rFonts w:ascii="Arial" w:hAnsi="Arial" w:cs="Arial"/>
          <w:color w:val="000000" w:themeColor="text1"/>
          <w:sz w:val="22"/>
          <w:szCs w:val="22"/>
        </w:rPr>
        <w:t xml:space="preserve"> Statemen</w:t>
      </w:r>
      <w:r>
        <w:rPr>
          <w:rFonts w:ascii="Arial" w:hAnsi="Arial" w:cs="Arial"/>
          <w:color w:val="000000" w:themeColor="text1"/>
          <w:sz w:val="22"/>
          <w:szCs w:val="22"/>
        </w:rPr>
        <w:t>t...........................................................................208</w:t>
      </w:r>
    </w:p>
    <w:p w14:paraId="68AE8D12" w14:textId="77777777" w:rsidR="00E30FF3" w:rsidRDefault="00E30FF3" w:rsidP="00E30FF3">
      <w:pPr>
        <w:spacing w:line="480" w:lineRule="auto"/>
        <w:jc w:val="center"/>
        <w:rPr>
          <w:rFonts w:ascii="Arial" w:hAnsi="Arial" w:cs="Arial"/>
          <w:b/>
          <w:bCs/>
          <w:color w:val="000000" w:themeColor="text1"/>
          <w:sz w:val="22"/>
          <w:szCs w:val="22"/>
        </w:rPr>
      </w:pPr>
    </w:p>
    <w:p w14:paraId="0B66E51D" w14:textId="77777777" w:rsidR="00E30FF3" w:rsidRDefault="00E30FF3" w:rsidP="00E30FF3">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List of Tables</w:t>
      </w:r>
    </w:p>
    <w:p w14:paraId="0570452F" w14:textId="77777777" w:rsidR="00E30FF3" w:rsidRPr="00665B10" w:rsidRDefault="00E30FF3" w:rsidP="00E30FF3">
      <w:pPr>
        <w:spacing w:line="480" w:lineRule="auto"/>
        <w:jc w:val="center"/>
        <w:rPr>
          <w:rFonts w:ascii="Arial" w:hAnsi="Arial" w:cs="Arial"/>
          <w:color w:val="000000" w:themeColor="text1"/>
          <w:sz w:val="22"/>
          <w:szCs w:val="22"/>
        </w:rPr>
      </w:pPr>
    </w:p>
    <w:p w14:paraId="3F1ABFAA" w14:textId="77777777" w:rsidR="00E30FF3" w:rsidRPr="00406A32" w:rsidRDefault="00E30FF3" w:rsidP="00E30FF3">
      <w:pPr>
        <w:spacing w:line="480" w:lineRule="auto"/>
        <w:rPr>
          <w:rFonts w:ascii="Arial" w:hAnsi="Arial" w:cs="Arial"/>
          <w:i/>
          <w:iCs/>
          <w:color w:val="000000" w:themeColor="text1"/>
          <w:sz w:val="22"/>
          <w:szCs w:val="22"/>
        </w:rPr>
      </w:pPr>
      <w:r w:rsidRPr="00406A32">
        <w:rPr>
          <w:rFonts w:ascii="Arial" w:hAnsi="Arial" w:cs="Arial"/>
          <w:b/>
          <w:bCs/>
          <w:i/>
          <w:iCs/>
          <w:color w:val="000000" w:themeColor="text1"/>
          <w:sz w:val="22"/>
          <w:szCs w:val="22"/>
        </w:rPr>
        <w:t xml:space="preserve">Part II. Paper 1. </w:t>
      </w:r>
      <w:r>
        <w:rPr>
          <w:rFonts w:ascii="Arial" w:hAnsi="Arial" w:cs="Arial"/>
          <w:b/>
          <w:bCs/>
          <w:i/>
          <w:iCs/>
          <w:color w:val="000000" w:themeColor="text1"/>
          <w:sz w:val="22"/>
          <w:szCs w:val="22"/>
        </w:rPr>
        <w:t>Systematic Review</w:t>
      </w:r>
    </w:p>
    <w:p w14:paraId="0037C151" w14:textId="77777777" w:rsidR="00E30FF3" w:rsidRPr="007D0DEB" w:rsidRDefault="00E30FF3" w:rsidP="00E30FF3">
      <w:pPr>
        <w:spacing w:line="480" w:lineRule="auto"/>
        <w:rPr>
          <w:rFonts w:ascii="Arial" w:hAnsi="Arial" w:cs="Arial"/>
          <w:b/>
          <w:bCs/>
          <w:color w:val="000000" w:themeColor="text1"/>
          <w:sz w:val="22"/>
          <w:szCs w:val="22"/>
        </w:rPr>
      </w:pPr>
    </w:p>
    <w:p w14:paraId="75FFEAC2" w14:textId="77777777" w:rsidR="00E30FF3" w:rsidRPr="007D0DEB" w:rsidRDefault="00E30FF3" w:rsidP="00E30FF3">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Table 1. </w:t>
      </w:r>
      <w:r w:rsidRPr="007D0DEB">
        <w:rPr>
          <w:rFonts w:ascii="Arial" w:hAnsi="Arial" w:cs="Arial"/>
          <w:color w:val="000000" w:themeColor="text1"/>
          <w:sz w:val="22"/>
          <w:szCs w:val="22"/>
        </w:rPr>
        <w:t>Search Terms</w:t>
      </w:r>
      <w:r>
        <w:rPr>
          <w:rFonts w:ascii="Arial" w:hAnsi="Arial" w:cs="Arial"/>
          <w:color w:val="000000" w:themeColor="text1"/>
          <w:sz w:val="22"/>
          <w:szCs w:val="22"/>
        </w:rPr>
        <w:t>........</w:t>
      </w:r>
      <w:r w:rsidRPr="007D0DEB">
        <w:rPr>
          <w:rFonts w:ascii="Arial" w:hAnsi="Arial" w:cs="Arial"/>
          <w:color w:val="000000" w:themeColor="text1"/>
          <w:sz w:val="22"/>
          <w:szCs w:val="22"/>
        </w:rPr>
        <w:t>............................................................................</w:t>
      </w:r>
      <w:r>
        <w:rPr>
          <w:rFonts w:ascii="Arial" w:hAnsi="Arial" w:cs="Arial"/>
          <w:color w:val="000000" w:themeColor="text1"/>
          <w:sz w:val="22"/>
          <w:szCs w:val="22"/>
        </w:rPr>
        <w:t>..........26</w:t>
      </w:r>
    </w:p>
    <w:p w14:paraId="75DE065E" w14:textId="77777777" w:rsidR="00E30FF3" w:rsidRPr="005C443B" w:rsidRDefault="00E30FF3" w:rsidP="00E30FF3">
      <w:pPr>
        <w:spacing w:line="480" w:lineRule="auto"/>
        <w:rPr>
          <w:rFonts w:ascii="Arial" w:hAnsi="Arial" w:cs="Arial"/>
          <w:i/>
          <w:iCs/>
          <w:color w:val="000000" w:themeColor="text1"/>
          <w:sz w:val="22"/>
          <w:szCs w:val="22"/>
        </w:rPr>
      </w:pPr>
      <w:r w:rsidRPr="007D0DEB">
        <w:rPr>
          <w:rFonts w:ascii="Arial" w:hAnsi="Arial" w:cs="Arial"/>
          <w:b/>
          <w:bCs/>
          <w:color w:val="000000" w:themeColor="text1"/>
          <w:sz w:val="22"/>
          <w:szCs w:val="22"/>
        </w:rPr>
        <w:t>Table 2.</w:t>
      </w:r>
      <w:r w:rsidRPr="007D0DEB">
        <w:rPr>
          <w:rFonts w:ascii="Arial" w:hAnsi="Arial" w:cs="Arial"/>
          <w:color w:val="000000" w:themeColor="text1"/>
          <w:sz w:val="22"/>
          <w:szCs w:val="22"/>
        </w:rPr>
        <w:t xml:space="preserve"> </w:t>
      </w:r>
      <w:r w:rsidRPr="005C443B">
        <w:rPr>
          <w:rFonts w:ascii="Arial" w:hAnsi="Arial" w:cs="Arial"/>
          <w:color w:val="000000" w:themeColor="text1"/>
          <w:sz w:val="22"/>
          <w:szCs w:val="22"/>
        </w:rPr>
        <w:t>Description of the main characteristics of the included studies...................</w:t>
      </w:r>
      <w:r>
        <w:rPr>
          <w:rFonts w:ascii="Arial" w:hAnsi="Arial" w:cs="Arial"/>
          <w:color w:val="000000" w:themeColor="text1"/>
          <w:sz w:val="22"/>
          <w:szCs w:val="22"/>
        </w:rPr>
        <w:t>36</w:t>
      </w:r>
    </w:p>
    <w:p w14:paraId="61A72FF8" w14:textId="77777777" w:rsidR="00E30FF3" w:rsidRPr="007D0DEB" w:rsidRDefault="00E30FF3" w:rsidP="00E30FF3">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t xml:space="preserve">Table 3. </w:t>
      </w:r>
      <w:r>
        <w:rPr>
          <w:rFonts w:ascii="Arial" w:hAnsi="Arial" w:cs="Arial"/>
          <w:color w:val="000000" w:themeColor="text1"/>
          <w:sz w:val="22"/>
          <w:szCs w:val="22"/>
        </w:rPr>
        <w:t>Major</w:t>
      </w:r>
      <w:r w:rsidRPr="007D0DEB">
        <w:rPr>
          <w:rFonts w:ascii="Arial" w:hAnsi="Arial" w:cs="Arial"/>
          <w:color w:val="000000" w:themeColor="text1"/>
          <w:sz w:val="22"/>
          <w:szCs w:val="22"/>
        </w:rPr>
        <w:t xml:space="preserve"> themes and subthemes.....................................................</w:t>
      </w:r>
      <w:r>
        <w:rPr>
          <w:rFonts w:ascii="Arial" w:hAnsi="Arial" w:cs="Arial"/>
          <w:color w:val="000000" w:themeColor="text1"/>
          <w:sz w:val="22"/>
          <w:szCs w:val="22"/>
        </w:rPr>
        <w:t>................51</w:t>
      </w:r>
    </w:p>
    <w:p w14:paraId="65E8259E" w14:textId="77777777" w:rsidR="00E30FF3" w:rsidRPr="007D0DEB" w:rsidRDefault="00E30FF3" w:rsidP="00E30FF3">
      <w:pPr>
        <w:spacing w:line="480" w:lineRule="auto"/>
        <w:rPr>
          <w:rFonts w:ascii="Arial" w:hAnsi="Arial" w:cs="Arial"/>
          <w:b/>
          <w:bCs/>
          <w:color w:val="000000" w:themeColor="text1"/>
          <w:sz w:val="22"/>
          <w:szCs w:val="22"/>
        </w:rPr>
      </w:pPr>
    </w:p>
    <w:p w14:paraId="15F80727" w14:textId="77777777" w:rsidR="00E30FF3" w:rsidRDefault="00E30FF3" w:rsidP="00E30FF3">
      <w:pPr>
        <w:spacing w:line="480" w:lineRule="auto"/>
        <w:rPr>
          <w:rFonts w:ascii="Arial" w:hAnsi="Arial" w:cs="Arial"/>
          <w:b/>
          <w:bCs/>
          <w:i/>
          <w:iCs/>
          <w:color w:val="000000" w:themeColor="text1"/>
          <w:sz w:val="22"/>
          <w:szCs w:val="22"/>
        </w:rPr>
      </w:pPr>
      <w:r w:rsidRPr="00406A32">
        <w:rPr>
          <w:rFonts w:ascii="Arial" w:hAnsi="Arial" w:cs="Arial"/>
          <w:b/>
          <w:bCs/>
          <w:i/>
          <w:iCs/>
          <w:color w:val="000000" w:themeColor="text1"/>
          <w:sz w:val="22"/>
          <w:szCs w:val="22"/>
        </w:rPr>
        <w:t xml:space="preserve">Part III. Paper 2. </w:t>
      </w:r>
      <w:r>
        <w:rPr>
          <w:rFonts w:ascii="Arial" w:hAnsi="Arial" w:cs="Arial"/>
          <w:b/>
          <w:bCs/>
          <w:i/>
          <w:iCs/>
          <w:color w:val="000000" w:themeColor="text1"/>
          <w:sz w:val="22"/>
          <w:szCs w:val="22"/>
        </w:rPr>
        <w:t>Empirical Study</w:t>
      </w:r>
    </w:p>
    <w:p w14:paraId="67371418" w14:textId="77777777" w:rsidR="00E30FF3" w:rsidRPr="005C3B99" w:rsidRDefault="00E30FF3" w:rsidP="00E30FF3">
      <w:pPr>
        <w:spacing w:line="480" w:lineRule="auto"/>
        <w:rPr>
          <w:rFonts w:ascii="Arial" w:hAnsi="Arial" w:cs="Arial"/>
          <w:b/>
          <w:bCs/>
          <w:i/>
          <w:iCs/>
          <w:color w:val="000000" w:themeColor="text1"/>
          <w:sz w:val="22"/>
          <w:szCs w:val="22"/>
        </w:rPr>
      </w:pPr>
    </w:p>
    <w:p w14:paraId="470ACE03" w14:textId="77777777" w:rsidR="00E30FF3" w:rsidRDefault="00E30FF3" w:rsidP="00E30FF3">
      <w:pPr>
        <w:spacing w:line="480" w:lineRule="auto"/>
        <w:rPr>
          <w:rFonts w:ascii="Arial" w:hAnsi="Arial" w:cs="Arial"/>
          <w:color w:val="000000" w:themeColor="text1"/>
          <w:sz w:val="22"/>
          <w:szCs w:val="22"/>
        </w:rPr>
      </w:pPr>
      <w:r w:rsidRPr="005C3B99">
        <w:rPr>
          <w:rFonts w:ascii="Arial" w:hAnsi="Arial" w:cs="Arial"/>
          <w:b/>
          <w:bCs/>
          <w:color w:val="000000" w:themeColor="text1"/>
          <w:sz w:val="22"/>
          <w:szCs w:val="22"/>
        </w:rPr>
        <w:t xml:space="preserve">Table 4. </w:t>
      </w:r>
      <w:r w:rsidRPr="005C3B99">
        <w:rPr>
          <w:rFonts w:ascii="Arial" w:hAnsi="Arial" w:cs="Arial"/>
          <w:color w:val="000000" w:themeColor="text1"/>
          <w:sz w:val="22"/>
          <w:szCs w:val="22"/>
        </w:rPr>
        <w:t>Demographic characteristics of the total sample.........................................9</w:t>
      </w:r>
      <w:r>
        <w:rPr>
          <w:rFonts w:ascii="Arial" w:hAnsi="Arial" w:cs="Arial"/>
          <w:color w:val="000000" w:themeColor="text1"/>
          <w:sz w:val="22"/>
          <w:szCs w:val="22"/>
        </w:rPr>
        <w:t>4</w:t>
      </w:r>
    </w:p>
    <w:p w14:paraId="048E1525" w14:textId="77777777" w:rsidR="00E30FF3" w:rsidRDefault="00E30FF3" w:rsidP="00E30FF3">
      <w:pPr>
        <w:spacing w:line="480" w:lineRule="auto"/>
        <w:rPr>
          <w:rFonts w:ascii="Arial" w:hAnsi="Arial" w:cs="Arial"/>
          <w:color w:val="000000" w:themeColor="text1"/>
          <w:sz w:val="22"/>
          <w:szCs w:val="22"/>
        </w:rPr>
      </w:pPr>
      <w:r w:rsidRPr="005C3B99">
        <w:rPr>
          <w:rFonts w:ascii="Arial" w:hAnsi="Arial" w:cs="Arial"/>
          <w:b/>
          <w:bCs/>
          <w:color w:val="000000" w:themeColor="text1"/>
          <w:sz w:val="22"/>
          <w:szCs w:val="22"/>
        </w:rPr>
        <w:t xml:space="preserve">Table 5. </w:t>
      </w:r>
      <w:r w:rsidRPr="005C3B99">
        <w:rPr>
          <w:rFonts w:ascii="Arial" w:hAnsi="Arial" w:cs="Arial"/>
          <w:color w:val="000000" w:themeColor="text1"/>
          <w:sz w:val="22"/>
          <w:szCs w:val="22"/>
        </w:rPr>
        <w:t xml:space="preserve">Descriptive statistics </w:t>
      </w:r>
      <w:r>
        <w:rPr>
          <w:rFonts w:ascii="Arial" w:hAnsi="Arial" w:cs="Arial"/>
          <w:color w:val="000000" w:themeColor="text1"/>
          <w:sz w:val="22"/>
          <w:szCs w:val="22"/>
        </w:rPr>
        <w:t xml:space="preserve">for measures of </w:t>
      </w:r>
      <w:r w:rsidRPr="005C3B99">
        <w:rPr>
          <w:rFonts w:ascii="Arial" w:hAnsi="Arial" w:cs="Arial"/>
          <w:color w:val="000000" w:themeColor="text1"/>
          <w:sz w:val="22"/>
          <w:szCs w:val="22"/>
        </w:rPr>
        <w:t>Clinical Psychologists’ beliefs about gender roles</w:t>
      </w:r>
      <w:r>
        <w:rPr>
          <w:rFonts w:ascii="Arial" w:hAnsi="Arial" w:cs="Arial"/>
          <w:color w:val="000000" w:themeColor="text1"/>
          <w:sz w:val="22"/>
          <w:szCs w:val="22"/>
        </w:rPr>
        <w:t>.............................................................................................................106</w:t>
      </w:r>
    </w:p>
    <w:p w14:paraId="59CDEDED" w14:textId="77777777" w:rsidR="00E30FF3" w:rsidRPr="005C3B99" w:rsidRDefault="00E30FF3" w:rsidP="00E30FF3">
      <w:pPr>
        <w:spacing w:line="480" w:lineRule="auto"/>
        <w:rPr>
          <w:rFonts w:ascii="Arial" w:hAnsi="Arial" w:cs="Arial"/>
          <w:i/>
          <w:iCs/>
          <w:color w:val="000000" w:themeColor="text1"/>
          <w:sz w:val="22"/>
          <w:szCs w:val="22"/>
        </w:rPr>
      </w:pPr>
      <w:r w:rsidRPr="005C3B99">
        <w:rPr>
          <w:rFonts w:ascii="Arial" w:hAnsi="Arial" w:cs="Arial"/>
          <w:b/>
          <w:bCs/>
          <w:color w:val="000000" w:themeColor="text1"/>
          <w:sz w:val="22"/>
          <w:szCs w:val="22"/>
        </w:rPr>
        <w:t xml:space="preserve">Table 6. </w:t>
      </w:r>
      <w:r w:rsidRPr="005C3B99">
        <w:rPr>
          <w:rFonts w:ascii="Arial" w:hAnsi="Arial" w:cs="Arial"/>
          <w:color w:val="000000" w:themeColor="text1"/>
          <w:sz w:val="22"/>
          <w:szCs w:val="22"/>
        </w:rPr>
        <w:t>Descriptive statistics for measures of Clinical Psychologists’ clinical appraisals and depression severity ratings for the three vignettes..........................</w:t>
      </w:r>
      <w:r>
        <w:rPr>
          <w:rFonts w:ascii="Arial" w:hAnsi="Arial" w:cs="Arial"/>
          <w:color w:val="000000" w:themeColor="text1"/>
          <w:sz w:val="22"/>
          <w:szCs w:val="22"/>
        </w:rPr>
        <w:t>108</w:t>
      </w:r>
    </w:p>
    <w:p w14:paraId="4C2D93DC" w14:textId="77777777" w:rsidR="00E30FF3" w:rsidRPr="005C3B99" w:rsidRDefault="00E30FF3" w:rsidP="00E30FF3">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t>Table 7</w:t>
      </w:r>
      <w:r w:rsidRPr="007D0DEB">
        <w:rPr>
          <w:rFonts w:ascii="Arial" w:hAnsi="Arial" w:cs="Arial"/>
          <w:color w:val="000000" w:themeColor="text1"/>
          <w:sz w:val="22"/>
          <w:szCs w:val="22"/>
        </w:rPr>
        <w:t xml:space="preserve">. </w:t>
      </w:r>
      <w:r w:rsidRPr="005C3B99">
        <w:rPr>
          <w:rFonts w:ascii="Arial" w:hAnsi="Arial" w:cs="Arial"/>
          <w:color w:val="000000" w:themeColor="text1"/>
          <w:sz w:val="22"/>
          <w:szCs w:val="22"/>
        </w:rPr>
        <w:t>Frequencies of Clinical Psychologists’ age groups split by gender.</w:t>
      </w:r>
      <w:r>
        <w:rPr>
          <w:rFonts w:ascii="Arial" w:hAnsi="Arial" w:cs="Arial"/>
          <w:color w:val="000000" w:themeColor="text1"/>
          <w:sz w:val="22"/>
          <w:szCs w:val="22"/>
        </w:rPr>
        <w:t>..........108</w:t>
      </w:r>
    </w:p>
    <w:p w14:paraId="0B8E34F1" w14:textId="77777777" w:rsidR="00E30FF3" w:rsidRPr="005C3B99" w:rsidRDefault="00E30FF3" w:rsidP="00E30FF3">
      <w:pPr>
        <w:spacing w:line="480" w:lineRule="auto"/>
        <w:rPr>
          <w:rFonts w:ascii="Arial" w:hAnsi="Arial" w:cs="Arial"/>
          <w:i/>
          <w:iCs/>
          <w:color w:val="000000" w:themeColor="text1"/>
          <w:sz w:val="22"/>
          <w:szCs w:val="22"/>
        </w:rPr>
      </w:pPr>
      <w:r w:rsidRPr="007D0DEB">
        <w:rPr>
          <w:rFonts w:ascii="Arial" w:hAnsi="Arial" w:cs="Arial"/>
          <w:b/>
          <w:bCs/>
          <w:color w:val="000000" w:themeColor="text1"/>
          <w:sz w:val="22"/>
          <w:szCs w:val="22"/>
        </w:rPr>
        <w:t xml:space="preserve">Table 8. </w:t>
      </w:r>
      <w:r w:rsidRPr="005C3B99">
        <w:rPr>
          <w:rFonts w:ascii="Arial" w:hAnsi="Arial" w:cs="Arial"/>
          <w:color w:val="000000" w:themeColor="text1"/>
          <w:sz w:val="22"/>
          <w:szCs w:val="22"/>
        </w:rPr>
        <w:t>Frequencies of Clinical Psychologists’ age groups split by clinical experience.</w:t>
      </w:r>
      <w:r>
        <w:rPr>
          <w:rFonts w:ascii="Arial" w:hAnsi="Arial" w:cs="Arial"/>
          <w:color w:val="000000" w:themeColor="text1"/>
          <w:sz w:val="22"/>
          <w:szCs w:val="22"/>
        </w:rPr>
        <w:t>...............................................................................................................109</w:t>
      </w:r>
    </w:p>
    <w:p w14:paraId="6991C91B" w14:textId="77777777" w:rsidR="00E30FF3" w:rsidRPr="005C3B99" w:rsidRDefault="00E30FF3" w:rsidP="00E30FF3">
      <w:pPr>
        <w:spacing w:line="480" w:lineRule="auto"/>
        <w:rPr>
          <w:rFonts w:ascii="Arial" w:hAnsi="Arial" w:cs="Arial"/>
          <w:i/>
          <w:iCs/>
          <w:color w:val="000000" w:themeColor="text1"/>
          <w:sz w:val="22"/>
          <w:szCs w:val="22"/>
        </w:rPr>
      </w:pPr>
      <w:r w:rsidRPr="007D0DEB">
        <w:rPr>
          <w:rFonts w:ascii="Arial" w:hAnsi="Arial" w:cs="Arial"/>
          <w:b/>
          <w:bCs/>
          <w:color w:val="000000" w:themeColor="text1"/>
          <w:sz w:val="22"/>
          <w:szCs w:val="22"/>
        </w:rPr>
        <w:t xml:space="preserve">Table 9. </w:t>
      </w:r>
      <w:r w:rsidRPr="005C3B99">
        <w:rPr>
          <w:rFonts w:ascii="Arial" w:hAnsi="Arial" w:cs="Arial"/>
          <w:color w:val="000000" w:themeColor="text1"/>
          <w:sz w:val="22"/>
          <w:szCs w:val="22"/>
        </w:rPr>
        <w:t>Frequencies of Clinical Psychologists’ gender groups split by clinical experience.</w:t>
      </w:r>
      <w:r>
        <w:rPr>
          <w:rFonts w:ascii="Arial" w:hAnsi="Arial" w:cs="Arial"/>
          <w:color w:val="000000" w:themeColor="text1"/>
          <w:sz w:val="22"/>
          <w:szCs w:val="22"/>
        </w:rPr>
        <w:t>...............................................................................................................109</w:t>
      </w:r>
    </w:p>
    <w:p w14:paraId="18DCFC8F" w14:textId="77777777" w:rsidR="00E30FF3" w:rsidRPr="005C3B99" w:rsidRDefault="00E30FF3" w:rsidP="00E30FF3">
      <w:pPr>
        <w:spacing w:line="480" w:lineRule="auto"/>
        <w:jc w:val="both"/>
        <w:rPr>
          <w:rFonts w:ascii="Arial" w:hAnsi="Arial" w:cs="Arial"/>
          <w:color w:val="000000" w:themeColor="text1"/>
          <w:sz w:val="22"/>
          <w:szCs w:val="22"/>
        </w:rPr>
      </w:pPr>
      <w:r w:rsidRPr="005C3B99">
        <w:rPr>
          <w:rFonts w:ascii="Arial" w:hAnsi="Arial" w:cs="Arial"/>
          <w:b/>
          <w:bCs/>
          <w:color w:val="000000" w:themeColor="text1"/>
          <w:sz w:val="22"/>
          <w:szCs w:val="22"/>
        </w:rPr>
        <w:t xml:space="preserve">Table 10. </w:t>
      </w:r>
      <w:r w:rsidRPr="005C3B99">
        <w:rPr>
          <w:rFonts w:ascii="Arial" w:hAnsi="Arial" w:cs="Arial"/>
          <w:color w:val="000000" w:themeColor="text1"/>
          <w:sz w:val="22"/>
          <w:szCs w:val="22"/>
        </w:rPr>
        <w:t>Partial regression coefficients for the variables predicting CRS scores for each vignette...........................................................................................................</w:t>
      </w:r>
      <w:r>
        <w:rPr>
          <w:rFonts w:ascii="Arial" w:hAnsi="Arial" w:cs="Arial"/>
          <w:color w:val="000000" w:themeColor="text1"/>
          <w:sz w:val="22"/>
          <w:szCs w:val="22"/>
        </w:rPr>
        <w:t>.115</w:t>
      </w:r>
    </w:p>
    <w:p w14:paraId="70D1B511" w14:textId="77777777" w:rsidR="00E30FF3" w:rsidRDefault="00E30FF3" w:rsidP="00E30FF3">
      <w:pPr>
        <w:spacing w:line="480" w:lineRule="auto"/>
        <w:jc w:val="both"/>
        <w:rPr>
          <w:rFonts w:ascii="Arial" w:hAnsi="Arial" w:cs="Arial"/>
          <w:i/>
          <w:iCs/>
          <w:color w:val="000000" w:themeColor="text1"/>
          <w:sz w:val="22"/>
          <w:szCs w:val="22"/>
        </w:rPr>
      </w:pPr>
      <w:r w:rsidRPr="007D0DEB">
        <w:rPr>
          <w:rFonts w:ascii="Arial" w:hAnsi="Arial" w:cs="Arial"/>
          <w:b/>
          <w:bCs/>
          <w:color w:val="000000" w:themeColor="text1"/>
          <w:sz w:val="22"/>
          <w:szCs w:val="22"/>
        </w:rPr>
        <w:t xml:space="preserve">Table 11. </w:t>
      </w:r>
      <w:r w:rsidRPr="005C3B99">
        <w:rPr>
          <w:rFonts w:ascii="Arial" w:hAnsi="Arial" w:cs="Arial"/>
          <w:color w:val="000000" w:themeColor="text1"/>
          <w:sz w:val="22"/>
          <w:szCs w:val="22"/>
        </w:rPr>
        <w:t>Partial regression coefficients for the variables predicting CSS-S scores for each vignette.</w:t>
      </w:r>
      <w:r>
        <w:rPr>
          <w:rFonts w:ascii="Arial" w:hAnsi="Arial" w:cs="Arial"/>
          <w:color w:val="000000" w:themeColor="text1"/>
          <w:sz w:val="22"/>
          <w:szCs w:val="22"/>
        </w:rPr>
        <w:t>...........................................................................................................117</w:t>
      </w:r>
    </w:p>
    <w:p w14:paraId="381C3314" w14:textId="77777777" w:rsidR="00E30FF3" w:rsidRPr="00414128" w:rsidRDefault="00E30FF3" w:rsidP="00E30FF3">
      <w:pPr>
        <w:spacing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t xml:space="preserve">Table 12. </w:t>
      </w:r>
      <w:r w:rsidRPr="00EF5F61">
        <w:rPr>
          <w:rFonts w:ascii="Arial" w:hAnsi="Arial" w:cs="Arial"/>
          <w:color w:val="000000" w:themeColor="text1"/>
          <w:sz w:val="22"/>
          <w:szCs w:val="22"/>
        </w:rPr>
        <w:t>Clinical Psychologists’ scores on measures of beliefs about gender roles split by age groups</w:t>
      </w:r>
      <w:r>
        <w:rPr>
          <w:rFonts w:ascii="Arial" w:hAnsi="Arial" w:cs="Arial"/>
          <w:color w:val="000000" w:themeColor="text1"/>
          <w:sz w:val="22"/>
          <w:szCs w:val="22"/>
        </w:rPr>
        <w:t>....................................................................................................119</w:t>
      </w:r>
    </w:p>
    <w:p w14:paraId="2CE0614E" w14:textId="77777777" w:rsidR="00E30FF3" w:rsidRDefault="00E30FF3" w:rsidP="00E30FF3">
      <w:pPr>
        <w:spacing w:line="480" w:lineRule="auto"/>
        <w:jc w:val="center"/>
        <w:rPr>
          <w:rFonts w:ascii="Arial" w:hAnsi="Arial" w:cs="Arial"/>
          <w:b/>
          <w:bCs/>
          <w:color w:val="000000" w:themeColor="text1"/>
          <w:sz w:val="22"/>
          <w:szCs w:val="22"/>
        </w:rPr>
      </w:pPr>
    </w:p>
    <w:p w14:paraId="3701BB69" w14:textId="77777777" w:rsidR="00E30FF3" w:rsidRPr="007D0DEB" w:rsidRDefault="00E30FF3" w:rsidP="00E30FF3">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List of Figures</w:t>
      </w:r>
    </w:p>
    <w:p w14:paraId="587F8F53" w14:textId="77777777" w:rsidR="00E30FF3" w:rsidRPr="007D0DEB" w:rsidRDefault="00E30FF3" w:rsidP="00E30FF3">
      <w:pPr>
        <w:spacing w:line="480" w:lineRule="auto"/>
        <w:jc w:val="center"/>
        <w:rPr>
          <w:rFonts w:ascii="Arial" w:hAnsi="Arial" w:cs="Arial"/>
          <w:b/>
          <w:bCs/>
          <w:color w:val="000000" w:themeColor="text1"/>
          <w:sz w:val="22"/>
          <w:szCs w:val="22"/>
        </w:rPr>
      </w:pPr>
    </w:p>
    <w:p w14:paraId="30AA375F" w14:textId="77777777" w:rsidR="00E30FF3" w:rsidRPr="00406A32" w:rsidRDefault="00E30FF3" w:rsidP="00E30FF3">
      <w:pPr>
        <w:spacing w:line="480" w:lineRule="auto"/>
        <w:rPr>
          <w:rFonts w:ascii="Arial" w:hAnsi="Arial" w:cs="Arial"/>
          <w:i/>
          <w:iCs/>
          <w:color w:val="000000" w:themeColor="text1"/>
          <w:sz w:val="22"/>
          <w:szCs w:val="22"/>
        </w:rPr>
      </w:pPr>
      <w:r w:rsidRPr="00406A32">
        <w:rPr>
          <w:rFonts w:ascii="Arial" w:hAnsi="Arial" w:cs="Arial"/>
          <w:b/>
          <w:bCs/>
          <w:i/>
          <w:iCs/>
          <w:color w:val="000000" w:themeColor="text1"/>
          <w:sz w:val="22"/>
          <w:szCs w:val="22"/>
        </w:rPr>
        <w:t xml:space="preserve">Part II. Paper 1. </w:t>
      </w:r>
      <w:r>
        <w:rPr>
          <w:rFonts w:ascii="Arial" w:hAnsi="Arial" w:cs="Arial"/>
          <w:b/>
          <w:bCs/>
          <w:i/>
          <w:iCs/>
          <w:color w:val="000000" w:themeColor="text1"/>
          <w:sz w:val="22"/>
          <w:szCs w:val="22"/>
        </w:rPr>
        <w:t>Systematic Review</w:t>
      </w:r>
    </w:p>
    <w:p w14:paraId="0D1B17A6" w14:textId="77777777" w:rsidR="00E30FF3" w:rsidRPr="007D0DEB" w:rsidRDefault="00E30FF3" w:rsidP="00E30FF3">
      <w:pPr>
        <w:spacing w:line="480" w:lineRule="auto"/>
        <w:rPr>
          <w:rFonts w:ascii="Arial" w:hAnsi="Arial" w:cs="Arial"/>
          <w:b/>
          <w:bCs/>
          <w:color w:val="000000" w:themeColor="text1"/>
          <w:sz w:val="22"/>
          <w:szCs w:val="22"/>
        </w:rPr>
      </w:pPr>
    </w:p>
    <w:p w14:paraId="6366F080" w14:textId="77777777" w:rsidR="00E30FF3" w:rsidRPr="007D0DEB" w:rsidRDefault="00E30FF3" w:rsidP="00E30FF3">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Figure 1.</w:t>
      </w:r>
      <w:r w:rsidRPr="002C0279">
        <w:rPr>
          <w:rFonts w:ascii="Arial" w:hAnsi="Arial" w:cs="Arial"/>
          <w:color w:val="000000" w:themeColor="text1"/>
          <w:sz w:val="22"/>
          <w:szCs w:val="22"/>
        </w:rPr>
        <w:t xml:space="preserve"> PRISMA flow diagram</w:t>
      </w:r>
      <w:r>
        <w:rPr>
          <w:rFonts w:ascii="Arial" w:hAnsi="Arial" w:cs="Arial"/>
          <w:color w:val="000000" w:themeColor="text1"/>
          <w:sz w:val="22"/>
          <w:szCs w:val="22"/>
        </w:rPr>
        <w:t>................................................................................30</w:t>
      </w:r>
    </w:p>
    <w:p w14:paraId="7F255D5A" w14:textId="77777777" w:rsidR="00E30FF3" w:rsidRPr="00CC3CC4" w:rsidRDefault="00E30FF3" w:rsidP="00E30FF3">
      <w:pPr>
        <w:spacing w:line="480" w:lineRule="auto"/>
        <w:rPr>
          <w:rFonts w:ascii="Arial" w:hAnsi="Arial" w:cs="Arial"/>
          <w:i/>
          <w:iCs/>
          <w:color w:val="000000" w:themeColor="text1"/>
          <w:sz w:val="22"/>
          <w:szCs w:val="22"/>
        </w:rPr>
      </w:pPr>
      <w:r w:rsidRPr="007D0DEB">
        <w:rPr>
          <w:rFonts w:ascii="Arial" w:hAnsi="Arial" w:cs="Arial"/>
          <w:b/>
          <w:bCs/>
          <w:color w:val="000000" w:themeColor="text1"/>
          <w:sz w:val="22"/>
          <w:szCs w:val="22"/>
        </w:rPr>
        <w:t xml:space="preserve">Figure 2. </w:t>
      </w:r>
      <w:r w:rsidRPr="00CC3CC4">
        <w:rPr>
          <w:rFonts w:ascii="Arial" w:hAnsi="Arial" w:cs="Arial"/>
          <w:color w:val="000000" w:themeColor="text1"/>
          <w:sz w:val="22"/>
          <w:szCs w:val="22"/>
        </w:rPr>
        <w:t xml:space="preserve">A synthesised </w:t>
      </w:r>
      <w:r>
        <w:rPr>
          <w:rFonts w:ascii="Arial" w:hAnsi="Arial" w:cs="Arial"/>
          <w:color w:val="000000" w:themeColor="text1"/>
          <w:sz w:val="22"/>
          <w:szCs w:val="22"/>
        </w:rPr>
        <w:t>T</w:t>
      </w:r>
      <w:r w:rsidRPr="00CC3CC4">
        <w:rPr>
          <w:rFonts w:ascii="Arial" w:hAnsi="Arial" w:cs="Arial"/>
          <w:color w:val="000000" w:themeColor="text1"/>
          <w:sz w:val="22"/>
          <w:szCs w:val="22"/>
        </w:rPr>
        <w:t xml:space="preserve">hematic </w:t>
      </w:r>
      <w:r>
        <w:rPr>
          <w:rFonts w:ascii="Arial" w:hAnsi="Arial" w:cs="Arial"/>
          <w:color w:val="000000" w:themeColor="text1"/>
          <w:sz w:val="22"/>
          <w:szCs w:val="22"/>
        </w:rPr>
        <w:t>A</w:t>
      </w:r>
      <w:r w:rsidRPr="00CC3CC4">
        <w:rPr>
          <w:rFonts w:ascii="Arial" w:hAnsi="Arial" w:cs="Arial"/>
          <w:color w:val="000000" w:themeColor="text1"/>
          <w:sz w:val="22"/>
          <w:szCs w:val="22"/>
        </w:rPr>
        <w:t>nalysis of how masculinity norms contribute to male clients’ disengagement from psychological therapy.</w:t>
      </w:r>
      <w:r>
        <w:rPr>
          <w:rFonts w:ascii="Arial" w:hAnsi="Arial" w:cs="Arial"/>
          <w:color w:val="000000" w:themeColor="text1"/>
          <w:sz w:val="22"/>
          <w:szCs w:val="22"/>
        </w:rPr>
        <w:t>.........................................52</w:t>
      </w:r>
    </w:p>
    <w:p w14:paraId="577B3364" w14:textId="77777777" w:rsidR="00E30FF3" w:rsidRPr="007D0DEB" w:rsidRDefault="00E30FF3" w:rsidP="00E30FF3">
      <w:pPr>
        <w:spacing w:line="480" w:lineRule="auto"/>
        <w:rPr>
          <w:rFonts w:ascii="Arial" w:hAnsi="Arial" w:cs="Arial"/>
          <w:b/>
          <w:bCs/>
          <w:color w:val="000000" w:themeColor="text1"/>
          <w:sz w:val="22"/>
          <w:szCs w:val="22"/>
        </w:rPr>
      </w:pPr>
    </w:p>
    <w:p w14:paraId="2C6F5A2C" w14:textId="77777777" w:rsidR="00E30FF3" w:rsidRPr="00406A32" w:rsidRDefault="00E30FF3" w:rsidP="00E30FF3">
      <w:pPr>
        <w:spacing w:line="480" w:lineRule="auto"/>
        <w:rPr>
          <w:rFonts w:ascii="Arial" w:hAnsi="Arial" w:cs="Arial"/>
          <w:b/>
          <w:bCs/>
          <w:i/>
          <w:iCs/>
          <w:color w:val="000000" w:themeColor="text1"/>
          <w:sz w:val="22"/>
          <w:szCs w:val="22"/>
        </w:rPr>
      </w:pPr>
      <w:r w:rsidRPr="00406A32">
        <w:rPr>
          <w:rFonts w:ascii="Arial" w:hAnsi="Arial" w:cs="Arial"/>
          <w:b/>
          <w:bCs/>
          <w:i/>
          <w:iCs/>
          <w:color w:val="000000" w:themeColor="text1"/>
          <w:sz w:val="22"/>
          <w:szCs w:val="22"/>
        </w:rPr>
        <w:t xml:space="preserve">Part III. Paper 2. </w:t>
      </w:r>
      <w:r>
        <w:rPr>
          <w:rFonts w:ascii="Arial" w:hAnsi="Arial" w:cs="Arial"/>
          <w:b/>
          <w:bCs/>
          <w:i/>
          <w:iCs/>
          <w:color w:val="000000" w:themeColor="text1"/>
          <w:sz w:val="22"/>
          <w:szCs w:val="22"/>
        </w:rPr>
        <w:t>Empirical Study</w:t>
      </w:r>
    </w:p>
    <w:p w14:paraId="46E31177" w14:textId="77777777" w:rsidR="00E30FF3" w:rsidRPr="007D0DEB" w:rsidRDefault="00E30FF3" w:rsidP="00E30FF3">
      <w:pPr>
        <w:spacing w:line="480" w:lineRule="auto"/>
        <w:rPr>
          <w:rFonts w:ascii="Arial" w:hAnsi="Arial" w:cs="Arial"/>
          <w:b/>
          <w:bCs/>
          <w:color w:val="000000" w:themeColor="text1"/>
          <w:sz w:val="22"/>
          <w:szCs w:val="22"/>
        </w:rPr>
      </w:pPr>
    </w:p>
    <w:p w14:paraId="1021E703" w14:textId="77777777" w:rsidR="00E30FF3" w:rsidRDefault="00E30FF3" w:rsidP="00E30FF3">
      <w:pPr>
        <w:spacing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t xml:space="preserve">Figure 3. </w:t>
      </w:r>
      <w:r w:rsidRPr="00F85AEE">
        <w:rPr>
          <w:rFonts w:ascii="Arial" w:hAnsi="Arial" w:cs="Arial"/>
          <w:color w:val="000000" w:themeColor="text1"/>
          <w:sz w:val="22"/>
          <w:szCs w:val="22"/>
        </w:rPr>
        <w:t>Clinical Psychologists’ mean CRS scores for each vignette.</w:t>
      </w:r>
      <w:r>
        <w:rPr>
          <w:rFonts w:ascii="Arial" w:hAnsi="Arial" w:cs="Arial"/>
          <w:color w:val="000000" w:themeColor="text1"/>
          <w:sz w:val="22"/>
          <w:szCs w:val="22"/>
        </w:rPr>
        <w:t>.....................112</w:t>
      </w:r>
    </w:p>
    <w:p w14:paraId="7FA81D53" w14:textId="77777777" w:rsidR="00E30FF3" w:rsidRPr="00F85AEE" w:rsidRDefault="00E30FF3" w:rsidP="00E30FF3">
      <w:pPr>
        <w:spacing w:line="480" w:lineRule="auto"/>
        <w:jc w:val="both"/>
        <w:rPr>
          <w:rFonts w:ascii="Arial" w:hAnsi="Arial" w:cs="Arial"/>
          <w:i/>
          <w:iCs/>
          <w:color w:val="000000" w:themeColor="text1"/>
          <w:sz w:val="22"/>
          <w:szCs w:val="22"/>
        </w:rPr>
      </w:pPr>
      <w:r w:rsidRPr="007D0DEB">
        <w:rPr>
          <w:rFonts w:ascii="Arial" w:hAnsi="Arial" w:cs="Arial"/>
          <w:b/>
          <w:bCs/>
          <w:color w:val="000000" w:themeColor="text1"/>
          <w:sz w:val="22"/>
          <w:szCs w:val="22"/>
        </w:rPr>
        <w:t xml:space="preserve">Figure 4. </w:t>
      </w:r>
      <w:r w:rsidRPr="00F85AEE">
        <w:rPr>
          <w:rFonts w:ascii="Arial" w:hAnsi="Arial" w:cs="Arial"/>
          <w:color w:val="000000" w:themeColor="text1"/>
          <w:sz w:val="22"/>
          <w:szCs w:val="22"/>
        </w:rPr>
        <w:t>Clinical Psychologists’ mean CSS-S scores for each vignette.</w:t>
      </w:r>
      <w:r>
        <w:rPr>
          <w:rFonts w:ascii="Arial" w:hAnsi="Arial" w:cs="Arial"/>
          <w:color w:val="000000" w:themeColor="text1"/>
          <w:sz w:val="22"/>
          <w:szCs w:val="22"/>
        </w:rPr>
        <w:t>..................113</w:t>
      </w:r>
    </w:p>
    <w:p w14:paraId="06E69645" w14:textId="77777777" w:rsidR="000D0CD5" w:rsidRPr="00F85AEE" w:rsidRDefault="000D0CD5" w:rsidP="001C5C86">
      <w:pPr>
        <w:spacing w:line="480" w:lineRule="auto"/>
        <w:jc w:val="both"/>
        <w:rPr>
          <w:rFonts w:ascii="Arial" w:hAnsi="Arial" w:cs="Arial"/>
          <w:color w:val="000000" w:themeColor="text1"/>
          <w:sz w:val="22"/>
          <w:szCs w:val="22"/>
        </w:rPr>
      </w:pPr>
    </w:p>
    <w:p w14:paraId="6FA72A38" w14:textId="77777777" w:rsidR="003D769D" w:rsidRPr="007D0DEB" w:rsidRDefault="003D769D" w:rsidP="003D769D">
      <w:pPr>
        <w:spacing w:line="480" w:lineRule="auto"/>
        <w:rPr>
          <w:rFonts w:ascii="Arial" w:hAnsi="Arial" w:cs="Arial"/>
          <w:b/>
          <w:bCs/>
          <w:color w:val="000000" w:themeColor="text1"/>
          <w:sz w:val="22"/>
          <w:szCs w:val="22"/>
        </w:rPr>
      </w:pPr>
    </w:p>
    <w:p w14:paraId="56C35810" w14:textId="77777777" w:rsidR="003B4AD4" w:rsidRDefault="003B4AD4" w:rsidP="003D769D">
      <w:pPr>
        <w:spacing w:line="480" w:lineRule="auto"/>
        <w:jc w:val="center"/>
        <w:rPr>
          <w:rFonts w:ascii="Arial" w:hAnsi="Arial" w:cs="Arial"/>
          <w:b/>
          <w:bCs/>
          <w:color w:val="000000" w:themeColor="text1"/>
          <w:sz w:val="22"/>
          <w:szCs w:val="22"/>
        </w:rPr>
      </w:pPr>
    </w:p>
    <w:p w14:paraId="31AF9B5C" w14:textId="77777777" w:rsidR="003B4AD4" w:rsidRDefault="003B4AD4" w:rsidP="003D769D">
      <w:pPr>
        <w:spacing w:line="480" w:lineRule="auto"/>
        <w:jc w:val="center"/>
        <w:rPr>
          <w:rFonts w:ascii="Arial" w:hAnsi="Arial" w:cs="Arial"/>
          <w:b/>
          <w:bCs/>
          <w:color w:val="000000" w:themeColor="text1"/>
          <w:sz w:val="22"/>
          <w:szCs w:val="22"/>
        </w:rPr>
      </w:pPr>
    </w:p>
    <w:p w14:paraId="33405D4B" w14:textId="77777777" w:rsidR="003B4AD4" w:rsidRDefault="003B4AD4" w:rsidP="003D769D">
      <w:pPr>
        <w:spacing w:line="480" w:lineRule="auto"/>
        <w:jc w:val="center"/>
        <w:rPr>
          <w:rFonts w:ascii="Arial" w:hAnsi="Arial" w:cs="Arial"/>
          <w:b/>
          <w:bCs/>
          <w:color w:val="000000" w:themeColor="text1"/>
          <w:sz w:val="22"/>
          <w:szCs w:val="22"/>
        </w:rPr>
      </w:pPr>
    </w:p>
    <w:p w14:paraId="2789EA6A" w14:textId="77777777" w:rsidR="003B4AD4" w:rsidRDefault="003B4AD4" w:rsidP="003D769D">
      <w:pPr>
        <w:spacing w:line="480" w:lineRule="auto"/>
        <w:jc w:val="center"/>
        <w:rPr>
          <w:rFonts w:ascii="Arial" w:hAnsi="Arial" w:cs="Arial"/>
          <w:b/>
          <w:bCs/>
          <w:color w:val="000000" w:themeColor="text1"/>
          <w:sz w:val="22"/>
          <w:szCs w:val="22"/>
        </w:rPr>
      </w:pPr>
    </w:p>
    <w:p w14:paraId="26A365E0" w14:textId="77777777" w:rsidR="003B4AD4" w:rsidRDefault="003B4AD4" w:rsidP="003D769D">
      <w:pPr>
        <w:spacing w:line="480" w:lineRule="auto"/>
        <w:jc w:val="center"/>
        <w:rPr>
          <w:rFonts w:ascii="Arial" w:hAnsi="Arial" w:cs="Arial"/>
          <w:b/>
          <w:bCs/>
          <w:color w:val="000000" w:themeColor="text1"/>
          <w:sz w:val="22"/>
          <w:szCs w:val="22"/>
        </w:rPr>
      </w:pPr>
    </w:p>
    <w:p w14:paraId="2E39E37C" w14:textId="77777777" w:rsidR="003B4AD4" w:rsidRDefault="003B4AD4" w:rsidP="003D769D">
      <w:pPr>
        <w:spacing w:line="480" w:lineRule="auto"/>
        <w:jc w:val="center"/>
        <w:rPr>
          <w:rFonts w:ascii="Arial" w:hAnsi="Arial" w:cs="Arial"/>
          <w:b/>
          <w:bCs/>
          <w:color w:val="000000" w:themeColor="text1"/>
          <w:sz w:val="22"/>
          <w:szCs w:val="22"/>
        </w:rPr>
      </w:pPr>
    </w:p>
    <w:p w14:paraId="0565423A" w14:textId="77777777" w:rsidR="003B4AD4" w:rsidRDefault="003B4AD4" w:rsidP="003D769D">
      <w:pPr>
        <w:spacing w:line="480" w:lineRule="auto"/>
        <w:jc w:val="center"/>
        <w:rPr>
          <w:rFonts w:ascii="Arial" w:hAnsi="Arial" w:cs="Arial"/>
          <w:b/>
          <w:bCs/>
          <w:color w:val="000000" w:themeColor="text1"/>
          <w:sz w:val="22"/>
          <w:szCs w:val="22"/>
        </w:rPr>
      </w:pPr>
    </w:p>
    <w:p w14:paraId="5A6FF8BD" w14:textId="77777777" w:rsidR="003B4AD4" w:rsidRDefault="003B4AD4" w:rsidP="003D769D">
      <w:pPr>
        <w:spacing w:line="480" w:lineRule="auto"/>
        <w:jc w:val="center"/>
        <w:rPr>
          <w:rFonts w:ascii="Arial" w:hAnsi="Arial" w:cs="Arial"/>
          <w:b/>
          <w:bCs/>
          <w:color w:val="000000" w:themeColor="text1"/>
          <w:sz w:val="22"/>
          <w:szCs w:val="22"/>
        </w:rPr>
      </w:pPr>
    </w:p>
    <w:p w14:paraId="4A736A9A" w14:textId="77777777" w:rsidR="003B4AD4" w:rsidRDefault="003B4AD4" w:rsidP="003D769D">
      <w:pPr>
        <w:spacing w:line="480" w:lineRule="auto"/>
        <w:jc w:val="center"/>
        <w:rPr>
          <w:rFonts w:ascii="Arial" w:hAnsi="Arial" w:cs="Arial"/>
          <w:b/>
          <w:bCs/>
          <w:color w:val="000000" w:themeColor="text1"/>
          <w:sz w:val="22"/>
          <w:szCs w:val="22"/>
        </w:rPr>
      </w:pPr>
    </w:p>
    <w:p w14:paraId="0C7FC11C" w14:textId="77777777" w:rsidR="003B4AD4" w:rsidRDefault="003B4AD4" w:rsidP="003D769D">
      <w:pPr>
        <w:spacing w:line="480" w:lineRule="auto"/>
        <w:jc w:val="center"/>
        <w:rPr>
          <w:rFonts w:ascii="Arial" w:hAnsi="Arial" w:cs="Arial"/>
          <w:b/>
          <w:bCs/>
          <w:color w:val="000000" w:themeColor="text1"/>
          <w:sz w:val="22"/>
          <w:szCs w:val="22"/>
        </w:rPr>
      </w:pPr>
    </w:p>
    <w:p w14:paraId="1226B696" w14:textId="77777777" w:rsidR="003B4AD4" w:rsidRDefault="003B4AD4" w:rsidP="003D769D">
      <w:pPr>
        <w:spacing w:line="480" w:lineRule="auto"/>
        <w:jc w:val="center"/>
        <w:rPr>
          <w:rFonts w:ascii="Arial" w:hAnsi="Arial" w:cs="Arial"/>
          <w:b/>
          <w:bCs/>
          <w:color w:val="000000" w:themeColor="text1"/>
          <w:sz w:val="22"/>
          <w:szCs w:val="22"/>
        </w:rPr>
      </w:pPr>
    </w:p>
    <w:p w14:paraId="4D3F4837" w14:textId="77777777" w:rsidR="003B4AD4" w:rsidRDefault="003B4AD4" w:rsidP="003D769D">
      <w:pPr>
        <w:spacing w:line="480" w:lineRule="auto"/>
        <w:jc w:val="center"/>
        <w:rPr>
          <w:rFonts w:ascii="Arial" w:hAnsi="Arial" w:cs="Arial"/>
          <w:b/>
          <w:bCs/>
          <w:color w:val="000000" w:themeColor="text1"/>
          <w:sz w:val="22"/>
          <w:szCs w:val="22"/>
        </w:rPr>
      </w:pPr>
    </w:p>
    <w:p w14:paraId="0F5936A3" w14:textId="77777777" w:rsidR="003B4AD4" w:rsidRDefault="003B4AD4" w:rsidP="003D769D">
      <w:pPr>
        <w:spacing w:line="480" w:lineRule="auto"/>
        <w:jc w:val="center"/>
        <w:rPr>
          <w:rFonts w:ascii="Arial" w:hAnsi="Arial" w:cs="Arial"/>
          <w:b/>
          <w:bCs/>
          <w:color w:val="000000" w:themeColor="text1"/>
          <w:sz w:val="22"/>
          <w:szCs w:val="22"/>
        </w:rPr>
      </w:pPr>
    </w:p>
    <w:p w14:paraId="3667C10C" w14:textId="659E9223" w:rsidR="00964AC9" w:rsidRPr="007D0DEB" w:rsidRDefault="00964AC9" w:rsidP="003D769D">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Part I: Lay Summary</w:t>
      </w:r>
    </w:p>
    <w:p w14:paraId="54F104E2" w14:textId="77777777" w:rsidR="00964AC9" w:rsidRPr="007D0DEB" w:rsidRDefault="00964AC9" w:rsidP="003D769D">
      <w:pPr>
        <w:spacing w:line="480" w:lineRule="auto"/>
        <w:rPr>
          <w:rFonts w:ascii="Arial" w:hAnsi="Arial" w:cs="Arial"/>
          <w:b/>
          <w:bCs/>
          <w:color w:val="000000" w:themeColor="text1"/>
          <w:sz w:val="22"/>
          <w:szCs w:val="22"/>
        </w:rPr>
      </w:pPr>
    </w:p>
    <w:p w14:paraId="7A3DFD05" w14:textId="78FED849" w:rsidR="004B3E5B" w:rsidRPr="007D0DEB" w:rsidRDefault="004B3E5B" w:rsidP="00E6128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Paper 1. How Do Masculinity Norms Contribute to Male Clients’ Disengagement from Psychological Therapy?</w:t>
      </w:r>
    </w:p>
    <w:p w14:paraId="05F501EA" w14:textId="77777777" w:rsidR="00EA15B2" w:rsidRPr="007D0DEB" w:rsidRDefault="00EA15B2" w:rsidP="003D769D">
      <w:pPr>
        <w:spacing w:line="480" w:lineRule="auto"/>
        <w:jc w:val="both"/>
        <w:rPr>
          <w:rFonts w:ascii="Arial" w:hAnsi="Arial" w:cs="Arial"/>
          <w:color w:val="000000" w:themeColor="text1"/>
          <w:sz w:val="22"/>
          <w:szCs w:val="22"/>
        </w:rPr>
      </w:pPr>
    </w:p>
    <w:p w14:paraId="6CE4A3BA" w14:textId="65B27503" w:rsidR="00017552" w:rsidRDefault="008D19FB"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P</w:t>
      </w:r>
      <w:r w:rsidR="004C6295" w:rsidRPr="007D0DEB">
        <w:rPr>
          <w:rFonts w:ascii="Arial" w:hAnsi="Arial" w:cs="Arial"/>
          <w:color w:val="000000" w:themeColor="text1"/>
          <w:sz w:val="22"/>
          <w:szCs w:val="22"/>
        </w:rPr>
        <w:t>sychological therapy</w:t>
      </w:r>
      <w:r w:rsidRPr="007D0DEB">
        <w:rPr>
          <w:rFonts w:ascii="Arial" w:hAnsi="Arial" w:cs="Arial"/>
          <w:color w:val="000000" w:themeColor="text1"/>
          <w:sz w:val="22"/>
          <w:szCs w:val="22"/>
        </w:rPr>
        <w:t xml:space="preserve"> is only helpful if </w:t>
      </w:r>
      <w:r w:rsidR="00A40F17" w:rsidRPr="007D0DEB">
        <w:rPr>
          <w:rFonts w:ascii="Arial" w:hAnsi="Arial" w:cs="Arial"/>
          <w:color w:val="000000" w:themeColor="text1"/>
          <w:sz w:val="22"/>
          <w:szCs w:val="22"/>
        </w:rPr>
        <w:t>clients</w:t>
      </w:r>
      <w:r w:rsidR="00EC1233"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attend</w:t>
      </w:r>
      <w:r w:rsidR="00A40F1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sessions</w:t>
      </w:r>
      <w:r w:rsidR="00A40F17" w:rsidRPr="007D0DEB">
        <w:rPr>
          <w:rFonts w:ascii="Arial" w:hAnsi="Arial" w:cs="Arial"/>
          <w:color w:val="000000" w:themeColor="text1"/>
          <w:sz w:val="22"/>
          <w:szCs w:val="22"/>
        </w:rPr>
        <w:t xml:space="preserve">. Men </w:t>
      </w:r>
      <w:r w:rsidR="00DE0929" w:rsidRPr="007D0DEB">
        <w:rPr>
          <w:rFonts w:ascii="Arial" w:hAnsi="Arial" w:cs="Arial"/>
          <w:color w:val="000000" w:themeColor="text1"/>
          <w:sz w:val="22"/>
          <w:szCs w:val="22"/>
        </w:rPr>
        <w:t xml:space="preserve">do not </w:t>
      </w:r>
      <w:r w:rsidR="00A40F17" w:rsidRPr="007D0DEB">
        <w:rPr>
          <w:rFonts w:ascii="Arial" w:hAnsi="Arial" w:cs="Arial"/>
          <w:color w:val="000000" w:themeColor="text1"/>
          <w:sz w:val="22"/>
          <w:szCs w:val="22"/>
        </w:rPr>
        <w:t xml:space="preserve">attend </w:t>
      </w:r>
      <w:r w:rsidR="00756698" w:rsidRPr="007D0DEB">
        <w:rPr>
          <w:rFonts w:ascii="Arial" w:hAnsi="Arial" w:cs="Arial"/>
          <w:color w:val="000000" w:themeColor="text1"/>
          <w:sz w:val="22"/>
          <w:szCs w:val="22"/>
        </w:rPr>
        <w:t>therapy</w:t>
      </w:r>
      <w:r w:rsidR="00A40F17" w:rsidRPr="007D0DEB">
        <w:rPr>
          <w:rFonts w:ascii="Arial" w:hAnsi="Arial" w:cs="Arial"/>
          <w:color w:val="000000" w:themeColor="text1"/>
          <w:sz w:val="22"/>
          <w:szCs w:val="22"/>
        </w:rPr>
        <w:t xml:space="preserve"> as </w:t>
      </w:r>
      <w:r w:rsidR="00C74101">
        <w:rPr>
          <w:rFonts w:ascii="Arial" w:hAnsi="Arial" w:cs="Arial"/>
          <w:color w:val="000000" w:themeColor="text1"/>
          <w:sz w:val="22"/>
          <w:szCs w:val="22"/>
        </w:rPr>
        <w:t>often as</w:t>
      </w:r>
      <w:r w:rsidR="00DE0929" w:rsidRPr="007D0DEB">
        <w:rPr>
          <w:rFonts w:ascii="Arial" w:hAnsi="Arial" w:cs="Arial"/>
          <w:color w:val="000000" w:themeColor="text1"/>
          <w:sz w:val="22"/>
          <w:szCs w:val="22"/>
        </w:rPr>
        <w:t xml:space="preserve"> women</w:t>
      </w:r>
      <w:r w:rsidR="00A40F17" w:rsidRPr="007D0DEB">
        <w:rPr>
          <w:rFonts w:ascii="Arial" w:hAnsi="Arial" w:cs="Arial"/>
          <w:color w:val="000000" w:themeColor="text1"/>
          <w:sz w:val="22"/>
          <w:szCs w:val="22"/>
        </w:rPr>
        <w:t>.</w:t>
      </w:r>
      <w:r w:rsidR="00467CB0" w:rsidRPr="007D0DEB">
        <w:rPr>
          <w:rFonts w:ascii="Arial" w:hAnsi="Arial" w:cs="Arial"/>
          <w:color w:val="000000" w:themeColor="text1"/>
          <w:sz w:val="22"/>
          <w:szCs w:val="22"/>
        </w:rPr>
        <w:t xml:space="preserve"> </w:t>
      </w:r>
      <w:r w:rsidR="0029197B" w:rsidRPr="007D0DEB">
        <w:rPr>
          <w:rFonts w:ascii="Arial" w:hAnsi="Arial" w:cs="Arial"/>
          <w:color w:val="000000" w:themeColor="text1"/>
          <w:sz w:val="22"/>
          <w:szCs w:val="22"/>
        </w:rPr>
        <w:t>Men have different</w:t>
      </w:r>
      <w:r w:rsidR="0043563A">
        <w:rPr>
          <w:rFonts w:ascii="Arial" w:hAnsi="Arial" w:cs="Arial"/>
          <w:color w:val="000000" w:themeColor="text1"/>
          <w:sz w:val="22"/>
          <w:szCs w:val="22"/>
        </w:rPr>
        <w:t xml:space="preserve"> ideas</w:t>
      </w:r>
      <w:r w:rsidR="0029197B" w:rsidRPr="007D0DEB">
        <w:rPr>
          <w:rFonts w:ascii="Arial" w:hAnsi="Arial" w:cs="Arial"/>
          <w:color w:val="000000" w:themeColor="text1"/>
          <w:sz w:val="22"/>
          <w:szCs w:val="22"/>
        </w:rPr>
        <w:t xml:space="preserve"> about </w:t>
      </w:r>
      <w:r w:rsidR="002F5892">
        <w:rPr>
          <w:rFonts w:ascii="Arial" w:hAnsi="Arial" w:cs="Arial"/>
          <w:color w:val="000000" w:themeColor="text1"/>
          <w:sz w:val="22"/>
          <w:szCs w:val="22"/>
        </w:rPr>
        <w:t>what</w:t>
      </w:r>
      <w:r w:rsidR="00373E57">
        <w:rPr>
          <w:rFonts w:ascii="Arial" w:hAnsi="Arial" w:cs="Arial"/>
          <w:color w:val="000000" w:themeColor="text1"/>
          <w:sz w:val="22"/>
          <w:szCs w:val="22"/>
        </w:rPr>
        <w:t xml:space="preserve"> it means to</w:t>
      </w:r>
      <w:r w:rsidR="002F5892">
        <w:rPr>
          <w:rFonts w:ascii="Arial" w:hAnsi="Arial" w:cs="Arial"/>
          <w:color w:val="000000" w:themeColor="text1"/>
          <w:sz w:val="22"/>
          <w:szCs w:val="22"/>
        </w:rPr>
        <w:t xml:space="preserve"> be </w:t>
      </w:r>
      <w:r w:rsidR="00C74101">
        <w:rPr>
          <w:rFonts w:ascii="Arial" w:hAnsi="Arial" w:cs="Arial"/>
          <w:color w:val="000000" w:themeColor="text1"/>
          <w:sz w:val="22"/>
          <w:szCs w:val="22"/>
        </w:rPr>
        <w:t>“</w:t>
      </w:r>
      <w:r w:rsidR="002F5892">
        <w:rPr>
          <w:rFonts w:ascii="Arial" w:hAnsi="Arial" w:cs="Arial"/>
          <w:color w:val="000000" w:themeColor="text1"/>
          <w:sz w:val="22"/>
          <w:szCs w:val="22"/>
        </w:rPr>
        <w:t>a man”</w:t>
      </w:r>
      <w:r w:rsidR="00821953">
        <w:rPr>
          <w:rFonts w:ascii="Arial" w:hAnsi="Arial" w:cs="Arial"/>
          <w:color w:val="000000" w:themeColor="text1"/>
          <w:sz w:val="22"/>
          <w:szCs w:val="22"/>
        </w:rPr>
        <w:t xml:space="preserve">, </w:t>
      </w:r>
      <w:r w:rsidR="00D748D8">
        <w:rPr>
          <w:rFonts w:ascii="Arial" w:hAnsi="Arial" w:cs="Arial"/>
          <w:color w:val="000000" w:themeColor="text1"/>
          <w:sz w:val="22"/>
          <w:szCs w:val="22"/>
        </w:rPr>
        <w:t xml:space="preserve">termed “male </w:t>
      </w:r>
      <w:r w:rsidR="0043563A">
        <w:rPr>
          <w:rFonts w:ascii="Arial" w:hAnsi="Arial" w:cs="Arial"/>
          <w:color w:val="000000" w:themeColor="text1"/>
          <w:sz w:val="22"/>
          <w:szCs w:val="22"/>
        </w:rPr>
        <w:t>gender roles</w:t>
      </w:r>
      <w:r w:rsidR="00D748D8">
        <w:rPr>
          <w:rFonts w:ascii="Arial" w:hAnsi="Arial" w:cs="Arial"/>
          <w:color w:val="000000" w:themeColor="text1"/>
          <w:sz w:val="22"/>
          <w:szCs w:val="22"/>
        </w:rPr>
        <w:t>”</w:t>
      </w:r>
      <w:r w:rsidR="0043563A">
        <w:rPr>
          <w:rFonts w:ascii="Arial" w:hAnsi="Arial" w:cs="Arial"/>
          <w:color w:val="000000" w:themeColor="text1"/>
          <w:sz w:val="22"/>
          <w:szCs w:val="22"/>
        </w:rPr>
        <w:t>.</w:t>
      </w:r>
      <w:r w:rsidR="002F5892">
        <w:rPr>
          <w:rFonts w:ascii="Arial" w:hAnsi="Arial" w:cs="Arial"/>
          <w:color w:val="000000" w:themeColor="text1"/>
          <w:sz w:val="22"/>
          <w:szCs w:val="22"/>
        </w:rPr>
        <w:t xml:space="preserve"> </w:t>
      </w:r>
      <w:r w:rsidR="003352E7">
        <w:rPr>
          <w:rFonts w:ascii="Arial" w:hAnsi="Arial" w:cs="Arial"/>
          <w:color w:val="000000" w:themeColor="text1"/>
          <w:sz w:val="22"/>
          <w:szCs w:val="22"/>
        </w:rPr>
        <w:t xml:space="preserve">In the Western world, </w:t>
      </w:r>
      <w:r w:rsidR="00B16CE0">
        <w:rPr>
          <w:rFonts w:ascii="Arial" w:hAnsi="Arial" w:cs="Arial"/>
          <w:color w:val="000000" w:themeColor="text1"/>
          <w:sz w:val="22"/>
          <w:szCs w:val="22"/>
        </w:rPr>
        <w:t>“</w:t>
      </w:r>
      <w:r w:rsidR="0043563A">
        <w:rPr>
          <w:rFonts w:ascii="Arial" w:hAnsi="Arial" w:cs="Arial"/>
          <w:color w:val="000000" w:themeColor="text1"/>
          <w:sz w:val="22"/>
          <w:szCs w:val="22"/>
        </w:rPr>
        <w:t>T</w:t>
      </w:r>
      <w:r w:rsidR="0029197B" w:rsidRPr="007D0DEB">
        <w:rPr>
          <w:rFonts w:ascii="Arial" w:hAnsi="Arial" w:cs="Arial"/>
          <w:color w:val="000000" w:themeColor="text1"/>
          <w:sz w:val="22"/>
          <w:szCs w:val="22"/>
        </w:rPr>
        <w:t xml:space="preserve">raditional </w:t>
      </w:r>
      <w:r w:rsidR="0043563A">
        <w:rPr>
          <w:rFonts w:ascii="Arial" w:hAnsi="Arial" w:cs="Arial"/>
          <w:color w:val="000000" w:themeColor="text1"/>
          <w:sz w:val="22"/>
          <w:szCs w:val="22"/>
        </w:rPr>
        <w:t>m</w:t>
      </w:r>
      <w:r w:rsidR="0029197B" w:rsidRPr="007D0DEB">
        <w:rPr>
          <w:rFonts w:ascii="Arial" w:hAnsi="Arial" w:cs="Arial"/>
          <w:color w:val="000000" w:themeColor="text1"/>
          <w:sz w:val="22"/>
          <w:szCs w:val="22"/>
        </w:rPr>
        <w:t xml:space="preserve">asculinity” </w:t>
      </w:r>
      <w:r w:rsidR="0043563A">
        <w:rPr>
          <w:rFonts w:ascii="Arial" w:hAnsi="Arial" w:cs="Arial"/>
          <w:color w:val="000000" w:themeColor="text1"/>
          <w:sz w:val="22"/>
          <w:szCs w:val="22"/>
        </w:rPr>
        <w:t xml:space="preserve">is </w:t>
      </w:r>
      <w:r w:rsidR="00B16CE0">
        <w:rPr>
          <w:rFonts w:ascii="Arial" w:hAnsi="Arial" w:cs="Arial"/>
          <w:color w:val="000000" w:themeColor="text1"/>
          <w:sz w:val="22"/>
          <w:szCs w:val="22"/>
        </w:rPr>
        <w:t>a</w:t>
      </w:r>
      <w:r w:rsidR="0043563A">
        <w:rPr>
          <w:rFonts w:ascii="Arial" w:hAnsi="Arial" w:cs="Arial"/>
          <w:color w:val="000000" w:themeColor="text1"/>
          <w:sz w:val="22"/>
          <w:szCs w:val="22"/>
        </w:rPr>
        <w:t xml:space="preserve"> type of</w:t>
      </w:r>
      <w:r w:rsidR="00D84F2D">
        <w:rPr>
          <w:rFonts w:ascii="Arial" w:hAnsi="Arial" w:cs="Arial"/>
          <w:color w:val="000000" w:themeColor="text1"/>
          <w:sz w:val="22"/>
          <w:szCs w:val="22"/>
        </w:rPr>
        <w:t xml:space="preserve"> male</w:t>
      </w:r>
      <w:r w:rsidR="0043563A">
        <w:rPr>
          <w:rFonts w:ascii="Arial" w:hAnsi="Arial" w:cs="Arial"/>
          <w:color w:val="000000" w:themeColor="text1"/>
          <w:sz w:val="22"/>
          <w:szCs w:val="22"/>
        </w:rPr>
        <w:t xml:space="preserve"> gender role</w:t>
      </w:r>
      <w:r w:rsidR="00703788">
        <w:rPr>
          <w:rFonts w:ascii="Arial" w:hAnsi="Arial" w:cs="Arial"/>
          <w:color w:val="000000" w:themeColor="text1"/>
          <w:sz w:val="22"/>
          <w:szCs w:val="22"/>
        </w:rPr>
        <w:t xml:space="preserve"> that is</w:t>
      </w:r>
      <w:r w:rsidR="0043563A">
        <w:rPr>
          <w:rFonts w:ascii="Arial" w:hAnsi="Arial" w:cs="Arial"/>
          <w:color w:val="000000" w:themeColor="text1"/>
          <w:sz w:val="22"/>
          <w:szCs w:val="22"/>
        </w:rPr>
        <w:t xml:space="preserve"> </w:t>
      </w:r>
      <w:r w:rsidR="0029197B" w:rsidRPr="007D0DEB">
        <w:rPr>
          <w:rFonts w:ascii="Arial" w:hAnsi="Arial" w:cs="Arial"/>
          <w:color w:val="000000" w:themeColor="text1"/>
          <w:sz w:val="22"/>
          <w:szCs w:val="22"/>
        </w:rPr>
        <w:t>linked to</w:t>
      </w:r>
      <w:r w:rsidR="00C74101">
        <w:rPr>
          <w:rFonts w:ascii="Arial" w:hAnsi="Arial" w:cs="Arial"/>
          <w:color w:val="000000" w:themeColor="text1"/>
          <w:sz w:val="22"/>
          <w:szCs w:val="22"/>
        </w:rPr>
        <w:t xml:space="preserve"> </w:t>
      </w:r>
      <w:r w:rsidR="0029197B" w:rsidRPr="007D0DEB">
        <w:rPr>
          <w:rFonts w:ascii="Arial" w:hAnsi="Arial" w:cs="Arial"/>
          <w:color w:val="000000" w:themeColor="text1"/>
          <w:sz w:val="22"/>
          <w:szCs w:val="22"/>
        </w:rPr>
        <w:t xml:space="preserve">resistance </w:t>
      </w:r>
      <w:r w:rsidR="00C74101">
        <w:rPr>
          <w:rFonts w:ascii="Arial" w:hAnsi="Arial" w:cs="Arial"/>
          <w:color w:val="000000" w:themeColor="text1"/>
          <w:sz w:val="22"/>
          <w:szCs w:val="22"/>
        </w:rPr>
        <w:t>with</w:t>
      </w:r>
      <w:r w:rsidR="00703788">
        <w:rPr>
          <w:rFonts w:ascii="Arial" w:hAnsi="Arial" w:cs="Arial"/>
          <w:color w:val="000000" w:themeColor="text1"/>
          <w:sz w:val="22"/>
          <w:szCs w:val="22"/>
        </w:rPr>
        <w:t>in</w:t>
      </w:r>
      <w:r w:rsidR="0029197B" w:rsidRPr="007D0DEB">
        <w:rPr>
          <w:rFonts w:ascii="Arial" w:hAnsi="Arial" w:cs="Arial"/>
          <w:color w:val="000000" w:themeColor="text1"/>
          <w:sz w:val="22"/>
          <w:szCs w:val="22"/>
        </w:rPr>
        <w:t xml:space="preserve"> </w:t>
      </w:r>
      <w:r w:rsidR="0043563A">
        <w:rPr>
          <w:rFonts w:ascii="Arial" w:hAnsi="Arial" w:cs="Arial"/>
          <w:color w:val="000000" w:themeColor="text1"/>
          <w:sz w:val="22"/>
          <w:szCs w:val="22"/>
        </w:rPr>
        <w:t xml:space="preserve">psychological </w:t>
      </w:r>
      <w:r w:rsidR="0029197B" w:rsidRPr="007D0DEB">
        <w:rPr>
          <w:rFonts w:ascii="Arial" w:hAnsi="Arial" w:cs="Arial"/>
          <w:color w:val="000000" w:themeColor="text1"/>
          <w:sz w:val="22"/>
          <w:szCs w:val="22"/>
        </w:rPr>
        <w:t xml:space="preserve">therapy. </w:t>
      </w:r>
      <w:r w:rsidR="003352E7">
        <w:rPr>
          <w:rFonts w:ascii="Arial" w:hAnsi="Arial" w:cs="Arial"/>
          <w:color w:val="000000" w:themeColor="text1"/>
          <w:sz w:val="22"/>
          <w:szCs w:val="22"/>
        </w:rPr>
        <w:t>Westernised t</w:t>
      </w:r>
      <w:r w:rsidR="0043563A">
        <w:rPr>
          <w:rFonts w:ascii="Arial" w:hAnsi="Arial" w:cs="Arial"/>
          <w:color w:val="000000" w:themeColor="text1"/>
          <w:sz w:val="22"/>
          <w:szCs w:val="22"/>
        </w:rPr>
        <w:t>raditional masculinity</w:t>
      </w:r>
      <w:r w:rsidR="0029197B" w:rsidRPr="007D0DEB">
        <w:rPr>
          <w:rFonts w:ascii="Arial" w:hAnsi="Arial" w:cs="Arial"/>
          <w:color w:val="000000" w:themeColor="text1"/>
          <w:sz w:val="22"/>
          <w:szCs w:val="22"/>
        </w:rPr>
        <w:t xml:space="preserve"> beliefs include</w:t>
      </w:r>
      <w:r w:rsidR="0087663C">
        <w:rPr>
          <w:rFonts w:ascii="Arial" w:hAnsi="Arial" w:cs="Arial"/>
          <w:color w:val="000000" w:themeColor="text1"/>
          <w:sz w:val="22"/>
          <w:szCs w:val="22"/>
        </w:rPr>
        <w:t xml:space="preserve"> ideas that:</w:t>
      </w:r>
    </w:p>
    <w:p w14:paraId="03EA046D" w14:textId="77777777" w:rsidR="0087663C" w:rsidRPr="007D0DEB" w:rsidRDefault="0087663C" w:rsidP="003D769D">
      <w:pPr>
        <w:spacing w:line="480" w:lineRule="auto"/>
        <w:jc w:val="both"/>
        <w:rPr>
          <w:rFonts w:ascii="Arial" w:hAnsi="Arial" w:cs="Arial"/>
          <w:color w:val="000000" w:themeColor="text1"/>
          <w:sz w:val="22"/>
          <w:szCs w:val="22"/>
        </w:rPr>
      </w:pPr>
    </w:p>
    <w:p w14:paraId="1A6A14D4" w14:textId="77777777" w:rsidR="00017552" w:rsidRPr="007D0DEB" w:rsidRDefault="00017552"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not cry in front of people.</w:t>
      </w:r>
    </w:p>
    <w:p w14:paraId="61C2A216" w14:textId="77777777" w:rsidR="00017552" w:rsidRPr="007D0DEB" w:rsidRDefault="00017552"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always be logical and rational.</w:t>
      </w:r>
    </w:p>
    <w:p w14:paraId="271E7E1D" w14:textId="635B8820" w:rsidR="00017552" w:rsidRPr="007D0DEB" w:rsidRDefault="00017552"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Men should be able to achieve </w:t>
      </w:r>
      <w:r w:rsidR="006C5665">
        <w:rPr>
          <w:rFonts w:ascii="Arial" w:hAnsi="Arial" w:cs="Arial"/>
          <w:color w:val="000000" w:themeColor="text1"/>
          <w:sz w:val="22"/>
          <w:szCs w:val="22"/>
        </w:rPr>
        <w:t>things</w:t>
      </w:r>
      <w:r w:rsidRPr="007D0DEB">
        <w:rPr>
          <w:rFonts w:ascii="Arial" w:hAnsi="Arial" w:cs="Arial"/>
          <w:color w:val="000000" w:themeColor="text1"/>
          <w:sz w:val="22"/>
          <w:szCs w:val="22"/>
        </w:rPr>
        <w:t xml:space="preserve"> on their own</w:t>
      </w:r>
      <w:r w:rsidR="00EA60DE">
        <w:rPr>
          <w:rFonts w:ascii="Arial" w:hAnsi="Arial" w:cs="Arial"/>
          <w:color w:val="000000" w:themeColor="text1"/>
          <w:sz w:val="22"/>
          <w:szCs w:val="22"/>
        </w:rPr>
        <w:t>,</w:t>
      </w:r>
      <w:r w:rsidR="00565ED8" w:rsidRPr="007D0DEB">
        <w:rPr>
          <w:rFonts w:ascii="Arial" w:hAnsi="Arial" w:cs="Arial"/>
          <w:color w:val="000000" w:themeColor="text1"/>
          <w:sz w:val="22"/>
          <w:szCs w:val="22"/>
        </w:rPr>
        <w:t xml:space="preserve"> </w:t>
      </w:r>
      <w:r w:rsidR="006C5665">
        <w:rPr>
          <w:rFonts w:ascii="Arial" w:hAnsi="Arial" w:cs="Arial"/>
          <w:color w:val="000000" w:themeColor="text1"/>
          <w:sz w:val="22"/>
          <w:szCs w:val="22"/>
        </w:rPr>
        <w:t>without relying on others.</w:t>
      </w:r>
    </w:p>
    <w:p w14:paraId="57D8E079" w14:textId="6FD7303D" w:rsidR="00017552" w:rsidRPr="007D0DEB" w:rsidRDefault="00017552"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have power</w:t>
      </w:r>
      <w:r w:rsidR="00FD41B8" w:rsidRPr="007D0DEB">
        <w:rPr>
          <w:rFonts w:ascii="Arial" w:hAnsi="Arial" w:cs="Arial"/>
          <w:color w:val="000000" w:themeColor="text1"/>
          <w:sz w:val="22"/>
          <w:szCs w:val="22"/>
        </w:rPr>
        <w:t xml:space="preserve"> and dominate.</w:t>
      </w:r>
    </w:p>
    <w:p w14:paraId="68EE2139" w14:textId="77777777" w:rsidR="00017552" w:rsidRPr="007D0DEB" w:rsidRDefault="00017552"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always be confident.</w:t>
      </w:r>
    </w:p>
    <w:p w14:paraId="14BD74F1" w14:textId="6CE12DBC" w:rsidR="0087663C" w:rsidRDefault="00017552" w:rsidP="0087663C">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avoid doing anything that could be</w:t>
      </w:r>
      <w:r w:rsidR="0060377C" w:rsidRPr="007D0DEB">
        <w:rPr>
          <w:rFonts w:ascii="Arial" w:hAnsi="Arial" w:cs="Arial"/>
          <w:color w:val="000000" w:themeColor="text1"/>
          <w:sz w:val="22"/>
          <w:szCs w:val="22"/>
        </w:rPr>
        <w:t xml:space="preserve"> considered</w:t>
      </w:r>
      <w:r w:rsidRPr="007D0DEB">
        <w:rPr>
          <w:rFonts w:ascii="Arial" w:hAnsi="Arial" w:cs="Arial"/>
          <w:color w:val="000000" w:themeColor="text1"/>
          <w:sz w:val="22"/>
          <w:szCs w:val="22"/>
        </w:rPr>
        <w:t xml:space="preserve"> feminine. </w:t>
      </w:r>
    </w:p>
    <w:p w14:paraId="15A473AB" w14:textId="77777777" w:rsidR="0087663C" w:rsidRPr="0087663C" w:rsidRDefault="0087663C" w:rsidP="0087663C">
      <w:pPr>
        <w:pStyle w:val="ListParagraph"/>
        <w:spacing w:line="480" w:lineRule="auto"/>
        <w:jc w:val="both"/>
        <w:rPr>
          <w:rFonts w:ascii="Arial" w:hAnsi="Arial" w:cs="Arial"/>
          <w:color w:val="000000" w:themeColor="text1"/>
          <w:sz w:val="22"/>
          <w:szCs w:val="22"/>
        </w:rPr>
      </w:pPr>
    </w:p>
    <w:p w14:paraId="46DAF89D" w14:textId="55A4B84A" w:rsidR="00EB399F" w:rsidRDefault="00EA60DE"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M</w:t>
      </w:r>
      <w:r w:rsidR="00F04D16" w:rsidRPr="007D0DEB">
        <w:rPr>
          <w:rFonts w:ascii="Arial" w:hAnsi="Arial" w:cs="Arial"/>
          <w:color w:val="000000" w:themeColor="text1"/>
          <w:sz w:val="22"/>
          <w:szCs w:val="22"/>
        </w:rPr>
        <w:t>en</w:t>
      </w:r>
      <w:r>
        <w:rPr>
          <w:rFonts w:ascii="Arial" w:hAnsi="Arial" w:cs="Arial"/>
          <w:color w:val="000000" w:themeColor="text1"/>
          <w:sz w:val="22"/>
          <w:szCs w:val="22"/>
        </w:rPr>
        <w:t xml:space="preserve"> who have these beliefs</w:t>
      </w:r>
      <w:r w:rsidR="00F04D16" w:rsidRPr="007D0DEB">
        <w:rPr>
          <w:rFonts w:ascii="Arial" w:hAnsi="Arial" w:cs="Arial"/>
          <w:color w:val="000000" w:themeColor="text1"/>
          <w:sz w:val="22"/>
          <w:szCs w:val="22"/>
        </w:rPr>
        <w:t xml:space="preserve"> </w:t>
      </w:r>
      <w:r>
        <w:rPr>
          <w:rFonts w:ascii="Arial" w:hAnsi="Arial" w:cs="Arial"/>
          <w:color w:val="000000" w:themeColor="text1"/>
          <w:sz w:val="22"/>
          <w:szCs w:val="22"/>
        </w:rPr>
        <w:t xml:space="preserve">often </w:t>
      </w:r>
      <w:r w:rsidR="00DE0929" w:rsidRPr="007D0DEB">
        <w:rPr>
          <w:rFonts w:ascii="Arial" w:hAnsi="Arial" w:cs="Arial"/>
          <w:color w:val="000000" w:themeColor="text1"/>
          <w:sz w:val="22"/>
          <w:szCs w:val="22"/>
        </w:rPr>
        <w:t xml:space="preserve">do </w:t>
      </w:r>
      <w:r w:rsidR="00EC1233" w:rsidRPr="007D0DEB">
        <w:rPr>
          <w:rFonts w:ascii="Arial" w:hAnsi="Arial" w:cs="Arial"/>
          <w:color w:val="000000" w:themeColor="text1"/>
          <w:sz w:val="22"/>
          <w:szCs w:val="22"/>
        </w:rPr>
        <w:t xml:space="preserve">not have good </w:t>
      </w:r>
      <w:r w:rsidR="00756698" w:rsidRPr="007D0DEB">
        <w:rPr>
          <w:rFonts w:ascii="Arial" w:hAnsi="Arial" w:cs="Arial"/>
          <w:color w:val="000000" w:themeColor="text1"/>
          <w:sz w:val="22"/>
          <w:szCs w:val="22"/>
        </w:rPr>
        <w:t xml:space="preserve">therapeutic </w:t>
      </w:r>
      <w:r w:rsidR="00EC1233" w:rsidRPr="007D0DEB">
        <w:rPr>
          <w:rFonts w:ascii="Arial" w:hAnsi="Arial" w:cs="Arial"/>
          <w:color w:val="000000" w:themeColor="text1"/>
          <w:sz w:val="22"/>
          <w:szCs w:val="22"/>
        </w:rPr>
        <w:t xml:space="preserve">experiences, are less likely to talk </w:t>
      </w:r>
      <w:r w:rsidR="00756698" w:rsidRPr="007D0DEB">
        <w:rPr>
          <w:rFonts w:ascii="Arial" w:hAnsi="Arial" w:cs="Arial"/>
          <w:color w:val="000000" w:themeColor="text1"/>
          <w:sz w:val="22"/>
          <w:szCs w:val="22"/>
        </w:rPr>
        <w:t>with their G</w:t>
      </w:r>
      <w:r w:rsidR="00B5780D">
        <w:rPr>
          <w:rFonts w:ascii="Arial" w:hAnsi="Arial" w:cs="Arial"/>
          <w:color w:val="000000" w:themeColor="text1"/>
          <w:sz w:val="22"/>
          <w:szCs w:val="22"/>
        </w:rPr>
        <w:t xml:space="preserve">eneral </w:t>
      </w:r>
      <w:r w:rsidR="00756698" w:rsidRPr="007D0DEB">
        <w:rPr>
          <w:rFonts w:ascii="Arial" w:hAnsi="Arial" w:cs="Arial"/>
          <w:color w:val="000000" w:themeColor="text1"/>
          <w:sz w:val="22"/>
          <w:szCs w:val="22"/>
        </w:rPr>
        <w:t>P</w:t>
      </w:r>
      <w:r w:rsidR="00B5780D">
        <w:rPr>
          <w:rFonts w:ascii="Arial" w:hAnsi="Arial" w:cs="Arial"/>
          <w:color w:val="000000" w:themeColor="text1"/>
          <w:sz w:val="22"/>
          <w:szCs w:val="22"/>
        </w:rPr>
        <w:t>ractitioner (G.P.)</w:t>
      </w:r>
      <w:r w:rsidR="00756698" w:rsidRPr="007D0DEB">
        <w:rPr>
          <w:rFonts w:ascii="Arial" w:hAnsi="Arial" w:cs="Arial"/>
          <w:color w:val="000000" w:themeColor="text1"/>
          <w:sz w:val="22"/>
          <w:szCs w:val="22"/>
        </w:rPr>
        <w:t xml:space="preserve"> </w:t>
      </w:r>
      <w:r w:rsidR="00EC1233" w:rsidRPr="007D0DEB">
        <w:rPr>
          <w:rFonts w:ascii="Arial" w:hAnsi="Arial" w:cs="Arial"/>
          <w:color w:val="000000" w:themeColor="text1"/>
          <w:sz w:val="22"/>
          <w:szCs w:val="22"/>
        </w:rPr>
        <w:t xml:space="preserve">about </w:t>
      </w:r>
      <w:r w:rsidR="00BC0079" w:rsidRPr="007D0DEB">
        <w:rPr>
          <w:rFonts w:ascii="Arial" w:hAnsi="Arial" w:cs="Arial"/>
          <w:color w:val="000000" w:themeColor="text1"/>
          <w:sz w:val="22"/>
          <w:szCs w:val="22"/>
        </w:rPr>
        <w:t>their distress and</w:t>
      </w:r>
      <w:r w:rsidR="00DE0929" w:rsidRPr="007D0DEB">
        <w:rPr>
          <w:rFonts w:ascii="Arial" w:hAnsi="Arial" w:cs="Arial"/>
          <w:color w:val="000000" w:themeColor="text1"/>
          <w:sz w:val="22"/>
          <w:szCs w:val="22"/>
        </w:rPr>
        <w:t xml:space="preserve"> </w:t>
      </w:r>
      <w:r w:rsidR="00286D8D" w:rsidRPr="007D0DEB">
        <w:rPr>
          <w:rFonts w:ascii="Arial" w:hAnsi="Arial" w:cs="Arial"/>
          <w:color w:val="000000" w:themeColor="text1"/>
          <w:sz w:val="22"/>
          <w:szCs w:val="22"/>
        </w:rPr>
        <w:t>have less faith that</w:t>
      </w:r>
      <w:r w:rsidR="00C61F6F">
        <w:rPr>
          <w:rFonts w:ascii="Arial" w:hAnsi="Arial" w:cs="Arial"/>
          <w:color w:val="000000" w:themeColor="text1"/>
          <w:sz w:val="22"/>
          <w:szCs w:val="22"/>
        </w:rPr>
        <w:t xml:space="preserve"> psychological</w:t>
      </w:r>
      <w:r w:rsidR="00756698" w:rsidRPr="007D0DEB">
        <w:rPr>
          <w:rFonts w:ascii="Arial" w:hAnsi="Arial" w:cs="Arial"/>
          <w:color w:val="000000" w:themeColor="text1"/>
          <w:sz w:val="22"/>
          <w:szCs w:val="22"/>
        </w:rPr>
        <w:t xml:space="preserve"> </w:t>
      </w:r>
      <w:r w:rsidR="00286D8D" w:rsidRPr="007D0DEB">
        <w:rPr>
          <w:rFonts w:ascii="Arial" w:hAnsi="Arial" w:cs="Arial"/>
          <w:color w:val="000000" w:themeColor="text1"/>
          <w:sz w:val="22"/>
          <w:szCs w:val="22"/>
        </w:rPr>
        <w:t xml:space="preserve">therapy will </w:t>
      </w:r>
      <w:r w:rsidR="00BC0079" w:rsidRPr="007D0DEB">
        <w:rPr>
          <w:rFonts w:ascii="Arial" w:hAnsi="Arial" w:cs="Arial"/>
          <w:color w:val="000000" w:themeColor="text1"/>
          <w:sz w:val="22"/>
          <w:szCs w:val="22"/>
        </w:rPr>
        <w:t>help</w:t>
      </w:r>
      <w:r w:rsidR="00286D8D" w:rsidRPr="007D0DEB">
        <w:rPr>
          <w:rFonts w:ascii="Arial" w:hAnsi="Arial" w:cs="Arial"/>
          <w:color w:val="000000" w:themeColor="text1"/>
          <w:sz w:val="22"/>
          <w:szCs w:val="22"/>
        </w:rPr>
        <w:t>.</w:t>
      </w:r>
      <w:r w:rsidR="00A94BE5" w:rsidRPr="007D0DEB">
        <w:rPr>
          <w:rFonts w:ascii="Arial" w:hAnsi="Arial" w:cs="Arial"/>
          <w:color w:val="000000" w:themeColor="text1"/>
          <w:sz w:val="22"/>
          <w:szCs w:val="22"/>
        </w:rPr>
        <w:t xml:space="preserve"> </w:t>
      </w:r>
      <w:r w:rsidR="00C61F6F">
        <w:rPr>
          <w:rFonts w:ascii="Arial" w:hAnsi="Arial" w:cs="Arial"/>
          <w:color w:val="000000" w:themeColor="text1"/>
          <w:sz w:val="22"/>
          <w:szCs w:val="22"/>
        </w:rPr>
        <w:t>This means the</w:t>
      </w:r>
      <w:r w:rsidR="00A94BE5" w:rsidRPr="007D0DEB">
        <w:rPr>
          <w:rFonts w:ascii="Arial" w:hAnsi="Arial" w:cs="Arial"/>
          <w:color w:val="000000" w:themeColor="text1"/>
          <w:sz w:val="22"/>
          <w:szCs w:val="22"/>
        </w:rPr>
        <w:t xml:space="preserve"> mental health problems stay untreated</w:t>
      </w:r>
      <w:r w:rsidR="00B5780D">
        <w:rPr>
          <w:rFonts w:ascii="Arial" w:hAnsi="Arial" w:cs="Arial"/>
          <w:color w:val="000000" w:themeColor="text1"/>
          <w:sz w:val="22"/>
          <w:szCs w:val="22"/>
        </w:rPr>
        <w:t>,</w:t>
      </w:r>
      <w:r w:rsidR="00A94BE5" w:rsidRPr="007D0DEB">
        <w:rPr>
          <w:rFonts w:ascii="Arial" w:hAnsi="Arial" w:cs="Arial"/>
          <w:color w:val="000000" w:themeColor="text1"/>
          <w:sz w:val="22"/>
          <w:szCs w:val="22"/>
        </w:rPr>
        <w:t xml:space="preserve"> </w:t>
      </w:r>
      <w:r w:rsidR="00212EA0" w:rsidRPr="007D0DEB">
        <w:rPr>
          <w:rFonts w:ascii="Arial" w:hAnsi="Arial" w:cs="Arial"/>
          <w:color w:val="000000" w:themeColor="text1"/>
          <w:sz w:val="22"/>
          <w:szCs w:val="22"/>
        </w:rPr>
        <w:t>often</w:t>
      </w:r>
      <w:r w:rsidR="00A94BE5" w:rsidRPr="007D0DEB">
        <w:rPr>
          <w:rFonts w:ascii="Arial" w:hAnsi="Arial" w:cs="Arial"/>
          <w:color w:val="000000" w:themeColor="text1"/>
          <w:sz w:val="22"/>
          <w:szCs w:val="22"/>
        </w:rPr>
        <w:t xml:space="preserve"> </w:t>
      </w:r>
      <w:r w:rsidR="00C61F6F">
        <w:rPr>
          <w:rFonts w:ascii="Arial" w:hAnsi="Arial" w:cs="Arial"/>
          <w:color w:val="000000" w:themeColor="text1"/>
          <w:sz w:val="22"/>
          <w:szCs w:val="22"/>
        </w:rPr>
        <w:t>get</w:t>
      </w:r>
      <w:r w:rsidR="00B5780D">
        <w:rPr>
          <w:rFonts w:ascii="Arial" w:hAnsi="Arial" w:cs="Arial"/>
          <w:color w:val="000000" w:themeColor="text1"/>
          <w:sz w:val="22"/>
          <w:szCs w:val="22"/>
        </w:rPr>
        <w:t>ting</w:t>
      </w:r>
      <w:r w:rsidR="00C61F6F">
        <w:rPr>
          <w:rFonts w:ascii="Arial" w:hAnsi="Arial" w:cs="Arial"/>
          <w:color w:val="000000" w:themeColor="text1"/>
          <w:sz w:val="22"/>
          <w:szCs w:val="22"/>
        </w:rPr>
        <w:t xml:space="preserve"> worse</w:t>
      </w:r>
      <w:r w:rsidR="000C7458">
        <w:rPr>
          <w:rFonts w:ascii="Arial" w:hAnsi="Arial" w:cs="Arial"/>
          <w:color w:val="000000" w:themeColor="text1"/>
          <w:sz w:val="22"/>
          <w:szCs w:val="22"/>
        </w:rPr>
        <w:t xml:space="preserve"> and </w:t>
      </w:r>
      <w:r w:rsidR="00C61F6F">
        <w:rPr>
          <w:rFonts w:ascii="Arial" w:hAnsi="Arial" w:cs="Arial"/>
          <w:color w:val="000000" w:themeColor="text1"/>
          <w:sz w:val="22"/>
          <w:szCs w:val="22"/>
        </w:rPr>
        <w:t>lead</w:t>
      </w:r>
      <w:r w:rsidR="00B5780D">
        <w:rPr>
          <w:rFonts w:ascii="Arial" w:hAnsi="Arial" w:cs="Arial"/>
          <w:color w:val="000000" w:themeColor="text1"/>
          <w:sz w:val="22"/>
          <w:szCs w:val="22"/>
        </w:rPr>
        <w:t>ing to</w:t>
      </w:r>
      <w:r w:rsidR="00C61F6F">
        <w:rPr>
          <w:rFonts w:ascii="Arial" w:hAnsi="Arial" w:cs="Arial"/>
          <w:color w:val="000000" w:themeColor="text1"/>
          <w:sz w:val="22"/>
          <w:szCs w:val="22"/>
        </w:rPr>
        <w:t xml:space="preserve"> </w:t>
      </w:r>
      <w:r w:rsidR="00E9276A" w:rsidRPr="007D0DEB">
        <w:rPr>
          <w:rFonts w:ascii="Arial" w:hAnsi="Arial" w:cs="Arial"/>
          <w:color w:val="000000" w:themeColor="text1"/>
          <w:sz w:val="22"/>
          <w:szCs w:val="22"/>
        </w:rPr>
        <w:t>homelessness,</w:t>
      </w:r>
      <w:r w:rsidR="000C7458">
        <w:rPr>
          <w:rFonts w:ascii="Arial" w:hAnsi="Arial" w:cs="Arial"/>
          <w:color w:val="000000" w:themeColor="text1"/>
          <w:sz w:val="22"/>
          <w:szCs w:val="22"/>
        </w:rPr>
        <w:t xml:space="preserve"> completed </w:t>
      </w:r>
      <w:r w:rsidR="000C7458" w:rsidRPr="007D0DEB">
        <w:rPr>
          <w:rFonts w:ascii="Arial" w:hAnsi="Arial" w:cs="Arial"/>
          <w:color w:val="000000" w:themeColor="text1"/>
          <w:sz w:val="22"/>
          <w:szCs w:val="22"/>
        </w:rPr>
        <w:t xml:space="preserve">suicide, </w:t>
      </w:r>
      <w:r w:rsidR="00E9276A" w:rsidRPr="007D0DEB">
        <w:rPr>
          <w:rFonts w:ascii="Arial" w:hAnsi="Arial" w:cs="Arial"/>
          <w:color w:val="000000" w:themeColor="text1"/>
          <w:sz w:val="22"/>
          <w:szCs w:val="22"/>
        </w:rPr>
        <w:t xml:space="preserve">substance misuse and </w:t>
      </w:r>
      <w:r w:rsidR="00023D4F">
        <w:rPr>
          <w:rFonts w:ascii="Arial" w:hAnsi="Arial" w:cs="Arial"/>
          <w:color w:val="000000" w:themeColor="text1"/>
          <w:sz w:val="22"/>
          <w:szCs w:val="22"/>
        </w:rPr>
        <w:t xml:space="preserve">anger or </w:t>
      </w:r>
      <w:r w:rsidR="00E9276A" w:rsidRPr="007D0DEB">
        <w:rPr>
          <w:rFonts w:ascii="Arial" w:hAnsi="Arial" w:cs="Arial"/>
          <w:color w:val="000000" w:themeColor="text1"/>
          <w:sz w:val="22"/>
          <w:szCs w:val="22"/>
        </w:rPr>
        <w:t>violence.</w:t>
      </w:r>
      <w:r w:rsidR="00497429" w:rsidRPr="007D0DEB">
        <w:rPr>
          <w:rFonts w:ascii="Arial" w:hAnsi="Arial" w:cs="Arial"/>
          <w:color w:val="000000" w:themeColor="text1"/>
          <w:sz w:val="22"/>
          <w:szCs w:val="22"/>
        </w:rPr>
        <w:t xml:space="preserve"> </w:t>
      </w:r>
      <w:r w:rsidR="004C6295" w:rsidRPr="007D0DEB">
        <w:rPr>
          <w:rFonts w:ascii="Arial" w:hAnsi="Arial" w:cs="Arial"/>
          <w:color w:val="000000" w:themeColor="text1"/>
          <w:sz w:val="22"/>
          <w:szCs w:val="22"/>
        </w:rPr>
        <w:t>P</w:t>
      </w:r>
      <w:r w:rsidR="00B5780D">
        <w:rPr>
          <w:rFonts w:ascii="Arial" w:hAnsi="Arial" w:cs="Arial"/>
          <w:color w:val="000000" w:themeColor="text1"/>
          <w:sz w:val="22"/>
          <w:szCs w:val="22"/>
        </w:rPr>
        <w:t>revious</w:t>
      </w:r>
      <w:r w:rsidR="004D4A6B" w:rsidRPr="007D0DEB">
        <w:rPr>
          <w:rFonts w:ascii="Arial" w:hAnsi="Arial" w:cs="Arial"/>
          <w:color w:val="000000" w:themeColor="text1"/>
          <w:sz w:val="22"/>
          <w:szCs w:val="22"/>
        </w:rPr>
        <w:t xml:space="preserve"> </w:t>
      </w:r>
      <w:r w:rsidR="00590CB1" w:rsidRPr="007D0DEB">
        <w:rPr>
          <w:rFonts w:ascii="Arial" w:hAnsi="Arial" w:cs="Arial"/>
          <w:color w:val="000000" w:themeColor="text1"/>
          <w:sz w:val="22"/>
          <w:szCs w:val="22"/>
        </w:rPr>
        <w:t xml:space="preserve">systematic </w:t>
      </w:r>
      <w:r w:rsidR="00BA715F" w:rsidRPr="007D0DEB">
        <w:rPr>
          <w:rFonts w:ascii="Arial" w:hAnsi="Arial" w:cs="Arial"/>
          <w:color w:val="000000" w:themeColor="text1"/>
          <w:sz w:val="22"/>
          <w:szCs w:val="22"/>
        </w:rPr>
        <w:t>reviews</w:t>
      </w:r>
      <w:r w:rsidR="00590CB1" w:rsidRPr="007D0DEB">
        <w:rPr>
          <w:rFonts w:ascii="Arial" w:hAnsi="Arial" w:cs="Arial"/>
          <w:color w:val="000000" w:themeColor="text1"/>
          <w:sz w:val="22"/>
          <w:szCs w:val="22"/>
        </w:rPr>
        <w:t xml:space="preserve"> of the</w:t>
      </w:r>
      <w:r w:rsidR="00BA715F" w:rsidRPr="007D0DEB">
        <w:rPr>
          <w:rFonts w:ascii="Arial" w:hAnsi="Arial" w:cs="Arial"/>
          <w:color w:val="000000" w:themeColor="text1"/>
          <w:sz w:val="22"/>
          <w:szCs w:val="22"/>
        </w:rPr>
        <w:t xml:space="preserve"> </w:t>
      </w:r>
      <w:r w:rsidR="00590CB1" w:rsidRPr="007D0DEB">
        <w:rPr>
          <w:rFonts w:ascii="Arial" w:hAnsi="Arial" w:cs="Arial"/>
          <w:color w:val="000000" w:themeColor="text1"/>
          <w:sz w:val="22"/>
          <w:szCs w:val="22"/>
        </w:rPr>
        <w:t>research</w:t>
      </w:r>
      <w:r w:rsidR="00C071D4" w:rsidRPr="007D0DEB">
        <w:rPr>
          <w:rFonts w:ascii="Arial" w:hAnsi="Arial" w:cs="Arial"/>
          <w:color w:val="000000" w:themeColor="text1"/>
          <w:sz w:val="22"/>
          <w:szCs w:val="22"/>
        </w:rPr>
        <w:t xml:space="preserve"> have </w:t>
      </w:r>
      <w:r w:rsidR="00DC2A04">
        <w:rPr>
          <w:rFonts w:ascii="Arial" w:hAnsi="Arial" w:cs="Arial"/>
          <w:color w:val="000000" w:themeColor="text1"/>
          <w:sz w:val="22"/>
          <w:szCs w:val="22"/>
        </w:rPr>
        <w:t>tried to understand</w:t>
      </w:r>
      <w:r w:rsidR="00DC2A04" w:rsidRPr="007D0DEB">
        <w:rPr>
          <w:rFonts w:ascii="Arial" w:hAnsi="Arial" w:cs="Arial"/>
          <w:color w:val="000000" w:themeColor="text1"/>
          <w:sz w:val="22"/>
          <w:szCs w:val="22"/>
        </w:rPr>
        <w:t xml:space="preserve"> why</w:t>
      </w:r>
      <w:r w:rsidR="00C071D4" w:rsidRPr="007D0DEB">
        <w:rPr>
          <w:rFonts w:ascii="Arial" w:hAnsi="Arial" w:cs="Arial"/>
          <w:color w:val="000000" w:themeColor="text1"/>
          <w:sz w:val="22"/>
          <w:szCs w:val="22"/>
        </w:rPr>
        <w:t xml:space="preserve"> </w:t>
      </w:r>
      <w:r w:rsidR="00B5780D">
        <w:rPr>
          <w:rFonts w:ascii="Arial" w:hAnsi="Arial" w:cs="Arial"/>
          <w:color w:val="000000" w:themeColor="text1"/>
          <w:sz w:val="22"/>
          <w:szCs w:val="22"/>
        </w:rPr>
        <w:t xml:space="preserve">often </w:t>
      </w:r>
      <w:r w:rsidR="00C071D4" w:rsidRPr="007D0DEB">
        <w:rPr>
          <w:rFonts w:ascii="Arial" w:hAnsi="Arial" w:cs="Arial"/>
          <w:color w:val="000000" w:themeColor="text1"/>
          <w:sz w:val="22"/>
          <w:szCs w:val="22"/>
        </w:rPr>
        <w:t xml:space="preserve">men do not </w:t>
      </w:r>
      <w:r w:rsidR="00590CB1" w:rsidRPr="007D0DEB">
        <w:rPr>
          <w:rFonts w:ascii="Arial" w:hAnsi="Arial" w:cs="Arial"/>
          <w:color w:val="000000" w:themeColor="text1"/>
          <w:sz w:val="22"/>
          <w:szCs w:val="22"/>
        </w:rPr>
        <w:t xml:space="preserve">self-refer </w:t>
      </w:r>
      <w:r w:rsidR="00DC2A04">
        <w:rPr>
          <w:rFonts w:ascii="Arial" w:hAnsi="Arial" w:cs="Arial"/>
          <w:color w:val="000000" w:themeColor="text1"/>
          <w:sz w:val="22"/>
          <w:szCs w:val="22"/>
        </w:rPr>
        <w:t xml:space="preserve">to mental health </w:t>
      </w:r>
      <w:r w:rsidR="00B5780D">
        <w:rPr>
          <w:rFonts w:ascii="Arial" w:hAnsi="Arial" w:cs="Arial"/>
          <w:color w:val="000000" w:themeColor="text1"/>
          <w:sz w:val="22"/>
          <w:szCs w:val="22"/>
        </w:rPr>
        <w:t xml:space="preserve">services </w:t>
      </w:r>
      <w:r w:rsidR="00C071D4" w:rsidRPr="007D0DEB">
        <w:rPr>
          <w:rFonts w:ascii="Arial" w:hAnsi="Arial" w:cs="Arial"/>
          <w:color w:val="000000" w:themeColor="text1"/>
          <w:sz w:val="22"/>
          <w:szCs w:val="22"/>
        </w:rPr>
        <w:t xml:space="preserve">and </w:t>
      </w:r>
      <w:r w:rsidR="00DC2A04">
        <w:rPr>
          <w:rFonts w:ascii="Arial" w:hAnsi="Arial" w:cs="Arial"/>
          <w:color w:val="000000" w:themeColor="text1"/>
          <w:sz w:val="22"/>
          <w:szCs w:val="22"/>
        </w:rPr>
        <w:t xml:space="preserve">have </w:t>
      </w:r>
      <w:r w:rsidR="00B5780D">
        <w:rPr>
          <w:rFonts w:ascii="Arial" w:hAnsi="Arial" w:cs="Arial"/>
          <w:color w:val="000000" w:themeColor="text1"/>
          <w:sz w:val="22"/>
          <w:szCs w:val="22"/>
        </w:rPr>
        <w:t>reviewed the most effective ways of</w:t>
      </w:r>
      <w:r w:rsidR="00B5780D" w:rsidRPr="007D0DEB">
        <w:rPr>
          <w:rFonts w:ascii="Arial" w:hAnsi="Arial" w:cs="Arial"/>
          <w:color w:val="000000" w:themeColor="text1"/>
          <w:sz w:val="22"/>
          <w:szCs w:val="22"/>
        </w:rPr>
        <w:t xml:space="preserve"> </w:t>
      </w:r>
      <w:r w:rsidR="00C071D4" w:rsidRPr="007D0DEB">
        <w:rPr>
          <w:rFonts w:ascii="Arial" w:hAnsi="Arial" w:cs="Arial"/>
          <w:color w:val="000000" w:themeColor="text1"/>
          <w:sz w:val="22"/>
          <w:szCs w:val="22"/>
        </w:rPr>
        <w:t xml:space="preserve"> help</w:t>
      </w:r>
      <w:r w:rsidR="00B5780D">
        <w:rPr>
          <w:rFonts w:ascii="Arial" w:hAnsi="Arial" w:cs="Arial"/>
          <w:color w:val="000000" w:themeColor="text1"/>
          <w:sz w:val="22"/>
          <w:szCs w:val="22"/>
        </w:rPr>
        <w:t>ing</w:t>
      </w:r>
      <w:r w:rsidR="00C071D4" w:rsidRPr="007D0DEB">
        <w:rPr>
          <w:rFonts w:ascii="Arial" w:hAnsi="Arial" w:cs="Arial"/>
          <w:color w:val="000000" w:themeColor="text1"/>
          <w:sz w:val="22"/>
          <w:szCs w:val="22"/>
        </w:rPr>
        <w:t xml:space="preserve"> </w:t>
      </w:r>
      <w:r w:rsidR="00DC2A04">
        <w:rPr>
          <w:rFonts w:ascii="Arial" w:hAnsi="Arial" w:cs="Arial"/>
          <w:color w:val="000000" w:themeColor="text1"/>
          <w:sz w:val="22"/>
          <w:szCs w:val="22"/>
        </w:rPr>
        <w:t xml:space="preserve">these </w:t>
      </w:r>
      <w:r w:rsidR="009C79D8" w:rsidRPr="007D0DEB">
        <w:rPr>
          <w:rFonts w:ascii="Arial" w:hAnsi="Arial" w:cs="Arial"/>
          <w:color w:val="000000" w:themeColor="text1"/>
          <w:sz w:val="22"/>
          <w:szCs w:val="22"/>
        </w:rPr>
        <w:t>men</w:t>
      </w:r>
      <w:r w:rsidR="009C79D8">
        <w:rPr>
          <w:rFonts w:ascii="Arial" w:hAnsi="Arial" w:cs="Arial"/>
          <w:color w:val="000000" w:themeColor="text1"/>
          <w:sz w:val="22"/>
          <w:szCs w:val="22"/>
        </w:rPr>
        <w:t>.</w:t>
      </w:r>
      <w:r w:rsidR="00C071D4" w:rsidRPr="007D0DEB">
        <w:rPr>
          <w:rFonts w:ascii="Arial" w:hAnsi="Arial" w:cs="Arial"/>
          <w:color w:val="000000" w:themeColor="text1"/>
          <w:sz w:val="22"/>
          <w:szCs w:val="22"/>
        </w:rPr>
        <w:t xml:space="preserve"> No </w:t>
      </w:r>
      <w:r w:rsidR="00C016EE" w:rsidRPr="007D0DEB">
        <w:rPr>
          <w:rFonts w:ascii="Arial" w:hAnsi="Arial" w:cs="Arial"/>
          <w:color w:val="000000" w:themeColor="text1"/>
          <w:sz w:val="22"/>
          <w:szCs w:val="22"/>
        </w:rPr>
        <w:t xml:space="preserve">systematic </w:t>
      </w:r>
      <w:r w:rsidR="00C071D4" w:rsidRPr="007D0DEB">
        <w:rPr>
          <w:rFonts w:ascii="Arial" w:hAnsi="Arial" w:cs="Arial"/>
          <w:color w:val="000000" w:themeColor="text1"/>
          <w:sz w:val="22"/>
          <w:szCs w:val="22"/>
        </w:rPr>
        <w:t>review of</w:t>
      </w:r>
      <w:r w:rsidR="00DC2A04">
        <w:rPr>
          <w:rFonts w:ascii="Arial" w:hAnsi="Arial" w:cs="Arial"/>
          <w:color w:val="000000" w:themeColor="text1"/>
          <w:sz w:val="22"/>
          <w:szCs w:val="22"/>
        </w:rPr>
        <w:t xml:space="preserve"> the</w:t>
      </w:r>
      <w:r w:rsidR="00C071D4" w:rsidRPr="007D0DEB">
        <w:rPr>
          <w:rFonts w:ascii="Arial" w:hAnsi="Arial" w:cs="Arial"/>
          <w:color w:val="000000" w:themeColor="text1"/>
          <w:sz w:val="22"/>
          <w:szCs w:val="22"/>
        </w:rPr>
        <w:t xml:space="preserve"> research</w:t>
      </w:r>
      <w:r w:rsidR="00DC2A04">
        <w:rPr>
          <w:rFonts w:ascii="Arial" w:hAnsi="Arial" w:cs="Arial"/>
          <w:color w:val="000000" w:themeColor="text1"/>
          <w:sz w:val="22"/>
          <w:szCs w:val="22"/>
        </w:rPr>
        <w:t xml:space="preserve"> on</w:t>
      </w:r>
      <w:r w:rsidR="00DC2A04" w:rsidRPr="007D0DEB">
        <w:rPr>
          <w:rFonts w:ascii="Arial" w:hAnsi="Arial" w:cs="Arial"/>
          <w:color w:val="000000" w:themeColor="text1"/>
          <w:sz w:val="22"/>
          <w:szCs w:val="22"/>
        </w:rPr>
        <w:t xml:space="preserve"> men’s mental health </w:t>
      </w:r>
      <w:r w:rsidR="00B5780D">
        <w:rPr>
          <w:rFonts w:ascii="Arial" w:hAnsi="Arial" w:cs="Arial"/>
          <w:color w:val="000000" w:themeColor="text1"/>
          <w:sz w:val="22"/>
          <w:szCs w:val="22"/>
        </w:rPr>
        <w:t xml:space="preserve">to date </w:t>
      </w:r>
      <w:r w:rsidR="00C071D4" w:rsidRPr="007D0DEB">
        <w:rPr>
          <w:rFonts w:ascii="Arial" w:hAnsi="Arial" w:cs="Arial"/>
          <w:color w:val="000000" w:themeColor="text1"/>
          <w:sz w:val="22"/>
          <w:szCs w:val="22"/>
        </w:rPr>
        <w:t xml:space="preserve">has </w:t>
      </w:r>
      <w:r w:rsidR="00C016EE" w:rsidRPr="007D0DEB">
        <w:rPr>
          <w:rFonts w:ascii="Arial" w:hAnsi="Arial" w:cs="Arial"/>
          <w:color w:val="000000" w:themeColor="text1"/>
          <w:sz w:val="22"/>
          <w:szCs w:val="22"/>
        </w:rPr>
        <w:t xml:space="preserve">examined </w:t>
      </w:r>
      <w:r w:rsidR="00A04C79">
        <w:rPr>
          <w:rFonts w:ascii="Arial" w:hAnsi="Arial" w:cs="Arial"/>
          <w:color w:val="000000" w:themeColor="text1"/>
          <w:sz w:val="22"/>
          <w:szCs w:val="22"/>
        </w:rPr>
        <w:t xml:space="preserve">the male client’s point of </w:t>
      </w:r>
      <w:r w:rsidR="00A04C79">
        <w:rPr>
          <w:rFonts w:ascii="Arial" w:hAnsi="Arial" w:cs="Arial"/>
          <w:color w:val="000000" w:themeColor="text1"/>
          <w:sz w:val="22"/>
          <w:szCs w:val="22"/>
        </w:rPr>
        <w:lastRenderedPageBreak/>
        <w:t xml:space="preserve">view on </w:t>
      </w:r>
      <w:r w:rsidR="00C016EE" w:rsidRPr="007D0DEB">
        <w:rPr>
          <w:rFonts w:ascii="Arial" w:hAnsi="Arial" w:cs="Arial"/>
          <w:color w:val="000000" w:themeColor="text1"/>
          <w:sz w:val="22"/>
          <w:szCs w:val="22"/>
        </w:rPr>
        <w:t xml:space="preserve">how much </w:t>
      </w:r>
      <w:r w:rsidR="00C071D4" w:rsidRPr="007D0DEB">
        <w:rPr>
          <w:rFonts w:ascii="Arial" w:hAnsi="Arial" w:cs="Arial"/>
          <w:color w:val="000000" w:themeColor="text1"/>
          <w:sz w:val="22"/>
          <w:szCs w:val="22"/>
        </w:rPr>
        <w:t>“</w:t>
      </w:r>
      <w:r w:rsidR="00340AAF">
        <w:rPr>
          <w:rFonts w:ascii="Arial" w:hAnsi="Arial" w:cs="Arial"/>
          <w:color w:val="000000" w:themeColor="text1"/>
          <w:sz w:val="22"/>
          <w:szCs w:val="22"/>
        </w:rPr>
        <w:t>t</w:t>
      </w:r>
      <w:r w:rsidR="00C071D4" w:rsidRPr="007D0DEB">
        <w:rPr>
          <w:rFonts w:ascii="Arial" w:hAnsi="Arial" w:cs="Arial"/>
          <w:color w:val="000000" w:themeColor="text1"/>
          <w:sz w:val="22"/>
          <w:szCs w:val="22"/>
        </w:rPr>
        <w:t xml:space="preserve">raditional </w:t>
      </w:r>
      <w:r w:rsidR="00340AAF">
        <w:rPr>
          <w:rFonts w:ascii="Arial" w:hAnsi="Arial" w:cs="Arial"/>
          <w:color w:val="000000" w:themeColor="text1"/>
          <w:sz w:val="22"/>
          <w:szCs w:val="22"/>
        </w:rPr>
        <w:t>m</w:t>
      </w:r>
      <w:r w:rsidR="00C071D4" w:rsidRPr="007D0DEB">
        <w:rPr>
          <w:rFonts w:ascii="Arial" w:hAnsi="Arial" w:cs="Arial"/>
          <w:color w:val="000000" w:themeColor="text1"/>
          <w:sz w:val="22"/>
          <w:szCs w:val="22"/>
        </w:rPr>
        <w:t>asculinity”</w:t>
      </w:r>
      <w:r w:rsidR="00340AAF">
        <w:rPr>
          <w:rFonts w:ascii="Arial" w:hAnsi="Arial" w:cs="Arial"/>
          <w:color w:val="000000" w:themeColor="text1"/>
          <w:sz w:val="22"/>
          <w:szCs w:val="22"/>
        </w:rPr>
        <w:t xml:space="preserve"> holds </w:t>
      </w:r>
      <w:r w:rsidR="00A04C79">
        <w:rPr>
          <w:rFonts w:ascii="Arial" w:hAnsi="Arial" w:cs="Arial"/>
          <w:color w:val="000000" w:themeColor="text1"/>
          <w:sz w:val="22"/>
          <w:szCs w:val="22"/>
        </w:rPr>
        <w:t>them</w:t>
      </w:r>
      <w:r w:rsidR="00340AAF">
        <w:rPr>
          <w:rFonts w:ascii="Arial" w:hAnsi="Arial" w:cs="Arial"/>
          <w:color w:val="000000" w:themeColor="text1"/>
          <w:sz w:val="22"/>
          <w:szCs w:val="22"/>
        </w:rPr>
        <w:t xml:space="preserve"> back from</w:t>
      </w:r>
      <w:r w:rsidR="005F62B3" w:rsidRPr="007D0DEB">
        <w:rPr>
          <w:rFonts w:ascii="Arial" w:hAnsi="Arial" w:cs="Arial"/>
          <w:color w:val="000000" w:themeColor="text1"/>
          <w:sz w:val="22"/>
          <w:szCs w:val="22"/>
        </w:rPr>
        <w:t xml:space="preserve"> </w:t>
      </w:r>
      <w:r w:rsidR="00B5780D">
        <w:rPr>
          <w:rFonts w:ascii="Arial" w:hAnsi="Arial" w:cs="Arial"/>
          <w:color w:val="000000" w:themeColor="text1"/>
          <w:sz w:val="22"/>
          <w:szCs w:val="22"/>
        </w:rPr>
        <w:t xml:space="preserve">engaging </w:t>
      </w:r>
      <w:r w:rsidR="00C016EE" w:rsidRPr="007D0DEB">
        <w:rPr>
          <w:rFonts w:ascii="Arial" w:hAnsi="Arial" w:cs="Arial"/>
          <w:color w:val="000000" w:themeColor="text1"/>
          <w:sz w:val="22"/>
          <w:szCs w:val="22"/>
        </w:rPr>
        <w:t>in</w:t>
      </w:r>
      <w:r w:rsidR="005F62B3" w:rsidRPr="007D0DEB">
        <w:rPr>
          <w:rFonts w:ascii="Arial" w:hAnsi="Arial" w:cs="Arial"/>
          <w:color w:val="000000" w:themeColor="text1"/>
          <w:sz w:val="22"/>
          <w:szCs w:val="22"/>
        </w:rPr>
        <w:t xml:space="preserve"> psychological therapy</w:t>
      </w:r>
      <w:r w:rsidR="00340AAF">
        <w:rPr>
          <w:rFonts w:ascii="Arial" w:hAnsi="Arial" w:cs="Arial"/>
          <w:color w:val="000000" w:themeColor="text1"/>
          <w:sz w:val="22"/>
          <w:szCs w:val="22"/>
        </w:rPr>
        <w:t xml:space="preserve"> after</w:t>
      </w:r>
      <w:r w:rsidR="009658D1">
        <w:rPr>
          <w:rFonts w:ascii="Arial" w:hAnsi="Arial" w:cs="Arial"/>
          <w:color w:val="000000" w:themeColor="text1"/>
          <w:sz w:val="22"/>
          <w:szCs w:val="22"/>
        </w:rPr>
        <w:t xml:space="preserve"> </w:t>
      </w:r>
      <w:r w:rsidR="00340AAF">
        <w:rPr>
          <w:rFonts w:ascii="Arial" w:hAnsi="Arial" w:cs="Arial"/>
          <w:color w:val="000000" w:themeColor="text1"/>
          <w:sz w:val="22"/>
          <w:szCs w:val="22"/>
        </w:rPr>
        <w:t>attend</w:t>
      </w:r>
      <w:r w:rsidR="00B5780D">
        <w:rPr>
          <w:rFonts w:ascii="Arial" w:hAnsi="Arial" w:cs="Arial"/>
          <w:color w:val="000000" w:themeColor="text1"/>
          <w:sz w:val="22"/>
          <w:szCs w:val="22"/>
        </w:rPr>
        <w:t>ing</w:t>
      </w:r>
      <w:r w:rsidR="00340AAF">
        <w:rPr>
          <w:rFonts w:ascii="Arial" w:hAnsi="Arial" w:cs="Arial"/>
          <w:color w:val="000000" w:themeColor="text1"/>
          <w:sz w:val="22"/>
          <w:szCs w:val="22"/>
        </w:rPr>
        <w:t xml:space="preserve"> </w:t>
      </w:r>
      <w:r w:rsidR="00723912">
        <w:rPr>
          <w:rFonts w:ascii="Arial" w:hAnsi="Arial" w:cs="Arial"/>
          <w:color w:val="000000" w:themeColor="text1"/>
          <w:sz w:val="22"/>
          <w:szCs w:val="22"/>
        </w:rPr>
        <w:t xml:space="preserve">at least </w:t>
      </w:r>
      <w:r w:rsidR="00340AAF">
        <w:rPr>
          <w:rFonts w:ascii="Arial" w:hAnsi="Arial" w:cs="Arial"/>
          <w:color w:val="000000" w:themeColor="text1"/>
          <w:sz w:val="22"/>
          <w:szCs w:val="22"/>
        </w:rPr>
        <w:t>one session.</w:t>
      </w:r>
    </w:p>
    <w:p w14:paraId="7235A42F" w14:textId="77777777" w:rsidR="00AC1972" w:rsidRPr="007D0DEB" w:rsidRDefault="00AC1972" w:rsidP="003D769D">
      <w:pPr>
        <w:spacing w:line="480" w:lineRule="auto"/>
        <w:jc w:val="both"/>
        <w:rPr>
          <w:rFonts w:ascii="Arial" w:hAnsi="Arial" w:cs="Arial"/>
          <w:color w:val="000000" w:themeColor="text1"/>
          <w:sz w:val="22"/>
          <w:szCs w:val="22"/>
        </w:rPr>
      </w:pPr>
    </w:p>
    <w:p w14:paraId="6FBA14F8" w14:textId="1D1DE345" w:rsidR="00FB07F7" w:rsidRDefault="00EB399F"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Aims:</w:t>
      </w:r>
    </w:p>
    <w:p w14:paraId="1EA48EF5" w14:textId="77777777" w:rsidR="00F25730" w:rsidRPr="00F25730" w:rsidRDefault="00F25730" w:rsidP="003D769D">
      <w:pPr>
        <w:spacing w:line="480" w:lineRule="auto"/>
        <w:jc w:val="both"/>
        <w:rPr>
          <w:rFonts w:ascii="Arial" w:hAnsi="Arial" w:cs="Arial"/>
          <w:b/>
          <w:bCs/>
          <w:color w:val="000000" w:themeColor="text1"/>
          <w:sz w:val="22"/>
          <w:szCs w:val="22"/>
        </w:rPr>
      </w:pPr>
    </w:p>
    <w:p w14:paraId="5E6D2B2A" w14:textId="60A54133" w:rsidR="00F25730" w:rsidRDefault="00FB07F7"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a) </w:t>
      </w:r>
      <w:r w:rsidR="00684EBD" w:rsidRPr="007D0DEB">
        <w:rPr>
          <w:rFonts w:ascii="Arial" w:hAnsi="Arial" w:cs="Arial"/>
          <w:color w:val="000000" w:themeColor="text1"/>
          <w:sz w:val="22"/>
          <w:szCs w:val="22"/>
        </w:rPr>
        <w:t>Do</w:t>
      </w:r>
      <w:r w:rsidR="00F25730">
        <w:rPr>
          <w:rFonts w:ascii="Arial" w:hAnsi="Arial" w:cs="Arial"/>
          <w:color w:val="000000" w:themeColor="text1"/>
          <w:sz w:val="22"/>
          <w:szCs w:val="22"/>
        </w:rPr>
        <w:t xml:space="preserve"> </w:t>
      </w:r>
      <w:r w:rsidR="00AC1972">
        <w:rPr>
          <w:rFonts w:ascii="Arial" w:hAnsi="Arial" w:cs="Arial"/>
          <w:color w:val="000000" w:themeColor="text1"/>
          <w:sz w:val="22"/>
          <w:szCs w:val="22"/>
        </w:rPr>
        <w:t>Westernised</w:t>
      </w:r>
      <w:r w:rsidRPr="007D0DEB">
        <w:rPr>
          <w:rFonts w:ascii="Arial" w:hAnsi="Arial" w:cs="Arial"/>
          <w:color w:val="000000" w:themeColor="text1"/>
          <w:sz w:val="22"/>
          <w:szCs w:val="22"/>
        </w:rPr>
        <w:t xml:space="preserve"> “</w:t>
      </w:r>
      <w:r w:rsidR="00A04C79">
        <w:rPr>
          <w:rFonts w:ascii="Arial" w:hAnsi="Arial" w:cs="Arial"/>
          <w:color w:val="000000" w:themeColor="text1"/>
          <w:sz w:val="22"/>
          <w:szCs w:val="22"/>
        </w:rPr>
        <w:t>t</w:t>
      </w:r>
      <w:r w:rsidRPr="007D0DEB">
        <w:rPr>
          <w:rFonts w:ascii="Arial" w:hAnsi="Arial" w:cs="Arial"/>
          <w:color w:val="000000" w:themeColor="text1"/>
          <w:sz w:val="22"/>
          <w:szCs w:val="22"/>
        </w:rPr>
        <w:t xml:space="preserve">raditional </w:t>
      </w:r>
      <w:r w:rsidR="00A04C79">
        <w:rPr>
          <w:rFonts w:ascii="Arial" w:hAnsi="Arial" w:cs="Arial"/>
          <w:color w:val="000000" w:themeColor="text1"/>
          <w:sz w:val="22"/>
          <w:szCs w:val="22"/>
        </w:rPr>
        <w:t>m</w:t>
      </w:r>
      <w:r w:rsidRPr="007D0DEB">
        <w:rPr>
          <w:rFonts w:ascii="Arial" w:hAnsi="Arial" w:cs="Arial"/>
          <w:color w:val="000000" w:themeColor="text1"/>
          <w:sz w:val="22"/>
          <w:szCs w:val="22"/>
        </w:rPr>
        <w:t>asculinit</w:t>
      </w:r>
      <w:r w:rsidR="00947906">
        <w:rPr>
          <w:rFonts w:ascii="Arial" w:hAnsi="Arial" w:cs="Arial"/>
          <w:color w:val="000000" w:themeColor="text1"/>
          <w:sz w:val="22"/>
          <w:szCs w:val="22"/>
        </w:rPr>
        <w:t>ies</w:t>
      </w:r>
      <w:r w:rsidRPr="007D0DEB">
        <w:rPr>
          <w:rFonts w:ascii="Arial" w:hAnsi="Arial" w:cs="Arial"/>
          <w:color w:val="000000" w:themeColor="text1"/>
          <w:sz w:val="22"/>
          <w:szCs w:val="22"/>
        </w:rPr>
        <w:t xml:space="preserve">” </w:t>
      </w:r>
      <w:r w:rsidR="00044A59" w:rsidRPr="007D0DEB">
        <w:rPr>
          <w:rFonts w:ascii="Arial" w:hAnsi="Arial" w:cs="Arial"/>
          <w:color w:val="000000" w:themeColor="text1"/>
          <w:sz w:val="22"/>
          <w:szCs w:val="22"/>
        </w:rPr>
        <w:t xml:space="preserve">prevent male involvement </w:t>
      </w:r>
      <w:r w:rsidR="00A3496E" w:rsidRPr="007D0DEB">
        <w:rPr>
          <w:rFonts w:ascii="Arial" w:hAnsi="Arial" w:cs="Arial"/>
          <w:color w:val="000000" w:themeColor="text1"/>
          <w:sz w:val="22"/>
          <w:szCs w:val="22"/>
        </w:rPr>
        <w:t>in therapy</w:t>
      </w:r>
      <w:r w:rsidR="00947906">
        <w:rPr>
          <w:rFonts w:ascii="Arial" w:hAnsi="Arial" w:cs="Arial"/>
          <w:color w:val="000000" w:themeColor="text1"/>
          <w:sz w:val="22"/>
          <w:szCs w:val="22"/>
        </w:rPr>
        <w:t>,</w:t>
      </w:r>
      <w:r w:rsidR="00F25730">
        <w:rPr>
          <w:rFonts w:ascii="Arial" w:hAnsi="Arial" w:cs="Arial"/>
          <w:color w:val="000000" w:themeColor="text1"/>
          <w:sz w:val="22"/>
          <w:szCs w:val="22"/>
        </w:rPr>
        <w:t xml:space="preserve"> and if so, how</w:t>
      </w:r>
      <w:r w:rsidR="00D70977" w:rsidRPr="007D0DEB">
        <w:rPr>
          <w:rFonts w:ascii="Arial" w:hAnsi="Arial" w:cs="Arial"/>
          <w:color w:val="000000" w:themeColor="text1"/>
          <w:sz w:val="22"/>
          <w:szCs w:val="22"/>
        </w:rPr>
        <w:t>?</w:t>
      </w:r>
    </w:p>
    <w:p w14:paraId="6CBC60F6" w14:textId="77777777" w:rsidR="00EC3D99" w:rsidRPr="007D0DEB" w:rsidRDefault="00EC3D99" w:rsidP="003D769D">
      <w:pPr>
        <w:spacing w:line="480" w:lineRule="auto"/>
        <w:jc w:val="both"/>
        <w:rPr>
          <w:rFonts w:ascii="Arial" w:hAnsi="Arial" w:cs="Arial"/>
          <w:color w:val="000000" w:themeColor="text1"/>
          <w:sz w:val="22"/>
          <w:szCs w:val="22"/>
        </w:rPr>
      </w:pPr>
    </w:p>
    <w:p w14:paraId="63F77278" w14:textId="62FFBD24" w:rsidR="00A3496E" w:rsidRPr="007D0DEB" w:rsidRDefault="00F25730"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b</w:t>
      </w:r>
      <w:r w:rsidR="00A3496E" w:rsidRPr="007D0DEB">
        <w:rPr>
          <w:rFonts w:ascii="Arial" w:hAnsi="Arial" w:cs="Arial"/>
          <w:color w:val="000000" w:themeColor="text1"/>
          <w:sz w:val="22"/>
          <w:szCs w:val="22"/>
        </w:rPr>
        <w:t>)</w:t>
      </w:r>
      <w:r w:rsidR="00684EB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Do</w:t>
      </w:r>
      <w:r>
        <w:rPr>
          <w:rFonts w:ascii="Arial" w:hAnsi="Arial" w:cs="Arial"/>
          <w:color w:val="000000" w:themeColor="text1"/>
          <w:sz w:val="22"/>
          <w:szCs w:val="22"/>
        </w:rPr>
        <w:t xml:space="preserve"> non-Westernised</w:t>
      </w:r>
      <w:r w:rsidRPr="007D0DEB">
        <w:rPr>
          <w:rFonts w:ascii="Arial" w:hAnsi="Arial" w:cs="Arial"/>
          <w:color w:val="000000" w:themeColor="text1"/>
          <w:sz w:val="22"/>
          <w:szCs w:val="22"/>
        </w:rPr>
        <w:t xml:space="preserve"> </w:t>
      </w:r>
      <w:r>
        <w:rPr>
          <w:rFonts w:ascii="Arial" w:hAnsi="Arial" w:cs="Arial"/>
          <w:color w:val="000000" w:themeColor="text1"/>
          <w:sz w:val="22"/>
          <w:szCs w:val="22"/>
        </w:rPr>
        <w:t>m</w:t>
      </w:r>
      <w:r w:rsidRPr="007D0DEB">
        <w:rPr>
          <w:rFonts w:ascii="Arial" w:hAnsi="Arial" w:cs="Arial"/>
          <w:color w:val="000000" w:themeColor="text1"/>
          <w:sz w:val="22"/>
          <w:szCs w:val="22"/>
        </w:rPr>
        <w:t>asculinit</w:t>
      </w:r>
      <w:r w:rsidR="00947906">
        <w:rPr>
          <w:rFonts w:ascii="Arial" w:hAnsi="Arial" w:cs="Arial"/>
          <w:color w:val="000000" w:themeColor="text1"/>
          <w:sz w:val="22"/>
          <w:szCs w:val="22"/>
        </w:rPr>
        <w:t>ies</w:t>
      </w:r>
      <w:r w:rsidRPr="007D0DEB">
        <w:rPr>
          <w:rFonts w:ascii="Arial" w:hAnsi="Arial" w:cs="Arial"/>
          <w:color w:val="000000" w:themeColor="text1"/>
          <w:sz w:val="22"/>
          <w:szCs w:val="22"/>
        </w:rPr>
        <w:t xml:space="preserve"> prevent male involvement in therapy</w:t>
      </w:r>
      <w:r w:rsidR="00947906">
        <w:rPr>
          <w:rFonts w:ascii="Arial" w:hAnsi="Arial" w:cs="Arial"/>
          <w:color w:val="000000" w:themeColor="text1"/>
          <w:sz w:val="22"/>
          <w:szCs w:val="22"/>
        </w:rPr>
        <w:t>,</w:t>
      </w:r>
      <w:r>
        <w:rPr>
          <w:rFonts w:ascii="Arial" w:hAnsi="Arial" w:cs="Arial"/>
          <w:color w:val="000000" w:themeColor="text1"/>
          <w:sz w:val="22"/>
          <w:szCs w:val="22"/>
        </w:rPr>
        <w:t xml:space="preserve"> and if so, how</w:t>
      </w:r>
      <w:r w:rsidRPr="007D0DEB">
        <w:rPr>
          <w:rFonts w:ascii="Arial" w:hAnsi="Arial" w:cs="Arial"/>
          <w:color w:val="000000" w:themeColor="text1"/>
          <w:sz w:val="22"/>
          <w:szCs w:val="22"/>
        </w:rPr>
        <w:t>?</w:t>
      </w:r>
    </w:p>
    <w:p w14:paraId="012E818B" w14:textId="77777777" w:rsidR="00AF3E53" w:rsidRPr="007D0DEB" w:rsidRDefault="00AF3E53" w:rsidP="003D769D">
      <w:pPr>
        <w:spacing w:line="480" w:lineRule="auto"/>
        <w:jc w:val="both"/>
        <w:rPr>
          <w:rFonts w:ascii="Arial" w:hAnsi="Arial" w:cs="Arial"/>
          <w:color w:val="000000" w:themeColor="text1"/>
          <w:sz w:val="22"/>
          <w:szCs w:val="22"/>
        </w:rPr>
      </w:pPr>
    </w:p>
    <w:p w14:paraId="7C5557FA" w14:textId="0807EAEB" w:rsidR="00DD09DB" w:rsidRDefault="00C40B07" w:rsidP="003D769D">
      <w:pPr>
        <w:spacing w:line="480"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To research </w:t>
      </w:r>
      <w:r w:rsidR="00947906">
        <w:rPr>
          <w:rFonts w:ascii="Arial" w:hAnsi="Arial" w:cs="Arial"/>
          <w:b/>
          <w:bCs/>
          <w:color w:val="000000" w:themeColor="text1"/>
          <w:sz w:val="22"/>
          <w:szCs w:val="22"/>
        </w:rPr>
        <w:t>this,</w:t>
      </w:r>
      <w:r>
        <w:rPr>
          <w:rFonts w:ascii="Arial" w:hAnsi="Arial" w:cs="Arial"/>
          <w:b/>
          <w:bCs/>
          <w:color w:val="000000" w:themeColor="text1"/>
          <w:sz w:val="22"/>
          <w:szCs w:val="22"/>
        </w:rPr>
        <w:t xml:space="preserve"> </w:t>
      </w:r>
      <w:r w:rsidR="00AF3E53" w:rsidRPr="007D0DEB">
        <w:rPr>
          <w:rFonts w:ascii="Arial" w:hAnsi="Arial" w:cs="Arial"/>
          <w:b/>
          <w:bCs/>
          <w:color w:val="000000" w:themeColor="text1"/>
          <w:sz w:val="22"/>
          <w:szCs w:val="22"/>
        </w:rPr>
        <w:t>I searched</w:t>
      </w:r>
      <w:r w:rsidR="00DD09DB" w:rsidRPr="007D0DEB">
        <w:rPr>
          <w:rFonts w:ascii="Arial" w:hAnsi="Arial" w:cs="Arial"/>
          <w:b/>
          <w:bCs/>
          <w:color w:val="000000" w:themeColor="text1"/>
          <w:sz w:val="22"/>
          <w:szCs w:val="22"/>
        </w:rPr>
        <w:t>:</w:t>
      </w:r>
    </w:p>
    <w:p w14:paraId="4137A002" w14:textId="77777777" w:rsidR="00C40B07" w:rsidRPr="00C40B07" w:rsidRDefault="00C40B07" w:rsidP="003D769D">
      <w:pPr>
        <w:spacing w:line="480" w:lineRule="auto"/>
        <w:jc w:val="both"/>
        <w:rPr>
          <w:rFonts w:ascii="Arial" w:hAnsi="Arial" w:cs="Arial"/>
          <w:b/>
          <w:bCs/>
          <w:color w:val="000000" w:themeColor="text1"/>
          <w:sz w:val="22"/>
          <w:szCs w:val="22"/>
        </w:rPr>
      </w:pPr>
    </w:p>
    <w:p w14:paraId="12B8506C" w14:textId="7BA43E4D" w:rsidR="00DD09DB" w:rsidRDefault="00DD09DB"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a)</w:t>
      </w:r>
      <w:r w:rsidR="00AF3E53"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S</w:t>
      </w:r>
      <w:r w:rsidR="00AF3E53" w:rsidRPr="007D0DEB">
        <w:rPr>
          <w:rFonts w:ascii="Arial" w:hAnsi="Arial" w:cs="Arial"/>
          <w:color w:val="000000" w:themeColor="text1"/>
          <w:sz w:val="22"/>
          <w:szCs w:val="22"/>
        </w:rPr>
        <w:t xml:space="preserve">ix </w:t>
      </w:r>
      <w:r w:rsidR="00D86CE7">
        <w:rPr>
          <w:rFonts w:ascii="Arial" w:hAnsi="Arial" w:cs="Arial"/>
          <w:color w:val="000000" w:themeColor="text1"/>
          <w:sz w:val="22"/>
          <w:szCs w:val="22"/>
        </w:rPr>
        <w:t xml:space="preserve">journal </w:t>
      </w:r>
      <w:r w:rsidR="00AF3E53" w:rsidRPr="007D0DEB">
        <w:rPr>
          <w:rFonts w:ascii="Arial" w:hAnsi="Arial" w:cs="Arial"/>
          <w:color w:val="000000" w:themeColor="text1"/>
          <w:sz w:val="22"/>
          <w:szCs w:val="22"/>
        </w:rPr>
        <w:t>databases</w:t>
      </w:r>
      <w:r w:rsidR="00D70977" w:rsidRPr="007D0DEB">
        <w:rPr>
          <w:rFonts w:ascii="Arial" w:hAnsi="Arial" w:cs="Arial"/>
          <w:color w:val="000000" w:themeColor="text1"/>
          <w:sz w:val="22"/>
          <w:szCs w:val="22"/>
        </w:rPr>
        <w:t>.</w:t>
      </w:r>
    </w:p>
    <w:p w14:paraId="66F6FFA7" w14:textId="77777777" w:rsidR="00BE1DCA" w:rsidRPr="007D0DEB" w:rsidRDefault="00BE1DCA" w:rsidP="003D769D">
      <w:pPr>
        <w:spacing w:line="480" w:lineRule="auto"/>
        <w:jc w:val="both"/>
        <w:rPr>
          <w:rFonts w:ascii="Arial" w:hAnsi="Arial" w:cs="Arial"/>
          <w:color w:val="000000" w:themeColor="text1"/>
          <w:sz w:val="22"/>
          <w:szCs w:val="22"/>
        </w:rPr>
      </w:pPr>
    </w:p>
    <w:p w14:paraId="57934485" w14:textId="2CBA8CA6" w:rsidR="00DD09DB" w:rsidRDefault="00DD09DB"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b) F</w:t>
      </w:r>
      <w:r w:rsidR="00AF3E53" w:rsidRPr="007D0DEB">
        <w:rPr>
          <w:rFonts w:ascii="Arial" w:hAnsi="Arial" w:cs="Arial"/>
          <w:color w:val="000000" w:themeColor="text1"/>
          <w:sz w:val="22"/>
          <w:szCs w:val="22"/>
        </w:rPr>
        <w:t>our men’s journals</w:t>
      </w:r>
      <w:r w:rsidR="00D70977" w:rsidRPr="007D0DEB">
        <w:rPr>
          <w:rFonts w:ascii="Arial" w:hAnsi="Arial" w:cs="Arial"/>
          <w:color w:val="000000" w:themeColor="text1"/>
          <w:sz w:val="22"/>
          <w:szCs w:val="22"/>
        </w:rPr>
        <w:t>.</w:t>
      </w:r>
    </w:p>
    <w:p w14:paraId="0BB29420" w14:textId="77777777" w:rsidR="00BE1DCA" w:rsidRPr="007D0DEB" w:rsidRDefault="00BE1DCA" w:rsidP="003D769D">
      <w:pPr>
        <w:spacing w:line="480" w:lineRule="auto"/>
        <w:jc w:val="both"/>
        <w:rPr>
          <w:rFonts w:ascii="Arial" w:hAnsi="Arial" w:cs="Arial"/>
          <w:color w:val="000000" w:themeColor="text1"/>
          <w:sz w:val="22"/>
          <w:szCs w:val="22"/>
        </w:rPr>
      </w:pPr>
    </w:p>
    <w:p w14:paraId="281D956C" w14:textId="5497AF03" w:rsidR="00DC69CA" w:rsidRPr="007D0DEB" w:rsidRDefault="00DD09DB"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c) The reference lists of </w:t>
      </w:r>
      <w:r w:rsidR="004A241B" w:rsidRPr="007D0DEB">
        <w:rPr>
          <w:rFonts w:ascii="Arial" w:hAnsi="Arial" w:cs="Arial"/>
          <w:color w:val="000000" w:themeColor="text1"/>
          <w:sz w:val="22"/>
          <w:szCs w:val="22"/>
        </w:rPr>
        <w:t>key</w:t>
      </w:r>
      <w:r w:rsidR="00AF3E53" w:rsidRPr="007D0DEB">
        <w:rPr>
          <w:rFonts w:ascii="Arial" w:hAnsi="Arial" w:cs="Arial"/>
          <w:color w:val="000000" w:themeColor="text1"/>
          <w:sz w:val="22"/>
          <w:szCs w:val="22"/>
        </w:rPr>
        <w:t xml:space="preserve"> research articles. </w:t>
      </w:r>
    </w:p>
    <w:p w14:paraId="40280662" w14:textId="77777777" w:rsidR="00DC69CA" w:rsidRPr="007D0DEB" w:rsidRDefault="00DC69CA" w:rsidP="003D769D">
      <w:pPr>
        <w:spacing w:line="480" w:lineRule="auto"/>
        <w:jc w:val="both"/>
        <w:rPr>
          <w:rFonts w:ascii="Arial" w:hAnsi="Arial" w:cs="Arial"/>
          <w:color w:val="000000" w:themeColor="text1"/>
          <w:sz w:val="22"/>
          <w:szCs w:val="22"/>
        </w:rPr>
      </w:pPr>
    </w:p>
    <w:p w14:paraId="6B2A5A68" w14:textId="504DB052" w:rsidR="00503944" w:rsidRPr="007D0DEB" w:rsidRDefault="004A241B"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This found </w:t>
      </w:r>
      <w:r w:rsidR="00AF3E53" w:rsidRPr="007D0DEB">
        <w:rPr>
          <w:rFonts w:ascii="Arial" w:hAnsi="Arial" w:cs="Arial"/>
          <w:color w:val="000000" w:themeColor="text1"/>
          <w:sz w:val="22"/>
          <w:szCs w:val="22"/>
        </w:rPr>
        <w:t>15 studies</w:t>
      </w:r>
      <w:r w:rsidR="00D70977" w:rsidRPr="007D0DEB">
        <w:rPr>
          <w:rFonts w:ascii="Arial" w:hAnsi="Arial" w:cs="Arial"/>
          <w:color w:val="000000" w:themeColor="text1"/>
          <w:sz w:val="22"/>
          <w:szCs w:val="22"/>
        </w:rPr>
        <w:t xml:space="preserve"> with</w:t>
      </w:r>
      <w:r w:rsidRPr="007D0DEB">
        <w:rPr>
          <w:rFonts w:ascii="Arial" w:hAnsi="Arial" w:cs="Arial"/>
          <w:color w:val="000000" w:themeColor="text1"/>
          <w:sz w:val="22"/>
          <w:szCs w:val="22"/>
        </w:rPr>
        <w:t xml:space="preserve"> </w:t>
      </w:r>
      <w:r w:rsidR="00D70977" w:rsidRPr="007D0DEB">
        <w:rPr>
          <w:rFonts w:ascii="Arial" w:hAnsi="Arial" w:cs="Arial"/>
          <w:color w:val="000000" w:themeColor="text1"/>
          <w:sz w:val="22"/>
          <w:szCs w:val="22"/>
        </w:rPr>
        <w:t>3</w:t>
      </w:r>
      <w:r w:rsidR="00361461" w:rsidRPr="007D0DEB">
        <w:rPr>
          <w:rFonts w:ascii="Arial" w:hAnsi="Arial" w:cs="Arial"/>
          <w:color w:val="000000" w:themeColor="text1"/>
          <w:sz w:val="22"/>
          <w:szCs w:val="22"/>
        </w:rPr>
        <w:t>93</w:t>
      </w:r>
      <w:r w:rsidR="00D70977" w:rsidRPr="007D0DEB">
        <w:rPr>
          <w:rFonts w:ascii="Arial" w:hAnsi="Arial" w:cs="Arial"/>
          <w:color w:val="000000" w:themeColor="text1"/>
          <w:sz w:val="22"/>
          <w:szCs w:val="22"/>
        </w:rPr>
        <w:t xml:space="preserve"> participants, </w:t>
      </w:r>
      <w:r w:rsidR="00AF3E53" w:rsidRPr="007D0DEB">
        <w:rPr>
          <w:rFonts w:ascii="Arial" w:hAnsi="Arial" w:cs="Arial"/>
          <w:color w:val="000000" w:themeColor="text1"/>
          <w:sz w:val="22"/>
          <w:szCs w:val="22"/>
        </w:rPr>
        <w:t>includ</w:t>
      </w:r>
      <w:r w:rsidR="00D70977" w:rsidRPr="007D0DEB">
        <w:rPr>
          <w:rFonts w:ascii="Arial" w:hAnsi="Arial" w:cs="Arial"/>
          <w:color w:val="000000" w:themeColor="text1"/>
          <w:sz w:val="22"/>
          <w:szCs w:val="22"/>
        </w:rPr>
        <w:t>ing</w:t>
      </w:r>
      <w:r w:rsidR="00AF3E53" w:rsidRPr="007D0DEB">
        <w:rPr>
          <w:rFonts w:ascii="Arial" w:hAnsi="Arial" w:cs="Arial"/>
          <w:color w:val="000000" w:themeColor="text1"/>
          <w:sz w:val="22"/>
          <w:szCs w:val="22"/>
        </w:rPr>
        <w:t xml:space="preserve"> healthcare professionals</w:t>
      </w:r>
      <w:r w:rsidR="00947906">
        <w:rPr>
          <w:rFonts w:ascii="Arial" w:hAnsi="Arial" w:cs="Arial"/>
          <w:color w:val="000000" w:themeColor="text1"/>
          <w:sz w:val="22"/>
          <w:szCs w:val="22"/>
        </w:rPr>
        <w:t xml:space="preserve"> and female</w:t>
      </w:r>
      <w:r w:rsidR="00D63189">
        <w:rPr>
          <w:rFonts w:ascii="Arial" w:hAnsi="Arial" w:cs="Arial"/>
          <w:color w:val="000000" w:themeColor="text1"/>
          <w:sz w:val="22"/>
          <w:szCs w:val="22"/>
        </w:rPr>
        <w:t xml:space="preserve"> </w:t>
      </w:r>
      <w:r w:rsidR="00400464">
        <w:rPr>
          <w:rFonts w:ascii="Arial" w:hAnsi="Arial" w:cs="Arial"/>
          <w:color w:val="000000" w:themeColor="text1"/>
          <w:sz w:val="22"/>
          <w:szCs w:val="22"/>
        </w:rPr>
        <w:t xml:space="preserve">and </w:t>
      </w:r>
      <w:r w:rsidR="00AF3E53" w:rsidRPr="007D0DEB">
        <w:rPr>
          <w:rFonts w:ascii="Arial" w:hAnsi="Arial" w:cs="Arial"/>
          <w:color w:val="000000" w:themeColor="text1"/>
          <w:sz w:val="22"/>
          <w:szCs w:val="22"/>
        </w:rPr>
        <w:t>male clients</w:t>
      </w:r>
      <w:r w:rsidR="00400464">
        <w:rPr>
          <w:rFonts w:ascii="Arial" w:hAnsi="Arial" w:cs="Arial"/>
          <w:color w:val="000000" w:themeColor="text1"/>
          <w:sz w:val="22"/>
          <w:szCs w:val="22"/>
        </w:rPr>
        <w:t xml:space="preserve"> </w:t>
      </w:r>
      <w:r w:rsidR="00AF3E53" w:rsidRPr="007D0DEB">
        <w:rPr>
          <w:rFonts w:ascii="Arial" w:hAnsi="Arial" w:cs="Arial"/>
          <w:color w:val="000000" w:themeColor="text1"/>
          <w:sz w:val="22"/>
          <w:szCs w:val="22"/>
        </w:rPr>
        <w:t>explaining how</w:t>
      </w:r>
      <w:r w:rsidR="00400464">
        <w:rPr>
          <w:rFonts w:ascii="Arial" w:hAnsi="Arial" w:cs="Arial"/>
          <w:color w:val="000000" w:themeColor="text1"/>
          <w:sz w:val="22"/>
          <w:szCs w:val="22"/>
        </w:rPr>
        <w:t xml:space="preserve"> m</w:t>
      </w:r>
      <w:r w:rsidR="00AF3E53" w:rsidRPr="007D0DEB">
        <w:rPr>
          <w:rFonts w:ascii="Arial" w:hAnsi="Arial" w:cs="Arial"/>
          <w:color w:val="000000" w:themeColor="text1"/>
          <w:sz w:val="22"/>
          <w:szCs w:val="22"/>
        </w:rPr>
        <w:t xml:space="preserve">asculinity </w:t>
      </w:r>
      <w:r w:rsidRPr="007D0DEB">
        <w:rPr>
          <w:rFonts w:ascii="Arial" w:hAnsi="Arial" w:cs="Arial"/>
          <w:color w:val="000000" w:themeColor="text1"/>
          <w:sz w:val="22"/>
          <w:szCs w:val="22"/>
        </w:rPr>
        <w:t xml:space="preserve">prevented </w:t>
      </w:r>
      <w:r w:rsidR="00723912">
        <w:rPr>
          <w:rFonts w:ascii="Arial" w:hAnsi="Arial" w:cs="Arial"/>
          <w:color w:val="000000" w:themeColor="text1"/>
          <w:sz w:val="22"/>
          <w:szCs w:val="22"/>
        </w:rPr>
        <w:t>men’s involvement in psychological therapy after attend</w:t>
      </w:r>
      <w:r w:rsidR="001F2CF8">
        <w:rPr>
          <w:rFonts w:ascii="Arial" w:hAnsi="Arial" w:cs="Arial"/>
          <w:color w:val="000000" w:themeColor="text1"/>
          <w:sz w:val="22"/>
          <w:szCs w:val="22"/>
        </w:rPr>
        <w:t>ing</w:t>
      </w:r>
      <w:r w:rsidR="00723912">
        <w:rPr>
          <w:rFonts w:ascii="Arial" w:hAnsi="Arial" w:cs="Arial"/>
          <w:color w:val="000000" w:themeColor="text1"/>
          <w:sz w:val="22"/>
          <w:szCs w:val="22"/>
        </w:rPr>
        <w:t xml:space="preserve"> at least one session</w:t>
      </w:r>
      <w:r w:rsidR="00AF3E53" w:rsidRPr="007D0DEB">
        <w:rPr>
          <w:rFonts w:ascii="Arial" w:hAnsi="Arial" w:cs="Arial"/>
          <w:color w:val="000000" w:themeColor="text1"/>
          <w:sz w:val="22"/>
          <w:szCs w:val="22"/>
        </w:rPr>
        <w:t xml:space="preserve">. </w:t>
      </w:r>
      <w:r w:rsidR="00A86CA2">
        <w:rPr>
          <w:rFonts w:ascii="Arial" w:hAnsi="Arial" w:cs="Arial"/>
          <w:color w:val="000000" w:themeColor="text1"/>
          <w:sz w:val="22"/>
          <w:szCs w:val="22"/>
        </w:rPr>
        <w:t>Four</w:t>
      </w:r>
      <w:r w:rsidR="00121B06" w:rsidRPr="007D0DEB">
        <w:rPr>
          <w:rFonts w:ascii="Arial" w:hAnsi="Arial" w:cs="Arial"/>
          <w:color w:val="000000" w:themeColor="text1"/>
          <w:sz w:val="22"/>
          <w:szCs w:val="22"/>
        </w:rPr>
        <w:t xml:space="preserve"> major themes were identified with </w:t>
      </w:r>
      <w:r w:rsidR="00A86CA2">
        <w:rPr>
          <w:rFonts w:ascii="Arial" w:hAnsi="Arial" w:cs="Arial"/>
          <w:color w:val="000000" w:themeColor="text1"/>
          <w:sz w:val="22"/>
          <w:szCs w:val="22"/>
        </w:rPr>
        <w:t>sixteen</w:t>
      </w:r>
      <w:r w:rsidR="00121B06" w:rsidRPr="007D0DEB">
        <w:rPr>
          <w:rFonts w:ascii="Arial" w:hAnsi="Arial" w:cs="Arial"/>
          <w:color w:val="000000" w:themeColor="text1"/>
          <w:sz w:val="22"/>
          <w:szCs w:val="22"/>
        </w:rPr>
        <w:t xml:space="preserve"> subthemes </w:t>
      </w:r>
      <w:r w:rsidR="001F2CF8">
        <w:rPr>
          <w:rFonts w:ascii="Arial" w:hAnsi="Arial" w:cs="Arial"/>
          <w:color w:val="000000" w:themeColor="text1"/>
          <w:sz w:val="22"/>
          <w:szCs w:val="22"/>
        </w:rPr>
        <w:t xml:space="preserve">as </w:t>
      </w:r>
      <w:r w:rsidR="00121B06" w:rsidRPr="007D0DEB">
        <w:rPr>
          <w:rFonts w:ascii="Arial" w:hAnsi="Arial" w:cs="Arial"/>
          <w:color w:val="000000" w:themeColor="text1"/>
          <w:sz w:val="22"/>
          <w:szCs w:val="22"/>
        </w:rPr>
        <w:t>seen below</w:t>
      </w:r>
      <w:r w:rsidR="00BC4AAB">
        <w:rPr>
          <w:rFonts w:ascii="Arial" w:hAnsi="Arial" w:cs="Arial"/>
          <w:color w:val="000000" w:themeColor="text1"/>
          <w:sz w:val="22"/>
          <w:szCs w:val="22"/>
        </w:rPr>
        <w:t>:</w:t>
      </w:r>
    </w:p>
    <w:p w14:paraId="6651DE13" w14:textId="4E5BF6EC" w:rsidR="003D769D" w:rsidRDefault="003D769D" w:rsidP="003D769D">
      <w:pPr>
        <w:spacing w:line="480" w:lineRule="auto"/>
        <w:rPr>
          <w:rFonts w:ascii="Arial" w:hAnsi="Arial" w:cs="Arial"/>
          <w:b/>
          <w:bCs/>
          <w:color w:val="000000" w:themeColor="text1"/>
          <w:sz w:val="22"/>
          <w:szCs w:val="22"/>
        </w:rPr>
      </w:pPr>
    </w:p>
    <w:p w14:paraId="391CA77B" w14:textId="1B51FB2B" w:rsidR="0033124A" w:rsidRDefault="0033124A" w:rsidP="003D769D">
      <w:pPr>
        <w:spacing w:line="480" w:lineRule="auto"/>
        <w:rPr>
          <w:rFonts w:ascii="Arial" w:hAnsi="Arial" w:cs="Arial"/>
          <w:b/>
          <w:bCs/>
          <w:color w:val="000000" w:themeColor="text1"/>
          <w:sz w:val="22"/>
          <w:szCs w:val="22"/>
        </w:rPr>
      </w:pPr>
    </w:p>
    <w:p w14:paraId="331D6029" w14:textId="4F722443" w:rsidR="0033124A" w:rsidRDefault="0033124A" w:rsidP="003D769D">
      <w:pPr>
        <w:spacing w:line="480" w:lineRule="auto"/>
        <w:rPr>
          <w:rFonts w:ascii="Arial" w:hAnsi="Arial" w:cs="Arial"/>
          <w:b/>
          <w:bCs/>
          <w:color w:val="000000" w:themeColor="text1"/>
          <w:sz w:val="22"/>
          <w:szCs w:val="22"/>
        </w:rPr>
      </w:pPr>
    </w:p>
    <w:p w14:paraId="68E5FC73" w14:textId="77777777" w:rsidR="00D63189" w:rsidRDefault="00D63189" w:rsidP="003D769D">
      <w:pPr>
        <w:spacing w:line="480" w:lineRule="auto"/>
        <w:rPr>
          <w:rFonts w:ascii="Arial" w:hAnsi="Arial" w:cs="Arial"/>
          <w:b/>
          <w:bCs/>
          <w:color w:val="000000" w:themeColor="text1"/>
          <w:sz w:val="22"/>
          <w:szCs w:val="22"/>
        </w:rPr>
      </w:pPr>
    </w:p>
    <w:p w14:paraId="283E6B63" w14:textId="77777777" w:rsidR="007C2FD1" w:rsidRDefault="007C2FD1" w:rsidP="007C2FD1">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Findings</w:t>
      </w:r>
      <w:r>
        <w:rPr>
          <w:rFonts w:ascii="Arial" w:hAnsi="Arial" w:cs="Arial"/>
          <w:b/>
          <w:bCs/>
          <w:color w:val="000000" w:themeColor="text1"/>
          <w:sz w:val="22"/>
          <w:szCs w:val="22"/>
        </w:rPr>
        <w:t>:</w:t>
      </w:r>
    </w:p>
    <w:p w14:paraId="4E0B6740" w14:textId="72C5209D" w:rsidR="0061347B" w:rsidRPr="007D0DEB" w:rsidRDefault="007C2FD1" w:rsidP="003D769D">
      <w:pPr>
        <w:spacing w:line="480" w:lineRule="auto"/>
        <w:rPr>
          <w:rFonts w:ascii="Arial" w:hAnsi="Arial" w:cs="Arial"/>
          <w:b/>
          <w:bCs/>
          <w:color w:val="000000" w:themeColor="text1"/>
          <w:sz w:val="22"/>
          <w:szCs w:val="22"/>
        </w:rPr>
      </w:pPr>
      <w:r w:rsidRPr="007D0DEB">
        <w:rPr>
          <w:rFonts w:ascii="Arial" w:hAnsi="Arial" w:cs="Arial"/>
          <w:i/>
          <w:iCs/>
          <w:noProof/>
          <w:color w:val="000000" w:themeColor="text1"/>
          <w:sz w:val="22"/>
          <w:szCs w:val="22"/>
        </w:rPr>
        <w:drawing>
          <wp:anchor distT="0" distB="0" distL="114300" distR="114300" simplePos="0" relativeHeight="251886592" behindDoc="0" locked="0" layoutInCell="1" allowOverlap="1" wp14:anchorId="127721C7" wp14:editId="2F61400C">
            <wp:simplePos x="0" y="0"/>
            <wp:positionH relativeFrom="column">
              <wp:posOffset>-5552</wp:posOffset>
            </wp:positionH>
            <wp:positionV relativeFrom="paragraph">
              <wp:posOffset>17919</wp:posOffset>
            </wp:positionV>
            <wp:extent cx="5020647" cy="5957181"/>
            <wp:effectExtent l="0" t="0" r="0" b="0"/>
            <wp:wrapNone/>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020647" cy="5957181"/>
                    </a:xfrm>
                    <a:prstGeom prst="rect">
                      <a:avLst/>
                    </a:prstGeom>
                  </pic:spPr>
                </pic:pic>
              </a:graphicData>
            </a:graphic>
            <wp14:sizeRelH relativeFrom="margin">
              <wp14:pctWidth>0</wp14:pctWidth>
            </wp14:sizeRelH>
            <wp14:sizeRelV relativeFrom="margin">
              <wp14:pctHeight>0</wp14:pctHeight>
            </wp14:sizeRelV>
          </wp:anchor>
        </w:drawing>
      </w:r>
    </w:p>
    <w:p w14:paraId="4576AA5A" w14:textId="4C7D0211" w:rsidR="00363259" w:rsidRDefault="00363259" w:rsidP="00EC3531">
      <w:pPr>
        <w:spacing w:line="480" w:lineRule="auto"/>
        <w:jc w:val="both"/>
        <w:rPr>
          <w:rFonts w:ascii="Arial" w:hAnsi="Arial" w:cs="Arial"/>
          <w:b/>
          <w:bCs/>
          <w:color w:val="000000" w:themeColor="text1"/>
          <w:sz w:val="22"/>
          <w:szCs w:val="22"/>
        </w:rPr>
      </w:pPr>
    </w:p>
    <w:p w14:paraId="6C6A9F53" w14:textId="6F530877" w:rsidR="00EC3531" w:rsidRDefault="00EC3531" w:rsidP="00EC3531">
      <w:pPr>
        <w:spacing w:line="480" w:lineRule="auto"/>
        <w:jc w:val="both"/>
        <w:rPr>
          <w:rFonts w:ascii="Arial" w:hAnsi="Arial" w:cs="Arial"/>
          <w:b/>
          <w:bCs/>
          <w:color w:val="000000" w:themeColor="text1"/>
          <w:sz w:val="22"/>
          <w:szCs w:val="22"/>
        </w:rPr>
      </w:pPr>
    </w:p>
    <w:p w14:paraId="2D6351D0" w14:textId="41A10C66" w:rsidR="00EC3531" w:rsidRDefault="00EC3531" w:rsidP="00EC3531">
      <w:pPr>
        <w:spacing w:line="480" w:lineRule="auto"/>
        <w:jc w:val="both"/>
        <w:rPr>
          <w:rFonts w:ascii="Arial" w:hAnsi="Arial" w:cs="Arial"/>
          <w:b/>
          <w:bCs/>
          <w:color w:val="000000" w:themeColor="text1"/>
          <w:sz w:val="22"/>
          <w:szCs w:val="22"/>
        </w:rPr>
      </w:pPr>
    </w:p>
    <w:p w14:paraId="60C38909" w14:textId="77777777" w:rsidR="00EC3531" w:rsidRDefault="00EC3531" w:rsidP="00EC3531">
      <w:pPr>
        <w:spacing w:line="480" w:lineRule="auto"/>
        <w:jc w:val="both"/>
        <w:rPr>
          <w:rFonts w:ascii="Arial" w:hAnsi="Arial" w:cs="Arial"/>
          <w:color w:val="000000" w:themeColor="text1"/>
          <w:sz w:val="22"/>
          <w:szCs w:val="22"/>
        </w:rPr>
      </w:pPr>
    </w:p>
    <w:p w14:paraId="17463E0C" w14:textId="77777777" w:rsidR="00EC3531" w:rsidRDefault="00EC3531" w:rsidP="00EC3531">
      <w:pPr>
        <w:spacing w:line="480" w:lineRule="auto"/>
        <w:jc w:val="both"/>
        <w:rPr>
          <w:rFonts w:ascii="Arial" w:hAnsi="Arial" w:cs="Arial"/>
          <w:color w:val="000000" w:themeColor="text1"/>
          <w:sz w:val="22"/>
          <w:szCs w:val="22"/>
        </w:rPr>
      </w:pPr>
    </w:p>
    <w:p w14:paraId="7926A0B2" w14:textId="77777777" w:rsidR="00EC3531" w:rsidRDefault="00EC3531" w:rsidP="00EC3531">
      <w:pPr>
        <w:spacing w:line="480" w:lineRule="auto"/>
        <w:jc w:val="both"/>
        <w:rPr>
          <w:rFonts w:ascii="Arial" w:hAnsi="Arial" w:cs="Arial"/>
          <w:color w:val="000000" w:themeColor="text1"/>
          <w:sz w:val="22"/>
          <w:szCs w:val="22"/>
        </w:rPr>
      </w:pPr>
    </w:p>
    <w:p w14:paraId="60B2A576" w14:textId="77777777" w:rsidR="00EC3531" w:rsidRDefault="00EC3531" w:rsidP="00EC3531">
      <w:pPr>
        <w:spacing w:line="480" w:lineRule="auto"/>
        <w:jc w:val="both"/>
        <w:rPr>
          <w:rFonts w:ascii="Arial" w:hAnsi="Arial" w:cs="Arial"/>
          <w:color w:val="000000" w:themeColor="text1"/>
          <w:sz w:val="22"/>
          <w:szCs w:val="22"/>
        </w:rPr>
      </w:pPr>
    </w:p>
    <w:p w14:paraId="6AF96A1A" w14:textId="77777777" w:rsidR="00EC3531" w:rsidRDefault="00EC3531" w:rsidP="00EC3531">
      <w:pPr>
        <w:spacing w:line="480" w:lineRule="auto"/>
        <w:jc w:val="both"/>
        <w:rPr>
          <w:rFonts w:ascii="Arial" w:hAnsi="Arial" w:cs="Arial"/>
          <w:color w:val="000000" w:themeColor="text1"/>
          <w:sz w:val="22"/>
          <w:szCs w:val="22"/>
        </w:rPr>
      </w:pPr>
    </w:p>
    <w:p w14:paraId="2646A08B" w14:textId="77777777" w:rsidR="00EC3531" w:rsidRDefault="00EC3531" w:rsidP="00EC3531">
      <w:pPr>
        <w:spacing w:line="480" w:lineRule="auto"/>
        <w:jc w:val="both"/>
        <w:rPr>
          <w:rFonts w:ascii="Arial" w:hAnsi="Arial" w:cs="Arial"/>
          <w:color w:val="000000" w:themeColor="text1"/>
          <w:sz w:val="22"/>
          <w:szCs w:val="22"/>
        </w:rPr>
      </w:pPr>
    </w:p>
    <w:p w14:paraId="050BA9F5" w14:textId="77777777" w:rsidR="00EC3531" w:rsidRDefault="00EC3531" w:rsidP="00EC3531">
      <w:pPr>
        <w:spacing w:line="480" w:lineRule="auto"/>
        <w:jc w:val="both"/>
        <w:rPr>
          <w:rFonts w:ascii="Arial" w:hAnsi="Arial" w:cs="Arial"/>
          <w:color w:val="000000" w:themeColor="text1"/>
          <w:sz w:val="22"/>
          <w:szCs w:val="22"/>
        </w:rPr>
      </w:pPr>
    </w:p>
    <w:p w14:paraId="796E025B" w14:textId="77777777" w:rsidR="00EC3531" w:rsidRDefault="00EC3531" w:rsidP="00EC3531">
      <w:pPr>
        <w:spacing w:line="480" w:lineRule="auto"/>
        <w:jc w:val="both"/>
        <w:rPr>
          <w:rFonts w:ascii="Arial" w:hAnsi="Arial" w:cs="Arial"/>
          <w:color w:val="000000" w:themeColor="text1"/>
          <w:sz w:val="22"/>
          <w:szCs w:val="22"/>
        </w:rPr>
      </w:pPr>
    </w:p>
    <w:p w14:paraId="71A5098E" w14:textId="77777777" w:rsidR="00EC3531" w:rsidRDefault="00EC3531" w:rsidP="00EC3531">
      <w:pPr>
        <w:spacing w:line="480" w:lineRule="auto"/>
        <w:jc w:val="both"/>
        <w:rPr>
          <w:rFonts w:ascii="Arial" w:hAnsi="Arial" w:cs="Arial"/>
          <w:color w:val="000000" w:themeColor="text1"/>
          <w:sz w:val="22"/>
          <w:szCs w:val="22"/>
        </w:rPr>
      </w:pPr>
    </w:p>
    <w:p w14:paraId="534B769E" w14:textId="77777777" w:rsidR="00EC3531" w:rsidRDefault="00EC3531" w:rsidP="00EC3531">
      <w:pPr>
        <w:spacing w:line="480" w:lineRule="auto"/>
        <w:jc w:val="both"/>
        <w:rPr>
          <w:rFonts w:ascii="Arial" w:hAnsi="Arial" w:cs="Arial"/>
          <w:color w:val="000000" w:themeColor="text1"/>
          <w:sz w:val="22"/>
          <w:szCs w:val="22"/>
        </w:rPr>
      </w:pPr>
    </w:p>
    <w:p w14:paraId="0CCDA3CA" w14:textId="77777777" w:rsidR="00EC3531" w:rsidRDefault="00EC3531" w:rsidP="00EC3531">
      <w:pPr>
        <w:spacing w:line="480" w:lineRule="auto"/>
        <w:jc w:val="both"/>
        <w:rPr>
          <w:rFonts w:ascii="Arial" w:hAnsi="Arial" w:cs="Arial"/>
          <w:color w:val="000000" w:themeColor="text1"/>
          <w:sz w:val="22"/>
          <w:szCs w:val="22"/>
        </w:rPr>
      </w:pPr>
    </w:p>
    <w:p w14:paraId="55B0C4BE" w14:textId="77777777" w:rsidR="00EC3531" w:rsidRDefault="00EC3531" w:rsidP="00EC3531">
      <w:pPr>
        <w:spacing w:line="480" w:lineRule="auto"/>
        <w:jc w:val="both"/>
        <w:rPr>
          <w:rFonts w:ascii="Arial" w:hAnsi="Arial" w:cs="Arial"/>
          <w:color w:val="000000" w:themeColor="text1"/>
          <w:sz w:val="22"/>
          <w:szCs w:val="22"/>
        </w:rPr>
      </w:pPr>
    </w:p>
    <w:p w14:paraId="1E734E20" w14:textId="77777777" w:rsidR="00EC3531" w:rsidRDefault="00EC3531" w:rsidP="00EC3531">
      <w:pPr>
        <w:spacing w:line="480" w:lineRule="auto"/>
        <w:jc w:val="both"/>
        <w:rPr>
          <w:rFonts w:ascii="Arial" w:hAnsi="Arial" w:cs="Arial"/>
          <w:color w:val="000000" w:themeColor="text1"/>
          <w:sz w:val="22"/>
          <w:szCs w:val="22"/>
        </w:rPr>
      </w:pPr>
    </w:p>
    <w:p w14:paraId="46CB3C71" w14:textId="77777777" w:rsidR="00EC3531" w:rsidRDefault="00EC3531" w:rsidP="00EC3531">
      <w:pPr>
        <w:spacing w:line="480" w:lineRule="auto"/>
        <w:jc w:val="both"/>
        <w:rPr>
          <w:rFonts w:ascii="Arial" w:hAnsi="Arial" w:cs="Arial"/>
          <w:color w:val="000000" w:themeColor="text1"/>
          <w:sz w:val="22"/>
          <w:szCs w:val="22"/>
        </w:rPr>
      </w:pPr>
    </w:p>
    <w:p w14:paraId="65529028" w14:textId="18F45A46" w:rsidR="007C2FD1" w:rsidRDefault="007C2FD1" w:rsidP="007C2FD1">
      <w:pPr>
        <w:spacing w:line="480" w:lineRule="auto"/>
        <w:jc w:val="both"/>
        <w:rPr>
          <w:rFonts w:ascii="Arial" w:hAnsi="Arial" w:cs="Arial"/>
          <w:color w:val="000000" w:themeColor="text1"/>
          <w:sz w:val="22"/>
          <w:szCs w:val="22"/>
        </w:rPr>
      </w:pPr>
      <w:r w:rsidRPr="00EC3531">
        <w:rPr>
          <w:rFonts w:ascii="Arial" w:hAnsi="Arial" w:cs="Arial"/>
          <w:b/>
          <w:bCs/>
          <w:color w:val="000000" w:themeColor="text1"/>
          <w:sz w:val="22"/>
          <w:szCs w:val="22"/>
        </w:rPr>
        <w:t>1)</w:t>
      </w:r>
      <w:r>
        <w:rPr>
          <w:rFonts w:ascii="Arial" w:hAnsi="Arial" w:cs="Arial"/>
          <w:color w:val="000000" w:themeColor="text1"/>
          <w:sz w:val="22"/>
          <w:szCs w:val="22"/>
        </w:rPr>
        <w:t xml:space="preserve"> </w:t>
      </w:r>
      <w:r w:rsidRPr="00EC3531">
        <w:rPr>
          <w:rFonts w:ascii="Arial" w:hAnsi="Arial" w:cs="Arial"/>
          <w:color w:val="000000" w:themeColor="text1"/>
          <w:sz w:val="22"/>
          <w:szCs w:val="22"/>
        </w:rPr>
        <w:t>“</w:t>
      </w:r>
      <w:r w:rsidRPr="00EC3531">
        <w:rPr>
          <w:rFonts w:ascii="Arial" w:hAnsi="Arial" w:cs="Arial"/>
          <w:b/>
          <w:bCs/>
          <w:color w:val="000000" w:themeColor="text1"/>
          <w:sz w:val="22"/>
          <w:szCs w:val="22"/>
        </w:rPr>
        <w:t>Masculinity: Client Factors</w:t>
      </w:r>
      <w:r>
        <w:rPr>
          <w:rFonts w:ascii="Arial" w:hAnsi="Arial" w:cs="Arial"/>
          <w:b/>
          <w:bCs/>
          <w:color w:val="000000" w:themeColor="text1"/>
          <w:sz w:val="22"/>
          <w:szCs w:val="22"/>
        </w:rPr>
        <w:t>”</w:t>
      </w:r>
      <w:r w:rsidRPr="00EC3531">
        <w:rPr>
          <w:rFonts w:ascii="Arial" w:hAnsi="Arial" w:cs="Arial"/>
          <w:color w:val="000000" w:themeColor="text1"/>
          <w:sz w:val="22"/>
          <w:szCs w:val="22"/>
        </w:rPr>
        <w:t xml:space="preserve"> = Individual factors </w:t>
      </w:r>
      <w:r>
        <w:rPr>
          <w:rFonts w:ascii="Arial" w:hAnsi="Arial" w:cs="Arial"/>
          <w:color w:val="000000" w:themeColor="text1"/>
          <w:sz w:val="22"/>
          <w:szCs w:val="22"/>
        </w:rPr>
        <w:t>directly impacted by t</w:t>
      </w:r>
      <w:r w:rsidRPr="00EC3531">
        <w:rPr>
          <w:rFonts w:ascii="Arial" w:hAnsi="Arial" w:cs="Arial"/>
          <w:color w:val="000000" w:themeColor="text1"/>
          <w:sz w:val="22"/>
          <w:szCs w:val="22"/>
        </w:rPr>
        <w:t xml:space="preserve">raditional </w:t>
      </w:r>
      <w:r>
        <w:rPr>
          <w:rFonts w:ascii="Arial" w:hAnsi="Arial" w:cs="Arial"/>
          <w:color w:val="000000" w:themeColor="text1"/>
          <w:sz w:val="22"/>
          <w:szCs w:val="22"/>
        </w:rPr>
        <w:t>m</w:t>
      </w:r>
      <w:r w:rsidRPr="00EC3531">
        <w:rPr>
          <w:rFonts w:ascii="Arial" w:hAnsi="Arial" w:cs="Arial"/>
          <w:color w:val="000000" w:themeColor="text1"/>
          <w:sz w:val="22"/>
          <w:szCs w:val="22"/>
        </w:rPr>
        <w:t xml:space="preserve">asculinity </w:t>
      </w:r>
      <w:r>
        <w:rPr>
          <w:rFonts w:ascii="Arial" w:hAnsi="Arial" w:cs="Arial"/>
          <w:color w:val="000000" w:themeColor="text1"/>
          <w:sz w:val="22"/>
          <w:szCs w:val="22"/>
        </w:rPr>
        <w:t xml:space="preserve">which </w:t>
      </w:r>
      <w:r w:rsidRPr="00EC3531">
        <w:rPr>
          <w:rFonts w:ascii="Arial" w:hAnsi="Arial" w:cs="Arial"/>
          <w:color w:val="000000" w:themeColor="text1"/>
          <w:sz w:val="22"/>
          <w:szCs w:val="22"/>
        </w:rPr>
        <w:t>prevent</w:t>
      </w:r>
      <w:r>
        <w:rPr>
          <w:rFonts w:ascii="Arial" w:hAnsi="Arial" w:cs="Arial"/>
          <w:color w:val="000000" w:themeColor="text1"/>
          <w:sz w:val="22"/>
          <w:szCs w:val="22"/>
        </w:rPr>
        <w:t>ed</w:t>
      </w:r>
      <w:r w:rsidRPr="00EC3531">
        <w:rPr>
          <w:rFonts w:ascii="Arial" w:hAnsi="Arial" w:cs="Arial"/>
          <w:color w:val="000000" w:themeColor="text1"/>
          <w:sz w:val="22"/>
          <w:szCs w:val="22"/>
        </w:rPr>
        <w:t xml:space="preserve"> male involvement in psychological therapy.</w:t>
      </w:r>
    </w:p>
    <w:p w14:paraId="7137EFF1" w14:textId="77777777" w:rsidR="007C2FD1" w:rsidRDefault="007C2FD1" w:rsidP="007C2FD1">
      <w:pPr>
        <w:spacing w:line="480" w:lineRule="auto"/>
        <w:jc w:val="both"/>
        <w:rPr>
          <w:rFonts w:ascii="Arial" w:hAnsi="Arial" w:cs="Arial"/>
          <w:color w:val="000000" w:themeColor="text1"/>
          <w:sz w:val="22"/>
          <w:szCs w:val="22"/>
        </w:rPr>
      </w:pPr>
    </w:p>
    <w:p w14:paraId="76A08501" w14:textId="5A12A703" w:rsidR="007C2FD1" w:rsidRDefault="007C2FD1" w:rsidP="007C2FD1">
      <w:pPr>
        <w:spacing w:line="480" w:lineRule="auto"/>
        <w:jc w:val="both"/>
        <w:rPr>
          <w:rFonts w:ascii="Arial" w:hAnsi="Arial" w:cs="Arial"/>
          <w:color w:val="000000" w:themeColor="text1"/>
          <w:sz w:val="22"/>
          <w:szCs w:val="22"/>
        </w:rPr>
      </w:pPr>
      <w:r w:rsidRPr="00EC3531">
        <w:rPr>
          <w:rFonts w:ascii="Arial" w:hAnsi="Arial" w:cs="Arial"/>
          <w:b/>
          <w:bCs/>
          <w:color w:val="000000" w:themeColor="text1"/>
          <w:sz w:val="22"/>
          <w:szCs w:val="22"/>
        </w:rPr>
        <w:t>2)</w:t>
      </w:r>
      <w:r>
        <w:rPr>
          <w:rFonts w:ascii="Arial" w:hAnsi="Arial" w:cs="Arial"/>
          <w:color w:val="000000" w:themeColor="text1"/>
          <w:sz w:val="22"/>
          <w:szCs w:val="22"/>
        </w:rPr>
        <w:t xml:space="preserve"> </w:t>
      </w:r>
      <w:r w:rsidRPr="00EC3531">
        <w:rPr>
          <w:rFonts w:ascii="Arial" w:hAnsi="Arial" w:cs="Arial"/>
          <w:b/>
          <w:bCs/>
          <w:color w:val="000000" w:themeColor="text1"/>
          <w:sz w:val="22"/>
          <w:szCs w:val="22"/>
        </w:rPr>
        <w:t>“Therapy Factors”, “Systemic Factors” and “Therapist Factors”</w:t>
      </w:r>
      <w:r w:rsidRPr="007D0DEB">
        <w:rPr>
          <w:rFonts w:ascii="Arial" w:hAnsi="Arial" w:cs="Arial"/>
          <w:color w:val="000000" w:themeColor="text1"/>
          <w:sz w:val="22"/>
          <w:szCs w:val="22"/>
        </w:rPr>
        <w:t xml:space="preserve"> </w:t>
      </w:r>
      <w:r>
        <w:rPr>
          <w:rFonts w:ascii="Arial" w:hAnsi="Arial" w:cs="Arial"/>
          <w:color w:val="000000" w:themeColor="text1"/>
          <w:sz w:val="22"/>
          <w:szCs w:val="22"/>
        </w:rPr>
        <w:t>= F</w:t>
      </w:r>
      <w:r w:rsidRPr="007D0DEB">
        <w:rPr>
          <w:rFonts w:ascii="Arial" w:hAnsi="Arial" w:cs="Arial"/>
          <w:color w:val="000000" w:themeColor="text1"/>
          <w:sz w:val="22"/>
          <w:szCs w:val="22"/>
        </w:rPr>
        <w:t xml:space="preserve">actors </w:t>
      </w:r>
      <w:r>
        <w:rPr>
          <w:rFonts w:ascii="Arial" w:hAnsi="Arial" w:cs="Arial"/>
          <w:color w:val="000000" w:themeColor="text1"/>
          <w:sz w:val="22"/>
          <w:szCs w:val="22"/>
        </w:rPr>
        <w:t xml:space="preserve">external to the client that prevented </w:t>
      </w:r>
      <w:r w:rsidRPr="007D0DEB">
        <w:rPr>
          <w:rFonts w:ascii="Arial" w:hAnsi="Arial" w:cs="Arial"/>
          <w:color w:val="000000" w:themeColor="text1"/>
          <w:sz w:val="22"/>
          <w:szCs w:val="22"/>
        </w:rPr>
        <w:t>male involvement</w:t>
      </w:r>
      <w:r>
        <w:rPr>
          <w:rFonts w:ascii="Arial" w:hAnsi="Arial" w:cs="Arial"/>
          <w:color w:val="000000" w:themeColor="text1"/>
          <w:sz w:val="22"/>
          <w:szCs w:val="22"/>
        </w:rPr>
        <w:t xml:space="preserve"> in psychological therapy.</w:t>
      </w:r>
      <w:r w:rsidRPr="007D0DEB">
        <w:rPr>
          <w:rFonts w:ascii="Arial" w:hAnsi="Arial" w:cs="Arial"/>
          <w:color w:val="000000" w:themeColor="text1"/>
          <w:sz w:val="22"/>
          <w:szCs w:val="22"/>
        </w:rPr>
        <w:t xml:space="preserve"> </w:t>
      </w:r>
      <w:r>
        <w:rPr>
          <w:rFonts w:ascii="Arial" w:hAnsi="Arial" w:cs="Arial"/>
          <w:color w:val="000000" w:themeColor="text1"/>
          <w:sz w:val="22"/>
          <w:szCs w:val="22"/>
        </w:rPr>
        <w:t xml:space="preserve">All three of these </w:t>
      </w:r>
      <w:r w:rsidR="00AD596F">
        <w:rPr>
          <w:rFonts w:ascii="Arial" w:hAnsi="Arial" w:cs="Arial"/>
          <w:color w:val="000000" w:themeColor="text1"/>
          <w:sz w:val="22"/>
          <w:szCs w:val="22"/>
        </w:rPr>
        <w:t>major</w:t>
      </w:r>
      <w:r>
        <w:rPr>
          <w:rFonts w:ascii="Arial" w:hAnsi="Arial" w:cs="Arial"/>
          <w:color w:val="000000" w:themeColor="text1"/>
          <w:sz w:val="22"/>
          <w:szCs w:val="22"/>
        </w:rPr>
        <w:t xml:space="preserve"> themes </w:t>
      </w:r>
      <w:r w:rsidRPr="007D0DEB">
        <w:rPr>
          <w:rFonts w:ascii="Arial" w:hAnsi="Arial" w:cs="Arial"/>
          <w:color w:val="000000" w:themeColor="text1"/>
          <w:sz w:val="22"/>
          <w:szCs w:val="22"/>
        </w:rPr>
        <w:t xml:space="preserve">were indirectly </w:t>
      </w:r>
      <w:r>
        <w:rPr>
          <w:rFonts w:ascii="Arial" w:hAnsi="Arial" w:cs="Arial"/>
          <w:color w:val="000000" w:themeColor="text1"/>
          <w:sz w:val="22"/>
          <w:szCs w:val="22"/>
        </w:rPr>
        <w:t>a</w:t>
      </w:r>
      <w:r w:rsidRPr="007D0DEB">
        <w:rPr>
          <w:rFonts w:ascii="Arial" w:hAnsi="Arial" w:cs="Arial"/>
          <w:color w:val="000000" w:themeColor="text1"/>
          <w:sz w:val="22"/>
          <w:szCs w:val="22"/>
        </w:rPr>
        <w:t>ffected by the</w:t>
      </w:r>
      <w:r>
        <w:rPr>
          <w:rFonts w:ascii="Arial" w:hAnsi="Arial" w:cs="Arial"/>
          <w:color w:val="000000" w:themeColor="text1"/>
          <w:sz w:val="22"/>
          <w:szCs w:val="22"/>
        </w:rPr>
        <w:t xml:space="preserve"> traditional masculinity client factors.</w:t>
      </w:r>
    </w:p>
    <w:p w14:paraId="189DF2C3" w14:textId="77777777" w:rsidR="00D63189" w:rsidRDefault="00D63189" w:rsidP="007C2FD1">
      <w:pPr>
        <w:spacing w:line="480" w:lineRule="auto"/>
        <w:jc w:val="both"/>
        <w:rPr>
          <w:rFonts w:ascii="Arial" w:hAnsi="Arial" w:cs="Arial"/>
          <w:color w:val="000000" w:themeColor="text1"/>
          <w:sz w:val="22"/>
          <w:szCs w:val="22"/>
        </w:rPr>
      </w:pPr>
    </w:p>
    <w:p w14:paraId="7A47C35C" w14:textId="77777777" w:rsidR="007C2FD1" w:rsidRPr="007D0DEB" w:rsidRDefault="007C2FD1" w:rsidP="007C2FD1">
      <w:pPr>
        <w:spacing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lastRenderedPageBreak/>
        <w:t>Recommendations</w:t>
      </w:r>
      <w:r>
        <w:rPr>
          <w:rFonts w:ascii="Arial" w:hAnsi="Arial" w:cs="Arial"/>
          <w:color w:val="000000" w:themeColor="text1"/>
          <w:sz w:val="22"/>
          <w:szCs w:val="22"/>
        </w:rPr>
        <w:t>:</w:t>
      </w:r>
    </w:p>
    <w:p w14:paraId="2E1EA486" w14:textId="77777777" w:rsidR="007C2FD1" w:rsidRPr="00D77E58" w:rsidRDefault="007C2FD1" w:rsidP="007C2FD1">
      <w:pPr>
        <w:spacing w:line="480"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1) </w:t>
      </w:r>
      <w:r w:rsidRPr="007D0DEB">
        <w:rPr>
          <w:rFonts w:ascii="Arial" w:hAnsi="Arial" w:cs="Arial"/>
          <w:b/>
          <w:bCs/>
          <w:color w:val="000000" w:themeColor="text1"/>
          <w:sz w:val="22"/>
          <w:szCs w:val="22"/>
        </w:rPr>
        <w:t>Reduce Male Mental Health Stigma:</w:t>
      </w:r>
    </w:p>
    <w:p w14:paraId="689A6525" w14:textId="77777777" w:rsidR="007C2FD1" w:rsidRPr="007D0DEB" w:rsidRDefault="007C2FD1" w:rsidP="007C2FD1">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Targeted </w:t>
      </w:r>
      <w:r>
        <w:rPr>
          <w:rFonts w:ascii="Arial" w:hAnsi="Arial" w:cs="Arial"/>
          <w:color w:val="000000" w:themeColor="text1"/>
          <w:sz w:val="22"/>
          <w:szCs w:val="22"/>
        </w:rPr>
        <w:t>p</w:t>
      </w:r>
      <w:r w:rsidRPr="007D0DEB">
        <w:rPr>
          <w:rFonts w:ascii="Arial" w:hAnsi="Arial" w:cs="Arial"/>
          <w:color w:val="000000" w:themeColor="text1"/>
          <w:sz w:val="22"/>
          <w:szCs w:val="22"/>
        </w:rPr>
        <w:t xml:space="preserve">ublic </w:t>
      </w:r>
      <w:r>
        <w:rPr>
          <w:rFonts w:ascii="Arial" w:hAnsi="Arial" w:cs="Arial"/>
          <w:color w:val="000000" w:themeColor="text1"/>
          <w:sz w:val="22"/>
          <w:szCs w:val="22"/>
        </w:rPr>
        <w:t>h</w:t>
      </w:r>
      <w:r w:rsidRPr="007D0DEB">
        <w:rPr>
          <w:rFonts w:ascii="Arial" w:hAnsi="Arial" w:cs="Arial"/>
          <w:color w:val="000000" w:themeColor="text1"/>
          <w:sz w:val="22"/>
          <w:szCs w:val="22"/>
        </w:rPr>
        <w:t>ealth campaigns.</w:t>
      </w:r>
    </w:p>
    <w:p w14:paraId="06272CB0" w14:textId="77777777" w:rsidR="007C2FD1" w:rsidRPr="007D0DEB" w:rsidRDefault="007C2FD1" w:rsidP="007C2FD1">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Encouraging men in distress to </w:t>
      </w:r>
      <w:r>
        <w:rPr>
          <w:rFonts w:ascii="Arial" w:hAnsi="Arial" w:cs="Arial"/>
          <w:color w:val="000000" w:themeColor="text1"/>
          <w:sz w:val="22"/>
          <w:szCs w:val="22"/>
        </w:rPr>
        <w:t>be</w:t>
      </w:r>
      <w:r w:rsidRPr="007D0DEB">
        <w:rPr>
          <w:rFonts w:ascii="Arial" w:hAnsi="Arial" w:cs="Arial"/>
          <w:color w:val="000000" w:themeColor="text1"/>
          <w:sz w:val="22"/>
          <w:szCs w:val="22"/>
        </w:rPr>
        <w:t xml:space="preserve"> role models for younger men.</w:t>
      </w:r>
    </w:p>
    <w:p w14:paraId="442EF601" w14:textId="21535503" w:rsidR="007C2FD1" w:rsidRDefault="007C2FD1" w:rsidP="007C2FD1">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Integrate therapy into sports clubs, men’s groups and community venues.</w:t>
      </w:r>
    </w:p>
    <w:p w14:paraId="14F10CAA" w14:textId="77777777" w:rsidR="007C2FD1" w:rsidRPr="007C2FD1" w:rsidRDefault="007C2FD1" w:rsidP="00D63189">
      <w:pPr>
        <w:pStyle w:val="ListParagraph"/>
        <w:spacing w:line="480" w:lineRule="auto"/>
        <w:jc w:val="both"/>
        <w:rPr>
          <w:rFonts w:ascii="Arial" w:hAnsi="Arial" w:cs="Arial"/>
          <w:color w:val="000000" w:themeColor="text1"/>
          <w:sz w:val="22"/>
          <w:szCs w:val="22"/>
        </w:rPr>
      </w:pPr>
    </w:p>
    <w:p w14:paraId="694D5313" w14:textId="77777777" w:rsidR="007C2FD1" w:rsidRPr="00D77E58" w:rsidRDefault="007C2FD1" w:rsidP="007C2FD1">
      <w:pPr>
        <w:spacing w:line="480"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2) </w:t>
      </w:r>
      <w:r w:rsidRPr="007D0DEB">
        <w:rPr>
          <w:rFonts w:ascii="Arial" w:hAnsi="Arial" w:cs="Arial"/>
          <w:b/>
          <w:bCs/>
          <w:color w:val="000000" w:themeColor="text1"/>
          <w:sz w:val="22"/>
          <w:szCs w:val="22"/>
        </w:rPr>
        <w:t>Promote Therapists’ Skills with Male Clients:</w:t>
      </w:r>
    </w:p>
    <w:p w14:paraId="5678DDB6" w14:textId="26211F49" w:rsidR="007C2FD1" w:rsidRPr="007D0DEB" w:rsidRDefault="007C2FD1" w:rsidP="007C2FD1">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Masculinity supervision, </w:t>
      </w:r>
      <w:r w:rsidR="003F29DC" w:rsidRPr="007D0DEB">
        <w:rPr>
          <w:rFonts w:ascii="Arial" w:hAnsi="Arial" w:cs="Arial"/>
          <w:color w:val="000000" w:themeColor="text1"/>
          <w:sz w:val="22"/>
          <w:szCs w:val="22"/>
        </w:rPr>
        <w:t>self-reflection,</w:t>
      </w:r>
      <w:r w:rsidRPr="007D0DEB">
        <w:rPr>
          <w:rFonts w:ascii="Arial" w:hAnsi="Arial" w:cs="Arial"/>
          <w:color w:val="000000" w:themeColor="text1"/>
          <w:sz w:val="22"/>
          <w:szCs w:val="22"/>
        </w:rPr>
        <w:t xml:space="preserve"> and reflective practice.</w:t>
      </w:r>
    </w:p>
    <w:p w14:paraId="75DE78D7" w14:textId="4882E81D" w:rsidR="007C2FD1" w:rsidRDefault="007C2FD1" w:rsidP="007C2FD1">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Masculinity training</w:t>
      </w:r>
      <w:r>
        <w:rPr>
          <w:rFonts w:ascii="Arial" w:hAnsi="Arial" w:cs="Arial"/>
          <w:color w:val="000000" w:themeColor="text1"/>
          <w:sz w:val="22"/>
          <w:szCs w:val="22"/>
        </w:rPr>
        <w:t xml:space="preserve"> in formal mental health training courses.</w:t>
      </w:r>
    </w:p>
    <w:p w14:paraId="610F81B7" w14:textId="77777777" w:rsidR="007C2FD1" w:rsidRPr="007D0DEB" w:rsidRDefault="007C2FD1" w:rsidP="00D63189">
      <w:pPr>
        <w:pStyle w:val="ListParagraph"/>
        <w:spacing w:line="480" w:lineRule="auto"/>
        <w:jc w:val="both"/>
        <w:rPr>
          <w:rFonts w:ascii="Arial" w:hAnsi="Arial" w:cs="Arial"/>
          <w:color w:val="000000" w:themeColor="text1"/>
          <w:sz w:val="22"/>
          <w:szCs w:val="22"/>
        </w:rPr>
      </w:pPr>
    </w:p>
    <w:p w14:paraId="2147CAE2" w14:textId="77777777" w:rsidR="007C2FD1" w:rsidRPr="00D77E58" w:rsidRDefault="007C2FD1" w:rsidP="007C2FD1">
      <w:pPr>
        <w:spacing w:line="480"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3) </w:t>
      </w:r>
      <w:r w:rsidRPr="007D0DEB">
        <w:rPr>
          <w:rFonts w:ascii="Arial" w:hAnsi="Arial" w:cs="Arial"/>
          <w:b/>
          <w:bCs/>
          <w:color w:val="000000" w:themeColor="text1"/>
          <w:sz w:val="22"/>
          <w:szCs w:val="22"/>
        </w:rPr>
        <w:t>Make Mental Health Services More Male-Friendly:</w:t>
      </w:r>
    </w:p>
    <w:p w14:paraId="5A3F0AE1" w14:textId="77777777" w:rsidR="007C2FD1" w:rsidRPr="007D0DEB" w:rsidRDefault="007C2FD1" w:rsidP="007C2FD1">
      <w:pPr>
        <w:pStyle w:val="ListParagraph"/>
        <w:numPr>
          <w:ilvl w:val="0"/>
          <w:numId w:val="3"/>
        </w:numPr>
        <w:spacing w:line="480" w:lineRule="auto"/>
        <w:jc w:val="both"/>
        <w:rPr>
          <w:rFonts w:ascii="Arial" w:hAnsi="Arial" w:cs="Arial"/>
          <w:color w:val="000000" w:themeColor="text1"/>
          <w:sz w:val="22"/>
          <w:szCs w:val="22"/>
          <w:shd w:val="clear" w:color="auto" w:fill="FFFFFF"/>
        </w:rPr>
      </w:pPr>
      <w:r w:rsidRPr="007D0DEB">
        <w:rPr>
          <w:rFonts w:ascii="Arial" w:hAnsi="Arial" w:cs="Arial"/>
          <w:color w:val="000000" w:themeColor="text1"/>
          <w:sz w:val="22"/>
          <w:szCs w:val="22"/>
        </w:rPr>
        <w:t>Increase evening clinics.</w:t>
      </w:r>
    </w:p>
    <w:p w14:paraId="3F913E38" w14:textId="77777777" w:rsidR="007C2FD1" w:rsidRPr="007D0DEB" w:rsidRDefault="007C2FD1" w:rsidP="007C2FD1">
      <w:pPr>
        <w:pStyle w:val="ListParagraph"/>
        <w:numPr>
          <w:ilvl w:val="0"/>
          <w:numId w:val="3"/>
        </w:numPr>
        <w:spacing w:line="480" w:lineRule="auto"/>
        <w:jc w:val="both"/>
        <w:rPr>
          <w:rFonts w:ascii="Arial" w:hAnsi="Arial" w:cs="Arial"/>
          <w:color w:val="000000" w:themeColor="text1"/>
          <w:sz w:val="22"/>
          <w:szCs w:val="22"/>
          <w:shd w:val="clear" w:color="auto" w:fill="FFFFFF"/>
        </w:rPr>
      </w:pPr>
      <w:r w:rsidRPr="007D0DEB">
        <w:rPr>
          <w:rFonts w:ascii="Arial" w:hAnsi="Arial" w:cs="Arial"/>
          <w:color w:val="000000" w:themeColor="text1"/>
          <w:sz w:val="22"/>
          <w:szCs w:val="22"/>
        </w:rPr>
        <w:t>Offer affordable therapy.</w:t>
      </w:r>
    </w:p>
    <w:p w14:paraId="420CB413" w14:textId="77777777" w:rsidR="007C2FD1" w:rsidRPr="007D0DEB" w:rsidRDefault="007C2FD1" w:rsidP="007C2FD1">
      <w:pPr>
        <w:pStyle w:val="ListParagraph"/>
        <w:numPr>
          <w:ilvl w:val="0"/>
          <w:numId w:val="3"/>
        </w:numPr>
        <w:spacing w:line="480" w:lineRule="auto"/>
        <w:jc w:val="both"/>
        <w:rPr>
          <w:rFonts w:ascii="Arial" w:hAnsi="Arial" w:cs="Arial"/>
          <w:color w:val="000000" w:themeColor="text1"/>
          <w:sz w:val="22"/>
          <w:szCs w:val="22"/>
          <w:shd w:val="clear" w:color="auto" w:fill="FFFFFF"/>
        </w:rPr>
      </w:pPr>
      <w:r w:rsidRPr="007D0DEB">
        <w:rPr>
          <w:rFonts w:ascii="Arial" w:hAnsi="Arial" w:cs="Arial"/>
          <w:color w:val="000000" w:themeColor="text1"/>
          <w:sz w:val="22"/>
          <w:szCs w:val="22"/>
        </w:rPr>
        <w:t>Promote a diverse workforce.</w:t>
      </w:r>
    </w:p>
    <w:p w14:paraId="7C650C8C" w14:textId="77777777" w:rsidR="007C2FD1" w:rsidRPr="007D0DEB" w:rsidRDefault="007C2FD1" w:rsidP="007C2FD1">
      <w:pPr>
        <w:pStyle w:val="ListParagraph"/>
        <w:numPr>
          <w:ilvl w:val="0"/>
          <w:numId w:val="3"/>
        </w:numPr>
        <w:spacing w:line="480" w:lineRule="auto"/>
        <w:jc w:val="both"/>
        <w:rPr>
          <w:rFonts w:ascii="Arial" w:hAnsi="Arial" w:cs="Arial"/>
          <w:color w:val="000000" w:themeColor="text1"/>
          <w:sz w:val="22"/>
          <w:szCs w:val="22"/>
          <w:shd w:val="clear" w:color="auto" w:fill="FFFFFF"/>
        </w:rPr>
      </w:pPr>
      <w:r w:rsidRPr="007D0DEB">
        <w:rPr>
          <w:rFonts w:ascii="Arial" w:hAnsi="Arial" w:cs="Arial"/>
          <w:color w:val="000000" w:themeColor="text1"/>
          <w:sz w:val="22"/>
          <w:szCs w:val="22"/>
        </w:rPr>
        <w:t>Carry out check-in calls for men on waiting lists.</w:t>
      </w:r>
    </w:p>
    <w:p w14:paraId="4B9F5A49" w14:textId="1DC6493D" w:rsidR="007C2FD1" w:rsidRPr="00D63189" w:rsidRDefault="007C2FD1" w:rsidP="007C2FD1">
      <w:pPr>
        <w:pStyle w:val="ListParagraph"/>
        <w:numPr>
          <w:ilvl w:val="0"/>
          <w:numId w:val="3"/>
        </w:numPr>
        <w:spacing w:line="480" w:lineRule="auto"/>
        <w:jc w:val="both"/>
        <w:rPr>
          <w:rFonts w:ascii="Arial" w:hAnsi="Arial" w:cs="Arial"/>
          <w:color w:val="000000" w:themeColor="text1"/>
          <w:sz w:val="22"/>
          <w:szCs w:val="22"/>
          <w:shd w:val="clear" w:color="auto" w:fill="FFFFFF"/>
        </w:rPr>
      </w:pPr>
      <w:r w:rsidRPr="007D0DEB">
        <w:rPr>
          <w:rFonts w:ascii="Arial" w:hAnsi="Arial" w:cs="Arial"/>
          <w:color w:val="000000" w:themeColor="text1"/>
          <w:sz w:val="22"/>
          <w:szCs w:val="22"/>
        </w:rPr>
        <w:t>Ensure men’s consent to the referral before starting.</w:t>
      </w:r>
    </w:p>
    <w:p w14:paraId="5AF45CC9" w14:textId="77777777" w:rsidR="007C2FD1" w:rsidRDefault="007C2FD1" w:rsidP="00D63189">
      <w:pPr>
        <w:pStyle w:val="ListParagraph"/>
        <w:spacing w:line="480" w:lineRule="auto"/>
        <w:jc w:val="both"/>
        <w:rPr>
          <w:rFonts w:ascii="Arial" w:hAnsi="Arial" w:cs="Arial"/>
          <w:color w:val="000000" w:themeColor="text1"/>
          <w:sz w:val="22"/>
          <w:szCs w:val="22"/>
          <w:shd w:val="clear" w:color="auto" w:fill="FFFFFF"/>
        </w:rPr>
      </w:pPr>
    </w:p>
    <w:p w14:paraId="6ED0C86F" w14:textId="77777777" w:rsidR="007C2FD1" w:rsidRPr="007C2FD1" w:rsidRDefault="007C2FD1" w:rsidP="007C2FD1">
      <w:pPr>
        <w:pStyle w:val="ListParagraph"/>
        <w:numPr>
          <w:ilvl w:val="0"/>
          <w:numId w:val="3"/>
        </w:numPr>
        <w:spacing w:line="480" w:lineRule="auto"/>
        <w:rPr>
          <w:rFonts w:ascii="Arial" w:hAnsi="Arial" w:cs="Arial"/>
          <w:b/>
          <w:bCs/>
          <w:color w:val="000000" w:themeColor="text1"/>
          <w:sz w:val="22"/>
          <w:szCs w:val="22"/>
        </w:rPr>
      </w:pPr>
      <w:r w:rsidRPr="007C2FD1">
        <w:rPr>
          <w:rFonts w:ascii="Arial" w:hAnsi="Arial" w:cs="Arial"/>
          <w:b/>
          <w:bCs/>
          <w:color w:val="000000" w:themeColor="text1"/>
          <w:sz w:val="22"/>
          <w:szCs w:val="22"/>
        </w:rPr>
        <w:t xml:space="preserve">4) Future Research: </w:t>
      </w:r>
    </w:p>
    <w:p w14:paraId="5AA6497A" w14:textId="33A92089" w:rsidR="007C2FD1" w:rsidRPr="007C2FD1" w:rsidRDefault="007C2FD1" w:rsidP="007C2FD1">
      <w:pPr>
        <w:pStyle w:val="ListParagraph"/>
        <w:numPr>
          <w:ilvl w:val="0"/>
          <w:numId w:val="3"/>
        </w:numPr>
        <w:spacing w:line="480" w:lineRule="auto"/>
        <w:rPr>
          <w:rFonts w:ascii="Arial" w:hAnsi="Arial" w:cs="Arial"/>
          <w:color w:val="000000" w:themeColor="text1"/>
          <w:sz w:val="22"/>
          <w:szCs w:val="22"/>
        </w:rPr>
      </w:pPr>
      <w:r w:rsidRPr="007C2FD1">
        <w:rPr>
          <w:rFonts w:ascii="Arial" w:hAnsi="Arial" w:cs="Arial"/>
          <w:color w:val="000000" w:themeColor="text1"/>
          <w:sz w:val="22"/>
          <w:szCs w:val="22"/>
        </w:rPr>
        <w:t>To review research on men’s disengagement from psychological therapy in forensic, addiction, child and racially minoritised samples.</w:t>
      </w:r>
    </w:p>
    <w:p w14:paraId="385DB09A" w14:textId="2717DF50" w:rsidR="007C2FD1" w:rsidRPr="007C2FD1" w:rsidRDefault="007C2FD1" w:rsidP="007C2FD1">
      <w:pPr>
        <w:pStyle w:val="ListParagraph"/>
        <w:numPr>
          <w:ilvl w:val="0"/>
          <w:numId w:val="3"/>
        </w:numPr>
        <w:spacing w:line="480" w:lineRule="auto"/>
        <w:rPr>
          <w:rFonts w:ascii="Arial" w:hAnsi="Arial" w:cs="Arial"/>
          <w:b/>
          <w:bCs/>
          <w:color w:val="000000" w:themeColor="text1"/>
          <w:sz w:val="22"/>
          <w:szCs w:val="22"/>
        </w:rPr>
      </w:pPr>
      <w:r w:rsidRPr="007C2FD1">
        <w:rPr>
          <w:rFonts w:ascii="Arial" w:hAnsi="Arial" w:cs="Arial"/>
          <w:color w:val="000000" w:themeColor="text1"/>
          <w:sz w:val="22"/>
          <w:szCs w:val="22"/>
        </w:rPr>
        <w:t>To review the effectiveness of these recommendations for men.</w:t>
      </w:r>
    </w:p>
    <w:p w14:paraId="236D0E80" w14:textId="77777777" w:rsidR="003F29DC" w:rsidRDefault="003F29DC" w:rsidP="003F29DC">
      <w:pPr>
        <w:pStyle w:val="ListParagraph"/>
        <w:spacing w:line="480" w:lineRule="auto"/>
        <w:jc w:val="both"/>
        <w:rPr>
          <w:rFonts w:ascii="Arial" w:hAnsi="Arial" w:cs="Arial"/>
          <w:color w:val="000000" w:themeColor="text1"/>
          <w:sz w:val="22"/>
          <w:szCs w:val="22"/>
        </w:rPr>
      </w:pPr>
    </w:p>
    <w:p w14:paraId="5BCC9938" w14:textId="6F8D867B" w:rsidR="00EC3531" w:rsidRPr="00840107" w:rsidRDefault="007C2FD1" w:rsidP="003F29DC">
      <w:pPr>
        <w:pStyle w:val="ListParagraph"/>
        <w:spacing w:line="480" w:lineRule="auto"/>
        <w:jc w:val="both"/>
        <w:rPr>
          <w:rFonts w:ascii="Arial" w:hAnsi="Arial" w:cs="Arial"/>
          <w:b/>
          <w:bCs/>
          <w:color w:val="000000" w:themeColor="text1"/>
          <w:sz w:val="22"/>
          <w:szCs w:val="22"/>
        </w:rPr>
      </w:pPr>
      <w:r w:rsidRPr="007C2FD1">
        <w:rPr>
          <w:rFonts w:ascii="Arial" w:hAnsi="Arial" w:cs="Arial"/>
          <w:b/>
          <w:bCs/>
          <w:color w:val="000000" w:themeColor="text1"/>
          <w:sz w:val="22"/>
          <w:szCs w:val="22"/>
        </w:rPr>
        <w:t xml:space="preserve">Impact: </w:t>
      </w:r>
      <w:r w:rsidRPr="007C2FD1">
        <w:rPr>
          <w:rFonts w:ascii="Arial" w:hAnsi="Arial" w:cs="Arial"/>
          <w:color w:val="000000" w:themeColor="text1"/>
          <w:sz w:val="22"/>
          <w:szCs w:val="22"/>
        </w:rPr>
        <w:t xml:space="preserve">This systematic review formed a strong rationale to examine Therapist’s gender bias with male clients in more detail as it was one factor that predicted men’s disengagement from psychological therapy. </w:t>
      </w:r>
    </w:p>
    <w:p w14:paraId="317E6249" w14:textId="77777777" w:rsidR="00D63189" w:rsidRDefault="00D63189" w:rsidP="005F60D6">
      <w:pPr>
        <w:spacing w:line="480" w:lineRule="auto"/>
        <w:jc w:val="both"/>
        <w:rPr>
          <w:rFonts w:ascii="Arial" w:hAnsi="Arial" w:cs="Arial"/>
          <w:b/>
          <w:bCs/>
          <w:color w:val="000000" w:themeColor="text1"/>
          <w:sz w:val="22"/>
          <w:szCs w:val="22"/>
        </w:rPr>
      </w:pPr>
    </w:p>
    <w:p w14:paraId="24B7CC10" w14:textId="7E76E00E" w:rsidR="00382CF5" w:rsidRPr="007D0DEB" w:rsidRDefault="00382CF5" w:rsidP="005F60D6">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 xml:space="preserve">Paper 2. Assessing Clinical Psychologists’ Clinical Gender Bias </w:t>
      </w:r>
      <w:r w:rsidR="00127615" w:rsidRPr="007D0DEB">
        <w:rPr>
          <w:rFonts w:ascii="Arial" w:hAnsi="Arial" w:cs="Arial"/>
          <w:b/>
          <w:bCs/>
          <w:color w:val="000000" w:themeColor="text1"/>
          <w:sz w:val="22"/>
          <w:szCs w:val="22"/>
        </w:rPr>
        <w:t>with</w:t>
      </w:r>
      <w:r w:rsidRPr="007D0DEB">
        <w:rPr>
          <w:rFonts w:ascii="Arial" w:hAnsi="Arial" w:cs="Arial"/>
          <w:b/>
          <w:bCs/>
          <w:color w:val="000000" w:themeColor="text1"/>
          <w:sz w:val="22"/>
          <w:szCs w:val="22"/>
        </w:rPr>
        <w:t xml:space="preserve"> Male Clients in Psychological Therapy</w:t>
      </w:r>
    </w:p>
    <w:p w14:paraId="0585C768" w14:textId="77777777" w:rsidR="00964AC9" w:rsidRPr="007D0DEB" w:rsidRDefault="00964AC9" w:rsidP="003D769D">
      <w:pPr>
        <w:spacing w:line="480" w:lineRule="auto"/>
        <w:rPr>
          <w:rFonts w:ascii="Arial" w:hAnsi="Arial" w:cs="Arial"/>
          <w:b/>
          <w:bCs/>
          <w:color w:val="000000" w:themeColor="text1"/>
          <w:sz w:val="22"/>
          <w:szCs w:val="22"/>
        </w:rPr>
      </w:pPr>
    </w:p>
    <w:p w14:paraId="57129882" w14:textId="5D5218AC" w:rsidR="007F433B" w:rsidRPr="007D0DEB" w:rsidRDefault="004C6295"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Men </w:t>
      </w:r>
      <w:r w:rsidR="00777C83" w:rsidRPr="007D0DEB">
        <w:rPr>
          <w:rFonts w:ascii="Arial" w:hAnsi="Arial" w:cs="Arial"/>
          <w:color w:val="000000" w:themeColor="text1"/>
          <w:sz w:val="22"/>
          <w:szCs w:val="22"/>
        </w:rPr>
        <w:t>have</w:t>
      </w:r>
      <w:r w:rsidRPr="007D0DEB">
        <w:rPr>
          <w:rFonts w:ascii="Arial" w:hAnsi="Arial" w:cs="Arial"/>
          <w:color w:val="000000" w:themeColor="text1"/>
          <w:sz w:val="22"/>
          <w:szCs w:val="22"/>
        </w:rPr>
        <w:t xml:space="preserve"> high rates of </w:t>
      </w:r>
      <w:r w:rsidR="00D47695">
        <w:rPr>
          <w:rFonts w:ascii="Arial" w:hAnsi="Arial" w:cs="Arial"/>
          <w:color w:val="000000" w:themeColor="text1"/>
          <w:sz w:val="22"/>
          <w:szCs w:val="22"/>
        </w:rPr>
        <w:t xml:space="preserve">completed </w:t>
      </w:r>
      <w:r w:rsidRPr="007D0DEB">
        <w:rPr>
          <w:rFonts w:ascii="Arial" w:hAnsi="Arial" w:cs="Arial"/>
          <w:color w:val="000000" w:themeColor="text1"/>
          <w:sz w:val="22"/>
          <w:szCs w:val="22"/>
        </w:rPr>
        <w:t xml:space="preserve">suicide, </w:t>
      </w:r>
      <w:r w:rsidR="00840107" w:rsidRPr="007D0DEB">
        <w:rPr>
          <w:rFonts w:ascii="Arial" w:hAnsi="Arial" w:cs="Arial"/>
          <w:color w:val="000000" w:themeColor="text1"/>
          <w:sz w:val="22"/>
          <w:szCs w:val="22"/>
        </w:rPr>
        <w:t>homelessness,</w:t>
      </w:r>
      <w:r w:rsidR="00D47695">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substance misuse</w:t>
      </w:r>
      <w:r w:rsidR="002C04A6">
        <w:rPr>
          <w:rFonts w:ascii="Arial" w:hAnsi="Arial" w:cs="Arial"/>
          <w:color w:val="000000" w:themeColor="text1"/>
          <w:sz w:val="22"/>
          <w:szCs w:val="22"/>
        </w:rPr>
        <w:t xml:space="preserve">. </w:t>
      </w:r>
      <w:r w:rsidR="00596F6C" w:rsidRPr="007D0DEB">
        <w:rPr>
          <w:rFonts w:ascii="Arial" w:hAnsi="Arial" w:cs="Arial"/>
          <w:color w:val="000000" w:themeColor="text1"/>
          <w:sz w:val="22"/>
          <w:szCs w:val="22"/>
        </w:rPr>
        <w:t xml:space="preserve">Some say this is </w:t>
      </w:r>
      <w:r w:rsidR="00D47695">
        <w:rPr>
          <w:rFonts w:ascii="Arial" w:hAnsi="Arial" w:cs="Arial"/>
          <w:color w:val="000000" w:themeColor="text1"/>
          <w:sz w:val="22"/>
          <w:szCs w:val="22"/>
        </w:rPr>
        <w:t>due to an unmet</w:t>
      </w:r>
      <w:r w:rsidR="00596F6C" w:rsidRPr="007D0DEB">
        <w:rPr>
          <w:rFonts w:ascii="Arial" w:hAnsi="Arial" w:cs="Arial"/>
          <w:color w:val="000000" w:themeColor="text1"/>
          <w:sz w:val="22"/>
          <w:szCs w:val="22"/>
        </w:rPr>
        <w:t xml:space="preserve"> </w:t>
      </w:r>
      <w:r w:rsidR="00D47695">
        <w:rPr>
          <w:rFonts w:ascii="Arial" w:hAnsi="Arial" w:cs="Arial"/>
          <w:color w:val="000000" w:themeColor="text1"/>
          <w:sz w:val="22"/>
          <w:szCs w:val="22"/>
        </w:rPr>
        <w:t xml:space="preserve">male </w:t>
      </w:r>
      <w:r w:rsidR="00596F6C" w:rsidRPr="007D0DEB">
        <w:rPr>
          <w:rFonts w:ascii="Arial" w:hAnsi="Arial" w:cs="Arial"/>
          <w:color w:val="000000" w:themeColor="text1"/>
          <w:sz w:val="22"/>
          <w:szCs w:val="22"/>
        </w:rPr>
        <w:t>mental health need</w:t>
      </w:r>
      <w:r w:rsidR="00D47695">
        <w:rPr>
          <w:rFonts w:ascii="Arial" w:hAnsi="Arial" w:cs="Arial"/>
          <w:color w:val="000000" w:themeColor="text1"/>
          <w:sz w:val="22"/>
          <w:szCs w:val="22"/>
        </w:rPr>
        <w:t xml:space="preserve">. </w:t>
      </w:r>
      <w:r w:rsidR="002C04A6" w:rsidRPr="007D0DEB">
        <w:rPr>
          <w:rFonts w:ascii="Arial" w:hAnsi="Arial" w:cs="Arial"/>
          <w:color w:val="000000" w:themeColor="text1"/>
          <w:sz w:val="22"/>
          <w:szCs w:val="22"/>
        </w:rPr>
        <w:t>Men have different</w:t>
      </w:r>
      <w:r w:rsidR="002C04A6">
        <w:rPr>
          <w:rFonts w:ascii="Arial" w:hAnsi="Arial" w:cs="Arial"/>
          <w:color w:val="000000" w:themeColor="text1"/>
          <w:sz w:val="22"/>
          <w:szCs w:val="22"/>
        </w:rPr>
        <w:t xml:space="preserve"> ideas</w:t>
      </w:r>
      <w:r w:rsidR="002C04A6" w:rsidRPr="007D0DEB">
        <w:rPr>
          <w:rFonts w:ascii="Arial" w:hAnsi="Arial" w:cs="Arial"/>
          <w:color w:val="000000" w:themeColor="text1"/>
          <w:sz w:val="22"/>
          <w:szCs w:val="22"/>
        </w:rPr>
        <w:t xml:space="preserve"> about </w:t>
      </w:r>
      <w:r w:rsidR="009A5A78">
        <w:rPr>
          <w:rFonts w:ascii="Arial" w:hAnsi="Arial" w:cs="Arial"/>
          <w:color w:val="000000" w:themeColor="text1"/>
          <w:sz w:val="22"/>
          <w:szCs w:val="22"/>
        </w:rPr>
        <w:t xml:space="preserve">what it means to </w:t>
      </w:r>
      <w:r w:rsidR="002C04A6">
        <w:rPr>
          <w:rFonts w:ascii="Arial" w:hAnsi="Arial" w:cs="Arial"/>
          <w:color w:val="000000" w:themeColor="text1"/>
          <w:sz w:val="22"/>
          <w:szCs w:val="22"/>
        </w:rPr>
        <w:t xml:space="preserve">be </w:t>
      </w:r>
      <w:r w:rsidR="00840107">
        <w:rPr>
          <w:rFonts w:ascii="Arial" w:hAnsi="Arial" w:cs="Arial"/>
          <w:color w:val="000000" w:themeColor="text1"/>
          <w:sz w:val="22"/>
          <w:szCs w:val="22"/>
        </w:rPr>
        <w:t>“</w:t>
      </w:r>
      <w:r w:rsidR="002C04A6">
        <w:rPr>
          <w:rFonts w:ascii="Arial" w:hAnsi="Arial" w:cs="Arial"/>
          <w:color w:val="000000" w:themeColor="text1"/>
          <w:sz w:val="22"/>
          <w:szCs w:val="22"/>
        </w:rPr>
        <w:t>a man”</w:t>
      </w:r>
      <w:r w:rsidR="009A5A78">
        <w:rPr>
          <w:rFonts w:ascii="Arial" w:hAnsi="Arial" w:cs="Arial"/>
          <w:color w:val="000000" w:themeColor="text1"/>
          <w:sz w:val="22"/>
          <w:szCs w:val="22"/>
        </w:rPr>
        <w:t xml:space="preserve">, </w:t>
      </w:r>
      <w:r w:rsidR="002C04A6">
        <w:rPr>
          <w:rFonts w:ascii="Arial" w:hAnsi="Arial" w:cs="Arial"/>
          <w:color w:val="000000" w:themeColor="text1"/>
          <w:sz w:val="22"/>
          <w:szCs w:val="22"/>
        </w:rPr>
        <w:t>termed “male gender roles”. In the Western world, “</w:t>
      </w:r>
      <w:r w:rsidR="00840107">
        <w:rPr>
          <w:rFonts w:ascii="Arial" w:hAnsi="Arial" w:cs="Arial"/>
          <w:color w:val="000000" w:themeColor="text1"/>
          <w:sz w:val="22"/>
          <w:szCs w:val="22"/>
        </w:rPr>
        <w:t>t</w:t>
      </w:r>
      <w:r w:rsidR="002C04A6" w:rsidRPr="007D0DEB">
        <w:rPr>
          <w:rFonts w:ascii="Arial" w:hAnsi="Arial" w:cs="Arial"/>
          <w:color w:val="000000" w:themeColor="text1"/>
          <w:sz w:val="22"/>
          <w:szCs w:val="22"/>
        </w:rPr>
        <w:t xml:space="preserve">raditional </w:t>
      </w:r>
      <w:r w:rsidR="002C04A6">
        <w:rPr>
          <w:rFonts w:ascii="Arial" w:hAnsi="Arial" w:cs="Arial"/>
          <w:color w:val="000000" w:themeColor="text1"/>
          <w:sz w:val="22"/>
          <w:szCs w:val="22"/>
        </w:rPr>
        <w:t>m</w:t>
      </w:r>
      <w:r w:rsidR="002C04A6" w:rsidRPr="007D0DEB">
        <w:rPr>
          <w:rFonts w:ascii="Arial" w:hAnsi="Arial" w:cs="Arial"/>
          <w:color w:val="000000" w:themeColor="text1"/>
          <w:sz w:val="22"/>
          <w:szCs w:val="22"/>
        </w:rPr>
        <w:t xml:space="preserve">asculinity” </w:t>
      </w:r>
      <w:r w:rsidR="002C04A6">
        <w:rPr>
          <w:rFonts w:ascii="Arial" w:hAnsi="Arial" w:cs="Arial"/>
          <w:color w:val="000000" w:themeColor="text1"/>
          <w:sz w:val="22"/>
          <w:szCs w:val="22"/>
        </w:rPr>
        <w:t xml:space="preserve">is a type of male gender role that is </w:t>
      </w:r>
      <w:r w:rsidR="002C04A6" w:rsidRPr="007D0DEB">
        <w:rPr>
          <w:rFonts w:ascii="Arial" w:hAnsi="Arial" w:cs="Arial"/>
          <w:color w:val="000000" w:themeColor="text1"/>
          <w:sz w:val="22"/>
          <w:szCs w:val="22"/>
        </w:rPr>
        <w:t xml:space="preserve">linked to resistance </w:t>
      </w:r>
      <w:r w:rsidR="00840107">
        <w:rPr>
          <w:rFonts w:ascii="Arial" w:hAnsi="Arial" w:cs="Arial"/>
          <w:color w:val="000000" w:themeColor="text1"/>
          <w:sz w:val="22"/>
          <w:szCs w:val="22"/>
        </w:rPr>
        <w:t>with</w:t>
      </w:r>
      <w:r w:rsidR="002C04A6">
        <w:rPr>
          <w:rFonts w:ascii="Arial" w:hAnsi="Arial" w:cs="Arial"/>
          <w:color w:val="000000" w:themeColor="text1"/>
          <w:sz w:val="22"/>
          <w:szCs w:val="22"/>
        </w:rPr>
        <w:t>in</w:t>
      </w:r>
      <w:r w:rsidR="002C04A6" w:rsidRPr="007D0DEB">
        <w:rPr>
          <w:rFonts w:ascii="Arial" w:hAnsi="Arial" w:cs="Arial"/>
          <w:color w:val="000000" w:themeColor="text1"/>
          <w:sz w:val="22"/>
          <w:szCs w:val="22"/>
        </w:rPr>
        <w:t xml:space="preserve"> </w:t>
      </w:r>
      <w:r w:rsidR="002C04A6">
        <w:rPr>
          <w:rFonts w:ascii="Arial" w:hAnsi="Arial" w:cs="Arial"/>
          <w:color w:val="000000" w:themeColor="text1"/>
          <w:sz w:val="22"/>
          <w:szCs w:val="22"/>
        </w:rPr>
        <w:t xml:space="preserve">psychological </w:t>
      </w:r>
      <w:r w:rsidR="002C04A6" w:rsidRPr="007D0DEB">
        <w:rPr>
          <w:rFonts w:ascii="Arial" w:hAnsi="Arial" w:cs="Arial"/>
          <w:color w:val="000000" w:themeColor="text1"/>
          <w:sz w:val="22"/>
          <w:szCs w:val="22"/>
        </w:rPr>
        <w:t xml:space="preserve">therapy. </w:t>
      </w:r>
      <w:r w:rsidR="00FE15E7" w:rsidRPr="007D0DEB">
        <w:rPr>
          <w:rFonts w:ascii="Arial" w:hAnsi="Arial" w:cs="Arial"/>
          <w:color w:val="000000" w:themeColor="text1"/>
          <w:sz w:val="22"/>
          <w:szCs w:val="22"/>
        </w:rPr>
        <w:t>These b</w:t>
      </w:r>
      <w:r w:rsidR="007F433B" w:rsidRPr="007D0DEB">
        <w:rPr>
          <w:rFonts w:ascii="Arial" w:hAnsi="Arial" w:cs="Arial"/>
          <w:color w:val="000000" w:themeColor="text1"/>
          <w:sz w:val="22"/>
          <w:szCs w:val="22"/>
        </w:rPr>
        <w:t>eliefs include:</w:t>
      </w:r>
    </w:p>
    <w:p w14:paraId="7F71935B" w14:textId="77777777" w:rsidR="007F433B" w:rsidRPr="007D0DEB" w:rsidRDefault="007F433B" w:rsidP="003D769D">
      <w:pPr>
        <w:spacing w:line="480" w:lineRule="auto"/>
        <w:jc w:val="both"/>
        <w:rPr>
          <w:rFonts w:ascii="Arial" w:hAnsi="Arial" w:cs="Arial"/>
          <w:color w:val="000000" w:themeColor="text1"/>
          <w:sz w:val="22"/>
          <w:szCs w:val="22"/>
        </w:rPr>
      </w:pPr>
    </w:p>
    <w:p w14:paraId="432F0BFC" w14:textId="77777777" w:rsidR="007F433B" w:rsidRPr="007D0DEB" w:rsidRDefault="007F433B"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not cry in front of people.</w:t>
      </w:r>
    </w:p>
    <w:p w14:paraId="7EEB9B2F" w14:textId="77777777" w:rsidR="007F433B" w:rsidRPr="007D0DEB" w:rsidRDefault="007F433B"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always be logical and rational.</w:t>
      </w:r>
    </w:p>
    <w:p w14:paraId="00FADED4" w14:textId="77777777" w:rsidR="00E569D6" w:rsidRPr="007D0DEB" w:rsidRDefault="00E569D6" w:rsidP="00E569D6">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Men should be able to achieve </w:t>
      </w:r>
      <w:r>
        <w:rPr>
          <w:rFonts w:ascii="Arial" w:hAnsi="Arial" w:cs="Arial"/>
          <w:color w:val="000000" w:themeColor="text1"/>
          <w:sz w:val="22"/>
          <w:szCs w:val="22"/>
        </w:rPr>
        <w:t>things</w:t>
      </w:r>
      <w:r w:rsidRPr="007D0DEB">
        <w:rPr>
          <w:rFonts w:ascii="Arial" w:hAnsi="Arial" w:cs="Arial"/>
          <w:color w:val="000000" w:themeColor="text1"/>
          <w:sz w:val="22"/>
          <w:szCs w:val="22"/>
        </w:rPr>
        <w:t xml:space="preserve"> on their own</w:t>
      </w:r>
      <w:r>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Pr>
          <w:rFonts w:ascii="Arial" w:hAnsi="Arial" w:cs="Arial"/>
          <w:color w:val="000000" w:themeColor="text1"/>
          <w:sz w:val="22"/>
          <w:szCs w:val="22"/>
        </w:rPr>
        <w:t>without relying on others.</w:t>
      </w:r>
    </w:p>
    <w:p w14:paraId="27BDCF81" w14:textId="77777777" w:rsidR="007F433B" w:rsidRPr="007D0DEB" w:rsidRDefault="007F433B"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have power and dominate.</w:t>
      </w:r>
    </w:p>
    <w:p w14:paraId="37CE5E08" w14:textId="77777777" w:rsidR="007F433B" w:rsidRPr="007D0DEB" w:rsidRDefault="007F433B"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should always be confident.</w:t>
      </w:r>
    </w:p>
    <w:p w14:paraId="02FA2E67" w14:textId="77777777" w:rsidR="007F433B" w:rsidRPr="007D0DEB" w:rsidRDefault="007F433B" w:rsidP="003D769D">
      <w:pPr>
        <w:pStyle w:val="ListParagraph"/>
        <w:numPr>
          <w:ilvl w:val="0"/>
          <w:numId w:val="3"/>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Men should avoid doing anything that could be considered feminine. </w:t>
      </w:r>
    </w:p>
    <w:p w14:paraId="6115CB45" w14:textId="52D2E28F" w:rsidR="006A548D" w:rsidRPr="007D0DEB" w:rsidRDefault="006A548D" w:rsidP="003D769D">
      <w:pPr>
        <w:spacing w:line="480" w:lineRule="auto"/>
        <w:jc w:val="both"/>
        <w:rPr>
          <w:rFonts w:ascii="Arial" w:hAnsi="Arial" w:cs="Arial"/>
          <w:color w:val="000000" w:themeColor="text1"/>
          <w:sz w:val="22"/>
          <w:szCs w:val="22"/>
        </w:rPr>
      </w:pPr>
    </w:p>
    <w:p w14:paraId="4F64F8A0" w14:textId="3368ABE9" w:rsidR="00E85682" w:rsidRDefault="00E569D6" w:rsidP="003D769D">
      <w:pPr>
        <w:spacing w:line="480" w:lineRule="auto"/>
        <w:jc w:val="both"/>
        <w:rPr>
          <w:rFonts w:ascii="Arial" w:hAnsi="Arial" w:cs="Arial"/>
          <w:color w:val="000000" w:themeColor="text1"/>
          <w:sz w:val="22"/>
          <w:szCs w:val="22"/>
          <w:shd w:val="clear" w:color="auto" w:fill="FFFFFF"/>
        </w:rPr>
      </w:pPr>
      <w:r>
        <w:rPr>
          <w:rFonts w:ascii="Arial" w:hAnsi="Arial" w:cs="Arial"/>
          <w:color w:val="000000" w:themeColor="text1"/>
          <w:sz w:val="22"/>
          <w:szCs w:val="22"/>
          <w:shd w:val="clear" w:color="auto" w:fill="FFFFFF"/>
        </w:rPr>
        <w:t xml:space="preserve">Despite </w:t>
      </w:r>
      <w:r w:rsidR="003812F2">
        <w:rPr>
          <w:rFonts w:ascii="Arial" w:hAnsi="Arial" w:cs="Arial"/>
          <w:color w:val="000000" w:themeColor="text1"/>
          <w:sz w:val="22"/>
          <w:szCs w:val="22"/>
          <w:shd w:val="clear" w:color="auto" w:fill="FFFFFF"/>
        </w:rPr>
        <w:t>this</w:t>
      </w:r>
      <w:r>
        <w:rPr>
          <w:rFonts w:ascii="Arial" w:hAnsi="Arial" w:cs="Arial"/>
          <w:color w:val="000000" w:themeColor="text1"/>
          <w:sz w:val="22"/>
          <w:szCs w:val="22"/>
          <w:shd w:val="clear" w:color="auto" w:fill="FFFFFF"/>
        </w:rPr>
        <w:t>,</w:t>
      </w:r>
      <w:r w:rsidR="00C338FA" w:rsidRPr="007D0DEB">
        <w:rPr>
          <w:rFonts w:ascii="Arial" w:hAnsi="Arial" w:cs="Arial"/>
          <w:color w:val="000000" w:themeColor="text1"/>
          <w:sz w:val="22"/>
          <w:szCs w:val="22"/>
          <w:shd w:val="clear" w:color="auto" w:fill="FFFFFF"/>
        </w:rPr>
        <w:t xml:space="preserve"> s</w:t>
      </w:r>
      <w:r w:rsidR="006A548D" w:rsidRPr="007D0DEB">
        <w:rPr>
          <w:rFonts w:ascii="Arial" w:hAnsi="Arial" w:cs="Arial"/>
          <w:color w:val="000000" w:themeColor="text1"/>
          <w:sz w:val="22"/>
          <w:szCs w:val="22"/>
          <w:shd w:val="clear" w:color="auto" w:fill="FFFFFF"/>
        </w:rPr>
        <w:t>ome men</w:t>
      </w:r>
      <w:r>
        <w:rPr>
          <w:rFonts w:ascii="Arial" w:hAnsi="Arial" w:cs="Arial"/>
          <w:color w:val="000000" w:themeColor="text1"/>
          <w:sz w:val="22"/>
          <w:szCs w:val="22"/>
          <w:shd w:val="clear" w:color="auto" w:fill="FFFFFF"/>
        </w:rPr>
        <w:t xml:space="preserve"> </w:t>
      </w:r>
      <w:r w:rsidR="005137EA">
        <w:rPr>
          <w:rFonts w:ascii="Arial" w:hAnsi="Arial" w:cs="Arial"/>
          <w:color w:val="000000" w:themeColor="text1"/>
          <w:sz w:val="22"/>
          <w:szCs w:val="22"/>
          <w:shd w:val="clear" w:color="auto" w:fill="FFFFFF"/>
        </w:rPr>
        <w:t>with</w:t>
      </w:r>
      <w:r w:rsidR="003812F2">
        <w:rPr>
          <w:rFonts w:ascii="Arial" w:hAnsi="Arial" w:cs="Arial"/>
          <w:color w:val="000000" w:themeColor="text1"/>
          <w:sz w:val="22"/>
          <w:szCs w:val="22"/>
          <w:shd w:val="clear" w:color="auto" w:fill="FFFFFF"/>
        </w:rPr>
        <w:t xml:space="preserve"> these</w:t>
      </w:r>
      <w:r w:rsidR="006A548D"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shd w:val="clear" w:color="auto" w:fill="FFFFFF"/>
        </w:rPr>
        <w:t xml:space="preserve">beliefs </w:t>
      </w:r>
      <w:r w:rsidR="006A548D" w:rsidRPr="007D0DEB">
        <w:rPr>
          <w:rFonts w:ascii="Arial" w:hAnsi="Arial" w:cs="Arial"/>
          <w:color w:val="000000" w:themeColor="text1"/>
          <w:sz w:val="22"/>
          <w:szCs w:val="22"/>
          <w:shd w:val="clear" w:color="auto" w:fill="FFFFFF"/>
        </w:rPr>
        <w:t>achieve improvement</w:t>
      </w:r>
      <w:r w:rsidR="007E3863" w:rsidRPr="007D0DEB">
        <w:rPr>
          <w:rFonts w:ascii="Arial" w:hAnsi="Arial" w:cs="Arial"/>
          <w:color w:val="000000" w:themeColor="text1"/>
          <w:sz w:val="22"/>
          <w:szCs w:val="22"/>
          <w:shd w:val="clear" w:color="auto" w:fill="FFFFFF"/>
        </w:rPr>
        <w:t>s</w:t>
      </w:r>
      <w:r w:rsidR="006A548D" w:rsidRPr="007D0DEB">
        <w:rPr>
          <w:rFonts w:ascii="Arial" w:hAnsi="Arial" w:cs="Arial"/>
          <w:color w:val="000000" w:themeColor="text1"/>
          <w:sz w:val="22"/>
          <w:szCs w:val="22"/>
          <w:shd w:val="clear" w:color="auto" w:fill="FFFFFF"/>
        </w:rPr>
        <w:t xml:space="preserve"> </w:t>
      </w:r>
      <w:r w:rsidR="007E3863" w:rsidRPr="007D0DEB">
        <w:rPr>
          <w:rFonts w:ascii="Arial" w:hAnsi="Arial" w:cs="Arial"/>
          <w:color w:val="000000" w:themeColor="text1"/>
          <w:sz w:val="22"/>
          <w:szCs w:val="22"/>
          <w:shd w:val="clear" w:color="auto" w:fill="FFFFFF"/>
        </w:rPr>
        <w:t>in</w:t>
      </w:r>
      <w:r w:rsidR="006A548D" w:rsidRPr="007D0DEB">
        <w:rPr>
          <w:rFonts w:ascii="Arial" w:hAnsi="Arial" w:cs="Arial"/>
          <w:color w:val="000000" w:themeColor="text1"/>
          <w:sz w:val="22"/>
          <w:szCs w:val="22"/>
          <w:shd w:val="clear" w:color="auto" w:fill="FFFFFF"/>
        </w:rPr>
        <w:t xml:space="preserve"> </w:t>
      </w:r>
      <w:r>
        <w:rPr>
          <w:rFonts w:ascii="Arial" w:hAnsi="Arial" w:cs="Arial"/>
          <w:color w:val="000000" w:themeColor="text1"/>
          <w:sz w:val="22"/>
          <w:szCs w:val="22"/>
          <w:shd w:val="clear" w:color="auto" w:fill="FFFFFF"/>
        </w:rPr>
        <w:t xml:space="preserve">psychological </w:t>
      </w:r>
      <w:r w:rsidR="006A548D" w:rsidRPr="007D0DEB">
        <w:rPr>
          <w:rFonts w:ascii="Arial" w:hAnsi="Arial" w:cs="Arial"/>
          <w:color w:val="000000" w:themeColor="text1"/>
          <w:sz w:val="22"/>
          <w:szCs w:val="22"/>
          <w:shd w:val="clear" w:color="auto" w:fill="FFFFFF"/>
        </w:rPr>
        <w:t>therapy</w:t>
      </w:r>
      <w:r w:rsidR="00C338FA" w:rsidRPr="007D0DEB">
        <w:rPr>
          <w:rFonts w:ascii="Arial" w:hAnsi="Arial" w:cs="Arial"/>
          <w:color w:val="000000" w:themeColor="text1"/>
          <w:sz w:val="22"/>
          <w:szCs w:val="22"/>
          <w:shd w:val="clear" w:color="auto" w:fill="FFFFFF"/>
        </w:rPr>
        <w:t>.</w:t>
      </w:r>
      <w:r w:rsidR="00467CB0" w:rsidRPr="007D0DEB">
        <w:rPr>
          <w:rFonts w:ascii="Arial" w:hAnsi="Arial" w:cs="Arial"/>
          <w:color w:val="000000" w:themeColor="text1"/>
          <w:sz w:val="22"/>
          <w:szCs w:val="22"/>
          <w:shd w:val="clear" w:color="auto" w:fill="FFFFFF"/>
        </w:rPr>
        <w:t xml:space="preserve"> </w:t>
      </w:r>
      <w:r w:rsidR="00C338FA" w:rsidRPr="007D0DEB">
        <w:rPr>
          <w:rFonts w:ascii="Arial" w:hAnsi="Arial" w:cs="Arial"/>
          <w:color w:val="000000" w:themeColor="text1"/>
          <w:sz w:val="22"/>
          <w:szCs w:val="22"/>
          <w:shd w:val="clear" w:color="auto" w:fill="FFFFFF"/>
        </w:rPr>
        <w:t>This</w:t>
      </w:r>
      <w:r w:rsidR="00467CB0" w:rsidRPr="007D0DEB">
        <w:rPr>
          <w:rFonts w:ascii="Arial" w:hAnsi="Arial" w:cs="Arial"/>
          <w:color w:val="000000" w:themeColor="text1"/>
          <w:sz w:val="22"/>
          <w:szCs w:val="22"/>
          <w:shd w:val="clear" w:color="auto" w:fill="FFFFFF"/>
        </w:rPr>
        <w:t xml:space="preserve"> begs the question, what else prevent</w:t>
      </w:r>
      <w:r w:rsidR="00840107">
        <w:rPr>
          <w:rFonts w:ascii="Arial" w:hAnsi="Arial" w:cs="Arial"/>
          <w:color w:val="000000" w:themeColor="text1"/>
          <w:sz w:val="22"/>
          <w:szCs w:val="22"/>
          <w:shd w:val="clear" w:color="auto" w:fill="FFFFFF"/>
        </w:rPr>
        <w:t xml:space="preserve">s </w:t>
      </w:r>
      <w:r w:rsidR="00467CB0" w:rsidRPr="007D0DEB">
        <w:rPr>
          <w:rFonts w:ascii="Arial" w:hAnsi="Arial" w:cs="Arial"/>
          <w:color w:val="000000" w:themeColor="text1"/>
          <w:sz w:val="22"/>
          <w:szCs w:val="22"/>
          <w:shd w:val="clear" w:color="auto" w:fill="FFFFFF"/>
        </w:rPr>
        <w:t>male improvement in therapy?</w:t>
      </w:r>
      <w:r w:rsidR="008C060E">
        <w:rPr>
          <w:rFonts w:ascii="Arial" w:hAnsi="Arial" w:cs="Arial"/>
          <w:color w:val="000000" w:themeColor="text1"/>
          <w:sz w:val="22"/>
          <w:szCs w:val="22"/>
          <w:shd w:val="clear" w:color="auto" w:fill="FFFFFF"/>
        </w:rPr>
        <w:t xml:space="preserve"> </w:t>
      </w:r>
      <w:r w:rsidR="00C208CF" w:rsidRPr="007D0DEB">
        <w:rPr>
          <w:rFonts w:ascii="Arial" w:hAnsi="Arial" w:cs="Arial"/>
          <w:color w:val="000000" w:themeColor="text1"/>
          <w:sz w:val="22"/>
          <w:szCs w:val="22"/>
          <w:shd w:val="clear" w:color="auto" w:fill="FFFFFF"/>
        </w:rPr>
        <w:t xml:space="preserve">Clinical Psychologists </w:t>
      </w:r>
      <w:r w:rsidR="00C338FA" w:rsidRPr="007D0DEB">
        <w:rPr>
          <w:rFonts w:ascii="Arial" w:hAnsi="Arial" w:cs="Arial"/>
          <w:color w:val="000000" w:themeColor="text1"/>
          <w:sz w:val="22"/>
          <w:szCs w:val="22"/>
        </w:rPr>
        <w:t xml:space="preserve">have their own beliefs about </w:t>
      </w:r>
      <w:r w:rsidR="002949AE">
        <w:rPr>
          <w:rFonts w:ascii="Arial" w:hAnsi="Arial" w:cs="Arial"/>
          <w:color w:val="000000" w:themeColor="text1"/>
          <w:sz w:val="22"/>
          <w:szCs w:val="22"/>
        </w:rPr>
        <w:t xml:space="preserve">what it means to be </w:t>
      </w:r>
      <w:r w:rsidR="00840107">
        <w:rPr>
          <w:rFonts w:ascii="Arial" w:hAnsi="Arial" w:cs="Arial"/>
          <w:color w:val="000000" w:themeColor="text1"/>
          <w:sz w:val="22"/>
          <w:szCs w:val="22"/>
        </w:rPr>
        <w:t>“</w:t>
      </w:r>
      <w:r w:rsidR="002949AE">
        <w:rPr>
          <w:rFonts w:ascii="Arial" w:hAnsi="Arial" w:cs="Arial"/>
          <w:color w:val="000000" w:themeColor="text1"/>
          <w:sz w:val="22"/>
          <w:szCs w:val="22"/>
        </w:rPr>
        <w:t>a man”</w:t>
      </w:r>
      <w:r w:rsidR="007B21DF" w:rsidRPr="007D0DEB">
        <w:rPr>
          <w:rFonts w:ascii="Arial" w:hAnsi="Arial" w:cs="Arial"/>
          <w:color w:val="000000" w:themeColor="text1"/>
          <w:sz w:val="22"/>
          <w:szCs w:val="22"/>
        </w:rPr>
        <w:t xml:space="preserve">. </w:t>
      </w:r>
      <w:r w:rsidR="002949AE">
        <w:rPr>
          <w:rFonts w:ascii="Arial" w:hAnsi="Arial" w:cs="Arial"/>
          <w:color w:val="000000" w:themeColor="text1"/>
          <w:sz w:val="22"/>
          <w:szCs w:val="22"/>
        </w:rPr>
        <w:t xml:space="preserve">These </w:t>
      </w:r>
      <w:r w:rsidR="002949AE" w:rsidRPr="007D0DEB">
        <w:rPr>
          <w:rFonts w:ascii="Arial" w:hAnsi="Arial" w:cs="Arial"/>
          <w:color w:val="000000" w:themeColor="text1"/>
          <w:sz w:val="22"/>
          <w:szCs w:val="22"/>
          <w:shd w:val="clear" w:color="auto" w:fill="FFFFFF"/>
        </w:rPr>
        <w:t xml:space="preserve">beliefs can be conscious </w:t>
      </w:r>
      <w:r w:rsidR="002949AE">
        <w:rPr>
          <w:rFonts w:ascii="Arial" w:hAnsi="Arial" w:cs="Arial"/>
          <w:color w:val="000000" w:themeColor="text1"/>
          <w:sz w:val="22"/>
          <w:szCs w:val="22"/>
          <w:shd w:val="clear" w:color="auto" w:fill="FFFFFF"/>
        </w:rPr>
        <w:t>and</w:t>
      </w:r>
      <w:r w:rsidR="002949AE" w:rsidRPr="007D0DEB">
        <w:rPr>
          <w:rFonts w:ascii="Arial" w:hAnsi="Arial" w:cs="Arial"/>
          <w:color w:val="000000" w:themeColor="text1"/>
          <w:sz w:val="22"/>
          <w:szCs w:val="22"/>
          <w:shd w:val="clear" w:color="auto" w:fill="FFFFFF"/>
        </w:rPr>
        <w:t xml:space="preserve"> unconscious</w:t>
      </w:r>
      <w:r w:rsidR="002949AE">
        <w:rPr>
          <w:rFonts w:ascii="Arial" w:hAnsi="Arial" w:cs="Arial"/>
          <w:color w:val="000000" w:themeColor="text1"/>
          <w:sz w:val="22"/>
          <w:szCs w:val="22"/>
          <w:shd w:val="clear" w:color="auto" w:fill="FFFFFF"/>
        </w:rPr>
        <w:t xml:space="preserve"> </w:t>
      </w:r>
      <w:r w:rsidR="00840107">
        <w:rPr>
          <w:rFonts w:ascii="Arial" w:hAnsi="Arial" w:cs="Arial"/>
          <w:color w:val="000000" w:themeColor="text1"/>
          <w:sz w:val="22"/>
          <w:szCs w:val="22"/>
          <w:shd w:val="clear" w:color="auto" w:fill="FFFFFF"/>
        </w:rPr>
        <w:t>therefore</w:t>
      </w:r>
      <w:r w:rsidR="002949AE">
        <w:rPr>
          <w:rFonts w:ascii="Arial" w:hAnsi="Arial" w:cs="Arial"/>
          <w:color w:val="000000" w:themeColor="text1"/>
          <w:sz w:val="22"/>
          <w:szCs w:val="22"/>
          <w:shd w:val="clear" w:color="auto" w:fill="FFFFFF"/>
        </w:rPr>
        <w:t xml:space="preserve"> </w:t>
      </w:r>
      <w:r w:rsidR="00C208CF" w:rsidRPr="007D0DEB">
        <w:rPr>
          <w:rFonts w:ascii="Arial" w:hAnsi="Arial" w:cs="Arial"/>
          <w:color w:val="000000" w:themeColor="text1"/>
          <w:sz w:val="22"/>
          <w:szCs w:val="22"/>
          <w:shd w:val="clear" w:color="auto" w:fill="FFFFFF"/>
        </w:rPr>
        <w:t>Clinical Psychologists</w:t>
      </w:r>
      <w:r w:rsidR="007C71FB" w:rsidRPr="007D0DEB">
        <w:rPr>
          <w:rFonts w:ascii="Arial" w:hAnsi="Arial" w:cs="Arial"/>
          <w:color w:val="000000" w:themeColor="text1"/>
          <w:sz w:val="22"/>
          <w:szCs w:val="22"/>
          <w:shd w:val="clear" w:color="auto" w:fill="FFFFFF"/>
        </w:rPr>
        <w:t xml:space="preserve"> may not always be aware of the</w:t>
      </w:r>
      <w:r w:rsidR="002949AE">
        <w:rPr>
          <w:rFonts w:ascii="Arial" w:hAnsi="Arial" w:cs="Arial"/>
          <w:color w:val="000000" w:themeColor="text1"/>
          <w:sz w:val="22"/>
          <w:szCs w:val="22"/>
          <w:shd w:val="clear" w:color="auto" w:fill="FFFFFF"/>
        </w:rPr>
        <w:t>m and their effects.</w:t>
      </w:r>
      <w:r w:rsidR="007C71FB" w:rsidRPr="007D0DEB">
        <w:rPr>
          <w:rFonts w:ascii="Arial" w:hAnsi="Arial" w:cs="Arial"/>
          <w:color w:val="000000" w:themeColor="text1"/>
          <w:sz w:val="22"/>
          <w:szCs w:val="22"/>
          <w:shd w:val="clear" w:color="auto" w:fill="FFFFFF"/>
        </w:rPr>
        <w:t xml:space="preserve"> </w:t>
      </w:r>
      <w:r w:rsidR="00C208CF" w:rsidRPr="007D0DEB">
        <w:rPr>
          <w:rFonts w:ascii="Arial" w:hAnsi="Arial" w:cs="Arial"/>
          <w:color w:val="000000" w:themeColor="text1"/>
          <w:sz w:val="22"/>
          <w:szCs w:val="22"/>
          <w:shd w:val="clear" w:color="auto" w:fill="FFFFFF"/>
        </w:rPr>
        <w:t>Clinical Psychologists’</w:t>
      </w:r>
      <w:r w:rsidR="00C338FA" w:rsidRPr="007D0DEB">
        <w:rPr>
          <w:rFonts w:ascii="Arial" w:hAnsi="Arial" w:cs="Arial"/>
          <w:color w:val="000000" w:themeColor="text1"/>
          <w:sz w:val="22"/>
          <w:szCs w:val="22"/>
        </w:rPr>
        <w:t xml:space="preserve"> clinical judgements of </w:t>
      </w:r>
      <w:r w:rsidR="007C71FB" w:rsidRPr="007D0DEB">
        <w:rPr>
          <w:rFonts w:ascii="Arial" w:hAnsi="Arial" w:cs="Arial"/>
          <w:color w:val="000000" w:themeColor="text1"/>
          <w:sz w:val="22"/>
          <w:szCs w:val="22"/>
        </w:rPr>
        <w:t>m</w:t>
      </w:r>
      <w:r w:rsidR="00E27A89">
        <w:rPr>
          <w:rFonts w:ascii="Arial" w:hAnsi="Arial" w:cs="Arial"/>
          <w:color w:val="000000" w:themeColor="text1"/>
          <w:sz w:val="22"/>
          <w:szCs w:val="22"/>
        </w:rPr>
        <w:t>ale clients</w:t>
      </w:r>
      <w:r w:rsidR="00C338FA" w:rsidRPr="007D0DEB">
        <w:rPr>
          <w:rFonts w:ascii="Arial" w:hAnsi="Arial" w:cs="Arial"/>
          <w:color w:val="000000" w:themeColor="text1"/>
          <w:sz w:val="22"/>
          <w:szCs w:val="22"/>
        </w:rPr>
        <w:t xml:space="preserve"> </w:t>
      </w:r>
      <w:r w:rsidR="007B21DF" w:rsidRPr="007D0DEB">
        <w:rPr>
          <w:rFonts w:ascii="Arial" w:hAnsi="Arial" w:cs="Arial"/>
          <w:color w:val="000000" w:themeColor="text1"/>
          <w:sz w:val="22"/>
          <w:szCs w:val="22"/>
        </w:rPr>
        <w:t>can be</w:t>
      </w:r>
      <w:r w:rsidR="00C338FA" w:rsidRPr="007D0DEB">
        <w:rPr>
          <w:rFonts w:ascii="Arial" w:hAnsi="Arial" w:cs="Arial"/>
          <w:color w:val="000000" w:themeColor="text1"/>
          <w:sz w:val="22"/>
          <w:szCs w:val="22"/>
        </w:rPr>
        <w:t xml:space="preserve"> affected by their traditional masculinity beliefs</w:t>
      </w:r>
      <w:r w:rsidR="00840107">
        <w:rPr>
          <w:rFonts w:ascii="Arial" w:hAnsi="Arial" w:cs="Arial"/>
          <w:color w:val="000000" w:themeColor="text1"/>
          <w:sz w:val="22"/>
          <w:szCs w:val="22"/>
        </w:rPr>
        <w:t>.</w:t>
      </w:r>
      <w:r w:rsidR="007B21DF" w:rsidRPr="007D0DEB">
        <w:rPr>
          <w:rFonts w:ascii="Arial" w:hAnsi="Arial" w:cs="Arial"/>
          <w:color w:val="000000" w:themeColor="text1"/>
          <w:sz w:val="22"/>
          <w:szCs w:val="22"/>
        </w:rPr>
        <w:t xml:space="preserve"> </w:t>
      </w:r>
      <w:r w:rsidR="00840107">
        <w:rPr>
          <w:rFonts w:ascii="Arial" w:hAnsi="Arial" w:cs="Arial"/>
          <w:color w:val="000000" w:themeColor="text1"/>
          <w:sz w:val="22"/>
          <w:szCs w:val="22"/>
        </w:rPr>
        <w:t>F</w:t>
      </w:r>
      <w:r w:rsidR="007B21DF" w:rsidRPr="007D0DEB">
        <w:rPr>
          <w:rFonts w:ascii="Arial" w:hAnsi="Arial" w:cs="Arial"/>
          <w:color w:val="000000" w:themeColor="text1"/>
          <w:sz w:val="22"/>
          <w:szCs w:val="22"/>
        </w:rPr>
        <w:t>or example,</w:t>
      </w:r>
      <w:r w:rsidR="00E27A89">
        <w:rPr>
          <w:rFonts w:ascii="Arial" w:hAnsi="Arial" w:cs="Arial"/>
          <w:color w:val="000000" w:themeColor="text1"/>
          <w:sz w:val="22"/>
          <w:szCs w:val="22"/>
        </w:rPr>
        <w:t xml:space="preserve"> therapists may</w:t>
      </w:r>
      <w:r w:rsidR="00C338FA" w:rsidRPr="007D0DEB">
        <w:rPr>
          <w:rFonts w:ascii="Arial" w:hAnsi="Arial" w:cs="Arial"/>
          <w:color w:val="000000" w:themeColor="text1"/>
          <w:sz w:val="22"/>
          <w:szCs w:val="22"/>
        </w:rPr>
        <w:t xml:space="preserve"> judg</w:t>
      </w:r>
      <w:r w:rsidR="00E27A89">
        <w:rPr>
          <w:rFonts w:ascii="Arial" w:hAnsi="Arial" w:cs="Arial"/>
          <w:color w:val="000000" w:themeColor="text1"/>
          <w:sz w:val="22"/>
          <w:szCs w:val="22"/>
        </w:rPr>
        <w:t>e</w:t>
      </w:r>
      <w:r w:rsidR="00C338FA" w:rsidRPr="007D0DEB">
        <w:rPr>
          <w:rFonts w:ascii="Arial" w:hAnsi="Arial" w:cs="Arial"/>
          <w:color w:val="000000" w:themeColor="text1"/>
          <w:sz w:val="22"/>
          <w:szCs w:val="22"/>
        </w:rPr>
        <w:t xml:space="preserve"> a m</w:t>
      </w:r>
      <w:r w:rsidR="007B21DF" w:rsidRPr="007D0DEB">
        <w:rPr>
          <w:rFonts w:ascii="Arial" w:hAnsi="Arial" w:cs="Arial"/>
          <w:color w:val="000000" w:themeColor="text1"/>
          <w:sz w:val="22"/>
          <w:szCs w:val="22"/>
        </w:rPr>
        <w:t>ale client</w:t>
      </w:r>
      <w:r w:rsidR="00C338FA" w:rsidRPr="007D0DEB">
        <w:rPr>
          <w:rFonts w:ascii="Arial" w:hAnsi="Arial" w:cs="Arial"/>
          <w:color w:val="000000" w:themeColor="text1"/>
          <w:sz w:val="22"/>
          <w:szCs w:val="22"/>
        </w:rPr>
        <w:t xml:space="preserve"> negatively for crying as </w:t>
      </w:r>
      <w:r w:rsidR="00E27A89">
        <w:rPr>
          <w:rFonts w:ascii="Arial" w:hAnsi="Arial" w:cs="Arial"/>
          <w:color w:val="000000" w:themeColor="text1"/>
          <w:sz w:val="22"/>
          <w:szCs w:val="22"/>
        </w:rPr>
        <w:t xml:space="preserve">it opposed their </w:t>
      </w:r>
      <w:r w:rsidR="00C338FA" w:rsidRPr="007D0DEB">
        <w:rPr>
          <w:rFonts w:ascii="Arial" w:hAnsi="Arial" w:cs="Arial"/>
          <w:color w:val="000000" w:themeColor="text1"/>
          <w:sz w:val="22"/>
          <w:szCs w:val="22"/>
        </w:rPr>
        <w:t>beli</w:t>
      </w:r>
      <w:r w:rsidR="00E27A89">
        <w:rPr>
          <w:rFonts w:ascii="Arial" w:hAnsi="Arial" w:cs="Arial"/>
          <w:color w:val="000000" w:themeColor="text1"/>
          <w:sz w:val="22"/>
          <w:szCs w:val="22"/>
        </w:rPr>
        <w:t>ef</w:t>
      </w:r>
      <w:r w:rsidR="00C338FA" w:rsidRPr="007D0DEB">
        <w:rPr>
          <w:rFonts w:ascii="Arial" w:hAnsi="Arial" w:cs="Arial"/>
          <w:color w:val="000000" w:themeColor="text1"/>
          <w:sz w:val="22"/>
          <w:szCs w:val="22"/>
        </w:rPr>
        <w:t xml:space="preserve"> that men should not cry in front of people.</w:t>
      </w:r>
      <w:r w:rsidR="007B21DF" w:rsidRPr="007D0DEB">
        <w:rPr>
          <w:rFonts w:ascii="Arial" w:hAnsi="Arial" w:cs="Arial"/>
          <w:color w:val="000000" w:themeColor="text1"/>
          <w:sz w:val="22"/>
          <w:szCs w:val="22"/>
          <w:shd w:val="clear" w:color="auto" w:fill="FFFFFF"/>
        </w:rPr>
        <w:t xml:space="preserve"> </w:t>
      </w:r>
      <w:r w:rsidR="002610D2" w:rsidRPr="007D0DEB">
        <w:rPr>
          <w:rFonts w:ascii="Arial" w:hAnsi="Arial" w:cs="Arial"/>
          <w:color w:val="000000" w:themeColor="text1"/>
          <w:sz w:val="22"/>
          <w:szCs w:val="22"/>
          <w:shd w:val="clear" w:color="auto" w:fill="FFFFFF"/>
        </w:rPr>
        <w:t xml:space="preserve">This is termed </w:t>
      </w:r>
      <w:r w:rsidR="00840107">
        <w:rPr>
          <w:rFonts w:ascii="Arial" w:hAnsi="Arial" w:cs="Arial"/>
          <w:color w:val="000000" w:themeColor="text1"/>
          <w:sz w:val="22"/>
          <w:szCs w:val="22"/>
          <w:shd w:val="clear" w:color="auto" w:fill="FFFFFF"/>
        </w:rPr>
        <w:t>“c</w:t>
      </w:r>
      <w:r w:rsidR="002610D2" w:rsidRPr="007D0DEB">
        <w:rPr>
          <w:rFonts w:ascii="Arial" w:hAnsi="Arial" w:cs="Arial"/>
          <w:color w:val="000000" w:themeColor="text1"/>
          <w:sz w:val="22"/>
          <w:szCs w:val="22"/>
          <w:shd w:val="clear" w:color="auto" w:fill="FFFFFF"/>
        </w:rPr>
        <w:t xml:space="preserve">linical </w:t>
      </w:r>
      <w:r w:rsidR="00840107">
        <w:rPr>
          <w:rFonts w:ascii="Arial" w:hAnsi="Arial" w:cs="Arial"/>
          <w:color w:val="000000" w:themeColor="text1"/>
          <w:sz w:val="22"/>
          <w:szCs w:val="22"/>
          <w:shd w:val="clear" w:color="auto" w:fill="FFFFFF"/>
        </w:rPr>
        <w:t>g</w:t>
      </w:r>
      <w:r w:rsidR="002610D2" w:rsidRPr="007D0DEB">
        <w:rPr>
          <w:rFonts w:ascii="Arial" w:hAnsi="Arial" w:cs="Arial"/>
          <w:color w:val="000000" w:themeColor="text1"/>
          <w:sz w:val="22"/>
          <w:szCs w:val="22"/>
          <w:shd w:val="clear" w:color="auto" w:fill="FFFFFF"/>
        </w:rPr>
        <w:t xml:space="preserve">ender </w:t>
      </w:r>
      <w:r w:rsidR="00840107">
        <w:rPr>
          <w:rFonts w:ascii="Arial" w:hAnsi="Arial" w:cs="Arial"/>
          <w:color w:val="000000" w:themeColor="text1"/>
          <w:sz w:val="22"/>
          <w:szCs w:val="22"/>
          <w:shd w:val="clear" w:color="auto" w:fill="FFFFFF"/>
        </w:rPr>
        <w:t>b</w:t>
      </w:r>
      <w:r w:rsidR="002610D2" w:rsidRPr="007D0DEB">
        <w:rPr>
          <w:rFonts w:ascii="Arial" w:hAnsi="Arial" w:cs="Arial"/>
          <w:color w:val="000000" w:themeColor="text1"/>
          <w:sz w:val="22"/>
          <w:szCs w:val="22"/>
          <w:shd w:val="clear" w:color="auto" w:fill="FFFFFF"/>
        </w:rPr>
        <w:t>ias</w:t>
      </w:r>
      <w:r w:rsidR="00840107">
        <w:rPr>
          <w:rFonts w:ascii="Arial" w:hAnsi="Arial" w:cs="Arial"/>
          <w:color w:val="000000" w:themeColor="text1"/>
          <w:sz w:val="22"/>
          <w:szCs w:val="22"/>
          <w:shd w:val="clear" w:color="auto" w:fill="FFFFFF"/>
        </w:rPr>
        <w:t>”</w:t>
      </w:r>
      <w:r w:rsidR="002610D2" w:rsidRPr="007D0DEB">
        <w:rPr>
          <w:rFonts w:ascii="Arial" w:hAnsi="Arial" w:cs="Arial"/>
          <w:color w:val="000000" w:themeColor="text1"/>
          <w:sz w:val="22"/>
          <w:szCs w:val="22"/>
          <w:shd w:val="clear" w:color="auto" w:fill="FFFFFF"/>
        </w:rPr>
        <w:t>.</w:t>
      </w:r>
      <w:r w:rsidR="008743E9">
        <w:rPr>
          <w:rFonts w:ascii="Arial" w:hAnsi="Arial" w:cs="Arial"/>
          <w:color w:val="000000" w:themeColor="text1"/>
          <w:sz w:val="22"/>
          <w:szCs w:val="22"/>
          <w:shd w:val="clear" w:color="auto" w:fill="FFFFFF"/>
        </w:rPr>
        <w:t xml:space="preserve"> </w:t>
      </w:r>
      <w:r w:rsidR="00840107">
        <w:rPr>
          <w:rFonts w:ascii="Arial" w:hAnsi="Arial" w:cs="Arial"/>
          <w:color w:val="000000" w:themeColor="text1"/>
          <w:sz w:val="22"/>
          <w:szCs w:val="22"/>
          <w:shd w:val="clear" w:color="auto" w:fill="FFFFFF"/>
        </w:rPr>
        <w:t xml:space="preserve">To date, </w:t>
      </w:r>
      <w:r w:rsidR="00C208CF" w:rsidRPr="007D0DEB">
        <w:rPr>
          <w:rFonts w:ascii="Arial" w:hAnsi="Arial" w:cs="Arial"/>
          <w:color w:val="000000" w:themeColor="text1"/>
          <w:sz w:val="22"/>
          <w:szCs w:val="22"/>
          <w:shd w:val="clear" w:color="auto" w:fill="FFFFFF"/>
        </w:rPr>
        <w:t xml:space="preserve">Clinical Psychologists’ </w:t>
      </w:r>
      <w:r w:rsidR="00E27A89" w:rsidRPr="007D0DEB">
        <w:rPr>
          <w:rFonts w:ascii="Arial" w:hAnsi="Arial" w:cs="Arial"/>
          <w:color w:val="000000" w:themeColor="text1"/>
          <w:sz w:val="22"/>
          <w:szCs w:val="22"/>
          <w:shd w:val="clear" w:color="auto" w:fill="FFFFFF"/>
        </w:rPr>
        <w:t xml:space="preserve">conscious and unconscious </w:t>
      </w:r>
      <w:r w:rsidR="00E27A89">
        <w:rPr>
          <w:rFonts w:ascii="Arial" w:hAnsi="Arial" w:cs="Arial"/>
          <w:color w:val="000000" w:themeColor="text1"/>
          <w:sz w:val="22"/>
          <w:szCs w:val="22"/>
          <w:shd w:val="clear" w:color="auto" w:fill="FFFFFF"/>
        </w:rPr>
        <w:t xml:space="preserve">clinical gender bias with male clients </w:t>
      </w:r>
      <w:r w:rsidR="00C208CF" w:rsidRPr="007D0DEB">
        <w:rPr>
          <w:rFonts w:ascii="Arial" w:hAnsi="Arial" w:cs="Arial"/>
          <w:color w:val="000000" w:themeColor="text1"/>
          <w:sz w:val="22"/>
          <w:szCs w:val="22"/>
          <w:shd w:val="clear" w:color="auto" w:fill="FFFFFF"/>
        </w:rPr>
        <w:t>has not been researched before.</w:t>
      </w:r>
    </w:p>
    <w:p w14:paraId="7B6257A1" w14:textId="77777777" w:rsidR="008C060E" w:rsidRPr="007D0DEB" w:rsidRDefault="008C060E" w:rsidP="003D769D">
      <w:pPr>
        <w:spacing w:line="480" w:lineRule="auto"/>
        <w:jc w:val="both"/>
        <w:rPr>
          <w:rFonts w:ascii="Arial" w:hAnsi="Arial" w:cs="Arial"/>
          <w:color w:val="000000" w:themeColor="text1"/>
          <w:sz w:val="22"/>
          <w:szCs w:val="22"/>
          <w:shd w:val="clear" w:color="auto" w:fill="FFFFFF"/>
        </w:rPr>
      </w:pPr>
    </w:p>
    <w:p w14:paraId="74658883" w14:textId="7174C8B8" w:rsidR="008C0C46" w:rsidRPr="00D77E58" w:rsidRDefault="00EB399F" w:rsidP="003D769D">
      <w:pPr>
        <w:spacing w:line="480" w:lineRule="auto"/>
        <w:jc w:val="both"/>
        <w:rPr>
          <w:rFonts w:ascii="Arial" w:hAnsi="Arial" w:cs="Arial"/>
          <w:b/>
          <w:bCs/>
          <w:color w:val="000000" w:themeColor="text1"/>
          <w:sz w:val="22"/>
          <w:szCs w:val="22"/>
          <w:shd w:val="clear" w:color="auto" w:fill="FFFFFF"/>
        </w:rPr>
      </w:pPr>
      <w:r w:rsidRPr="007D0DEB">
        <w:rPr>
          <w:rFonts w:ascii="Arial" w:hAnsi="Arial" w:cs="Arial"/>
          <w:b/>
          <w:bCs/>
          <w:color w:val="000000" w:themeColor="text1"/>
          <w:sz w:val="22"/>
          <w:szCs w:val="22"/>
          <w:shd w:val="clear" w:color="auto" w:fill="FFFFFF"/>
        </w:rPr>
        <w:lastRenderedPageBreak/>
        <w:t>Aims:</w:t>
      </w:r>
    </w:p>
    <w:p w14:paraId="5EC91852" w14:textId="3574DA84" w:rsidR="008653C6" w:rsidRPr="007D0DEB" w:rsidRDefault="008653C6"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1) </w:t>
      </w:r>
      <w:r w:rsidR="00BA278A" w:rsidRPr="007D0DEB">
        <w:rPr>
          <w:rFonts w:ascii="Arial" w:hAnsi="Arial" w:cs="Arial"/>
          <w:color w:val="000000" w:themeColor="text1"/>
          <w:sz w:val="22"/>
          <w:szCs w:val="22"/>
        </w:rPr>
        <w:t>W</w:t>
      </w:r>
      <w:r w:rsidRPr="007D0DEB">
        <w:rPr>
          <w:rFonts w:ascii="Arial" w:hAnsi="Arial" w:cs="Arial"/>
          <w:color w:val="000000" w:themeColor="text1"/>
          <w:sz w:val="22"/>
          <w:szCs w:val="22"/>
        </w:rPr>
        <w:t xml:space="preserve">hat </w:t>
      </w:r>
      <w:r w:rsidR="00C60438" w:rsidRPr="007D0DEB">
        <w:rPr>
          <w:rFonts w:ascii="Arial" w:hAnsi="Arial" w:cs="Arial"/>
          <w:color w:val="000000" w:themeColor="text1"/>
          <w:sz w:val="22"/>
          <w:szCs w:val="22"/>
        </w:rPr>
        <w:t>beliefs</w:t>
      </w:r>
      <w:r w:rsidR="00376FFF">
        <w:rPr>
          <w:rFonts w:ascii="Arial" w:hAnsi="Arial" w:cs="Arial"/>
          <w:color w:val="000000" w:themeColor="text1"/>
          <w:sz w:val="22"/>
          <w:szCs w:val="22"/>
        </w:rPr>
        <w:t xml:space="preserve"> about gender roles</w:t>
      </w:r>
      <w:r w:rsidRPr="007D0DEB">
        <w:rPr>
          <w:rFonts w:ascii="Arial" w:hAnsi="Arial" w:cs="Arial"/>
          <w:color w:val="000000" w:themeColor="text1"/>
          <w:sz w:val="22"/>
          <w:szCs w:val="22"/>
        </w:rPr>
        <w:t xml:space="preserve"> </w:t>
      </w:r>
      <w:r w:rsidR="007812EC" w:rsidRPr="007D0DEB">
        <w:rPr>
          <w:rFonts w:ascii="Arial" w:hAnsi="Arial" w:cs="Arial"/>
          <w:color w:val="000000" w:themeColor="text1"/>
          <w:sz w:val="22"/>
          <w:szCs w:val="22"/>
        </w:rPr>
        <w:t xml:space="preserve">do </w:t>
      </w:r>
      <w:r w:rsidR="00E83635">
        <w:rPr>
          <w:rFonts w:ascii="Arial" w:hAnsi="Arial" w:cs="Arial"/>
          <w:color w:val="000000" w:themeColor="text1"/>
          <w:sz w:val="22"/>
          <w:szCs w:val="22"/>
        </w:rPr>
        <w:t>C</w:t>
      </w:r>
      <w:r w:rsidRPr="007D0DEB">
        <w:rPr>
          <w:rFonts w:ascii="Arial" w:hAnsi="Arial" w:cs="Arial"/>
          <w:color w:val="000000" w:themeColor="text1"/>
          <w:sz w:val="22"/>
          <w:szCs w:val="22"/>
        </w:rPr>
        <w:t xml:space="preserve">linical </w:t>
      </w:r>
      <w:r w:rsidR="00E83635">
        <w:rPr>
          <w:rFonts w:ascii="Arial" w:hAnsi="Arial" w:cs="Arial"/>
          <w:color w:val="000000" w:themeColor="text1"/>
          <w:sz w:val="22"/>
          <w:szCs w:val="22"/>
        </w:rPr>
        <w:t>P</w:t>
      </w:r>
      <w:r w:rsidRPr="007D0DEB">
        <w:rPr>
          <w:rFonts w:ascii="Arial" w:hAnsi="Arial" w:cs="Arial"/>
          <w:color w:val="000000" w:themeColor="text1"/>
          <w:sz w:val="22"/>
          <w:szCs w:val="22"/>
        </w:rPr>
        <w:t>sychologists have</w:t>
      </w:r>
      <w:r w:rsidR="007812EC" w:rsidRPr="007D0DEB">
        <w:rPr>
          <w:rFonts w:ascii="Arial" w:hAnsi="Arial" w:cs="Arial"/>
          <w:color w:val="000000" w:themeColor="text1"/>
          <w:sz w:val="22"/>
          <w:szCs w:val="22"/>
        </w:rPr>
        <w:t>?</w:t>
      </w:r>
    </w:p>
    <w:p w14:paraId="473B9B1C" w14:textId="54BA6B0B" w:rsidR="003E586B" w:rsidRPr="007D0DEB" w:rsidRDefault="003E586B" w:rsidP="003D769D">
      <w:pPr>
        <w:spacing w:line="480" w:lineRule="auto"/>
        <w:jc w:val="both"/>
        <w:rPr>
          <w:rFonts w:ascii="Arial" w:hAnsi="Arial" w:cs="Arial"/>
          <w:color w:val="000000" w:themeColor="text1"/>
          <w:sz w:val="22"/>
          <w:szCs w:val="22"/>
        </w:rPr>
      </w:pPr>
    </w:p>
    <w:p w14:paraId="0EA97817" w14:textId="2895D498" w:rsidR="003E586B" w:rsidRPr="007D0DEB" w:rsidRDefault="003E586B"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2) </w:t>
      </w:r>
      <w:r w:rsidR="007812EC" w:rsidRPr="007D0DEB">
        <w:rPr>
          <w:rFonts w:ascii="Arial" w:hAnsi="Arial" w:cs="Arial"/>
          <w:color w:val="000000" w:themeColor="text1"/>
          <w:sz w:val="22"/>
          <w:szCs w:val="22"/>
        </w:rPr>
        <w:t xml:space="preserve">Are </w:t>
      </w:r>
      <w:r w:rsidR="00E83635">
        <w:rPr>
          <w:rFonts w:ascii="Arial" w:hAnsi="Arial" w:cs="Arial"/>
          <w:color w:val="000000" w:themeColor="text1"/>
          <w:sz w:val="22"/>
          <w:szCs w:val="22"/>
        </w:rPr>
        <w:t>C</w:t>
      </w:r>
      <w:r w:rsidR="007812EC" w:rsidRPr="007D0DEB">
        <w:rPr>
          <w:rFonts w:ascii="Arial" w:hAnsi="Arial" w:cs="Arial"/>
          <w:color w:val="000000" w:themeColor="text1"/>
          <w:sz w:val="22"/>
          <w:szCs w:val="22"/>
        </w:rPr>
        <w:t>linical</w:t>
      </w:r>
      <w:r w:rsidR="00E83635">
        <w:rPr>
          <w:rFonts w:ascii="Arial" w:hAnsi="Arial" w:cs="Arial"/>
          <w:color w:val="000000" w:themeColor="text1"/>
          <w:sz w:val="22"/>
          <w:szCs w:val="22"/>
        </w:rPr>
        <w:t xml:space="preserve"> P</w:t>
      </w:r>
      <w:r w:rsidR="007812EC" w:rsidRPr="007D0DEB">
        <w:rPr>
          <w:rFonts w:ascii="Arial" w:hAnsi="Arial" w:cs="Arial"/>
          <w:color w:val="000000" w:themeColor="text1"/>
          <w:sz w:val="22"/>
          <w:szCs w:val="22"/>
        </w:rPr>
        <w:t>sychologists’</w:t>
      </w:r>
      <w:r w:rsidRPr="007D0DEB">
        <w:rPr>
          <w:rFonts w:ascii="Arial" w:hAnsi="Arial" w:cs="Arial"/>
          <w:color w:val="000000" w:themeColor="text1"/>
          <w:sz w:val="22"/>
          <w:szCs w:val="22"/>
        </w:rPr>
        <w:t xml:space="preserve"> conscious and unconscious</w:t>
      </w:r>
      <w:r w:rsidR="007812EC" w:rsidRPr="007D0DEB">
        <w:rPr>
          <w:rFonts w:ascii="Arial" w:hAnsi="Arial" w:cs="Arial"/>
          <w:color w:val="000000" w:themeColor="text1"/>
          <w:sz w:val="22"/>
          <w:szCs w:val="22"/>
        </w:rPr>
        <w:t xml:space="preserve"> </w:t>
      </w:r>
      <w:r w:rsidR="00376FFF">
        <w:rPr>
          <w:rFonts w:ascii="Arial" w:hAnsi="Arial" w:cs="Arial"/>
          <w:color w:val="000000" w:themeColor="text1"/>
          <w:sz w:val="22"/>
          <w:szCs w:val="22"/>
          <w:shd w:val="clear" w:color="auto" w:fill="FFFFFF"/>
        </w:rPr>
        <w:t>beliefs about gender roles</w:t>
      </w:r>
      <w:r w:rsidR="007812EC" w:rsidRPr="007D0DEB">
        <w:rPr>
          <w:rFonts w:ascii="Arial" w:hAnsi="Arial" w:cs="Arial"/>
          <w:color w:val="000000" w:themeColor="text1"/>
          <w:sz w:val="22"/>
          <w:szCs w:val="22"/>
          <w:shd w:val="clear" w:color="auto" w:fill="FFFFFF"/>
        </w:rPr>
        <w:t xml:space="preserve"> </w:t>
      </w:r>
      <w:r w:rsidR="0015670D" w:rsidRPr="007D0DEB">
        <w:rPr>
          <w:rFonts w:ascii="Arial" w:hAnsi="Arial" w:cs="Arial"/>
          <w:color w:val="000000" w:themeColor="text1"/>
          <w:sz w:val="22"/>
          <w:szCs w:val="22"/>
        </w:rPr>
        <w:t>associated</w:t>
      </w:r>
      <w:r w:rsidR="007812EC" w:rsidRPr="007D0DEB">
        <w:rPr>
          <w:rFonts w:ascii="Arial" w:hAnsi="Arial" w:cs="Arial"/>
          <w:color w:val="000000" w:themeColor="text1"/>
          <w:sz w:val="22"/>
          <w:szCs w:val="22"/>
        </w:rPr>
        <w:t>?</w:t>
      </w:r>
    </w:p>
    <w:p w14:paraId="5B7E8DD1" w14:textId="77777777" w:rsidR="008653C6" w:rsidRPr="007D0DEB" w:rsidRDefault="008653C6" w:rsidP="003D769D">
      <w:pPr>
        <w:spacing w:line="480" w:lineRule="auto"/>
        <w:jc w:val="both"/>
        <w:rPr>
          <w:rFonts w:ascii="Arial" w:hAnsi="Arial" w:cs="Arial"/>
          <w:color w:val="000000" w:themeColor="text1"/>
          <w:sz w:val="22"/>
          <w:szCs w:val="22"/>
        </w:rPr>
      </w:pPr>
    </w:p>
    <w:p w14:paraId="6B090D7F" w14:textId="5197DA0B" w:rsidR="008653C6" w:rsidRPr="007D0DEB" w:rsidRDefault="007E7C8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3</w:t>
      </w:r>
      <w:r w:rsidR="008653C6" w:rsidRPr="007D0DEB">
        <w:rPr>
          <w:rFonts w:ascii="Arial" w:hAnsi="Arial" w:cs="Arial"/>
          <w:color w:val="000000" w:themeColor="text1"/>
          <w:sz w:val="22"/>
          <w:szCs w:val="22"/>
        </w:rPr>
        <w:t xml:space="preserve">) </w:t>
      </w:r>
      <w:r w:rsidR="00A5277E" w:rsidRPr="007D0DEB">
        <w:rPr>
          <w:rFonts w:ascii="Arial" w:hAnsi="Arial" w:cs="Arial"/>
          <w:color w:val="000000" w:themeColor="text1"/>
          <w:sz w:val="22"/>
          <w:szCs w:val="22"/>
        </w:rPr>
        <w:t xml:space="preserve">Do </w:t>
      </w:r>
      <w:r w:rsidR="00E83635">
        <w:rPr>
          <w:rFonts w:ascii="Arial" w:hAnsi="Arial" w:cs="Arial"/>
          <w:color w:val="000000" w:themeColor="text1"/>
          <w:sz w:val="22"/>
          <w:szCs w:val="22"/>
        </w:rPr>
        <w:t>C</w:t>
      </w:r>
      <w:r w:rsidR="00A5277E" w:rsidRPr="007D0DEB">
        <w:rPr>
          <w:rFonts w:ascii="Arial" w:hAnsi="Arial" w:cs="Arial"/>
          <w:color w:val="000000" w:themeColor="text1"/>
          <w:sz w:val="22"/>
          <w:szCs w:val="22"/>
        </w:rPr>
        <w:t xml:space="preserve">linical </w:t>
      </w:r>
      <w:r w:rsidR="00CF3642">
        <w:rPr>
          <w:rFonts w:ascii="Arial" w:hAnsi="Arial" w:cs="Arial"/>
          <w:color w:val="000000" w:themeColor="text1"/>
          <w:sz w:val="22"/>
          <w:szCs w:val="22"/>
        </w:rPr>
        <w:t>P</w:t>
      </w:r>
      <w:r w:rsidR="00A5277E" w:rsidRPr="007D0DEB">
        <w:rPr>
          <w:rFonts w:ascii="Arial" w:hAnsi="Arial" w:cs="Arial"/>
          <w:color w:val="000000" w:themeColor="text1"/>
          <w:sz w:val="22"/>
          <w:szCs w:val="22"/>
        </w:rPr>
        <w:t>sychologists</w:t>
      </w:r>
      <w:r w:rsidR="008653C6" w:rsidRPr="007D0DEB">
        <w:rPr>
          <w:rFonts w:ascii="Arial" w:hAnsi="Arial" w:cs="Arial"/>
          <w:color w:val="000000" w:themeColor="text1"/>
          <w:sz w:val="22"/>
          <w:szCs w:val="22"/>
        </w:rPr>
        <w:t xml:space="preserve"> </w:t>
      </w:r>
      <w:r w:rsidR="002E4C86" w:rsidRPr="007D0DEB">
        <w:rPr>
          <w:rFonts w:ascii="Arial" w:hAnsi="Arial" w:cs="Arial"/>
          <w:color w:val="000000" w:themeColor="text1"/>
          <w:sz w:val="22"/>
          <w:szCs w:val="22"/>
        </w:rPr>
        <w:t xml:space="preserve">differ in </w:t>
      </w:r>
      <w:r w:rsidR="00A5277E" w:rsidRPr="007D0DEB">
        <w:rPr>
          <w:rFonts w:ascii="Arial" w:hAnsi="Arial" w:cs="Arial"/>
          <w:color w:val="000000" w:themeColor="text1"/>
          <w:sz w:val="22"/>
          <w:szCs w:val="22"/>
        </w:rPr>
        <w:t xml:space="preserve">their </w:t>
      </w:r>
      <w:r w:rsidR="002F26CA" w:rsidRPr="007D0DEB">
        <w:rPr>
          <w:rFonts w:ascii="Arial" w:hAnsi="Arial" w:cs="Arial"/>
          <w:color w:val="000000" w:themeColor="text1"/>
          <w:sz w:val="22"/>
          <w:szCs w:val="22"/>
        </w:rPr>
        <w:t>clinical judgements</w:t>
      </w:r>
      <w:r w:rsidR="008653C6" w:rsidRPr="007D0DEB">
        <w:rPr>
          <w:rFonts w:ascii="Arial" w:hAnsi="Arial" w:cs="Arial"/>
          <w:color w:val="000000" w:themeColor="text1"/>
          <w:sz w:val="22"/>
          <w:szCs w:val="22"/>
        </w:rPr>
        <w:t xml:space="preserve"> </w:t>
      </w:r>
      <w:r w:rsidR="002F26CA" w:rsidRPr="007D0DEB">
        <w:rPr>
          <w:rFonts w:ascii="Arial" w:hAnsi="Arial" w:cs="Arial"/>
          <w:color w:val="000000" w:themeColor="text1"/>
          <w:sz w:val="22"/>
          <w:szCs w:val="22"/>
        </w:rPr>
        <w:t>of</w:t>
      </w:r>
      <w:r w:rsidR="00A5277E" w:rsidRPr="007D0DEB">
        <w:rPr>
          <w:rFonts w:ascii="Arial" w:hAnsi="Arial" w:cs="Arial"/>
          <w:color w:val="000000" w:themeColor="text1"/>
          <w:sz w:val="22"/>
          <w:szCs w:val="22"/>
        </w:rPr>
        <w:t xml:space="preserve"> three </w:t>
      </w:r>
      <w:r w:rsidR="00B65C65">
        <w:rPr>
          <w:rFonts w:ascii="Arial" w:hAnsi="Arial" w:cs="Arial"/>
          <w:color w:val="000000" w:themeColor="text1"/>
          <w:sz w:val="22"/>
          <w:szCs w:val="22"/>
        </w:rPr>
        <w:t xml:space="preserve">depressed </w:t>
      </w:r>
      <w:r w:rsidR="008653C6" w:rsidRPr="007D0DEB">
        <w:rPr>
          <w:rFonts w:ascii="Arial" w:hAnsi="Arial" w:cs="Arial"/>
          <w:color w:val="000000" w:themeColor="text1"/>
          <w:sz w:val="22"/>
          <w:szCs w:val="22"/>
        </w:rPr>
        <w:t>clients</w:t>
      </w:r>
      <w:r w:rsidR="002F26CA" w:rsidRPr="007D0DEB">
        <w:rPr>
          <w:rFonts w:ascii="Arial" w:hAnsi="Arial" w:cs="Arial"/>
          <w:color w:val="000000" w:themeColor="text1"/>
          <w:sz w:val="22"/>
          <w:szCs w:val="22"/>
        </w:rPr>
        <w:t>,</w:t>
      </w:r>
      <w:r w:rsidR="00A5277E" w:rsidRPr="007D0DEB">
        <w:rPr>
          <w:rFonts w:ascii="Arial" w:hAnsi="Arial" w:cs="Arial"/>
          <w:color w:val="000000" w:themeColor="text1"/>
          <w:sz w:val="22"/>
          <w:szCs w:val="22"/>
        </w:rPr>
        <w:t xml:space="preserve"> </w:t>
      </w:r>
      <w:r w:rsidR="002F26CA" w:rsidRPr="007D0DEB">
        <w:rPr>
          <w:rFonts w:ascii="Arial" w:hAnsi="Arial" w:cs="Arial"/>
          <w:color w:val="000000" w:themeColor="text1"/>
          <w:sz w:val="22"/>
          <w:szCs w:val="22"/>
        </w:rPr>
        <w:t>o</w:t>
      </w:r>
      <w:r w:rsidR="00A5277E" w:rsidRPr="007D0DEB">
        <w:rPr>
          <w:rFonts w:ascii="Arial" w:hAnsi="Arial" w:cs="Arial"/>
          <w:color w:val="000000" w:themeColor="text1"/>
          <w:sz w:val="22"/>
          <w:szCs w:val="22"/>
        </w:rPr>
        <w:t xml:space="preserve">ne </w:t>
      </w:r>
      <w:r w:rsidR="008C0C46">
        <w:rPr>
          <w:rFonts w:ascii="Arial" w:hAnsi="Arial" w:cs="Arial"/>
          <w:color w:val="000000" w:themeColor="text1"/>
          <w:sz w:val="22"/>
          <w:szCs w:val="22"/>
        </w:rPr>
        <w:t>male client rejecting</w:t>
      </w:r>
      <w:r w:rsidR="00A5277E" w:rsidRPr="007D0DEB">
        <w:rPr>
          <w:rFonts w:ascii="Arial" w:hAnsi="Arial" w:cs="Arial"/>
          <w:color w:val="000000" w:themeColor="text1"/>
          <w:sz w:val="22"/>
          <w:szCs w:val="22"/>
        </w:rPr>
        <w:t xml:space="preserve"> traditional masculinity, one </w:t>
      </w:r>
      <w:r w:rsidR="008C0C46">
        <w:rPr>
          <w:rFonts w:ascii="Arial" w:hAnsi="Arial" w:cs="Arial"/>
          <w:color w:val="000000" w:themeColor="text1"/>
          <w:sz w:val="22"/>
          <w:szCs w:val="22"/>
        </w:rPr>
        <w:t xml:space="preserve">male client endorsing </w:t>
      </w:r>
      <w:r w:rsidR="00A5277E" w:rsidRPr="007D0DEB">
        <w:rPr>
          <w:rFonts w:ascii="Arial" w:hAnsi="Arial" w:cs="Arial"/>
          <w:color w:val="000000" w:themeColor="text1"/>
          <w:sz w:val="22"/>
          <w:szCs w:val="22"/>
        </w:rPr>
        <w:t xml:space="preserve">traditional masculinity and </w:t>
      </w:r>
      <w:r w:rsidR="008C0C46">
        <w:rPr>
          <w:rFonts w:ascii="Arial" w:hAnsi="Arial" w:cs="Arial"/>
          <w:color w:val="000000" w:themeColor="text1"/>
          <w:sz w:val="22"/>
          <w:szCs w:val="22"/>
        </w:rPr>
        <w:t xml:space="preserve">a </w:t>
      </w:r>
      <w:r w:rsidR="00A5277E" w:rsidRPr="007D0DEB">
        <w:rPr>
          <w:rFonts w:ascii="Arial" w:hAnsi="Arial" w:cs="Arial"/>
          <w:color w:val="000000" w:themeColor="text1"/>
          <w:sz w:val="22"/>
          <w:szCs w:val="22"/>
        </w:rPr>
        <w:t xml:space="preserve">genderless </w:t>
      </w:r>
      <w:r w:rsidR="00812FC2" w:rsidRPr="007D0DEB">
        <w:rPr>
          <w:rFonts w:ascii="Arial" w:hAnsi="Arial" w:cs="Arial"/>
          <w:color w:val="000000" w:themeColor="text1"/>
          <w:sz w:val="22"/>
          <w:szCs w:val="22"/>
        </w:rPr>
        <w:t>client with no information</w:t>
      </w:r>
      <w:r w:rsidR="00A5277E" w:rsidRPr="007D0DEB">
        <w:rPr>
          <w:rFonts w:ascii="Arial" w:hAnsi="Arial" w:cs="Arial"/>
          <w:color w:val="000000" w:themeColor="text1"/>
          <w:sz w:val="22"/>
          <w:szCs w:val="22"/>
        </w:rPr>
        <w:t xml:space="preserve"> about </w:t>
      </w:r>
      <w:r w:rsidR="00D43AE7">
        <w:rPr>
          <w:rFonts w:ascii="Arial" w:hAnsi="Arial" w:cs="Arial"/>
          <w:color w:val="000000" w:themeColor="text1"/>
          <w:sz w:val="22"/>
          <w:szCs w:val="22"/>
        </w:rPr>
        <w:t>their</w:t>
      </w:r>
      <w:r w:rsidR="00A5277E" w:rsidRPr="007D0DEB">
        <w:rPr>
          <w:rFonts w:ascii="Arial" w:hAnsi="Arial" w:cs="Arial"/>
          <w:color w:val="000000" w:themeColor="text1"/>
          <w:sz w:val="22"/>
          <w:szCs w:val="22"/>
        </w:rPr>
        <w:t xml:space="preserve"> beliefs</w:t>
      </w:r>
      <w:r w:rsidR="00D43AE7">
        <w:rPr>
          <w:rFonts w:ascii="Arial" w:hAnsi="Arial" w:cs="Arial"/>
          <w:color w:val="000000" w:themeColor="text1"/>
          <w:sz w:val="22"/>
          <w:szCs w:val="22"/>
        </w:rPr>
        <w:t xml:space="preserve"> about masculinity</w:t>
      </w:r>
      <w:r w:rsidR="00A5277E" w:rsidRPr="007D0DEB">
        <w:rPr>
          <w:rFonts w:ascii="Arial" w:hAnsi="Arial" w:cs="Arial"/>
          <w:color w:val="000000" w:themeColor="text1"/>
          <w:sz w:val="22"/>
          <w:szCs w:val="22"/>
        </w:rPr>
        <w:t>.</w:t>
      </w:r>
    </w:p>
    <w:p w14:paraId="66E1B731" w14:textId="7C3DCD28" w:rsidR="008653C6" w:rsidRPr="007D0DEB" w:rsidRDefault="008653C6" w:rsidP="003D769D">
      <w:pPr>
        <w:spacing w:line="480" w:lineRule="auto"/>
        <w:jc w:val="both"/>
        <w:rPr>
          <w:rFonts w:ascii="Arial" w:hAnsi="Arial" w:cs="Arial"/>
          <w:color w:val="000000" w:themeColor="text1"/>
          <w:sz w:val="22"/>
          <w:szCs w:val="22"/>
        </w:rPr>
      </w:pPr>
    </w:p>
    <w:p w14:paraId="69F4691F" w14:textId="1BF0A0BD" w:rsidR="008653C6" w:rsidRPr="007D0DEB" w:rsidRDefault="007E7C8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4</w:t>
      </w:r>
      <w:r w:rsidR="008653C6" w:rsidRPr="007D0DEB">
        <w:rPr>
          <w:rFonts w:ascii="Arial" w:hAnsi="Arial" w:cs="Arial"/>
          <w:color w:val="000000" w:themeColor="text1"/>
          <w:sz w:val="22"/>
          <w:szCs w:val="22"/>
        </w:rPr>
        <w:t xml:space="preserve">) </w:t>
      </w:r>
      <w:r w:rsidR="002F26CA" w:rsidRPr="007D0DEB">
        <w:rPr>
          <w:rFonts w:ascii="Arial" w:hAnsi="Arial" w:cs="Arial"/>
          <w:color w:val="000000" w:themeColor="text1"/>
          <w:sz w:val="22"/>
          <w:szCs w:val="22"/>
        </w:rPr>
        <w:t>Do</w:t>
      </w:r>
      <w:r w:rsidR="004850F1">
        <w:rPr>
          <w:rFonts w:ascii="Arial" w:hAnsi="Arial" w:cs="Arial"/>
          <w:color w:val="000000" w:themeColor="text1"/>
          <w:sz w:val="22"/>
          <w:szCs w:val="22"/>
        </w:rPr>
        <w:t>es clinical gender bias exist in Clinical Psychologists</w:t>
      </w:r>
      <w:r w:rsidR="0005226D">
        <w:rPr>
          <w:rFonts w:ascii="Arial" w:hAnsi="Arial" w:cs="Arial"/>
          <w:color w:val="000000" w:themeColor="text1"/>
          <w:sz w:val="22"/>
          <w:szCs w:val="22"/>
        </w:rPr>
        <w:t>?</w:t>
      </w:r>
      <w:r w:rsidR="004850F1">
        <w:rPr>
          <w:rFonts w:ascii="Arial" w:hAnsi="Arial" w:cs="Arial"/>
          <w:color w:val="000000" w:themeColor="text1"/>
          <w:sz w:val="22"/>
          <w:szCs w:val="22"/>
        </w:rPr>
        <w:t xml:space="preserve"> </w:t>
      </w:r>
      <w:r w:rsidR="0005226D">
        <w:rPr>
          <w:rFonts w:ascii="Arial" w:hAnsi="Arial" w:cs="Arial"/>
          <w:color w:val="000000" w:themeColor="text1"/>
          <w:sz w:val="22"/>
          <w:szCs w:val="22"/>
        </w:rPr>
        <w:t>D</w:t>
      </w:r>
      <w:r w:rsidR="004850F1">
        <w:rPr>
          <w:rFonts w:ascii="Arial" w:hAnsi="Arial" w:cs="Arial"/>
          <w:color w:val="000000" w:themeColor="text1"/>
          <w:sz w:val="22"/>
          <w:szCs w:val="22"/>
        </w:rPr>
        <w:t>o their</w:t>
      </w:r>
      <w:r w:rsidR="00F82508" w:rsidRPr="007D0DEB">
        <w:rPr>
          <w:rFonts w:ascii="Arial" w:hAnsi="Arial" w:cs="Arial"/>
          <w:color w:val="000000" w:themeColor="text1"/>
          <w:sz w:val="22"/>
          <w:szCs w:val="22"/>
        </w:rPr>
        <w:t xml:space="preserve"> </w:t>
      </w:r>
      <w:r w:rsidR="0047196B">
        <w:rPr>
          <w:rFonts w:ascii="Arial" w:hAnsi="Arial" w:cs="Arial"/>
          <w:color w:val="000000" w:themeColor="text1"/>
          <w:sz w:val="22"/>
          <w:szCs w:val="22"/>
        </w:rPr>
        <w:t>beliefs about gender roles</w:t>
      </w:r>
      <w:r w:rsidR="008653C6" w:rsidRPr="007D0DEB">
        <w:rPr>
          <w:rFonts w:ascii="Arial" w:hAnsi="Arial" w:cs="Arial"/>
          <w:color w:val="000000" w:themeColor="text1"/>
          <w:sz w:val="22"/>
          <w:szCs w:val="22"/>
        </w:rPr>
        <w:t xml:space="preserve"> </w:t>
      </w:r>
      <w:r w:rsidR="00E7043F" w:rsidRPr="007D0DEB">
        <w:rPr>
          <w:rFonts w:ascii="Arial" w:hAnsi="Arial" w:cs="Arial"/>
          <w:color w:val="000000" w:themeColor="text1"/>
          <w:sz w:val="22"/>
          <w:szCs w:val="22"/>
        </w:rPr>
        <w:t xml:space="preserve">associate with </w:t>
      </w:r>
      <w:r w:rsidR="008653C6" w:rsidRPr="007D0DEB">
        <w:rPr>
          <w:rFonts w:ascii="Arial" w:hAnsi="Arial" w:cs="Arial"/>
          <w:color w:val="000000" w:themeColor="text1"/>
          <w:sz w:val="22"/>
          <w:szCs w:val="22"/>
        </w:rPr>
        <w:t>the</w:t>
      </w:r>
      <w:r w:rsidR="00F82508" w:rsidRPr="007D0DEB">
        <w:rPr>
          <w:rFonts w:ascii="Arial" w:hAnsi="Arial" w:cs="Arial"/>
          <w:color w:val="000000" w:themeColor="text1"/>
          <w:sz w:val="22"/>
          <w:szCs w:val="22"/>
        </w:rPr>
        <w:t>ir</w:t>
      </w:r>
      <w:r w:rsidR="008653C6" w:rsidRPr="007D0DEB">
        <w:rPr>
          <w:rFonts w:ascii="Arial" w:hAnsi="Arial" w:cs="Arial"/>
          <w:color w:val="000000" w:themeColor="text1"/>
          <w:sz w:val="22"/>
          <w:szCs w:val="22"/>
        </w:rPr>
        <w:t xml:space="preserve"> </w:t>
      </w:r>
      <w:r w:rsidR="00FC6AEC" w:rsidRPr="007D0DEB">
        <w:rPr>
          <w:rFonts w:ascii="Arial" w:hAnsi="Arial" w:cs="Arial"/>
          <w:color w:val="000000" w:themeColor="text1"/>
          <w:sz w:val="22"/>
          <w:szCs w:val="22"/>
        </w:rPr>
        <w:t xml:space="preserve">clinical </w:t>
      </w:r>
      <w:r w:rsidR="002F26CA" w:rsidRPr="007D0DEB">
        <w:rPr>
          <w:rFonts w:ascii="Arial" w:hAnsi="Arial" w:cs="Arial"/>
          <w:color w:val="000000" w:themeColor="text1"/>
          <w:sz w:val="22"/>
          <w:szCs w:val="22"/>
        </w:rPr>
        <w:t>judgements</w:t>
      </w:r>
      <w:r w:rsidR="00F82508" w:rsidRPr="007D0DEB">
        <w:rPr>
          <w:rFonts w:ascii="Arial" w:hAnsi="Arial" w:cs="Arial"/>
          <w:color w:val="000000" w:themeColor="text1"/>
          <w:sz w:val="22"/>
          <w:szCs w:val="22"/>
        </w:rPr>
        <w:t xml:space="preserve"> </w:t>
      </w:r>
      <w:r w:rsidR="00E7043F" w:rsidRPr="007D0DEB">
        <w:rPr>
          <w:rFonts w:ascii="Arial" w:hAnsi="Arial" w:cs="Arial"/>
          <w:color w:val="000000" w:themeColor="text1"/>
          <w:sz w:val="22"/>
          <w:szCs w:val="22"/>
        </w:rPr>
        <w:t xml:space="preserve">of </w:t>
      </w:r>
      <w:r w:rsidR="008653C6" w:rsidRPr="007D0DEB">
        <w:rPr>
          <w:rFonts w:ascii="Arial" w:hAnsi="Arial" w:cs="Arial"/>
          <w:color w:val="000000" w:themeColor="text1"/>
          <w:sz w:val="22"/>
          <w:szCs w:val="22"/>
        </w:rPr>
        <w:t>male clients</w:t>
      </w:r>
      <w:r w:rsidR="00C93ECD" w:rsidRPr="007D0DEB">
        <w:rPr>
          <w:rFonts w:ascii="Arial" w:hAnsi="Arial" w:cs="Arial"/>
          <w:color w:val="000000" w:themeColor="text1"/>
          <w:sz w:val="22"/>
          <w:szCs w:val="22"/>
        </w:rPr>
        <w:t>?</w:t>
      </w:r>
    </w:p>
    <w:p w14:paraId="78F301B3" w14:textId="77777777" w:rsidR="008653C6" w:rsidRPr="007D0DEB" w:rsidRDefault="008653C6" w:rsidP="003D769D">
      <w:pPr>
        <w:spacing w:line="480" w:lineRule="auto"/>
        <w:jc w:val="both"/>
        <w:rPr>
          <w:rFonts w:ascii="Arial" w:hAnsi="Arial" w:cs="Arial"/>
          <w:color w:val="000000" w:themeColor="text1"/>
          <w:sz w:val="22"/>
          <w:szCs w:val="22"/>
        </w:rPr>
      </w:pPr>
    </w:p>
    <w:p w14:paraId="59BB4B7F" w14:textId="7D3E1833" w:rsidR="004C6295" w:rsidRPr="007D0DEB" w:rsidRDefault="007E7C8D" w:rsidP="003D769D">
      <w:pPr>
        <w:spacing w:line="480" w:lineRule="auto"/>
        <w:jc w:val="both"/>
        <w:rPr>
          <w:rFonts w:ascii="Arial" w:hAnsi="Arial" w:cs="Arial"/>
          <w:color w:val="000000" w:themeColor="text1"/>
          <w:sz w:val="22"/>
          <w:szCs w:val="22"/>
          <w:shd w:val="clear" w:color="auto" w:fill="FFFFFF"/>
        </w:rPr>
      </w:pPr>
      <w:r w:rsidRPr="007D0DEB">
        <w:rPr>
          <w:rFonts w:ascii="Arial" w:hAnsi="Arial" w:cs="Arial"/>
          <w:color w:val="000000" w:themeColor="text1"/>
          <w:sz w:val="22"/>
          <w:szCs w:val="22"/>
        </w:rPr>
        <w:t>5</w:t>
      </w:r>
      <w:r w:rsidR="008653C6" w:rsidRPr="007D0DEB">
        <w:rPr>
          <w:rFonts w:ascii="Arial" w:hAnsi="Arial" w:cs="Arial"/>
          <w:color w:val="000000" w:themeColor="text1"/>
          <w:sz w:val="22"/>
          <w:szCs w:val="22"/>
        </w:rPr>
        <w:t xml:space="preserve">) </w:t>
      </w:r>
      <w:r w:rsidR="005B6FFE" w:rsidRPr="007D0DEB">
        <w:rPr>
          <w:rFonts w:ascii="Arial" w:hAnsi="Arial" w:cs="Arial"/>
          <w:color w:val="000000" w:themeColor="text1"/>
          <w:sz w:val="22"/>
          <w:szCs w:val="22"/>
        </w:rPr>
        <w:t xml:space="preserve">Do Clinical Psychologists’ </w:t>
      </w:r>
      <w:r w:rsidR="0047196B">
        <w:rPr>
          <w:rFonts w:ascii="Arial" w:hAnsi="Arial" w:cs="Arial"/>
          <w:color w:val="000000" w:themeColor="text1"/>
          <w:sz w:val="22"/>
          <w:szCs w:val="22"/>
        </w:rPr>
        <w:t>beliefs about gender roles</w:t>
      </w:r>
      <w:r w:rsidR="008653C6" w:rsidRPr="007D0DEB">
        <w:rPr>
          <w:rFonts w:ascii="Arial" w:hAnsi="Arial" w:cs="Arial"/>
          <w:color w:val="000000" w:themeColor="text1"/>
          <w:sz w:val="22"/>
          <w:szCs w:val="22"/>
        </w:rPr>
        <w:t xml:space="preserve"> </w:t>
      </w:r>
      <w:r w:rsidR="00E85682">
        <w:rPr>
          <w:rFonts w:ascii="Arial" w:hAnsi="Arial" w:cs="Arial"/>
          <w:color w:val="000000" w:themeColor="text1"/>
          <w:sz w:val="22"/>
          <w:szCs w:val="22"/>
        </w:rPr>
        <w:t>vary</w:t>
      </w:r>
      <w:r w:rsidR="00E85682" w:rsidRPr="007D0DEB">
        <w:rPr>
          <w:rFonts w:ascii="Arial" w:hAnsi="Arial" w:cs="Arial"/>
          <w:color w:val="000000" w:themeColor="text1"/>
          <w:sz w:val="22"/>
          <w:szCs w:val="22"/>
        </w:rPr>
        <w:t xml:space="preserve"> ac</w:t>
      </w:r>
      <w:r w:rsidR="00E85682">
        <w:rPr>
          <w:rFonts w:ascii="Arial" w:hAnsi="Arial" w:cs="Arial"/>
          <w:color w:val="000000" w:themeColor="text1"/>
          <w:sz w:val="22"/>
          <w:szCs w:val="22"/>
        </w:rPr>
        <w:t>cording to</w:t>
      </w:r>
      <w:r w:rsidR="00E85682" w:rsidRPr="007D0DEB">
        <w:rPr>
          <w:rFonts w:ascii="Arial" w:hAnsi="Arial" w:cs="Arial"/>
          <w:color w:val="000000" w:themeColor="text1"/>
          <w:sz w:val="22"/>
          <w:szCs w:val="22"/>
        </w:rPr>
        <w:t xml:space="preserve"> </w:t>
      </w:r>
      <w:r w:rsidR="005B6FFE" w:rsidRPr="007D0DEB">
        <w:rPr>
          <w:rFonts w:ascii="Arial" w:hAnsi="Arial" w:cs="Arial"/>
          <w:color w:val="000000" w:themeColor="text1"/>
          <w:sz w:val="22"/>
          <w:szCs w:val="22"/>
        </w:rPr>
        <w:t xml:space="preserve">their </w:t>
      </w:r>
      <w:r w:rsidR="004C6295" w:rsidRPr="007D0DEB">
        <w:rPr>
          <w:rFonts w:ascii="Arial" w:hAnsi="Arial" w:cs="Arial"/>
          <w:color w:val="000000" w:themeColor="text1"/>
          <w:sz w:val="22"/>
          <w:szCs w:val="22"/>
          <w:shd w:val="clear" w:color="auto" w:fill="FFFFFF"/>
        </w:rPr>
        <w:t>gender, age and clinical experience.</w:t>
      </w:r>
    </w:p>
    <w:p w14:paraId="2E458D82" w14:textId="77777777" w:rsidR="005A402B" w:rsidRPr="007D0DEB" w:rsidRDefault="005A402B" w:rsidP="003D769D">
      <w:pPr>
        <w:spacing w:line="480" w:lineRule="auto"/>
        <w:jc w:val="both"/>
        <w:rPr>
          <w:rFonts w:ascii="Arial" w:hAnsi="Arial" w:cs="Arial"/>
          <w:color w:val="000000" w:themeColor="text1"/>
          <w:sz w:val="22"/>
          <w:szCs w:val="22"/>
          <w:shd w:val="clear" w:color="auto" w:fill="FFFFFF"/>
        </w:rPr>
      </w:pPr>
    </w:p>
    <w:p w14:paraId="663E7C7E" w14:textId="6BC02F59" w:rsidR="00262E7D" w:rsidRDefault="004C6295"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113 Clinical Psychologists completed self-report </w:t>
      </w:r>
      <w:r w:rsidR="00AF3B7E" w:rsidRPr="007D0DEB">
        <w:rPr>
          <w:rFonts w:ascii="Arial" w:hAnsi="Arial" w:cs="Arial"/>
          <w:color w:val="000000" w:themeColor="text1"/>
          <w:sz w:val="22"/>
          <w:szCs w:val="22"/>
        </w:rPr>
        <w:t xml:space="preserve">questionnaires </w:t>
      </w:r>
      <w:r w:rsidRPr="007D0DEB">
        <w:rPr>
          <w:rFonts w:ascii="Arial" w:hAnsi="Arial" w:cs="Arial"/>
          <w:color w:val="000000" w:themeColor="text1"/>
          <w:sz w:val="22"/>
          <w:szCs w:val="22"/>
        </w:rPr>
        <w:t>and</w:t>
      </w:r>
      <w:r w:rsidR="003A3AC7" w:rsidRPr="007D0DEB">
        <w:rPr>
          <w:rFonts w:ascii="Arial" w:hAnsi="Arial" w:cs="Arial"/>
          <w:color w:val="000000" w:themeColor="text1"/>
          <w:sz w:val="22"/>
          <w:szCs w:val="22"/>
        </w:rPr>
        <w:t xml:space="preserve"> a computer task </w:t>
      </w:r>
      <w:r w:rsidR="00E85682">
        <w:rPr>
          <w:rFonts w:ascii="Arial" w:hAnsi="Arial" w:cs="Arial"/>
          <w:color w:val="000000" w:themeColor="text1"/>
          <w:sz w:val="22"/>
          <w:szCs w:val="22"/>
        </w:rPr>
        <w:t xml:space="preserve">to </w:t>
      </w:r>
      <w:r w:rsidR="00AF3B7E" w:rsidRPr="007D0DEB">
        <w:rPr>
          <w:rFonts w:ascii="Arial" w:hAnsi="Arial" w:cs="Arial"/>
          <w:color w:val="000000" w:themeColor="text1"/>
          <w:sz w:val="22"/>
          <w:szCs w:val="22"/>
        </w:rPr>
        <w:t>measur</w:t>
      </w:r>
      <w:r w:rsidR="00E85682">
        <w:rPr>
          <w:rFonts w:ascii="Arial" w:hAnsi="Arial" w:cs="Arial"/>
          <w:color w:val="000000" w:themeColor="text1"/>
          <w:sz w:val="22"/>
          <w:szCs w:val="22"/>
        </w:rPr>
        <w:t>e</w:t>
      </w:r>
      <w:r w:rsidR="00AF3B7E" w:rsidRPr="007D0DEB">
        <w:rPr>
          <w:rFonts w:ascii="Arial" w:hAnsi="Arial" w:cs="Arial"/>
          <w:color w:val="000000" w:themeColor="text1"/>
          <w:sz w:val="22"/>
          <w:szCs w:val="22"/>
        </w:rPr>
        <w:t xml:space="preserve"> </w:t>
      </w:r>
      <w:r w:rsidR="003A6E04">
        <w:rPr>
          <w:rFonts w:ascii="Arial" w:hAnsi="Arial" w:cs="Arial"/>
          <w:color w:val="000000" w:themeColor="text1"/>
          <w:sz w:val="22"/>
          <w:szCs w:val="22"/>
        </w:rPr>
        <w:t xml:space="preserve">their </w:t>
      </w:r>
      <w:r w:rsidR="00AF3B7E" w:rsidRPr="007D0DEB">
        <w:rPr>
          <w:rFonts w:ascii="Arial" w:hAnsi="Arial" w:cs="Arial"/>
          <w:color w:val="000000" w:themeColor="text1"/>
          <w:sz w:val="22"/>
          <w:szCs w:val="22"/>
        </w:rPr>
        <w:t>beliefs</w:t>
      </w:r>
      <w:r w:rsidR="003A6E04">
        <w:rPr>
          <w:rFonts w:ascii="Arial" w:hAnsi="Arial" w:cs="Arial"/>
          <w:color w:val="000000" w:themeColor="text1"/>
          <w:sz w:val="22"/>
          <w:szCs w:val="22"/>
        </w:rPr>
        <w:t xml:space="preserve"> about gender roles</w:t>
      </w:r>
      <w:r w:rsidR="00E85682">
        <w:rPr>
          <w:rFonts w:ascii="Arial" w:hAnsi="Arial" w:cs="Arial"/>
          <w:color w:val="000000" w:themeColor="text1"/>
          <w:sz w:val="22"/>
          <w:szCs w:val="22"/>
        </w:rPr>
        <w:t>. They also</w:t>
      </w:r>
      <w:r w:rsidR="00EA0BCA">
        <w:rPr>
          <w:rFonts w:ascii="Arial" w:hAnsi="Arial" w:cs="Arial"/>
          <w:color w:val="000000" w:themeColor="text1"/>
          <w:sz w:val="22"/>
          <w:szCs w:val="22"/>
        </w:rPr>
        <w:t xml:space="preserve"> </w:t>
      </w:r>
      <w:r w:rsidR="00E85682">
        <w:rPr>
          <w:rFonts w:ascii="Arial" w:hAnsi="Arial" w:cs="Arial"/>
          <w:color w:val="000000" w:themeColor="text1"/>
          <w:sz w:val="22"/>
          <w:szCs w:val="22"/>
        </w:rPr>
        <w:t xml:space="preserve">gave </w:t>
      </w:r>
      <w:r w:rsidR="00FF700B" w:rsidRPr="007D0DEB">
        <w:rPr>
          <w:rFonts w:ascii="Arial" w:hAnsi="Arial" w:cs="Arial"/>
          <w:color w:val="000000" w:themeColor="text1"/>
          <w:sz w:val="22"/>
          <w:szCs w:val="22"/>
        </w:rPr>
        <w:t xml:space="preserve">their </w:t>
      </w:r>
      <w:r w:rsidR="00AF3B7E" w:rsidRPr="007D0DEB">
        <w:rPr>
          <w:rFonts w:ascii="Arial" w:hAnsi="Arial" w:cs="Arial"/>
          <w:color w:val="000000" w:themeColor="text1"/>
          <w:sz w:val="22"/>
          <w:szCs w:val="22"/>
        </w:rPr>
        <w:t>clinical judgement</w:t>
      </w:r>
      <w:r w:rsidR="00FF700B" w:rsidRPr="007D0DEB">
        <w:rPr>
          <w:rFonts w:ascii="Arial" w:hAnsi="Arial" w:cs="Arial"/>
          <w:color w:val="000000" w:themeColor="text1"/>
          <w:sz w:val="22"/>
          <w:szCs w:val="22"/>
        </w:rPr>
        <w:t xml:space="preserve">s </w:t>
      </w:r>
      <w:r w:rsidR="00EA0BCA">
        <w:rPr>
          <w:rFonts w:ascii="Arial" w:hAnsi="Arial" w:cs="Arial"/>
          <w:color w:val="000000" w:themeColor="text1"/>
          <w:sz w:val="22"/>
          <w:szCs w:val="22"/>
        </w:rPr>
        <w:t>of</w:t>
      </w:r>
      <w:r w:rsidR="008B3EBE">
        <w:rPr>
          <w:rFonts w:ascii="Arial" w:hAnsi="Arial" w:cs="Arial"/>
          <w:color w:val="000000" w:themeColor="text1"/>
          <w:sz w:val="22"/>
          <w:szCs w:val="22"/>
        </w:rPr>
        <w:t xml:space="preserve"> </w:t>
      </w:r>
      <w:r w:rsidR="003A3AC7" w:rsidRPr="007D0DEB">
        <w:rPr>
          <w:rFonts w:ascii="Arial" w:hAnsi="Arial" w:cs="Arial"/>
          <w:color w:val="000000" w:themeColor="text1"/>
          <w:sz w:val="22"/>
          <w:szCs w:val="22"/>
        </w:rPr>
        <w:t xml:space="preserve">three </w:t>
      </w:r>
      <w:r w:rsidR="00EA0BCA">
        <w:rPr>
          <w:rFonts w:ascii="Arial" w:hAnsi="Arial" w:cs="Arial"/>
          <w:color w:val="000000" w:themeColor="text1"/>
          <w:sz w:val="22"/>
          <w:szCs w:val="22"/>
        </w:rPr>
        <w:t>clients.</w:t>
      </w:r>
    </w:p>
    <w:p w14:paraId="4EF23959" w14:textId="77777777" w:rsidR="00553668" w:rsidRPr="00553668" w:rsidRDefault="00553668" w:rsidP="003D769D">
      <w:pPr>
        <w:spacing w:line="480" w:lineRule="auto"/>
        <w:jc w:val="both"/>
        <w:rPr>
          <w:rFonts w:ascii="Arial" w:hAnsi="Arial" w:cs="Arial"/>
          <w:color w:val="000000" w:themeColor="text1"/>
          <w:sz w:val="22"/>
          <w:szCs w:val="22"/>
        </w:rPr>
      </w:pPr>
    </w:p>
    <w:p w14:paraId="1A75E9FB" w14:textId="588D6542" w:rsidR="00F9558C" w:rsidRDefault="00F9558C"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Findings</w:t>
      </w:r>
      <w:r w:rsidR="00EA0BCA">
        <w:rPr>
          <w:rFonts w:ascii="Arial" w:hAnsi="Arial" w:cs="Arial"/>
          <w:b/>
          <w:bCs/>
          <w:color w:val="000000" w:themeColor="text1"/>
          <w:sz w:val="22"/>
          <w:szCs w:val="22"/>
        </w:rPr>
        <w:t>:</w:t>
      </w:r>
    </w:p>
    <w:p w14:paraId="43726D8B" w14:textId="77777777" w:rsidR="00D63189" w:rsidRPr="00C55FFF" w:rsidRDefault="00D63189" w:rsidP="003D769D">
      <w:pPr>
        <w:spacing w:line="480" w:lineRule="auto"/>
        <w:jc w:val="both"/>
        <w:rPr>
          <w:rFonts w:ascii="Arial" w:hAnsi="Arial" w:cs="Arial"/>
          <w:b/>
          <w:bCs/>
          <w:color w:val="000000" w:themeColor="text1"/>
          <w:sz w:val="22"/>
          <w:szCs w:val="22"/>
        </w:rPr>
      </w:pPr>
    </w:p>
    <w:p w14:paraId="66BB9752" w14:textId="3F350E39" w:rsidR="00F9558C" w:rsidRPr="007D0DEB" w:rsidRDefault="00F9558C"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1)</w:t>
      </w:r>
      <w:r w:rsidR="00A9790F" w:rsidRPr="007D0DEB">
        <w:rPr>
          <w:rFonts w:ascii="Arial" w:hAnsi="Arial" w:cs="Arial"/>
          <w:color w:val="000000" w:themeColor="text1"/>
          <w:sz w:val="22"/>
          <w:szCs w:val="22"/>
        </w:rPr>
        <w:t xml:space="preserve"> </w:t>
      </w:r>
      <w:r w:rsidR="004C6295" w:rsidRPr="007D0DEB">
        <w:rPr>
          <w:rFonts w:ascii="Arial" w:hAnsi="Arial" w:cs="Arial"/>
          <w:color w:val="000000" w:themeColor="text1"/>
          <w:sz w:val="22"/>
          <w:szCs w:val="22"/>
        </w:rPr>
        <w:t xml:space="preserve">Clinical Psychologists </w:t>
      </w:r>
      <w:r w:rsidR="008D11D6">
        <w:rPr>
          <w:rFonts w:ascii="Arial" w:hAnsi="Arial" w:cs="Arial"/>
          <w:color w:val="000000" w:themeColor="text1"/>
          <w:sz w:val="22"/>
          <w:szCs w:val="22"/>
        </w:rPr>
        <w:t>most</w:t>
      </w:r>
      <w:r w:rsidR="00AD596F">
        <w:rPr>
          <w:rFonts w:ascii="Arial" w:hAnsi="Arial" w:cs="Arial"/>
          <w:color w:val="000000" w:themeColor="text1"/>
          <w:sz w:val="22"/>
          <w:szCs w:val="22"/>
        </w:rPr>
        <w:t>ly</w:t>
      </w:r>
      <w:r w:rsidR="008D11D6">
        <w:rPr>
          <w:rFonts w:ascii="Arial" w:hAnsi="Arial" w:cs="Arial"/>
          <w:color w:val="000000" w:themeColor="text1"/>
          <w:sz w:val="22"/>
          <w:szCs w:val="22"/>
        </w:rPr>
        <w:t xml:space="preserve"> rejected </w:t>
      </w:r>
      <w:r w:rsidR="008538EF">
        <w:rPr>
          <w:rFonts w:ascii="Arial" w:hAnsi="Arial" w:cs="Arial"/>
          <w:color w:val="000000" w:themeColor="text1"/>
          <w:sz w:val="22"/>
          <w:szCs w:val="22"/>
        </w:rPr>
        <w:t>tr</w:t>
      </w:r>
      <w:r w:rsidR="004C6295" w:rsidRPr="007D0DEB">
        <w:rPr>
          <w:rFonts w:ascii="Arial" w:hAnsi="Arial" w:cs="Arial"/>
          <w:color w:val="000000" w:themeColor="text1"/>
          <w:sz w:val="22"/>
          <w:szCs w:val="22"/>
        </w:rPr>
        <w:t xml:space="preserve">aditional </w:t>
      </w:r>
      <w:r w:rsidR="008538EF">
        <w:rPr>
          <w:rFonts w:ascii="Arial" w:hAnsi="Arial" w:cs="Arial"/>
          <w:color w:val="000000" w:themeColor="text1"/>
          <w:sz w:val="22"/>
          <w:szCs w:val="22"/>
        </w:rPr>
        <w:t>m</w:t>
      </w:r>
      <w:r w:rsidRPr="007D0DEB">
        <w:rPr>
          <w:rFonts w:ascii="Arial" w:hAnsi="Arial" w:cs="Arial"/>
          <w:color w:val="000000" w:themeColor="text1"/>
          <w:sz w:val="22"/>
          <w:szCs w:val="22"/>
        </w:rPr>
        <w:t>asculinity</w:t>
      </w:r>
      <w:r w:rsidR="00AD596F">
        <w:rPr>
          <w:rFonts w:ascii="Arial" w:hAnsi="Arial" w:cs="Arial"/>
          <w:color w:val="000000" w:themeColor="text1"/>
          <w:sz w:val="22"/>
          <w:szCs w:val="22"/>
        </w:rPr>
        <w:t xml:space="preserve">. They </w:t>
      </w:r>
      <w:r w:rsidR="008538EF">
        <w:rPr>
          <w:rFonts w:ascii="Arial" w:hAnsi="Arial" w:cs="Arial"/>
          <w:color w:val="000000" w:themeColor="text1"/>
          <w:sz w:val="22"/>
          <w:szCs w:val="22"/>
        </w:rPr>
        <w:t>scored</w:t>
      </w:r>
      <w:r w:rsidR="00C21A85" w:rsidRPr="007D0DEB">
        <w:rPr>
          <w:rFonts w:ascii="Arial" w:hAnsi="Arial" w:cs="Arial"/>
          <w:color w:val="000000" w:themeColor="text1"/>
          <w:sz w:val="22"/>
          <w:szCs w:val="22"/>
        </w:rPr>
        <w:t xml:space="preserve"> </w:t>
      </w:r>
      <w:r w:rsidR="00AD596F">
        <w:rPr>
          <w:rFonts w:ascii="Arial" w:hAnsi="Arial" w:cs="Arial"/>
          <w:color w:val="000000" w:themeColor="text1"/>
          <w:sz w:val="22"/>
          <w:szCs w:val="22"/>
        </w:rPr>
        <w:t xml:space="preserve">minimal </w:t>
      </w:r>
      <w:r w:rsidR="008D11D6">
        <w:rPr>
          <w:rFonts w:ascii="Arial" w:hAnsi="Arial" w:cs="Arial"/>
          <w:color w:val="000000" w:themeColor="text1"/>
          <w:sz w:val="22"/>
          <w:szCs w:val="22"/>
        </w:rPr>
        <w:t>levels of</w:t>
      </w:r>
      <w:r w:rsidRPr="007D0DEB">
        <w:rPr>
          <w:rFonts w:ascii="Arial" w:hAnsi="Arial" w:cs="Arial"/>
          <w:color w:val="000000" w:themeColor="text1"/>
          <w:sz w:val="22"/>
          <w:szCs w:val="22"/>
        </w:rPr>
        <w:t xml:space="preserve"> unconscious</w:t>
      </w:r>
      <w:r w:rsidR="00C21A85" w:rsidRPr="007D0DEB">
        <w:rPr>
          <w:rFonts w:ascii="Arial" w:hAnsi="Arial" w:cs="Arial"/>
          <w:color w:val="000000" w:themeColor="text1"/>
          <w:sz w:val="22"/>
          <w:szCs w:val="22"/>
        </w:rPr>
        <w:t xml:space="preserve"> bias</w:t>
      </w:r>
      <w:r w:rsidR="008538EF">
        <w:rPr>
          <w:rFonts w:ascii="Arial" w:hAnsi="Arial" w:cs="Arial"/>
          <w:color w:val="000000" w:themeColor="text1"/>
          <w:sz w:val="22"/>
          <w:szCs w:val="22"/>
        </w:rPr>
        <w:t xml:space="preserve"> for </w:t>
      </w:r>
      <w:r w:rsidR="008D11D6">
        <w:rPr>
          <w:rFonts w:ascii="Arial" w:hAnsi="Arial" w:cs="Arial"/>
          <w:color w:val="000000" w:themeColor="text1"/>
          <w:sz w:val="22"/>
          <w:szCs w:val="22"/>
        </w:rPr>
        <w:t xml:space="preserve">gendered </w:t>
      </w:r>
      <w:r w:rsidR="008538EF">
        <w:rPr>
          <w:rFonts w:ascii="Arial" w:hAnsi="Arial" w:cs="Arial"/>
          <w:color w:val="000000" w:themeColor="text1"/>
          <w:sz w:val="22"/>
          <w:szCs w:val="22"/>
        </w:rPr>
        <w:t>stereotypes</w:t>
      </w:r>
      <w:r w:rsidR="008D11D6">
        <w:rPr>
          <w:rFonts w:ascii="Arial" w:hAnsi="Arial" w:cs="Arial"/>
          <w:color w:val="000000" w:themeColor="text1"/>
          <w:sz w:val="22"/>
          <w:szCs w:val="22"/>
        </w:rPr>
        <w:t xml:space="preserve"> of social roles </w:t>
      </w:r>
      <w:r w:rsidR="00AD596F">
        <w:rPr>
          <w:rFonts w:ascii="Arial" w:hAnsi="Arial" w:cs="Arial"/>
          <w:color w:val="000000" w:themeColor="text1"/>
          <w:sz w:val="22"/>
          <w:szCs w:val="22"/>
        </w:rPr>
        <w:t xml:space="preserve">linking  male names to </w:t>
      </w:r>
      <w:r w:rsidR="008D11D6">
        <w:rPr>
          <w:rFonts w:ascii="Arial" w:hAnsi="Arial" w:cs="Arial"/>
          <w:color w:val="000000" w:themeColor="text1"/>
          <w:sz w:val="22"/>
          <w:szCs w:val="22"/>
        </w:rPr>
        <w:t>career</w:t>
      </w:r>
      <w:r w:rsidR="00AD596F">
        <w:rPr>
          <w:rFonts w:ascii="Arial" w:hAnsi="Arial" w:cs="Arial"/>
          <w:color w:val="000000" w:themeColor="text1"/>
          <w:sz w:val="22"/>
          <w:szCs w:val="22"/>
        </w:rPr>
        <w:t>-based adjectives and</w:t>
      </w:r>
      <w:r w:rsidR="00AD596F" w:rsidDel="00AD596F">
        <w:rPr>
          <w:rFonts w:ascii="Arial" w:hAnsi="Arial" w:cs="Arial"/>
          <w:color w:val="000000" w:themeColor="text1"/>
          <w:sz w:val="22"/>
          <w:szCs w:val="22"/>
        </w:rPr>
        <w:t xml:space="preserve"> </w:t>
      </w:r>
      <w:r w:rsidR="00AD596F">
        <w:rPr>
          <w:rFonts w:ascii="Arial" w:hAnsi="Arial" w:cs="Arial"/>
          <w:color w:val="000000" w:themeColor="text1"/>
          <w:sz w:val="22"/>
          <w:szCs w:val="22"/>
        </w:rPr>
        <w:t xml:space="preserve"> female names to </w:t>
      </w:r>
      <w:r w:rsidR="008D11D6">
        <w:rPr>
          <w:rFonts w:ascii="Arial" w:hAnsi="Arial" w:cs="Arial"/>
          <w:color w:val="000000" w:themeColor="text1"/>
          <w:sz w:val="22"/>
          <w:szCs w:val="22"/>
        </w:rPr>
        <w:t>family</w:t>
      </w:r>
      <w:r w:rsidR="00AD596F">
        <w:rPr>
          <w:rFonts w:ascii="Arial" w:hAnsi="Arial" w:cs="Arial"/>
          <w:color w:val="000000" w:themeColor="text1"/>
          <w:sz w:val="22"/>
          <w:szCs w:val="22"/>
        </w:rPr>
        <w:t>-based adjectives</w:t>
      </w:r>
      <w:r w:rsidR="00787D59">
        <w:rPr>
          <w:rFonts w:ascii="Arial" w:hAnsi="Arial" w:cs="Arial"/>
          <w:color w:val="000000" w:themeColor="text1"/>
          <w:sz w:val="22"/>
          <w:szCs w:val="22"/>
        </w:rPr>
        <w:t>.</w:t>
      </w:r>
    </w:p>
    <w:p w14:paraId="2A5D2BD3" w14:textId="2697F504" w:rsidR="00F9558C" w:rsidRPr="007D0DEB" w:rsidRDefault="00F9558C" w:rsidP="003D769D">
      <w:pPr>
        <w:spacing w:line="480" w:lineRule="auto"/>
        <w:jc w:val="both"/>
        <w:rPr>
          <w:rFonts w:ascii="Arial" w:hAnsi="Arial" w:cs="Arial"/>
          <w:color w:val="000000" w:themeColor="text1"/>
          <w:sz w:val="22"/>
          <w:szCs w:val="22"/>
        </w:rPr>
      </w:pPr>
    </w:p>
    <w:p w14:paraId="7EF79301" w14:textId="659ACE6F" w:rsidR="00F9558C" w:rsidRPr="007D0DEB" w:rsidRDefault="00F9558C"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2) </w:t>
      </w:r>
      <w:r w:rsidR="00720A59">
        <w:rPr>
          <w:rFonts w:ascii="Arial" w:hAnsi="Arial" w:cs="Arial"/>
          <w:color w:val="000000" w:themeColor="text1"/>
          <w:sz w:val="22"/>
          <w:szCs w:val="22"/>
        </w:rPr>
        <w:t>Self-reported</w:t>
      </w:r>
      <w:r w:rsidR="0026778B">
        <w:rPr>
          <w:rFonts w:ascii="Arial" w:hAnsi="Arial" w:cs="Arial"/>
          <w:color w:val="000000" w:themeColor="text1"/>
          <w:sz w:val="22"/>
          <w:szCs w:val="22"/>
        </w:rPr>
        <w:t xml:space="preserve"> and conscious</w:t>
      </w:r>
      <w:r w:rsidR="00720A59">
        <w:rPr>
          <w:rFonts w:ascii="Arial" w:hAnsi="Arial" w:cs="Arial"/>
          <w:color w:val="000000" w:themeColor="text1"/>
          <w:sz w:val="22"/>
          <w:szCs w:val="22"/>
        </w:rPr>
        <w:t xml:space="preserve"> </w:t>
      </w:r>
      <w:r w:rsidR="001B7330">
        <w:rPr>
          <w:rFonts w:ascii="Arial" w:hAnsi="Arial" w:cs="Arial"/>
          <w:color w:val="000000" w:themeColor="text1"/>
          <w:sz w:val="22"/>
          <w:szCs w:val="22"/>
        </w:rPr>
        <w:t>t</w:t>
      </w:r>
      <w:r w:rsidR="003E586B" w:rsidRPr="007D0DEB">
        <w:rPr>
          <w:rFonts w:ascii="Arial" w:hAnsi="Arial" w:cs="Arial"/>
          <w:color w:val="000000" w:themeColor="text1"/>
          <w:sz w:val="22"/>
          <w:szCs w:val="22"/>
        </w:rPr>
        <w:t xml:space="preserve">raditional </w:t>
      </w:r>
      <w:r w:rsidR="001B7330">
        <w:rPr>
          <w:rFonts w:ascii="Arial" w:hAnsi="Arial" w:cs="Arial"/>
          <w:color w:val="000000" w:themeColor="text1"/>
          <w:sz w:val="22"/>
          <w:szCs w:val="22"/>
        </w:rPr>
        <w:t>m</w:t>
      </w:r>
      <w:r w:rsidR="003E586B" w:rsidRPr="007D0DEB">
        <w:rPr>
          <w:rFonts w:ascii="Arial" w:hAnsi="Arial" w:cs="Arial"/>
          <w:color w:val="000000" w:themeColor="text1"/>
          <w:sz w:val="22"/>
          <w:szCs w:val="22"/>
        </w:rPr>
        <w:t xml:space="preserve">asculinity </w:t>
      </w:r>
      <w:r w:rsidR="00720A59">
        <w:rPr>
          <w:rFonts w:ascii="Arial" w:hAnsi="Arial" w:cs="Arial"/>
          <w:color w:val="000000" w:themeColor="text1"/>
          <w:sz w:val="22"/>
          <w:szCs w:val="22"/>
        </w:rPr>
        <w:t>did not predict</w:t>
      </w:r>
      <w:r w:rsidR="003E586B" w:rsidRPr="007D0DEB">
        <w:rPr>
          <w:rFonts w:ascii="Arial" w:hAnsi="Arial" w:cs="Arial"/>
          <w:color w:val="000000" w:themeColor="text1"/>
          <w:sz w:val="22"/>
          <w:szCs w:val="22"/>
        </w:rPr>
        <w:t xml:space="preserve"> unconscious </w:t>
      </w:r>
      <w:r w:rsidR="00720A59">
        <w:rPr>
          <w:rFonts w:ascii="Arial" w:hAnsi="Arial" w:cs="Arial"/>
          <w:color w:val="000000" w:themeColor="text1"/>
          <w:sz w:val="22"/>
          <w:szCs w:val="22"/>
        </w:rPr>
        <w:t xml:space="preserve">gendered </w:t>
      </w:r>
      <w:r w:rsidR="00720A59" w:rsidRPr="007D0DEB">
        <w:rPr>
          <w:rFonts w:ascii="Arial" w:hAnsi="Arial" w:cs="Arial"/>
          <w:color w:val="000000" w:themeColor="text1"/>
          <w:sz w:val="22"/>
          <w:szCs w:val="22"/>
        </w:rPr>
        <w:t>b</w:t>
      </w:r>
      <w:r w:rsidR="00720A59">
        <w:rPr>
          <w:rFonts w:ascii="Arial" w:hAnsi="Arial" w:cs="Arial"/>
          <w:color w:val="000000" w:themeColor="text1"/>
          <w:sz w:val="22"/>
          <w:szCs w:val="22"/>
        </w:rPr>
        <w:t>eliefs.</w:t>
      </w:r>
    </w:p>
    <w:p w14:paraId="05D8D80D" w14:textId="77777777" w:rsidR="00F9558C" w:rsidRPr="007D0DEB" w:rsidRDefault="00F9558C" w:rsidP="003D769D">
      <w:pPr>
        <w:spacing w:line="480" w:lineRule="auto"/>
        <w:jc w:val="both"/>
        <w:rPr>
          <w:rFonts w:ascii="Arial" w:hAnsi="Arial" w:cs="Arial"/>
          <w:color w:val="000000" w:themeColor="text1"/>
          <w:sz w:val="22"/>
          <w:szCs w:val="22"/>
        </w:rPr>
      </w:pPr>
    </w:p>
    <w:p w14:paraId="6B08CC63" w14:textId="716F7DFD" w:rsidR="00524711" w:rsidRPr="007D0DEB" w:rsidRDefault="00524711"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3) Clinical Psychologists rated the male client </w:t>
      </w:r>
      <w:r w:rsidR="0026778B">
        <w:rPr>
          <w:rFonts w:ascii="Arial" w:hAnsi="Arial" w:cs="Arial"/>
          <w:color w:val="000000" w:themeColor="text1"/>
          <w:sz w:val="22"/>
          <w:szCs w:val="22"/>
        </w:rPr>
        <w:t xml:space="preserve">who </w:t>
      </w:r>
      <w:r w:rsidR="008A2B84">
        <w:rPr>
          <w:rFonts w:ascii="Arial" w:hAnsi="Arial" w:cs="Arial"/>
          <w:color w:val="000000" w:themeColor="text1"/>
          <w:sz w:val="22"/>
          <w:szCs w:val="22"/>
        </w:rPr>
        <w:t>endors</w:t>
      </w:r>
      <w:r w:rsidR="0026778B">
        <w:rPr>
          <w:rFonts w:ascii="Arial" w:hAnsi="Arial" w:cs="Arial"/>
          <w:color w:val="000000" w:themeColor="text1"/>
          <w:sz w:val="22"/>
          <w:szCs w:val="22"/>
        </w:rPr>
        <w:t>ed</w:t>
      </w:r>
      <w:r w:rsidR="008A2B84">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masculinity the most negative</w:t>
      </w:r>
      <w:r w:rsidR="0026778B">
        <w:rPr>
          <w:rFonts w:ascii="Arial" w:hAnsi="Arial" w:cs="Arial"/>
          <w:color w:val="000000" w:themeColor="text1"/>
          <w:sz w:val="22"/>
          <w:szCs w:val="22"/>
        </w:rPr>
        <w:t>ly</w:t>
      </w:r>
      <w:r w:rsidR="00FC6AEC" w:rsidRPr="007D0DEB">
        <w:rPr>
          <w:rFonts w:ascii="Arial" w:hAnsi="Arial" w:cs="Arial"/>
          <w:color w:val="000000" w:themeColor="text1"/>
          <w:sz w:val="22"/>
          <w:szCs w:val="22"/>
        </w:rPr>
        <w:t>.</w:t>
      </w:r>
    </w:p>
    <w:p w14:paraId="504D6667" w14:textId="77777777" w:rsidR="00524711" w:rsidRPr="007D0DEB" w:rsidRDefault="00524711" w:rsidP="003D769D">
      <w:pPr>
        <w:spacing w:line="480" w:lineRule="auto"/>
        <w:jc w:val="both"/>
        <w:rPr>
          <w:rFonts w:ascii="Arial" w:hAnsi="Arial" w:cs="Arial"/>
          <w:color w:val="000000" w:themeColor="text1"/>
          <w:sz w:val="22"/>
          <w:szCs w:val="22"/>
        </w:rPr>
      </w:pPr>
    </w:p>
    <w:p w14:paraId="15B53E48" w14:textId="7F0C61F7" w:rsidR="00524711" w:rsidRPr="007D0DEB" w:rsidRDefault="00524711"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4) </w:t>
      </w:r>
      <w:r w:rsidR="004C6295" w:rsidRPr="007D0DEB">
        <w:rPr>
          <w:rFonts w:ascii="Arial" w:hAnsi="Arial" w:cs="Arial"/>
          <w:color w:val="000000" w:themeColor="text1"/>
          <w:sz w:val="22"/>
          <w:szCs w:val="22"/>
        </w:rPr>
        <w:t xml:space="preserve">Clinical Psychologists’ </w:t>
      </w:r>
      <w:r w:rsidR="003E1968">
        <w:rPr>
          <w:rFonts w:ascii="Arial" w:hAnsi="Arial" w:cs="Arial"/>
          <w:color w:val="000000" w:themeColor="text1"/>
          <w:sz w:val="22"/>
          <w:szCs w:val="22"/>
        </w:rPr>
        <w:t>t</w:t>
      </w:r>
      <w:r w:rsidR="00FC6AEC" w:rsidRPr="007D0DEB">
        <w:rPr>
          <w:rFonts w:ascii="Arial" w:hAnsi="Arial" w:cs="Arial"/>
          <w:color w:val="000000" w:themeColor="text1"/>
          <w:sz w:val="22"/>
          <w:szCs w:val="22"/>
        </w:rPr>
        <w:t xml:space="preserve">raditional masculinity </w:t>
      </w:r>
      <w:r w:rsidRPr="007D0DEB">
        <w:rPr>
          <w:rFonts w:ascii="Arial" w:hAnsi="Arial" w:cs="Arial"/>
          <w:color w:val="000000" w:themeColor="text1"/>
          <w:sz w:val="22"/>
          <w:szCs w:val="22"/>
        </w:rPr>
        <w:t>predict</w:t>
      </w:r>
      <w:r w:rsidR="0026778B">
        <w:rPr>
          <w:rFonts w:ascii="Arial" w:hAnsi="Arial" w:cs="Arial"/>
          <w:color w:val="000000" w:themeColor="text1"/>
          <w:sz w:val="22"/>
          <w:szCs w:val="22"/>
        </w:rPr>
        <w:t>ed</w:t>
      </w:r>
      <w:r w:rsidRPr="007D0DEB">
        <w:rPr>
          <w:rFonts w:ascii="Arial" w:hAnsi="Arial" w:cs="Arial"/>
          <w:color w:val="000000" w:themeColor="text1"/>
          <w:sz w:val="22"/>
          <w:szCs w:val="22"/>
        </w:rPr>
        <w:t xml:space="preserve"> </w:t>
      </w:r>
      <w:r w:rsidR="003E1968">
        <w:rPr>
          <w:rFonts w:ascii="Arial" w:hAnsi="Arial" w:cs="Arial"/>
          <w:color w:val="000000" w:themeColor="text1"/>
          <w:sz w:val="22"/>
          <w:szCs w:val="22"/>
        </w:rPr>
        <w:t xml:space="preserve">their </w:t>
      </w:r>
      <w:r w:rsidR="00FC6AEC" w:rsidRPr="007D0DEB">
        <w:rPr>
          <w:rFonts w:ascii="Arial" w:hAnsi="Arial" w:cs="Arial"/>
          <w:color w:val="000000" w:themeColor="text1"/>
          <w:sz w:val="22"/>
          <w:szCs w:val="22"/>
        </w:rPr>
        <w:t xml:space="preserve">clinical </w:t>
      </w:r>
      <w:r w:rsidR="003E1968">
        <w:rPr>
          <w:rFonts w:ascii="Arial" w:hAnsi="Arial" w:cs="Arial"/>
          <w:color w:val="000000" w:themeColor="text1"/>
          <w:sz w:val="22"/>
          <w:szCs w:val="22"/>
        </w:rPr>
        <w:t xml:space="preserve">appraisals of </w:t>
      </w:r>
      <w:r w:rsidRPr="007D0DEB">
        <w:rPr>
          <w:rFonts w:ascii="Arial" w:hAnsi="Arial" w:cs="Arial"/>
          <w:color w:val="000000" w:themeColor="text1"/>
          <w:sz w:val="22"/>
          <w:szCs w:val="22"/>
        </w:rPr>
        <w:t>clients</w:t>
      </w:r>
      <w:r w:rsidR="0026778B">
        <w:rPr>
          <w:rFonts w:ascii="Arial" w:hAnsi="Arial" w:cs="Arial"/>
          <w:color w:val="000000" w:themeColor="text1"/>
          <w:sz w:val="22"/>
          <w:szCs w:val="22"/>
        </w:rPr>
        <w:t xml:space="preserve"> which supported the existence of clinical gender bias</w:t>
      </w:r>
    </w:p>
    <w:p w14:paraId="0C072740" w14:textId="77777777" w:rsidR="00524711" w:rsidRPr="007D0DEB" w:rsidRDefault="00524711" w:rsidP="003D769D">
      <w:pPr>
        <w:spacing w:line="480" w:lineRule="auto"/>
        <w:jc w:val="both"/>
        <w:rPr>
          <w:rFonts w:ascii="Arial" w:hAnsi="Arial" w:cs="Arial"/>
          <w:color w:val="000000" w:themeColor="text1"/>
          <w:sz w:val="22"/>
          <w:szCs w:val="22"/>
        </w:rPr>
      </w:pPr>
    </w:p>
    <w:p w14:paraId="74361E11" w14:textId="0CD308E8" w:rsidR="004C6295" w:rsidRPr="007D0DEB" w:rsidRDefault="00524711"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5) </w:t>
      </w:r>
      <w:r w:rsidR="00DD518E">
        <w:rPr>
          <w:rFonts w:ascii="Arial" w:hAnsi="Arial" w:cs="Arial"/>
          <w:color w:val="000000" w:themeColor="text1"/>
          <w:sz w:val="22"/>
          <w:szCs w:val="22"/>
        </w:rPr>
        <w:t>O</w:t>
      </w:r>
      <w:r w:rsidR="00DD518E" w:rsidRPr="007D0DEB">
        <w:rPr>
          <w:rFonts w:ascii="Arial" w:hAnsi="Arial" w:cs="Arial"/>
          <w:color w:val="000000" w:themeColor="text1"/>
          <w:sz w:val="22"/>
          <w:szCs w:val="22"/>
        </w:rPr>
        <w:t xml:space="preserve">lder Clinical Psychologists </w:t>
      </w:r>
      <w:r w:rsidR="00DD518E">
        <w:rPr>
          <w:rFonts w:ascii="Arial" w:hAnsi="Arial" w:cs="Arial"/>
          <w:color w:val="000000" w:themeColor="text1"/>
          <w:sz w:val="22"/>
          <w:szCs w:val="22"/>
        </w:rPr>
        <w:t xml:space="preserve">rejected gender stereotyping </w:t>
      </w:r>
      <w:r w:rsidR="002F2AAD">
        <w:rPr>
          <w:rFonts w:ascii="Arial" w:hAnsi="Arial" w:cs="Arial"/>
          <w:color w:val="000000" w:themeColor="text1"/>
          <w:sz w:val="22"/>
          <w:szCs w:val="22"/>
        </w:rPr>
        <w:t>the most and m</w:t>
      </w:r>
      <w:r w:rsidR="00F1096D" w:rsidRPr="007D0DEB">
        <w:rPr>
          <w:rFonts w:ascii="Arial" w:hAnsi="Arial" w:cs="Arial"/>
          <w:color w:val="000000" w:themeColor="text1"/>
          <w:sz w:val="22"/>
          <w:szCs w:val="22"/>
        </w:rPr>
        <w:t>ale</w:t>
      </w:r>
      <w:r w:rsidR="00DD518E">
        <w:rPr>
          <w:rFonts w:ascii="Arial" w:hAnsi="Arial" w:cs="Arial"/>
          <w:color w:val="000000" w:themeColor="text1"/>
          <w:sz w:val="22"/>
          <w:szCs w:val="22"/>
        </w:rPr>
        <w:t>s</w:t>
      </w:r>
      <w:r w:rsidR="00F1096D" w:rsidRPr="007D0DEB">
        <w:rPr>
          <w:rFonts w:ascii="Arial" w:hAnsi="Arial" w:cs="Arial"/>
          <w:color w:val="000000" w:themeColor="text1"/>
          <w:sz w:val="22"/>
          <w:szCs w:val="22"/>
        </w:rPr>
        <w:t xml:space="preserve"> scored lower </w:t>
      </w:r>
      <w:r w:rsidR="00077ECF" w:rsidRPr="007D0DEB">
        <w:rPr>
          <w:rFonts w:ascii="Arial" w:hAnsi="Arial" w:cs="Arial"/>
          <w:color w:val="000000" w:themeColor="text1"/>
          <w:sz w:val="22"/>
          <w:szCs w:val="22"/>
        </w:rPr>
        <w:t xml:space="preserve">unconscious </w:t>
      </w:r>
      <w:r w:rsidR="00B46909" w:rsidRPr="007D0DEB">
        <w:rPr>
          <w:rFonts w:ascii="Arial" w:hAnsi="Arial" w:cs="Arial"/>
          <w:color w:val="000000" w:themeColor="text1"/>
          <w:sz w:val="22"/>
          <w:szCs w:val="22"/>
        </w:rPr>
        <w:t xml:space="preserve">gender </w:t>
      </w:r>
      <w:r w:rsidR="00077ECF" w:rsidRPr="007D0DEB">
        <w:rPr>
          <w:rFonts w:ascii="Arial" w:hAnsi="Arial" w:cs="Arial"/>
          <w:color w:val="000000" w:themeColor="text1"/>
          <w:sz w:val="22"/>
          <w:szCs w:val="22"/>
        </w:rPr>
        <w:t xml:space="preserve">bias </w:t>
      </w:r>
      <w:r w:rsidR="00F1096D" w:rsidRPr="007D0DEB">
        <w:rPr>
          <w:rFonts w:ascii="Arial" w:hAnsi="Arial" w:cs="Arial"/>
          <w:color w:val="000000" w:themeColor="text1"/>
          <w:sz w:val="22"/>
          <w:szCs w:val="22"/>
        </w:rPr>
        <w:t>than females</w:t>
      </w:r>
      <w:r w:rsidR="00077ECF" w:rsidRPr="007D0DEB">
        <w:rPr>
          <w:rFonts w:ascii="Arial" w:hAnsi="Arial" w:cs="Arial"/>
          <w:color w:val="000000" w:themeColor="text1"/>
          <w:sz w:val="22"/>
          <w:szCs w:val="22"/>
        </w:rPr>
        <w:t>.</w:t>
      </w:r>
    </w:p>
    <w:p w14:paraId="5B2C5575" w14:textId="77777777" w:rsidR="004C6295" w:rsidRPr="007D0DEB" w:rsidRDefault="004C6295" w:rsidP="003D769D">
      <w:pPr>
        <w:spacing w:line="480" w:lineRule="auto"/>
        <w:rPr>
          <w:rFonts w:ascii="Arial" w:hAnsi="Arial" w:cs="Arial"/>
          <w:b/>
          <w:bCs/>
          <w:color w:val="000000" w:themeColor="text1"/>
          <w:sz w:val="22"/>
          <w:szCs w:val="22"/>
        </w:rPr>
      </w:pPr>
    </w:p>
    <w:p w14:paraId="76079AEF" w14:textId="3A74D4B3" w:rsidR="0008761C" w:rsidRPr="007D0DEB" w:rsidRDefault="004C6295"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Conclusion</w:t>
      </w:r>
    </w:p>
    <w:p w14:paraId="15FC60E1" w14:textId="03D7D7D0" w:rsidR="002610D2" w:rsidRDefault="00F058DC" w:rsidP="003D769D">
      <w:pPr>
        <w:pStyle w:val="ListParagraph"/>
        <w:numPr>
          <w:ilvl w:val="0"/>
          <w:numId w:val="3"/>
        </w:numPr>
        <w:spacing w:line="480" w:lineRule="auto"/>
        <w:jc w:val="both"/>
        <w:rPr>
          <w:rFonts w:ascii="Arial" w:hAnsi="Arial" w:cs="Arial"/>
          <w:color w:val="000000" w:themeColor="text1"/>
          <w:sz w:val="22"/>
          <w:szCs w:val="22"/>
        </w:rPr>
      </w:pPr>
      <w:r>
        <w:rPr>
          <w:rFonts w:ascii="Arial" w:hAnsi="Arial" w:cs="Arial"/>
          <w:color w:val="000000" w:themeColor="text1"/>
          <w:sz w:val="22"/>
          <w:szCs w:val="22"/>
        </w:rPr>
        <w:t>S</w:t>
      </w:r>
      <w:r w:rsidR="008C060E">
        <w:rPr>
          <w:rFonts w:ascii="Arial" w:hAnsi="Arial" w:cs="Arial"/>
          <w:color w:val="000000" w:themeColor="text1"/>
          <w:sz w:val="22"/>
          <w:szCs w:val="22"/>
        </w:rPr>
        <w:t>upports the existence of c</w:t>
      </w:r>
      <w:r w:rsidR="002610D2" w:rsidRPr="007D0DEB">
        <w:rPr>
          <w:rFonts w:ascii="Arial" w:hAnsi="Arial" w:cs="Arial"/>
          <w:color w:val="000000" w:themeColor="text1"/>
          <w:sz w:val="22"/>
          <w:szCs w:val="22"/>
        </w:rPr>
        <w:t xml:space="preserve">linical </w:t>
      </w:r>
      <w:r w:rsidR="008C060E">
        <w:rPr>
          <w:rFonts w:ascii="Arial" w:hAnsi="Arial" w:cs="Arial"/>
          <w:color w:val="000000" w:themeColor="text1"/>
          <w:sz w:val="22"/>
          <w:szCs w:val="22"/>
        </w:rPr>
        <w:t>g</w:t>
      </w:r>
      <w:r w:rsidR="002610D2" w:rsidRPr="007D0DEB">
        <w:rPr>
          <w:rFonts w:ascii="Arial" w:hAnsi="Arial" w:cs="Arial"/>
          <w:color w:val="000000" w:themeColor="text1"/>
          <w:sz w:val="22"/>
          <w:szCs w:val="22"/>
        </w:rPr>
        <w:t xml:space="preserve">ender </w:t>
      </w:r>
      <w:r w:rsidR="008C060E">
        <w:rPr>
          <w:rFonts w:ascii="Arial" w:hAnsi="Arial" w:cs="Arial"/>
          <w:color w:val="000000" w:themeColor="text1"/>
          <w:sz w:val="22"/>
          <w:szCs w:val="22"/>
        </w:rPr>
        <w:t>b</w:t>
      </w:r>
      <w:r w:rsidR="002610D2" w:rsidRPr="007D0DEB">
        <w:rPr>
          <w:rFonts w:ascii="Arial" w:hAnsi="Arial" w:cs="Arial"/>
          <w:color w:val="000000" w:themeColor="text1"/>
          <w:sz w:val="22"/>
          <w:szCs w:val="22"/>
        </w:rPr>
        <w:t>ias amongst Clinical Psychologists.</w:t>
      </w:r>
    </w:p>
    <w:p w14:paraId="45C83242" w14:textId="77777777" w:rsidR="00553668" w:rsidRPr="007D0DEB" w:rsidRDefault="00553668" w:rsidP="00553668">
      <w:pPr>
        <w:pStyle w:val="ListParagraph"/>
        <w:spacing w:line="480" w:lineRule="auto"/>
        <w:jc w:val="both"/>
        <w:rPr>
          <w:rFonts w:ascii="Arial" w:hAnsi="Arial" w:cs="Arial"/>
          <w:color w:val="000000" w:themeColor="text1"/>
          <w:sz w:val="22"/>
          <w:szCs w:val="22"/>
        </w:rPr>
      </w:pPr>
    </w:p>
    <w:p w14:paraId="03C12C26" w14:textId="4475EB93" w:rsidR="001C3601" w:rsidRPr="007D0DEB" w:rsidRDefault="00832FEC" w:rsidP="003D769D">
      <w:pPr>
        <w:pStyle w:val="ListParagraph"/>
        <w:numPr>
          <w:ilvl w:val="0"/>
          <w:numId w:val="3"/>
        </w:numPr>
        <w:spacing w:line="480" w:lineRule="auto"/>
        <w:jc w:val="both"/>
        <w:rPr>
          <w:rFonts w:ascii="Arial" w:hAnsi="Arial" w:cs="Arial"/>
          <w:color w:val="000000" w:themeColor="text1"/>
          <w:sz w:val="22"/>
          <w:szCs w:val="22"/>
        </w:rPr>
      </w:pPr>
      <w:r>
        <w:rPr>
          <w:rFonts w:ascii="Arial" w:hAnsi="Arial" w:cs="Arial"/>
          <w:color w:val="000000" w:themeColor="text1"/>
          <w:sz w:val="22"/>
          <w:szCs w:val="22"/>
        </w:rPr>
        <w:t>S</w:t>
      </w:r>
      <w:r w:rsidR="005A402B" w:rsidRPr="007D0DEB">
        <w:rPr>
          <w:rFonts w:ascii="Arial" w:hAnsi="Arial" w:cs="Arial"/>
          <w:color w:val="000000" w:themeColor="text1"/>
          <w:sz w:val="22"/>
          <w:szCs w:val="22"/>
        </w:rPr>
        <w:t xml:space="preserve">upports the </w:t>
      </w:r>
      <w:r w:rsidR="002610D2" w:rsidRPr="007D0DEB">
        <w:rPr>
          <w:rFonts w:ascii="Arial" w:hAnsi="Arial" w:cs="Arial"/>
          <w:color w:val="000000" w:themeColor="text1"/>
          <w:sz w:val="22"/>
          <w:szCs w:val="22"/>
        </w:rPr>
        <w:t>statement that</w:t>
      </w:r>
      <w:r w:rsidR="005A402B" w:rsidRPr="007D0DEB">
        <w:rPr>
          <w:rFonts w:ascii="Arial" w:hAnsi="Arial" w:cs="Arial"/>
          <w:color w:val="000000" w:themeColor="text1"/>
          <w:sz w:val="22"/>
          <w:szCs w:val="22"/>
          <w:bdr w:val="none" w:sz="0" w:space="0" w:color="auto" w:frame="1"/>
        </w:rPr>
        <w:t xml:space="preserve"> mental health services </w:t>
      </w:r>
      <w:r>
        <w:rPr>
          <w:rFonts w:ascii="Arial" w:hAnsi="Arial" w:cs="Arial"/>
          <w:color w:val="000000" w:themeColor="text1"/>
          <w:sz w:val="22"/>
          <w:szCs w:val="22"/>
          <w:bdr w:val="none" w:sz="0" w:space="0" w:color="auto" w:frame="1"/>
        </w:rPr>
        <w:t>may</w:t>
      </w:r>
      <w:r w:rsidR="005A402B" w:rsidRPr="007D0DEB">
        <w:rPr>
          <w:rFonts w:ascii="Arial" w:hAnsi="Arial" w:cs="Arial"/>
          <w:color w:val="000000" w:themeColor="text1"/>
          <w:sz w:val="22"/>
          <w:szCs w:val="22"/>
          <w:bdr w:val="none" w:sz="0" w:space="0" w:color="auto" w:frame="1"/>
        </w:rPr>
        <w:t xml:space="preserve"> not</w:t>
      </w:r>
      <w:r>
        <w:rPr>
          <w:rFonts w:ascii="Arial" w:hAnsi="Arial" w:cs="Arial"/>
          <w:color w:val="000000" w:themeColor="text1"/>
          <w:sz w:val="22"/>
          <w:szCs w:val="22"/>
          <w:bdr w:val="none" w:sz="0" w:space="0" w:color="auto" w:frame="1"/>
        </w:rPr>
        <w:t xml:space="preserve"> be</w:t>
      </w:r>
      <w:r w:rsidR="005A402B" w:rsidRPr="007D0DEB">
        <w:rPr>
          <w:rFonts w:ascii="Arial" w:hAnsi="Arial" w:cs="Arial"/>
          <w:color w:val="000000" w:themeColor="text1"/>
          <w:sz w:val="22"/>
          <w:szCs w:val="22"/>
          <w:bdr w:val="none" w:sz="0" w:space="0" w:color="auto" w:frame="1"/>
        </w:rPr>
        <w:t xml:space="preserve"> adequately meeting men</w:t>
      </w:r>
      <w:r w:rsidR="002610D2" w:rsidRPr="007D0DEB">
        <w:rPr>
          <w:rFonts w:ascii="Arial" w:hAnsi="Arial" w:cs="Arial"/>
          <w:color w:val="000000" w:themeColor="text1"/>
          <w:sz w:val="22"/>
          <w:szCs w:val="22"/>
          <w:bdr w:val="none" w:sz="0" w:space="0" w:color="auto" w:frame="1"/>
        </w:rPr>
        <w:t>’s needs</w:t>
      </w:r>
      <w:r w:rsidR="005A402B" w:rsidRPr="007D0DEB">
        <w:rPr>
          <w:rFonts w:ascii="Arial" w:hAnsi="Arial" w:cs="Arial"/>
          <w:color w:val="000000" w:themeColor="text1"/>
          <w:sz w:val="22"/>
          <w:szCs w:val="22"/>
          <w:bdr w:val="none" w:sz="0" w:space="0" w:color="auto" w:frame="1"/>
        </w:rPr>
        <w:t xml:space="preserve">. </w:t>
      </w:r>
    </w:p>
    <w:p w14:paraId="1255E886" w14:textId="77777777" w:rsidR="001C3601" w:rsidRPr="007D0DEB" w:rsidRDefault="001C3601" w:rsidP="003D769D">
      <w:pPr>
        <w:spacing w:line="480" w:lineRule="auto"/>
        <w:jc w:val="both"/>
        <w:rPr>
          <w:rFonts w:ascii="Arial" w:hAnsi="Arial" w:cs="Arial"/>
          <w:color w:val="000000" w:themeColor="text1"/>
          <w:sz w:val="22"/>
          <w:szCs w:val="22"/>
          <w:bdr w:val="none" w:sz="0" w:space="0" w:color="auto" w:frame="1"/>
        </w:rPr>
      </w:pPr>
    </w:p>
    <w:p w14:paraId="65F5FDD7" w14:textId="2F10BC8E" w:rsidR="0008761C" w:rsidRPr="00D77E58" w:rsidRDefault="001C3601" w:rsidP="003D769D">
      <w:pPr>
        <w:spacing w:line="480" w:lineRule="auto"/>
        <w:jc w:val="both"/>
        <w:rPr>
          <w:rFonts w:ascii="Arial" w:hAnsi="Arial" w:cs="Arial"/>
          <w:b/>
          <w:bCs/>
          <w:color w:val="000000" w:themeColor="text1"/>
          <w:sz w:val="22"/>
          <w:szCs w:val="22"/>
          <w:bdr w:val="none" w:sz="0" w:space="0" w:color="auto" w:frame="1"/>
        </w:rPr>
      </w:pPr>
      <w:r w:rsidRPr="007D0DEB">
        <w:rPr>
          <w:rFonts w:ascii="Arial" w:hAnsi="Arial" w:cs="Arial"/>
          <w:b/>
          <w:bCs/>
          <w:color w:val="000000" w:themeColor="text1"/>
          <w:sz w:val="22"/>
          <w:szCs w:val="22"/>
          <w:bdr w:val="none" w:sz="0" w:space="0" w:color="auto" w:frame="1"/>
        </w:rPr>
        <w:t>Recommendation</w:t>
      </w:r>
      <w:r w:rsidR="006F0315" w:rsidRPr="007D0DEB">
        <w:rPr>
          <w:rFonts w:ascii="Arial" w:hAnsi="Arial" w:cs="Arial"/>
          <w:b/>
          <w:bCs/>
          <w:color w:val="000000" w:themeColor="text1"/>
          <w:sz w:val="22"/>
          <w:szCs w:val="22"/>
          <w:bdr w:val="none" w:sz="0" w:space="0" w:color="auto" w:frame="1"/>
        </w:rPr>
        <w:t>s</w:t>
      </w:r>
      <w:r w:rsidR="00C55FFF">
        <w:rPr>
          <w:rFonts w:ascii="Arial" w:hAnsi="Arial" w:cs="Arial"/>
          <w:b/>
          <w:bCs/>
          <w:color w:val="000000" w:themeColor="text1"/>
          <w:sz w:val="22"/>
          <w:szCs w:val="22"/>
          <w:bdr w:val="none" w:sz="0" w:space="0" w:color="auto" w:frame="1"/>
        </w:rPr>
        <w:t>:</w:t>
      </w:r>
    </w:p>
    <w:p w14:paraId="4D392BF6" w14:textId="6EF33ABA" w:rsidR="001C3601" w:rsidRDefault="00832FEC" w:rsidP="003D769D">
      <w:pPr>
        <w:pStyle w:val="ListParagraph"/>
        <w:numPr>
          <w:ilvl w:val="0"/>
          <w:numId w:val="3"/>
        </w:numPr>
        <w:spacing w:line="480" w:lineRule="auto"/>
        <w:jc w:val="both"/>
        <w:rPr>
          <w:rFonts w:ascii="Arial" w:hAnsi="Arial" w:cs="Arial"/>
          <w:color w:val="000000" w:themeColor="text1"/>
          <w:sz w:val="22"/>
          <w:szCs w:val="22"/>
        </w:rPr>
      </w:pPr>
      <w:r>
        <w:rPr>
          <w:rFonts w:ascii="Arial" w:hAnsi="Arial" w:cs="Arial"/>
          <w:color w:val="000000" w:themeColor="text1"/>
          <w:sz w:val="22"/>
          <w:szCs w:val="22"/>
        </w:rPr>
        <w:t xml:space="preserve">To </w:t>
      </w:r>
      <w:r w:rsidR="00F058DC">
        <w:rPr>
          <w:rFonts w:ascii="Arial" w:hAnsi="Arial" w:cs="Arial"/>
          <w:color w:val="000000" w:themeColor="text1"/>
          <w:sz w:val="22"/>
          <w:szCs w:val="22"/>
        </w:rPr>
        <w:t>incorporate</w:t>
      </w:r>
      <w:r>
        <w:rPr>
          <w:rFonts w:ascii="Arial" w:hAnsi="Arial" w:cs="Arial"/>
          <w:color w:val="000000" w:themeColor="text1"/>
          <w:sz w:val="22"/>
          <w:szCs w:val="22"/>
        </w:rPr>
        <w:t xml:space="preserve"> m</w:t>
      </w:r>
      <w:r w:rsidR="005A402B" w:rsidRPr="007D0DEB">
        <w:rPr>
          <w:rFonts w:ascii="Arial" w:hAnsi="Arial" w:cs="Arial"/>
          <w:color w:val="000000" w:themeColor="text1"/>
          <w:sz w:val="22"/>
          <w:szCs w:val="22"/>
        </w:rPr>
        <w:t xml:space="preserve">asculinity training </w:t>
      </w:r>
      <w:r w:rsidR="00F058DC">
        <w:rPr>
          <w:rFonts w:ascii="Arial" w:hAnsi="Arial" w:cs="Arial"/>
          <w:color w:val="000000" w:themeColor="text1"/>
          <w:sz w:val="22"/>
          <w:szCs w:val="22"/>
        </w:rPr>
        <w:t>in</w:t>
      </w:r>
      <w:r>
        <w:rPr>
          <w:rFonts w:ascii="Arial" w:hAnsi="Arial" w:cs="Arial"/>
          <w:color w:val="000000" w:themeColor="text1"/>
          <w:sz w:val="22"/>
          <w:szCs w:val="22"/>
        </w:rPr>
        <w:t>to</w:t>
      </w:r>
      <w:r w:rsidR="005A402B" w:rsidRPr="007D0DEB">
        <w:rPr>
          <w:rFonts w:ascii="Arial" w:hAnsi="Arial" w:cs="Arial"/>
          <w:color w:val="000000" w:themeColor="text1"/>
          <w:sz w:val="22"/>
          <w:szCs w:val="22"/>
        </w:rPr>
        <w:t xml:space="preserve"> the Clinical Psychology Doctorate</w:t>
      </w:r>
      <w:r w:rsidR="002C79FF" w:rsidRPr="007D0DEB">
        <w:rPr>
          <w:rFonts w:ascii="Arial" w:hAnsi="Arial" w:cs="Arial"/>
          <w:color w:val="000000" w:themeColor="text1"/>
          <w:sz w:val="22"/>
          <w:szCs w:val="22"/>
        </w:rPr>
        <w:t>.</w:t>
      </w:r>
    </w:p>
    <w:p w14:paraId="2C3A2ED5" w14:textId="77777777" w:rsidR="00553668" w:rsidRPr="007D0DEB" w:rsidRDefault="00553668" w:rsidP="00553668">
      <w:pPr>
        <w:pStyle w:val="ListParagraph"/>
        <w:spacing w:line="480" w:lineRule="auto"/>
        <w:jc w:val="both"/>
        <w:rPr>
          <w:rFonts w:ascii="Arial" w:hAnsi="Arial" w:cs="Arial"/>
          <w:color w:val="000000" w:themeColor="text1"/>
          <w:sz w:val="22"/>
          <w:szCs w:val="22"/>
        </w:rPr>
      </w:pPr>
    </w:p>
    <w:p w14:paraId="77786B27" w14:textId="17E13BCD" w:rsidR="00553668" w:rsidRDefault="00832FEC" w:rsidP="00553668">
      <w:pPr>
        <w:pStyle w:val="ListParagraph"/>
        <w:numPr>
          <w:ilvl w:val="0"/>
          <w:numId w:val="3"/>
        </w:numPr>
        <w:spacing w:line="480" w:lineRule="auto"/>
        <w:jc w:val="both"/>
        <w:rPr>
          <w:rFonts w:ascii="Arial" w:hAnsi="Arial" w:cs="Arial"/>
          <w:color w:val="000000" w:themeColor="text1"/>
          <w:sz w:val="22"/>
          <w:szCs w:val="22"/>
        </w:rPr>
      </w:pPr>
      <w:r>
        <w:rPr>
          <w:rFonts w:ascii="Arial" w:hAnsi="Arial" w:cs="Arial"/>
          <w:color w:val="000000" w:themeColor="text1"/>
          <w:sz w:val="22"/>
          <w:szCs w:val="22"/>
        </w:rPr>
        <w:t xml:space="preserve">To support </w:t>
      </w:r>
      <w:r w:rsidR="005A402B" w:rsidRPr="007D0DEB">
        <w:rPr>
          <w:rFonts w:ascii="Arial" w:hAnsi="Arial" w:cs="Arial"/>
          <w:color w:val="000000" w:themeColor="text1"/>
          <w:sz w:val="22"/>
          <w:szCs w:val="22"/>
        </w:rPr>
        <w:t xml:space="preserve">Clinical Psychologists to examine their own gendered beliefs through supervision, </w:t>
      </w:r>
      <w:r w:rsidR="008C060E" w:rsidRPr="007D0DEB">
        <w:rPr>
          <w:rFonts w:ascii="Arial" w:hAnsi="Arial" w:cs="Arial"/>
          <w:color w:val="000000" w:themeColor="text1"/>
          <w:sz w:val="22"/>
          <w:szCs w:val="22"/>
        </w:rPr>
        <w:t>self-reflection,</w:t>
      </w:r>
      <w:r w:rsidR="005A402B" w:rsidRPr="007D0DEB">
        <w:rPr>
          <w:rFonts w:ascii="Arial" w:hAnsi="Arial" w:cs="Arial"/>
          <w:color w:val="000000" w:themeColor="text1"/>
          <w:sz w:val="22"/>
          <w:szCs w:val="22"/>
        </w:rPr>
        <w:t xml:space="preserve"> and reflective practice</w:t>
      </w:r>
      <w:r w:rsidR="001C3601" w:rsidRPr="007D0DEB">
        <w:rPr>
          <w:rFonts w:ascii="Arial" w:hAnsi="Arial" w:cs="Arial"/>
          <w:color w:val="000000" w:themeColor="text1"/>
          <w:sz w:val="22"/>
          <w:szCs w:val="22"/>
        </w:rPr>
        <w:t>.</w:t>
      </w:r>
    </w:p>
    <w:p w14:paraId="782E5A3B" w14:textId="77777777" w:rsidR="00D63189" w:rsidRPr="00D63189" w:rsidRDefault="00D63189" w:rsidP="00D63189">
      <w:pPr>
        <w:pStyle w:val="ListParagraph"/>
        <w:rPr>
          <w:rFonts w:ascii="Arial" w:hAnsi="Arial" w:cs="Arial"/>
          <w:color w:val="000000" w:themeColor="text1"/>
          <w:sz w:val="22"/>
          <w:szCs w:val="22"/>
        </w:rPr>
      </w:pPr>
    </w:p>
    <w:p w14:paraId="36BFD3D5" w14:textId="5DE8FC50" w:rsidR="00D63189" w:rsidRDefault="00D63189" w:rsidP="00D63189">
      <w:pPr>
        <w:spacing w:line="480" w:lineRule="auto"/>
        <w:jc w:val="both"/>
        <w:rPr>
          <w:rFonts w:ascii="Arial" w:hAnsi="Arial" w:cs="Arial"/>
          <w:color w:val="000000" w:themeColor="text1"/>
          <w:sz w:val="22"/>
          <w:szCs w:val="22"/>
        </w:rPr>
      </w:pPr>
    </w:p>
    <w:p w14:paraId="4E247FF9" w14:textId="694E5769" w:rsidR="00D63189" w:rsidRDefault="00D63189" w:rsidP="00D63189">
      <w:pPr>
        <w:spacing w:line="480" w:lineRule="auto"/>
        <w:jc w:val="both"/>
        <w:rPr>
          <w:rFonts w:ascii="Arial" w:hAnsi="Arial" w:cs="Arial"/>
          <w:color w:val="000000" w:themeColor="text1"/>
          <w:sz w:val="22"/>
          <w:szCs w:val="22"/>
        </w:rPr>
      </w:pPr>
    </w:p>
    <w:p w14:paraId="7D7C3CD2" w14:textId="77777777" w:rsidR="00D63189" w:rsidRPr="00D63189" w:rsidRDefault="00D63189" w:rsidP="00D63189">
      <w:pPr>
        <w:spacing w:line="480" w:lineRule="auto"/>
        <w:jc w:val="both"/>
        <w:rPr>
          <w:rFonts w:ascii="Arial" w:hAnsi="Arial" w:cs="Arial"/>
          <w:color w:val="000000" w:themeColor="text1"/>
          <w:sz w:val="22"/>
          <w:szCs w:val="22"/>
        </w:rPr>
      </w:pPr>
    </w:p>
    <w:p w14:paraId="0F584E74" w14:textId="6A8060EE" w:rsidR="000170F4" w:rsidRPr="007D0DEB" w:rsidRDefault="000170F4" w:rsidP="003D769D">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Part II. Paper 1. Systematic Review</w:t>
      </w:r>
    </w:p>
    <w:p w14:paraId="4DAA3ED7" w14:textId="1739A6C8" w:rsidR="0036271C" w:rsidRPr="007D0DEB" w:rsidRDefault="0036271C" w:rsidP="003D769D">
      <w:pPr>
        <w:spacing w:line="480" w:lineRule="auto"/>
        <w:jc w:val="center"/>
        <w:rPr>
          <w:rFonts w:ascii="Arial" w:hAnsi="Arial" w:cs="Arial"/>
          <w:b/>
          <w:bCs/>
          <w:color w:val="000000" w:themeColor="text1"/>
          <w:sz w:val="22"/>
          <w:szCs w:val="22"/>
        </w:rPr>
      </w:pPr>
    </w:p>
    <w:p w14:paraId="733954ED" w14:textId="5400A5BA" w:rsidR="000170F4" w:rsidRPr="007D0DEB" w:rsidRDefault="00AA7D12" w:rsidP="003D769D">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t>How Do Masculinity Norms Contribute to Male Clients’ Disengagement from Psychological Therapy?</w:t>
      </w:r>
    </w:p>
    <w:p w14:paraId="37E2B965" w14:textId="77777777" w:rsidR="00AA7D12" w:rsidRPr="007D0DEB" w:rsidRDefault="00AA7D12" w:rsidP="003D769D">
      <w:pPr>
        <w:spacing w:line="480" w:lineRule="auto"/>
        <w:jc w:val="center"/>
        <w:rPr>
          <w:rFonts w:ascii="Arial" w:hAnsi="Arial" w:cs="Arial"/>
          <w:b/>
          <w:bCs/>
          <w:color w:val="000000" w:themeColor="text1"/>
          <w:sz w:val="22"/>
          <w:szCs w:val="22"/>
        </w:rPr>
      </w:pPr>
    </w:p>
    <w:p w14:paraId="12A2E9C5" w14:textId="744CFC78" w:rsidR="000170F4" w:rsidRPr="007D0DEB" w:rsidRDefault="000170F4"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Abstract</w:t>
      </w:r>
    </w:p>
    <w:p w14:paraId="487E78F6" w14:textId="36F34877" w:rsidR="009E0514" w:rsidRPr="007D0DEB" w:rsidRDefault="009E0514" w:rsidP="003D769D">
      <w:pPr>
        <w:spacing w:line="480" w:lineRule="auto"/>
        <w:rPr>
          <w:rFonts w:ascii="Arial" w:hAnsi="Arial" w:cs="Arial"/>
          <w:b/>
          <w:bCs/>
          <w:color w:val="000000" w:themeColor="text1"/>
          <w:sz w:val="22"/>
          <w:szCs w:val="22"/>
        </w:rPr>
      </w:pPr>
    </w:p>
    <w:p w14:paraId="599308B1" w14:textId="5EEB8786" w:rsidR="0041706F" w:rsidRPr="007D0DEB" w:rsidRDefault="0041706F"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effectiveness of psychological therapy significantly depends on the client’s engagement, with male disengagement </w:t>
      </w:r>
      <w:r w:rsidR="000671EA" w:rsidRPr="007D0DEB">
        <w:rPr>
          <w:rFonts w:ascii="Arial" w:hAnsi="Arial" w:cs="Arial"/>
          <w:color w:val="000000" w:themeColor="text1"/>
          <w:sz w:val="22"/>
          <w:szCs w:val="22"/>
        </w:rPr>
        <w:t xml:space="preserve">being </w:t>
      </w:r>
      <w:r w:rsidRPr="007D0DEB">
        <w:rPr>
          <w:rFonts w:ascii="Arial" w:hAnsi="Arial" w:cs="Arial"/>
          <w:color w:val="000000" w:themeColor="text1"/>
          <w:sz w:val="22"/>
          <w:szCs w:val="22"/>
        </w:rPr>
        <w:t xml:space="preserve">particularly common (LeBeau et al., 2013; Varker et al., 2021). </w:t>
      </w:r>
      <w:r w:rsidR="00E35C88" w:rsidRPr="007D0DEB">
        <w:rPr>
          <w:rFonts w:ascii="Arial" w:hAnsi="Arial" w:cs="Arial"/>
          <w:color w:val="000000" w:themeColor="text1"/>
          <w:sz w:val="22"/>
          <w:szCs w:val="22"/>
        </w:rPr>
        <w:t xml:space="preserve">Men </w:t>
      </w:r>
      <w:r w:rsidR="001C6239" w:rsidRPr="007D0DEB">
        <w:rPr>
          <w:rFonts w:ascii="Arial" w:hAnsi="Arial" w:cs="Arial"/>
          <w:color w:val="000000" w:themeColor="text1"/>
          <w:sz w:val="22"/>
          <w:szCs w:val="22"/>
        </w:rPr>
        <w:t xml:space="preserve">report therapy fails to engage them, </w:t>
      </w:r>
      <w:r w:rsidRPr="007D0DEB">
        <w:rPr>
          <w:rFonts w:ascii="Arial" w:hAnsi="Arial" w:cs="Arial"/>
          <w:color w:val="000000" w:themeColor="text1"/>
          <w:sz w:val="22"/>
          <w:szCs w:val="22"/>
        </w:rPr>
        <w:t>creating a cycle of unmet need (</w:t>
      </w:r>
      <w:r w:rsidR="00FB064C" w:rsidRPr="007D0DEB">
        <w:rPr>
          <w:rFonts w:ascii="Arial" w:hAnsi="Arial" w:cs="Arial"/>
          <w:color w:val="000000" w:themeColor="text1"/>
          <w:sz w:val="22"/>
          <w:szCs w:val="22"/>
          <w:shd w:val="clear" w:color="auto" w:fill="FFFFFF"/>
        </w:rPr>
        <w:t>Pederson &amp; Vogel, 2007</w:t>
      </w:r>
      <w:r w:rsidR="00FB064C">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Seidler et al., 2016)</w:t>
      </w:r>
      <w:r w:rsidRPr="007D0DEB">
        <w:rPr>
          <w:rFonts w:ascii="Arial" w:hAnsi="Arial" w:cs="Arial"/>
          <w:color w:val="000000" w:themeColor="text1"/>
          <w:sz w:val="22"/>
          <w:szCs w:val="22"/>
          <w:shd w:val="clear" w:color="auto" w:fill="FFFFFF"/>
        </w:rPr>
        <w:t>.</w:t>
      </w:r>
      <w:r w:rsidR="001D678F" w:rsidRPr="007D0DEB">
        <w:rPr>
          <w:rFonts w:ascii="Arial" w:hAnsi="Arial" w:cs="Arial"/>
          <w:color w:val="000000" w:themeColor="text1"/>
          <w:sz w:val="22"/>
          <w:szCs w:val="22"/>
        </w:rPr>
        <w:t xml:space="preserve"> Traditional Masculinity is argued to be incongruent with therapeutic processes</w:t>
      </w:r>
      <w:r w:rsidR="00732F56">
        <w:rPr>
          <w:rFonts w:ascii="Arial" w:hAnsi="Arial" w:cs="Arial"/>
          <w:color w:val="000000" w:themeColor="text1"/>
          <w:sz w:val="22"/>
          <w:szCs w:val="22"/>
        </w:rPr>
        <w:t xml:space="preserve">, </w:t>
      </w:r>
      <w:r w:rsidR="006E7638" w:rsidRPr="007D0DEB">
        <w:rPr>
          <w:rFonts w:ascii="Arial" w:hAnsi="Arial" w:cs="Arial"/>
          <w:color w:val="000000" w:themeColor="text1"/>
          <w:sz w:val="22"/>
          <w:szCs w:val="22"/>
        </w:rPr>
        <w:t>explai</w:t>
      </w:r>
      <w:r w:rsidR="006E7638">
        <w:rPr>
          <w:rFonts w:ascii="Arial" w:hAnsi="Arial" w:cs="Arial"/>
          <w:color w:val="000000" w:themeColor="text1"/>
          <w:sz w:val="22"/>
          <w:szCs w:val="22"/>
        </w:rPr>
        <w:t>ning</w:t>
      </w:r>
      <w:r w:rsidR="000671EA" w:rsidRPr="007D0DEB">
        <w:rPr>
          <w:rFonts w:ascii="Arial" w:hAnsi="Arial" w:cs="Arial"/>
          <w:color w:val="000000" w:themeColor="text1"/>
          <w:sz w:val="22"/>
          <w:szCs w:val="22"/>
        </w:rPr>
        <w:t xml:space="preserve"> </w:t>
      </w:r>
      <w:r w:rsidR="00732F56">
        <w:rPr>
          <w:rFonts w:ascii="Arial" w:hAnsi="Arial" w:cs="Arial"/>
          <w:color w:val="000000" w:themeColor="text1"/>
          <w:sz w:val="22"/>
          <w:szCs w:val="22"/>
        </w:rPr>
        <w:t>the</w:t>
      </w:r>
      <w:r w:rsidR="000671EA" w:rsidRPr="007D0DEB">
        <w:rPr>
          <w:rFonts w:ascii="Arial" w:hAnsi="Arial" w:cs="Arial"/>
          <w:color w:val="000000" w:themeColor="text1"/>
          <w:sz w:val="22"/>
          <w:szCs w:val="22"/>
        </w:rPr>
        <w:t xml:space="preserve"> </w:t>
      </w:r>
      <w:r w:rsidR="0079453D" w:rsidRPr="007D0DEB">
        <w:rPr>
          <w:rFonts w:ascii="Arial" w:hAnsi="Arial" w:cs="Arial"/>
          <w:color w:val="000000" w:themeColor="text1"/>
          <w:sz w:val="22"/>
          <w:szCs w:val="22"/>
        </w:rPr>
        <w:t>high rates of male disengagement</w:t>
      </w:r>
      <w:r w:rsidR="000671EA" w:rsidRPr="007D0DEB">
        <w:rPr>
          <w:rFonts w:ascii="Arial" w:hAnsi="Arial" w:cs="Arial"/>
          <w:color w:val="000000" w:themeColor="text1"/>
          <w:sz w:val="22"/>
          <w:szCs w:val="22"/>
        </w:rPr>
        <w:t xml:space="preserve"> </w:t>
      </w:r>
      <w:r w:rsidR="001D678F" w:rsidRPr="007D0DEB">
        <w:rPr>
          <w:rFonts w:ascii="Arial" w:hAnsi="Arial" w:cs="Arial"/>
          <w:color w:val="000000" w:themeColor="text1"/>
          <w:sz w:val="22"/>
          <w:szCs w:val="22"/>
          <w:bdr w:val="none" w:sz="0" w:space="0" w:color="auto" w:frame="1"/>
        </w:rPr>
        <w:t>(</w:t>
      </w:r>
      <w:r w:rsidR="001D678F" w:rsidRPr="007D0DEB">
        <w:rPr>
          <w:rFonts w:ascii="Arial" w:hAnsi="Arial" w:cs="Arial"/>
          <w:color w:val="000000" w:themeColor="text1"/>
          <w:sz w:val="22"/>
          <w:szCs w:val="22"/>
        </w:rPr>
        <w:t>Rochlen &amp; Rabinowitz, 2014</w:t>
      </w:r>
      <w:r w:rsidR="001D678F" w:rsidRPr="007D0DEB">
        <w:rPr>
          <w:rFonts w:ascii="Arial" w:hAnsi="Arial" w:cs="Arial"/>
          <w:color w:val="000000" w:themeColor="text1"/>
          <w:sz w:val="22"/>
          <w:szCs w:val="22"/>
          <w:bdr w:val="none" w:sz="0" w:space="0" w:color="auto" w:frame="1"/>
        </w:rPr>
        <w:t>)</w:t>
      </w:r>
      <w:r w:rsidR="001D678F" w:rsidRPr="007D0DEB">
        <w:rPr>
          <w:rFonts w:ascii="Arial" w:hAnsi="Arial" w:cs="Arial"/>
          <w:color w:val="000000" w:themeColor="text1"/>
          <w:sz w:val="22"/>
          <w:szCs w:val="22"/>
        </w:rPr>
        <w:t>. Previous systematic reviews identified general predictors of disengagement, masculinity’s role in help-seeking and strategies</w:t>
      </w:r>
      <w:r w:rsidR="000671EA" w:rsidRPr="007D0DEB">
        <w:rPr>
          <w:rFonts w:ascii="Arial" w:hAnsi="Arial" w:cs="Arial"/>
          <w:color w:val="000000" w:themeColor="text1"/>
          <w:sz w:val="22"/>
          <w:szCs w:val="22"/>
        </w:rPr>
        <w:t xml:space="preserve"> to</w:t>
      </w:r>
      <w:r w:rsidR="001D678F" w:rsidRPr="007D0DEB">
        <w:rPr>
          <w:rFonts w:ascii="Arial" w:hAnsi="Arial" w:cs="Arial"/>
          <w:color w:val="000000" w:themeColor="text1"/>
          <w:sz w:val="22"/>
          <w:szCs w:val="22"/>
        </w:rPr>
        <w:t xml:space="preserve"> improv</w:t>
      </w:r>
      <w:r w:rsidR="000671EA" w:rsidRPr="007D0DEB">
        <w:rPr>
          <w:rFonts w:ascii="Arial" w:hAnsi="Arial" w:cs="Arial"/>
          <w:color w:val="000000" w:themeColor="text1"/>
          <w:sz w:val="22"/>
          <w:szCs w:val="22"/>
        </w:rPr>
        <w:t>e</w:t>
      </w:r>
      <w:r w:rsidR="001D678F" w:rsidRPr="007D0DEB">
        <w:rPr>
          <w:rFonts w:ascii="Arial" w:hAnsi="Arial" w:cs="Arial"/>
          <w:color w:val="000000" w:themeColor="text1"/>
          <w:sz w:val="22"/>
          <w:szCs w:val="22"/>
        </w:rPr>
        <w:t xml:space="preserve"> men’s engagement</w:t>
      </w:r>
      <w:r w:rsidR="0083687A">
        <w:rPr>
          <w:rFonts w:ascii="Arial" w:hAnsi="Arial" w:cs="Arial"/>
          <w:color w:val="000000" w:themeColor="text1"/>
          <w:sz w:val="22"/>
          <w:szCs w:val="22"/>
        </w:rPr>
        <w:t>.</w:t>
      </w:r>
      <w:r w:rsidR="00871EB7">
        <w:rPr>
          <w:rFonts w:ascii="Arial" w:hAnsi="Arial" w:cs="Arial"/>
          <w:color w:val="000000" w:themeColor="text1"/>
          <w:sz w:val="22"/>
          <w:szCs w:val="22"/>
        </w:rPr>
        <w:t xml:space="preserve"> </w:t>
      </w:r>
      <w:r w:rsidR="0083687A">
        <w:rPr>
          <w:rFonts w:ascii="Arial" w:hAnsi="Arial" w:cs="Arial"/>
          <w:color w:val="000000" w:themeColor="text1"/>
          <w:sz w:val="22"/>
          <w:szCs w:val="22"/>
        </w:rPr>
        <w:t>N</w:t>
      </w:r>
      <w:r w:rsidR="00871EB7">
        <w:rPr>
          <w:rFonts w:ascii="Arial" w:hAnsi="Arial" w:cs="Arial"/>
          <w:color w:val="000000" w:themeColor="text1"/>
          <w:sz w:val="22"/>
          <w:szCs w:val="22"/>
        </w:rPr>
        <w:t>o previous review</w:t>
      </w:r>
      <w:r w:rsidR="0083687A">
        <w:rPr>
          <w:rFonts w:ascii="Arial" w:hAnsi="Arial" w:cs="Arial"/>
          <w:color w:val="000000" w:themeColor="text1"/>
          <w:sz w:val="22"/>
          <w:szCs w:val="22"/>
        </w:rPr>
        <w:t xml:space="preserve"> has</w:t>
      </w:r>
      <w:r w:rsidR="00871EB7">
        <w:rPr>
          <w:rFonts w:ascii="Arial" w:hAnsi="Arial" w:cs="Arial"/>
          <w:color w:val="000000" w:themeColor="text1"/>
          <w:sz w:val="22"/>
          <w:szCs w:val="22"/>
        </w:rPr>
        <w:t xml:space="preserve"> focuss</w:t>
      </w:r>
      <w:r w:rsidR="0083687A">
        <w:rPr>
          <w:rFonts w:ascii="Arial" w:hAnsi="Arial" w:cs="Arial"/>
          <w:color w:val="000000" w:themeColor="text1"/>
          <w:sz w:val="22"/>
          <w:szCs w:val="22"/>
        </w:rPr>
        <w:t>ed</w:t>
      </w:r>
      <w:r w:rsidR="00871EB7">
        <w:rPr>
          <w:rFonts w:ascii="Arial" w:hAnsi="Arial" w:cs="Arial"/>
          <w:color w:val="000000" w:themeColor="text1"/>
          <w:sz w:val="22"/>
          <w:szCs w:val="22"/>
        </w:rPr>
        <w:t xml:space="preserve"> on the role of masculinity </w:t>
      </w:r>
      <w:r w:rsidR="00F4704F">
        <w:rPr>
          <w:rFonts w:ascii="Arial" w:hAnsi="Arial" w:cs="Arial"/>
          <w:color w:val="000000" w:themeColor="text1"/>
          <w:sz w:val="22"/>
          <w:szCs w:val="22"/>
        </w:rPr>
        <w:t>in</w:t>
      </w:r>
      <w:r w:rsidR="00871EB7">
        <w:rPr>
          <w:rFonts w:ascii="Arial" w:hAnsi="Arial" w:cs="Arial"/>
          <w:color w:val="000000" w:themeColor="text1"/>
          <w:sz w:val="22"/>
          <w:szCs w:val="22"/>
        </w:rPr>
        <w:t xml:space="preserve"> men’s disengagement from therapy </w:t>
      </w:r>
      <w:r w:rsidR="00871EB7" w:rsidRPr="007D0DEB">
        <w:rPr>
          <w:rFonts w:ascii="Arial" w:hAnsi="Arial" w:cs="Arial"/>
          <w:color w:val="000000" w:themeColor="text1"/>
          <w:sz w:val="22"/>
          <w:szCs w:val="22"/>
        </w:rPr>
        <w:t>(</w:t>
      </w:r>
      <w:r w:rsidR="001D678F" w:rsidRPr="007D0DEB">
        <w:rPr>
          <w:rFonts w:ascii="Arial" w:hAnsi="Arial" w:cs="Arial"/>
          <w:color w:val="000000" w:themeColor="text1"/>
          <w:sz w:val="22"/>
          <w:szCs w:val="22"/>
        </w:rPr>
        <w:t xml:space="preserve">Gersh et al., 2017; Seidler et al., 2016; Swift &amp; Greenberg, 2012). </w:t>
      </w:r>
      <w:r w:rsidR="00871EB7">
        <w:rPr>
          <w:rFonts w:ascii="Arial" w:hAnsi="Arial" w:cs="Arial"/>
          <w:color w:val="000000" w:themeColor="text1"/>
          <w:sz w:val="22"/>
          <w:szCs w:val="22"/>
        </w:rPr>
        <w:t>This review intended to</w:t>
      </w:r>
      <w:r w:rsidR="001D678F" w:rsidRPr="007D0DEB">
        <w:rPr>
          <w:rFonts w:ascii="Arial" w:hAnsi="Arial" w:cs="Arial"/>
          <w:color w:val="000000" w:themeColor="text1"/>
          <w:sz w:val="22"/>
          <w:szCs w:val="22"/>
        </w:rPr>
        <w:t xml:space="preserve"> synthesise qualitative research </w:t>
      </w:r>
      <w:r w:rsidR="00081245">
        <w:rPr>
          <w:rFonts w:ascii="Arial" w:hAnsi="Arial" w:cs="Arial"/>
          <w:color w:val="000000" w:themeColor="text1"/>
          <w:sz w:val="22"/>
          <w:szCs w:val="22"/>
        </w:rPr>
        <w:t>focussing on</w:t>
      </w:r>
      <w:r w:rsidR="00E805BE" w:rsidRPr="007D0DEB">
        <w:rPr>
          <w:rFonts w:ascii="Arial" w:hAnsi="Arial" w:cs="Arial"/>
          <w:color w:val="000000" w:themeColor="text1"/>
          <w:sz w:val="22"/>
          <w:szCs w:val="22"/>
        </w:rPr>
        <w:t xml:space="preserve"> </w:t>
      </w:r>
      <w:r w:rsidR="002F438C" w:rsidRPr="007D0DEB">
        <w:rPr>
          <w:rFonts w:ascii="Arial" w:hAnsi="Arial" w:cs="Arial"/>
          <w:color w:val="000000" w:themeColor="text1"/>
          <w:sz w:val="22"/>
          <w:szCs w:val="22"/>
        </w:rPr>
        <w:t xml:space="preserve">how </w:t>
      </w:r>
      <w:r w:rsidR="00022BB6" w:rsidRPr="007D0DEB">
        <w:rPr>
          <w:rFonts w:ascii="Arial" w:hAnsi="Arial" w:cs="Arial"/>
          <w:color w:val="000000" w:themeColor="text1"/>
          <w:sz w:val="22"/>
          <w:szCs w:val="22"/>
        </w:rPr>
        <w:t xml:space="preserve">Westernised </w:t>
      </w:r>
      <w:r w:rsidR="002F438C" w:rsidRPr="007D0DEB">
        <w:rPr>
          <w:rFonts w:ascii="Arial" w:hAnsi="Arial" w:cs="Arial"/>
          <w:color w:val="000000" w:themeColor="text1"/>
          <w:sz w:val="22"/>
          <w:szCs w:val="22"/>
        </w:rPr>
        <w:t xml:space="preserve">and </w:t>
      </w:r>
      <w:r w:rsidR="002610DA" w:rsidRPr="007D0DEB">
        <w:rPr>
          <w:rFonts w:ascii="Arial" w:hAnsi="Arial" w:cs="Arial"/>
          <w:color w:val="000000" w:themeColor="text1"/>
          <w:sz w:val="22"/>
          <w:szCs w:val="22"/>
        </w:rPr>
        <w:t>non-Westernised</w:t>
      </w:r>
      <w:r w:rsidR="00022BB6" w:rsidRPr="007D0DEB">
        <w:rPr>
          <w:rFonts w:ascii="Arial" w:hAnsi="Arial" w:cs="Arial"/>
          <w:color w:val="000000" w:themeColor="text1"/>
          <w:sz w:val="22"/>
          <w:szCs w:val="22"/>
        </w:rPr>
        <w:t xml:space="preserve"> </w:t>
      </w:r>
      <w:r w:rsidR="00E805BE" w:rsidRPr="007D0DEB">
        <w:rPr>
          <w:rFonts w:ascii="Arial" w:hAnsi="Arial" w:cs="Arial"/>
          <w:color w:val="000000" w:themeColor="text1"/>
          <w:sz w:val="22"/>
          <w:szCs w:val="22"/>
        </w:rPr>
        <w:t>masculinit</w:t>
      </w:r>
      <w:r w:rsidR="0079453D" w:rsidRPr="007D0DEB">
        <w:rPr>
          <w:rFonts w:ascii="Arial" w:hAnsi="Arial" w:cs="Arial"/>
          <w:color w:val="000000" w:themeColor="text1"/>
          <w:sz w:val="22"/>
          <w:szCs w:val="22"/>
        </w:rPr>
        <w:t>ies</w:t>
      </w:r>
      <w:r w:rsidR="00E805BE" w:rsidRPr="007D0DEB">
        <w:rPr>
          <w:rFonts w:ascii="Arial" w:hAnsi="Arial" w:cs="Arial"/>
          <w:color w:val="000000" w:themeColor="text1"/>
          <w:sz w:val="22"/>
          <w:szCs w:val="22"/>
        </w:rPr>
        <w:t xml:space="preserve"> impact male disengagement from psychological therapy</w:t>
      </w:r>
      <w:r w:rsidR="002F438C" w:rsidRPr="007D0DEB">
        <w:rPr>
          <w:rFonts w:ascii="Arial" w:hAnsi="Arial" w:cs="Arial"/>
          <w:color w:val="000000" w:themeColor="text1"/>
          <w:sz w:val="22"/>
          <w:szCs w:val="22"/>
        </w:rPr>
        <w:t>.</w:t>
      </w:r>
      <w:r w:rsidR="00356EE6" w:rsidRPr="007D0DEB">
        <w:rPr>
          <w:rFonts w:ascii="Arial" w:hAnsi="Arial" w:cs="Arial"/>
          <w:color w:val="000000" w:themeColor="text1"/>
          <w:sz w:val="22"/>
          <w:szCs w:val="22"/>
        </w:rPr>
        <w:t xml:space="preserve"> </w:t>
      </w:r>
      <w:r w:rsidR="007D5CD1" w:rsidRPr="007D0DEB">
        <w:rPr>
          <w:rFonts w:ascii="Arial" w:hAnsi="Arial" w:cs="Arial"/>
          <w:color w:val="000000" w:themeColor="text1"/>
          <w:sz w:val="22"/>
          <w:szCs w:val="22"/>
        </w:rPr>
        <w:t xml:space="preserve">Using Holdsworth et al.’s (2014) definition of disengagement, APA Psychinfo, PsycArticles, Web of Science, Pubmed, Scopus, Sciencedirect and </w:t>
      </w:r>
      <w:r w:rsidR="007D5CD1" w:rsidRPr="007D0DEB">
        <w:rPr>
          <w:rFonts w:ascii="Arial" w:hAnsi="Arial" w:cs="Arial"/>
          <w:color w:val="000000" w:themeColor="text1"/>
          <w:sz w:val="22"/>
          <w:szCs w:val="22"/>
          <w:lang w:val="en-US"/>
        </w:rPr>
        <w:t>four male-specific journals were searched</w:t>
      </w:r>
      <w:r w:rsidR="000C18D6">
        <w:rPr>
          <w:rFonts w:ascii="Arial" w:hAnsi="Arial" w:cs="Arial"/>
          <w:color w:val="000000" w:themeColor="text1"/>
          <w:sz w:val="22"/>
          <w:szCs w:val="22"/>
          <w:lang w:val="en-US"/>
        </w:rPr>
        <w:t xml:space="preserve">. </w:t>
      </w:r>
      <w:r w:rsidR="007D5CD1" w:rsidRPr="007D0DEB">
        <w:rPr>
          <w:rFonts w:ascii="Arial" w:hAnsi="Arial" w:cs="Arial"/>
          <w:color w:val="000000" w:themeColor="text1"/>
          <w:sz w:val="22"/>
          <w:szCs w:val="22"/>
        </w:rPr>
        <w:t xml:space="preserve">Inclusion criteria captured </w:t>
      </w:r>
      <w:r w:rsidR="007D5CD1" w:rsidRPr="007D0DEB">
        <w:rPr>
          <w:rFonts w:ascii="Arial" w:hAnsi="Arial" w:cs="Arial"/>
          <w:color w:val="000000" w:themeColor="text1"/>
          <w:sz w:val="22"/>
          <w:szCs w:val="22"/>
          <w:lang w:val="en-US"/>
        </w:rPr>
        <w:t xml:space="preserve">English </w:t>
      </w:r>
      <w:r w:rsidR="009C79D8" w:rsidRPr="007D0DEB">
        <w:rPr>
          <w:rFonts w:ascii="Arial" w:hAnsi="Arial" w:cs="Arial"/>
          <w:color w:val="000000" w:themeColor="text1"/>
          <w:sz w:val="22"/>
          <w:szCs w:val="22"/>
          <w:lang w:val="en-US"/>
        </w:rPr>
        <w:t>full</w:t>
      </w:r>
      <w:r w:rsidR="009C79D8">
        <w:rPr>
          <w:rFonts w:ascii="Arial" w:hAnsi="Arial" w:cs="Arial"/>
          <w:color w:val="000000" w:themeColor="text1"/>
          <w:sz w:val="22"/>
          <w:szCs w:val="22"/>
          <w:lang w:val="en-US"/>
        </w:rPr>
        <w:t xml:space="preserve"> text</w:t>
      </w:r>
      <w:r w:rsidR="007D5CD1" w:rsidRPr="007D0DEB">
        <w:rPr>
          <w:rFonts w:ascii="Arial" w:hAnsi="Arial" w:cs="Arial"/>
          <w:color w:val="000000" w:themeColor="text1"/>
          <w:sz w:val="22"/>
          <w:szCs w:val="22"/>
          <w:lang w:val="en-US"/>
        </w:rPr>
        <w:t xml:space="preserve"> published</w:t>
      </w:r>
      <w:r w:rsidR="007D5CD1" w:rsidRPr="007D0DEB">
        <w:rPr>
          <w:rFonts w:ascii="Arial" w:hAnsi="Arial" w:cs="Arial"/>
          <w:color w:val="000000" w:themeColor="text1"/>
          <w:sz w:val="22"/>
          <w:szCs w:val="22"/>
        </w:rPr>
        <w:t xml:space="preserve"> qualitative research </w:t>
      </w:r>
      <w:r w:rsidR="007D5CD1" w:rsidRPr="007D0DEB">
        <w:rPr>
          <w:rFonts w:ascii="Arial" w:hAnsi="Arial" w:cs="Arial"/>
          <w:color w:val="000000" w:themeColor="text1"/>
          <w:sz w:val="22"/>
          <w:szCs w:val="22"/>
          <w:lang w:val="en-US"/>
        </w:rPr>
        <w:t>using</w:t>
      </w:r>
      <w:r w:rsidR="007D5CD1" w:rsidRPr="007D0DEB">
        <w:rPr>
          <w:rFonts w:ascii="Arial" w:hAnsi="Arial" w:cs="Arial"/>
          <w:color w:val="000000" w:themeColor="text1"/>
          <w:sz w:val="22"/>
          <w:szCs w:val="22"/>
        </w:rPr>
        <w:t xml:space="preserve"> adult males </w:t>
      </w:r>
      <w:r w:rsidR="007D5CD1" w:rsidRPr="007D0DEB">
        <w:rPr>
          <w:rFonts w:ascii="Arial" w:hAnsi="Arial" w:cs="Arial"/>
          <w:color w:val="000000" w:themeColor="text1"/>
          <w:sz w:val="22"/>
          <w:szCs w:val="22"/>
          <w:lang w:val="en-US"/>
        </w:rPr>
        <w:t xml:space="preserve">who had attended one or more sessions of face-to-face psychological therapy and </w:t>
      </w:r>
      <w:r w:rsidR="007D5CD1" w:rsidRPr="007D0DEB">
        <w:rPr>
          <w:rFonts w:ascii="Arial" w:hAnsi="Arial" w:cs="Arial"/>
          <w:color w:val="000000" w:themeColor="text1"/>
          <w:sz w:val="22"/>
          <w:szCs w:val="22"/>
        </w:rPr>
        <w:t>identified one</w:t>
      </w:r>
      <w:r w:rsidR="004D6B37">
        <w:rPr>
          <w:rFonts w:ascii="Arial" w:hAnsi="Arial" w:cs="Arial"/>
          <w:color w:val="000000" w:themeColor="text1"/>
          <w:sz w:val="22"/>
          <w:szCs w:val="22"/>
        </w:rPr>
        <w:t xml:space="preserve"> or more</w:t>
      </w:r>
      <w:r w:rsidR="007D5CD1" w:rsidRPr="007D0DEB">
        <w:rPr>
          <w:rFonts w:ascii="Arial" w:hAnsi="Arial" w:cs="Arial"/>
          <w:color w:val="000000" w:themeColor="text1"/>
          <w:sz w:val="22"/>
          <w:szCs w:val="22"/>
        </w:rPr>
        <w:t xml:space="preserve"> reason</w:t>
      </w:r>
      <w:r w:rsidR="004D6B37">
        <w:rPr>
          <w:rFonts w:ascii="Arial" w:hAnsi="Arial" w:cs="Arial"/>
          <w:color w:val="000000" w:themeColor="text1"/>
          <w:sz w:val="22"/>
          <w:szCs w:val="22"/>
        </w:rPr>
        <w:t>s</w:t>
      </w:r>
      <w:r w:rsidR="007D5CD1" w:rsidRPr="007D0DEB">
        <w:rPr>
          <w:rFonts w:ascii="Arial" w:hAnsi="Arial" w:cs="Arial"/>
          <w:color w:val="000000" w:themeColor="text1"/>
          <w:sz w:val="22"/>
          <w:szCs w:val="22"/>
        </w:rPr>
        <w:t xml:space="preserve"> for </w:t>
      </w:r>
      <w:r w:rsidR="007D5CD1" w:rsidRPr="007D0DEB">
        <w:rPr>
          <w:rFonts w:ascii="Arial" w:hAnsi="Arial" w:cs="Arial"/>
          <w:color w:val="000000" w:themeColor="text1"/>
          <w:sz w:val="22"/>
          <w:szCs w:val="22"/>
          <w:lang w:val="en-US"/>
        </w:rPr>
        <w:t xml:space="preserve">disengagement. </w:t>
      </w:r>
      <w:r w:rsidR="007D5CD1" w:rsidRPr="007D0DEB">
        <w:rPr>
          <w:rFonts w:ascii="Arial" w:hAnsi="Arial" w:cs="Arial"/>
          <w:color w:val="000000" w:themeColor="text1"/>
          <w:sz w:val="22"/>
          <w:szCs w:val="22"/>
        </w:rPr>
        <w:t>15 studies were selected (n=3</w:t>
      </w:r>
      <w:r w:rsidR="000932E0" w:rsidRPr="007D0DEB">
        <w:rPr>
          <w:rFonts w:ascii="Arial" w:hAnsi="Arial" w:cs="Arial"/>
          <w:color w:val="000000" w:themeColor="text1"/>
          <w:sz w:val="22"/>
          <w:szCs w:val="22"/>
        </w:rPr>
        <w:t>93</w:t>
      </w:r>
      <w:r w:rsidR="007D5CD1" w:rsidRPr="007D0DEB">
        <w:rPr>
          <w:rFonts w:ascii="Arial" w:hAnsi="Arial" w:cs="Arial"/>
          <w:color w:val="000000" w:themeColor="text1"/>
          <w:sz w:val="22"/>
          <w:szCs w:val="22"/>
        </w:rPr>
        <w:t>)</w:t>
      </w:r>
      <w:r w:rsidR="00F43B3D">
        <w:rPr>
          <w:rFonts w:ascii="Arial" w:hAnsi="Arial" w:cs="Arial"/>
          <w:color w:val="000000" w:themeColor="text1"/>
          <w:sz w:val="22"/>
          <w:szCs w:val="22"/>
        </w:rPr>
        <w:t>.</w:t>
      </w:r>
      <w:r w:rsidR="000C18D6">
        <w:rPr>
          <w:rFonts w:ascii="Arial" w:hAnsi="Arial" w:cs="Arial"/>
          <w:color w:val="000000" w:themeColor="text1"/>
          <w:sz w:val="22"/>
          <w:szCs w:val="22"/>
        </w:rPr>
        <w:t xml:space="preserve"> </w:t>
      </w:r>
      <w:r w:rsidR="00F43B3D">
        <w:rPr>
          <w:rFonts w:ascii="Arial" w:hAnsi="Arial" w:cs="Arial"/>
          <w:color w:val="000000" w:themeColor="text1"/>
          <w:sz w:val="22"/>
          <w:szCs w:val="22"/>
        </w:rPr>
        <w:t>M</w:t>
      </w:r>
      <w:r w:rsidR="00B13D9F">
        <w:rPr>
          <w:rFonts w:ascii="Arial" w:hAnsi="Arial" w:cs="Arial"/>
          <w:color w:val="000000" w:themeColor="text1"/>
          <w:sz w:val="22"/>
          <w:szCs w:val="22"/>
        </w:rPr>
        <w:t>ethodological quality was reviewed using</w:t>
      </w:r>
      <w:r w:rsidR="00F43B3D">
        <w:rPr>
          <w:rFonts w:ascii="Arial" w:hAnsi="Arial" w:cs="Arial"/>
          <w:color w:val="000000" w:themeColor="text1"/>
          <w:sz w:val="22"/>
          <w:szCs w:val="22"/>
        </w:rPr>
        <w:t xml:space="preserve"> the</w:t>
      </w:r>
      <w:r w:rsidR="00B13D9F">
        <w:rPr>
          <w:rFonts w:ascii="Arial" w:hAnsi="Arial" w:cs="Arial"/>
          <w:color w:val="000000" w:themeColor="text1"/>
          <w:sz w:val="22"/>
          <w:szCs w:val="22"/>
        </w:rPr>
        <w:t xml:space="preserve"> </w:t>
      </w:r>
      <w:r w:rsidR="000C18D6">
        <w:rPr>
          <w:rFonts w:ascii="Arial" w:hAnsi="Arial" w:cs="Arial"/>
          <w:color w:val="000000" w:themeColor="text1"/>
          <w:sz w:val="22"/>
          <w:szCs w:val="22"/>
        </w:rPr>
        <w:t xml:space="preserve">CASP (2018) </w:t>
      </w:r>
      <w:r w:rsidR="00F43B3D">
        <w:rPr>
          <w:rFonts w:ascii="Arial" w:hAnsi="Arial" w:cs="Arial"/>
          <w:color w:val="000000" w:themeColor="text1"/>
          <w:sz w:val="22"/>
          <w:szCs w:val="22"/>
        </w:rPr>
        <w:t xml:space="preserve">appraisal </w:t>
      </w:r>
      <w:r w:rsidR="000C18D6">
        <w:rPr>
          <w:rFonts w:ascii="Arial" w:hAnsi="Arial" w:cs="Arial"/>
          <w:color w:val="000000" w:themeColor="text1"/>
          <w:sz w:val="22"/>
          <w:szCs w:val="22"/>
        </w:rPr>
        <w:t>tool</w:t>
      </w:r>
      <w:r w:rsidR="00F43B3D">
        <w:rPr>
          <w:rFonts w:ascii="Arial" w:hAnsi="Arial" w:cs="Arial"/>
          <w:color w:val="000000" w:themeColor="text1"/>
          <w:sz w:val="22"/>
          <w:szCs w:val="22"/>
        </w:rPr>
        <w:t>,</w:t>
      </w:r>
      <w:r w:rsidR="00B13D9F">
        <w:rPr>
          <w:rFonts w:ascii="Arial" w:hAnsi="Arial" w:cs="Arial"/>
          <w:color w:val="000000" w:themeColor="text1"/>
          <w:sz w:val="22"/>
          <w:szCs w:val="22"/>
        </w:rPr>
        <w:t xml:space="preserve"> with scores from</w:t>
      </w:r>
      <w:r w:rsidR="000C18D6">
        <w:rPr>
          <w:rFonts w:ascii="Arial" w:hAnsi="Arial" w:cs="Arial"/>
          <w:color w:val="000000" w:themeColor="text1"/>
          <w:sz w:val="22"/>
          <w:szCs w:val="22"/>
        </w:rPr>
        <w:t xml:space="preserve"> 7</w:t>
      </w:r>
      <w:r w:rsidR="00224C26">
        <w:rPr>
          <w:rFonts w:ascii="Arial" w:hAnsi="Arial" w:cs="Arial"/>
          <w:color w:val="000000" w:themeColor="text1"/>
          <w:sz w:val="22"/>
          <w:szCs w:val="22"/>
        </w:rPr>
        <w:t>.2</w:t>
      </w:r>
      <w:r w:rsidR="00F43B3D">
        <w:rPr>
          <w:rFonts w:ascii="Arial" w:hAnsi="Arial" w:cs="Arial"/>
          <w:color w:val="000000" w:themeColor="text1"/>
          <w:sz w:val="22"/>
          <w:szCs w:val="22"/>
        </w:rPr>
        <w:t>-</w:t>
      </w:r>
      <w:r w:rsidR="000C18D6">
        <w:rPr>
          <w:rFonts w:ascii="Arial" w:hAnsi="Arial" w:cs="Arial"/>
          <w:color w:val="000000" w:themeColor="text1"/>
          <w:sz w:val="22"/>
          <w:szCs w:val="22"/>
        </w:rPr>
        <w:t>8</w:t>
      </w:r>
      <w:r w:rsidR="00224C26">
        <w:rPr>
          <w:rFonts w:ascii="Arial" w:hAnsi="Arial" w:cs="Arial"/>
          <w:color w:val="000000" w:themeColor="text1"/>
          <w:sz w:val="22"/>
          <w:szCs w:val="22"/>
        </w:rPr>
        <w:t xml:space="preserve">.6 /10. </w:t>
      </w:r>
      <w:r w:rsidR="007D5CD1" w:rsidRPr="007D0DEB">
        <w:rPr>
          <w:rFonts w:ascii="Arial" w:hAnsi="Arial" w:cs="Arial"/>
          <w:color w:val="000000" w:themeColor="text1"/>
          <w:sz w:val="22"/>
          <w:szCs w:val="22"/>
        </w:rPr>
        <w:t>Thomas &amp; Hard</w:t>
      </w:r>
      <w:r w:rsidR="00C47B5C">
        <w:rPr>
          <w:rFonts w:ascii="Arial" w:hAnsi="Arial" w:cs="Arial"/>
          <w:color w:val="000000" w:themeColor="text1"/>
          <w:sz w:val="22"/>
          <w:szCs w:val="22"/>
        </w:rPr>
        <w:t>en</w:t>
      </w:r>
      <w:r w:rsidR="007D5CD1" w:rsidRPr="007D0DEB">
        <w:rPr>
          <w:rFonts w:ascii="Arial" w:hAnsi="Arial" w:cs="Arial"/>
          <w:color w:val="000000" w:themeColor="text1"/>
          <w:sz w:val="22"/>
          <w:szCs w:val="22"/>
        </w:rPr>
        <w:t>’s (2008) Thematic Synthesis synthesise</w:t>
      </w:r>
      <w:r w:rsidR="000C3878">
        <w:rPr>
          <w:rFonts w:ascii="Arial" w:hAnsi="Arial" w:cs="Arial"/>
          <w:color w:val="000000" w:themeColor="text1"/>
          <w:sz w:val="22"/>
          <w:szCs w:val="22"/>
        </w:rPr>
        <w:t>d</w:t>
      </w:r>
      <w:r w:rsidR="007D5CD1" w:rsidRPr="007D0DEB">
        <w:rPr>
          <w:rFonts w:ascii="Arial" w:hAnsi="Arial" w:cs="Arial"/>
          <w:color w:val="000000" w:themeColor="text1"/>
          <w:sz w:val="22"/>
          <w:szCs w:val="22"/>
        </w:rPr>
        <w:t xml:space="preserve"> data for theory generation.</w:t>
      </w:r>
      <w:r w:rsidR="00356EE6" w:rsidRPr="007D0DEB">
        <w:rPr>
          <w:rFonts w:ascii="Arial" w:hAnsi="Arial" w:cs="Arial"/>
          <w:color w:val="000000" w:themeColor="text1"/>
          <w:sz w:val="22"/>
          <w:szCs w:val="22"/>
        </w:rPr>
        <w:t xml:space="preserve"> </w:t>
      </w:r>
      <w:r w:rsidR="0095232C" w:rsidRPr="007D0DEB">
        <w:rPr>
          <w:rFonts w:ascii="Arial" w:hAnsi="Arial" w:cs="Arial"/>
          <w:color w:val="000000" w:themeColor="text1"/>
          <w:sz w:val="22"/>
          <w:szCs w:val="22"/>
        </w:rPr>
        <w:t>F</w:t>
      </w:r>
      <w:r w:rsidR="005B1800" w:rsidRPr="007D0DEB">
        <w:rPr>
          <w:rFonts w:ascii="Arial" w:hAnsi="Arial" w:cs="Arial"/>
          <w:color w:val="000000" w:themeColor="text1"/>
          <w:sz w:val="22"/>
          <w:szCs w:val="22"/>
        </w:rPr>
        <w:t>our major themes</w:t>
      </w:r>
      <w:r w:rsidR="00BE7B80">
        <w:rPr>
          <w:rFonts w:ascii="Arial" w:hAnsi="Arial" w:cs="Arial"/>
          <w:color w:val="000000" w:themeColor="text1"/>
          <w:sz w:val="22"/>
          <w:szCs w:val="22"/>
        </w:rPr>
        <w:t>,</w:t>
      </w:r>
      <w:r w:rsidR="005B1800" w:rsidRPr="007D0DEB">
        <w:rPr>
          <w:rFonts w:ascii="Arial" w:hAnsi="Arial" w:cs="Arial"/>
          <w:color w:val="000000" w:themeColor="text1"/>
          <w:sz w:val="22"/>
          <w:szCs w:val="22"/>
        </w:rPr>
        <w:t xml:space="preserve"> </w:t>
      </w:r>
      <w:r w:rsidR="0095232C" w:rsidRPr="007D0DEB">
        <w:rPr>
          <w:rFonts w:ascii="Arial" w:hAnsi="Arial" w:cs="Arial"/>
          <w:color w:val="000000" w:themeColor="text1"/>
          <w:sz w:val="22"/>
          <w:szCs w:val="22"/>
        </w:rPr>
        <w:t>with sixteen subthemes</w:t>
      </w:r>
      <w:r w:rsidR="00BE7B80">
        <w:rPr>
          <w:rFonts w:ascii="Arial" w:hAnsi="Arial" w:cs="Arial"/>
          <w:color w:val="000000" w:themeColor="text1"/>
          <w:sz w:val="22"/>
          <w:szCs w:val="22"/>
        </w:rPr>
        <w:t>,</w:t>
      </w:r>
      <w:r w:rsidR="0095232C" w:rsidRPr="007D0DEB">
        <w:rPr>
          <w:rFonts w:ascii="Arial" w:hAnsi="Arial" w:cs="Arial"/>
          <w:color w:val="000000" w:themeColor="text1"/>
          <w:sz w:val="22"/>
          <w:szCs w:val="22"/>
        </w:rPr>
        <w:t xml:space="preserve"> </w:t>
      </w:r>
      <w:r w:rsidR="005B1800" w:rsidRPr="007D0DEB">
        <w:rPr>
          <w:rFonts w:ascii="Arial" w:hAnsi="Arial" w:cs="Arial"/>
          <w:color w:val="000000" w:themeColor="text1"/>
          <w:sz w:val="22"/>
          <w:szCs w:val="22"/>
        </w:rPr>
        <w:t>predict</w:t>
      </w:r>
      <w:r w:rsidR="0095232C" w:rsidRPr="007D0DEB">
        <w:rPr>
          <w:rFonts w:ascii="Arial" w:hAnsi="Arial" w:cs="Arial"/>
          <w:color w:val="000000" w:themeColor="text1"/>
          <w:sz w:val="22"/>
          <w:szCs w:val="22"/>
        </w:rPr>
        <w:t>ed</w:t>
      </w:r>
      <w:r w:rsidR="005B1800" w:rsidRPr="007D0DEB">
        <w:rPr>
          <w:rFonts w:ascii="Arial" w:hAnsi="Arial" w:cs="Arial"/>
          <w:color w:val="000000" w:themeColor="text1"/>
          <w:sz w:val="22"/>
          <w:szCs w:val="22"/>
        </w:rPr>
        <w:t xml:space="preserve"> male </w:t>
      </w:r>
      <w:r w:rsidR="005B1800" w:rsidRPr="007D0DEB">
        <w:rPr>
          <w:rFonts w:ascii="Arial" w:hAnsi="Arial" w:cs="Arial"/>
          <w:color w:val="000000" w:themeColor="text1"/>
          <w:sz w:val="22"/>
          <w:szCs w:val="22"/>
        </w:rPr>
        <w:lastRenderedPageBreak/>
        <w:t>disengagement</w:t>
      </w:r>
      <w:r w:rsidR="00075C98">
        <w:rPr>
          <w:rFonts w:ascii="Arial" w:hAnsi="Arial" w:cs="Arial"/>
          <w:color w:val="000000" w:themeColor="text1"/>
          <w:sz w:val="22"/>
          <w:szCs w:val="22"/>
        </w:rPr>
        <w:t xml:space="preserve">: </w:t>
      </w:r>
      <w:r w:rsidR="005B1800" w:rsidRPr="007D0DEB">
        <w:rPr>
          <w:rFonts w:ascii="Arial" w:hAnsi="Arial" w:cs="Arial"/>
          <w:color w:val="000000" w:themeColor="text1"/>
          <w:sz w:val="22"/>
          <w:szCs w:val="22"/>
        </w:rPr>
        <w:t xml:space="preserve">“Masculinity: Client Factors”, “Therapist Factors”, “Therapy Factors” and “Systemic Factors”. </w:t>
      </w:r>
      <w:r w:rsidR="0095232C" w:rsidRPr="007D0DEB">
        <w:rPr>
          <w:rFonts w:ascii="Arial" w:hAnsi="Arial" w:cs="Arial"/>
          <w:color w:val="000000" w:themeColor="text1"/>
          <w:sz w:val="22"/>
          <w:szCs w:val="22"/>
        </w:rPr>
        <w:t xml:space="preserve">Client </w:t>
      </w:r>
      <w:r w:rsidR="00650BC8">
        <w:rPr>
          <w:rFonts w:ascii="Arial" w:hAnsi="Arial" w:cs="Arial"/>
          <w:color w:val="000000" w:themeColor="text1"/>
          <w:sz w:val="22"/>
          <w:szCs w:val="22"/>
        </w:rPr>
        <w:t>f</w:t>
      </w:r>
      <w:r w:rsidR="0095232C" w:rsidRPr="007D0DEB">
        <w:rPr>
          <w:rFonts w:ascii="Arial" w:hAnsi="Arial" w:cs="Arial"/>
          <w:color w:val="000000" w:themeColor="text1"/>
          <w:sz w:val="22"/>
          <w:szCs w:val="22"/>
        </w:rPr>
        <w:t xml:space="preserve">actors contributed to disengagement through </w:t>
      </w:r>
      <w:r w:rsidR="00650BC8">
        <w:rPr>
          <w:rFonts w:ascii="Arial" w:hAnsi="Arial" w:cs="Arial"/>
          <w:color w:val="000000" w:themeColor="text1"/>
          <w:sz w:val="22"/>
          <w:szCs w:val="22"/>
        </w:rPr>
        <w:t>t</w:t>
      </w:r>
      <w:r w:rsidR="0095232C" w:rsidRPr="007D0DEB">
        <w:rPr>
          <w:rFonts w:ascii="Arial" w:hAnsi="Arial" w:cs="Arial"/>
          <w:color w:val="000000" w:themeColor="text1"/>
          <w:sz w:val="22"/>
          <w:szCs w:val="22"/>
        </w:rPr>
        <w:t xml:space="preserve">raditional </w:t>
      </w:r>
      <w:r w:rsidR="00650BC8">
        <w:rPr>
          <w:rFonts w:ascii="Arial" w:hAnsi="Arial" w:cs="Arial"/>
          <w:color w:val="000000" w:themeColor="text1"/>
          <w:sz w:val="22"/>
          <w:szCs w:val="22"/>
        </w:rPr>
        <w:t>m</w:t>
      </w:r>
      <w:r w:rsidR="0095232C" w:rsidRPr="007D0DEB">
        <w:rPr>
          <w:rFonts w:ascii="Arial" w:hAnsi="Arial" w:cs="Arial"/>
          <w:color w:val="000000" w:themeColor="text1"/>
          <w:sz w:val="22"/>
          <w:szCs w:val="22"/>
        </w:rPr>
        <w:t xml:space="preserve">asculinity. “Therapist Factors”, “Therapy Factors” and “Systemic Factors” contributed to disengagement </w:t>
      </w:r>
      <w:r w:rsidR="00BE7B80">
        <w:rPr>
          <w:rFonts w:ascii="Arial" w:hAnsi="Arial" w:cs="Arial"/>
          <w:color w:val="000000" w:themeColor="text1"/>
          <w:sz w:val="22"/>
          <w:szCs w:val="22"/>
        </w:rPr>
        <w:t xml:space="preserve">directly </w:t>
      </w:r>
      <w:r w:rsidR="0095232C" w:rsidRPr="007D0DEB">
        <w:rPr>
          <w:rFonts w:ascii="Arial" w:hAnsi="Arial" w:cs="Arial"/>
          <w:color w:val="000000" w:themeColor="text1"/>
          <w:sz w:val="22"/>
          <w:szCs w:val="22"/>
        </w:rPr>
        <w:t xml:space="preserve">and were indirectly </w:t>
      </w:r>
      <w:r w:rsidR="00650BC8">
        <w:rPr>
          <w:rFonts w:ascii="Arial" w:hAnsi="Arial" w:cs="Arial"/>
          <w:color w:val="000000" w:themeColor="text1"/>
          <w:sz w:val="22"/>
          <w:szCs w:val="22"/>
        </w:rPr>
        <w:t>impacted</w:t>
      </w:r>
      <w:r w:rsidR="0095232C" w:rsidRPr="007D0DEB">
        <w:rPr>
          <w:rFonts w:ascii="Arial" w:hAnsi="Arial" w:cs="Arial"/>
          <w:color w:val="000000" w:themeColor="text1"/>
          <w:sz w:val="22"/>
          <w:szCs w:val="22"/>
        </w:rPr>
        <w:t xml:space="preserve"> by </w:t>
      </w:r>
      <w:r w:rsidR="00650BC8">
        <w:rPr>
          <w:rFonts w:ascii="Arial" w:hAnsi="Arial" w:cs="Arial"/>
          <w:color w:val="000000" w:themeColor="text1"/>
          <w:sz w:val="22"/>
          <w:szCs w:val="22"/>
        </w:rPr>
        <w:t xml:space="preserve">traditional masculinity </w:t>
      </w:r>
      <w:r w:rsidR="00BE7B80">
        <w:rPr>
          <w:rFonts w:ascii="Arial" w:hAnsi="Arial" w:cs="Arial"/>
          <w:color w:val="000000" w:themeColor="text1"/>
          <w:sz w:val="22"/>
          <w:szCs w:val="22"/>
        </w:rPr>
        <w:t xml:space="preserve">through </w:t>
      </w:r>
      <w:r w:rsidR="00650BC8">
        <w:rPr>
          <w:rFonts w:ascii="Arial" w:hAnsi="Arial" w:cs="Arial"/>
          <w:color w:val="000000" w:themeColor="text1"/>
          <w:sz w:val="22"/>
          <w:szCs w:val="22"/>
        </w:rPr>
        <w:t xml:space="preserve">client factors. </w:t>
      </w:r>
      <w:r w:rsidR="002E00C7">
        <w:rPr>
          <w:rFonts w:ascii="Arial" w:hAnsi="Arial" w:cs="Arial"/>
          <w:color w:val="000000" w:themeColor="text1"/>
          <w:sz w:val="22"/>
          <w:szCs w:val="22"/>
        </w:rPr>
        <w:t>T</w:t>
      </w:r>
      <w:r w:rsidR="00002D7E" w:rsidRPr="007D0DEB">
        <w:rPr>
          <w:rFonts w:ascii="Arial" w:hAnsi="Arial" w:cs="Arial"/>
          <w:color w:val="000000" w:themeColor="text1"/>
          <w:sz w:val="22"/>
          <w:szCs w:val="22"/>
        </w:rPr>
        <w:t xml:space="preserve">raditional </w:t>
      </w:r>
      <w:r w:rsidR="000B75E0" w:rsidRPr="007D0DEB">
        <w:rPr>
          <w:rFonts w:ascii="Arial" w:hAnsi="Arial" w:cs="Arial"/>
          <w:color w:val="000000" w:themeColor="text1"/>
          <w:sz w:val="22"/>
          <w:szCs w:val="22"/>
        </w:rPr>
        <w:t xml:space="preserve">masculinity norms influenced all predictors of disengagement. </w:t>
      </w:r>
      <w:r w:rsidR="008A5E31" w:rsidRPr="007D0DEB">
        <w:rPr>
          <w:rFonts w:ascii="Arial" w:hAnsi="Arial" w:cs="Arial"/>
          <w:color w:val="000000" w:themeColor="text1"/>
          <w:sz w:val="22"/>
          <w:szCs w:val="22"/>
        </w:rPr>
        <w:t xml:space="preserve">Support for existing evidence </w:t>
      </w:r>
      <w:r w:rsidR="009D6696" w:rsidRPr="007D0DEB">
        <w:rPr>
          <w:rFonts w:ascii="Arial" w:hAnsi="Arial" w:cs="Arial"/>
          <w:color w:val="000000" w:themeColor="text1"/>
          <w:sz w:val="22"/>
          <w:szCs w:val="22"/>
        </w:rPr>
        <w:t>is</w:t>
      </w:r>
      <w:r w:rsidR="008A5E31" w:rsidRPr="007D0DEB">
        <w:rPr>
          <w:rFonts w:ascii="Arial" w:hAnsi="Arial" w:cs="Arial"/>
          <w:color w:val="000000" w:themeColor="text1"/>
          <w:sz w:val="22"/>
          <w:szCs w:val="22"/>
        </w:rPr>
        <w:t xml:space="preserve"> stated</w:t>
      </w:r>
      <w:r w:rsidR="009D6696" w:rsidRPr="007D0DEB">
        <w:rPr>
          <w:rFonts w:ascii="Arial" w:hAnsi="Arial" w:cs="Arial"/>
          <w:color w:val="000000" w:themeColor="text1"/>
          <w:sz w:val="22"/>
          <w:szCs w:val="22"/>
        </w:rPr>
        <w:t xml:space="preserve"> and implications for future research are discussed. Recommendations</w:t>
      </w:r>
      <w:r w:rsidR="00154171">
        <w:rPr>
          <w:rFonts w:ascii="Arial" w:hAnsi="Arial" w:cs="Arial"/>
          <w:color w:val="000000" w:themeColor="text1"/>
          <w:sz w:val="22"/>
          <w:szCs w:val="22"/>
        </w:rPr>
        <w:t xml:space="preserve"> suggested</w:t>
      </w:r>
      <w:r w:rsidR="009D6696" w:rsidRPr="007D0DEB">
        <w:rPr>
          <w:rFonts w:ascii="Arial" w:hAnsi="Arial" w:cs="Arial"/>
          <w:color w:val="000000" w:themeColor="text1"/>
          <w:sz w:val="22"/>
          <w:szCs w:val="22"/>
        </w:rPr>
        <w:t xml:space="preserve"> include reducing male mental health stigma, promoting therapists’ masculinity skills and making services male-friendly.</w:t>
      </w:r>
    </w:p>
    <w:p w14:paraId="0CAF4A83" w14:textId="3BCA2A54" w:rsidR="0095232C" w:rsidRPr="007D0DEB" w:rsidRDefault="0095232C" w:rsidP="003D769D">
      <w:pPr>
        <w:spacing w:line="480" w:lineRule="auto"/>
        <w:rPr>
          <w:rFonts w:ascii="Arial" w:hAnsi="Arial" w:cs="Arial"/>
          <w:b/>
          <w:bCs/>
          <w:color w:val="000000" w:themeColor="text1"/>
          <w:sz w:val="22"/>
          <w:szCs w:val="22"/>
        </w:rPr>
      </w:pPr>
    </w:p>
    <w:p w14:paraId="55C6AED5" w14:textId="5CD8ABF6" w:rsidR="0095232C" w:rsidRPr="007D0DEB" w:rsidRDefault="0095232C" w:rsidP="003D769D">
      <w:pPr>
        <w:spacing w:line="480" w:lineRule="auto"/>
        <w:rPr>
          <w:rFonts w:ascii="Arial" w:hAnsi="Arial" w:cs="Arial"/>
          <w:b/>
          <w:bCs/>
          <w:color w:val="000000" w:themeColor="text1"/>
          <w:sz w:val="22"/>
          <w:szCs w:val="22"/>
        </w:rPr>
      </w:pPr>
    </w:p>
    <w:p w14:paraId="7F49D65A" w14:textId="77777777" w:rsidR="00E465E2" w:rsidRPr="007D0DEB" w:rsidRDefault="00E465E2" w:rsidP="003D769D">
      <w:pPr>
        <w:spacing w:line="480" w:lineRule="auto"/>
        <w:rPr>
          <w:rFonts w:ascii="Arial" w:hAnsi="Arial" w:cs="Arial"/>
          <w:b/>
          <w:bCs/>
          <w:color w:val="000000" w:themeColor="text1"/>
          <w:sz w:val="22"/>
          <w:szCs w:val="22"/>
        </w:rPr>
      </w:pPr>
    </w:p>
    <w:p w14:paraId="7A7B5475" w14:textId="686415D8" w:rsidR="0095232C" w:rsidRPr="007D0DEB" w:rsidRDefault="0095232C" w:rsidP="003D769D">
      <w:pPr>
        <w:spacing w:line="480" w:lineRule="auto"/>
        <w:rPr>
          <w:rFonts w:ascii="Arial" w:hAnsi="Arial" w:cs="Arial"/>
          <w:b/>
          <w:bCs/>
          <w:color w:val="000000" w:themeColor="text1"/>
          <w:sz w:val="22"/>
          <w:szCs w:val="22"/>
        </w:rPr>
      </w:pPr>
    </w:p>
    <w:p w14:paraId="62A6FDB9" w14:textId="456B052B" w:rsidR="0095232C" w:rsidRPr="007D0DEB" w:rsidRDefault="0095232C" w:rsidP="003D769D">
      <w:pPr>
        <w:spacing w:line="480" w:lineRule="auto"/>
        <w:rPr>
          <w:rFonts w:ascii="Arial" w:hAnsi="Arial" w:cs="Arial"/>
          <w:b/>
          <w:bCs/>
          <w:color w:val="000000" w:themeColor="text1"/>
          <w:sz w:val="22"/>
          <w:szCs w:val="22"/>
        </w:rPr>
      </w:pPr>
    </w:p>
    <w:p w14:paraId="35B21F3C" w14:textId="0D6507C2" w:rsidR="00356EE6" w:rsidRPr="007D0DEB" w:rsidRDefault="00356EE6" w:rsidP="003D769D">
      <w:pPr>
        <w:spacing w:line="480" w:lineRule="auto"/>
        <w:rPr>
          <w:rFonts w:ascii="Arial" w:hAnsi="Arial" w:cs="Arial"/>
          <w:b/>
          <w:bCs/>
          <w:color w:val="000000" w:themeColor="text1"/>
          <w:sz w:val="22"/>
          <w:szCs w:val="22"/>
        </w:rPr>
      </w:pPr>
    </w:p>
    <w:p w14:paraId="77E75179" w14:textId="002D9169" w:rsidR="00356EE6" w:rsidRPr="007D0DEB" w:rsidRDefault="00356EE6" w:rsidP="003D769D">
      <w:pPr>
        <w:spacing w:line="480" w:lineRule="auto"/>
        <w:rPr>
          <w:rFonts w:ascii="Arial" w:hAnsi="Arial" w:cs="Arial"/>
          <w:b/>
          <w:bCs/>
          <w:color w:val="000000" w:themeColor="text1"/>
          <w:sz w:val="22"/>
          <w:szCs w:val="22"/>
        </w:rPr>
      </w:pPr>
    </w:p>
    <w:p w14:paraId="6F3025C2" w14:textId="252581A9" w:rsidR="00356EE6" w:rsidRPr="007D0DEB" w:rsidRDefault="00356EE6" w:rsidP="003D769D">
      <w:pPr>
        <w:spacing w:line="480" w:lineRule="auto"/>
        <w:rPr>
          <w:rFonts w:ascii="Arial" w:hAnsi="Arial" w:cs="Arial"/>
          <w:b/>
          <w:bCs/>
          <w:color w:val="000000" w:themeColor="text1"/>
          <w:sz w:val="22"/>
          <w:szCs w:val="22"/>
        </w:rPr>
      </w:pPr>
    </w:p>
    <w:p w14:paraId="2AEBEDC3" w14:textId="380D229D" w:rsidR="00356EE6" w:rsidRPr="007D0DEB" w:rsidRDefault="00356EE6" w:rsidP="003D769D">
      <w:pPr>
        <w:spacing w:line="480" w:lineRule="auto"/>
        <w:rPr>
          <w:rFonts w:ascii="Arial" w:hAnsi="Arial" w:cs="Arial"/>
          <w:b/>
          <w:bCs/>
          <w:color w:val="000000" w:themeColor="text1"/>
          <w:sz w:val="22"/>
          <w:szCs w:val="22"/>
        </w:rPr>
      </w:pPr>
    </w:p>
    <w:p w14:paraId="6AF5B387" w14:textId="6EF541B8" w:rsidR="00356EE6" w:rsidRPr="007D0DEB" w:rsidRDefault="00356EE6" w:rsidP="003D769D">
      <w:pPr>
        <w:spacing w:line="480" w:lineRule="auto"/>
        <w:rPr>
          <w:rFonts w:ascii="Arial" w:hAnsi="Arial" w:cs="Arial"/>
          <w:b/>
          <w:bCs/>
          <w:color w:val="000000" w:themeColor="text1"/>
          <w:sz w:val="22"/>
          <w:szCs w:val="22"/>
        </w:rPr>
      </w:pPr>
    </w:p>
    <w:p w14:paraId="51E71D77" w14:textId="2A622E2E" w:rsidR="00356EE6" w:rsidRPr="007D0DEB" w:rsidRDefault="00356EE6" w:rsidP="003D769D">
      <w:pPr>
        <w:spacing w:line="480" w:lineRule="auto"/>
        <w:rPr>
          <w:rFonts w:ascii="Arial" w:hAnsi="Arial" w:cs="Arial"/>
          <w:b/>
          <w:bCs/>
          <w:color w:val="000000" w:themeColor="text1"/>
          <w:sz w:val="22"/>
          <w:szCs w:val="22"/>
        </w:rPr>
      </w:pPr>
    </w:p>
    <w:p w14:paraId="13926D49" w14:textId="73774370" w:rsidR="00356EE6" w:rsidRPr="007D0DEB" w:rsidRDefault="00356EE6" w:rsidP="003D769D">
      <w:pPr>
        <w:spacing w:line="480" w:lineRule="auto"/>
        <w:rPr>
          <w:rFonts w:ascii="Arial" w:hAnsi="Arial" w:cs="Arial"/>
          <w:b/>
          <w:bCs/>
          <w:color w:val="000000" w:themeColor="text1"/>
          <w:sz w:val="22"/>
          <w:szCs w:val="22"/>
        </w:rPr>
      </w:pPr>
    </w:p>
    <w:p w14:paraId="41630930" w14:textId="0F6446B0" w:rsidR="00356EE6" w:rsidRPr="007D0DEB" w:rsidRDefault="00356EE6" w:rsidP="003D769D">
      <w:pPr>
        <w:spacing w:line="480" w:lineRule="auto"/>
        <w:rPr>
          <w:rFonts w:ascii="Arial" w:hAnsi="Arial" w:cs="Arial"/>
          <w:b/>
          <w:bCs/>
          <w:color w:val="000000" w:themeColor="text1"/>
          <w:sz w:val="22"/>
          <w:szCs w:val="22"/>
        </w:rPr>
      </w:pPr>
    </w:p>
    <w:p w14:paraId="14F89605" w14:textId="1FA00D9E" w:rsidR="00356EE6" w:rsidRPr="007D0DEB" w:rsidRDefault="00356EE6" w:rsidP="003D769D">
      <w:pPr>
        <w:spacing w:line="480" w:lineRule="auto"/>
        <w:rPr>
          <w:rFonts w:ascii="Arial" w:hAnsi="Arial" w:cs="Arial"/>
          <w:b/>
          <w:bCs/>
          <w:color w:val="000000" w:themeColor="text1"/>
          <w:sz w:val="22"/>
          <w:szCs w:val="22"/>
        </w:rPr>
      </w:pPr>
    </w:p>
    <w:p w14:paraId="5A372B08" w14:textId="117ABA6F" w:rsidR="00356EE6" w:rsidRPr="007D0DEB" w:rsidRDefault="00356EE6" w:rsidP="003D769D">
      <w:pPr>
        <w:spacing w:line="480" w:lineRule="auto"/>
        <w:rPr>
          <w:rFonts w:ascii="Arial" w:hAnsi="Arial" w:cs="Arial"/>
          <w:b/>
          <w:bCs/>
          <w:color w:val="000000" w:themeColor="text1"/>
          <w:sz w:val="22"/>
          <w:szCs w:val="22"/>
        </w:rPr>
      </w:pPr>
    </w:p>
    <w:p w14:paraId="2C4EF6B6" w14:textId="6C5B7B68" w:rsidR="00356EE6" w:rsidRPr="007D0DEB" w:rsidRDefault="00356EE6" w:rsidP="003D769D">
      <w:pPr>
        <w:spacing w:line="480" w:lineRule="auto"/>
        <w:rPr>
          <w:rFonts w:ascii="Arial" w:hAnsi="Arial" w:cs="Arial"/>
          <w:b/>
          <w:bCs/>
          <w:color w:val="000000" w:themeColor="text1"/>
          <w:sz w:val="22"/>
          <w:szCs w:val="22"/>
        </w:rPr>
      </w:pPr>
    </w:p>
    <w:p w14:paraId="0C9A3614" w14:textId="131942F5" w:rsidR="00356EE6" w:rsidRPr="007D0DEB" w:rsidRDefault="00356EE6" w:rsidP="003D769D">
      <w:pPr>
        <w:spacing w:line="480" w:lineRule="auto"/>
        <w:rPr>
          <w:rFonts w:ascii="Arial" w:hAnsi="Arial" w:cs="Arial"/>
          <w:b/>
          <w:bCs/>
          <w:color w:val="000000" w:themeColor="text1"/>
          <w:sz w:val="22"/>
          <w:szCs w:val="22"/>
        </w:rPr>
      </w:pPr>
    </w:p>
    <w:p w14:paraId="3AF82A1C" w14:textId="77777777" w:rsidR="007D5CD1" w:rsidRPr="007D0DEB" w:rsidRDefault="007D5CD1" w:rsidP="003D769D">
      <w:pPr>
        <w:spacing w:line="480" w:lineRule="auto"/>
        <w:rPr>
          <w:rFonts w:ascii="Arial" w:hAnsi="Arial" w:cs="Arial"/>
          <w:b/>
          <w:bCs/>
          <w:color w:val="000000" w:themeColor="text1"/>
          <w:sz w:val="22"/>
          <w:szCs w:val="22"/>
        </w:rPr>
      </w:pPr>
    </w:p>
    <w:p w14:paraId="7543E2CE" w14:textId="16A1098D" w:rsidR="00746E72" w:rsidRPr="007D0DEB" w:rsidRDefault="000170F4"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Introduction</w:t>
      </w:r>
    </w:p>
    <w:p w14:paraId="1F4C9309" w14:textId="77777777" w:rsidR="002D24E7" w:rsidRPr="007D0DEB" w:rsidRDefault="002D24E7" w:rsidP="003D769D">
      <w:pPr>
        <w:spacing w:line="480" w:lineRule="auto"/>
        <w:rPr>
          <w:rFonts w:ascii="Arial" w:hAnsi="Arial" w:cs="Arial"/>
          <w:color w:val="000000" w:themeColor="text1"/>
          <w:sz w:val="22"/>
          <w:szCs w:val="22"/>
        </w:rPr>
      </w:pPr>
    </w:p>
    <w:p w14:paraId="6F4747A4" w14:textId="30DA99BF" w:rsidR="00F73490" w:rsidRPr="007D0DEB" w:rsidRDefault="00E465E2" w:rsidP="003D769D">
      <w:pPr>
        <w:spacing w:line="480" w:lineRule="auto"/>
        <w:jc w:val="both"/>
        <w:rPr>
          <w:rFonts w:ascii="Arial" w:hAnsi="Arial" w:cs="Arial"/>
          <w:color w:val="000000" w:themeColor="text1"/>
          <w:sz w:val="22"/>
          <w:szCs w:val="22"/>
          <w:shd w:val="clear" w:color="auto" w:fill="FFFFFF"/>
        </w:rPr>
      </w:pPr>
      <w:r w:rsidRPr="007D0DEB">
        <w:rPr>
          <w:rFonts w:ascii="Arial" w:hAnsi="Arial" w:cs="Arial"/>
          <w:color w:val="000000" w:themeColor="text1"/>
          <w:sz w:val="22"/>
          <w:szCs w:val="22"/>
        </w:rPr>
        <w:t xml:space="preserve">The effectiveness of psychological </w:t>
      </w:r>
      <w:r w:rsidR="006568CE" w:rsidRPr="007D0DEB">
        <w:rPr>
          <w:rFonts w:ascii="Arial" w:hAnsi="Arial" w:cs="Arial"/>
          <w:color w:val="000000" w:themeColor="text1"/>
          <w:sz w:val="22"/>
          <w:szCs w:val="22"/>
        </w:rPr>
        <w:t>therapy</w:t>
      </w:r>
      <w:r w:rsidRPr="007D0DEB">
        <w:rPr>
          <w:rFonts w:ascii="Arial" w:hAnsi="Arial" w:cs="Arial"/>
          <w:color w:val="000000" w:themeColor="text1"/>
          <w:sz w:val="22"/>
          <w:szCs w:val="22"/>
        </w:rPr>
        <w:t xml:space="preserve"> </w:t>
      </w:r>
      <w:r w:rsidR="008A2FD7" w:rsidRPr="007D0DEB">
        <w:rPr>
          <w:rFonts w:ascii="Arial" w:hAnsi="Arial" w:cs="Arial"/>
          <w:color w:val="000000" w:themeColor="text1"/>
          <w:sz w:val="22"/>
          <w:szCs w:val="22"/>
        </w:rPr>
        <w:t>significantly</w:t>
      </w:r>
      <w:r w:rsidR="006568CE" w:rsidRPr="007D0DEB">
        <w:rPr>
          <w:rFonts w:ascii="Arial" w:hAnsi="Arial" w:cs="Arial"/>
          <w:color w:val="000000" w:themeColor="text1"/>
          <w:sz w:val="22"/>
          <w:szCs w:val="22"/>
        </w:rPr>
        <w:t xml:space="preserve"> </w:t>
      </w:r>
      <w:r w:rsidR="008A2FD7" w:rsidRPr="007D0DEB">
        <w:rPr>
          <w:rFonts w:ascii="Arial" w:hAnsi="Arial" w:cs="Arial"/>
          <w:color w:val="000000" w:themeColor="text1"/>
          <w:sz w:val="22"/>
          <w:szCs w:val="22"/>
        </w:rPr>
        <w:t>depends</w:t>
      </w:r>
      <w:r w:rsidR="006568CE" w:rsidRPr="007D0DEB">
        <w:rPr>
          <w:rFonts w:ascii="Arial" w:hAnsi="Arial" w:cs="Arial"/>
          <w:color w:val="000000" w:themeColor="text1"/>
          <w:sz w:val="22"/>
          <w:szCs w:val="22"/>
        </w:rPr>
        <w:t xml:space="preserve"> on </w:t>
      </w:r>
      <w:r w:rsidR="00796CCB" w:rsidRPr="007D0DEB">
        <w:rPr>
          <w:rFonts w:ascii="Arial" w:hAnsi="Arial" w:cs="Arial"/>
          <w:color w:val="000000" w:themeColor="text1"/>
          <w:sz w:val="22"/>
          <w:szCs w:val="22"/>
        </w:rPr>
        <w:t>the</w:t>
      </w:r>
      <w:r w:rsidR="00FD6822" w:rsidRPr="007D0DEB">
        <w:rPr>
          <w:rFonts w:ascii="Arial" w:hAnsi="Arial" w:cs="Arial"/>
          <w:color w:val="000000" w:themeColor="text1"/>
          <w:sz w:val="22"/>
          <w:szCs w:val="22"/>
        </w:rPr>
        <w:t xml:space="preserve"> </w:t>
      </w:r>
      <w:r w:rsidR="00FC798C" w:rsidRPr="007D0DEB">
        <w:rPr>
          <w:rFonts w:ascii="Arial" w:hAnsi="Arial" w:cs="Arial"/>
          <w:color w:val="000000" w:themeColor="text1"/>
          <w:sz w:val="22"/>
          <w:szCs w:val="22"/>
        </w:rPr>
        <w:t>client’s</w:t>
      </w:r>
      <w:r w:rsidR="00796CCB" w:rsidRPr="007D0DEB">
        <w:rPr>
          <w:rFonts w:ascii="Arial" w:hAnsi="Arial" w:cs="Arial"/>
          <w:color w:val="000000" w:themeColor="text1"/>
          <w:sz w:val="22"/>
          <w:szCs w:val="22"/>
        </w:rPr>
        <w:t xml:space="preserve"> </w:t>
      </w:r>
      <w:r w:rsidR="006568CE" w:rsidRPr="007D0DEB">
        <w:rPr>
          <w:rFonts w:ascii="Arial" w:hAnsi="Arial" w:cs="Arial"/>
          <w:color w:val="000000" w:themeColor="text1"/>
          <w:sz w:val="22"/>
          <w:szCs w:val="22"/>
        </w:rPr>
        <w:t xml:space="preserve">engagement </w:t>
      </w:r>
      <w:r w:rsidR="00EB4911">
        <w:rPr>
          <w:rFonts w:ascii="Arial" w:hAnsi="Arial" w:cs="Arial"/>
          <w:color w:val="000000" w:themeColor="text1"/>
          <w:sz w:val="22"/>
          <w:szCs w:val="22"/>
        </w:rPr>
        <w:t xml:space="preserve">in the process </w:t>
      </w:r>
      <w:r w:rsidR="00796CCB" w:rsidRPr="007D0DEB">
        <w:rPr>
          <w:rFonts w:ascii="Arial" w:hAnsi="Arial" w:cs="Arial"/>
          <w:color w:val="000000" w:themeColor="text1"/>
          <w:sz w:val="22"/>
          <w:szCs w:val="22"/>
        </w:rPr>
        <w:t>(LeBeau et al., 2013)</w:t>
      </w:r>
      <w:r w:rsidR="006568CE" w:rsidRPr="007D0DEB">
        <w:rPr>
          <w:rFonts w:ascii="Arial" w:hAnsi="Arial" w:cs="Arial"/>
          <w:color w:val="000000" w:themeColor="text1"/>
          <w:sz w:val="22"/>
          <w:szCs w:val="22"/>
        </w:rPr>
        <w:t xml:space="preserve">. </w:t>
      </w:r>
      <w:r w:rsidR="00946390" w:rsidRPr="007D0DEB">
        <w:rPr>
          <w:rFonts w:ascii="Arial" w:hAnsi="Arial" w:cs="Arial"/>
          <w:color w:val="000000" w:themeColor="text1"/>
          <w:sz w:val="22"/>
          <w:szCs w:val="22"/>
        </w:rPr>
        <w:t>Disengag</w:t>
      </w:r>
      <w:r w:rsidR="00A5259D" w:rsidRPr="007D0DEB">
        <w:rPr>
          <w:rFonts w:ascii="Arial" w:hAnsi="Arial" w:cs="Arial"/>
          <w:color w:val="000000" w:themeColor="text1"/>
          <w:sz w:val="22"/>
          <w:szCs w:val="22"/>
        </w:rPr>
        <w:t>ement</w:t>
      </w:r>
      <w:r w:rsidR="00946390" w:rsidRPr="007D0DEB">
        <w:rPr>
          <w:rFonts w:ascii="Arial" w:hAnsi="Arial" w:cs="Arial"/>
          <w:color w:val="000000" w:themeColor="text1"/>
          <w:sz w:val="22"/>
          <w:szCs w:val="22"/>
        </w:rPr>
        <w:t xml:space="preserve"> from therapy is</w:t>
      </w:r>
      <w:r w:rsidR="00FD6822" w:rsidRPr="007D0DEB">
        <w:rPr>
          <w:rFonts w:ascii="Arial" w:hAnsi="Arial" w:cs="Arial"/>
          <w:color w:val="000000" w:themeColor="text1"/>
          <w:sz w:val="22"/>
          <w:szCs w:val="22"/>
        </w:rPr>
        <w:t xml:space="preserve"> </w:t>
      </w:r>
      <w:r w:rsidR="009A6753" w:rsidRPr="007D0DEB">
        <w:rPr>
          <w:rFonts w:ascii="Arial" w:hAnsi="Arial" w:cs="Arial"/>
          <w:color w:val="000000" w:themeColor="text1"/>
          <w:sz w:val="22"/>
          <w:szCs w:val="22"/>
        </w:rPr>
        <w:t>common</w:t>
      </w:r>
      <w:r w:rsidR="00FD6822" w:rsidRPr="007D0DEB">
        <w:rPr>
          <w:rFonts w:ascii="Arial" w:hAnsi="Arial" w:cs="Arial"/>
          <w:color w:val="000000" w:themeColor="text1"/>
          <w:sz w:val="22"/>
          <w:szCs w:val="22"/>
        </w:rPr>
        <w:t xml:space="preserve">, with </w:t>
      </w:r>
      <w:r w:rsidR="00A5259D" w:rsidRPr="007D0DEB">
        <w:rPr>
          <w:rFonts w:ascii="Arial" w:hAnsi="Arial" w:cs="Arial"/>
          <w:color w:val="000000" w:themeColor="text1"/>
          <w:sz w:val="22"/>
          <w:szCs w:val="22"/>
        </w:rPr>
        <w:t xml:space="preserve">16-30% </w:t>
      </w:r>
      <w:r w:rsidR="00FD6822" w:rsidRPr="007D0DEB">
        <w:rPr>
          <w:rFonts w:ascii="Arial" w:hAnsi="Arial" w:cs="Arial"/>
          <w:color w:val="000000" w:themeColor="text1"/>
          <w:sz w:val="22"/>
          <w:szCs w:val="22"/>
        </w:rPr>
        <w:t>drop</w:t>
      </w:r>
      <w:r w:rsidRPr="007D0DEB">
        <w:rPr>
          <w:rFonts w:ascii="Arial" w:hAnsi="Arial" w:cs="Arial"/>
          <w:color w:val="000000" w:themeColor="text1"/>
          <w:sz w:val="22"/>
          <w:szCs w:val="22"/>
        </w:rPr>
        <w:t xml:space="preserve">ping out before </w:t>
      </w:r>
      <w:r w:rsidR="002C16D2" w:rsidRPr="007D0DEB">
        <w:rPr>
          <w:rFonts w:ascii="Arial" w:hAnsi="Arial" w:cs="Arial"/>
          <w:color w:val="000000" w:themeColor="text1"/>
          <w:sz w:val="22"/>
          <w:szCs w:val="22"/>
        </w:rPr>
        <w:t xml:space="preserve">completing </w:t>
      </w:r>
      <w:r w:rsidRPr="007D0DEB">
        <w:rPr>
          <w:rFonts w:ascii="Arial" w:hAnsi="Arial" w:cs="Arial"/>
          <w:color w:val="000000" w:themeColor="text1"/>
          <w:sz w:val="22"/>
          <w:szCs w:val="22"/>
        </w:rPr>
        <w:t>a full course</w:t>
      </w:r>
      <w:r w:rsidR="00C65F05" w:rsidRPr="007D0DEB">
        <w:rPr>
          <w:rFonts w:ascii="Arial" w:hAnsi="Arial" w:cs="Arial"/>
          <w:color w:val="000000" w:themeColor="text1"/>
          <w:sz w:val="22"/>
          <w:szCs w:val="22"/>
        </w:rPr>
        <w:t>, although</w:t>
      </w:r>
      <w:r w:rsidR="003161B8" w:rsidRPr="007D0DEB">
        <w:rPr>
          <w:rFonts w:ascii="Arial" w:hAnsi="Arial" w:cs="Arial"/>
          <w:color w:val="000000" w:themeColor="text1"/>
          <w:sz w:val="22"/>
          <w:szCs w:val="22"/>
        </w:rPr>
        <w:t xml:space="preserve"> </w:t>
      </w:r>
      <w:r w:rsidR="00C65F05" w:rsidRPr="007D0DEB">
        <w:rPr>
          <w:rFonts w:ascii="Arial" w:hAnsi="Arial" w:cs="Arial"/>
          <w:color w:val="000000" w:themeColor="text1"/>
          <w:sz w:val="22"/>
          <w:szCs w:val="22"/>
        </w:rPr>
        <w:t xml:space="preserve">agreement regarding the definition of disengagement is lacking, ranging from therapy drop-out to non-completion of therapeutic tasks (Karekla, et al., 2019; Lambert, 2007; Lewis et al., 2020; Lutz et al., 2018; </w:t>
      </w:r>
      <w:r w:rsidR="003161B8" w:rsidRPr="007D0DEB">
        <w:rPr>
          <w:rFonts w:ascii="Arial" w:hAnsi="Arial" w:cs="Arial"/>
          <w:color w:val="000000" w:themeColor="text1"/>
          <w:sz w:val="22"/>
          <w:szCs w:val="22"/>
        </w:rPr>
        <w:t xml:space="preserve">Varker et al., 2021). </w:t>
      </w:r>
      <w:r w:rsidR="00F05128" w:rsidRPr="007D0DEB">
        <w:rPr>
          <w:rFonts w:ascii="Arial" w:hAnsi="Arial" w:cs="Arial"/>
          <w:color w:val="000000" w:themeColor="text1"/>
          <w:sz w:val="22"/>
          <w:szCs w:val="22"/>
        </w:rPr>
        <w:t xml:space="preserve">Being male </w:t>
      </w:r>
      <w:r w:rsidR="003161B8" w:rsidRPr="007D0DEB">
        <w:rPr>
          <w:rFonts w:ascii="Arial" w:hAnsi="Arial" w:cs="Arial"/>
          <w:color w:val="000000" w:themeColor="text1"/>
          <w:sz w:val="22"/>
          <w:szCs w:val="22"/>
        </w:rPr>
        <w:t xml:space="preserve">is a significant predictor of </w:t>
      </w:r>
      <w:r w:rsidR="00D9698C" w:rsidRPr="007D0DEB">
        <w:rPr>
          <w:rFonts w:ascii="Arial" w:hAnsi="Arial" w:cs="Arial"/>
          <w:color w:val="000000" w:themeColor="text1"/>
          <w:sz w:val="22"/>
          <w:szCs w:val="22"/>
        </w:rPr>
        <w:t>disengagement</w:t>
      </w:r>
      <w:r w:rsidR="003161B8" w:rsidRPr="007D0DEB">
        <w:rPr>
          <w:rFonts w:ascii="Arial" w:hAnsi="Arial" w:cs="Arial"/>
          <w:color w:val="000000" w:themeColor="text1"/>
          <w:sz w:val="22"/>
          <w:szCs w:val="22"/>
        </w:rPr>
        <w:t xml:space="preserve"> from psychological therapy</w:t>
      </w:r>
      <w:r w:rsidR="0038103F" w:rsidRPr="007D0DEB">
        <w:rPr>
          <w:rFonts w:ascii="Arial" w:hAnsi="Arial" w:cs="Arial"/>
          <w:color w:val="000000" w:themeColor="text1"/>
          <w:sz w:val="22"/>
          <w:szCs w:val="22"/>
        </w:rPr>
        <w:t xml:space="preserve">, </w:t>
      </w:r>
      <w:r w:rsidR="006D5D18" w:rsidRPr="007D0DEB">
        <w:rPr>
          <w:rFonts w:ascii="Arial" w:hAnsi="Arial" w:cs="Arial"/>
          <w:color w:val="000000" w:themeColor="text1"/>
          <w:sz w:val="22"/>
          <w:szCs w:val="22"/>
        </w:rPr>
        <w:t>with men</w:t>
      </w:r>
      <w:r w:rsidR="00142566" w:rsidRPr="007D0DEB">
        <w:rPr>
          <w:rFonts w:ascii="Arial" w:hAnsi="Arial" w:cs="Arial"/>
          <w:color w:val="000000" w:themeColor="text1"/>
          <w:sz w:val="22"/>
          <w:szCs w:val="22"/>
        </w:rPr>
        <w:t xml:space="preserve"> </w:t>
      </w:r>
      <w:r w:rsidR="0018464E" w:rsidRPr="007D0DEB">
        <w:rPr>
          <w:rFonts w:ascii="Arial" w:hAnsi="Arial" w:cs="Arial"/>
          <w:color w:val="000000" w:themeColor="text1"/>
          <w:sz w:val="22"/>
          <w:szCs w:val="22"/>
        </w:rPr>
        <w:t xml:space="preserve">being more likely to </w:t>
      </w:r>
      <w:r w:rsidR="00DA0D9E" w:rsidRPr="007D0DEB">
        <w:rPr>
          <w:rFonts w:ascii="Arial" w:hAnsi="Arial" w:cs="Arial"/>
          <w:color w:val="000000" w:themeColor="text1"/>
          <w:sz w:val="22"/>
          <w:szCs w:val="22"/>
        </w:rPr>
        <w:t xml:space="preserve">report </w:t>
      </w:r>
      <w:r w:rsidR="00F0260A" w:rsidRPr="007D0DEB">
        <w:rPr>
          <w:rFonts w:ascii="Arial" w:hAnsi="Arial" w:cs="Arial"/>
          <w:color w:val="000000" w:themeColor="text1"/>
          <w:sz w:val="22"/>
          <w:szCs w:val="22"/>
          <w:shd w:val="clear" w:color="auto" w:fill="FFFFFF"/>
        </w:rPr>
        <w:t>lower satisfaction</w:t>
      </w:r>
      <w:r w:rsidR="00162E7E" w:rsidRPr="007D0DEB">
        <w:rPr>
          <w:rFonts w:ascii="Arial" w:hAnsi="Arial" w:cs="Arial"/>
          <w:color w:val="000000" w:themeColor="text1"/>
          <w:sz w:val="22"/>
          <w:szCs w:val="22"/>
          <w:shd w:val="clear" w:color="auto" w:fill="FFFFFF"/>
        </w:rPr>
        <w:t>,</w:t>
      </w:r>
      <w:r w:rsidR="0018464E" w:rsidRPr="007D0DEB">
        <w:rPr>
          <w:rFonts w:ascii="Arial" w:hAnsi="Arial" w:cs="Arial"/>
          <w:color w:val="000000" w:themeColor="text1"/>
          <w:sz w:val="22"/>
          <w:szCs w:val="22"/>
        </w:rPr>
        <w:t xml:space="preserve"> </w:t>
      </w:r>
      <w:r w:rsidR="00162E7E" w:rsidRPr="007D0DEB">
        <w:rPr>
          <w:rFonts w:ascii="Arial" w:hAnsi="Arial" w:cs="Arial"/>
          <w:color w:val="000000" w:themeColor="text1"/>
          <w:sz w:val="22"/>
          <w:szCs w:val="22"/>
        </w:rPr>
        <w:t>disengage after one session and mistrust therapists</w:t>
      </w:r>
      <w:r w:rsidR="0018464E" w:rsidRPr="007D0DEB">
        <w:rPr>
          <w:rFonts w:ascii="Arial" w:hAnsi="Arial" w:cs="Arial"/>
          <w:color w:val="000000" w:themeColor="text1"/>
          <w:sz w:val="22"/>
          <w:szCs w:val="22"/>
        </w:rPr>
        <w:t xml:space="preserve">, </w:t>
      </w:r>
      <w:r w:rsidR="00162E7E" w:rsidRPr="007D0DEB">
        <w:rPr>
          <w:rFonts w:ascii="Arial" w:hAnsi="Arial" w:cs="Arial"/>
          <w:color w:val="000000" w:themeColor="text1"/>
          <w:sz w:val="22"/>
          <w:szCs w:val="22"/>
          <w:shd w:val="clear" w:color="auto" w:fill="FFFFFF"/>
        </w:rPr>
        <w:t xml:space="preserve">with </w:t>
      </w:r>
      <w:r w:rsidR="00162E7E" w:rsidRPr="007D0DEB">
        <w:rPr>
          <w:rFonts w:ascii="Arial" w:hAnsi="Arial" w:cs="Arial"/>
          <w:color w:val="000000" w:themeColor="text1"/>
          <w:sz w:val="22"/>
          <w:szCs w:val="22"/>
        </w:rPr>
        <w:t xml:space="preserve">negative experiences predicting </w:t>
      </w:r>
      <w:r w:rsidR="0018464E" w:rsidRPr="007D0DEB">
        <w:rPr>
          <w:rFonts w:ascii="Arial" w:hAnsi="Arial" w:cs="Arial"/>
          <w:color w:val="000000" w:themeColor="text1"/>
          <w:sz w:val="22"/>
          <w:szCs w:val="22"/>
        </w:rPr>
        <w:t>poor</w:t>
      </w:r>
      <w:r w:rsidR="00162E7E" w:rsidRPr="007D0DEB">
        <w:rPr>
          <w:rFonts w:ascii="Arial" w:hAnsi="Arial" w:cs="Arial"/>
          <w:color w:val="000000" w:themeColor="text1"/>
          <w:sz w:val="22"/>
          <w:szCs w:val="22"/>
        </w:rPr>
        <w:t xml:space="preserve"> expectations of </w:t>
      </w:r>
      <w:r w:rsidR="0018464E" w:rsidRPr="007D0DEB">
        <w:rPr>
          <w:rFonts w:ascii="Arial" w:hAnsi="Arial" w:cs="Arial"/>
          <w:color w:val="000000" w:themeColor="text1"/>
          <w:sz w:val="22"/>
          <w:szCs w:val="22"/>
        </w:rPr>
        <w:t xml:space="preserve">future </w:t>
      </w:r>
      <w:r w:rsidR="00162E7E" w:rsidRPr="007D0DEB">
        <w:rPr>
          <w:rFonts w:ascii="Arial" w:hAnsi="Arial" w:cs="Arial"/>
          <w:color w:val="000000" w:themeColor="text1"/>
          <w:sz w:val="22"/>
          <w:szCs w:val="22"/>
        </w:rPr>
        <w:t xml:space="preserve">therapy </w:t>
      </w:r>
      <w:r w:rsidR="00DA0D9E" w:rsidRPr="007D0DEB">
        <w:rPr>
          <w:rFonts w:ascii="Arial" w:hAnsi="Arial" w:cs="Arial"/>
          <w:color w:val="000000" w:themeColor="text1"/>
          <w:sz w:val="22"/>
          <w:szCs w:val="22"/>
          <w:shd w:val="clear" w:color="auto" w:fill="FFFFFF"/>
        </w:rPr>
        <w:t>(</w:t>
      </w:r>
      <w:r w:rsidR="00162E7E" w:rsidRPr="007D0DEB">
        <w:rPr>
          <w:rFonts w:ascii="Arial" w:hAnsi="Arial" w:cs="Arial"/>
          <w:color w:val="000000" w:themeColor="text1"/>
          <w:sz w:val="22"/>
          <w:szCs w:val="22"/>
          <w:shd w:val="clear" w:color="auto" w:fill="FFFFFF"/>
        </w:rPr>
        <w:t xml:space="preserve">Nahon &amp; Lander, 2014; </w:t>
      </w:r>
      <w:r w:rsidR="008805F2" w:rsidRPr="007D0DEB">
        <w:rPr>
          <w:rFonts w:ascii="Arial" w:hAnsi="Arial" w:cs="Arial"/>
          <w:color w:val="000000" w:themeColor="text1"/>
          <w:sz w:val="22"/>
          <w:szCs w:val="22"/>
          <w:shd w:val="clear" w:color="auto" w:fill="FFFFFF"/>
        </w:rPr>
        <w:t xml:space="preserve">Pederson &amp; Vogel, 2007; </w:t>
      </w:r>
      <w:r w:rsidR="00162E7E" w:rsidRPr="007D0DEB">
        <w:rPr>
          <w:rFonts w:ascii="Arial" w:hAnsi="Arial" w:cs="Arial"/>
          <w:color w:val="000000" w:themeColor="text1"/>
          <w:sz w:val="22"/>
          <w:szCs w:val="22"/>
        </w:rPr>
        <w:t>Seidler et al., 20</w:t>
      </w:r>
      <w:r w:rsidR="00694A59">
        <w:rPr>
          <w:rFonts w:ascii="Arial" w:hAnsi="Arial" w:cs="Arial"/>
          <w:color w:val="000000" w:themeColor="text1"/>
          <w:sz w:val="22"/>
          <w:szCs w:val="22"/>
        </w:rPr>
        <w:t>20</w:t>
      </w:r>
      <w:r w:rsidR="00162E7E" w:rsidRPr="007D0DEB">
        <w:rPr>
          <w:rFonts w:ascii="Arial" w:hAnsi="Arial" w:cs="Arial"/>
          <w:color w:val="000000" w:themeColor="text1"/>
          <w:sz w:val="22"/>
          <w:szCs w:val="22"/>
        </w:rPr>
        <w:t xml:space="preserve">; </w:t>
      </w:r>
      <w:r w:rsidR="00797E55" w:rsidRPr="007D0DEB">
        <w:rPr>
          <w:rFonts w:ascii="Arial" w:hAnsi="Arial" w:cs="Arial"/>
          <w:color w:val="000000" w:themeColor="text1"/>
          <w:sz w:val="22"/>
          <w:szCs w:val="22"/>
        </w:rPr>
        <w:t>Sierra Hernandez</w:t>
      </w:r>
      <w:r w:rsidR="00EC771C" w:rsidRPr="007D0DEB">
        <w:rPr>
          <w:rFonts w:ascii="Arial" w:hAnsi="Arial" w:cs="Arial"/>
          <w:color w:val="000000" w:themeColor="text1"/>
          <w:sz w:val="22"/>
          <w:szCs w:val="22"/>
        </w:rPr>
        <w:t xml:space="preserve"> et al., </w:t>
      </w:r>
      <w:r w:rsidR="00797E55" w:rsidRPr="007D0DEB">
        <w:rPr>
          <w:rFonts w:ascii="Arial" w:hAnsi="Arial" w:cs="Arial"/>
          <w:color w:val="000000" w:themeColor="text1"/>
          <w:sz w:val="22"/>
          <w:szCs w:val="22"/>
        </w:rPr>
        <w:t>2014</w:t>
      </w:r>
      <w:r w:rsidR="00C03F3A">
        <w:rPr>
          <w:rFonts w:ascii="Arial" w:hAnsi="Arial" w:cs="Arial"/>
          <w:color w:val="000000" w:themeColor="text1"/>
          <w:sz w:val="22"/>
          <w:szCs w:val="22"/>
        </w:rPr>
        <w:t>b</w:t>
      </w:r>
      <w:r w:rsidR="00797E55" w:rsidRPr="007D0DEB">
        <w:rPr>
          <w:rFonts w:ascii="Arial" w:hAnsi="Arial" w:cs="Arial"/>
          <w:color w:val="000000" w:themeColor="text1"/>
          <w:sz w:val="22"/>
          <w:szCs w:val="22"/>
        </w:rPr>
        <w:t xml:space="preserve">; </w:t>
      </w:r>
      <w:r w:rsidR="00813C89" w:rsidRPr="007D0DEB">
        <w:rPr>
          <w:rFonts w:ascii="Arial" w:hAnsi="Arial" w:cs="Arial"/>
          <w:color w:val="000000" w:themeColor="text1"/>
          <w:sz w:val="22"/>
          <w:szCs w:val="22"/>
          <w:shd w:val="clear" w:color="auto" w:fill="FFFFFF"/>
        </w:rPr>
        <w:t>Spendelow, 2015</w:t>
      </w:r>
      <w:r w:rsidR="001370CE" w:rsidRPr="007D0DEB">
        <w:rPr>
          <w:rFonts w:ascii="Arial" w:hAnsi="Arial" w:cs="Arial"/>
          <w:color w:val="000000" w:themeColor="text1"/>
          <w:sz w:val="22"/>
          <w:szCs w:val="22"/>
          <w:shd w:val="clear" w:color="auto" w:fill="FFFFFF"/>
        </w:rPr>
        <w:t>;</w:t>
      </w:r>
      <w:r w:rsidR="001370CE" w:rsidRPr="007D0DEB">
        <w:rPr>
          <w:rFonts w:ascii="Arial" w:hAnsi="Arial" w:cs="Arial"/>
          <w:color w:val="000000" w:themeColor="text1"/>
          <w:sz w:val="22"/>
          <w:szCs w:val="22"/>
        </w:rPr>
        <w:t xml:space="preserve"> </w:t>
      </w:r>
      <w:r w:rsidR="00162E7E" w:rsidRPr="007D0DEB">
        <w:rPr>
          <w:rFonts w:ascii="Arial" w:hAnsi="Arial" w:cs="Arial"/>
          <w:color w:val="000000" w:themeColor="text1"/>
          <w:sz w:val="22"/>
          <w:szCs w:val="22"/>
        </w:rPr>
        <w:t>Zimmermann et al., 2017).</w:t>
      </w:r>
      <w:r w:rsidR="003161B8" w:rsidRPr="007D0DEB">
        <w:rPr>
          <w:rFonts w:ascii="Arial" w:hAnsi="Arial" w:cs="Arial"/>
          <w:color w:val="000000" w:themeColor="text1"/>
          <w:sz w:val="22"/>
          <w:szCs w:val="22"/>
          <w:shd w:val="clear" w:color="auto" w:fill="FFFFFF"/>
        </w:rPr>
        <w:t xml:space="preserve"> </w:t>
      </w:r>
      <w:r w:rsidR="005431EA" w:rsidRPr="007D0DEB">
        <w:rPr>
          <w:rFonts w:ascii="Arial" w:hAnsi="Arial" w:cs="Arial"/>
          <w:color w:val="000000" w:themeColor="text1"/>
          <w:sz w:val="22"/>
          <w:szCs w:val="22"/>
        </w:rPr>
        <w:t>R</w:t>
      </w:r>
      <w:r w:rsidR="004B747A" w:rsidRPr="007D0DEB">
        <w:rPr>
          <w:rFonts w:ascii="Arial" w:hAnsi="Arial" w:cs="Arial"/>
          <w:color w:val="000000" w:themeColor="text1"/>
          <w:sz w:val="22"/>
          <w:szCs w:val="22"/>
        </w:rPr>
        <w:t xml:space="preserve">esearchers suggest </w:t>
      </w:r>
      <w:r w:rsidR="00736659" w:rsidRPr="007D0DEB">
        <w:rPr>
          <w:rFonts w:ascii="Arial" w:hAnsi="Arial" w:cs="Arial"/>
          <w:color w:val="000000" w:themeColor="text1"/>
          <w:sz w:val="22"/>
          <w:szCs w:val="22"/>
        </w:rPr>
        <w:t xml:space="preserve">that </w:t>
      </w:r>
      <w:r w:rsidR="008805F2" w:rsidRPr="007D0DEB">
        <w:rPr>
          <w:rFonts w:ascii="Arial" w:hAnsi="Arial" w:cs="Arial"/>
          <w:color w:val="000000" w:themeColor="text1"/>
          <w:sz w:val="22"/>
          <w:szCs w:val="22"/>
        </w:rPr>
        <w:t>W</w:t>
      </w:r>
      <w:r w:rsidR="00F73490" w:rsidRPr="007D0DEB">
        <w:rPr>
          <w:rFonts w:ascii="Arial" w:hAnsi="Arial" w:cs="Arial"/>
          <w:color w:val="000000" w:themeColor="text1"/>
          <w:sz w:val="22"/>
          <w:szCs w:val="22"/>
        </w:rPr>
        <w:t xml:space="preserve">esternised </w:t>
      </w:r>
      <w:r w:rsidR="008805F2" w:rsidRPr="007D0DEB">
        <w:rPr>
          <w:rFonts w:ascii="Arial" w:hAnsi="Arial" w:cs="Arial"/>
          <w:color w:val="000000" w:themeColor="text1"/>
          <w:sz w:val="22"/>
          <w:szCs w:val="22"/>
        </w:rPr>
        <w:t>“</w:t>
      </w:r>
      <w:r w:rsidR="00B77EBE">
        <w:rPr>
          <w:rFonts w:ascii="Arial" w:hAnsi="Arial" w:cs="Arial"/>
          <w:color w:val="000000" w:themeColor="text1"/>
          <w:sz w:val="22"/>
          <w:szCs w:val="22"/>
        </w:rPr>
        <w:t>t</w:t>
      </w:r>
      <w:r w:rsidR="00F73490" w:rsidRPr="007D0DEB">
        <w:rPr>
          <w:rFonts w:ascii="Arial" w:hAnsi="Arial" w:cs="Arial"/>
          <w:color w:val="000000" w:themeColor="text1"/>
          <w:sz w:val="22"/>
          <w:szCs w:val="22"/>
        </w:rPr>
        <w:t xml:space="preserve">raditional </w:t>
      </w:r>
      <w:r w:rsidR="00B77EBE">
        <w:rPr>
          <w:rFonts w:ascii="Arial" w:hAnsi="Arial" w:cs="Arial"/>
          <w:color w:val="000000" w:themeColor="text1"/>
          <w:sz w:val="22"/>
          <w:szCs w:val="22"/>
        </w:rPr>
        <w:t>m</w:t>
      </w:r>
      <w:r w:rsidR="00F73490" w:rsidRPr="007D0DEB">
        <w:rPr>
          <w:rFonts w:ascii="Arial" w:hAnsi="Arial" w:cs="Arial"/>
          <w:color w:val="000000" w:themeColor="text1"/>
          <w:sz w:val="22"/>
          <w:szCs w:val="22"/>
        </w:rPr>
        <w:t>asculinity</w:t>
      </w:r>
      <w:r w:rsidR="008805F2" w:rsidRPr="007D0DEB">
        <w:rPr>
          <w:rFonts w:ascii="Arial" w:hAnsi="Arial" w:cs="Arial"/>
          <w:color w:val="000000" w:themeColor="text1"/>
          <w:sz w:val="22"/>
          <w:szCs w:val="22"/>
        </w:rPr>
        <w:t>”,</w:t>
      </w:r>
      <w:r w:rsidR="00F73490" w:rsidRPr="007D0DEB">
        <w:rPr>
          <w:rFonts w:ascii="Arial" w:hAnsi="Arial" w:cs="Arial"/>
          <w:color w:val="000000" w:themeColor="text1"/>
          <w:sz w:val="22"/>
          <w:szCs w:val="22"/>
        </w:rPr>
        <w:t xml:space="preserve"> prescrib</w:t>
      </w:r>
      <w:r w:rsidR="008805F2" w:rsidRPr="007D0DEB">
        <w:rPr>
          <w:rFonts w:ascii="Arial" w:hAnsi="Arial" w:cs="Arial"/>
          <w:color w:val="000000" w:themeColor="text1"/>
          <w:sz w:val="22"/>
          <w:szCs w:val="22"/>
        </w:rPr>
        <w:t>ing</w:t>
      </w:r>
      <w:r w:rsidR="00F73490" w:rsidRPr="007D0DEB">
        <w:rPr>
          <w:rFonts w:ascii="Arial" w:hAnsi="Arial" w:cs="Arial"/>
          <w:color w:val="000000" w:themeColor="text1"/>
          <w:sz w:val="22"/>
          <w:szCs w:val="22"/>
        </w:rPr>
        <w:t xml:space="preserve"> men to </w:t>
      </w:r>
      <w:r w:rsidR="008805F2" w:rsidRPr="007D0DEB">
        <w:rPr>
          <w:rFonts w:ascii="Arial" w:hAnsi="Arial" w:cs="Arial"/>
          <w:color w:val="000000" w:themeColor="text1"/>
          <w:sz w:val="22"/>
          <w:szCs w:val="22"/>
        </w:rPr>
        <w:t xml:space="preserve">embody strength, </w:t>
      </w:r>
      <w:r w:rsidR="00F05128" w:rsidRPr="007D0DEB">
        <w:rPr>
          <w:rFonts w:ascii="Arial" w:hAnsi="Arial" w:cs="Arial"/>
          <w:color w:val="000000" w:themeColor="text1"/>
          <w:sz w:val="22"/>
          <w:szCs w:val="22"/>
        </w:rPr>
        <w:t>is incongruent with therapeutic processes</w:t>
      </w:r>
      <w:r w:rsidR="00591F28" w:rsidRPr="007D0DEB">
        <w:rPr>
          <w:rFonts w:ascii="Arial" w:hAnsi="Arial" w:cs="Arial"/>
          <w:color w:val="000000" w:themeColor="text1"/>
          <w:sz w:val="22"/>
          <w:szCs w:val="22"/>
        </w:rPr>
        <w:t>,</w:t>
      </w:r>
      <w:r w:rsidR="00F05128" w:rsidRPr="007D0DEB">
        <w:rPr>
          <w:rFonts w:ascii="Arial" w:hAnsi="Arial" w:cs="Arial"/>
          <w:color w:val="000000" w:themeColor="text1"/>
          <w:sz w:val="22"/>
          <w:szCs w:val="22"/>
        </w:rPr>
        <w:t xml:space="preserve"> preventing engagement (Addis &amp; Mahalik, 2003;</w:t>
      </w:r>
      <w:r w:rsidR="00F05128" w:rsidRPr="007D0DEB">
        <w:rPr>
          <w:rFonts w:ascii="Arial" w:hAnsi="Arial" w:cs="Arial"/>
          <w:color w:val="000000" w:themeColor="text1"/>
          <w:sz w:val="22"/>
          <w:szCs w:val="22"/>
          <w:bdr w:val="none" w:sz="0" w:space="0" w:color="auto" w:frame="1"/>
        </w:rPr>
        <w:t xml:space="preserve"> </w:t>
      </w:r>
      <w:r w:rsidR="00F05128" w:rsidRPr="007D0DEB">
        <w:rPr>
          <w:rFonts w:ascii="Arial" w:hAnsi="Arial" w:cs="Arial"/>
          <w:color w:val="000000" w:themeColor="text1"/>
          <w:sz w:val="22"/>
          <w:szCs w:val="22"/>
        </w:rPr>
        <w:t>Good &amp; Robertson, 2010; Johnson et al., 2012; Pederson &amp; Vogel, 2007; Seidler et al., 2018</w:t>
      </w:r>
      <w:r w:rsidR="00D00C55">
        <w:rPr>
          <w:rFonts w:ascii="Arial" w:hAnsi="Arial" w:cs="Arial"/>
          <w:color w:val="000000" w:themeColor="text1"/>
          <w:sz w:val="22"/>
          <w:szCs w:val="22"/>
        </w:rPr>
        <w:t>b</w:t>
      </w:r>
      <w:r w:rsidR="00F05128" w:rsidRPr="007D0DEB">
        <w:rPr>
          <w:rFonts w:ascii="Arial" w:hAnsi="Arial" w:cs="Arial"/>
          <w:color w:val="000000" w:themeColor="text1"/>
          <w:sz w:val="22"/>
          <w:szCs w:val="22"/>
        </w:rPr>
        <w:t>; Rochlen &amp; Rabinowitz, 2014</w:t>
      </w:r>
      <w:r w:rsidR="00F05128" w:rsidRPr="007D0DEB">
        <w:rPr>
          <w:rFonts w:ascii="Arial" w:hAnsi="Arial" w:cs="Arial"/>
          <w:color w:val="000000" w:themeColor="text1"/>
          <w:sz w:val="22"/>
          <w:szCs w:val="22"/>
          <w:bdr w:val="none" w:sz="0" w:space="0" w:color="auto" w:frame="1"/>
        </w:rPr>
        <w:t>)</w:t>
      </w:r>
      <w:r w:rsidR="00F05128" w:rsidRPr="007D0DEB">
        <w:rPr>
          <w:rFonts w:ascii="Arial" w:hAnsi="Arial" w:cs="Arial"/>
          <w:color w:val="000000" w:themeColor="text1"/>
          <w:sz w:val="22"/>
          <w:szCs w:val="22"/>
        </w:rPr>
        <w:t>.</w:t>
      </w:r>
      <w:r w:rsidR="003161B8" w:rsidRPr="007D0DEB">
        <w:rPr>
          <w:rFonts w:ascii="Arial" w:hAnsi="Arial" w:cs="Arial"/>
          <w:color w:val="000000" w:themeColor="text1"/>
          <w:sz w:val="22"/>
          <w:szCs w:val="22"/>
        </w:rPr>
        <w:t xml:space="preserve"> </w:t>
      </w:r>
      <w:r w:rsidR="00E63DFA" w:rsidRPr="007D0DEB">
        <w:rPr>
          <w:rFonts w:ascii="Arial" w:hAnsi="Arial" w:cs="Arial"/>
          <w:color w:val="000000" w:themeColor="text1"/>
          <w:sz w:val="22"/>
          <w:szCs w:val="22"/>
        </w:rPr>
        <w:t xml:space="preserve">This </w:t>
      </w:r>
      <w:r w:rsidR="003161B8" w:rsidRPr="007D0DEB">
        <w:rPr>
          <w:rFonts w:ascii="Arial" w:hAnsi="Arial" w:cs="Arial"/>
          <w:color w:val="000000" w:themeColor="text1"/>
          <w:sz w:val="22"/>
          <w:szCs w:val="22"/>
        </w:rPr>
        <w:t xml:space="preserve">has </w:t>
      </w:r>
      <w:r w:rsidR="00E63DFA" w:rsidRPr="007D0DEB">
        <w:rPr>
          <w:rFonts w:ascii="Arial" w:hAnsi="Arial" w:cs="Arial"/>
          <w:color w:val="000000" w:themeColor="text1"/>
          <w:sz w:val="22"/>
          <w:szCs w:val="22"/>
        </w:rPr>
        <w:t xml:space="preserve">popularised the </w:t>
      </w:r>
      <w:r w:rsidR="004B6891" w:rsidRPr="007D0DEB">
        <w:rPr>
          <w:rFonts w:ascii="Arial" w:hAnsi="Arial" w:cs="Arial"/>
          <w:color w:val="000000" w:themeColor="text1"/>
          <w:sz w:val="22"/>
          <w:szCs w:val="22"/>
        </w:rPr>
        <w:t xml:space="preserve">stereotype </w:t>
      </w:r>
      <w:r w:rsidR="00E63DFA" w:rsidRPr="007D0DEB">
        <w:rPr>
          <w:rFonts w:ascii="Arial" w:hAnsi="Arial" w:cs="Arial"/>
          <w:color w:val="000000" w:themeColor="text1"/>
          <w:sz w:val="22"/>
          <w:szCs w:val="22"/>
        </w:rPr>
        <w:t>that</w:t>
      </w:r>
      <w:r w:rsidR="008805F2" w:rsidRPr="007D0DEB">
        <w:rPr>
          <w:rFonts w:ascii="Arial" w:hAnsi="Arial" w:cs="Arial"/>
          <w:color w:val="000000" w:themeColor="text1"/>
          <w:sz w:val="22"/>
          <w:szCs w:val="22"/>
        </w:rPr>
        <w:t xml:space="preserve"> men</w:t>
      </w:r>
      <w:r w:rsidR="00E63DFA" w:rsidRPr="007D0DEB">
        <w:rPr>
          <w:rFonts w:ascii="Arial" w:hAnsi="Arial" w:cs="Arial"/>
          <w:color w:val="000000" w:themeColor="text1"/>
          <w:sz w:val="22"/>
          <w:szCs w:val="22"/>
        </w:rPr>
        <w:t xml:space="preserve"> </w:t>
      </w:r>
      <w:r w:rsidR="005F1BB9" w:rsidRPr="007D0DEB">
        <w:rPr>
          <w:rFonts w:ascii="Arial" w:hAnsi="Arial" w:cs="Arial"/>
          <w:color w:val="000000" w:themeColor="text1"/>
          <w:sz w:val="22"/>
          <w:szCs w:val="22"/>
        </w:rPr>
        <w:t>do not seek help</w:t>
      </w:r>
      <w:r w:rsidR="005F1BB9">
        <w:rPr>
          <w:rFonts w:ascii="Arial" w:hAnsi="Arial" w:cs="Arial"/>
          <w:color w:val="000000" w:themeColor="text1"/>
          <w:sz w:val="22"/>
          <w:szCs w:val="22"/>
        </w:rPr>
        <w:t xml:space="preserve"> and </w:t>
      </w:r>
      <w:r w:rsidR="008805F2" w:rsidRPr="007D0DEB">
        <w:rPr>
          <w:rFonts w:ascii="Arial" w:hAnsi="Arial" w:cs="Arial"/>
          <w:color w:val="000000" w:themeColor="text1"/>
          <w:sz w:val="22"/>
          <w:szCs w:val="22"/>
        </w:rPr>
        <w:t>are difficult to engage</w:t>
      </w:r>
      <w:r w:rsidR="005F1BB9">
        <w:rPr>
          <w:rFonts w:ascii="Arial" w:hAnsi="Arial" w:cs="Arial"/>
          <w:color w:val="000000" w:themeColor="text1"/>
          <w:sz w:val="22"/>
          <w:szCs w:val="22"/>
        </w:rPr>
        <w:t>.</w:t>
      </w:r>
    </w:p>
    <w:p w14:paraId="2CEC9A4E" w14:textId="77777777" w:rsidR="00D9698C" w:rsidRPr="007D0DEB" w:rsidRDefault="00D9698C" w:rsidP="003D769D">
      <w:pPr>
        <w:spacing w:line="480" w:lineRule="auto"/>
        <w:jc w:val="both"/>
        <w:rPr>
          <w:rFonts w:ascii="Arial" w:hAnsi="Arial" w:cs="Arial"/>
          <w:color w:val="000000" w:themeColor="text1"/>
          <w:sz w:val="22"/>
          <w:szCs w:val="22"/>
        </w:rPr>
      </w:pPr>
    </w:p>
    <w:p w14:paraId="191F6119" w14:textId="7FB630E4" w:rsidR="007C5F8E" w:rsidRPr="007D0DEB" w:rsidRDefault="00102F77"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Public health campaigns such as “Men’s Mental Health Month” (Movember, 2020) and “Together for you” (Action Mental Health, 2020) have</w:t>
      </w:r>
      <w:r w:rsidR="002A03FB" w:rsidRPr="007D0DEB">
        <w:rPr>
          <w:rFonts w:ascii="Arial" w:hAnsi="Arial" w:cs="Arial"/>
          <w:color w:val="000000" w:themeColor="text1"/>
          <w:sz w:val="22"/>
          <w:szCs w:val="22"/>
        </w:rPr>
        <w:t xml:space="preserve"> </w:t>
      </w:r>
      <w:r w:rsidR="00403727" w:rsidRPr="007D0DEB">
        <w:rPr>
          <w:rFonts w:ascii="Arial" w:hAnsi="Arial" w:cs="Arial"/>
          <w:color w:val="000000" w:themeColor="text1"/>
          <w:sz w:val="22"/>
          <w:szCs w:val="22"/>
        </w:rPr>
        <w:t>been</w:t>
      </w:r>
      <w:r w:rsidR="002A03FB" w:rsidRPr="007D0DEB">
        <w:rPr>
          <w:rFonts w:ascii="Arial" w:hAnsi="Arial" w:cs="Arial"/>
          <w:color w:val="000000" w:themeColor="text1"/>
          <w:sz w:val="22"/>
          <w:szCs w:val="22"/>
        </w:rPr>
        <w:t xml:space="preserve"> success</w:t>
      </w:r>
      <w:r w:rsidR="00403727" w:rsidRPr="007D0DEB">
        <w:rPr>
          <w:rFonts w:ascii="Arial" w:hAnsi="Arial" w:cs="Arial"/>
          <w:color w:val="000000" w:themeColor="text1"/>
          <w:sz w:val="22"/>
          <w:szCs w:val="22"/>
        </w:rPr>
        <w:t>ful</w:t>
      </w:r>
      <w:r w:rsidRPr="007D0DEB">
        <w:rPr>
          <w:rFonts w:ascii="Arial" w:hAnsi="Arial" w:cs="Arial"/>
          <w:color w:val="000000" w:themeColor="text1"/>
          <w:sz w:val="22"/>
          <w:szCs w:val="22"/>
        </w:rPr>
        <w:t xml:space="preserve"> </w:t>
      </w:r>
      <w:r w:rsidR="00C9737B" w:rsidRPr="007D0DEB">
        <w:rPr>
          <w:rFonts w:ascii="Arial" w:hAnsi="Arial" w:cs="Arial"/>
          <w:color w:val="000000" w:themeColor="text1"/>
          <w:sz w:val="22"/>
          <w:szCs w:val="22"/>
        </w:rPr>
        <w:t xml:space="preserve">on an individual level </w:t>
      </w:r>
      <w:r w:rsidRPr="007D0DEB">
        <w:rPr>
          <w:rFonts w:ascii="Arial" w:hAnsi="Arial" w:cs="Arial"/>
          <w:color w:val="000000" w:themeColor="text1"/>
          <w:sz w:val="22"/>
          <w:szCs w:val="22"/>
        </w:rPr>
        <w:t xml:space="preserve">in </w:t>
      </w:r>
      <w:r w:rsidR="00C9737B">
        <w:rPr>
          <w:rFonts w:ascii="Arial" w:hAnsi="Arial" w:cs="Arial"/>
          <w:color w:val="000000" w:themeColor="text1"/>
          <w:sz w:val="22"/>
          <w:szCs w:val="22"/>
        </w:rPr>
        <w:t xml:space="preserve">increasing uptake rates of psychological therapy by men </w:t>
      </w:r>
      <w:r w:rsidR="003A7BAE">
        <w:rPr>
          <w:rFonts w:ascii="Arial" w:hAnsi="Arial" w:cs="Arial"/>
          <w:color w:val="000000" w:themeColor="text1"/>
          <w:sz w:val="22"/>
          <w:szCs w:val="22"/>
        </w:rPr>
        <w:t>through</w:t>
      </w:r>
      <w:r w:rsidR="00C9737B">
        <w:rPr>
          <w:rFonts w:ascii="Arial" w:hAnsi="Arial" w:cs="Arial"/>
          <w:color w:val="000000" w:themeColor="text1"/>
          <w:sz w:val="22"/>
          <w:szCs w:val="22"/>
        </w:rPr>
        <w:t xml:space="preserve"> </w:t>
      </w:r>
      <w:r w:rsidRPr="007D0DEB">
        <w:rPr>
          <w:rFonts w:ascii="Arial" w:hAnsi="Arial" w:cs="Arial"/>
          <w:color w:val="000000" w:themeColor="text1"/>
          <w:sz w:val="22"/>
          <w:szCs w:val="22"/>
        </w:rPr>
        <w:t>normalising mental health</w:t>
      </w:r>
      <w:r w:rsidR="00403727" w:rsidRPr="007D0DEB">
        <w:rPr>
          <w:rFonts w:ascii="Arial" w:hAnsi="Arial" w:cs="Arial"/>
          <w:color w:val="000000" w:themeColor="text1"/>
          <w:sz w:val="22"/>
          <w:szCs w:val="22"/>
        </w:rPr>
        <w:t xml:space="preserve"> difficulties</w:t>
      </w:r>
      <w:r w:rsidRPr="007D0DEB">
        <w:rPr>
          <w:rFonts w:ascii="Arial" w:hAnsi="Arial" w:cs="Arial"/>
          <w:color w:val="000000" w:themeColor="text1"/>
          <w:sz w:val="22"/>
          <w:szCs w:val="22"/>
        </w:rPr>
        <w:t xml:space="preserve">. </w:t>
      </w:r>
      <w:r w:rsidR="007E3E2C" w:rsidRPr="007D0DEB">
        <w:rPr>
          <w:rFonts w:ascii="Arial" w:hAnsi="Arial" w:cs="Arial"/>
          <w:color w:val="000000" w:themeColor="text1"/>
          <w:sz w:val="22"/>
          <w:szCs w:val="22"/>
        </w:rPr>
        <w:t xml:space="preserve">Recent male-specific research has recommended </w:t>
      </w:r>
      <w:r w:rsidR="003543BB" w:rsidRPr="007D0DEB">
        <w:rPr>
          <w:rFonts w:ascii="Arial" w:hAnsi="Arial" w:cs="Arial"/>
          <w:color w:val="000000" w:themeColor="text1"/>
          <w:sz w:val="22"/>
          <w:szCs w:val="22"/>
        </w:rPr>
        <w:t xml:space="preserve">targeted therapeutic </w:t>
      </w:r>
      <w:r w:rsidR="007E3E2C" w:rsidRPr="007D0DEB">
        <w:rPr>
          <w:rFonts w:ascii="Arial" w:hAnsi="Arial" w:cs="Arial"/>
          <w:color w:val="000000" w:themeColor="text1"/>
          <w:sz w:val="22"/>
          <w:szCs w:val="22"/>
        </w:rPr>
        <w:t xml:space="preserve">adaptations </w:t>
      </w:r>
      <w:r w:rsidR="003543BB" w:rsidRPr="007D0DEB">
        <w:rPr>
          <w:rFonts w:ascii="Arial" w:hAnsi="Arial" w:cs="Arial"/>
          <w:color w:val="000000" w:themeColor="text1"/>
          <w:sz w:val="22"/>
          <w:szCs w:val="22"/>
        </w:rPr>
        <w:t>to improve the appropriateness of therapy for men</w:t>
      </w:r>
      <w:r w:rsidR="003A7BAE">
        <w:rPr>
          <w:rFonts w:ascii="Arial" w:hAnsi="Arial" w:cs="Arial"/>
          <w:color w:val="000000" w:themeColor="text1"/>
          <w:sz w:val="22"/>
          <w:szCs w:val="22"/>
        </w:rPr>
        <w:t xml:space="preserve"> and has provided</w:t>
      </w:r>
      <w:r w:rsidR="003543BB" w:rsidRPr="007D0DEB">
        <w:rPr>
          <w:rFonts w:ascii="Arial" w:hAnsi="Arial" w:cs="Arial"/>
          <w:color w:val="000000" w:themeColor="text1"/>
          <w:sz w:val="22"/>
          <w:szCs w:val="22"/>
        </w:rPr>
        <w:t xml:space="preserve"> promising</w:t>
      </w:r>
      <w:r w:rsidR="007E3E2C" w:rsidRPr="007D0DEB">
        <w:rPr>
          <w:rFonts w:ascii="Arial" w:hAnsi="Arial" w:cs="Arial"/>
          <w:color w:val="000000" w:themeColor="text1"/>
          <w:sz w:val="22"/>
          <w:szCs w:val="22"/>
        </w:rPr>
        <w:t xml:space="preserve"> </w:t>
      </w:r>
      <w:r w:rsidR="00331BED">
        <w:rPr>
          <w:rFonts w:ascii="Arial" w:hAnsi="Arial" w:cs="Arial"/>
          <w:color w:val="000000" w:themeColor="text1"/>
          <w:sz w:val="22"/>
          <w:szCs w:val="22"/>
        </w:rPr>
        <w:t xml:space="preserve">initial </w:t>
      </w:r>
      <w:r w:rsidR="007E3E2C" w:rsidRPr="007D0DEB">
        <w:rPr>
          <w:rFonts w:ascii="Arial" w:hAnsi="Arial" w:cs="Arial"/>
          <w:color w:val="000000" w:themeColor="text1"/>
          <w:sz w:val="22"/>
          <w:szCs w:val="22"/>
        </w:rPr>
        <w:t xml:space="preserve">outcomes (American Psychological Association, APA, 2018; Kivari et al., 2018; Ogrodniczuk et al., 2018). Despite this, improvements to make mental health services more accessible for men at a systemic level have been limited, </w:t>
      </w:r>
      <w:r w:rsidR="007E3E2C" w:rsidRPr="007D0DEB">
        <w:rPr>
          <w:rFonts w:ascii="Arial" w:hAnsi="Arial" w:cs="Arial"/>
          <w:color w:val="000000" w:themeColor="text1"/>
          <w:sz w:val="22"/>
          <w:szCs w:val="22"/>
        </w:rPr>
        <w:lastRenderedPageBreak/>
        <w:t xml:space="preserve">with some men </w:t>
      </w:r>
      <w:r w:rsidR="00177492" w:rsidRPr="007D0DEB">
        <w:rPr>
          <w:rFonts w:ascii="Arial" w:hAnsi="Arial" w:cs="Arial"/>
          <w:color w:val="000000" w:themeColor="text1"/>
          <w:sz w:val="22"/>
          <w:szCs w:val="22"/>
        </w:rPr>
        <w:t xml:space="preserve">still </w:t>
      </w:r>
      <w:r w:rsidR="007E3E2C" w:rsidRPr="007D0DEB">
        <w:rPr>
          <w:rFonts w:ascii="Arial" w:hAnsi="Arial" w:cs="Arial"/>
          <w:color w:val="000000" w:themeColor="text1"/>
          <w:sz w:val="22"/>
          <w:szCs w:val="22"/>
        </w:rPr>
        <w:t>accessing therapy reluctantly after a lengthy trial and error pathway through services</w:t>
      </w:r>
      <w:r w:rsidR="00C76957">
        <w:rPr>
          <w:rFonts w:ascii="Arial" w:hAnsi="Arial" w:cs="Arial"/>
          <w:color w:val="000000" w:themeColor="text1"/>
          <w:sz w:val="22"/>
          <w:szCs w:val="22"/>
        </w:rPr>
        <w:t>,</w:t>
      </w:r>
      <w:r w:rsidR="00177492" w:rsidRPr="007D0DEB">
        <w:rPr>
          <w:rFonts w:ascii="Arial" w:hAnsi="Arial" w:cs="Arial"/>
          <w:color w:val="000000" w:themeColor="text1"/>
          <w:sz w:val="22"/>
          <w:szCs w:val="22"/>
        </w:rPr>
        <w:t xml:space="preserve"> </w:t>
      </w:r>
      <w:r w:rsidR="00BA68DF">
        <w:rPr>
          <w:rFonts w:ascii="Arial" w:hAnsi="Arial" w:cs="Arial"/>
          <w:color w:val="000000" w:themeColor="text1"/>
          <w:sz w:val="22"/>
          <w:szCs w:val="22"/>
        </w:rPr>
        <w:t>sometimes</w:t>
      </w:r>
      <w:r w:rsidR="00C76957">
        <w:rPr>
          <w:rFonts w:ascii="Arial" w:hAnsi="Arial" w:cs="Arial"/>
          <w:color w:val="000000" w:themeColor="text1"/>
          <w:sz w:val="22"/>
          <w:szCs w:val="22"/>
        </w:rPr>
        <w:t xml:space="preserve"> </w:t>
      </w:r>
      <w:r w:rsidR="007E3E2C" w:rsidRPr="007D0DEB">
        <w:rPr>
          <w:rFonts w:ascii="Arial" w:hAnsi="Arial" w:cs="Arial"/>
          <w:color w:val="000000" w:themeColor="text1"/>
          <w:sz w:val="22"/>
          <w:szCs w:val="22"/>
        </w:rPr>
        <w:t>concluding in forensic services or prison (Seidler et al., 2018</w:t>
      </w:r>
      <w:r w:rsidR="00D00C55">
        <w:rPr>
          <w:rFonts w:ascii="Arial" w:hAnsi="Arial" w:cs="Arial"/>
          <w:color w:val="000000" w:themeColor="text1"/>
          <w:sz w:val="22"/>
          <w:szCs w:val="22"/>
        </w:rPr>
        <w:t>a</w:t>
      </w:r>
      <w:r w:rsidR="007E3E2C" w:rsidRPr="007D0DEB">
        <w:rPr>
          <w:rFonts w:ascii="Arial" w:hAnsi="Arial" w:cs="Arial"/>
          <w:color w:val="000000" w:themeColor="text1"/>
          <w:sz w:val="22"/>
          <w:szCs w:val="22"/>
        </w:rPr>
        <w:t xml:space="preserve">; Westwood &amp; Black 2012). </w:t>
      </w:r>
      <w:r w:rsidR="00177492" w:rsidRPr="007D0DEB">
        <w:rPr>
          <w:rFonts w:ascii="Arial" w:hAnsi="Arial" w:cs="Arial"/>
          <w:color w:val="000000" w:themeColor="text1"/>
          <w:sz w:val="22"/>
          <w:szCs w:val="22"/>
        </w:rPr>
        <w:t>Th</w:t>
      </w:r>
      <w:r w:rsidR="00AD2637" w:rsidRPr="007D0DEB">
        <w:rPr>
          <w:rFonts w:ascii="Arial" w:hAnsi="Arial" w:cs="Arial"/>
          <w:color w:val="000000" w:themeColor="text1"/>
          <w:sz w:val="22"/>
          <w:szCs w:val="22"/>
        </w:rPr>
        <w:t xml:space="preserve">e current review aims to understand the impact of Westernised and non-Westernised masculinities </w:t>
      </w:r>
      <w:r w:rsidR="00502C3B" w:rsidRPr="007D0DEB">
        <w:rPr>
          <w:rFonts w:ascii="Arial" w:hAnsi="Arial" w:cs="Arial"/>
          <w:color w:val="000000" w:themeColor="text1"/>
          <w:sz w:val="22"/>
          <w:szCs w:val="22"/>
        </w:rPr>
        <w:t>on</w:t>
      </w:r>
      <w:r w:rsidR="00AD2637" w:rsidRPr="007D0DEB">
        <w:rPr>
          <w:rFonts w:ascii="Arial" w:hAnsi="Arial" w:cs="Arial"/>
          <w:color w:val="000000" w:themeColor="text1"/>
          <w:sz w:val="22"/>
          <w:szCs w:val="22"/>
        </w:rPr>
        <w:t xml:space="preserve"> men’s disengagement from psychological therapy</w:t>
      </w:r>
      <w:r w:rsidR="00177492" w:rsidRPr="007D0DEB">
        <w:rPr>
          <w:rFonts w:ascii="Arial" w:hAnsi="Arial" w:cs="Arial"/>
          <w:color w:val="000000" w:themeColor="text1"/>
          <w:sz w:val="22"/>
          <w:szCs w:val="22"/>
        </w:rPr>
        <w:t xml:space="preserve"> </w:t>
      </w:r>
      <w:r w:rsidR="00306D40" w:rsidRPr="007D0DEB">
        <w:rPr>
          <w:rFonts w:ascii="Arial" w:hAnsi="Arial" w:cs="Arial"/>
          <w:color w:val="000000" w:themeColor="text1"/>
          <w:sz w:val="22"/>
          <w:szCs w:val="22"/>
        </w:rPr>
        <w:t>to</w:t>
      </w:r>
      <w:r w:rsidR="00177492" w:rsidRPr="007D0DEB">
        <w:rPr>
          <w:rFonts w:ascii="Arial" w:hAnsi="Arial" w:cs="Arial"/>
          <w:color w:val="000000" w:themeColor="text1"/>
          <w:sz w:val="22"/>
          <w:szCs w:val="22"/>
        </w:rPr>
        <w:t xml:space="preserve"> formulate solutions</w:t>
      </w:r>
      <w:r w:rsidR="006061DC">
        <w:rPr>
          <w:rFonts w:ascii="Arial" w:hAnsi="Arial" w:cs="Arial"/>
          <w:color w:val="000000" w:themeColor="text1"/>
          <w:sz w:val="22"/>
          <w:szCs w:val="22"/>
        </w:rPr>
        <w:t xml:space="preserve"> to th</w:t>
      </w:r>
      <w:r w:rsidR="00306D40">
        <w:rPr>
          <w:rFonts w:ascii="Arial" w:hAnsi="Arial" w:cs="Arial"/>
          <w:color w:val="000000" w:themeColor="text1"/>
          <w:sz w:val="22"/>
          <w:szCs w:val="22"/>
        </w:rPr>
        <w:t>ese issues.</w:t>
      </w:r>
    </w:p>
    <w:p w14:paraId="7F454A84" w14:textId="77777777" w:rsidR="001E09F6" w:rsidRPr="007D0DEB" w:rsidRDefault="001E09F6" w:rsidP="003D769D">
      <w:pPr>
        <w:spacing w:line="480" w:lineRule="auto"/>
        <w:jc w:val="both"/>
        <w:rPr>
          <w:rFonts w:ascii="Arial" w:hAnsi="Arial" w:cs="Arial"/>
          <w:color w:val="000000" w:themeColor="text1"/>
          <w:sz w:val="22"/>
          <w:szCs w:val="22"/>
        </w:rPr>
      </w:pPr>
    </w:p>
    <w:p w14:paraId="66E96ACE" w14:textId="7401408A" w:rsidR="00D97D0B" w:rsidRPr="007D0DEB" w:rsidRDefault="00D97D0B"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Defin</w:t>
      </w:r>
      <w:r w:rsidR="00491024" w:rsidRPr="007D0DEB">
        <w:rPr>
          <w:rFonts w:ascii="Arial" w:hAnsi="Arial" w:cs="Arial"/>
          <w:b/>
          <w:bCs/>
          <w:color w:val="000000" w:themeColor="text1"/>
          <w:sz w:val="22"/>
          <w:szCs w:val="22"/>
        </w:rPr>
        <w:t>ition</w:t>
      </w:r>
    </w:p>
    <w:p w14:paraId="158DE7F1" w14:textId="0007B596" w:rsidR="00E84103" w:rsidRPr="007D0DEB" w:rsidRDefault="00E84103" w:rsidP="003D769D">
      <w:pPr>
        <w:spacing w:line="480" w:lineRule="auto"/>
        <w:jc w:val="both"/>
        <w:rPr>
          <w:rFonts w:ascii="Arial" w:hAnsi="Arial" w:cs="Arial"/>
          <w:color w:val="000000" w:themeColor="text1"/>
          <w:sz w:val="22"/>
          <w:szCs w:val="22"/>
        </w:rPr>
      </w:pPr>
    </w:p>
    <w:p w14:paraId="46022385" w14:textId="12BDD747" w:rsidR="00A16C18" w:rsidRPr="007D0DEB" w:rsidRDefault="00FE112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There is no </w:t>
      </w:r>
      <w:r w:rsidR="00FD0F74" w:rsidRPr="007D0DEB">
        <w:rPr>
          <w:rFonts w:ascii="Arial" w:hAnsi="Arial" w:cs="Arial"/>
          <w:color w:val="000000" w:themeColor="text1"/>
          <w:sz w:val="22"/>
          <w:szCs w:val="22"/>
        </w:rPr>
        <w:t>universally agreed</w:t>
      </w:r>
      <w:r w:rsidRPr="007D0DEB">
        <w:rPr>
          <w:rFonts w:ascii="Arial" w:hAnsi="Arial" w:cs="Arial"/>
          <w:color w:val="000000" w:themeColor="text1"/>
          <w:sz w:val="22"/>
          <w:szCs w:val="22"/>
        </w:rPr>
        <w:t xml:space="preserve"> </w:t>
      </w:r>
      <w:r w:rsidR="005A0E16" w:rsidRPr="007D0DEB">
        <w:rPr>
          <w:rFonts w:ascii="Arial" w:hAnsi="Arial" w:cs="Arial"/>
          <w:color w:val="000000" w:themeColor="text1"/>
          <w:sz w:val="22"/>
          <w:szCs w:val="22"/>
        </w:rPr>
        <w:t xml:space="preserve">definition of </w:t>
      </w:r>
      <w:r w:rsidR="00A0276B" w:rsidRPr="007D0DEB">
        <w:rPr>
          <w:rFonts w:ascii="Arial" w:hAnsi="Arial" w:cs="Arial"/>
          <w:color w:val="000000" w:themeColor="text1"/>
          <w:sz w:val="22"/>
          <w:szCs w:val="22"/>
        </w:rPr>
        <w:t xml:space="preserve">disengagement from </w:t>
      </w:r>
      <w:r w:rsidRPr="007D0DEB">
        <w:rPr>
          <w:rFonts w:ascii="Arial" w:hAnsi="Arial" w:cs="Arial"/>
          <w:color w:val="000000" w:themeColor="text1"/>
          <w:sz w:val="22"/>
          <w:szCs w:val="22"/>
        </w:rPr>
        <w:t>psychological therapy</w:t>
      </w:r>
      <w:r w:rsidR="002F1BF5" w:rsidRPr="007D0DEB">
        <w:rPr>
          <w:rFonts w:ascii="Arial" w:hAnsi="Arial" w:cs="Arial"/>
          <w:color w:val="000000" w:themeColor="text1"/>
          <w:sz w:val="22"/>
          <w:szCs w:val="22"/>
        </w:rPr>
        <w:t xml:space="preserve"> due to </w:t>
      </w:r>
      <w:r w:rsidR="00E83D73" w:rsidRPr="007D0DEB">
        <w:rPr>
          <w:rFonts w:ascii="Arial" w:hAnsi="Arial" w:cs="Arial"/>
          <w:color w:val="000000" w:themeColor="text1"/>
          <w:sz w:val="22"/>
          <w:szCs w:val="22"/>
        </w:rPr>
        <w:t>the range of contexts the concept is used</w:t>
      </w:r>
      <w:r w:rsidR="00D55AED">
        <w:rPr>
          <w:rFonts w:ascii="Arial" w:hAnsi="Arial" w:cs="Arial"/>
          <w:color w:val="000000" w:themeColor="text1"/>
          <w:sz w:val="22"/>
          <w:szCs w:val="22"/>
        </w:rPr>
        <w:t xml:space="preserve"> in</w:t>
      </w:r>
      <w:r w:rsidR="00CD54EC" w:rsidRPr="007D0DEB">
        <w:rPr>
          <w:rFonts w:ascii="Arial" w:hAnsi="Arial" w:cs="Arial"/>
          <w:color w:val="000000" w:themeColor="text1"/>
          <w:sz w:val="22"/>
          <w:szCs w:val="22"/>
        </w:rPr>
        <w:t xml:space="preserve">, </w:t>
      </w:r>
      <w:r w:rsidR="00E83D73" w:rsidRPr="007D0DEB">
        <w:rPr>
          <w:rFonts w:ascii="Arial" w:hAnsi="Arial" w:cs="Arial"/>
          <w:color w:val="000000" w:themeColor="text1"/>
          <w:sz w:val="22"/>
          <w:szCs w:val="22"/>
        </w:rPr>
        <w:t>includ</w:t>
      </w:r>
      <w:r w:rsidR="00DE2905" w:rsidRPr="007D0DEB">
        <w:rPr>
          <w:rFonts w:ascii="Arial" w:hAnsi="Arial" w:cs="Arial"/>
          <w:color w:val="000000" w:themeColor="text1"/>
          <w:sz w:val="22"/>
          <w:szCs w:val="22"/>
        </w:rPr>
        <w:t>ing</w:t>
      </w:r>
      <w:r w:rsidR="002F1BF5" w:rsidRPr="007D0DEB">
        <w:rPr>
          <w:rFonts w:ascii="Arial" w:hAnsi="Arial" w:cs="Arial"/>
          <w:color w:val="000000" w:themeColor="text1"/>
          <w:sz w:val="22"/>
          <w:szCs w:val="22"/>
        </w:rPr>
        <w:t xml:space="preserve"> </w:t>
      </w:r>
      <w:r w:rsidR="006B250E" w:rsidRPr="007D0DEB">
        <w:rPr>
          <w:rFonts w:ascii="Arial" w:hAnsi="Arial" w:cs="Arial"/>
          <w:color w:val="000000" w:themeColor="text1"/>
          <w:sz w:val="22"/>
          <w:szCs w:val="22"/>
        </w:rPr>
        <w:t>research</w:t>
      </w:r>
      <w:r w:rsidR="00CD54EC" w:rsidRPr="007D0DEB">
        <w:rPr>
          <w:rFonts w:ascii="Arial" w:hAnsi="Arial" w:cs="Arial"/>
          <w:color w:val="000000" w:themeColor="text1"/>
          <w:sz w:val="22"/>
          <w:szCs w:val="22"/>
        </w:rPr>
        <w:t>,</w:t>
      </w:r>
      <w:r w:rsidR="006B250E" w:rsidRPr="007D0DEB">
        <w:rPr>
          <w:rFonts w:ascii="Arial" w:hAnsi="Arial" w:cs="Arial"/>
          <w:color w:val="000000" w:themeColor="text1"/>
          <w:sz w:val="22"/>
          <w:szCs w:val="22"/>
        </w:rPr>
        <w:t xml:space="preserve"> clinical </w:t>
      </w:r>
      <w:r w:rsidR="00CD54EC" w:rsidRPr="007D0DEB">
        <w:rPr>
          <w:rFonts w:ascii="Arial" w:hAnsi="Arial" w:cs="Arial"/>
          <w:color w:val="000000" w:themeColor="text1"/>
          <w:sz w:val="22"/>
          <w:szCs w:val="22"/>
        </w:rPr>
        <w:t>and informal setting</w:t>
      </w:r>
      <w:r w:rsidR="00C60FBB" w:rsidRPr="007D0DEB">
        <w:rPr>
          <w:rFonts w:ascii="Arial" w:hAnsi="Arial" w:cs="Arial"/>
          <w:color w:val="000000" w:themeColor="text1"/>
          <w:sz w:val="22"/>
          <w:szCs w:val="22"/>
        </w:rPr>
        <w:t>s</w:t>
      </w:r>
      <w:r w:rsidR="00CA5383">
        <w:rPr>
          <w:rFonts w:ascii="Arial" w:hAnsi="Arial" w:cs="Arial"/>
          <w:color w:val="000000" w:themeColor="text1"/>
          <w:sz w:val="22"/>
          <w:szCs w:val="22"/>
        </w:rPr>
        <w:t xml:space="preserve"> </w:t>
      </w:r>
      <w:r w:rsidR="002F1BF5"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Graff et al., 2009; </w:t>
      </w:r>
      <w:r w:rsidR="002F1BF5" w:rsidRPr="007D0DEB">
        <w:rPr>
          <w:rFonts w:ascii="Arial" w:hAnsi="Arial" w:cs="Arial"/>
          <w:color w:val="000000" w:themeColor="text1"/>
          <w:sz w:val="22"/>
          <w:szCs w:val="22"/>
        </w:rPr>
        <w:t>LeBeau et al., 2013</w:t>
      </w:r>
      <w:r w:rsidRPr="007D0DEB">
        <w:rPr>
          <w:rFonts w:ascii="Arial" w:hAnsi="Arial" w:cs="Arial"/>
          <w:color w:val="000000" w:themeColor="text1"/>
          <w:sz w:val="22"/>
          <w:szCs w:val="22"/>
        </w:rPr>
        <w:t>).</w:t>
      </w:r>
      <w:r w:rsidR="002F1BF5" w:rsidRPr="007D0DEB">
        <w:rPr>
          <w:rFonts w:ascii="Arial" w:hAnsi="Arial" w:cs="Arial"/>
          <w:color w:val="000000" w:themeColor="text1"/>
          <w:sz w:val="22"/>
          <w:szCs w:val="22"/>
        </w:rPr>
        <w:t xml:space="preserve"> </w:t>
      </w:r>
      <w:r w:rsidR="00025ACC" w:rsidRPr="007D0DEB">
        <w:rPr>
          <w:rFonts w:ascii="Arial" w:hAnsi="Arial" w:cs="Arial"/>
          <w:color w:val="000000" w:themeColor="text1"/>
          <w:sz w:val="22"/>
          <w:szCs w:val="22"/>
        </w:rPr>
        <w:t xml:space="preserve">Within a recent systematic review, </w:t>
      </w:r>
      <w:r w:rsidR="00D22DB1" w:rsidRPr="007D0DEB">
        <w:rPr>
          <w:rFonts w:ascii="Arial" w:hAnsi="Arial" w:cs="Arial"/>
          <w:color w:val="000000" w:themeColor="text1"/>
          <w:sz w:val="22"/>
          <w:szCs w:val="22"/>
        </w:rPr>
        <w:t>disengagement was defined as no clinical contact for three consecutive months</w:t>
      </w:r>
      <w:r w:rsidR="0092321B" w:rsidRPr="007D0DEB">
        <w:rPr>
          <w:rFonts w:ascii="Arial" w:hAnsi="Arial" w:cs="Arial"/>
          <w:color w:val="000000" w:themeColor="text1"/>
          <w:sz w:val="22"/>
          <w:szCs w:val="22"/>
        </w:rPr>
        <w:t>,</w:t>
      </w:r>
      <w:r w:rsidR="00D22DB1" w:rsidRPr="007D0DEB">
        <w:rPr>
          <w:rFonts w:ascii="Arial" w:hAnsi="Arial" w:cs="Arial"/>
          <w:color w:val="000000" w:themeColor="text1"/>
          <w:sz w:val="22"/>
          <w:szCs w:val="22"/>
        </w:rPr>
        <w:t xml:space="preserve"> </w:t>
      </w:r>
      <w:r w:rsidR="00145BBB" w:rsidRPr="007D0DEB">
        <w:rPr>
          <w:rFonts w:ascii="Arial" w:hAnsi="Arial" w:cs="Arial"/>
          <w:color w:val="000000" w:themeColor="text1"/>
          <w:sz w:val="22"/>
          <w:szCs w:val="22"/>
        </w:rPr>
        <w:t xml:space="preserve">an untraceable </w:t>
      </w:r>
      <w:r w:rsidR="00C44F93" w:rsidRPr="007D0DEB">
        <w:rPr>
          <w:rFonts w:ascii="Arial" w:hAnsi="Arial" w:cs="Arial"/>
          <w:color w:val="000000" w:themeColor="text1"/>
          <w:sz w:val="22"/>
          <w:szCs w:val="22"/>
        </w:rPr>
        <w:t>client</w:t>
      </w:r>
      <w:r w:rsidR="00FB61EA" w:rsidRPr="007D0DEB">
        <w:rPr>
          <w:rFonts w:ascii="Arial" w:hAnsi="Arial" w:cs="Arial"/>
          <w:color w:val="000000" w:themeColor="text1"/>
          <w:sz w:val="22"/>
          <w:szCs w:val="22"/>
        </w:rPr>
        <w:t xml:space="preserve">, </w:t>
      </w:r>
      <w:r w:rsidR="00145BBB" w:rsidRPr="007D0DEB">
        <w:rPr>
          <w:rFonts w:ascii="Arial" w:hAnsi="Arial" w:cs="Arial"/>
          <w:color w:val="000000" w:themeColor="text1"/>
          <w:sz w:val="22"/>
          <w:szCs w:val="22"/>
        </w:rPr>
        <w:t>a</w:t>
      </w:r>
      <w:r w:rsidR="00FB61EA" w:rsidRPr="007D0DEB">
        <w:rPr>
          <w:rFonts w:ascii="Arial" w:hAnsi="Arial" w:cs="Arial"/>
          <w:color w:val="000000" w:themeColor="text1"/>
          <w:sz w:val="22"/>
          <w:szCs w:val="22"/>
        </w:rPr>
        <w:t xml:space="preserve"> client </w:t>
      </w:r>
      <w:r w:rsidR="00145BBB" w:rsidRPr="007D0DEB">
        <w:rPr>
          <w:rFonts w:ascii="Arial" w:hAnsi="Arial" w:cs="Arial"/>
          <w:color w:val="000000" w:themeColor="text1"/>
          <w:sz w:val="22"/>
          <w:szCs w:val="22"/>
        </w:rPr>
        <w:t xml:space="preserve">who </w:t>
      </w:r>
      <w:r w:rsidR="00D22DB1" w:rsidRPr="007D0DEB">
        <w:rPr>
          <w:rFonts w:ascii="Arial" w:hAnsi="Arial" w:cs="Arial"/>
          <w:color w:val="000000" w:themeColor="text1"/>
          <w:sz w:val="22"/>
          <w:szCs w:val="22"/>
        </w:rPr>
        <w:t>actively refus</w:t>
      </w:r>
      <w:r w:rsidR="00145BBB" w:rsidRPr="007D0DEB">
        <w:rPr>
          <w:rFonts w:ascii="Arial" w:hAnsi="Arial" w:cs="Arial"/>
          <w:color w:val="000000" w:themeColor="text1"/>
          <w:sz w:val="22"/>
          <w:szCs w:val="22"/>
        </w:rPr>
        <w:t>es</w:t>
      </w:r>
      <w:r w:rsidR="00D22DB1" w:rsidRPr="007D0DEB">
        <w:rPr>
          <w:rFonts w:ascii="Arial" w:hAnsi="Arial" w:cs="Arial"/>
          <w:color w:val="000000" w:themeColor="text1"/>
          <w:sz w:val="22"/>
          <w:szCs w:val="22"/>
        </w:rPr>
        <w:t xml:space="preserve"> contact or</w:t>
      </w:r>
      <w:r w:rsidR="00FB61EA" w:rsidRPr="007D0DEB">
        <w:rPr>
          <w:rFonts w:ascii="Arial" w:hAnsi="Arial" w:cs="Arial"/>
          <w:color w:val="000000" w:themeColor="text1"/>
          <w:sz w:val="22"/>
          <w:szCs w:val="22"/>
        </w:rPr>
        <w:t xml:space="preserve"> </w:t>
      </w:r>
      <w:r w:rsidR="0092321B" w:rsidRPr="007D0DEB">
        <w:rPr>
          <w:rFonts w:ascii="Arial" w:hAnsi="Arial" w:cs="Arial"/>
          <w:color w:val="000000" w:themeColor="text1"/>
          <w:sz w:val="22"/>
          <w:szCs w:val="22"/>
        </w:rPr>
        <w:t>terminati</w:t>
      </w:r>
      <w:r w:rsidR="00145BBB" w:rsidRPr="007D0DEB">
        <w:rPr>
          <w:rFonts w:ascii="Arial" w:hAnsi="Arial" w:cs="Arial"/>
          <w:color w:val="000000" w:themeColor="text1"/>
          <w:sz w:val="22"/>
          <w:szCs w:val="22"/>
        </w:rPr>
        <w:t>on of</w:t>
      </w:r>
      <w:r w:rsidR="00D22DB1" w:rsidRPr="007D0DEB">
        <w:rPr>
          <w:rFonts w:ascii="Arial" w:hAnsi="Arial" w:cs="Arial"/>
          <w:color w:val="000000" w:themeColor="text1"/>
          <w:sz w:val="22"/>
          <w:szCs w:val="22"/>
        </w:rPr>
        <w:t xml:space="preserve"> therapy despite therapeutic need (</w:t>
      </w:r>
      <w:r w:rsidR="00286D02" w:rsidRPr="007D0DEB">
        <w:rPr>
          <w:rFonts w:ascii="Arial" w:hAnsi="Arial" w:cs="Arial"/>
          <w:color w:val="000000" w:themeColor="text1"/>
          <w:sz w:val="22"/>
          <w:szCs w:val="22"/>
        </w:rPr>
        <w:t>Brown</w:t>
      </w:r>
      <w:r w:rsidR="00D22DB1" w:rsidRPr="007D0DEB">
        <w:rPr>
          <w:rFonts w:ascii="Arial" w:hAnsi="Arial" w:cs="Arial"/>
          <w:color w:val="000000" w:themeColor="text1"/>
          <w:sz w:val="22"/>
          <w:szCs w:val="22"/>
        </w:rPr>
        <w:t xml:space="preserve"> et al., 2019). </w:t>
      </w:r>
      <w:r w:rsidR="00391CD5" w:rsidRPr="007D0DEB">
        <w:rPr>
          <w:rFonts w:ascii="Arial" w:hAnsi="Arial" w:cs="Arial"/>
          <w:color w:val="000000" w:themeColor="text1"/>
          <w:sz w:val="22"/>
          <w:szCs w:val="22"/>
        </w:rPr>
        <w:t>This definition is useful as it covers drop-out factors but disregards</w:t>
      </w:r>
      <w:r w:rsidR="00D22DB1" w:rsidRPr="007D0DEB">
        <w:rPr>
          <w:rFonts w:ascii="Arial" w:hAnsi="Arial" w:cs="Arial"/>
          <w:color w:val="000000" w:themeColor="text1"/>
          <w:sz w:val="22"/>
          <w:szCs w:val="22"/>
        </w:rPr>
        <w:t xml:space="preserve"> </w:t>
      </w:r>
      <w:r w:rsidR="00391CD5" w:rsidRPr="007D0DEB">
        <w:rPr>
          <w:rFonts w:ascii="Arial" w:hAnsi="Arial" w:cs="Arial"/>
          <w:color w:val="000000" w:themeColor="text1"/>
          <w:sz w:val="22"/>
          <w:szCs w:val="22"/>
        </w:rPr>
        <w:t xml:space="preserve">ambivalent engagement </w:t>
      </w:r>
      <w:r w:rsidR="0071647E" w:rsidRPr="007D0DEB">
        <w:rPr>
          <w:rFonts w:ascii="Arial" w:hAnsi="Arial" w:cs="Arial"/>
          <w:color w:val="000000" w:themeColor="text1"/>
          <w:sz w:val="22"/>
          <w:szCs w:val="22"/>
        </w:rPr>
        <w:t xml:space="preserve">and </w:t>
      </w:r>
      <w:r w:rsidR="00391CD5" w:rsidRPr="007D0DEB">
        <w:rPr>
          <w:rFonts w:ascii="Arial" w:hAnsi="Arial" w:cs="Arial"/>
          <w:color w:val="000000" w:themeColor="text1"/>
          <w:sz w:val="22"/>
          <w:szCs w:val="22"/>
        </w:rPr>
        <w:t>fails to</w:t>
      </w:r>
      <w:r w:rsidR="00F22C16" w:rsidRPr="007D0DEB">
        <w:rPr>
          <w:rFonts w:ascii="Arial" w:hAnsi="Arial" w:cs="Arial"/>
          <w:color w:val="000000" w:themeColor="text1"/>
          <w:sz w:val="22"/>
          <w:szCs w:val="22"/>
        </w:rPr>
        <w:t xml:space="preserve"> </w:t>
      </w:r>
      <w:r w:rsidR="008C3F36" w:rsidRPr="007D0DEB">
        <w:rPr>
          <w:rFonts w:ascii="Arial" w:hAnsi="Arial" w:cs="Arial"/>
          <w:color w:val="000000" w:themeColor="text1"/>
          <w:sz w:val="22"/>
          <w:szCs w:val="22"/>
        </w:rPr>
        <w:t>distinguish</w:t>
      </w:r>
      <w:r w:rsidR="00890CF0" w:rsidRPr="007D0DEB">
        <w:rPr>
          <w:rFonts w:ascii="Arial" w:hAnsi="Arial" w:cs="Arial"/>
          <w:color w:val="000000" w:themeColor="text1"/>
          <w:sz w:val="22"/>
          <w:szCs w:val="22"/>
        </w:rPr>
        <w:t xml:space="preserve"> </w:t>
      </w:r>
      <w:r w:rsidR="008C3F36" w:rsidRPr="007D0DEB">
        <w:rPr>
          <w:rFonts w:ascii="Arial" w:hAnsi="Arial" w:cs="Arial"/>
          <w:color w:val="000000" w:themeColor="text1"/>
          <w:sz w:val="22"/>
          <w:szCs w:val="22"/>
        </w:rPr>
        <w:t xml:space="preserve">between drop-out due to dissatisfaction </w:t>
      </w:r>
      <w:r w:rsidR="00391CD5" w:rsidRPr="007D0DEB">
        <w:rPr>
          <w:rFonts w:ascii="Arial" w:hAnsi="Arial" w:cs="Arial"/>
          <w:color w:val="000000" w:themeColor="text1"/>
          <w:sz w:val="22"/>
          <w:szCs w:val="22"/>
        </w:rPr>
        <w:t>or</w:t>
      </w:r>
      <w:r w:rsidR="00890CF0" w:rsidRPr="007D0DEB">
        <w:rPr>
          <w:rFonts w:ascii="Arial" w:hAnsi="Arial" w:cs="Arial"/>
          <w:color w:val="000000" w:themeColor="text1"/>
          <w:sz w:val="22"/>
          <w:szCs w:val="22"/>
        </w:rPr>
        <w:t xml:space="preserve"> </w:t>
      </w:r>
      <w:r w:rsidR="00D55AED">
        <w:rPr>
          <w:rFonts w:ascii="Arial" w:hAnsi="Arial" w:cs="Arial"/>
          <w:color w:val="000000" w:themeColor="text1"/>
          <w:sz w:val="22"/>
          <w:szCs w:val="22"/>
        </w:rPr>
        <w:t xml:space="preserve">due to </w:t>
      </w:r>
      <w:r w:rsidR="00814BB8">
        <w:rPr>
          <w:rFonts w:ascii="Arial" w:hAnsi="Arial" w:cs="Arial"/>
          <w:color w:val="000000" w:themeColor="text1"/>
          <w:sz w:val="22"/>
          <w:szCs w:val="22"/>
        </w:rPr>
        <w:t xml:space="preserve">premature </w:t>
      </w:r>
      <w:r w:rsidR="00D22DB1" w:rsidRPr="007D0DEB">
        <w:rPr>
          <w:rFonts w:ascii="Arial" w:hAnsi="Arial" w:cs="Arial"/>
          <w:color w:val="000000" w:themeColor="text1"/>
          <w:sz w:val="22"/>
          <w:szCs w:val="22"/>
          <w:shd w:val="clear" w:color="auto" w:fill="FFFFFF"/>
        </w:rPr>
        <w:t xml:space="preserve">improvement </w:t>
      </w:r>
      <w:r w:rsidR="007C2237" w:rsidRPr="007D0DEB">
        <w:rPr>
          <w:rFonts w:ascii="Arial" w:hAnsi="Arial" w:cs="Arial"/>
          <w:color w:val="000000" w:themeColor="text1"/>
          <w:sz w:val="22"/>
          <w:szCs w:val="22"/>
          <w:shd w:val="clear" w:color="auto" w:fill="FFFFFF"/>
        </w:rPr>
        <w:t>(</w:t>
      </w:r>
      <w:r w:rsidR="007C2237" w:rsidRPr="007D0DEB">
        <w:rPr>
          <w:rFonts w:ascii="Arial" w:hAnsi="Arial" w:cs="Arial"/>
          <w:color w:val="000000" w:themeColor="text1"/>
          <w:sz w:val="22"/>
          <w:szCs w:val="22"/>
        </w:rPr>
        <w:t>Baldwin et al., 2009;</w:t>
      </w:r>
      <w:r w:rsidR="007C2237" w:rsidRPr="007D0DEB">
        <w:rPr>
          <w:rFonts w:ascii="Arial" w:hAnsi="Arial" w:cs="Arial"/>
          <w:color w:val="000000" w:themeColor="text1"/>
          <w:sz w:val="22"/>
          <w:szCs w:val="22"/>
          <w:shd w:val="clear" w:color="auto" w:fill="FFFFFF"/>
        </w:rPr>
        <w:t xml:space="preserve"> </w:t>
      </w:r>
      <w:r w:rsidR="00D22DB1" w:rsidRPr="007D0DEB">
        <w:rPr>
          <w:rFonts w:ascii="Arial" w:hAnsi="Arial" w:cs="Arial"/>
          <w:color w:val="000000" w:themeColor="text1"/>
          <w:sz w:val="22"/>
          <w:szCs w:val="22"/>
          <w:shd w:val="clear" w:color="auto" w:fill="FFFFFF"/>
        </w:rPr>
        <w:t>Barkham et al., 2006</w:t>
      </w:r>
      <w:r w:rsidR="00D22DB1" w:rsidRPr="007D0DEB">
        <w:rPr>
          <w:rFonts w:ascii="Arial" w:hAnsi="Arial" w:cs="Arial"/>
          <w:color w:val="000000" w:themeColor="text1"/>
          <w:sz w:val="22"/>
          <w:szCs w:val="22"/>
        </w:rPr>
        <w:t>).</w:t>
      </w:r>
      <w:r w:rsidR="00CD54EC" w:rsidRPr="007D0DEB">
        <w:rPr>
          <w:rFonts w:ascii="Arial" w:hAnsi="Arial" w:cs="Arial"/>
          <w:color w:val="000000" w:themeColor="text1"/>
          <w:sz w:val="22"/>
          <w:szCs w:val="22"/>
        </w:rPr>
        <w:t xml:space="preserve"> </w:t>
      </w:r>
      <w:r w:rsidR="00C525A9" w:rsidRPr="007D0DEB">
        <w:rPr>
          <w:rFonts w:ascii="Arial" w:hAnsi="Arial" w:cs="Arial"/>
          <w:color w:val="000000" w:themeColor="text1"/>
          <w:sz w:val="22"/>
          <w:szCs w:val="22"/>
        </w:rPr>
        <w:t xml:space="preserve">Frankel </w:t>
      </w:r>
      <w:r w:rsidR="007114F5" w:rsidRPr="007D0DEB">
        <w:rPr>
          <w:rFonts w:ascii="Arial" w:hAnsi="Arial" w:cs="Arial"/>
          <w:color w:val="000000" w:themeColor="text1"/>
          <w:sz w:val="22"/>
          <w:szCs w:val="22"/>
        </w:rPr>
        <w:t>and</w:t>
      </w:r>
      <w:r w:rsidR="00C525A9" w:rsidRPr="007D0DEB">
        <w:rPr>
          <w:rFonts w:ascii="Arial" w:hAnsi="Arial" w:cs="Arial"/>
          <w:color w:val="000000" w:themeColor="text1"/>
          <w:sz w:val="22"/>
          <w:szCs w:val="22"/>
        </w:rPr>
        <w:t xml:space="preserve"> Levitt (2009) </w:t>
      </w:r>
      <w:r w:rsidR="00862230" w:rsidRPr="007D0DEB">
        <w:rPr>
          <w:rFonts w:ascii="Arial" w:hAnsi="Arial" w:cs="Arial"/>
          <w:color w:val="000000" w:themeColor="text1"/>
          <w:sz w:val="22"/>
          <w:szCs w:val="22"/>
        </w:rPr>
        <w:t xml:space="preserve">argue </w:t>
      </w:r>
      <w:r w:rsidR="00DE2905" w:rsidRPr="007D0DEB">
        <w:rPr>
          <w:rFonts w:ascii="Arial" w:hAnsi="Arial" w:cs="Arial"/>
          <w:color w:val="000000" w:themeColor="text1"/>
          <w:sz w:val="22"/>
          <w:szCs w:val="22"/>
        </w:rPr>
        <w:t xml:space="preserve">that the concept of disengagement </w:t>
      </w:r>
      <w:r w:rsidR="00D55AED" w:rsidRPr="007D0DEB">
        <w:rPr>
          <w:rFonts w:ascii="Arial" w:hAnsi="Arial" w:cs="Arial"/>
          <w:color w:val="000000" w:themeColor="text1"/>
          <w:sz w:val="22"/>
          <w:szCs w:val="22"/>
        </w:rPr>
        <w:t>must</w:t>
      </w:r>
      <w:r w:rsidR="005F1140" w:rsidRPr="007D0DEB">
        <w:rPr>
          <w:rFonts w:ascii="Arial" w:hAnsi="Arial" w:cs="Arial"/>
          <w:color w:val="000000" w:themeColor="text1"/>
          <w:sz w:val="22"/>
          <w:szCs w:val="22"/>
        </w:rPr>
        <w:t xml:space="preserve"> </w:t>
      </w:r>
      <w:r w:rsidR="00C525A9" w:rsidRPr="007D0DEB">
        <w:rPr>
          <w:rFonts w:ascii="Arial" w:hAnsi="Arial" w:cs="Arial"/>
          <w:color w:val="000000" w:themeColor="text1"/>
          <w:sz w:val="22"/>
          <w:szCs w:val="22"/>
        </w:rPr>
        <w:t>inclu</w:t>
      </w:r>
      <w:r w:rsidR="00DE2905" w:rsidRPr="007D0DEB">
        <w:rPr>
          <w:rFonts w:ascii="Arial" w:hAnsi="Arial" w:cs="Arial"/>
          <w:color w:val="000000" w:themeColor="text1"/>
          <w:sz w:val="22"/>
          <w:szCs w:val="22"/>
        </w:rPr>
        <w:t>de</w:t>
      </w:r>
      <w:r w:rsidR="005F1140" w:rsidRPr="007D0DEB">
        <w:rPr>
          <w:rFonts w:ascii="Arial" w:hAnsi="Arial" w:cs="Arial"/>
          <w:color w:val="000000" w:themeColor="text1"/>
          <w:sz w:val="22"/>
          <w:szCs w:val="22"/>
        </w:rPr>
        <w:t xml:space="preserve"> </w:t>
      </w:r>
      <w:r w:rsidR="00C525A9" w:rsidRPr="007D0DEB">
        <w:rPr>
          <w:rFonts w:ascii="Arial" w:hAnsi="Arial" w:cs="Arial"/>
          <w:color w:val="000000" w:themeColor="text1"/>
          <w:sz w:val="22"/>
          <w:szCs w:val="22"/>
        </w:rPr>
        <w:t xml:space="preserve">within-session factors </w:t>
      </w:r>
      <w:r w:rsidR="00361BBD" w:rsidRPr="007D0DEB">
        <w:rPr>
          <w:rFonts w:ascii="Arial" w:hAnsi="Arial" w:cs="Arial"/>
          <w:color w:val="000000" w:themeColor="text1"/>
          <w:sz w:val="22"/>
          <w:szCs w:val="22"/>
        </w:rPr>
        <w:t xml:space="preserve">such as emotional expression, involvement with materials and resistance </w:t>
      </w:r>
      <w:r w:rsidR="00D55AED">
        <w:rPr>
          <w:rFonts w:ascii="Arial" w:hAnsi="Arial" w:cs="Arial"/>
          <w:color w:val="000000" w:themeColor="text1"/>
          <w:sz w:val="22"/>
          <w:szCs w:val="22"/>
        </w:rPr>
        <w:t>with</w:t>
      </w:r>
      <w:r w:rsidR="00DE2905" w:rsidRPr="007D0DEB">
        <w:rPr>
          <w:rFonts w:ascii="Arial" w:hAnsi="Arial" w:cs="Arial"/>
          <w:color w:val="000000" w:themeColor="text1"/>
          <w:sz w:val="22"/>
          <w:szCs w:val="22"/>
        </w:rPr>
        <w:t>in</w:t>
      </w:r>
      <w:r w:rsidR="00361BBD" w:rsidRPr="007D0DEB">
        <w:rPr>
          <w:rFonts w:ascii="Arial" w:hAnsi="Arial" w:cs="Arial"/>
          <w:color w:val="000000" w:themeColor="text1"/>
          <w:sz w:val="22"/>
          <w:szCs w:val="22"/>
        </w:rPr>
        <w:t xml:space="preserve"> </w:t>
      </w:r>
      <w:r w:rsidR="00B155DC" w:rsidRPr="007D0DEB">
        <w:rPr>
          <w:rFonts w:ascii="Arial" w:hAnsi="Arial" w:cs="Arial"/>
          <w:color w:val="000000" w:themeColor="text1"/>
          <w:sz w:val="22"/>
          <w:szCs w:val="22"/>
        </w:rPr>
        <w:t xml:space="preserve">the </w:t>
      </w:r>
      <w:r w:rsidR="00361BBD" w:rsidRPr="007D0DEB">
        <w:rPr>
          <w:rFonts w:ascii="Arial" w:hAnsi="Arial" w:cs="Arial"/>
          <w:color w:val="000000" w:themeColor="text1"/>
          <w:sz w:val="22"/>
          <w:szCs w:val="22"/>
        </w:rPr>
        <w:t>therapeutic relationship</w:t>
      </w:r>
      <w:r w:rsidR="00DE2905" w:rsidRPr="007D0DEB">
        <w:rPr>
          <w:rFonts w:ascii="Arial" w:hAnsi="Arial" w:cs="Arial"/>
          <w:color w:val="000000" w:themeColor="text1"/>
          <w:sz w:val="22"/>
          <w:szCs w:val="22"/>
        </w:rPr>
        <w:t xml:space="preserve">. </w:t>
      </w:r>
      <w:r w:rsidR="002B2E13" w:rsidRPr="007D0DEB">
        <w:rPr>
          <w:rFonts w:ascii="Arial" w:hAnsi="Arial" w:cs="Arial"/>
          <w:color w:val="000000" w:themeColor="text1"/>
          <w:sz w:val="22"/>
          <w:szCs w:val="22"/>
        </w:rPr>
        <w:t xml:space="preserve">This definition </w:t>
      </w:r>
      <w:r w:rsidR="00B155DC" w:rsidRPr="007D0DEB">
        <w:rPr>
          <w:rFonts w:ascii="Arial" w:hAnsi="Arial" w:cs="Arial"/>
          <w:color w:val="000000" w:themeColor="text1"/>
          <w:sz w:val="22"/>
          <w:szCs w:val="22"/>
        </w:rPr>
        <w:t xml:space="preserve">is </w:t>
      </w:r>
      <w:r w:rsidR="002B2E13" w:rsidRPr="007D0DEB">
        <w:rPr>
          <w:rFonts w:ascii="Arial" w:hAnsi="Arial" w:cs="Arial"/>
          <w:color w:val="000000" w:themeColor="text1"/>
          <w:sz w:val="22"/>
          <w:szCs w:val="22"/>
        </w:rPr>
        <w:t>more comprehensive</w:t>
      </w:r>
      <w:r w:rsidR="00B155DC" w:rsidRPr="007D0DEB">
        <w:rPr>
          <w:rFonts w:ascii="Arial" w:hAnsi="Arial" w:cs="Arial"/>
          <w:color w:val="000000" w:themeColor="text1"/>
          <w:sz w:val="22"/>
          <w:szCs w:val="22"/>
        </w:rPr>
        <w:t xml:space="preserve">, </w:t>
      </w:r>
      <w:r w:rsidR="002B2E13" w:rsidRPr="007D0DEB">
        <w:rPr>
          <w:rFonts w:ascii="Arial" w:hAnsi="Arial" w:cs="Arial"/>
          <w:color w:val="000000" w:themeColor="text1"/>
          <w:sz w:val="22"/>
          <w:szCs w:val="22"/>
        </w:rPr>
        <w:t>capturing multiple variations of</w:t>
      </w:r>
      <w:r w:rsidR="00B155DC" w:rsidRPr="007D0DEB">
        <w:rPr>
          <w:rFonts w:ascii="Arial" w:hAnsi="Arial" w:cs="Arial"/>
          <w:color w:val="000000" w:themeColor="text1"/>
          <w:sz w:val="22"/>
          <w:szCs w:val="22"/>
        </w:rPr>
        <w:t xml:space="preserve"> client disengagement</w:t>
      </w:r>
      <w:r w:rsidR="002B2E13" w:rsidRPr="007D0DEB">
        <w:rPr>
          <w:rFonts w:ascii="Arial" w:hAnsi="Arial" w:cs="Arial"/>
          <w:color w:val="000000" w:themeColor="text1"/>
          <w:sz w:val="22"/>
          <w:szCs w:val="22"/>
        </w:rPr>
        <w:t xml:space="preserve">. </w:t>
      </w:r>
      <w:r w:rsidR="00D55AED">
        <w:rPr>
          <w:rFonts w:ascii="Arial" w:hAnsi="Arial" w:cs="Arial"/>
          <w:color w:val="000000" w:themeColor="text1"/>
          <w:sz w:val="22"/>
          <w:szCs w:val="22"/>
        </w:rPr>
        <w:t>I</w:t>
      </w:r>
      <w:r w:rsidR="00871272" w:rsidRPr="007D0DEB">
        <w:rPr>
          <w:rFonts w:ascii="Arial" w:hAnsi="Arial" w:cs="Arial"/>
          <w:color w:val="000000" w:themeColor="text1"/>
          <w:sz w:val="22"/>
          <w:szCs w:val="22"/>
        </w:rPr>
        <w:t>n their systematic review, Holdsworth</w:t>
      </w:r>
      <w:r w:rsidR="00F81636" w:rsidRPr="007D0DEB">
        <w:rPr>
          <w:rFonts w:ascii="Arial" w:hAnsi="Arial" w:cs="Arial"/>
          <w:color w:val="000000" w:themeColor="text1"/>
          <w:sz w:val="22"/>
          <w:szCs w:val="22"/>
        </w:rPr>
        <w:t xml:space="preserve"> et al</w:t>
      </w:r>
      <w:r w:rsidR="007114F5" w:rsidRPr="007D0DEB">
        <w:rPr>
          <w:rFonts w:ascii="Arial" w:hAnsi="Arial" w:cs="Arial"/>
          <w:color w:val="000000" w:themeColor="text1"/>
          <w:sz w:val="22"/>
          <w:szCs w:val="22"/>
        </w:rPr>
        <w:t>.</w:t>
      </w:r>
      <w:r w:rsidR="004C0E62" w:rsidRPr="007D0DEB">
        <w:rPr>
          <w:rFonts w:ascii="Arial" w:hAnsi="Arial" w:cs="Arial"/>
          <w:color w:val="000000" w:themeColor="text1"/>
          <w:sz w:val="22"/>
          <w:szCs w:val="22"/>
        </w:rPr>
        <w:t xml:space="preserve"> </w:t>
      </w:r>
      <w:r w:rsidR="00FD7EC4" w:rsidRPr="007D0DEB">
        <w:rPr>
          <w:rFonts w:ascii="Arial" w:hAnsi="Arial" w:cs="Arial"/>
          <w:color w:val="000000" w:themeColor="text1"/>
          <w:sz w:val="22"/>
          <w:szCs w:val="22"/>
        </w:rPr>
        <w:t xml:space="preserve">(2014) </w:t>
      </w:r>
      <w:r w:rsidR="00EA6E78" w:rsidRPr="007D0DEB">
        <w:rPr>
          <w:rFonts w:ascii="Arial" w:hAnsi="Arial" w:cs="Arial"/>
          <w:color w:val="000000" w:themeColor="text1"/>
          <w:sz w:val="22"/>
          <w:szCs w:val="22"/>
        </w:rPr>
        <w:t>describe</w:t>
      </w:r>
      <w:r w:rsidR="00AC05BC">
        <w:rPr>
          <w:rFonts w:ascii="Arial" w:hAnsi="Arial" w:cs="Arial"/>
          <w:color w:val="000000" w:themeColor="text1"/>
          <w:sz w:val="22"/>
          <w:szCs w:val="22"/>
        </w:rPr>
        <w:t>d</w:t>
      </w:r>
      <w:r w:rsidR="006F382F" w:rsidRPr="007D0DEB">
        <w:rPr>
          <w:rFonts w:ascii="Arial" w:hAnsi="Arial" w:cs="Arial"/>
          <w:color w:val="000000" w:themeColor="text1"/>
          <w:sz w:val="22"/>
          <w:szCs w:val="22"/>
        </w:rPr>
        <w:t xml:space="preserve"> a</w:t>
      </w:r>
      <w:r w:rsidR="00871272" w:rsidRPr="007D0DEB">
        <w:rPr>
          <w:rFonts w:ascii="Arial" w:hAnsi="Arial" w:cs="Arial"/>
          <w:color w:val="000000" w:themeColor="text1"/>
          <w:sz w:val="22"/>
          <w:szCs w:val="22"/>
        </w:rPr>
        <w:t xml:space="preserve"> model of engagement that involve</w:t>
      </w:r>
      <w:r w:rsidR="004C0E62" w:rsidRPr="007D0DEB">
        <w:rPr>
          <w:rFonts w:ascii="Arial" w:hAnsi="Arial" w:cs="Arial"/>
          <w:color w:val="000000" w:themeColor="text1"/>
          <w:sz w:val="22"/>
          <w:szCs w:val="22"/>
        </w:rPr>
        <w:t>s</w:t>
      </w:r>
      <w:r w:rsidR="00EA6E78" w:rsidRPr="007D0DEB">
        <w:rPr>
          <w:rFonts w:ascii="Arial" w:hAnsi="Arial" w:cs="Arial"/>
          <w:color w:val="000000" w:themeColor="text1"/>
          <w:sz w:val="22"/>
          <w:szCs w:val="22"/>
        </w:rPr>
        <w:t xml:space="preserve"> </w:t>
      </w:r>
      <w:r w:rsidR="00C52747" w:rsidRPr="007D0DEB">
        <w:rPr>
          <w:rFonts w:ascii="Arial" w:hAnsi="Arial" w:cs="Arial"/>
          <w:color w:val="000000" w:themeColor="text1"/>
          <w:sz w:val="22"/>
          <w:szCs w:val="22"/>
        </w:rPr>
        <w:t xml:space="preserve">the </w:t>
      </w:r>
      <w:r w:rsidR="00871272" w:rsidRPr="007D0DEB">
        <w:rPr>
          <w:rFonts w:ascii="Arial" w:hAnsi="Arial" w:cs="Arial"/>
          <w:color w:val="000000" w:themeColor="text1"/>
          <w:sz w:val="22"/>
          <w:szCs w:val="22"/>
        </w:rPr>
        <w:t>client’s motivation</w:t>
      </w:r>
      <w:r w:rsidR="00C52747" w:rsidRPr="007D0DEB">
        <w:rPr>
          <w:rFonts w:ascii="Arial" w:hAnsi="Arial" w:cs="Arial"/>
          <w:color w:val="000000" w:themeColor="text1"/>
          <w:sz w:val="22"/>
          <w:szCs w:val="22"/>
        </w:rPr>
        <w:t xml:space="preserve">, </w:t>
      </w:r>
      <w:r w:rsidR="00862230" w:rsidRPr="007D0DEB">
        <w:rPr>
          <w:rFonts w:ascii="Arial" w:hAnsi="Arial" w:cs="Arial"/>
          <w:color w:val="000000" w:themeColor="text1"/>
          <w:sz w:val="22"/>
          <w:szCs w:val="22"/>
        </w:rPr>
        <w:t xml:space="preserve">voluntary and active efforts within and between sessions and </w:t>
      </w:r>
      <w:r w:rsidR="00B155DC" w:rsidRPr="007D0DEB">
        <w:rPr>
          <w:rFonts w:ascii="Arial" w:hAnsi="Arial" w:cs="Arial"/>
          <w:color w:val="000000" w:themeColor="text1"/>
          <w:sz w:val="22"/>
          <w:szCs w:val="22"/>
        </w:rPr>
        <w:t xml:space="preserve">difficulties within </w:t>
      </w:r>
      <w:r w:rsidR="001B2221" w:rsidRPr="007D0DEB">
        <w:rPr>
          <w:rFonts w:ascii="Arial" w:hAnsi="Arial" w:cs="Arial"/>
          <w:color w:val="000000" w:themeColor="text1"/>
          <w:sz w:val="22"/>
          <w:szCs w:val="22"/>
        </w:rPr>
        <w:t xml:space="preserve">the </w:t>
      </w:r>
      <w:r w:rsidR="00871272" w:rsidRPr="007D0DEB">
        <w:rPr>
          <w:rFonts w:ascii="Arial" w:hAnsi="Arial" w:cs="Arial"/>
          <w:color w:val="000000" w:themeColor="text1"/>
          <w:sz w:val="22"/>
          <w:szCs w:val="22"/>
        </w:rPr>
        <w:t>therapeutic relationship</w:t>
      </w:r>
      <w:r w:rsidR="00862230" w:rsidRPr="007D0DEB">
        <w:rPr>
          <w:rFonts w:ascii="Arial" w:hAnsi="Arial" w:cs="Arial"/>
          <w:color w:val="000000" w:themeColor="text1"/>
          <w:sz w:val="22"/>
          <w:szCs w:val="22"/>
        </w:rPr>
        <w:t>. This definition is advantageous as it includes a comprehensive description</w:t>
      </w:r>
      <w:r w:rsidR="00236400" w:rsidRPr="007D0DEB">
        <w:rPr>
          <w:rFonts w:ascii="Arial" w:hAnsi="Arial" w:cs="Arial"/>
          <w:color w:val="000000" w:themeColor="text1"/>
          <w:sz w:val="22"/>
          <w:szCs w:val="22"/>
        </w:rPr>
        <w:t xml:space="preserve"> of the concept</w:t>
      </w:r>
      <w:r w:rsidR="002B2E13" w:rsidRPr="007D0DEB">
        <w:rPr>
          <w:rFonts w:ascii="Arial" w:hAnsi="Arial" w:cs="Arial"/>
          <w:color w:val="000000" w:themeColor="text1"/>
          <w:sz w:val="22"/>
          <w:szCs w:val="22"/>
        </w:rPr>
        <w:t xml:space="preserve"> </w:t>
      </w:r>
      <w:r w:rsidR="00AC05BC">
        <w:rPr>
          <w:rFonts w:ascii="Arial" w:hAnsi="Arial" w:cs="Arial"/>
          <w:color w:val="000000" w:themeColor="text1"/>
          <w:sz w:val="22"/>
          <w:szCs w:val="22"/>
        </w:rPr>
        <w:t xml:space="preserve">by </w:t>
      </w:r>
      <w:r w:rsidR="002B2E13" w:rsidRPr="007D0DEB">
        <w:rPr>
          <w:rFonts w:ascii="Arial" w:hAnsi="Arial" w:cs="Arial"/>
          <w:color w:val="000000" w:themeColor="text1"/>
          <w:sz w:val="22"/>
          <w:szCs w:val="22"/>
        </w:rPr>
        <w:t>merging both definitions</w:t>
      </w:r>
      <w:r w:rsidR="00AC05BC">
        <w:rPr>
          <w:rFonts w:ascii="Arial" w:hAnsi="Arial" w:cs="Arial"/>
          <w:color w:val="000000" w:themeColor="text1"/>
          <w:sz w:val="22"/>
          <w:szCs w:val="22"/>
        </w:rPr>
        <w:t>. This</w:t>
      </w:r>
      <w:r w:rsidR="00B155DC" w:rsidRPr="007D0DEB">
        <w:rPr>
          <w:rFonts w:ascii="Arial" w:hAnsi="Arial" w:cs="Arial"/>
          <w:color w:val="000000" w:themeColor="text1"/>
          <w:sz w:val="22"/>
          <w:szCs w:val="22"/>
        </w:rPr>
        <w:t xml:space="preserve"> definition </w:t>
      </w:r>
      <w:r w:rsidR="00555522">
        <w:rPr>
          <w:rFonts w:ascii="Arial" w:hAnsi="Arial" w:cs="Arial"/>
          <w:color w:val="000000" w:themeColor="text1"/>
          <w:sz w:val="22"/>
          <w:szCs w:val="22"/>
        </w:rPr>
        <w:t xml:space="preserve">of disengagement is </w:t>
      </w:r>
      <w:r w:rsidR="00B155DC" w:rsidRPr="007D0DEB">
        <w:rPr>
          <w:rFonts w:ascii="Arial" w:hAnsi="Arial" w:cs="Arial"/>
          <w:color w:val="000000" w:themeColor="text1"/>
          <w:sz w:val="22"/>
          <w:szCs w:val="22"/>
        </w:rPr>
        <w:t xml:space="preserve">chosen for </w:t>
      </w:r>
      <w:r w:rsidR="00CE1DF6" w:rsidRPr="007D0DEB">
        <w:rPr>
          <w:rFonts w:ascii="Arial" w:hAnsi="Arial" w:cs="Arial"/>
          <w:color w:val="000000" w:themeColor="text1"/>
          <w:sz w:val="22"/>
          <w:szCs w:val="22"/>
        </w:rPr>
        <w:t>the current review</w:t>
      </w:r>
      <w:r w:rsidR="00B155DC" w:rsidRPr="007D0DEB">
        <w:rPr>
          <w:rFonts w:ascii="Arial" w:hAnsi="Arial" w:cs="Arial"/>
          <w:color w:val="000000" w:themeColor="text1"/>
          <w:sz w:val="22"/>
          <w:szCs w:val="22"/>
        </w:rPr>
        <w:t>.</w:t>
      </w:r>
    </w:p>
    <w:p w14:paraId="3F7112A4" w14:textId="77777777" w:rsidR="00BC72FE" w:rsidRPr="007D0DEB" w:rsidRDefault="00BC72FE" w:rsidP="003D769D">
      <w:pPr>
        <w:spacing w:line="480" w:lineRule="auto"/>
        <w:jc w:val="both"/>
        <w:rPr>
          <w:rFonts w:ascii="Arial" w:hAnsi="Arial" w:cs="Arial"/>
          <w:color w:val="000000" w:themeColor="text1"/>
          <w:sz w:val="22"/>
          <w:szCs w:val="22"/>
        </w:rPr>
      </w:pPr>
    </w:p>
    <w:p w14:paraId="772D0430" w14:textId="01DB1426" w:rsidR="00F51525" w:rsidRPr="007D0DEB" w:rsidRDefault="00EE1245"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General </w:t>
      </w:r>
      <w:r w:rsidR="00D445E7" w:rsidRPr="007D0DEB">
        <w:rPr>
          <w:rFonts w:ascii="Arial" w:hAnsi="Arial" w:cs="Arial"/>
          <w:b/>
          <w:bCs/>
          <w:color w:val="000000" w:themeColor="text1"/>
          <w:sz w:val="22"/>
          <w:szCs w:val="22"/>
        </w:rPr>
        <w:t xml:space="preserve">Predictors </w:t>
      </w:r>
      <w:r w:rsidR="005F228C" w:rsidRPr="007D0DEB">
        <w:rPr>
          <w:rFonts w:ascii="Arial" w:hAnsi="Arial" w:cs="Arial"/>
          <w:b/>
          <w:bCs/>
          <w:color w:val="000000" w:themeColor="text1"/>
          <w:sz w:val="22"/>
          <w:szCs w:val="22"/>
        </w:rPr>
        <w:t xml:space="preserve">of </w:t>
      </w:r>
      <w:r w:rsidR="00CF5EDA" w:rsidRPr="007D0DEB">
        <w:rPr>
          <w:rFonts w:ascii="Arial" w:hAnsi="Arial" w:cs="Arial"/>
          <w:b/>
          <w:bCs/>
          <w:color w:val="000000" w:themeColor="text1"/>
          <w:sz w:val="22"/>
          <w:szCs w:val="22"/>
        </w:rPr>
        <w:t xml:space="preserve">Therapeutic </w:t>
      </w:r>
      <w:r w:rsidR="005F228C" w:rsidRPr="007D0DEB">
        <w:rPr>
          <w:rFonts w:ascii="Arial" w:hAnsi="Arial" w:cs="Arial"/>
          <w:b/>
          <w:bCs/>
          <w:color w:val="000000" w:themeColor="text1"/>
          <w:sz w:val="22"/>
          <w:szCs w:val="22"/>
        </w:rPr>
        <w:t>Disengagement</w:t>
      </w:r>
    </w:p>
    <w:p w14:paraId="6B3AAA38" w14:textId="44A11CBB" w:rsidR="005F228C" w:rsidRPr="007D0DEB" w:rsidRDefault="005F228C" w:rsidP="003D769D">
      <w:pPr>
        <w:spacing w:line="480" w:lineRule="auto"/>
        <w:jc w:val="both"/>
        <w:rPr>
          <w:rFonts w:ascii="Arial" w:hAnsi="Arial" w:cs="Arial"/>
          <w:b/>
          <w:bCs/>
          <w:color w:val="000000" w:themeColor="text1"/>
          <w:sz w:val="22"/>
          <w:szCs w:val="22"/>
        </w:rPr>
      </w:pPr>
    </w:p>
    <w:p w14:paraId="65864A13" w14:textId="666FEA9B" w:rsidR="00380AE1" w:rsidRDefault="008B21CF"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Within previous systematic reviews, </w:t>
      </w:r>
      <w:r w:rsidR="00D31A51" w:rsidRPr="007D0DEB">
        <w:rPr>
          <w:rFonts w:ascii="Arial" w:hAnsi="Arial" w:cs="Arial"/>
          <w:color w:val="000000" w:themeColor="text1"/>
          <w:sz w:val="22"/>
          <w:szCs w:val="22"/>
        </w:rPr>
        <w:t>predict</w:t>
      </w:r>
      <w:r w:rsidR="00F554E5" w:rsidRPr="007D0DEB">
        <w:rPr>
          <w:rFonts w:ascii="Arial" w:hAnsi="Arial" w:cs="Arial"/>
          <w:color w:val="000000" w:themeColor="text1"/>
          <w:sz w:val="22"/>
          <w:szCs w:val="22"/>
        </w:rPr>
        <w:t>ors of</w:t>
      </w:r>
      <w:r w:rsidR="00D31A51" w:rsidRPr="007D0DEB">
        <w:rPr>
          <w:rFonts w:ascii="Arial" w:hAnsi="Arial" w:cs="Arial"/>
          <w:color w:val="000000" w:themeColor="text1"/>
          <w:sz w:val="22"/>
          <w:szCs w:val="22"/>
        </w:rPr>
        <w:t xml:space="preserve"> disengag</w:t>
      </w:r>
      <w:r w:rsidR="00F554E5" w:rsidRPr="007D0DEB">
        <w:rPr>
          <w:rFonts w:ascii="Arial" w:hAnsi="Arial" w:cs="Arial"/>
          <w:color w:val="000000" w:themeColor="text1"/>
          <w:sz w:val="22"/>
          <w:szCs w:val="22"/>
        </w:rPr>
        <w:t>ement</w:t>
      </w:r>
      <w:r w:rsidR="00D31A51" w:rsidRPr="007D0DEB">
        <w:rPr>
          <w:rFonts w:ascii="Arial" w:hAnsi="Arial" w:cs="Arial"/>
          <w:color w:val="000000" w:themeColor="text1"/>
          <w:sz w:val="22"/>
          <w:szCs w:val="22"/>
        </w:rPr>
        <w:t xml:space="preserve"> from </w:t>
      </w:r>
      <w:r w:rsidR="00F554E5" w:rsidRPr="007D0DEB">
        <w:rPr>
          <w:rFonts w:ascii="Arial" w:hAnsi="Arial" w:cs="Arial"/>
          <w:color w:val="000000" w:themeColor="text1"/>
          <w:sz w:val="22"/>
          <w:szCs w:val="22"/>
        </w:rPr>
        <w:t xml:space="preserve">psychological </w:t>
      </w:r>
      <w:r w:rsidR="00D31A51" w:rsidRPr="007D0DEB">
        <w:rPr>
          <w:rFonts w:ascii="Arial" w:hAnsi="Arial" w:cs="Arial"/>
          <w:color w:val="000000" w:themeColor="text1"/>
          <w:sz w:val="22"/>
          <w:szCs w:val="22"/>
        </w:rPr>
        <w:t>therapy</w:t>
      </w:r>
      <w:r w:rsidR="00444893" w:rsidRPr="007D0DEB">
        <w:rPr>
          <w:rFonts w:ascii="Arial" w:hAnsi="Arial" w:cs="Arial"/>
          <w:color w:val="000000" w:themeColor="text1"/>
          <w:sz w:val="22"/>
          <w:szCs w:val="22"/>
        </w:rPr>
        <w:t xml:space="preserve"> within the general population</w:t>
      </w:r>
      <w:r w:rsidRPr="007D0DEB">
        <w:rPr>
          <w:rFonts w:ascii="Arial" w:hAnsi="Arial" w:cs="Arial"/>
          <w:color w:val="000000" w:themeColor="text1"/>
          <w:sz w:val="22"/>
          <w:szCs w:val="22"/>
        </w:rPr>
        <w:t xml:space="preserve"> are grouped into</w:t>
      </w:r>
      <w:r w:rsidR="00F554E5" w:rsidRPr="007D0DEB">
        <w:rPr>
          <w:rFonts w:ascii="Arial" w:hAnsi="Arial" w:cs="Arial"/>
          <w:color w:val="000000" w:themeColor="text1"/>
          <w:sz w:val="22"/>
          <w:szCs w:val="22"/>
        </w:rPr>
        <w:t xml:space="preserve"> </w:t>
      </w:r>
      <w:r w:rsidR="00E45329" w:rsidRPr="007D0DEB">
        <w:rPr>
          <w:rFonts w:ascii="Arial" w:hAnsi="Arial" w:cs="Arial"/>
          <w:color w:val="000000" w:themeColor="text1"/>
          <w:sz w:val="22"/>
          <w:szCs w:val="22"/>
        </w:rPr>
        <w:t>c</w:t>
      </w:r>
      <w:r w:rsidR="00265387" w:rsidRPr="007D0DEB">
        <w:rPr>
          <w:rFonts w:ascii="Arial" w:hAnsi="Arial" w:cs="Arial"/>
          <w:color w:val="000000" w:themeColor="text1"/>
          <w:sz w:val="22"/>
          <w:szCs w:val="22"/>
        </w:rPr>
        <w:t>lient</w:t>
      </w:r>
      <w:r w:rsidR="00C1346D" w:rsidRPr="007D0DEB">
        <w:rPr>
          <w:rFonts w:ascii="Arial" w:hAnsi="Arial" w:cs="Arial"/>
          <w:color w:val="000000" w:themeColor="text1"/>
          <w:sz w:val="22"/>
          <w:szCs w:val="22"/>
        </w:rPr>
        <w:t>,</w:t>
      </w:r>
      <w:r w:rsidR="00265387" w:rsidRPr="007D0DEB">
        <w:rPr>
          <w:rFonts w:ascii="Arial" w:hAnsi="Arial" w:cs="Arial"/>
          <w:color w:val="000000" w:themeColor="text1"/>
          <w:sz w:val="22"/>
          <w:szCs w:val="22"/>
        </w:rPr>
        <w:t xml:space="preserve"> </w:t>
      </w:r>
      <w:r w:rsidR="00D55AED" w:rsidRPr="007D0DEB">
        <w:rPr>
          <w:rFonts w:ascii="Arial" w:hAnsi="Arial" w:cs="Arial"/>
          <w:color w:val="000000" w:themeColor="text1"/>
          <w:sz w:val="22"/>
          <w:szCs w:val="22"/>
        </w:rPr>
        <w:t>therapist,</w:t>
      </w:r>
      <w:r w:rsidR="00265387" w:rsidRPr="007D0DEB">
        <w:rPr>
          <w:rFonts w:ascii="Arial" w:hAnsi="Arial" w:cs="Arial"/>
          <w:color w:val="000000" w:themeColor="text1"/>
          <w:sz w:val="22"/>
          <w:szCs w:val="22"/>
        </w:rPr>
        <w:t xml:space="preserve"> and treatment factors </w:t>
      </w:r>
      <w:r w:rsidR="00E45329"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Edlund et al., 2002; </w:t>
      </w:r>
      <w:r w:rsidR="00265387" w:rsidRPr="007D0DEB">
        <w:rPr>
          <w:rFonts w:ascii="Arial" w:hAnsi="Arial" w:cs="Arial"/>
          <w:color w:val="000000" w:themeColor="text1"/>
          <w:sz w:val="22"/>
          <w:szCs w:val="22"/>
        </w:rPr>
        <w:t xml:space="preserve">Swift &amp; Greenberg, 2012). </w:t>
      </w:r>
      <w:r w:rsidR="00710218">
        <w:rPr>
          <w:rFonts w:ascii="Arial" w:hAnsi="Arial" w:cs="Arial"/>
          <w:color w:val="000000" w:themeColor="text1"/>
          <w:sz w:val="22"/>
          <w:szCs w:val="22"/>
        </w:rPr>
        <w:t>The c</w:t>
      </w:r>
      <w:r w:rsidR="00CE6C84" w:rsidRPr="007D0DEB">
        <w:rPr>
          <w:rFonts w:ascii="Arial" w:hAnsi="Arial" w:cs="Arial"/>
          <w:color w:val="000000" w:themeColor="text1"/>
          <w:sz w:val="22"/>
          <w:szCs w:val="22"/>
        </w:rPr>
        <w:t>lient</w:t>
      </w:r>
      <w:r w:rsidR="008839B3" w:rsidRPr="007D0DEB">
        <w:rPr>
          <w:rFonts w:ascii="Arial" w:hAnsi="Arial" w:cs="Arial"/>
          <w:color w:val="000000" w:themeColor="text1"/>
          <w:sz w:val="22"/>
          <w:szCs w:val="22"/>
        </w:rPr>
        <w:t xml:space="preserve"> factors</w:t>
      </w:r>
      <w:r w:rsidR="0013069C" w:rsidRPr="007D0DEB">
        <w:rPr>
          <w:rFonts w:ascii="Arial" w:hAnsi="Arial" w:cs="Arial"/>
          <w:color w:val="000000" w:themeColor="text1"/>
          <w:sz w:val="22"/>
          <w:szCs w:val="22"/>
        </w:rPr>
        <w:t xml:space="preserve"> include</w:t>
      </w:r>
      <w:r w:rsidR="008839B3" w:rsidRPr="007D0DEB">
        <w:rPr>
          <w:rFonts w:ascii="Arial" w:hAnsi="Arial" w:cs="Arial"/>
          <w:color w:val="000000" w:themeColor="text1"/>
          <w:sz w:val="22"/>
          <w:szCs w:val="22"/>
        </w:rPr>
        <w:t xml:space="preserve"> being from a </w:t>
      </w:r>
      <w:r w:rsidR="00B8308E" w:rsidRPr="007D0DEB">
        <w:rPr>
          <w:rFonts w:ascii="Arial" w:hAnsi="Arial" w:cs="Arial"/>
          <w:color w:val="000000" w:themeColor="text1"/>
          <w:sz w:val="22"/>
          <w:szCs w:val="22"/>
        </w:rPr>
        <w:t>low socioeconomic background</w:t>
      </w:r>
      <w:r w:rsidR="00933CA8" w:rsidRPr="007D0DEB">
        <w:rPr>
          <w:rFonts w:ascii="Arial" w:hAnsi="Arial" w:cs="Arial"/>
          <w:color w:val="000000" w:themeColor="text1"/>
          <w:sz w:val="22"/>
          <w:szCs w:val="22"/>
        </w:rPr>
        <w:t>,</w:t>
      </w:r>
      <w:r w:rsidR="008A52C0" w:rsidRPr="007D0DEB">
        <w:rPr>
          <w:rFonts w:ascii="Arial" w:hAnsi="Arial" w:cs="Arial"/>
          <w:color w:val="000000" w:themeColor="text1"/>
          <w:sz w:val="22"/>
          <w:szCs w:val="22"/>
          <w:shd w:val="clear" w:color="auto" w:fill="FFFFFF"/>
        </w:rPr>
        <w:t xml:space="preserve"> </w:t>
      </w:r>
      <w:r w:rsidR="00B8308E" w:rsidRPr="007D0DEB">
        <w:rPr>
          <w:rFonts w:ascii="Arial" w:hAnsi="Arial" w:cs="Arial"/>
          <w:color w:val="000000" w:themeColor="text1"/>
          <w:sz w:val="22"/>
          <w:szCs w:val="22"/>
        </w:rPr>
        <w:t xml:space="preserve">less </w:t>
      </w:r>
      <w:r w:rsidR="00432BD2" w:rsidRPr="007D0DEB">
        <w:rPr>
          <w:rFonts w:ascii="Arial" w:hAnsi="Arial" w:cs="Arial"/>
          <w:color w:val="000000" w:themeColor="text1"/>
          <w:sz w:val="22"/>
          <w:szCs w:val="22"/>
        </w:rPr>
        <w:t>well</w:t>
      </w:r>
      <w:r w:rsidR="00D55AED">
        <w:rPr>
          <w:rFonts w:ascii="Arial" w:hAnsi="Arial" w:cs="Arial"/>
          <w:color w:val="000000" w:themeColor="text1"/>
          <w:sz w:val="22"/>
          <w:szCs w:val="22"/>
        </w:rPr>
        <w:t>-</w:t>
      </w:r>
      <w:r w:rsidR="00B8308E" w:rsidRPr="007D0DEB">
        <w:rPr>
          <w:rFonts w:ascii="Arial" w:hAnsi="Arial" w:cs="Arial"/>
          <w:color w:val="000000" w:themeColor="text1"/>
          <w:sz w:val="22"/>
          <w:szCs w:val="22"/>
        </w:rPr>
        <w:t>educated</w:t>
      </w:r>
      <w:r w:rsidR="00933CA8" w:rsidRPr="007D0DEB">
        <w:rPr>
          <w:rFonts w:ascii="Arial" w:hAnsi="Arial" w:cs="Arial"/>
          <w:color w:val="000000" w:themeColor="text1"/>
          <w:sz w:val="22"/>
          <w:szCs w:val="22"/>
        </w:rPr>
        <w:t xml:space="preserve">, male, younger and </w:t>
      </w:r>
      <w:r w:rsidR="0013069C" w:rsidRPr="007D0DEB">
        <w:rPr>
          <w:rFonts w:ascii="Arial" w:hAnsi="Arial" w:cs="Arial"/>
          <w:color w:val="000000" w:themeColor="text1"/>
          <w:sz w:val="22"/>
          <w:szCs w:val="22"/>
        </w:rPr>
        <w:t xml:space="preserve">expressing </w:t>
      </w:r>
      <w:r w:rsidR="00D55AED">
        <w:rPr>
          <w:rFonts w:ascii="Arial" w:hAnsi="Arial" w:cs="Arial"/>
          <w:color w:val="000000" w:themeColor="text1"/>
          <w:sz w:val="22"/>
          <w:szCs w:val="22"/>
        </w:rPr>
        <w:t xml:space="preserve">a </w:t>
      </w:r>
      <w:r w:rsidR="0013069C" w:rsidRPr="007D0DEB">
        <w:rPr>
          <w:rFonts w:ascii="Arial" w:hAnsi="Arial" w:cs="Arial"/>
          <w:color w:val="000000" w:themeColor="text1"/>
          <w:sz w:val="22"/>
          <w:szCs w:val="22"/>
        </w:rPr>
        <w:t>high</w:t>
      </w:r>
      <w:r w:rsidR="001F2ABA">
        <w:rPr>
          <w:rFonts w:ascii="Arial" w:hAnsi="Arial" w:cs="Arial"/>
          <w:color w:val="000000" w:themeColor="text1"/>
          <w:sz w:val="22"/>
          <w:szCs w:val="22"/>
        </w:rPr>
        <w:t>er</w:t>
      </w:r>
      <w:r w:rsidR="00933CA8" w:rsidRPr="007D0DEB">
        <w:rPr>
          <w:rFonts w:ascii="Arial" w:hAnsi="Arial" w:cs="Arial"/>
          <w:color w:val="000000" w:themeColor="text1"/>
          <w:sz w:val="22"/>
          <w:szCs w:val="22"/>
        </w:rPr>
        <w:t xml:space="preserve"> sever</w:t>
      </w:r>
      <w:r w:rsidR="0013069C" w:rsidRPr="007D0DEB">
        <w:rPr>
          <w:rFonts w:ascii="Arial" w:hAnsi="Arial" w:cs="Arial"/>
          <w:color w:val="000000" w:themeColor="text1"/>
          <w:sz w:val="22"/>
          <w:szCs w:val="22"/>
        </w:rPr>
        <w:t>ity of</w:t>
      </w:r>
      <w:r w:rsidR="00933CA8" w:rsidRPr="007D0DEB">
        <w:rPr>
          <w:rFonts w:ascii="Arial" w:hAnsi="Arial" w:cs="Arial"/>
          <w:color w:val="000000" w:themeColor="text1"/>
          <w:sz w:val="22"/>
          <w:szCs w:val="22"/>
        </w:rPr>
        <w:t xml:space="preserve"> symptoms </w:t>
      </w:r>
      <w:r w:rsidR="00A840BB" w:rsidRPr="007D0DEB">
        <w:rPr>
          <w:rFonts w:ascii="Arial" w:hAnsi="Arial" w:cs="Arial"/>
          <w:color w:val="000000" w:themeColor="text1"/>
          <w:sz w:val="22"/>
          <w:szCs w:val="22"/>
        </w:rPr>
        <w:t>(</w:t>
      </w:r>
      <w:r w:rsidR="00933CA8" w:rsidRPr="007D0DEB">
        <w:rPr>
          <w:rFonts w:ascii="Arial" w:hAnsi="Arial" w:cs="Arial"/>
          <w:color w:val="000000" w:themeColor="text1"/>
          <w:sz w:val="22"/>
          <w:szCs w:val="22"/>
        </w:rPr>
        <w:t xml:space="preserve">Edlund et al., 2002; Ogrodniczuk et al., 2008; </w:t>
      </w:r>
      <w:r w:rsidR="00B8308E" w:rsidRPr="007D0DEB">
        <w:rPr>
          <w:rFonts w:ascii="Arial" w:hAnsi="Arial" w:cs="Arial"/>
          <w:color w:val="000000" w:themeColor="text1"/>
          <w:sz w:val="22"/>
          <w:szCs w:val="22"/>
        </w:rPr>
        <w:t xml:space="preserve">Swift </w:t>
      </w:r>
      <w:r w:rsidR="000748F2" w:rsidRPr="007D0DEB">
        <w:rPr>
          <w:rFonts w:ascii="Arial" w:hAnsi="Arial" w:cs="Arial"/>
          <w:color w:val="000000" w:themeColor="text1"/>
          <w:sz w:val="22"/>
          <w:szCs w:val="22"/>
        </w:rPr>
        <w:t>&amp;</w:t>
      </w:r>
      <w:r w:rsidR="00B8308E" w:rsidRPr="007D0DEB">
        <w:rPr>
          <w:rFonts w:ascii="Arial" w:hAnsi="Arial" w:cs="Arial"/>
          <w:color w:val="000000" w:themeColor="text1"/>
          <w:sz w:val="22"/>
          <w:szCs w:val="22"/>
        </w:rPr>
        <w:t xml:space="preserve"> Greenberg, 2012; Zimmerman</w:t>
      </w:r>
      <w:r w:rsidR="000748F2" w:rsidRPr="007D0DEB">
        <w:rPr>
          <w:rFonts w:ascii="Arial" w:hAnsi="Arial" w:cs="Arial"/>
          <w:color w:val="000000" w:themeColor="text1"/>
          <w:sz w:val="22"/>
          <w:szCs w:val="22"/>
        </w:rPr>
        <w:t xml:space="preserve"> et al., </w:t>
      </w:r>
      <w:r w:rsidR="00B8308E" w:rsidRPr="007D0DEB">
        <w:rPr>
          <w:rFonts w:ascii="Arial" w:hAnsi="Arial" w:cs="Arial"/>
          <w:color w:val="000000" w:themeColor="text1"/>
          <w:sz w:val="22"/>
          <w:szCs w:val="22"/>
        </w:rPr>
        <w:t>2017)</w:t>
      </w:r>
      <w:r w:rsidR="00933CA8" w:rsidRPr="007D0DEB">
        <w:rPr>
          <w:rFonts w:ascii="Arial" w:hAnsi="Arial" w:cs="Arial"/>
          <w:color w:val="000000" w:themeColor="text1"/>
          <w:sz w:val="22"/>
          <w:szCs w:val="22"/>
        </w:rPr>
        <w:t xml:space="preserve">. </w:t>
      </w:r>
      <w:r w:rsidR="005D6973" w:rsidRPr="007D0DEB">
        <w:rPr>
          <w:rFonts w:ascii="Arial" w:hAnsi="Arial" w:cs="Arial"/>
          <w:color w:val="000000" w:themeColor="text1"/>
          <w:sz w:val="22"/>
          <w:szCs w:val="22"/>
        </w:rPr>
        <w:t xml:space="preserve">Additionally, </w:t>
      </w:r>
      <w:r w:rsidR="00AE539A" w:rsidRPr="007D0DEB">
        <w:rPr>
          <w:rFonts w:ascii="Arial" w:hAnsi="Arial" w:cs="Arial"/>
          <w:color w:val="000000" w:themeColor="text1"/>
          <w:sz w:val="22"/>
          <w:szCs w:val="22"/>
        </w:rPr>
        <w:t>h</w:t>
      </w:r>
      <w:r w:rsidR="00432BD2" w:rsidRPr="007D0DEB">
        <w:rPr>
          <w:rFonts w:ascii="Arial" w:hAnsi="Arial" w:cs="Arial"/>
          <w:color w:val="000000" w:themeColor="text1"/>
          <w:sz w:val="22"/>
          <w:szCs w:val="22"/>
        </w:rPr>
        <w:t>aving</w:t>
      </w:r>
      <w:r w:rsidR="00AE539A" w:rsidRPr="007D0DEB">
        <w:rPr>
          <w:rFonts w:ascii="Arial" w:hAnsi="Arial" w:cs="Arial"/>
          <w:color w:val="000000" w:themeColor="text1"/>
          <w:sz w:val="22"/>
          <w:szCs w:val="22"/>
          <w:shd w:val="clear" w:color="auto" w:fill="FFFFFF"/>
        </w:rPr>
        <w:t xml:space="preserve"> </w:t>
      </w:r>
      <w:r w:rsidR="00AE539A" w:rsidRPr="007D0DEB">
        <w:rPr>
          <w:rFonts w:ascii="Arial" w:hAnsi="Arial" w:cs="Arial"/>
          <w:color w:val="000000" w:themeColor="text1"/>
          <w:sz w:val="22"/>
          <w:szCs w:val="22"/>
        </w:rPr>
        <w:t xml:space="preserve">an insecure attachment and avoidant coping style, </w:t>
      </w:r>
      <w:r w:rsidR="00432BD2" w:rsidRPr="007D0DEB">
        <w:rPr>
          <w:rFonts w:ascii="Arial" w:hAnsi="Arial" w:cs="Arial"/>
          <w:color w:val="000000" w:themeColor="text1"/>
          <w:sz w:val="22"/>
          <w:szCs w:val="22"/>
        </w:rPr>
        <w:t xml:space="preserve">low </w:t>
      </w:r>
      <w:r w:rsidR="00D55AED" w:rsidRPr="007D0DEB">
        <w:rPr>
          <w:rFonts w:ascii="Arial" w:hAnsi="Arial" w:cs="Arial"/>
          <w:color w:val="000000" w:themeColor="text1"/>
          <w:sz w:val="22"/>
          <w:szCs w:val="22"/>
        </w:rPr>
        <w:t>motivation</w:t>
      </w:r>
      <w:r w:rsidR="005D6973" w:rsidRPr="007D0DEB">
        <w:rPr>
          <w:rFonts w:ascii="Arial" w:hAnsi="Arial" w:cs="Arial"/>
          <w:color w:val="000000" w:themeColor="text1"/>
          <w:sz w:val="22"/>
          <w:szCs w:val="22"/>
        </w:rPr>
        <w:t xml:space="preserve"> and</w:t>
      </w:r>
      <w:r w:rsidR="001F2ABA">
        <w:rPr>
          <w:rFonts w:ascii="Arial" w:hAnsi="Arial" w:cs="Arial"/>
          <w:color w:val="000000" w:themeColor="text1"/>
          <w:sz w:val="22"/>
          <w:szCs w:val="22"/>
        </w:rPr>
        <w:t xml:space="preserve"> </w:t>
      </w:r>
      <w:r w:rsidR="00432BD2" w:rsidRPr="007D0DEB">
        <w:rPr>
          <w:rFonts w:ascii="Arial" w:hAnsi="Arial" w:cs="Arial"/>
          <w:color w:val="000000" w:themeColor="text1"/>
          <w:sz w:val="22"/>
          <w:szCs w:val="22"/>
        </w:rPr>
        <w:t>readiness to change</w:t>
      </w:r>
      <w:r w:rsidR="005D6973" w:rsidRPr="007D0DEB">
        <w:rPr>
          <w:rFonts w:ascii="Arial" w:hAnsi="Arial" w:cs="Arial"/>
          <w:color w:val="000000" w:themeColor="text1"/>
          <w:sz w:val="22"/>
          <w:szCs w:val="22"/>
        </w:rPr>
        <w:t>,</w:t>
      </w:r>
      <w:r w:rsidR="00AE539A" w:rsidRPr="007D0DEB">
        <w:rPr>
          <w:rFonts w:ascii="Arial" w:hAnsi="Arial" w:cs="Arial"/>
          <w:color w:val="000000" w:themeColor="text1"/>
          <w:sz w:val="22"/>
          <w:szCs w:val="22"/>
        </w:rPr>
        <w:t xml:space="preserve"> low</w:t>
      </w:r>
      <w:r w:rsidR="00AE539A" w:rsidRPr="007D0DEB">
        <w:rPr>
          <w:rFonts w:ascii="Arial" w:hAnsi="Arial" w:cs="Arial"/>
          <w:color w:val="000000" w:themeColor="text1"/>
          <w:sz w:val="22"/>
          <w:szCs w:val="22"/>
          <w:shd w:val="clear" w:color="auto" w:fill="FFFFFF"/>
        </w:rPr>
        <w:t xml:space="preserve"> faith in the efficacy of psychological therapy</w:t>
      </w:r>
      <w:r w:rsidR="00AE539A" w:rsidRPr="007D0DEB">
        <w:rPr>
          <w:rFonts w:ascii="Arial" w:hAnsi="Arial" w:cs="Arial"/>
          <w:color w:val="000000" w:themeColor="text1"/>
          <w:sz w:val="22"/>
          <w:szCs w:val="22"/>
        </w:rPr>
        <w:t xml:space="preserve"> and</w:t>
      </w:r>
      <w:r w:rsidR="00432BD2" w:rsidRPr="007D0DEB">
        <w:rPr>
          <w:rFonts w:ascii="Arial" w:hAnsi="Arial" w:cs="Arial"/>
          <w:color w:val="000000" w:themeColor="text1"/>
          <w:sz w:val="22"/>
          <w:szCs w:val="22"/>
        </w:rPr>
        <w:t xml:space="preserve"> high</w:t>
      </w:r>
      <w:r w:rsidR="00432BD2" w:rsidRPr="007D0DEB">
        <w:rPr>
          <w:rFonts w:ascii="Arial" w:hAnsi="Arial" w:cs="Arial"/>
          <w:color w:val="000000" w:themeColor="text1"/>
          <w:sz w:val="22"/>
          <w:szCs w:val="22"/>
          <w:shd w:val="clear" w:color="auto" w:fill="FFFFFF"/>
        </w:rPr>
        <w:t xml:space="preserve"> levels of self-stigma</w:t>
      </w:r>
      <w:r w:rsidR="00C00846" w:rsidRPr="007D0DEB">
        <w:rPr>
          <w:rFonts w:ascii="Arial" w:hAnsi="Arial" w:cs="Arial"/>
          <w:color w:val="000000" w:themeColor="text1"/>
          <w:sz w:val="22"/>
          <w:szCs w:val="22"/>
        </w:rPr>
        <w:t xml:space="preserve"> </w:t>
      </w:r>
      <w:r w:rsidR="00444893" w:rsidRPr="007D0DEB">
        <w:rPr>
          <w:rFonts w:ascii="Arial" w:hAnsi="Arial" w:cs="Arial"/>
          <w:color w:val="000000" w:themeColor="text1"/>
          <w:sz w:val="22"/>
          <w:szCs w:val="22"/>
        </w:rPr>
        <w:t xml:space="preserve">also predict disengagement </w:t>
      </w:r>
      <w:r w:rsidR="00432BD2" w:rsidRPr="007D0DEB">
        <w:rPr>
          <w:rFonts w:ascii="Arial" w:hAnsi="Arial" w:cs="Arial"/>
          <w:color w:val="000000" w:themeColor="text1"/>
          <w:sz w:val="22"/>
          <w:szCs w:val="22"/>
        </w:rPr>
        <w:t>(</w:t>
      </w:r>
      <w:r w:rsidR="00A24C08" w:rsidRPr="007D0DEB">
        <w:rPr>
          <w:rFonts w:ascii="Arial" w:hAnsi="Arial" w:cs="Arial"/>
          <w:color w:val="000000" w:themeColor="text1"/>
          <w:sz w:val="22"/>
          <w:szCs w:val="22"/>
        </w:rPr>
        <w:t>Frei &amp; Peters, 2012; Greenberg</w:t>
      </w:r>
      <w:r w:rsidR="00663792" w:rsidRPr="007D0DEB">
        <w:rPr>
          <w:rFonts w:ascii="Arial" w:hAnsi="Arial" w:cs="Arial"/>
          <w:color w:val="000000" w:themeColor="text1"/>
          <w:sz w:val="22"/>
          <w:szCs w:val="22"/>
        </w:rPr>
        <w:t xml:space="preserve"> et al.,</w:t>
      </w:r>
      <w:r w:rsidR="00A24C08" w:rsidRPr="007D0DEB">
        <w:rPr>
          <w:rFonts w:ascii="Arial" w:hAnsi="Arial" w:cs="Arial"/>
          <w:color w:val="000000" w:themeColor="text1"/>
          <w:sz w:val="22"/>
          <w:szCs w:val="22"/>
        </w:rPr>
        <w:t xml:space="preserve"> 2006</w:t>
      </w:r>
      <w:r w:rsidR="00C00846" w:rsidRPr="007D0DEB">
        <w:rPr>
          <w:rFonts w:ascii="Arial" w:hAnsi="Arial" w:cs="Arial"/>
          <w:color w:val="000000" w:themeColor="text1"/>
          <w:sz w:val="22"/>
          <w:szCs w:val="22"/>
        </w:rPr>
        <w:t xml:space="preserve">; </w:t>
      </w:r>
      <w:r w:rsidR="00432BD2" w:rsidRPr="007D0DEB">
        <w:rPr>
          <w:rFonts w:ascii="Arial" w:hAnsi="Arial" w:cs="Arial"/>
          <w:color w:val="000000" w:themeColor="text1"/>
          <w:sz w:val="22"/>
          <w:szCs w:val="22"/>
        </w:rPr>
        <w:t xml:space="preserve">Swift </w:t>
      </w:r>
      <w:r w:rsidR="001005C6" w:rsidRPr="007D0DEB">
        <w:rPr>
          <w:rFonts w:ascii="Arial" w:hAnsi="Arial" w:cs="Arial"/>
          <w:color w:val="000000" w:themeColor="text1"/>
          <w:sz w:val="22"/>
          <w:szCs w:val="22"/>
        </w:rPr>
        <w:t>&amp;</w:t>
      </w:r>
      <w:r w:rsidR="00432BD2" w:rsidRPr="007D0DEB">
        <w:rPr>
          <w:rFonts w:ascii="Arial" w:hAnsi="Arial" w:cs="Arial"/>
          <w:color w:val="000000" w:themeColor="text1"/>
          <w:sz w:val="22"/>
          <w:szCs w:val="22"/>
        </w:rPr>
        <w:t xml:space="preserve"> Callahan, 2011</w:t>
      </w:r>
      <w:r w:rsidR="00A24C08" w:rsidRPr="007D0DEB">
        <w:rPr>
          <w:rFonts w:ascii="Arial" w:hAnsi="Arial" w:cs="Arial"/>
          <w:color w:val="000000" w:themeColor="text1"/>
          <w:sz w:val="22"/>
          <w:szCs w:val="22"/>
        </w:rPr>
        <w:t xml:space="preserve">; </w:t>
      </w:r>
      <w:r w:rsidR="00C00846" w:rsidRPr="007D0DEB">
        <w:rPr>
          <w:rFonts w:ascii="Arial" w:hAnsi="Arial" w:cs="Arial"/>
          <w:color w:val="000000" w:themeColor="text1"/>
          <w:sz w:val="22"/>
          <w:szCs w:val="22"/>
        </w:rPr>
        <w:t>Tasca</w:t>
      </w:r>
      <w:r w:rsidR="007450C6" w:rsidRPr="007D0DEB">
        <w:rPr>
          <w:rFonts w:ascii="Arial" w:hAnsi="Arial" w:cs="Arial"/>
          <w:color w:val="000000" w:themeColor="text1"/>
          <w:sz w:val="22"/>
          <w:szCs w:val="22"/>
        </w:rPr>
        <w:t xml:space="preserve"> et al., </w:t>
      </w:r>
      <w:r w:rsidR="00C00846" w:rsidRPr="007D0DEB">
        <w:rPr>
          <w:rFonts w:ascii="Arial" w:hAnsi="Arial" w:cs="Arial"/>
          <w:color w:val="000000" w:themeColor="text1"/>
          <w:sz w:val="22"/>
          <w:szCs w:val="22"/>
        </w:rPr>
        <w:t xml:space="preserve">2011; </w:t>
      </w:r>
      <w:r w:rsidR="00A24C08" w:rsidRPr="007D0DEB">
        <w:rPr>
          <w:rFonts w:ascii="Arial" w:hAnsi="Arial" w:cs="Arial"/>
          <w:color w:val="000000" w:themeColor="text1"/>
          <w:sz w:val="22"/>
          <w:szCs w:val="22"/>
        </w:rPr>
        <w:t>Zimmerman, et al., 2017</w:t>
      </w:r>
      <w:r w:rsidR="00432BD2" w:rsidRPr="007D0DEB">
        <w:rPr>
          <w:rFonts w:ascii="Arial" w:hAnsi="Arial" w:cs="Arial"/>
          <w:color w:val="000000" w:themeColor="text1"/>
          <w:sz w:val="22"/>
          <w:szCs w:val="22"/>
        </w:rPr>
        <w:t>)</w:t>
      </w:r>
      <w:r w:rsidR="00C00846" w:rsidRPr="007D0DEB">
        <w:rPr>
          <w:rFonts w:ascii="Arial" w:hAnsi="Arial" w:cs="Arial"/>
          <w:color w:val="000000" w:themeColor="text1"/>
          <w:sz w:val="22"/>
          <w:szCs w:val="22"/>
        </w:rPr>
        <w:t>.</w:t>
      </w:r>
      <w:r w:rsidR="00C8150B" w:rsidRPr="007D0DEB">
        <w:rPr>
          <w:rFonts w:ascii="Arial" w:hAnsi="Arial" w:cs="Arial"/>
          <w:color w:val="000000" w:themeColor="text1"/>
          <w:sz w:val="22"/>
          <w:szCs w:val="22"/>
        </w:rPr>
        <w:t xml:space="preserve"> </w:t>
      </w:r>
    </w:p>
    <w:p w14:paraId="55F647B6" w14:textId="77777777" w:rsidR="00380AE1" w:rsidRDefault="00380AE1" w:rsidP="003D769D">
      <w:pPr>
        <w:spacing w:line="480" w:lineRule="auto"/>
        <w:jc w:val="both"/>
        <w:rPr>
          <w:rFonts w:ascii="Arial" w:hAnsi="Arial" w:cs="Arial"/>
          <w:color w:val="000000" w:themeColor="text1"/>
          <w:sz w:val="22"/>
          <w:szCs w:val="22"/>
        </w:rPr>
      </w:pPr>
    </w:p>
    <w:p w14:paraId="19B161FD" w14:textId="37342400" w:rsidR="0023754C" w:rsidRPr="007D0DEB" w:rsidRDefault="00994DE1"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Therapist </w:t>
      </w:r>
      <w:r w:rsidR="00B07296" w:rsidRPr="007D0DEB">
        <w:rPr>
          <w:rFonts w:ascii="Arial" w:hAnsi="Arial" w:cs="Arial"/>
          <w:color w:val="000000" w:themeColor="text1"/>
          <w:sz w:val="22"/>
          <w:szCs w:val="22"/>
        </w:rPr>
        <w:t>factors</w:t>
      </w:r>
      <w:r w:rsidRPr="007D0DEB">
        <w:rPr>
          <w:rFonts w:ascii="Arial" w:hAnsi="Arial" w:cs="Arial"/>
          <w:color w:val="000000" w:themeColor="text1"/>
          <w:sz w:val="22"/>
          <w:szCs w:val="22"/>
        </w:rPr>
        <w:t xml:space="preserve"> </w:t>
      </w:r>
      <w:r w:rsidR="00A0521F">
        <w:rPr>
          <w:rFonts w:ascii="Arial" w:hAnsi="Arial" w:cs="Arial"/>
          <w:color w:val="000000" w:themeColor="text1"/>
          <w:sz w:val="22"/>
          <w:szCs w:val="22"/>
        </w:rPr>
        <w:t xml:space="preserve">predicting disengagement </w:t>
      </w:r>
      <w:r w:rsidR="00F50766" w:rsidRPr="007D0DEB">
        <w:rPr>
          <w:rFonts w:ascii="Arial" w:hAnsi="Arial" w:cs="Arial"/>
          <w:color w:val="000000" w:themeColor="text1"/>
          <w:sz w:val="22"/>
          <w:szCs w:val="22"/>
        </w:rPr>
        <w:t>mostly</w:t>
      </w:r>
      <w:r w:rsidR="00FA5A06" w:rsidRPr="007D0DEB">
        <w:rPr>
          <w:rFonts w:ascii="Arial" w:hAnsi="Arial" w:cs="Arial"/>
          <w:color w:val="000000" w:themeColor="text1"/>
          <w:sz w:val="22"/>
          <w:szCs w:val="22"/>
        </w:rPr>
        <w:t xml:space="preserve"> include </w:t>
      </w:r>
      <w:r w:rsidR="0061039B" w:rsidRPr="007D0DEB">
        <w:rPr>
          <w:rFonts w:ascii="Arial" w:hAnsi="Arial" w:cs="Arial"/>
          <w:color w:val="000000" w:themeColor="text1"/>
          <w:sz w:val="22"/>
          <w:szCs w:val="22"/>
        </w:rPr>
        <w:t>therapeutic relationship</w:t>
      </w:r>
      <w:r w:rsidR="00FA5A06" w:rsidRPr="007D0DEB">
        <w:rPr>
          <w:rFonts w:ascii="Arial" w:hAnsi="Arial" w:cs="Arial"/>
          <w:color w:val="000000" w:themeColor="text1"/>
          <w:sz w:val="22"/>
          <w:szCs w:val="22"/>
        </w:rPr>
        <w:t xml:space="preserve"> difficulties</w:t>
      </w:r>
      <w:r w:rsidR="00A0521F">
        <w:rPr>
          <w:rFonts w:ascii="Arial" w:hAnsi="Arial" w:cs="Arial"/>
          <w:color w:val="000000" w:themeColor="text1"/>
          <w:sz w:val="22"/>
          <w:szCs w:val="22"/>
        </w:rPr>
        <w:t xml:space="preserve"> which are</w:t>
      </w:r>
      <w:r w:rsidR="00F50766" w:rsidRPr="007D0DEB">
        <w:rPr>
          <w:rFonts w:ascii="Arial" w:hAnsi="Arial" w:cs="Arial"/>
          <w:color w:val="000000" w:themeColor="text1"/>
          <w:sz w:val="22"/>
          <w:szCs w:val="22"/>
        </w:rPr>
        <w:t xml:space="preserve"> </w:t>
      </w:r>
      <w:r w:rsidR="004253E4" w:rsidRPr="007D0DEB">
        <w:rPr>
          <w:rFonts w:ascii="Arial" w:hAnsi="Arial" w:cs="Arial"/>
          <w:color w:val="000000" w:themeColor="text1"/>
          <w:sz w:val="22"/>
          <w:szCs w:val="22"/>
        </w:rPr>
        <w:t xml:space="preserve">impacted by therapist self-doubt, attachment anxiety and </w:t>
      </w:r>
      <w:r w:rsidR="004253E4" w:rsidRPr="007D0DEB">
        <w:rPr>
          <w:rFonts w:ascii="Arial" w:hAnsi="Arial" w:cs="Arial"/>
          <w:color w:val="000000" w:themeColor="text1"/>
          <w:sz w:val="22"/>
          <w:szCs w:val="22"/>
          <w:shd w:val="clear" w:color="auto" w:fill="FFFFFF"/>
        </w:rPr>
        <w:t>difficulties building rapport with the client</w:t>
      </w:r>
      <w:r w:rsidR="004253E4" w:rsidRPr="007D0DEB">
        <w:rPr>
          <w:rFonts w:ascii="Arial" w:hAnsi="Arial" w:cs="Arial"/>
          <w:color w:val="000000" w:themeColor="text1"/>
          <w:sz w:val="22"/>
          <w:szCs w:val="22"/>
        </w:rPr>
        <w:t xml:space="preserve"> (</w:t>
      </w:r>
      <w:r w:rsidR="001F438B" w:rsidRPr="007D0DEB">
        <w:rPr>
          <w:rFonts w:ascii="Arial" w:hAnsi="Arial" w:cs="Arial"/>
          <w:color w:val="000000" w:themeColor="text1"/>
          <w:sz w:val="22"/>
          <w:szCs w:val="22"/>
        </w:rPr>
        <w:t xml:space="preserve">Horvath et al., 2011; </w:t>
      </w:r>
      <w:r w:rsidR="00D97652" w:rsidRPr="007D0DEB">
        <w:rPr>
          <w:rFonts w:ascii="Arial" w:hAnsi="Arial" w:cs="Arial"/>
          <w:color w:val="000000" w:themeColor="text1"/>
          <w:sz w:val="22"/>
          <w:szCs w:val="22"/>
        </w:rPr>
        <w:t>Horvath &amp; Bedi, 2002</w:t>
      </w:r>
      <w:r w:rsidR="004253E4" w:rsidRPr="007D0DEB">
        <w:rPr>
          <w:rFonts w:ascii="Arial" w:hAnsi="Arial" w:cs="Arial"/>
          <w:color w:val="000000" w:themeColor="text1"/>
          <w:sz w:val="22"/>
          <w:szCs w:val="22"/>
        </w:rPr>
        <w:t xml:space="preserve">; </w:t>
      </w:r>
      <w:r w:rsidR="00DC38F2" w:rsidRPr="007D0DEB">
        <w:rPr>
          <w:rFonts w:ascii="Arial" w:hAnsi="Arial" w:cs="Arial"/>
          <w:color w:val="000000" w:themeColor="text1"/>
          <w:sz w:val="22"/>
          <w:szCs w:val="22"/>
        </w:rPr>
        <w:t>Norcross</w:t>
      </w:r>
      <w:r w:rsidR="00663792" w:rsidRPr="007D0DEB">
        <w:rPr>
          <w:rFonts w:ascii="Arial" w:hAnsi="Arial" w:cs="Arial"/>
          <w:color w:val="000000" w:themeColor="text1"/>
          <w:sz w:val="22"/>
          <w:szCs w:val="22"/>
        </w:rPr>
        <w:t xml:space="preserve"> &amp; Wampold</w:t>
      </w:r>
      <w:r w:rsidR="00DC38F2" w:rsidRPr="007D0DEB">
        <w:rPr>
          <w:rFonts w:ascii="Arial" w:hAnsi="Arial" w:cs="Arial"/>
          <w:color w:val="000000" w:themeColor="text1"/>
          <w:sz w:val="22"/>
          <w:szCs w:val="22"/>
        </w:rPr>
        <w:t>, 2011).</w:t>
      </w:r>
      <w:r w:rsidR="006526AF" w:rsidRPr="007D0DEB">
        <w:rPr>
          <w:rFonts w:ascii="Arial" w:hAnsi="Arial" w:cs="Arial"/>
          <w:color w:val="000000" w:themeColor="text1"/>
          <w:sz w:val="22"/>
          <w:szCs w:val="22"/>
        </w:rPr>
        <w:t xml:space="preserve"> </w:t>
      </w:r>
      <w:r w:rsidR="0023754C" w:rsidRPr="007D0DEB">
        <w:rPr>
          <w:rFonts w:ascii="Arial" w:hAnsi="Arial" w:cs="Arial"/>
          <w:color w:val="000000" w:themeColor="text1"/>
          <w:sz w:val="22"/>
          <w:szCs w:val="22"/>
        </w:rPr>
        <w:t>Lastly, t</w:t>
      </w:r>
      <w:r w:rsidR="00746E72" w:rsidRPr="007D0DEB">
        <w:rPr>
          <w:rFonts w:ascii="Arial" w:hAnsi="Arial" w:cs="Arial"/>
          <w:color w:val="000000" w:themeColor="text1"/>
          <w:sz w:val="22"/>
          <w:szCs w:val="22"/>
        </w:rPr>
        <w:t>reatment</w:t>
      </w:r>
      <w:r w:rsidR="00517E42" w:rsidRPr="007D0DEB">
        <w:rPr>
          <w:rFonts w:ascii="Arial" w:hAnsi="Arial" w:cs="Arial"/>
          <w:color w:val="000000" w:themeColor="text1"/>
          <w:sz w:val="22"/>
          <w:szCs w:val="22"/>
        </w:rPr>
        <w:t xml:space="preserve"> </w:t>
      </w:r>
      <w:r w:rsidR="005344F2">
        <w:rPr>
          <w:rFonts w:ascii="Arial" w:hAnsi="Arial" w:cs="Arial"/>
          <w:color w:val="000000" w:themeColor="text1"/>
          <w:sz w:val="22"/>
          <w:szCs w:val="22"/>
        </w:rPr>
        <w:t xml:space="preserve">predictors of disengagement </w:t>
      </w:r>
      <w:r w:rsidR="009A0E19" w:rsidRPr="007D0DEB">
        <w:rPr>
          <w:rFonts w:ascii="Arial" w:hAnsi="Arial" w:cs="Arial"/>
          <w:color w:val="000000" w:themeColor="text1"/>
          <w:sz w:val="22"/>
          <w:szCs w:val="22"/>
        </w:rPr>
        <w:t xml:space="preserve">include </w:t>
      </w:r>
      <w:r w:rsidR="00F44947" w:rsidRPr="007D0DEB">
        <w:rPr>
          <w:rFonts w:ascii="Arial" w:hAnsi="Arial" w:cs="Arial"/>
          <w:color w:val="000000" w:themeColor="text1"/>
          <w:sz w:val="22"/>
          <w:szCs w:val="22"/>
        </w:rPr>
        <w:t>being</w:t>
      </w:r>
      <w:r w:rsidR="009A0E19" w:rsidRPr="007D0DEB">
        <w:rPr>
          <w:rFonts w:ascii="Arial" w:hAnsi="Arial" w:cs="Arial"/>
          <w:color w:val="000000" w:themeColor="text1"/>
          <w:sz w:val="22"/>
          <w:szCs w:val="22"/>
        </w:rPr>
        <w:t xml:space="preserve"> referred by others</w:t>
      </w:r>
      <w:r w:rsidR="00F20892" w:rsidRPr="007D0DEB">
        <w:rPr>
          <w:rFonts w:ascii="Arial" w:hAnsi="Arial" w:cs="Arial"/>
          <w:color w:val="000000" w:themeColor="text1"/>
          <w:sz w:val="22"/>
          <w:szCs w:val="22"/>
        </w:rPr>
        <w:t>,</w:t>
      </w:r>
      <w:r w:rsidR="00F44947" w:rsidRPr="007D0DEB">
        <w:rPr>
          <w:rFonts w:ascii="Arial" w:hAnsi="Arial" w:cs="Arial"/>
          <w:color w:val="000000" w:themeColor="text1"/>
          <w:sz w:val="22"/>
          <w:szCs w:val="22"/>
        </w:rPr>
        <w:t xml:space="preserve"> being </w:t>
      </w:r>
      <w:r w:rsidR="009A0E19" w:rsidRPr="007D0DEB">
        <w:rPr>
          <w:rFonts w:ascii="Arial" w:hAnsi="Arial" w:cs="Arial"/>
          <w:color w:val="000000" w:themeColor="text1"/>
          <w:sz w:val="22"/>
          <w:szCs w:val="22"/>
        </w:rPr>
        <w:t xml:space="preserve">on </w:t>
      </w:r>
      <w:r w:rsidR="00F44947" w:rsidRPr="007D0DEB">
        <w:rPr>
          <w:rFonts w:ascii="Arial" w:hAnsi="Arial" w:cs="Arial"/>
          <w:color w:val="000000" w:themeColor="text1"/>
          <w:sz w:val="22"/>
          <w:szCs w:val="22"/>
        </w:rPr>
        <w:t xml:space="preserve">a </w:t>
      </w:r>
      <w:r w:rsidR="009A0E19" w:rsidRPr="007D0DEB">
        <w:rPr>
          <w:rFonts w:ascii="Arial" w:hAnsi="Arial" w:cs="Arial"/>
          <w:color w:val="000000" w:themeColor="text1"/>
          <w:sz w:val="22"/>
          <w:szCs w:val="22"/>
        </w:rPr>
        <w:t>waiting list</w:t>
      </w:r>
      <w:r w:rsidR="007359D8" w:rsidRPr="007D0DEB">
        <w:rPr>
          <w:rFonts w:ascii="Arial" w:hAnsi="Arial" w:cs="Arial"/>
          <w:color w:val="000000" w:themeColor="text1"/>
          <w:sz w:val="22"/>
          <w:szCs w:val="22"/>
          <w:shd w:val="clear" w:color="auto" w:fill="FFFFFF"/>
        </w:rPr>
        <w:t>,</w:t>
      </w:r>
      <w:r w:rsidR="00583CC4" w:rsidRPr="007D0DEB">
        <w:rPr>
          <w:rFonts w:ascii="Arial" w:hAnsi="Arial" w:cs="Arial"/>
          <w:color w:val="000000" w:themeColor="text1"/>
          <w:sz w:val="22"/>
          <w:szCs w:val="22"/>
          <w:shd w:val="clear" w:color="auto" w:fill="FFFFFF"/>
        </w:rPr>
        <w:t xml:space="preserve"> </w:t>
      </w:r>
      <w:r w:rsidR="00D9576F">
        <w:rPr>
          <w:rFonts w:ascii="Arial" w:hAnsi="Arial" w:cs="Arial"/>
          <w:color w:val="000000" w:themeColor="text1"/>
          <w:sz w:val="22"/>
          <w:szCs w:val="22"/>
          <w:shd w:val="clear" w:color="auto" w:fill="FFFFFF"/>
        </w:rPr>
        <w:t xml:space="preserve">expressing </w:t>
      </w:r>
      <w:r w:rsidR="00F44947" w:rsidRPr="007D0DEB">
        <w:rPr>
          <w:rFonts w:ascii="Arial" w:hAnsi="Arial" w:cs="Arial"/>
          <w:color w:val="000000" w:themeColor="text1"/>
          <w:sz w:val="22"/>
          <w:szCs w:val="22"/>
          <w:shd w:val="clear" w:color="auto" w:fill="FFFFFF"/>
        </w:rPr>
        <w:t xml:space="preserve">low </w:t>
      </w:r>
      <w:r w:rsidR="009A0E19" w:rsidRPr="007D0DEB">
        <w:rPr>
          <w:rFonts w:ascii="Arial" w:hAnsi="Arial" w:cs="Arial"/>
          <w:color w:val="000000" w:themeColor="text1"/>
          <w:sz w:val="22"/>
          <w:szCs w:val="22"/>
          <w:shd w:val="clear" w:color="auto" w:fill="FFFFFF"/>
        </w:rPr>
        <w:t>satisfaction</w:t>
      </w:r>
      <w:r w:rsidR="007359D8" w:rsidRPr="007D0DEB">
        <w:rPr>
          <w:rFonts w:ascii="Arial" w:hAnsi="Arial" w:cs="Arial"/>
          <w:color w:val="000000" w:themeColor="text1"/>
          <w:sz w:val="22"/>
          <w:szCs w:val="22"/>
          <w:shd w:val="clear" w:color="auto" w:fill="FFFFFF"/>
        </w:rPr>
        <w:t xml:space="preserve"> with</w:t>
      </w:r>
      <w:r w:rsidR="009A0E19" w:rsidRPr="007D0DEB">
        <w:rPr>
          <w:rFonts w:ascii="Arial" w:hAnsi="Arial" w:cs="Arial"/>
          <w:color w:val="000000" w:themeColor="text1"/>
          <w:sz w:val="22"/>
          <w:szCs w:val="22"/>
          <w:shd w:val="clear" w:color="auto" w:fill="FFFFFF"/>
        </w:rPr>
        <w:t xml:space="preserve"> </w:t>
      </w:r>
      <w:r w:rsidR="00E57AB0" w:rsidRPr="007D0DEB">
        <w:rPr>
          <w:rFonts w:ascii="Arial" w:hAnsi="Arial" w:cs="Arial"/>
          <w:color w:val="000000" w:themeColor="text1"/>
          <w:sz w:val="22"/>
          <w:szCs w:val="22"/>
          <w:shd w:val="clear" w:color="auto" w:fill="FFFFFF"/>
        </w:rPr>
        <w:t>the</w:t>
      </w:r>
      <w:r w:rsidR="009A0E19" w:rsidRPr="007D0DEB">
        <w:rPr>
          <w:rFonts w:ascii="Arial" w:hAnsi="Arial" w:cs="Arial"/>
          <w:color w:val="000000" w:themeColor="text1"/>
          <w:sz w:val="22"/>
          <w:szCs w:val="22"/>
          <w:shd w:val="clear" w:color="auto" w:fill="FFFFFF"/>
        </w:rPr>
        <w:t xml:space="preserve"> t</w:t>
      </w:r>
      <w:r w:rsidR="00F20892" w:rsidRPr="007D0DEB">
        <w:rPr>
          <w:rFonts w:ascii="Arial" w:hAnsi="Arial" w:cs="Arial"/>
          <w:color w:val="000000" w:themeColor="text1"/>
          <w:sz w:val="22"/>
          <w:szCs w:val="22"/>
          <w:shd w:val="clear" w:color="auto" w:fill="FFFFFF"/>
        </w:rPr>
        <w:t>herap</w:t>
      </w:r>
      <w:r w:rsidR="00E57AB0" w:rsidRPr="007D0DEB">
        <w:rPr>
          <w:rFonts w:ascii="Arial" w:hAnsi="Arial" w:cs="Arial"/>
          <w:color w:val="000000" w:themeColor="text1"/>
          <w:sz w:val="22"/>
          <w:szCs w:val="22"/>
          <w:shd w:val="clear" w:color="auto" w:fill="FFFFFF"/>
        </w:rPr>
        <w:t>eutic model</w:t>
      </w:r>
      <w:r w:rsidR="007359D8" w:rsidRPr="007D0DEB">
        <w:rPr>
          <w:rFonts w:ascii="Arial" w:hAnsi="Arial" w:cs="Arial"/>
          <w:color w:val="000000" w:themeColor="text1"/>
          <w:sz w:val="22"/>
          <w:szCs w:val="22"/>
          <w:shd w:val="clear" w:color="auto" w:fill="FFFFFF"/>
        </w:rPr>
        <w:t xml:space="preserve">, </w:t>
      </w:r>
      <w:r w:rsidR="00893D87">
        <w:rPr>
          <w:rFonts w:ascii="Arial" w:hAnsi="Arial" w:cs="Arial"/>
          <w:color w:val="000000" w:themeColor="text1"/>
          <w:sz w:val="22"/>
          <w:szCs w:val="22"/>
          <w:shd w:val="clear" w:color="auto" w:fill="FFFFFF"/>
        </w:rPr>
        <w:t>time-consuming commutes</w:t>
      </w:r>
      <w:r w:rsidR="007359D8" w:rsidRPr="007D0DEB">
        <w:rPr>
          <w:rFonts w:ascii="Arial" w:hAnsi="Arial" w:cs="Arial"/>
          <w:color w:val="000000" w:themeColor="text1"/>
          <w:sz w:val="22"/>
          <w:szCs w:val="22"/>
          <w:shd w:val="clear" w:color="auto" w:fill="FFFFFF"/>
        </w:rPr>
        <w:t xml:space="preserve"> to therapy and limited available appointment times </w:t>
      </w:r>
      <w:r w:rsidR="00F44947" w:rsidRPr="007D0DEB">
        <w:rPr>
          <w:rFonts w:ascii="Arial" w:hAnsi="Arial" w:cs="Arial"/>
          <w:color w:val="000000" w:themeColor="text1"/>
          <w:sz w:val="22"/>
          <w:szCs w:val="22"/>
          <w:shd w:val="clear" w:color="auto" w:fill="FFFFFF"/>
        </w:rPr>
        <w:t>(Arnow et al., 2007</w:t>
      </w:r>
      <w:r w:rsidR="00F20892" w:rsidRPr="007D0DEB">
        <w:rPr>
          <w:rFonts w:ascii="Arial" w:hAnsi="Arial" w:cs="Arial"/>
          <w:color w:val="000000" w:themeColor="text1"/>
          <w:sz w:val="22"/>
          <w:szCs w:val="22"/>
          <w:shd w:val="clear" w:color="auto" w:fill="FFFFFF"/>
        </w:rPr>
        <w:t>;</w:t>
      </w:r>
      <w:r w:rsidR="007359D8" w:rsidRPr="007D0DEB">
        <w:rPr>
          <w:rFonts w:ascii="Arial" w:hAnsi="Arial" w:cs="Arial"/>
          <w:color w:val="000000" w:themeColor="text1"/>
          <w:sz w:val="22"/>
          <w:szCs w:val="22"/>
          <w:shd w:val="clear" w:color="auto" w:fill="FFFFFF"/>
        </w:rPr>
        <w:t xml:space="preserve"> Barrett et al., 2007;</w:t>
      </w:r>
      <w:r w:rsidR="00F20892" w:rsidRPr="007D0DEB">
        <w:rPr>
          <w:rFonts w:ascii="Arial" w:hAnsi="Arial" w:cs="Arial"/>
          <w:color w:val="000000" w:themeColor="text1"/>
          <w:sz w:val="22"/>
          <w:szCs w:val="22"/>
          <w:shd w:val="clear" w:color="auto" w:fill="FFFFFF"/>
        </w:rPr>
        <w:t xml:space="preserve"> </w:t>
      </w:r>
      <w:r w:rsidR="007359D8" w:rsidRPr="007D0DEB">
        <w:rPr>
          <w:rFonts w:ascii="Arial" w:hAnsi="Arial" w:cs="Arial"/>
          <w:color w:val="000000" w:themeColor="text1"/>
          <w:sz w:val="22"/>
          <w:szCs w:val="22"/>
          <w:shd w:val="clear" w:color="auto" w:fill="FFFFFF"/>
        </w:rPr>
        <w:t xml:space="preserve">Edlund et al., 2002; </w:t>
      </w:r>
      <w:r w:rsidR="00F20892" w:rsidRPr="007D0DEB">
        <w:rPr>
          <w:rFonts w:ascii="Arial" w:hAnsi="Arial" w:cs="Arial"/>
          <w:color w:val="000000" w:themeColor="text1"/>
          <w:sz w:val="22"/>
          <w:szCs w:val="22"/>
          <w:shd w:val="clear" w:color="auto" w:fill="FFFFFF"/>
        </w:rPr>
        <w:t xml:space="preserve">Festinger et al., 2002; </w:t>
      </w:r>
      <w:r w:rsidR="00F20892" w:rsidRPr="007D0DEB">
        <w:rPr>
          <w:rFonts w:ascii="Arial" w:hAnsi="Arial" w:cs="Arial"/>
          <w:color w:val="000000" w:themeColor="text1"/>
          <w:sz w:val="22"/>
          <w:szCs w:val="22"/>
        </w:rPr>
        <w:t>Hampton-Robb et al., 2003)</w:t>
      </w:r>
      <w:r w:rsidR="00F44947" w:rsidRPr="007D0DEB">
        <w:rPr>
          <w:rFonts w:ascii="Arial" w:hAnsi="Arial" w:cs="Arial"/>
          <w:color w:val="000000" w:themeColor="text1"/>
          <w:sz w:val="22"/>
          <w:szCs w:val="22"/>
          <w:shd w:val="clear" w:color="auto" w:fill="FFFFFF"/>
        </w:rPr>
        <w:t xml:space="preserve">. </w:t>
      </w:r>
      <w:r w:rsidR="00C752F7">
        <w:rPr>
          <w:rFonts w:ascii="Arial" w:hAnsi="Arial" w:cs="Arial"/>
          <w:color w:val="000000" w:themeColor="text1"/>
          <w:sz w:val="22"/>
          <w:szCs w:val="22"/>
          <w:shd w:val="clear" w:color="auto" w:fill="FFFFFF"/>
        </w:rPr>
        <w:t>Although</w:t>
      </w:r>
      <w:r w:rsidR="009C162C">
        <w:rPr>
          <w:rFonts w:ascii="Arial" w:hAnsi="Arial" w:cs="Arial"/>
          <w:color w:val="000000" w:themeColor="text1"/>
          <w:sz w:val="22"/>
          <w:szCs w:val="22"/>
          <w:shd w:val="clear" w:color="auto" w:fill="FFFFFF"/>
        </w:rPr>
        <w:t xml:space="preserve"> understanding predictors of disengagement from psychological therapy for the general population is useful, no review has provided a </w:t>
      </w:r>
      <w:r w:rsidR="00C752F7">
        <w:rPr>
          <w:rFonts w:ascii="Arial" w:hAnsi="Arial" w:cs="Arial"/>
          <w:color w:val="000000" w:themeColor="text1"/>
          <w:sz w:val="22"/>
          <w:szCs w:val="22"/>
          <w:shd w:val="clear" w:color="auto" w:fill="FFFFFF"/>
        </w:rPr>
        <w:t xml:space="preserve">synthesis </w:t>
      </w:r>
      <w:r w:rsidR="009C162C">
        <w:rPr>
          <w:rFonts w:ascii="Arial" w:hAnsi="Arial" w:cs="Arial"/>
          <w:color w:val="000000" w:themeColor="text1"/>
          <w:sz w:val="22"/>
          <w:szCs w:val="22"/>
          <w:shd w:val="clear" w:color="auto" w:fill="FFFFFF"/>
        </w:rPr>
        <w:t xml:space="preserve">of the qualitative research for why men </w:t>
      </w:r>
      <w:r w:rsidR="00893D87">
        <w:rPr>
          <w:rFonts w:ascii="Arial" w:hAnsi="Arial" w:cs="Arial"/>
          <w:color w:val="000000" w:themeColor="text1"/>
          <w:sz w:val="22"/>
          <w:szCs w:val="22"/>
          <w:shd w:val="clear" w:color="auto" w:fill="FFFFFF"/>
        </w:rPr>
        <w:t>disengage</w:t>
      </w:r>
      <w:r w:rsidR="009C162C">
        <w:rPr>
          <w:rFonts w:ascii="Arial" w:hAnsi="Arial" w:cs="Arial"/>
          <w:color w:val="000000" w:themeColor="text1"/>
          <w:sz w:val="22"/>
          <w:szCs w:val="22"/>
          <w:shd w:val="clear" w:color="auto" w:fill="FFFFFF"/>
        </w:rPr>
        <w:t>, despite the male gender being a significant predictor of disengagement.</w:t>
      </w:r>
    </w:p>
    <w:p w14:paraId="1EB6DD3C" w14:textId="77777777" w:rsidR="00963C41" w:rsidRPr="007D0DEB" w:rsidRDefault="00963C41" w:rsidP="003D769D">
      <w:pPr>
        <w:spacing w:line="480" w:lineRule="auto"/>
        <w:jc w:val="both"/>
        <w:rPr>
          <w:rFonts w:ascii="Arial" w:hAnsi="Arial" w:cs="Arial"/>
          <w:color w:val="000000" w:themeColor="text1"/>
          <w:sz w:val="22"/>
          <w:szCs w:val="22"/>
          <w:shd w:val="clear" w:color="auto" w:fill="FFFFFF"/>
        </w:rPr>
      </w:pPr>
    </w:p>
    <w:p w14:paraId="14F90CC6" w14:textId="34D4D61F" w:rsidR="004E79B8" w:rsidRPr="007D0DEB" w:rsidRDefault="00F403A6"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Traditional Masculinity</w:t>
      </w:r>
      <w:r w:rsidR="004E79B8" w:rsidRPr="007D0DEB">
        <w:rPr>
          <w:rFonts w:ascii="Arial" w:hAnsi="Arial" w:cs="Arial"/>
          <w:b/>
          <w:bCs/>
          <w:color w:val="000000" w:themeColor="text1"/>
          <w:sz w:val="22"/>
          <w:szCs w:val="22"/>
        </w:rPr>
        <w:t xml:space="preserve"> </w:t>
      </w:r>
      <w:r w:rsidR="00D35757" w:rsidRPr="007D0DEB">
        <w:rPr>
          <w:rFonts w:ascii="Arial" w:hAnsi="Arial" w:cs="Arial"/>
          <w:b/>
          <w:bCs/>
          <w:color w:val="000000" w:themeColor="text1"/>
          <w:sz w:val="22"/>
          <w:szCs w:val="22"/>
        </w:rPr>
        <w:t xml:space="preserve">and </w:t>
      </w:r>
      <w:r w:rsidR="00CF5EDA" w:rsidRPr="007D0DEB">
        <w:rPr>
          <w:rFonts w:ascii="Arial" w:hAnsi="Arial" w:cs="Arial"/>
          <w:b/>
          <w:bCs/>
          <w:color w:val="000000" w:themeColor="text1"/>
          <w:sz w:val="22"/>
          <w:szCs w:val="22"/>
        </w:rPr>
        <w:t xml:space="preserve">Therapeutic </w:t>
      </w:r>
      <w:r w:rsidR="00D35757" w:rsidRPr="007D0DEB">
        <w:rPr>
          <w:rFonts w:ascii="Arial" w:hAnsi="Arial" w:cs="Arial"/>
          <w:b/>
          <w:bCs/>
          <w:color w:val="000000" w:themeColor="text1"/>
          <w:sz w:val="22"/>
          <w:szCs w:val="22"/>
        </w:rPr>
        <w:t>Disengagement</w:t>
      </w:r>
    </w:p>
    <w:p w14:paraId="27EFB99A" w14:textId="77777777" w:rsidR="006F3C50" w:rsidRPr="007D0DEB" w:rsidRDefault="006F3C50" w:rsidP="003D769D">
      <w:pPr>
        <w:spacing w:line="480" w:lineRule="auto"/>
        <w:jc w:val="both"/>
        <w:rPr>
          <w:rFonts w:ascii="Arial" w:hAnsi="Arial" w:cs="Arial"/>
          <w:b/>
          <w:bCs/>
          <w:color w:val="000000" w:themeColor="text1"/>
          <w:sz w:val="22"/>
          <w:szCs w:val="22"/>
        </w:rPr>
      </w:pPr>
    </w:p>
    <w:p w14:paraId="09E31DE0" w14:textId="739EE997" w:rsidR="00AB6CE1" w:rsidRPr="007D0DEB" w:rsidRDefault="009B4BF5"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Gender roles are attributes defined </w:t>
      </w:r>
      <w:r w:rsidR="00C82295" w:rsidRPr="007D0DEB">
        <w:rPr>
          <w:rFonts w:ascii="Arial" w:hAnsi="Arial" w:cs="Arial"/>
          <w:color w:val="000000" w:themeColor="text1"/>
          <w:sz w:val="22"/>
          <w:szCs w:val="22"/>
        </w:rPr>
        <w:t xml:space="preserve">by </w:t>
      </w:r>
      <w:r w:rsidR="00C41597" w:rsidRPr="007D0DEB">
        <w:rPr>
          <w:rFonts w:ascii="Arial" w:hAnsi="Arial" w:cs="Arial"/>
          <w:color w:val="000000" w:themeColor="text1"/>
          <w:sz w:val="22"/>
          <w:szCs w:val="22"/>
        </w:rPr>
        <w:t>society</w:t>
      </w:r>
      <w:r w:rsidR="00A90EF5"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as masculine or feminine</w:t>
      </w:r>
      <w:r w:rsidR="00C82295" w:rsidRPr="007D0DEB">
        <w:rPr>
          <w:rFonts w:ascii="Arial" w:hAnsi="Arial" w:cs="Arial"/>
          <w:color w:val="000000" w:themeColor="text1"/>
          <w:sz w:val="22"/>
          <w:szCs w:val="22"/>
        </w:rPr>
        <w:t>,</w:t>
      </w:r>
      <w:r w:rsidR="00740007" w:rsidRPr="007D0DEB">
        <w:rPr>
          <w:rFonts w:ascii="Arial" w:hAnsi="Arial" w:cs="Arial"/>
          <w:color w:val="000000" w:themeColor="text1"/>
          <w:sz w:val="22"/>
          <w:szCs w:val="22"/>
        </w:rPr>
        <w:t xml:space="preserve"> that are </w:t>
      </w:r>
      <w:r w:rsidRPr="007D0DEB">
        <w:rPr>
          <w:rFonts w:ascii="Arial" w:hAnsi="Arial" w:cs="Arial"/>
          <w:color w:val="000000" w:themeColor="text1"/>
          <w:sz w:val="22"/>
          <w:szCs w:val="22"/>
        </w:rPr>
        <w:t xml:space="preserve">internalised </w:t>
      </w:r>
      <w:r w:rsidR="00740007" w:rsidRPr="007D0DEB">
        <w:rPr>
          <w:rFonts w:ascii="Arial" w:hAnsi="Arial" w:cs="Arial"/>
          <w:color w:val="000000" w:themeColor="text1"/>
          <w:sz w:val="22"/>
          <w:szCs w:val="22"/>
        </w:rPr>
        <w:t xml:space="preserve">from an early age </w:t>
      </w:r>
      <w:r w:rsidRPr="007D0DEB">
        <w:rPr>
          <w:rFonts w:ascii="Arial" w:hAnsi="Arial" w:cs="Arial"/>
          <w:color w:val="000000" w:themeColor="text1"/>
          <w:sz w:val="22"/>
          <w:szCs w:val="22"/>
        </w:rPr>
        <w:t>through gender socialisation</w:t>
      </w:r>
      <w:r w:rsidR="0074000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and social conditioning </w:t>
      </w:r>
      <w:r w:rsidR="00A90EF5" w:rsidRPr="007D0DEB">
        <w:rPr>
          <w:rFonts w:ascii="Arial" w:hAnsi="Arial" w:cs="Arial"/>
          <w:color w:val="000000" w:themeColor="text1"/>
          <w:sz w:val="22"/>
          <w:szCs w:val="22"/>
        </w:rPr>
        <w:t xml:space="preserve">and prescribe people </w:t>
      </w:r>
      <w:r w:rsidRPr="007D0DEB">
        <w:rPr>
          <w:rFonts w:ascii="Arial" w:hAnsi="Arial" w:cs="Arial"/>
          <w:color w:val="000000" w:themeColor="text1"/>
          <w:sz w:val="22"/>
          <w:szCs w:val="22"/>
        </w:rPr>
        <w:t xml:space="preserve">to act in accordance </w:t>
      </w:r>
      <w:r w:rsidR="00787E6C" w:rsidRPr="007D0DEB">
        <w:rPr>
          <w:rFonts w:ascii="Arial" w:hAnsi="Arial" w:cs="Arial"/>
          <w:color w:val="000000" w:themeColor="text1"/>
          <w:sz w:val="22"/>
          <w:szCs w:val="22"/>
        </w:rPr>
        <w:t>with</w:t>
      </w:r>
      <w:r w:rsidRPr="007D0DEB">
        <w:rPr>
          <w:rFonts w:ascii="Arial" w:hAnsi="Arial" w:cs="Arial"/>
          <w:color w:val="000000" w:themeColor="text1"/>
          <w:sz w:val="22"/>
          <w:szCs w:val="22"/>
        </w:rPr>
        <w:t xml:space="preserve"> the</w:t>
      </w:r>
      <w:r w:rsidR="00A90EF5" w:rsidRPr="007D0DEB">
        <w:rPr>
          <w:rFonts w:ascii="Arial" w:hAnsi="Arial" w:cs="Arial"/>
          <w:color w:val="000000" w:themeColor="text1"/>
          <w:sz w:val="22"/>
          <w:szCs w:val="22"/>
        </w:rPr>
        <w:t>ir</w:t>
      </w:r>
      <w:r w:rsidRPr="007D0DEB">
        <w:rPr>
          <w:rFonts w:ascii="Arial" w:hAnsi="Arial" w:cs="Arial"/>
          <w:color w:val="000000" w:themeColor="text1"/>
          <w:sz w:val="22"/>
          <w:szCs w:val="22"/>
        </w:rPr>
        <w:t xml:space="preserve"> culturally sanctioned gender norms (Basow, 1986; Levant, 1995; Mintz &amp; O’Neil, 1990; O’Neil, 2008; Pleck, 1995). </w:t>
      </w:r>
      <w:r w:rsidR="00787E6C" w:rsidRPr="007D0DEB">
        <w:rPr>
          <w:rFonts w:ascii="Arial" w:hAnsi="Arial" w:cs="Arial"/>
          <w:color w:val="000000" w:themeColor="text1"/>
          <w:sz w:val="22"/>
          <w:szCs w:val="22"/>
        </w:rPr>
        <w:t>A</w:t>
      </w:r>
      <w:r w:rsidR="002C056C" w:rsidRPr="007D0DEB">
        <w:rPr>
          <w:rFonts w:ascii="Arial" w:hAnsi="Arial" w:cs="Arial"/>
          <w:color w:val="000000" w:themeColor="text1"/>
          <w:sz w:val="22"/>
          <w:szCs w:val="22"/>
        </w:rPr>
        <w:t xml:space="preserve"> dominant form of </w:t>
      </w:r>
      <w:r w:rsidR="00787E6C" w:rsidRPr="007D0DEB">
        <w:rPr>
          <w:rFonts w:ascii="Arial" w:hAnsi="Arial" w:cs="Arial"/>
          <w:color w:val="000000" w:themeColor="text1"/>
          <w:sz w:val="22"/>
          <w:szCs w:val="22"/>
        </w:rPr>
        <w:t>W</w:t>
      </w:r>
      <w:r w:rsidR="00343DA8" w:rsidRPr="007D0DEB">
        <w:rPr>
          <w:rFonts w:ascii="Arial" w:hAnsi="Arial" w:cs="Arial"/>
          <w:color w:val="000000" w:themeColor="text1"/>
          <w:sz w:val="22"/>
          <w:szCs w:val="22"/>
        </w:rPr>
        <w:t>ester</w:t>
      </w:r>
      <w:r w:rsidR="00D35757" w:rsidRPr="007D0DEB">
        <w:rPr>
          <w:rFonts w:ascii="Arial" w:hAnsi="Arial" w:cs="Arial"/>
          <w:color w:val="000000" w:themeColor="text1"/>
          <w:sz w:val="22"/>
          <w:szCs w:val="22"/>
        </w:rPr>
        <w:t xml:space="preserve">nised </w:t>
      </w:r>
      <w:r w:rsidR="002C056C" w:rsidRPr="007D0DEB">
        <w:rPr>
          <w:rFonts w:ascii="Arial" w:hAnsi="Arial" w:cs="Arial"/>
          <w:color w:val="000000" w:themeColor="text1"/>
          <w:sz w:val="22"/>
          <w:szCs w:val="22"/>
        </w:rPr>
        <w:t>masculinity</w:t>
      </w:r>
      <w:r w:rsidR="00D35757" w:rsidRPr="007D0DEB">
        <w:rPr>
          <w:rFonts w:ascii="Arial" w:hAnsi="Arial" w:cs="Arial"/>
          <w:color w:val="000000" w:themeColor="text1"/>
          <w:sz w:val="22"/>
          <w:szCs w:val="22"/>
        </w:rPr>
        <w:t xml:space="preserve">, </w:t>
      </w:r>
      <w:r w:rsidR="00385AA9" w:rsidRPr="007D0DEB">
        <w:rPr>
          <w:rFonts w:ascii="Arial" w:hAnsi="Arial" w:cs="Arial"/>
          <w:color w:val="000000" w:themeColor="text1"/>
          <w:sz w:val="22"/>
          <w:szCs w:val="22"/>
        </w:rPr>
        <w:t>termed</w:t>
      </w:r>
      <w:r w:rsidR="002C056C" w:rsidRPr="007D0DEB">
        <w:rPr>
          <w:rFonts w:ascii="Arial" w:hAnsi="Arial" w:cs="Arial"/>
          <w:color w:val="000000" w:themeColor="text1"/>
          <w:sz w:val="22"/>
          <w:szCs w:val="22"/>
        </w:rPr>
        <w:t xml:space="preserve"> “</w:t>
      </w:r>
      <w:r w:rsidR="00E45912">
        <w:rPr>
          <w:rFonts w:ascii="Arial" w:hAnsi="Arial" w:cs="Arial"/>
          <w:color w:val="000000" w:themeColor="text1"/>
          <w:sz w:val="22"/>
          <w:szCs w:val="22"/>
        </w:rPr>
        <w:t>t</w:t>
      </w:r>
      <w:r w:rsidR="002C056C" w:rsidRPr="007D0DEB">
        <w:rPr>
          <w:rFonts w:ascii="Arial" w:hAnsi="Arial" w:cs="Arial"/>
          <w:color w:val="000000" w:themeColor="text1"/>
          <w:sz w:val="22"/>
          <w:szCs w:val="22"/>
        </w:rPr>
        <w:t xml:space="preserve">raditional </w:t>
      </w:r>
      <w:r w:rsidR="00E45912">
        <w:rPr>
          <w:rFonts w:ascii="Arial" w:hAnsi="Arial" w:cs="Arial"/>
          <w:color w:val="000000" w:themeColor="text1"/>
          <w:sz w:val="22"/>
          <w:szCs w:val="22"/>
        </w:rPr>
        <w:t>m</w:t>
      </w:r>
      <w:r w:rsidR="002C056C" w:rsidRPr="007D0DEB">
        <w:rPr>
          <w:rFonts w:ascii="Arial" w:hAnsi="Arial" w:cs="Arial"/>
          <w:color w:val="000000" w:themeColor="text1"/>
          <w:sz w:val="22"/>
          <w:szCs w:val="22"/>
        </w:rPr>
        <w:t>asculinity”,</w:t>
      </w:r>
      <w:r w:rsidR="00787E6C" w:rsidRPr="007D0DEB">
        <w:rPr>
          <w:rFonts w:ascii="Arial" w:hAnsi="Arial" w:cs="Arial"/>
          <w:color w:val="000000" w:themeColor="text1"/>
          <w:sz w:val="22"/>
          <w:szCs w:val="22"/>
        </w:rPr>
        <w:t xml:space="preserve"> </w:t>
      </w:r>
      <w:r w:rsidR="00F403A6" w:rsidRPr="007D0DEB">
        <w:rPr>
          <w:rFonts w:ascii="Arial" w:hAnsi="Arial" w:cs="Arial"/>
          <w:color w:val="000000" w:themeColor="text1"/>
          <w:sz w:val="22"/>
          <w:szCs w:val="22"/>
        </w:rPr>
        <w:t>prescribe</w:t>
      </w:r>
      <w:r w:rsidR="00631709">
        <w:rPr>
          <w:rFonts w:ascii="Arial" w:hAnsi="Arial" w:cs="Arial"/>
          <w:color w:val="000000" w:themeColor="text1"/>
          <w:sz w:val="22"/>
          <w:szCs w:val="22"/>
        </w:rPr>
        <w:t>s</w:t>
      </w:r>
      <w:r w:rsidR="00F403A6" w:rsidRPr="007D0DEB">
        <w:rPr>
          <w:rFonts w:ascii="Arial" w:hAnsi="Arial" w:cs="Arial"/>
          <w:color w:val="000000" w:themeColor="text1"/>
          <w:sz w:val="22"/>
          <w:szCs w:val="22"/>
        </w:rPr>
        <w:t xml:space="preserve"> men to be emotionally inhibited, muscular, physically tough and </w:t>
      </w:r>
      <w:r w:rsidR="00D205D4" w:rsidRPr="007D0DEB">
        <w:rPr>
          <w:rFonts w:ascii="Arial" w:hAnsi="Arial" w:cs="Arial"/>
          <w:color w:val="000000" w:themeColor="text1"/>
          <w:sz w:val="22"/>
          <w:szCs w:val="22"/>
        </w:rPr>
        <w:t>violent</w:t>
      </w:r>
      <w:r w:rsidR="00BE5EA5">
        <w:rPr>
          <w:rFonts w:ascii="Arial" w:hAnsi="Arial" w:cs="Arial"/>
          <w:color w:val="000000" w:themeColor="text1"/>
          <w:sz w:val="22"/>
          <w:szCs w:val="22"/>
        </w:rPr>
        <w:t xml:space="preserve"> </w:t>
      </w:r>
      <w:r w:rsidR="00F403A6" w:rsidRPr="007D0DEB">
        <w:rPr>
          <w:rFonts w:ascii="Arial" w:hAnsi="Arial" w:cs="Arial"/>
          <w:color w:val="000000" w:themeColor="text1"/>
          <w:sz w:val="22"/>
          <w:szCs w:val="22"/>
        </w:rPr>
        <w:t xml:space="preserve">if necessary, hypersexual, rational and logical, goal-directed, </w:t>
      </w:r>
      <w:r w:rsidR="00F403A6" w:rsidRPr="007D0DEB">
        <w:rPr>
          <w:rFonts w:ascii="Arial" w:hAnsi="Arial" w:cs="Arial"/>
          <w:color w:val="000000" w:themeColor="text1"/>
          <w:sz w:val="22"/>
          <w:szCs w:val="22"/>
          <w:shd w:val="clear" w:color="auto" w:fill="FFFFFF"/>
        </w:rPr>
        <w:t xml:space="preserve">self-reliant and </w:t>
      </w:r>
      <w:r w:rsidR="00F403A6" w:rsidRPr="007D0DEB">
        <w:rPr>
          <w:rFonts w:ascii="Arial" w:hAnsi="Arial" w:cs="Arial"/>
          <w:color w:val="000000" w:themeColor="text1"/>
          <w:sz w:val="22"/>
          <w:szCs w:val="22"/>
        </w:rPr>
        <w:t>independent, assertive, powerful and dominant, homophobic and heterosexual and to have high self-esteem and avoid femininity (</w:t>
      </w:r>
      <w:r w:rsidR="00F403A6" w:rsidRPr="007D0DEB">
        <w:rPr>
          <w:rFonts w:ascii="Arial" w:hAnsi="Arial" w:cs="Arial"/>
          <w:color w:val="000000" w:themeColor="text1"/>
          <w:sz w:val="22"/>
          <w:szCs w:val="22"/>
          <w:shd w:val="clear" w:color="auto" w:fill="FFFFFF"/>
        </w:rPr>
        <w:t xml:space="preserve">Bem, 1974; </w:t>
      </w:r>
      <w:r w:rsidR="00F403A6" w:rsidRPr="007D0DEB">
        <w:rPr>
          <w:rFonts w:ascii="Arial" w:hAnsi="Arial" w:cs="Arial"/>
          <w:color w:val="000000" w:themeColor="text1"/>
          <w:sz w:val="22"/>
          <w:szCs w:val="22"/>
        </w:rPr>
        <w:t xml:space="preserve">David &amp; Brannon, 1976; Heilman et al., 2017; </w:t>
      </w:r>
      <w:r w:rsidR="00BE5EA5" w:rsidRPr="007D0DEB">
        <w:rPr>
          <w:rFonts w:ascii="Arial" w:hAnsi="Arial" w:cs="Arial"/>
          <w:color w:val="000000" w:themeColor="text1"/>
          <w:sz w:val="22"/>
          <w:szCs w:val="22"/>
          <w:shd w:val="clear" w:color="auto" w:fill="FFFFFF"/>
        </w:rPr>
        <w:t>Levant et al, 1992</w:t>
      </w:r>
      <w:r w:rsidR="00BE5EA5">
        <w:rPr>
          <w:rFonts w:ascii="Arial" w:hAnsi="Arial" w:cs="Arial"/>
          <w:color w:val="000000" w:themeColor="text1"/>
          <w:sz w:val="22"/>
          <w:szCs w:val="22"/>
          <w:shd w:val="clear" w:color="auto" w:fill="FFFFFF"/>
        </w:rPr>
        <w:t xml:space="preserve">; </w:t>
      </w:r>
      <w:r w:rsidR="00F403A6" w:rsidRPr="007D0DEB">
        <w:rPr>
          <w:rFonts w:ascii="Arial" w:hAnsi="Arial" w:cs="Arial"/>
          <w:color w:val="000000" w:themeColor="text1"/>
          <w:sz w:val="22"/>
          <w:szCs w:val="22"/>
        </w:rPr>
        <w:t>Mahalik et al., 2003</w:t>
      </w:r>
      <w:r w:rsidR="00415CB7">
        <w:rPr>
          <w:rFonts w:ascii="Arial" w:hAnsi="Arial" w:cs="Arial"/>
          <w:color w:val="000000" w:themeColor="text1"/>
          <w:sz w:val="22"/>
          <w:szCs w:val="22"/>
        </w:rPr>
        <w:t>b</w:t>
      </w:r>
      <w:r w:rsidR="00F403A6" w:rsidRPr="007D0DEB">
        <w:rPr>
          <w:rFonts w:ascii="Arial" w:hAnsi="Arial" w:cs="Arial"/>
          <w:color w:val="000000" w:themeColor="text1"/>
          <w:sz w:val="22"/>
          <w:szCs w:val="22"/>
        </w:rPr>
        <w:t>;</w:t>
      </w:r>
      <w:r w:rsidR="00BE5EA5">
        <w:rPr>
          <w:rFonts w:ascii="Arial" w:hAnsi="Arial" w:cs="Arial"/>
          <w:color w:val="000000" w:themeColor="text1"/>
          <w:sz w:val="22"/>
          <w:szCs w:val="22"/>
        </w:rPr>
        <w:t xml:space="preserve"> </w:t>
      </w:r>
      <w:r w:rsidR="00F403A6" w:rsidRPr="007D0DEB">
        <w:rPr>
          <w:rFonts w:ascii="Arial" w:hAnsi="Arial" w:cs="Arial"/>
          <w:color w:val="000000" w:themeColor="text1"/>
          <w:sz w:val="22"/>
          <w:szCs w:val="22"/>
        </w:rPr>
        <w:t>Thompson &amp; Pleck, 1986).</w:t>
      </w:r>
      <w:r w:rsidR="00C82295" w:rsidRPr="007D0DEB">
        <w:rPr>
          <w:rFonts w:ascii="Arial" w:hAnsi="Arial" w:cs="Arial"/>
          <w:color w:val="000000" w:themeColor="text1"/>
          <w:sz w:val="22"/>
          <w:szCs w:val="22"/>
        </w:rPr>
        <w:t xml:space="preserve"> Th</w:t>
      </w:r>
      <w:r w:rsidR="00FA540C" w:rsidRPr="007D0DEB">
        <w:rPr>
          <w:rFonts w:ascii="Arial" w:hAnsi="Arial" w:cs="Arial"/>
          <w:color w:val="000000" w:themeColor="text1"/>
          <w:sz w:val="22"/>
          <w:szCs w:val="22"/>
        </w:rPr>
        <w:t>is</w:t>
      </w:r>
      <w:r w:rsidR="00C82295" w:rsidRPr="007D0DEB">
        <w:rPr>
          <w:rFonts w:ascii="Arial" w:hAnsi="Arial" w:cs="Arial"/>
          <w:color w:val="000000" w:themeColor="text1"/>
          <w:sz w:val="22"/>
          <w:szCs w:val="22"/>
        </w:rPr>
        <w:t xml:space="preserve"> Westernised </w:t>
      </w:r>
      <w:r w:rsidR="004653C1" w:rsidRPr="007D0DEB">
        <w:rPr>
          <w:rFonts w:ascii="Arial" w:hAnsi="Arial" w:cs="Arial"/>
          <w:color w:val="000000" w:themeColor="text1"/>
          <w:sz w:val="22"/>
          <w:szCs w:val="22"/>
        </w:rPr>
        <w:t xml:space="preserve">masculinity is </w:t>
      </w:r>
      <w:r w:rsidR="00025DB6" w:rsidRPr="007D0DEB">
        <w:rPr>
          <w:rFonts w:ascii="Arial" w:hAnsi="Arial" w:cs="Arial"/>
          <w:color w:val="000000" w:themeColor="text1"/>
          <w:sz w:val="22"/>
          <w:szCs w:val="22"/>
        </w:rPr>
        <w:t>argued</w:t>
      </w:r>
      <w:r w:rsidR="00C82295" w:rsidRPr="007D0DEB">
        <w:rPr>
          <w:rFonts w:ascii="Arial" w:hAnsi="Arial" w:cs="Arial"/>
          <w:color w:val="000000" w:themeColor="text1"/>
          <w:sz w:val="22"/>
          <w:szCs w:val="22"/>
        </w:rPr>
        <w:t xml:space="preserve"> to be </w:t>
      </w:r>
      <w:r w:rsidR="004653C1" w:rsidRPr="007D0DEB">
        <w:rPr>
          <w:rFonts w:ascii="Arial" w:hAnsi="Arial" w:cs="Arial"/>
          <w:color w:val="000000" w:themeColor="text1"/>
          <w:sz w:val="22"/>
          <w:szCs w:val="22"/>
        </w:rPr>
        <w:t xml:space="preserve">incongruent with the processes </w:t>
      </w:r>
      <w:r w:rsidR="00C201D7" w:rsidRPr="007D0DEB">
        <w:rPr>
          <w:rFonts w:ascii="Arial" w:hAnsi="Arial" w:cs="Arial"/>
          <w:color w:val="000000" w:themeColor="text1"/>
          <w:sz w:val="22"/>
          <w:szCs w:val="22"/>
        </w:rPr>
        <w:t>defining</w:t>
      </w:r>
      <w:r w:rsidR="004653C1" w:rsidRPr="007D0DEB">
        <w:rPr>
          <w:rFonts w:ascii="Arial" w:hAnsi="Arial" w:cs="Arial"/>
          <w:color w:val="000000" w:themeColor="text1"/>
          <w:sz w:val="22"/>
          <w:szCs w:val="22"/>
        </w:rPr>
        <w:t xml:space="preserve"> psychological therapy</w:t>
      </w:r>
      <w:r w:rsidR="00C16E98" w:rsidRPr="007D0DEB">
        <w:rPr>
          <w:rFonts w:ascii="Arial" w:hAnsi="Arial" w:cs="Arial"/>
          <w:color w:val="000000" w:themeColor="text1"/>
          <w:sz w:val="22"/>
          <w:szCs w:val="22"/>
        </w:rPr>
        <w:t>, includ</w:t>
      </w:r>
      <w:r w:rsidR="00025DB6" w:rsidRPr="007D0DEB">
        <w:rPr>
          <w:rFonts w:ascii="Arial" w:hAnsi="Arial" w:cs="Arial"/>
          <w:color w:val="000000" w:themeColor="text1"/>
          <w:sz w:val="22"/>
          <w:szCs w:val="22"/>
        </w:rPr>
        <w:t>ing</w:t>
      </w:r>
      <w:r w:rsidR="004653C1" w:rsidRPr="007D0DEB">
        <w:rPr>
          <w:rFonts w:ascii="Arial" w:hAnsi="Arial" w:cs="Arial"/>
          <w:color w:val="000000" w:themeColor="text1"/>
          <w:sz w:val="22"/>
          <w:szCs w:val="22"/>
        </w:rPr>
        <w:t xml:space="preserve"> </w:t>
      </w:r>
      <w:r w:rsidR="00B02D38" w:rsidRPr="007D0DEB">
        <w:rPr>
          <w:rFonts w:ascii="Arial" w:hAnsi="Arial" w:cs="Arial"/>
          <w:color w:val="000000" w:themeColor="text1"/>
          <w:sz w:val="22"/>
          <w:szCs w:val="22"/>
        </w:rPr>
        <w:t xml:space="preserve">intimate disclosures of emotional vulnerability, </w:t>
      </w:r>
      <w:r w:rsidR="004653C1" w:rsidRPr="007D0DEB">
        <w:rPr>
          <w:rFonts w:ascii="Arial" w:hAnsi="Arial" w:cs="Arial"/>
          <w:color w:val="000000" w:themeColor="text1"/>
          <w:sz w:val="22"/>
          <w:szCs w:val="22"/>
        </w:rPr>
        <w:t>recei</w:t>
      </w:r>
      <w:r w:rsidR="00C16E98" w:rsidRPr="007D0DEB">
        <w:rPr>
          <w:rFonts w:ascii="Arial" w:hAnsi="Arial" w:cs="Arial"/>
          <w:color w:val="000000" w:themeColor="text1"/>
          <w:sz w:val="22"/>
          <w:szCs w:val="22"/>
        </w:rPr>
        <w:t>pt of</w:t>
      </w:r>
      <w:r w:rsidR="004653C1" w:rsidRPr="007D0DEB">
        <w:rPr>
          <w:rFonts w:ascii="Arial" w:hAnsi="Arial" w:cs="Arial"/>
          <w:color w:val="000000" w:themeColor="text1"/>
          <w:sz w:val="22"/>
          <w:szCs w:val="22"/>
        </w:rPr>
        <w:t xml:space="preserve"> </w:t>
      </w:r>
      <w:r w:rsidR="004653C1" w:rsidRPr="007D0DEB">
        <w:rPr>
          <w:rFonts w:ascii="Arial" w:hAnsi="Arial" w:cs="Arial"/>
          <w:color w:val="000000" w:themeColor="text1"/>
          <w:sz w:val="22"/>
          <w:szCs w:val="22"/>
          <w:bdr w:val="none" w:sz="0" w:space="0" w:color="auto" w:frame="1"/>
        </w:rPr>
        <w:t xml:space="preserve">active empathy, </w:t>
      </w:r>
      <w:r w:rsidR="004653C1" w:rsidRPr="007D0DEB">
        <w:rPr>
          <w:rFonts w:ascii="Arial" w:hAnsi="Arial" w:cs="Arial"/>
          <w:color w:val="000000" w:themeColor="text1"/>
          <w:sz w:val="22"/>
          <w:szCs w:val="22"/>
        </w:rPr>
        <w:t xml:space="preserve">sharing control, demonstrating </w:t>
      </w:r>
      <w:r w:rsidR="00BE5EA5" w:rsidRPr="007D0DEB">
        <w:rPr>
          <w:rFonts w:ascii="Arial" w:hAnsi="Arial" w:cs="Arial"/>
          <w:color w:val="000000" w:themeColor="text1"/>
          <w:sz w:val="22"/>
          <w:szCs w:val="22"/>
        </w:rPr>
        <w:t>trust,</w:t>
      </w:r>
      <w:r w:rsidR="004653C1" w:rsidRPr="007D0DEB">
        <w:rPr>
          <w:rFonts w:ascii="Arial" w:hAnsi="Arial" w:cs="Arial"/>
          <w:color w:val="000000" w:themeColor="text1"/>
          <w:sz w:val="22"/>
          <w:szCs w:val="22"/>
        </w:rPr>
        <w:t xml:space="preserve"> and accepting one’s own irrationality </w:t>
      </w:r>
      <w:r w:rsidR="004653C1" w:rsidRPr="007D0DEB">
        <w:rPr>
          <w:rFonts w:ascii="Arial" w:hAnsi="Arial" w:cs="Arial"/>
          <w:color w:val="000000" w:themeColor="text1"/>
          <w:sz w:val="22"/>
          <w:szCs w:val="22"/>
          <w:bdr w:val="none" w:sz="0" w:space="0" w:color="auto" w:frame="1"/>
        </w:rPr>
        <w:t>(</w:t>
      </w:r>
      <w:r w:rsidR="004653C1" w:rsidRPr="007D0DEB">
        <w:rPr>
          <w:rFonts w:ascii="Arial" w:hAnsi="Arial" w:cs="Arial"/>
          <w:color w:val="000000" w:themeColor="text1"/>
          <w:sz w:val="22"/>
          <w:szCs w:val="22"/>
        </w:rPr>
        <w:t>Rabinowitz &amp; Cochran, 2002; Rochlen &amp; Rabinowitz, 2014</w:t>
      </w:r>
      <w:r w:rsidR="004653C1" w:rsidRPr="007D0DEB">
        <w:rPr>
          <w:rFonts w:ascii="Arial" w:hAnsi="Arial" w:cs="Arial"/>
          <w:color w:val="000000" w:themeColor="text1"/>
          <w:sz w:val="22"/>
          <w:szCs w:val="22"/>
          <w:bdr w:val="none" w:sz="0" w:space="0" w:color="auto" w:frame="1"/>
        </w:rPr>
        <w:t>)</w:t>
      </w:r>
      <w:r w:rsidR="004653C1" w:rsidRPr="007D0DEB">
        <w:rPr>
          <w:rFonts w:ascii="Arial" w:hAnsi="Arial" w:cs="Arial"/>
          <w:color w:val="000000" w:themeColor="text1"/>
          <w:sz w:val="22"/>
          <w:szCs w:val="22"/>
        </w:rPr>
        <w:t>.</w:t>
      </w:r>
    </w:p>
    <w:p w14:paraId="6B78B9BF" w14:textId="77777777" w:rsidR="00AB6CE1" w:rsidRPr="007D0DEB" w:rsidRDefault="00AB6CE1" w:rsidP="003D769D">
      <w:pPr>
        <w:spacing w:line="480" w:lineRule="auto"/>
        <w:jc w:val="both"/>
        <w:rPr>
          <w:rFonts w:ascii="Arial" w:hAnsi="Arial" w:cs="Arial"/>
          <w:color w:val="000000" w:themeColor="text1"/>
          <w:sz w:val="22"/>
          <w:szCs w:val="22"/>
        </w:rPr>
      </w:pPr>
    </w:p>
    <w:p w14:paraId="16FF1D99" w14:textId="2F2F7BF6" w:rsidR="00422477" w:rsidRPr="007D0DEB" w:rsidRDefault="00025DB6"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Male </w:t>
      </w:r>
      <w:r w:rsidR="00DA7B57" w:rsidRPr="007D0DEB">
        <w:rPr>
          <w:rFonts w:ascii="Arial" w:hAnsi="Arial" w:cs="Arial"/>
          <w:color w:val="000000" w:themeColor="text1"/>
          <w:sz w:val="22"/>
          <w:szCs w:val="22"/>
        </w:rPr>
        <w:t xml:space="preserve">mental health </w:t>
      </w:r>
      <w:r w:rsidRPr="007D0DEB">
        <w:rPr>
          <w:rFonts w:ascii="Arial" w:hAnsi="Arial" w:cs="Arial"/>
          <w:color w:val="000000" w:themeColor="text1"/>
          <w:sz w:val="22"/>
          <w:szCs w:val="22"/>
        </w:rPr>
        <w:t>help</w:t>
      </w:r>
      <w:r w:rsidR="00895581"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seeking </w:t>
      </w:r>
      <w:r w:rsidR="00553D19" w:rsidRPr="007D0DEB">
        <w:rPr>
          <w:rFonts w:ascii="Arial" w:hAnsi="Arial" w:cs="Arial"/>
          <w:color w:val="000000" w:themeColor="text1"/>
          <w:sz w:val="22"/>
          <w:szCs w:val="22"/>
        </w:rPr>
        <w:t>contradicts ma</w:t>
      </w:r>
      <w:r w:rsidR="00A74A9A" w:rsidRPr="007D0DEB">
        <w:rPr>
          <w:rFonts w:ascii="Arial" w:hAnsi="Arial" w:cs="Arial"/>
          <w:color w:val="000000" w:themeColor="text1"/>
          <w:sz w:val="22"/>
          <w:szCs w:val="22"/>
        </w:rPr>
        <w:t>sculinity</w:t>
      </w:r>
      <w:r w:rsidR="00553D19" w:rsidRPr="007D0DEB">
        <w:rPr>
          <w:rFonts w:ascii="Arial" w:hAnsi="Arial" w:cs="Arial"/>
          <w:color w:val="000000" w:themeColor="text1"/>
          <w:sz w:val="22"/>
          <w:szCs w:val="22"/>
        </w:rPr>
        <w:t xml:space="preserve"> ideals of self-reliance</w:t>
      </w:r>
      <w:r w:rsidR="00784BA1" w:rsidRPr="007D0DEB">
        <w:rPr>
          <w:rFonts w:ascii="Arial" w:hAnsi="Arial" w:cs="Arial"/>
          <w:color w:val="000000" w:themeColor="text1"/>
          <w:sz w:val="22"/>
          <w:szCs w:val="22"/>
        </w:rPr>
        <w:t>,</w:t>
      </w:r>
      <w:r w:rsidR="00553D19" w:rsidRPr="007D0DEB">
        <w:rPr>
          <w:rFonts w:ascii="Arial" w:hAnsi="Arial" w:cs="Arial"/>
          <w:color w:val="000000" w:themeColor="text1"/>
          <w:sz w:val="22"/>
          <w:szCs w:val="22"/>
        </w:rPr>
        <w:t xml:space="preserve"> </w:t>
      </w:r>
      <w:r w:rsidR="001F615B" w:rsidRPr="007D0DEB">
        <w:rPr>
          <w:rFonts w:ascii="Arial" w:hAnsi="Arial" w:cs="Arial"/>
          <w:color w:val="000000" w:themeColor="text1"/>
          <w:sz w:val="22"/>
          <w:szCs w:val="22"/>
        </w:rPr>
        <w:t>triggering</w:t>
      </w:r>
      <w:r w:rsidR="00553D19" w:rsidRPr="007D0DEB">
        <w:rPr>
          <w:rFonts w:ascii="Arial" w:hAnsi="Arial" w:cs="Arial"/>
          <w:color w:val="000000" w:themeColor="text1"/>
          <w:sz w:val="22"/>
          <w:szCs w:val="22"/>
        </w:rPr>
        <w:t xml:space="preserve"> </w:t>
      </w:r>
      <w:r w:rsidR="00A74A9A" w:rsidRPr="007D0DEB">
        <w:rPr>
          <w:rFonts w:ascii="Arial" w:hAnsi="Arial" w:cs="Arial"/>
          <w:color w:val="000000" w:themeColor="text1"/>
          <w:sz w:val="22"/>
          <w:szCs w:val="22"/>
        </w:rPr>
        <w:t xml:space="preserve">fears of </w:t>
      </w:r>
      <w:r w:rsidR="00A74A9A" w:rsidRPr="007D0DEB">
        <w:rPr>
          <w:rFonts w:ascii="Arial" w:hAnsi="Arial" w:cs="Arial"/>
          <w:color w:val="000000" w:themeColor="text1"/>
          <w:sz w:val="22"/>
          <w:szCs w:val="22"/>
          <w:shd w:val="clear" w:color="auto" w:fill="FFFFFF"/>
        </w:rPr>
        <w:t>stigmatis</w:t>
      </w:r>
      <w:r w:rsidR="008B4DEA" w:rsidRPr="007D0DEB">
        <w:rPr>
          <w:rFonts w:ascii="Arial" w:hAnsi="Arial" w:cs="Arial"/>
          <w:color w:val="000000" w:themeColor="text1"/>
          <w:sz w:val="22"/>
          <w:szCs w:val="22"/>
          <w:shd w:val="clear" w:color="auto" w:fill="FFFFFF"/>
        </w:rPr>
        <w:t>ation</w:t>
      </w:r>
      <w:r w:rsidR="00A74A9A" w:rsidRPr="007D0DEB">
        <w:rPr>
          <w:rFonts w:ascii="Arial" w:hAnsi="Arial" w:cs="Arial"/>
          <w:color w:val="000000" w:themeColor="text1"/>
          <w:sz w:val="22"/>
          <w:szCs w:val="22"/>
        </w:rPr>
        <w:t xml:space="preserve"> </w:t>
      </w:r>
      <w:r w:rsidR="000179B2">
        <w:rPr>
          <w:rFonts w:ascii="Arial" w:hAnsi="Arial" w:cs="Arial"/>
          <w:color w:val="000000" w:themeColor="text1"/>
          <w:sz w:val="22"/>
          <w:szCs w:val="22"/>
        </w:rPr>
        <w:t xml:space="preserve">and </w:t>
      </w:r>
      <w:r w:rsidR="004653C1" w:rsidRPr="007D0DEB">
        <w:rPr>
          <w:rFonts w:ascii="Arial" w:hAnsi="Arial" w:cs="Arial"/>
          <w:color w:val="000000" w:themeColor="text1"/>
          <w:sz w:val="22"/>
          <w:szCs w:val="22"/>
          <w:bdr w:val="none" w:sz="0" w:space="0" w:color="auto" w:frame="1"/>
        </w:rPr>
        <w:t>feelings of incompetency</w:t>
      </w:r>
      <w:r w:rsidR="00C201D7" w:rsidRPr="007D0DEB">
        <w:rPr>
          <w:rFonts w:ascii="Arial" w:hAnsi="Arial" w:cs="Arial"/>
          <w:color w:val="000000" w:themeColor="text1"/>
          <w:sz w:val="22"/>
          <w:szCs w:val="22"/>
          <w:bdr w:val="none" w:sz="0" w:space="0" w:color="auto" w:frame="1"/>
        </w:rPr>
        <w:t xml:space="preserve">, </w:t>
      </w:r>
      <w:r w:rsidR="00BE5EA5" w:rsidRPr="007D0DEB">
        <w:rPr>
          <w:rFonts w:ascii="Arial" w:hAnsi="Arial" w:cs="Arial"/>
          <w:color w:val="000000" w:themeColor="text1"/>
          <w:sz w:val="22"/>
          <w:szCs w:val="22"/>
          <w:bdr w:val="none" w:sz="0" w:space="0" w:color="auto" w:frame="1"/>
        </w:rPr>
        <w:t>shame,</w:t>
      </w:r>
      <w:r w:rsidR="004653C1" w:rsidRPr="007D0DEB">
        <w:rPr>
          <w:rFonts w:ascii="Arial" w:hAnsi="Arial" w:cs="Arial"/>
          <w:color w:val="000000" w:themeColor="text1"/>
          <w:sz w:val="22"/>
          <w:szCs w:val="22"/>
          <w:bdr w:val="none" w:sz="0" w:space="0" w:color="auto" w:frame="1"/>
        </w:rPr>
        <w:t xml:space="preserve"> and embarrassment </w:t>
      </w:r>
      <w:r w:rsidR="004653C1" w:rsidRPr="007D0DEB">
        <w:rPr>
          <w:rFonts w:ascii="Arial" w:hAnsi="Arial" w:cs="Arial"/>
          <w:color w:val="000000" w:themeColor="text1"/>
          <w:sz w:val="22"/>
          <w:szCs w:val="22"/>
        </w:rPr>
        <w:t>(</w:t>
      </w:r>
      <w:r w:rsidR="004653C1" w:rsidRPr="007D0DEB">
        <w:rPr>
          <w:rFonts w:ascii="Arial" w:hAnsi="Arial" w:cs="Arial"/>
          <w:color w:val="000000" w:themeColor="text1"/>
          <w:sz w:val="22"/>
          <w:szCs w:val="22"/>
          <w:bdr w:val="none" w:sz="0" w:space="0" w:color="auto" w:frame="1"/>
        </w:rPr>
        <w:t xml:space="preserve">Addis &amp; Mahalik, 2003; </w:t>
      </w:r>
      <w:r w:rsidR="004653C1" w:rsidRPr="007D0DEB">
        <w:rPr>
          <w:rFonts w:ascii="Arial" w:hAnsi="Arial" w:cs="Arial"/>
          <w:color w:val="000000" w:themeColor="text1"/>
          <w:sz w:val="22"/>
          <w:szCs w:val="22"/>
        </w:rPr>
        <w:t>Englar-Carlson, 2006; Good &amp; Robertson, 2010; Mahalik et al., 2003</w:t>
      </w:r>
      <w:r w:rsidR="00415CB7">
        <w:rPr>
          <w:rFonts w:ascii="Arial" w:hAnsi="Arial" w:cs="Arial"/>
          <w:color w:val="000000" w:themeColor="text1"/>
          <w:sz w:val="22"/>
          <w:szCs w:val="22"/>
        </w:rPr>
        <w:t>a</w:t>
      </w:r>
      <w:r w:rsidR="004653C1" w:rsidRPr="007D0DEB">
        <w:rPr>
          <w:rFonts w:ascii="Arial" w:hAnsi="Arial" w:cs="Arial"/>
          <w:color w:val="000000" w:themeColor="text1"/>
          <w:sz w:val="22"/>
          <w:szCs w:val="22"/>
        </w:rPr>
        <w:t xml:space="preserve">; Rochlen et al., 2010). </w:t>
      </w:r>
      <w:r w:rsidRPr="007D0DEB">
        <w:rPr>
          <w:rFonts w:ascii="Arial" w:hAnsi="Arial" w:cs="Arial"/>
          <w:color w:val="000000" w:themeColor="text1"/>
          <w:sz w:val="22"/>
          <w:szCs w:val="22"/>
        </w:rPr>
        <w:t>With</w:t>
      </w:r>
      <w:r w:rsidRPr="007D0DEB">
        <w:rPr>
          <w:rFonts w:ascii="Arial" w:hAnsi="Arial" w:cs="Arial"/>
          <w:color w:val="000000" w:themeColor="text1"/>
          <w:sz w:val="22"/>
          <w:szCs w:val="22"/>
          <w:bdr w:val="none" w:sz="0" w:space="0" w:color="auto" w:frame="1"/>
        </w:rPr>
        <w:t xml:space="preserve">in psychological therapy, </w:t>
      </w:r>
      <w:r w:rsidRPr="007D0DEB">
        <w:rPr>
          <w:rFonts w:ascii="Arial" w:hAnsi="Arial" w:cs="Arial"/>
          <w:color w:val="000000" w:themeColor="text1"/>
          <w:sz w:val="22"/>
          <w:szCs w:val="22"/>
        </w:rPr>
        <w:t>m</w:t>
      </w:r>
      <w:r w:rsidR="004653C1" w:rsidRPr="007D0DEB">
        <w:rPr>
          <w:rFonts w:ascii="Arial" w:hAnsi="Arial" w:cs="Arial"/>
          <w:color w:val="000000" w:themeColor="text1"/>
          <w:sz w:val="22"/>
          <w:szCs w:val="22"/>
        </w:rPr>
        <w:t xml:space="preserve">en </w:t>
      </w:r>
      <w:r w:rsidR="00602B32" w:rsidRPr="007D0DEB">
        <w:rPr>
          <w:rFonts w:ascii="Arial" w:hAnsi="Arial" w:cs="Arial"/>
          <w:color w:val="000000" w:themeColor="text1"/>
          <w:sz w:val="22"/>
          <w:szCs w:val="22"/>
        </w:rPr>
        <w:t>who endorse</w:t>
      </w:r>
      <w:r w:rsidR="004653C1" w:rsidRPr="007D0DEB">
        <w:rPr>
          <w:rFonts w:ascii="Arial" w:hAnsi="Arial" w:cs="Arial"/>
          <w:color w:val="000000" w:themeColor="text1"/>
          <w:sz w:val="22"/>
          <w:szCs w:val="22"/>
        </w:rPr>
        <w:t xml:space="preserve"> traditional masculinity </w:t>
      </w:r>
      <w:r w:rsidRPr="007D0DEB">
        <w:rPr>
          <w:rFonts w:ascii="Arial" w:hAnsi="Arial" w:cs="Arial"/>
          <w:color w:val="000000" w:themeColor="text1"/>
          <w:sz w:val="22"/>
          <w:szCs w:val="22"/>
          <w:bdr w:val="none" w:sz="0" w:space="0" w:color="auto" w:frame="1"/>
        </w:rPr>
        <w:t xml:space="preserve">attempt to </w:t>
      </w:r>
      <w:r w:rsidR="004653C1" w:rsidRPr="007D0DEB">
        <w:rPr>
          <w:rFonts w:ascii="Arial" w:hAnsi="Arial" w:cs="Arial"/>
          <w:color w:val="000000" w:themeColor="text1"/>
          <w:sz w:val="22"/>
          <w:szCs w:val="22"/>
          <w:bdr w:val="none" w:sz="0" w:space="0" w:color="auto" w:frame="1"/>
        </w:rPr>
        <w:t xml:space="preserve">counteract these feelings by </w:t>
      </w:r>
      <w:r w:rsidR="0027119F" w:rsidRPr="007D0DEB">
        <w:rPr>
          <w:rFonts w:ascii="Arial" w:hAnsi="Arial" w:cs="Arial"/>
          <w:color w:val="000000" w:themeColor="text1"/>
          <w:sz w:val="22"/>
          <w:szCs w:val="22"/>
          <w:bdr w:val="none" w:sz="0" w:space="0" w:color="auto" w:frame="1"/>
        </w:rPr>
        <w:t xml:space="preserve">displaying </w:t>
      </w:r>
      <w:r w:rsidR="004653C1" w:rsidRPr="007D0DEB">
        <w:rPr>
          <w:rFonts w:ascii="Arial" w:hAnsi="Arial" w:cs="Arial"/>
          <w:color w:val="000000" w:themeColor="text1"/>
          <w:sz w:val="22"/>
          <w:szCs w:val="22"/>
          <w:bdr w:val="none" w:sz="0" w:space="0" w:color="auto" w:frame="1"/>
        </w:rPr>
        <w:t>hostility</w:t>
      </w:r>
      <w:r w:rsidR="00784BA1" w:rsidRPr="007D0DEB">
        <w:rPr>
          <w:rFonts w:ascii="Arial" w:hAnsi="Arial" w:cs="Arial"/>
          <w:color w:val="000000" w:themeColor="text1"/>
          <w:sz w:val="22"/>
          <w:szCs w:val="22"/>
          <w:bdr w:val="none" w:sz="0" w:space="0" w:color="auto" w:frame="1"/>
        </w:rPr>
        <w:t>,</w:t>
      </w:r>
      <w:r w:rsidR="004653C1" w:rsidRPr="007D0DEB">
        <w:rPr>
          <w:rFonts w:ascii="Arial" w:hAnsi="Arial" w:cs="Arial"/>
          <w:color w:val="000000" w:themeColor="text1"/>
          <w:sz w:val="22"/>
          <w:szCs w:val="22"/>
          <w:bdr w:val="none" w:sz="0" w:space="0" w:color="auto" w:frame="1"/>
        </w:rPr>
        <w:t xml:space="preserve"> ambivalence</w:t>
      </w:r>
      <w:r w:rsidR="0027119F" w:rsidRPr="007D0DEB">
        <w:rPr>
          <w:rFonts w:ascii="Arial" w:hAnsi="Arial" w:cs="Arial"/>
          <w:color w:val="000000" w:themeColor="text1"/>
          <w:sz w:val="22"/>
          <w:szCs w:val="22"/>
          <w:bdr w:val="none" w:sz="0" w:space="0" w:color="auto" w:frame="1"/>
        </w:rPr>
        <w:t xml:space="preserve">, </w:t>
      </w:r>
      <w:r w:rsidR="004653C1" w:rsidRPr="007D0DEB">
        <w:rPr>
          <w:rFonts w:ascii="Arial" w:hAnsi="Arial" w:cs="Arial"/>
          <w:color w:val="000000" w:themeColor="text1"/>
          <w:sz w:val="22"/>
          <w:szCs w:val="22"/>
          <w:bdr w:val="none" w:sz="0" w:space="0" w:color="auto" w:frame="1"/>
        </w:rPr>
        <w:t>guard</w:t>
      </w:r>
      <w:r w:rsidR="0027119F" w:rsidRPr="007D0DEB">
        <w:rPr>
          <w:rFonts w:ascii="Arial" w:hAnsi="Arial" w:cs="Arial"/>
          <w:color w:val="000000" w:themeColor="text1"/>
          <w:sz w:val="22"/>
          <w:szCs w:val="22"/>
          <w:bdr w:val="none" w:sz="0" w:space="0" w:color="auto" w:frame="1"/>
        </w:rPr>
        <w:t>ing</w:t>
      </w:r>
      <w:r w:rsidR="004653C1" w:rsidRPr="007D0DEB">
        <w:rPr>
          <w:rFonts w:ascii="Arial" w:hAnsi="Arial" w:cs="Arial"/>
          <w:color w:val="000000" w:themeColor="text1"/>
          <w:sz w:val="22"/>
          <w:szCs w:val="22"/>
          <w:bdr w:val="none" w:sz="0" w:space="0" w:color="auto" w:frame="1"/>
        </w:rPr>
        <w:t xml:space="preserve"> vulnerability, den</w:t>
      </w:r>
      <w:r w:rsidR="0027119F" w:rsidRPr="007D0DEB">
        <w:rPr>
          <w:rFonts w:ascii="Arial" w:hAnsi="Arial" w:cs="Arial"/>
          <w:color w:val="000000" w:themeColor="text1"/>
          <w:sz w:val="22"/>
          <w:szCs w:val="22"/>
          <w:bdr w:val="none" w:sz="0" w:space="0" w:color="auto" w:frame="1"/>
        </w:rPr>
        <w:t>ying</w:t>
      </w:r>
      <w:r w:rsidR="004653C1" w:rsidRPr="007D0DEB">
        <w:rPr>
          <w:rFonts w:ascii="Arial" w:hAnsi="Arial" w:cs="Arial"/>
          <w:color w:val="000000" w:themeColor="text1"/>
          <w:sz w:val="22"/>
          <w:szCs w:val="22"/>
          <w:bdr w:val="none" w:sz="0" w:space="0" w:color="auto" w:frame="1"/>
        </w:rPr>
        <w:t xml:space="preserve"> </w:t>
      </w:r>
      <w:r w:rsidR="00BE5EA5" w:rsidRPr="007D0DEB">
        <w:rPr>
          <w:rFonts w:ascii="Arial" w:hAnsi="Arial" w:cs="Arial"/>
          <w:color w:val="000000" w:themeColor="text1"/>
          <w:sz w:val="22"/>
          <w:szCs w:val="22"/>
          <w:bdr w:val="none" w:sz="0" w:space="0" w:color="auto" w:frame="1"/>
        </w:rPr>
        <w:t>difficulties,</w:t>
      </w:r>
      <w:r w:rsidR="004653C1" w:rsidRPr="007D0DEB">
        <w:rPr>
          <w:rFonts w:ascii="Arial" w:hAnsi="Arial" w:cs="Arial"/>
          <w:color w:val="000000" w:themeColor="text1"/>
          <w:sz w:val="22"/>
          <w:szCs w:val="22"/>
          <w:bdr w:val="none" w:sz="0" w:space="0" w:color="auto" w:frame="1"/>
        </w:rPr>
        <w:t xml:space="preserve"> and </w:t>
      </w:r>
      <w:r w:rsidR="0027119F" w:rsidRPr="007D0DEB">
        <w:rPr>
          <w:rFonts w:ascii="Arial" w:hAnsi="Arial" w:cs="Arial"/>
          <w:color w:val="000000" w:themeColor="text1"/>
          <w:sz w:val="22"/>
          <w:szCs w:val="22"/>
          <w:bdr w:val="none" w:sz="0" w:space="0" w:color="auto" w:frame="1"/>
        </w:rPr>
        <w:t>dropping out</w:t>
      </w:r>
      <w:r w:rsidRPr="007D0DEB">
        <w:rPr>
          <w:rFonts w:ascii="Arial" w:hAnsi="Arial" w:cs="Arial"/>
          <w:color w:val="000000" w:themeColor="text1"/>
          <w:sz w:val="22"/>
          <w:szCs w:val="22"/>
          <w:bdr w:val="none" w:sz="0" w:space="0" w:color="auto" w:frame="1"/>
        </w:rPr>
        <w:t xml:space="preserve"> </w:t>
      </w:r>
      <w:r w:rsidR="004653C1" w:rsidRPr="007D0DEB">
        <w:rPr>
          <w:rFonts w:ascii="Arial" w:hAnsi="Arial" w:cs="Arial"/>
          <w:color w:val="000000" w:themeColor="text1"/>
          <w:sz w:val="22"/>
          <w:szCs w:val="22"/>
        </w:rPr>
        <w:t xml:space="preserve">(Addis &amp; Mahalik, 2003; Courtenay, 2000; Englar-Carlson, 2006; O’Neil, 2008; Pederson &amp; Vogel, 2007; </w:t>
      </w:r>
      <w:r w:rsidR="004653C1" w:rsidRPr="007D0DEB">
        <w:rPr>
          <w:rFonts w:ascii="Arial" w:hAnsi="Arial" w:cs="Arial"/>
          <w:color w:val="000000" w:themeColor="text1"/>
          <w:sz w:val="22"/>
          <w:szCs w:val="22"/>
          <w:bdr w:val="none" w:sz="0" w:space="0" w:color="auto" w:frame="1"/>
        </w:rPr>
        <w:t xml:space="preserve">Shepherd &amp; Rickard, 2012; </w:t>
      </w:r>
      <w:r w:rsidR="004653C1" w:rsidRPr="007D0DEB">
        <w:rPr>
          <w:rFonts w:ascii="Arial" w:hAnsi="Arial" w:cs="Arial"/>
          <w:color w:val="000000" w:themeColor="text1"/>
          <w:sz w:val="22"/>
          <w:szCs w:val="22"/>
        </w:rPr>
        <w:t>Spendelow, 2015; Westwood &amp; Black, 2012</w:t>
      </w:r>
      <w:r w:rsidR="004653C1" w:rsidRPr="007D0DEB">
        <w:rPr>
          <w:rFonts w:ascii="Arial" w:hAnsi="Arial" w:cs="Arial"/>
          <w:color w:val="000000" w:themeColor="text1"/>
          <w:sz w:val="22"/>
          <w:szCs w:val="22"/>
          <w:bdr w:val="none" w:sz="0" w:space="0" w:color="auto" w:frame="1"/>
        </w:rPr>
        <w:t>).</w:t>
      </w:r>
      <w:r w:rsidR="00707F32" w:rsidRPr="007D0DEB">
        <w:rPr>
          <w:rFonts w:ascii="Arial" w:hAnsi="Arial" w:cs="Arial"/>
          <w:color w:val="000000" w:themeColor="text1"/>
          <w:sz w:val="22"/>
          <w:szCs w:val="22"/>
          <w:bdr w:val="none" w:sz="0" w:space="0" w:color="auto" w:frame="1"/>
        </w:rPr>
        <w:t xml:space="preserve"> </w:t>
      </w:r>
      <w:r w:rsidR="001B152F" w:rsidRPr="007D0DEB">
        <w:rPr>
          <w:rFonts w:ascii="Arial" w:hAnsi="Arial" w:cs="Arial"/>
          <w:color w:val="000000" w:themeColor="text1"/>
          <w:sz w:val="22"/>
          <w:szCs w:val="22"/>
          <w:bdr w:val="none" w:sz="0" w:space="0" w:color="auto" w:frame="1"/>
        </w:rPr>
        <w:t xml:space="preserve">This results in male engagement characterised by </w:t>
      </w:r>
      <w:r w:rsidR="001B152F" w:rsidRPr="007D0DEB">
        <w:rPr>
          <w:rFonts w:ascii="Arial" w:hAnsi="Arial" w:cs="Arial"/>
          <w:color w:val="000000" w:themeColor="text1"/>
          <w:sz w:val="22"/>
          <w:szCs w:val="22"/>
        </w:rPr>
        <w:t xml:space="preserve">low commitment, high symptom severity, high disengagement, poor outcomes, long recovery times and greater risks of relapse (Johnson et al., 2012; Lorber &amp; Garcia, 2010; </w:t>
      </w:r>
      <w:r w:rsidR="00636809" w:rsidRPr="007D0DEB">
        <w:rPr>
          <w:rFonts w:ascii="Arial" w:hAnsi="Arial" w:cs="Arial"/>
          <w:color w:val="000000" w:themeColor="text1"/>
          <w:sz w:val="22"/>
          <w:szCs w:val="22"/>
        </w:rPr>
        <w:t xml:space="preserve">Mansfield et al., 2005; </w:t>
      </w:r>
      <w:r w:rsidR="001B152F" w:rsidRPr="007D0DEB">
        <w:rPr>
          <w:rFonts w:ascii="Arial" w:hAnsi="Arial" w:cs="Arial"/>
          <w:color w:val="000000" w:themeColor="text1"/>
          <w:sz w:val="22"/>
          <w:szCs w:val="22"/>
        </w:rPr>
        <w:t>Pederson &amp; Vogel, 2007; Spendelow, 2015; Westwood &amp; Black, 2012).</w:t>
      </w:r>
      <w:r w:rsidR="00422477" w:rsidRPr="007D0DEB">
        <w:rPr>
          <w:rFonts w:ascii="Arial" w:hAnsi="Arial" w:cs="Arial"/>
          <w:color w:val="000000" w:themeColor="text1"/>
          <w:sz w:val="22"/>
          <w:szCs w:val="22"/>
        </w:rPr>
        <w:t xml:space="preserve"> </w:t>
      </w:r>
    </w:p>
    <w:p w14:paraId="4EF00154" w14:textId="77777777" w:rsidR="00422477" w:rsidRPr="007D0DEB" w:rsidRDefault="00422477" w:rsidP="003D769D">
      <w:pPr>
        <w:spacing w:line="480" w:lineRule="auto"/>
        <w:jc w:val="both"/>
        <w:rPr>
          <w:rFonts w:ascii="Arial" w:hAnsi="Arial" w:cs="Arial"/>
          <w:color w:val="000000" w:themeColor="text1"/>
          <w:sz w:val="22"/>
          <w:szCs w:val="22"/>
        </w:rPr>
      </w:pPr>
    </w:p>
    <w:p w14:paraId="5C8B3F1C" w14:textId="4BB36408" w:rsidR="00D64814" w:rsidRPr="007D0DEB" w:rsidRDefault="009C23F4"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bdr w:val="none" w:sz="0" w:space="0" w:color="auto" w:frame="1"/>
        </w:rPr>
        <w:t>As a consequence of social conditioning, m</w:t>
      </w:r>
      <w:r w:rsidR="004653C1" w:rsidRPr="007D0DEB">
        <w:rPr>
          <w:rFonts w:ascii="Arial" w:hAnsi="Arial" w:cs="Arial"/>
          <w:color w:val="000000" w:themeColor="text1"/>
          <w:sz w:val="22"/>
          <w:szCs w:val="22"/>
          <w:bdr w:val="none" w:sz="0" w:space="0" w:color="auto" w:frame="1"/>
        </w:rPr>
        <w:t xml:space="preserve">en </w:t>
      </w:r>
      <w:r w:rsidR="00602B32" w:rsidRPr="007D0DEB">
        <w:rPr>
          <w:rFonts w:ascii="Arial" w:hAnsi="Arial" w:cs="Arial"/>
          <w:color w:val="000000" w:themeColor="text1"/>
          <w:sz w:val="22"/>
          <w:szCs w:val="22"/>
          <w:bdr w:val="none" w:sz="0" w:space="0" w:color="auto" w:frame="1"/>
        </w:rPr>
        <w:t>who endorse</w:t>
      </w:r>
      <w:r w:rsidR="004653C1" w:rsidRPr="007D0DEB">
        <w:rPr>
          <w:rFonts w:ascii="Arial" w:hAnsi="Arial" w:cs="Arial"/>
          <w:color w:val="000000" w:themeColor="text1"/>
          <w:sz w:val="22"/>
          <w:szCs w:val="22"/>
          <w:bdr w:val="none" w:sz="0" w:space="0" w:color="auto" w:frame="1"/>
        </w:rPr>
        <w:t xml:space="preserve"> traditional masculinity </w:t>
      </w:r>
      <w:r w:rsidR="004653C1" w:rsidRPr="007D0DEB">
        <w:rPr>
          <w:rFonts w:ascii="Arial" w:hAnsi="Arial" w:cs="Arial"/>
          <w:color w:val="000000" w:themeColor="text1"/>
          <w:sz w:val="22"/>
          <w:szCs w:val="22"/>
        </w:rPr>
        <w:t>have low</w:t>
      </w:r>
      <w:r w:rsidR="00584FB2" w:rsidRPr="007D0DEB">
        <w:rPr>
          <w:rFonts w:ascii="Arial" w:hAnsi="Arial" w:cs="Arial"/>
          <w:color w:val="000000" w:themeColor="text1"/>
          <w:sz w:val="22"/>
          <w:szCs w:val="22"/>
        </w:rPr>
        <w:t>er</w:t>
      </w:r>
      <w:r w:rsidR="004653C1" w:rsidRPr="007D0DEB">
        <w:rPr>
          <w:rFonts w:ascii="Arial" w:hAnsi="Arial" w:cs="Arial"/>
          <w:color w:val="000000" w:themeColor="text1"/>
          <w:sz w:val="22"/>
          <w:szCs w:val="22"/>
        </w:rPr>
        <w:t xml:space="preserve"> insight</w:t>
      </w:r>
      <w:r w:rsidR="00FC2298" w:rsidRPr="007D0DEB">
        <w:rPr>
          <w:rFonts w:ascii="Arial" w:hAnsi="Arial" w:cs="Arial"/>
          <w:color w:val="000000" w:themeColor="text1"/>
          <w:sz w:val="22"/>
          <w:szCs w:val="22"/>
        </w:rPr>
        <w:t xml:space="preserve"> into their problems</w:t>
      </w:r>
      <w:r w:rsidR="00584FB2" w:rsidRPr="007D0DEB">
        <w:rPr>
          <w:rFonts w:ascii="Arial" w:hAnsi="Arial" w:cs="Arial"/>
          <w:color w:val="000000" w:themeColor="text1"/>
          <w:sz w:val="22"/>
          <w:szCs w:val="22"/>
        </w:rPr>
        <w:t xml:space="preserve">, </w:t>
      </w:r>
      <w:r w:rsidR="004653C1" w:rsidRPr="007D0DEB">
        <w:rPr>
          <w:rFonts w:ascii="Arial" w:hAnsi="Arial" w:cs="Arial"/>
          <w:color w:val="000000" w:themeColor="text1"/>
          <w:sz w:val="22"/>
          <w:szCs w:val="22"/>
          <w:bdr w:val="none" w:sz="0" w:space="0" w:color="auto" w:frame="1"/>
        </w:rPr>
        <w:t>find</w:t>
      </w:r>
      <w:r w:rsidR="00584FB2" w:rsidRPr="007D0DEB">
        <w:rPr>
          <w:rFonts w:ascii="Arial" w:hAnsi="Arial" w:cs="Arial"/>
          <w:color w:val="000000" w:themeColor="text1"/>
          <w:sz w:val="22"/>
          <w:szCs w:val="22"/>
          <w:bdr w:val="none" w:sz="0" w:space="0" w:color="auto" w:frame="1"/>
        </w:rPr>
        <w:t>ing</w:t>
      </w:r>
      <w:r w:rsidR="004653C1" w:rsidRPr="007D0DEB">
        <w:rPr>
          <w:rFonts w:ascii="Arial" w:hAnsi="Arial" w:cs="Arial"/>
          <w:color w:val="000000" w:themeColor="text1"/>
          <w:sz w:val="22"/>
          <w:szCs w:val="22"/>
          <w:bdr w:val="none" w:sz="0" w:space="0" w:color="auto" w:frame="1"/>
        </w:rPr>
        <w:t xml:space="preserve"> it more difficult to </w:t>
      </w:r>
      <w:r w:rsidR="004653C1" w:rsidRPr="007D0DEB">
        <w:rPr>
          <w:rFonts w:ascii="Arial" w:hAnsi="Arial" w:cs="Arial"/>
          <w:color w:val="000000" w:themeColor="text1"/>
          <w:sz w:val="22"/>
          <w:szCs w:val="22"/>
        </w:rPr>
        <w:t xml:space="preserve">recognise </w:t>
      </w:r>
      <w:r w:rsidR="00584FB2" w:rsidRPr="007D0DEB">
        <w:rPr>
          <w:rFonts w:ascii="Arial" w:hAnsi="Arial" w:cs="Arial"/>
          <w:color w:val="000000" w:themeColor="text1"/>
          <w:sz w:val="22"/>
          <w:szCs w:val="22"/>
        </w:rPr>
        <w:t xml:space="preserve">and acknowledge </w:t>
      </w:r>
      <w:r w:rsidR="004653C1" w:rsidRPr="007D0DEB">
        <w:rPr>
          <w:rFonts w:ascii="Arial" w:hAnsi="Arial" w:cs="Arial"/>
          <w:color w:val="000000" w:themeColor="text1"/>
          <w:sz w:val="22"/>
          <w:szCs w:val="22"/>
        </w:rPr>
        <w:t xml:space="preserve">their distress </w:t>
      </w:r>
      <w:r w:rsidR="00FC2298" w:rsidRPr="007D0DEB">
        <w:rPr>
          <w:rFonts w:ascii="Arial" w:hAnsi="Arial" w:cs="Arial"/>
          <w:color w:val="000000" w:themeColor="text1"/>
          <w:sz w:val="22"/>
          <w:szCs w:val="22"/>
        </w:rPr>
        <w:t>as</w:t>
      </w:r>
      <w:r w:rsidR="004653C1" w:rsidRPr="007D0DEB">
        <w:rPr>
          <w:rFonts w:ascii="Arial" w:hAnsi="Arial" w:cs="Arial"/>
          <w:color w:val="000000" w:themeColor="text1"/>
          <w:sz w:val="22"/>
          <w:szCs w:val="22"/>
        </w:rPr>
        <w:t xml:space="preserve"> mental health </w:t>
      </w:r>
      <w:r w:rsidR="00584FB2" w:rsidRPr="007D0DEB">
        <w:rPr>
          <w:rFonts w:ascii="Arial" w:hAnsi="Arial" w:cs="Arial"/>
          <w:color w:val="000000" w:themeColor="text1"/>
          <w:sz w:val="22"/>
          <w:szCs w:val="22"/>
        </w:rPr>
        <w:t>diagnoses</w:t>
      </w:r>
      <w:r w:rsidR="008C209F" w:rsidRPr="007D0DEB">
        <w:rPr>
          <w:rFonts w:ascii="Arial" w:hAnsi="Arial" w:cs="Arial"/>
          <w:color w:val="000000" w:themeColor="text1"/>
          <w:sz w:val="22"/>
          <w:szCs w:val="22"/>
        </w:rPr>
        <w:t xml:space="preserve"> </w:t>
      </w:r>
      <w:r w:rsidR="004653C1" w:rsidRPr="007D0DEB">
        <w:rPr>
          <w:rFonts w:ascii="Arial" w:hAnsi="Arial" w:cs="Arial"/>
          <w:color w:val="000000" w:themeColor="text1"/>
          <w:sz w:val="22"/>
          <w:szCs w:val="22"/>
        </w:rPr>
        <w:t xml:space="preserve">and present with </w:t>
      </w:r>
      <w:r w:rsidR="008C209F" w:rsidRPr="007D0DEB">
        <w:rPr>
          <w:rFonts w:ascii="Arial" w:hAnsi="Arial" w:cs="Arial"/>
          <w:color w:val="000000" w:themeColor="text1"/>
          <w:sz w:val="22"/>
          <w:szCs w:val="22"/>
        </w:rPr>
        <w:t xml:space="preserve">a </w:t>
      </w:r>
      <w:r w:rsidR="004653C1" w:rsidRPr="007D0DEB">
        <w:rPr>
          <w:rFonts w:ascii="Arial" w:hAnsi="Arial" w:cs="Arial"/>
          <w:color w:val="000000" w:themeColor="text1"/>
          <w:sz w:val="22"/>
          <w:szCs w:val="22"/>
        </w:rPr>
        <w:t>“masked” version of depression,</w:t>
      </w:r>
      <w:r w:rsidR="00FC2298" w:rsidRPr="007D0DEB">
        <w:rPr>
          <w:rFonts w:ascii="Arial" w:hAnsi="Arial" w:cs="Arial"/>
          <w:color w:val="000000" w:themeColor="text1"/>
          <w:sz w:val="22"/>
          <w:szCs w:val="22"/>
        </w:rPr>
        <w:t xml:space="preserve"> characterised by</w:t>
      </w:r>
      <w:r w:rsidR="004653C1" w:rsidRPr="007D0DEB">
        <w:rPr>
          <w:rFonts w:ascii="Arial" w:hAnsi="Arial" w:cs="Arial"/>
          <w:color w:val="000000" w:themeColor="text1"/>
          <w:sz w:val="22"/>
          <w:szCs w:val="22"/>
        </w:rPr>
        <w:t xml:space="preserve"> anger</w:t>
      </w:r>
      <w:r w:rsidR="00EE1F77" w:rsidRPr="007D0DEB">
        <w:rPr>
          <w:rFonts w:ascii="Arial" w:hAnsi="Arial" w:cs="Arial"/>
          <w:color w:val="000000" w:themeColor="text1"/>
          <w:sz w:val="22"/>
          <w:szCs w:val="22"/>
        </w:rPr>
        <w:t xml:space="preserve"> </w:t>
      </w:r>
      <w:r w:rsidR="008C209F" w:rsidRPr="007D0DEB">
        <w:rPr>
          <w:rFonts w:ascii="Arial" w:hAnsi="Arial" w:cs="Arial"/>
          <w:color w:val="000000" w:themeColor="text1"/>
          <w:sz w:val="22"/>
          <w:szCs w:val="22"/>
        </w:rPr>
        <w:t>and</w:t>
      </w:r>
      <w:r w:rsidR="004653C1" w:rsidRPr="007D0DEB">
        <w:rPr>
          <w:rFonts w:ascii="Arial" w:hAnsi="Arial" w:cs="Arial"/>
          <w:color w:val="000000" w:themeColor="text1"/>
          <w:sz w:val="22"/>
          <w:szCs w:val="22"/>
        </w:rPr>
        <w:t xml:space="preserve"> </w:t>
      </w:r>
      <w:r w:rsidR="008C209F" w:rsidRPr="007D0DEB">
        <w:rPr>
          <w:rFonts w:ascii="Arial" w:hAnsi="Arial" w:cs="Arial"/>
          <w:color w:val="000000" w:themeColor="text1"/>
          <w:sz w:val="22"/>
          <w:szCs w:val="22"/>
        </w:rPr>
        <w:t>substance</w:t>
      </w:r>
      <w:r w:rsidR="004653C1" w:rsidRPr="007D0DEB">
        <w:rPr>
          <w:rFonts w:ascii="Arial" w:hAnsi="Arial" w:cs="Arial"/>
          <w:color w:val="000000" w:themeColor="text1"/>
          <w:sz w:val="22"/>
          <w:szCs w:val="22"/>
        </w:rPr>
        <w:t xml:space="preserve"> misuse (Danielsson &amp; Johansson, 2005; Harding &amp; Fox, 201</w:t>
      </w:r>
      <w:r w:rsidR="00F1652A">
        <w:rPr>
          <w:rFonts w:ascii="Arial" w:hAnsi="Arial" w:cs="Arial"/>
          <w:color w:val="000000" w:themeColor="text1"/>
          <w:sz w:val="22"/>
          <w:szCs w:val="22"/>
        </w:rPr>
        <w:t>5</w:t>
      </w:r>
      <w:r w:rsidR="004653C1" w:rsidRPr="007D0DEB">
        <w:rPr>
          <w:rFonts w:ascii="Arial" w:hAnsi="Arial" w:cs="Arial"/>
          <w:color w:val="000000" w:themeColor="text1"/>
          <w:sz w:val="22"/>
          <w:szCs w:val="22"/>
        </w:rPr>
        <w:t>;</w:t>
      </w:r>
      <w:r w:rsidR="004653C1" w:rsidRPr="007D0DEB">
        <w:rPr>
          <w:rFonts w:ascii="Arial" w:hAnsi="Arial" w:cs="Arial"/>
          <w:color w:val="000000" w:themeColor="text1"/>
          <w:sz w:val="22"/>
          <w:szCs w:val="22"/>
          <w:bdr w:val="none" w:sz="0" w:space="0" w:color="auto" w:frame="1"/>
        </w:rPr>
        <w:t xml:space="preserve"> </w:t>
      </w:r>
      <w:r w:rsidR="004653C1" w:rsidRPr="007D0DEB">
        <w:rPr>
          <w:rFonts w:ascii="Arial" w:hAnsi="Arial" w:cs="Arial"/>
          <w:color w:val="000000" w:themeColor="text1"/>
          <w:sz w:val="22"/>
          <w:szCs w:val="22"/>
        </w:rPr>
        <w:t xml:space="preserve">Shepard, 2002). Clinicians </w:t>
      </w:r>
      <w:r w:rsidR="00651B3C" w:rsidRPr="007D0DEB">
        <w:rPr>
          <w:rFonts w:ascii="Arial" w:hAnsi="Arial" w:cs="Arial"/>
          <w:color w:val="000000" w:themeColor="text1"/>
          <w:sz w:val="22"/>
          <w:szCs w:val="22"/>
        </w:rPr>
        <w:t>have reported</w:t>
      </w:r>
      <w:r w:rsidR="004653C1" w:rsidRPr="007D0DEB">
        <w:rPr>
          <w:rFonts w:ascii="Arial" w:hAnsi="Arial" w:cs="Arial"/>
          <w:color w:val="000000" w:themeColor="text1"/>
          <w:sz w:val="22"/>
          <w:szCs w:val="22"/>
        </w:rPr>
        <w:t xml:space="preserve"> </w:t>
      </w:r>
      <w:r w:rsidR="008F3460" w:rsidRPr="007D0DEB">
        <w:rPr>
          <w:rFonts w:ascii="Arial" w:hAnsi="Arial" w:cs="Arial"/>
          <w:color w:val="000000" w:themeColor="text1"/>
          <w:sz w:val="22"/>
          <w:szCs w:val="22"/>
        </w:rPr>
        <w:t>find</w:t>
      </w:r>
      <w:r w:rsidR="00651B3C" w:rsidRPr="007D0DEB">
        <w:rPr>
          <w:rFonts w:ascii="Arial" w:hAnsi="Arial" w:cs="Arial"/>
          <w:color w:val="000000" w:themeColor="text1"/>
          <w:sz w:val="22"/>
          <w:szCs w:val="22"/>
        </w:rPr>
        <w:t>ing</w:t>
      </w:r>
      <w:r w:rsidR="008F3460" w:rsidRPr="007D0DEB">
        <w:rPr>
          <w:rFonts w:ascii="Arial" w:hAnsi="Arial" w:cs="Arial"/>
          <w:color w:val="000000" w:themeColor="text1"/>
          <w:sz w:val="22"/>
          <w:szCs w:val="22"/>
        </w:rPr>
        <w:t xml:space="preserve"> it</w:t>
      </w:r>
      <w:r w:rsidR="004653C1" w:rsidRPr="007D0DEB">
        <w:rPr>
          <w:rFonts w:ascii="Arial" w:hAnsi="Arial" w:cs="Arial"/>
          <w:color w:val="000000" w:themeColor="text1"/>
          <w:sz w:val="22"/>
          <w:szCs w:val="22"/>
        </w:rPr>
        <w:t xml:space="preserve"> </w:t>
      </w:r>
      <w:r w:rsidR="008F3460" w:rsidRPr="007D0DEB">
        <w:rPr>
          <w:rFonts w:ascii="Arial" w:hAnsi="Arial" w:cs="Arial"/>
          <w:color w:val="000000" w:themeColor="text1"/>
          <w:sz w:val="22"/>
          <w:szCs w:val="22"/>
        </w:rPr>
        <w:t xml:space="preserve">challenging </w:t>
      </w:r>
      <w:r w:rsidR="00BE5EA5">
        <w:rPr>
          <w:rFonts w:ascii="Arial" w:hAnsi="Arial" w:cs="Arial"/>
          <w:color w:val="000000" w:themeColor="text1"/>
          <w:sz w:val="22"/>
          <w:szCs w:val="22"/>
        </w:rPr>
        <w:t xml:space="preserve">to </w:t>
      </w:r>
      <w:r w:rsidR="004653C1" w:rsidRPr="007D0DEB">
        <w:rPr>
          <w:rFonts w:ascii="Arial" w:hAnsi="Arial" w:cs="Arial"/>
          <w:color w:val="000000" w:themeColor="text1"/>
          <w:sz w:val="22"/>
          <w:szCs w:val="22"/>
        </w:rPr>
        <w:t>detect mental health di</w:t>
      </w:r>
      <w:r w:rsidR="008F3460" w:rsidRPr="007D0DEB">
        <w:rPr>
          <w:rFonts w:ascii="Arial" w:hAnsi="Arial" w:cs="Arial"/>
          <w:color w:val="000000" w:themeColor="text1"/>
          <w:sz w:val="22"/>
          <w:szCs w:val="22"/>
        </w:rPr>
        <w:t>agnoses in</w:t>
      </w:r>
      <w:r w:rsidR="00651B3C" w:rsidRPr="007D0DEB">
        <w:rPr>
          <w:rFonts w:ascii="Arial" w:hAnsi="Arial" w:cs="Arial"/>
          <w:color w:val="000000" w:themeColor="text1"/>
          <w:sz w:val="22"/>
          <w:szCs w:val="22"/>
        </w:rPr>
        <w:t xml:space="preserve"> these</w:t>
      </w:r>
      <w:r w:rsidR="008F3460" w:rsidRPr="007D0DEB">
        <w:rPr>
          <w:rFonts w:ascii="Arial" w:hAnsi="Arial" w:cs="Arial"/>
          <w:color w:val="000000" w:themeColor="text1"/>
          <w:sz w:val="22"/>
          <w:szCs w:val="22"/>
        </w:rPr>
        <w:t xml:space="preserve"> men</w:t>
      </w:r>
      <w:r w:rsidR="00651B3C" w:rsidRPr="007D0DEB">
        <w:rPr>
          <w:rFonts w:ascii="Arial" w:hAnsi="Arial" w:cs="Arial"/>
          <w:color w:val="000000" w:themeColor="text1"/>
          <w:sz w:val="22"/>
          <w:szCs w:val="22"/>
        </w:rPr>
        <w:t>,</w:t>
      </w:r>
      <w:r w:rsidR="004653C1" w:rsidRPr="007D0DEB">
        <w:rPr>
          <w:rFonts w:ascii="Arial" w:hAnsi="Arial" w:cs="Arial"/>
          <w:color w:val="000000" w:themeColor="text1"/>
          <w:sz w:val="22"/>
          <w:szCs w:val="22"/>
        </w:rPr>
        <w:t xml:space="preserve"> result</w:t>
      </w:r>
      <w:r w:rsidR="00EE1F77" w:rsidRPr="007D0DEB">
        <w:rPr>
          <w:rFonts w:ascii="Arial" w:hAnsi="Arial" w:cs="Arial"/>
          <w:color w:val="000000" w:themeColor="text1"/>
          <w:sz w:val="22"/>
          <w:szCs w:val="22"/>
        </w:rPr>
        <w:t>ing</w:t>
      </w:r>
      <w:r w:rsidR="004653C1" w:rsidRPr="007D0DEB">
        <w:rPr>
          <w:rFonts w:ascii="Arial" w:hAnsi="Arial" w:cs="Arial"/>
          <w:color w:val="000000" w:themeColor="text1"/>
          <w:sz w:val="22"/>
          <w:szCs w:val="22"/>
        </w:rPr>
        <w:t xml:space="preserve"> in inappropriate treatment plans and </w:t>
      </w:r>
      <w:r w:rsidR="00EE1F77" w:rsidRPr="007D0DEB">
        <w:rPr>
          <w:rFonts w:ascii="Arial" w:hAnsi="Arial" w:cs="Arial"/>
          <w:color w:val="000000" w:themeColor="text1"/>
          <w:sz w:val="22"/>
          <w:szCs w:val="22"/>
        </w:rPr>
        <w:t xml:space="preserve">subsequent </w:t>
      </w:r>
      <w:r w:rsidR="004653C1" w:rsidRPr="007D0DEB">
        <w:rPr>
          <w:rFonts w:ascii="Arial" w:hAnsi="Arial" w:cs="Arial"/>
          <w:color w:val="000000" w:themeColor="text1"/>
          <w:sz w:val="22"/>
          <w:szCs w:val="22"/>
        </w:rPr>
        <w:t xml:space="preserve">disengagement (Addis, 2008; </w:t>
      </w:r>
      <w:r w:rsidR="008F3460" w:rsidRPr="007D0DEB">
        <w:rPr>
          <w:rFonts w:ascii="Arial" w:hAnsi="Arial" w:cs="Arial"/>
          <w:color w:val="000000" w:themeColor="text1"/>
          <w:sz w:val="22"/>
          <w:szCs w:val="22"/>
        </w:rPr>
        <w:t xml:space="preserve">Heru et al., 2006; Lorber &amp; Garcia, 2010; Owen et al., 2009; </w:t>
      </w:r>
      <w:r w:rsidR="004653C1" w:rsidRPr="007D0DEB">
        <w:rPr>
          <w:rFonts w:ascii="Arial" w:hAnsi="Arial" w:cs="Arial"/>
          <w:color w:val="000000" w:themeColor="text1"/>
          <w:sz w:val="22"/>
          <w:szCs w:val="22"/>
        </w:rPr>
        <w:t>Pederson &amp; Vogel, 2007</w:t>
      </w:r>
      <w:r w:rsidR="00D73481" w:rsidRPr="007D0DEB">
        <w:rPr>
          <w:rFonts w:ascii="Arial" w:hAnsi="Arial" w:cs="Arial"/>
          <w:color w:val="000000" w:themeColor="text1"/>
          <w:sz w:val="22"/>
          <w:szCs w:val="22"/>
        </w:rPr>
        <w:t>;</w:t>
      </w:r>
      <w:r w:rsidR="004653C1" w:rsidRPr="007D0DEB">
        <w:rPr>
          <w:rFonts w:ascii="Arial" w:hAnsi="Arial" w:cs="Arial"/>
          <w:color w:val="000000" w:themeColor="text1"/>
          <w:sz w:val="22"/>
          <w:szCs w:val="22"/>
        </w:rPr>
        <w:t xml:space="preserve"> Rabinowitz &amp; Cochran, 2008). </w:t>
      </w:r>
      <w:r w:rsidR="00422477" w:rsidRPr="007D0DEB">
        <w:rPr>
          <w:rFonts w:ascii="Arial" w:hAnsi="Arial" w:cs="Arial"/>
          <w:color w:val="000000" w:themeColor="text1"/>
          <w:sz w:val="22"/>
          <w:szCs w:val="22"/>
        </w:rPr>
        <w:t xml:space="preserve">Furthermore, </w:t>
      </w:r>
      <w:r w:rsidR="0031568C" w:rsidRPr="007D0DEB">
        <w:rPr>
          <w:rFonts w:ascii="Arial" w:hAnsi="Arial" w:cs="Arial"/>
          <w:color w:val="000000" w:themeColor="text1"/>
          <w:sz w:val="22"/>
          <w:szCs w:val="22"/>
        </w:rPr>
        <w:t xml:space="preserve">services have been criticised </w:t>
      </w:r>
      <w:r w:rsidR="00422477" w:rsidRPr="007D0DEB">
        <w:rPr>
          <w:rFonts w:ascii="Arial" w:hAnsi="Arial" w:cs="Arial"/>
          <w:color w:val="000000" w:themeColor="text1"/>
          <w:sz w:val="22"/>
          <w:szCs w:val="22"/>
        </w:rPr>
        <w:t>for being feminised</w:t>
      </w:r>
      <w:r w:rsidR="005A30F3">
        <w:rPr>
          <w:rFonts w:ascii="Arial" w:hAnsi="Arial" w:cs="Arial"/>
          <w:color w:val="000000" w:themeColor="text1"/>
          <w:sz w:val="22"/>
          <w:szCs w:val="22"/>
        </w:rPr>
        <w:t>,</w:t>
      </w:r>
      <w:r w:rsidR="0031568C" w:rsidRPr="007D0DEB">
        <w:rPr>
          <w:rFonts w:ascii="Arial" w:hAnsi="Arial" w:cs="Arial"/>
          <w:color w:val="000000" w:themeColor="text1"/>
          <w:sz w:val="22"/>
          <w:szCs w:val="22"/>
        </w:rPr>
        <w:t xml:space="preserve"> </w:t>
      </w:r>
      <w:r w:rsidR="002158E1">
        <w:rPr>
          <w:rFonts w:ascii="Arial" w:hAnsi="Arial" w:cs="Arial"/>
          <w:color w:val="000000" w:themeColor="text1"/>
          <w:sz w:val="22"/>
          <w:szCs w:val="22"/>
        </w:rPr>
        <w:t xml:space="preserve">for </w:t>
      </w:r>
      <w:r w:rsidR="0031568C" w:rsidRPr="007D0DEB">
        <w:rPr>
          <w:rFonts w:ascii="Arial" w:hAnsi="Arial" w:cs="Arial"/>
          <w:color w:val="000000" w:themeColor="text1"/>
          <w:sz w:val="22"/>
          <w:szCs w:val="22"/>
        </w:rPr>
        <w:t xml:space="preserve">failing to incorporate </w:t>
      </w:r>
      <w:r w:rsidR="00422477" w:rsidRPr="007D0DEB">
        <w:rPr>
          <w:rFonts w:ascii="Arial" w:hAnsi="Arial" w:cs="Arial"/>
          <w:color w:val="000000" w:themeColor="text1"/>
          <w:sz w:val="22"/>
          <w:szCs w:val="22"/>
        </w:rPr>
        <w:t xml:space="preserve">male </w:t>
      </w:r>
      <w:r w:rsidR="0031568C" w:rsidRPr="007D0DEB">
        <w:rPr>
          <w:rFonts w:ascii="Arial" w:hAnsi="Arial" w:cs="Arial"/>
          <w:color w:val="000000" w:themeColor="text1"/>
          <w:sz w:val="22"/>
          <w:szCs w:val="22"/>
        </w:rPr>
        <w:t>gender differences into psychological therapy</w:t>
      </w:r>
      <w:r w:rsidR="005A30F3">
        <w:rPr>
          <w:rFonts w:ascii="Arial" w:hAnsi="Arial" w:cs="Arial"/>
          <w:color w:val="000000" w:themeColor="text1"/>
          <w:sz w:val="22"/>
          <w:szCs w:val="22"/>
        </w:rPr>
        <w:t xml:space="preserve"> and therapists have been criticised for unintentionally</w:t>
      </w:r>
      <w:r w:rsidR="002158E1">
        <w:rPr>
          <w:rFonts w:ascii="Arial" w:hAnsi="Arial" w:cs="Arial"/>
          <w:color w:val="000000" w:themeColor="text1"/>
          <w:sz w:val="22"/>
          <w:szCs w:val="22"/>
        </w:rPr>
        <w:t xml:space="preserve"> letting </w:t>
      </w:r>
      <w:r w:rsidR="005A30F3">
        <w:rPr>
          <w:rFonts w:ascii="Arial" w:hAnsi="Arial" w:cs="Arial"/>
          <w:color w:val="000000" w:themeColor="text1"/>
          <w:sz w:val="22"/>
          <w:szCs w:val="22"/>
        </w:rPr>
        <w:t>their own ideas about masculinity impact their clinical decision making, termed clinical gender bias</w:t>
      </w:r>
      <w:r w:rsidR="0031568C" w:rsidRPr="007D0DEB">
        <w:rPr>
          <w:rFonts w:ascii="Arial" w:hAnsi="Arial" w:cs="Arial"/>
          <w:color w:val="000000" w:themeColor="text1"/>
          <w:sz w:val="22"/>
          <w:szCs w:val="22"/>
        </w:rPr>
        <w:t xml:space="preserve"> (Evans</w:t>
      </w:r>
      <w:r w:rsidR="00D33491" w:rsidRPr="007D0DEB">
        <w:rPr>
          <w:rFonts w:ascii="Arial" w:hAnsi="Arial" w:cs="Arial"/>
          <w:color w:val="000000" w:themeColor="text1"/>
          <w:sz w:val="22"/>
          <w:szCs w:val="22"/>
        </w:rPr>
        <w:t xml:space="preserve"> et al., </w:t>
      </w:r>
      <w:r w:rsidR="0031568C" w:rsidRPr="007D0DEB">
        <w:rPr>
          <w:rFonts w:ascii="Arial" w:hAnsi="Arial" w:cs="Arial"/>
          <w:color w:val="000000" w:themeColor="text1"/>
          <w:sz w:val="22"/>
          <w:szCs w:val="22"/>
        </w:rPr>
        <w:t>201</w:t>
      </w:r>
      <w:r w:rsidR="0059292D" w:rsidRPr="007D0DEB">
        <w:rPr>
          <w:rFonts w:ascii="Arial" w:hAnsi="Arial" w:cs="Arial"/>
          <w:color w:val="000000" w:themeColor="text1"/>
          <w:sz w:val="22"/>
          <w:szCs w:val="22"/>
        </w:rPr>
        <w:t>1</w:t>
      </w:r>
      <w:r w:rsidR="0031568C" w:rsidRPr="007D0DEB">
        <w:rPr>
          <w:rFonts w:ascii="Arial" w:hAnsi="Arial" w:cs="Arial"/>
          <w:color w:val="000000" w:themeColor="text1"/>
          <w:sz w:val="22"/>
          <w:szCs w:val="22"/>
        </w:rPr>
        <w:t>; Harris et al., 2015; Macdonald, 201</w:t>
      </w:r>
      <w:r w:rsidR="00D33491" w:rsidRPr="007D0DEB">
        <w:rPr>
          <w:rFonts w:ascii="Arial" w:hAnsi="Arial" w:cs="Arial"/>
          <w:color w:val="000000" w:themeColor="text1"/>
          <w:sz w:val="22"/>
          <w:szCs w:val="22"/>
        </w:rPr>
        <w:t>6</w:t>
      </w:r>
      <w:r w:rsidR="0031568C" w:rsidRPr="007D0DEB">
        <w:rPr>
          <w:rFonts w:ascii="Arial" w:hAnsi="Arial" w:cs="Arial"/>
          <w:color w:val="000000" w:themeColor="text1"/>
          <w:sz w:val="22"/>
          <w:szCs w:val="22"/>
        </w:rPr>
        <w:t xml:space="preserve">). </w:t>
      </w:r>
    </w:p>
    <w:p w14:paraId="734230B4" w14:textId="77777777" w:rsidR="00D64814" w:rsidRPr="007D0DEB" w:rsidRDefault="00D64814" w:rsidP="003D769D">
      <w:pPr>
        <w:spacing w:line="480" w:lineRule="auto"/>
        <w:jc w:val="both"/>
        <w:rPr>
          <w:rFonts w:ascii="Arial" w:hAnsi="Arial" w:cs="Arial"/>
          <w:color w:val="000000" w:themeColor="text1"/>
          <w:sz w:val="22"/>
          <w:szCs w:val="22"/>
        </w:rPr>
      </w:pPr>
    </w:p>
    <w:p w14:paraId="6F2BDEAA" w14:textId="02EB53FD" w:rsidR="00606FC9" w:rsidRPr="007D0DEB" w:rsidRDefault="00422477"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Therapists’ c</w:t>
      </w:r>
      <w:r w:rsidR="009B51D2" w:rsidRPr="007D0DEB">
        <w:rPr>
          <w:rFonts w:ascii="Arial" w:hAnsi="Arial" w:cs="Arial"/>
          <w:color w:val="000000" w:themeColor="text1"/>
          <w:sz w:val="22"/>
          <w:szCs w:val="22"/>
        </w:rPr>
        <w:t>linical gender bias</w:t>
      </w:r>
      <w:r w:rsidR="0031568C" w:rsidRPr="007D0DEB">
        <w:rPr>
          <w:rFonts w:ascii="Arial" w:hAnsi="Arial" w:cs="Arial"/>
          <w:color w:val="000000" w:themeColor="text1"/>
          <w:sz w:val="22"/>
          <w:szCs w:val="22"/>
        </w:rPr>
        <w:t xml:space="preserve"> </w:t>
      </w:r>
      <w:r w:rsidR="001479B2">
        <w:rPr>
          <w:rFonts w:ascii="Arial" w:hAnsi="Arial" w:cs="Arial"/>
          <w:color w:val="000000" w:themeColor="text1"/>
          <w:sz w:val="22"/>
          <w:szCs w:val="22"/>
        </w:rPr>
        <w:t>was</w:t>
      </w:r>
      <w:r w:rsidR="0031568C" w:rsidRPr="007D0DEB">
        <w:rPr>
          <w:rFonts w:ascii="Arial" w:hAnsi="Arial" w:cs="Arial"/>
          <w:color w:val="000000" w:themeColor="text1"/>
          <w:sz w:val="22"/>
          <w:szCs w:val="22"/>
        </w:rPr>
        <w:t xml:space="preserve"> evidenced </w:t>
      </w:r>
      <w:r w:rsidR="00BE5EA5" w:rsidRPr="007D0DEB">
        <w:rPr>
          <w:rFonts w:ascii="Arial" w:hAnsi="Arial" w:cs="Arial"/>
          <w:color w:val="000000" w:themeColor="text1"/>
          <w:sz w:val="22"/>
          <w:szCs w:val="22"/>
        </w:rPr>
        <w:t>w</w:t>
      </w:r>
      <w:r w:rsidR="00BE5EA5">
        <w:rPr>
          <w:rFonts w:ascii="Arial" w:hAnsi="Arial" w:cs="Arial"/>
          <w:color w:val="000000" w:themeColor="text1"/>
          <w:sz w:val="22"/>
          <w:szCs w:val="22"/>
        </w:rPr>
        <w:t>hen</w:t>
      </w:r>
      <w:r w:rsidR="00BE5EA5" w:rsidRPr="007D0DEB">
        <w:rPr>
          <w:rFonts w:ascii="Arial" w:hAnsi="Arial" w:cs="Arial"/>
          <w:color w:val="000000" w:themeColor="text1"/>
          <w:sz w:val="22"/>
          <w:szCs w:val="22"/>
        </w:rPr>
        <w:t xml:space="preserve"> </w:t>
      </w:r>
      <w:r w:rsidR="00705D74" w:rsidRPr="007D0DEB">
        <w:rPr>
          <w:rFonts w:ascii="Arial" w:hAnsi="Arial" w:cs="Arial"/>
          <w:color w:val="000000" w:themeColor="text1"/>
          <w:sz w:val="22"/>
          <w:szCs w:val="22"/>
        </w:rPr>
        <w:t>therapists rat</w:t>
      </w:r>
      <w:r w:rsidR="00BE5EA5">
        <w:rPr>
          <w:rFonts w:ascii="Arial" w:hAnsi="Arial" w:cs="Arial"/>
          <w:color w:val="000000" w:themeColor="text1"/>
          <w:sz w:val="22"/>
          <w:szCs w:val="22"/>
        </w:rPr>
        <w:t>ed</w:t>
      </w:r>
      <w:r w:rsidR="00705D74" w:rsidRPr="007D0DEB">
        <w:rPr>
          <w:rFonts w:ascii="Arial" w:hAnsi="Arial" w:cs="Arial"/>
          <w:color w:val="000000" w:themeColor="text1"/>
          <w:sz w:val="22"/>
          <w:szCs w:val="22"/>
        </w:rPr>
        <w:t xml:space="preserve"> male clients as more hostile</w:t>
      </w:r>
      <w:r w:rsidR="001479B2">
        <w:rPr>
          <w:rFonts w:ascii="Arial" w:hAnsi="Arial" w:cs="Arial"/>
          <w:color w:val="000000" w:themeColor="text1"/>
          <w:sz w:val="22"/>
          <w:szCs w:val="22"/>
        </w:rPr>
        <w:t xml:space="preserve"> and </w:t>
      </w:r>
      <w:r w:rsidR="00BE5EA5">
        <w:rPr>
          <w:rFonts w:ascii="Arial" w:hAnsi="Arial" w:cs="Arial"/>
          <w:color w:val="000000" w:themeColor="text1"/>
          <w:sz w:val="22"/>
          <w:szCs w:val="22"/>
        </w:rPr>
        <w:t xml:space="preserve">rated </w:t>
      </w:r>
      <w:r w:rsidR="001479B2">
        <w:rPr>
          <w:rFonts w:ascii="Arial" w:hAnsi="Arial" w:cs="Arial"/>
          <w:color w:val="000000" w:themeColor="text1"/>
          <w:sz w:val="22"/>
          <w:szCs w:val="22"/>
        </w:rPr>
        <w:t xml:space="preserve">themselves as feeling </w:t>
      </w:r>
      <w:r w:rsidR="00705D74" w:rsidRPr="007D0DEB">
        <w:rPr>
          <w:rFonts w:ascii="Arial" w:hAnsi="Arial" w:cs="Arial"/>
          <w:color w:val="000000" w:themeColor="text1"/>
          <w:sz w:val="22"/>
          <w:szCs w:val="22"/>
        </w:rPr>
        <w:t>less empathy</w:t>
      </w:r>
      <w:r w:rsidR="0002717B">
        <w:rPr>
          <w:rFonts w:ascii="Arial" w:hAnsi="Arial" w:cs="Arial"/>
          <w:color w:val="000000" w:themeColor="text1"/>
          <w:sz w:val="22"/>
          <w:szCs w:val="22"/>
        </w:rPr>
        <w:t xml:space="preserve"> towards men</w:t>
      </w:r>
      <w:r w:rsidR="001479B2">
        <w:rPr>
          <w:rFonts w:ascii="Arial" w:hAnsi="Arial" w:cs="Arial"/>
          <w:color w:val="000000" w:themeColor="text1"/>
          <w:sz w:val="22"/>
          <w:szCs w:val="22"/>
        </w:rPr>
        <w:t>, leading to</w:t>
      </w:r>
      <w:r w:rsidR="0002717B">
        <w:rPr>
          <w:rFonts w:ascii="Arial" w:hAnsi="Arial" w:cs="Arial"/>
          <w:color w:val="000000" w:themeColor="text1"/>
          <w:sz w:val="22"/>
          <w:szCs w:val="22"/>
        </w:rPr>
        <w:t xml:space="preserve"> more confrontation and </w:t>
      </w:r>
      <w:r w:rsidR="001479B2">
        <w:rPr>
          <w:rFonts w:ascii="Arial" w:hAnsi="Arial" w:cs="Arial"/>
          <w:color w:val="000000" w:themeColor="text1"/>
          <w:sz w:val="22"/>
          <w:szCs w:val="22"/>
        </w:rPr>
        <w:t>criticism of</w:t>
      </w:r>
      <w:r w:rsidR="0002717B">
        <w:rPr>
          <w:rFonts w:ascii="Arial" w:hAnsi="Arial" w:cs="Arial"/>
          <w:color w:val="000000" w:themeColor="text1"/>
          <w:sz w:val="22"/>
          <w:szCs w:val="22"/>
        </w:rPr>
        <w:t xml:space="preserve"> male clients</w:t>
      </w:r>
      <w:r w:rsidR="00705D74" w:rsidRPr="007D0DEB">
        <w:rPr>
          <w:rFonts w:ascii="Arial" w:hAnsi="Arial" w:cs="Arial"/>
          <w:color w:val="000000" w:themeColor="text1"/>
          <w:sz w:val="22"/>
          <w:szCs w:val="22"/>
        </w:rPr>
        <w:t xml:space="preserve"> </w:t>
      </w:r>
      <w:r w:rsidR="0002717B">
        <w:rPr>
          <w:rFonts w:ascii="Arial" w:hAnsi="Arial" w:cs="Arial"/>
          <w:color w:val="000000" w:themeColor="text1"/>
          <w:sz w:val="22"/>
          <w:szCs w:val="22"/>
        </w:rPr>
        <w:t>compared to</w:t>
      </w:r>
      <w:r w:rsidR="00705D74" w:rsidRPr="007D0DEB">
        <w:rPr>
          <w:rFonts w:ascii="Arial" w:hAnsi="Arial" w:cs="Arial"/>
          <w:color w:val="000000" w:themeColor="text1"/>
          <w:sz w:val="22"/>
          <w:szCs w:val="22"/>
        </w:rPr>
        <w:t xml:space="preserve"> </w:t>
      </w:r>
      <w:r w:rsidR="0002717B">
        <w:rPr>
          <w:rFonts w:ascii="Arial" w:hAnsi="Arial" w:cs="Arial"/>
          <w:color w:val="000000" w:themeColor="text1"/>
          <w:sz w:val="22"/>
          <w:szCs w:val="22"/>
        </w:rPr>
        <w:t>female clients</w:t>
      </w:r>
      <w:r w:rsidR="001479B2">
        <w:rPr>
          <w:rFonts w:ascii="Arial" w:hAnsi="Arial" w:cs="Arial"/>
          <w:color w:val="000000" w:themeColor="text1"/>
          <w:sz w:val="22"/>
          <w:szCs w:val="22"/>
        </w:rPr>
        <w:t xml:space="preserve"> </w:t>
      </w:r>
      <w:r w:rsidR="0031568C" w:rsidRPr="007D0DEB">
        <w:rPr>
          <w:rFonts w:ascii="Arial" w:hAnsi="Arial" w:cs="Arial"/>
          <w:color w:val="000000" w:themeColor="text1"/>
          <w:sz w:val="22"/>
          <w:szCs w:val="22"/>
        </w:rPr>
        <w:t>(</w:t>
      </w:r>
      <w:r w:rsidR="0031568C" w:rsidRPr="007D0DEB">
        <w:rPr>
          <w:rFonts w:ascii="Arial" w:hAnsi="Arial" w:cs="Arial"/>
          <w:color w:val="000000" w:themeColor="text1"/>
          <w:sz w:val="22"/>
          <w:szCs w:val="22"/>
          <w:shd w:val="clear" w:color="auto" w:fill="FFFFFF"/>
        </w:rPr>
        <w:t>DeJong</w:t>
      </w:r>
      <w:r w:rsidR="00292B6D" w:rsidRPr="007D0DEB">
        <w:rPr>
          <w:rFonts w:ascii="Arial" w:hAnsi="Arial" w:cs="Arial"/>
          <w:color w:val="000000" w:themeColor="text1"/>
          <w:sz w:val="22"/>
          <w:szCs w:val="22"/>
          <w:shd w:val="clear" w:color="auto" w:fill="FFFFFF"/>
        </w:rPr>
        <w:t xml:space="preserve"> et al.,</w:t>
      </w:r>
      <w:r w:rsidR="0031568C" w:rsidRPr="007D0DEB">
        <w:rPr>
          <w:rFonts w:ascii="Arial" w:hAnsi="Arial" w:cs="Arial"/>
          <w:color w:val="000000" w:themeColor="text1"/>
          <w:sz w:val="22"/>
          <w:szCs w:val="22"/>
          <w:shd w:val="clear" w:color="auto" w:fill="FFFFFF"/>
        </w:rPr>
        <w:t xml:space="preserve">1993; </w:t>
      </w:r>
      <w:r w:rsidR="0031568C" w:rsidRPr="007D0DEB">
        <w:rPr>
          <w:rFonts w:ascii="Arial" w:hAnsi="Arial" w:cs="Arial"/>
          <w:color w:val="000000" w:themeColor="text1"/>
          <w:sz w:val="22"/>
          <w:szCs w:val="22"/>
        </w:rPr>
        <w:t xml:space="preserve">Mahalik et al., 2012). </w:t>
      </w:r>
      <w:r w:rsidR="00EE1F77" w:rsidRPr="007D0DEB">
        <w:rPr>
          <w:rFonts w:ascii="Arial" w:hAnsi="Arial" w:cs="Arial"/>
          <w:color w:val="000000" w:themeColor="text1"/>
          <w:sz w:val="22"/>
          <w:szCs w:val="22"/>
        </w:rPr>
        <w:t>M</w:t>
      </w:r>
      <w:r w:rsidR="00DB624C" w:rsidRPr="007D0DEB">
        <w:rPr>
          <w:rFonts w:ascii="Arial" w:hAnsi="Arial" w:cs="Arial"/>
          <w:color w:val="000000" w:themeColor="text1"/>
          <w:sz w:val="22"/>
          <w:szCs w:val="22"/>
        </w:rPr>
        <w:t xml:space="preserve">ale clients who </w:t>
      </w:r>
      <w:r w:rsidR="00602B32" w:rsidRPr="007D0DEB">
        <w:rPr>
          <w:rFonts w:ascii="Arial" w:hAnsi="Arial" w:cs="Arial"/>
          <w:color w:val="000000" w:themeColor="text1"/>
          <w:sz w:val="22"/>
          <w:szCs w:val="22"/>
        </w:rPr>
        <w:t>reject</w:t>
      </w:r>
      <w:r w:rsidR="00DB624C" w:rsidRPr="007D0DEB">
        <w:rPr>
          <w:rFonts w:ascii="Arial" w:hAnsi="Arial" w:cs="Arial"/>
          <w:color w:val="000000" w:themeColor="text1"/>
          <w:sz w:val="22"/>
          <w:szCs w:val="22"/>
        </w:rPr>
        <w:t xml:space="preserve"> </w:t>
      </w:r>
      <w:r w:rsidR="0031568C" w:rsidRPr="007D0DEB">
        <w:rPr>
          <w:rFonts w:ascii="Arial" w:hAnsi="Arial" w:cs="Arial"/>
          <w:color w:val="000000" w:themeColor="text1"/>
          <w:sz w:val="22"/>
          <w:szCs w:val="22"/>
        </w:rPr>
        <w:t xml:space="preserve">traditional masculinity </w:t>
      </w:r>
      <w:r w:rsidR="00DB624C" w:rsidRPr="007D0DEB">
        <w:rPr>
          <w:rFonts w:ascii="Arial" w:hAnsi="Arial" w:cs="Arial"/>
          <w:color w:val="000000" w:themeColor="text1"/>
          <w:sz w:val="22"/>
          <w:szCs w:val="22"/>
        </w:rPr>
        <w:t>were</w:t>
      </w:r>
      <w:r w:rsidR="0031568C" w:rsidRPr="007D0DEB">
        <w:rPr>
          <w:rFonts w:ascii="Arial" w:hAnsi="Arial" w:cs="Arial"/>
          <w:color w:val="000000" w:themeColor="text1"/>
          <w:sz w:val="22"/>
          <w:szCs w:val="22"/>
        </w:rPr>
        <w:t xml:space="preserve"> perceived as weak, </w:t>
      </w:r>
      <w:r w:rsidR="00BE5EA5" w:rsidRPr="007D0DEB">
        <w:rPr>
          <w:rFonts w:ascii="Arial" w:hAnsi="Arial" w:cs="Arial"/>
          <w:color w:val="000000" w:themeColor="text1"/>
          <w:sz w:val="22"/>
          <w:szCs w:val="22"/>
        </w:rPr>
        <w:t>uncertain,</w:t>
      </w:r>
      <w:r w:rsidR="0031568C" w:rsidRPr="007D0DEB">
        <w:rPr>
          <w:rFonts w:ascii="Arial" w:hAnsi="Arial" w:cs="Arial"/>
          <w:color w:val="000000" w:themeColor="text1"/>
          <w:sz w:val="22"/>
          <w:szCs w:val="22"/>
        </w:rPr>
        <w:t xml:space="preserve"> and unambitious by </w:t>
      </w:r>
      <w:r w:rsidR="00E83635">
        <w:rPr>
          <w:rFonts w:ascii="Arial" w:hAnsi="Arial" w:cs="Arial"/>
          <w:color w:val="000000" w:themeColor="text1"/>
          <w:sz w:val="22"/>
          <w:szCs w:val="22"/>
        </w:rPr>
        <w:t>C</w:t>
      </w:r>
      <w:r w:rsidR="0031568C" w:rsidRPr="007D0DEB">
        <w:rPr>
          <w:rFonts w:ascii="Arial" w:hAnsi="Arial" w:cs="Arial"/>
          <w:color w:val="000000" w:themeColor="text1"/>
          <w:sz w:val="22"/>
          <w:szCs w:val="22"/>
        </w:rPr>
        <w:t xml:space="preserve">ounsellors </w:t>
      </w:r>
      <w:r w:rsidR="00DB624C" w:rsidRPr="007D0DEB">
        <w:rPr>
          <w:rFonts w:ascii="Arial" w:hAnsi="Arial" w:cs="Arial"/>
          <w:color w:val="000000" w:themeColor="text1"/>
          <w:sz w:val="22"/>
          <w:szCs w:val="22"/>
        </w:rPr>
        <w:t xml:space="preserve">and rated more negatively </w:t>
      </w:r>
      <w:r w:rsidR="0031568C" w:rsidRPr="007D0DEB">
        <w:rPr>
          <w:rFonts w:ascii="Arial" w:hAnsi="Arial" w:cs="Arial"/>
          <w:color w:val="000000" w:themeColor="text1"/>
          <w:sz w:val="22"/>
          <w:szCs w:val="22"/>
        </w:rPr>
        <w:t xml:space="preserve">compared to men </w:t>
      </w:r>
      <w:r w:rsidR="00602B32" w:rsidRPr="007D0DEB">
        <w:rPr>
          <w:rFonts w:ascii="Arial" w:hAnsi="Arial" w:cs="Arial"/>
          <w:color w:val="000000" w:themeColor="text1"/>
          <w:sz w:val="22"/>
          <w:szCs w:val="22"/>
        </w:rPr>
        <w:t>who endorse</w:t>
      </w:r>
      <w:r w:rsidR="00BE5EA5">
        <w:rPr>
          <w:rFonts w:ascii="Arial" w:hAnsi="Arial" w:cs="Arial"/>
          <w:color w:val="000000" w:themeColor="text1"/>
          <w:sz w:val="22"/>
          <w:szCs w:val="22"/>
        </w:rPr>
        <w:t>d</w:t>
      </w:r>
      <w:r w:rsidR="00DB624C" w:rsidRPr="007D0DEB">
        <w:rPr>
          <w:rFonts w:ascii="Arial" w:hAnsi="Arial" w:cs="Arial"/>
          <w:color w:val="000000" w:themeColor="text1"/>
          <w:sz w:val="22"/>
          <w:szCs w:val="22"/>
        </w:rPr>
        <w:t xml:space="preserve"> </w:t>
      </w:r>
      <w:r w:rsidR="0031568C" w:rsidRPr="007D0DEB">
        <w:rPr>
          <w:rFonts w:ascii="Arial" w:hAnsi="Arial" w:cs="Arial"/>
          <w:color w:val="000000" w:themeColor="text1"/>
          <w:sz w:val="22"/>
          <w:szCs w:val="22"/>
        </w:rPr>
        <w:t>traditional masculinity (Sheridan, 1982;</w:t>
      </w:r>
      <w:r w:rsidR="0031568C" w:rsidRPr="007D0DEB">
        <w:rPr>
          <w:rFonts w:ascii="Arial" w:hAnsi="Arial" w:cs="Arial"/>
          <w:color w:val="000000" w:themeColor="text1"/>
          <w:sz w:val="22"/>
          <w:szCs w:val="22"/>
          <w:shd w:val="clear" w:color="auto" w:fill="FFFFFF"/>
        </w:rPr>
        <w:t xml:space="preserve"> </w:t>
      </w:r>
      <w:r w:rsidR="0031568C" w:rsidRPr="007D0DEB">
        <w:rPr>
          <w:rFonts w:ascii="Arial" w:hAnsi="Arial" w:cs="Arial"/>
          <w:color w:val="000000" w:themeColor="text1"/>
          <w:sz w:val="22"/>
          <w:szCs w:val="22"/>
        </w:rPr>
        <w:t xml:space="preserve">Wisch &amp; Mahalik, 1999). </w:t>
      </w:r>
      <w:r w:rsidR="00243FD0">
        <w:rPr>
          <w:rFonts w:ascii="Arial" w:hAnsi="Arial" w:cs="Arial"/>
          <w:color w:val="000000" w:themeColor="text1"/>
          <w:sz w:val="22"/>
          <w:szCs w:val="22"/>
        </w:rPr>
        <w:t>T</w:t>
      </w:r>
      <w:r w:rsidR="0031568C" w:rsidRPr="007D0DEB">
        <w:rPr>
          <w:rFonts w:ascii="Arial" w:hAnsi="Arial" w:cs="Arial"/>
          <w:color w:val="000000" w:themeColor="text1"/>
          <w:sz w:val="22"/>
          <w:szCs w:val="22"/>
        </w:rPr>
        <w:t>he clinical environment has</w:t>
      </w:r>
      <w:r w:rsidR="00243FD0">
        <w:rPr>
          <w:rFonts w:ascii="Arial" w:hAnsi="Arial" w:cs="Arial"/>
          <w:color w:val="000000" w:themeColor="text1"/>
          <w:sz w:val="22"/>
          <w:szCs w:val="22"/>
        </w:rPr>
        <w:t xml:space="preserve"> also</w:t>
      </w:r>
      <w:r w:rsidR="0031568C" w:rsidRPr="007D0DEB">
        <w:rPr>
          <w:rFonts w:ascii="Arial" w:hAnsi="Arial" w:cs="Arial"/>
          <w:color w:val="000000" w:themeColor="text1"/>
          <w:sz w:val="22"/>
          <w:szCs w:val="22"/>
        </w:rPr>
        <w:t xml:space="preserve"> been criticised for being unappealing to men</w:t>
      </w:r>
      <w:r w:rsidR="00243FD0">
        <w:rPr>
          <w:rFonts w:ascii="Arial" w:hAnsi="Arial" w:cs="Arial"/>
          <w:color w:val="000000" w:themeColor="text1"/>
          <w:sz w:val="22"/>
          <w:szCs w:val="22"/>
        </w:rPr>
        <w:t>,</w:t>
      </w:r>
      <w:r w:rsidR="00DB624C" w:rsidRPr="007D0DEB">
        <w:rPr>
          <w:rFonts w:ascii="Arial" w:hAnsi="Arial" w:cs="Arial"/>
          <w:color w:val="000000" w:themeColor="text1"/>
          <w:sz w:val="22"/>
          <w:szCs w:val="22"/>
        </w:rPr>
        <w:t xml:space="preserve"> with</w:t>
      </w:r>
      <w:r w:rsidR="005F4A62" w:rsidRPr="007D0DEB">
        <w:rPr>
          <w:rFonts w:ascii="Arial" w:hAnsi="Arial" w:cs="Arial"/>
          <w:color w:val="000000" w:themeColor="text1"/>
          <w:sz w:val="22"/>
          <w:szCs w:val="22"/>
        </w:rPr>
        <w:t xml:space="preserve"> </w:t>
      </w:r>
      <w:r w:rsidR="00DB624C" w:rsidRPr="007D0DEB">
        <w:rPr>
          <w:rFonts w:ascii="Arial" w:hAnsi="Arial" w:cs="Arial"/>
          <w:color w:val="000000" w:themeColor="text1"/>
          <w:sz w:val="22"/>
          <w:szCs w:val="22"/>
        </w:rPr>
        <w:t xml:space="preserve">a </w:t>
      </w:r>
      <w:r w:rsidR="005F4A62" w:rsidRPr="007D0DEB">
        <w:rPr>
          <w:rFonts w:ascii="Arial" w:hAnsi="Arial" w:cs="Arial"/>
          <w:color w:val="000000" w:themeColor="text1"/>
          <w:sz w:val="22"/>
          <w:szCs w:val="22"/>
        </w:rPr>
        <w:t>lack of men in marketing materials</w:t>
      </w:r>
      <w:r w:rsidR="0031568C" w:rsidRPr="007D0DEB">
        <w:rPr>
          <w:rFonts w:ascii="Arial" w:hAnsi="Arial" w:cs="Arial"/>
          <w:color w:val="000000" w:themeColor="text1"/>
          <w:sz w:val="22"/>
          <w:szCs w:val="22"/>
        </w:rPr>
        <w:t xml:space="preserve"> (Courtenay, 2000; Seid</w:t>
      </w:r>
      <w:r w:rsidR="00292B6D" w:rsidRPr="007D0DEB">
        <w:rPr>
          <w:rFonts w:ascii="Arial" w:hAnsi="Arial" w:cs="Arial"/>
          <w:color w:val="000000" w:themeColor="text1"/>
          <w:sz w:val="22"/>
          <w:szCs w:val="22"/>
        </w:rPr>
        <w:t>l</w:t>
      </w:r>
      <w:r w:rsidR="0031568C" w:rsidRPr="007D0DEB">
        <w:rPr>
          <w:rFonts w:ascii="Arial" w:hAnsi="Arial" w:cs="Arial"/>
          <w:color w:val="000000" w:themeColor="text1"/>
          <w:sz w:val="22"/>
          <w:szCs w:val="22"/>
        </w:rPr>
        <w:t>er</w:t>
      </w:r>
      <w:r w:rsidR="00292B6D" w:rsidRPr="007D0DEB">
        <w:rPr>
          <w:rFonts w:ascii="Arial" w:hAnsi="Arial" w:cs="Arial"/>
          <w:color w:val="000000" w:themeColor="text1"/>
          <w:sz w:val="22"/>
          <w:szCs w:val="22"/>
        </w:rPr>
        <w:t xml:space="preserve"> et al., </w:t>
      </w:r>
      <w:r w:rsidR="0031568C" w:rsidRPr="007D0DEB">
        <w:rPr>
          <w:rFonts w:ascii="Arial" w:hAnsi="Arial" w:cs="Arial"/>
          <w:color w:val="000000" w:themeColor="text1"/>
          <w:sz w:val="22"/>
          <w:szCs w:val="22"/>
        </w:rPr>
        <w:t>201</w:t>
      </w:r>
      <w:r w:rsidR="00292B6D" w:rsidRPr="007D0DEB">
        <w:rPr>
          <w:rFonts w:ascii="Arial" w:hAnsi="Arial" w:cs="Arial"/>
          <w:color w:val="000000" w:themeColor="text1"/>
          <w:sz w:val="22"/>
          <w:szCs w:val="22"/>
        </w:rPr>
        <w:t>8</w:t>
      </w:r>
      <w:r w:rsidR="00D00C55">
        <w:rPr>
          <w:rFonts w:ascii="Arial" w:hAnsi="Arial" w:cs="Arial"/>
          <w:color w:val="000000" w:themeColor="text1"/>
          <w:sz w:val="22"/>
          <w:szCs w:val="22"/>
        </w:rPr>
        <w:t>c</w:t>
      </w:r>
      <w:r w:rsidR="0031568C"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bdr w:val="none" w:sz="0" w:space="0" w:color="auto" w:frame="1"/>
        </w:rPr>
        <w:t xml:space="preserve">Inadequate clinical practices are theorised to be the result of a limited </w:t>
      </w:r>
      <w:r w:rsidRPr="007D0DEB">
        <w:rPr>
          <w:rFonts w:ascii="Arial" w:hAnsi="Arial" w:cs="Arial"/>
          <w:color w:val="000000" w:themeColor="text1"/>
          <w:sz w:val="22"/>
          <w:szCs w:val="22"/>
        </w:rPr>
        <w:t>focus on men’s mental health in formal training for therapists (Mahalik et al., 2012; Mellinger &amp; Liu, 2006; Owen et al., 2009).</w:t>
      </w:r>
    </w:p>
    <w:p w14:paraId="7870C6DE" w14:textId="77777777" w:rsidR="007C24B8" w:rsidRPr="007D0DEB" w:rsidRDefault="007C24B8" w:rsidP="003D769D">
      <w:pPr>
        <w:spacing w:line="480" w:lineRule="auto"/>
        <w:jc w:val="both"/>
        <w:rPr>
          <w:rFonts w:ascii="Arial" w:hAnsi="Arial" w:cs="Arial"/>
          <w:color w:val="000000" w:themeColor="text1"/>
          <w:sz w:val="22"/>
          <w:szCs w:val="22"/>
        </w:rPr>
      </w:pPr>
    </w:p>
    <w:p w14:paraId="7FB52E22" w14:textId="0A4BC20B" w:rsidR="007C24B8" w:rsidRPr="007D0DEB" w:rsidRDefault="007C24B8"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Research </w:t>
      </w:r>
      <w:r w:rsidR="00987A49" w:rsidRPr="007D0DEB">
        <w:rPr>
          <w:rFonts w:ascii="Arial" w:hAnsi="Arial" w:cs="Arial"/>
          <w:color w:val="000000" w:themeColor="text1"/>
          <w:sz w:val="22"/>
          <w:szCs w:val="22"/>
        </w:rPr>
        <w:t xml:space="preserve">within </w:t>
      </w:r>
      <w:r w:rsidR="00982BDD">
        <w:rPr>
          <w:rFonts w:ascii="Arial" w:hAnsi="Arial" w:cs="Arial"/>
          <w:color w:val="000000" w:themeColor="text1"/>
          <w:sz w:val="22"/>
          <w:szCs w:val="22"/>
        </w:rPr>
        <w:t xml:space="preserve">the field of </w:t>
      </w:r>
      <w:r w:rsidR="00987A49" w:rsidRPr="007D0DEB">
        <w:rPr>
          <w:rFonts w:ascii="Arial" w:hAnsi="Arial" w:cs="Arial"/>
          <w:color w:val="000000" w:themeColor="text1"/>
          <w:sz w:val="22"/>
          <w:szCs w:val="22"/>
        </w:rPr>
        <w:t xml:space="preserve">male mental health </w:t>
      </w:r>
      <w:r w:rsidRPr="007D0DEB">
        <w:rPr>
          <w:rFonts w:ascii="Arial" w:hAnsi="Arial" w:cs="Arial"/>
          <w:color w:val="000000" w:themeColor="text1"/>
          <w:sz w:val="22"/>
          <w:szCs w:val="22"/>
        </w:rPr>
        <w:t xml:space="preserve">has been criticised for homogenising men </w:t>
      </w:r>
      <w:r w:rsidR="00B753EB" w:rsidRPr="007D0DEB">
        <w:rPr>
          <w:rFonts w:ascii="Arial" w:hAnsi="Arial" w:cs="Arial"/>
          <w:color w:val="000000" w:themeColor="text1"/>
          <w:sz w:val="22"/>
          <w:szCs w:val="22"/>
        </w:rPr>
        <w:t>and overrepresent</w:t>
      </w:r>
      <w:r w:rsidR="00987A49" w:rsidRPr="007D0DEB">
        <w:rPr>
          <w:rFonts w:ascii="Arial" w:hAnsi="Arial" w:cs="Arial"/>
          <w:color w:val="000000" w:themeColor="text1"/>
          <w:sz w:val="22"/>
          <w:szCs w:val="22"/>
        </w:rPr>
        <w:t>ing</w:t>
      </w:r>
      <w:r w:rsidR="00B753EB" w:rsidRPr="007D0DEB">
        <w:rPr>
          <w:rFonts w:ascii="Arial" w:hAnsi="Arial" w:cs="Arial"/>
          <w:color w:val="000000" w:themeColor="text1"/>
          <w:sz w:val="22"/>
          <w:szCs w:val="22"/>
        </w:rPr>
        <w:t xml:space="preserve"> </w:t>
      </w:r>
      <w:r w:rsidR="000443BE">
        <w:rPr>
          <w:rFonts w:ascii="Arial" w:hAnsi="Arial" w:cs="Arial"/>
          <w:color w:val="000000" w:themeColor="text1"/>
          <w:sz w:val="22"/>
          <w:szCs w:val="22"/>
        </w:rPr>
        <w:t>w</w:t>
      </w:r>
      <w:r w:rsidR="00982BDD" w:rsidRPr="007D0DEB">
        <w:rPr>
          <w:rFonts w:ascii="Arial" w:hAnsi="Arial" w:cs="Arial"/>
          <w:color w:val="000000" w:themeColor="text1"/>
          <w:sz w:val="22"/>
          <w:szCs w:val="22"/>
        </w:rPr>
        <w:t xml:space="preserve">hite </w:t>
      </w:r>
      <w:r w:rsidR="00B753EB" w:rsidRPr="007D0DEB">
        <w:rPr>
          <w:rFonts w:ascii="Arial" w:hAnsi="Arial" w:cs="Arial"/>
          <w:color w:val="000000" w:themeColor="text1"/>
          <w:sz w:val="22"/>
          <w:szCs w:val="22"/>
        </w:rPr>
        <w:t>Western students</w:t>
      </w:r>
      <w:r w:rsidR="00987A49"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(Seidler et al., 2018</w:t>
      </w:r>
      <w:r w:rsidR="00D00C55">
        <w:rPr>
          <w:rFonts w:ascii="Arial" w:hAnsi="Arial" w:cs="Arial"/>
          <w:color w:val="000000" w:themeColor="text1"/>
          <w:sz w:val="22"/>
          <w:szCs w:val="22"/>
        </w:rPr>
        <w:t>a</w:t>
      </w:r>
      <w:r w:rsidRPr="007D0DEB">
        <w:rPr>
          <w:rFonts w:ascii="Arial" w:hAnsi="Arial" w:cs="Arial"/>
          <w:color w:val="000000" w:themeColor="text1"/>
          <w:sz w:val="22"/>
          <w:szCs w:val="22"/>
        </w:rPr>
        <w:t xml:space="preserve">). Men vary by their race, ethnicity, </w:t>
      </w:r>
      <w:r w:rsidR="00BE5EA5" w:rsidRPr="007D0DEB">
        <w:rPr>
          <w:rFonts w:ascii="Arial" w:hAnsi="Arial" w:cs="Arial"/>
          <w:color w:val="000000" w:themeColor="text1"/>
          <w:sz w:val="22"/>
          <w:szCs w:val="22"/>
        </w:rPr>
        <w:t>culture,</w:t>
      </w:r>
      <w:r w:rsidRPr="007D0DEB">
        <w:rPr>
          <w:rFonts w:ascii="Arial" w:hAnsi="Arial" w:cs="Arial"/>
          <w:color w:val="000000" w:themeColor="text1"/>
          <w:sz w:val="22"/>
          <w:szCs w:val="22"/>
        </w:rPr>
        <w:t xml:space="preserve"> and age</w:t>
      </w:r>
      <w:r w:rsidR="005F51F9">
        <w:rPr>
          <w:rFonts w:ascii="Arial" w:hAnsi="Arial" w:cs="Arial"/>
          <w:color w:val="000000" w:themeColor="text1"/>
          <w:sz w:val="22"/>
          <w:szCs w:val="22"/>
        </w:rPr>
        <w:t>,</w:t>
      </w:r>
      <w:r w:rsidRPr="007D0DEB">
        <w:rPr>
          <w:rFonts w:ascii="Arial" w:hAnsi="Arial" w:cs="Arial"/>
          <w:color w:val="000000" w:themeColor="text1"/>
          <w:sz w:val="22"/>
          <w:szCs w:val="22"/>
        </w:rPr>
        <w:t xml:space="preserve"> amongst others</w:t>
      </w:r>
      <w:r w:rsidR="005F51F9">
        <w:rPr>
          <w:rFonts w:ascii="Arial" w:hAnsi="Arial" w:cs="Arial"/>
          <w:color w:val="000000" w:themeColor="text1"/>
          <w:sz w:val="22"/>
          <w:szCs w:val="22"/>
        </w:rPr>
        <w:t>,</w:t>
      </w:r>
      <w:r w:rsidR="002A7EAE" w:rsidRPr="007D0DEB">
        <w:rPr>
          <w:rFonts w:ascii="Arial" w:hAnsi="Arial" w:cs="Arial"/>
          <w:color w:val="000000" w:themeColor="text1"/>
          <w:sz w:val="22"/>
          <w:szCs w:val="22"/>
        </w:rPr>
        <w:t xml:space="preserve"> with </w:t>
      </w:r>
      <w:r w:rsidRPr="007D0DEB">
        <w:rPr>
          <w:rFonts w:ascii="Arial" w:hAnsi="Arial" w:cs="Arial"/>
          <w:color w:val="000000" w:themeColor="text1"/>
          <w:sz w:val="22"/>
          <w:szCs w:val="22"/>
        </w:rPr>
        <w:t xml:space="preserve">multiple </w:t>
      </w:r>
      <w:r w:rsidR="00987A49" w:rsidRPr="007D0DEB">
        <w:rPr>
          <w:rFonts w:ascii="Arial" w:hAnsi="Arial" w:cs="Arial"/>
          <w:color w:val="000000" w:themeColor="text1"/>
          <w:sz w:val="22"/>
          <w:szCs w:val="22"/>
        </w:rPr>
        <w:t xml:space="preserve">expressions of </w:t>
      </w:r>
      <w:r w:rsidR="00BE5EA5" w:rsidRPr="007D0DEB">
        <w:rPr>
          <w:rFonts w:ascii="Arial" w:hAnsi="Arial" w:cs="Arial"/>
          <w:color w:val="000000" w:themeColor="text1"/>
          <w:sz w:val="22"/>
          <w:szCs w:val="22"/>
        </w:rPr>
        <w:t>masculinit</w:t>
      </w:r>
      <w:r w:rsidR="00BE5EA5">
        <w:rPr>
          <w:rFonts w:ascii="Arial" w:hAnsi="Arial" w:cs="Arial"/>
          <w:color w:val="000000" w:themeColor="text1"/>
          <w:sz w:val="22"/>
          <w:szCs w:val="22"/>
        </w:rPr>
        <w:t>y</w:t>
      </w:r>
      <w:r w:rsidR="00BE5EA5"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(Anderson </w:t>
      </w:r>
      <w:r w:rsidR="005D5184" w:rsidRPr="007D0DEB">
        <w:rPr>
          <w:rFonts w:ascii="Arial" w:hAnsi="Arial" w:cs="Arial"/>
          <w:color w:val="000000" w:themeColor="text1"/>
          <w:sz w:val="22"/>
          <w:szCs w:val="22"/>
        </w:rPr>
        <w:t>&amp;</w:t>
      </w:r>
      <w:r w:rsidRPr="007D0DEB">
        <w:rPr>
          <w:rFonts w:ascii="Arial" w:hAnsi="Arial" w:cs="Arial"/>
          <w:color w:val="000000" w:themeColor="text1"/>
          <w:sz w:val="22"/>
          <w:szCs w:val="22"/>
        </w:rPr>
        <w:t xml:space="preserve"> McCormack, 201</w:t>
      </w:r>
      <w:r w:rsidR="00F1652A">
        <w:rPr>
          <w:rFonts w:ascii="Arial" w:hAnsi="Arial" w:cs="Arial"/>
          <w:color w:val="000000" w:themeColor="text1"/>
          <w:sz w:val="22"/>
          <w:szCs w:val="22"/>
        </w:rPr>
        <w:t>8</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shd w:val="clear" w:color="auto" w:fill="FFFFFF"/>
        </w:rPr>
        <w:t xml:space="preserve">Connell, </w:t>
      </w:r>
      <w:r w:rsidR="005D5184" w:rsidRPr="007D0DEB">
        <w:rPr>
          <w:rFonts w:ascii="Arial" w:hAnsi="Arial" w:cs="Arial"/>
          <w:color w:val="000000" w:themeColor="text1"/>
          <w:sz w:val="22"/>
          <w:szCs w:val="22"/>
          <w:shd w:val="clear" w:color="auto" w:fill="FFFFFF"/>
        </w:rPr>
        <w:t>2005</w:t>
      </w:r>
      <w:r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Englar-Carlson, 2006; Kiselica</w:t>
      </w:r>
      <w:r w:rsidR="005D5184" w:rsidRPr="007D0DEB">
        <w:rPr>
          <w:rFonts w:ascii="Arial" w:hAnsi="Arial" w:cs="Arial"/>
          <w:color w:val="000000" w:themeColor="text1"/>
          <w:sz w:val="22"/>
          <w:szCs w:val="22"/>
        </w:rPr>
        <w:t xml:space="preserve"> et al., </w:t>
      </w:r>
      <w:r w:rsidRPr="007D0DEB">
        <w:rPr>
          <w:rFonts w:ascii="Arial" w:hAnsi="Arial" w:cs="Arial"/>
          <w:color w:val="000000" w:themeColor="text1"/>
          <w:sz w:val="22"/>
          <w:szCs w:val="22"/>
        </w:rPr>
        <w:t xml:space="preserve">2016). </w:t>
      </w:r>
      <w:r w:rsidR="00B62028" w:rsidRPr="007D0DEB">
        <w:rPr>
          <w:rFonts w:ascii="Arial" w:hAnsi="Arial" w:cs="Arial"/>
          <w:color w:val="000000" w:themeColor="text1"/>
          <w:sz w:val="22"/>
          <w:szCs w:val="22"/>
        </w:rPr>
        <w:t>Older men</w:t>
      </w:r>
      <w:r w:rsidRPr="007D0DEB">
        <w:rPr>
          <w:rFonts w:ascii="Arial" w:hAnsi="Arial" w:cs="Arial"/>
          <w:color w:val="000000" w:themeColor="text1"/>
          <w:sz w:val="22"/>
          <w:szCs w:val="22"/>
        </w:rPr>
        <w:t xml:space="preserve"> </w:t>
      </w:r>
      <w:r w:rsidR="00BD4F7B">
        <w:rPr>
          <w:rFonts w:ascii="Arial" w:hAnsi="Arial" w:cs="Arial"/>
          <w:color w:val="000000" w:themeColor="text1"/>
          <w:sz w:val="22"/>
          <w:szCs w:val="22"/>
        </w:rPr>
        <w:t>were</w:t>
      </w:r>
      <w:r w:rsidR="009332D4" w:rsidRPr="007D0DEB">
        <w:rPr>
          <w:rFonts w:ascii="Arial" w:hAnsi="Arial" w:cs="Arial"/>
          <w:color w:val="000000" w:themeColor="text1"/>
          <w:sz w:val="22"/>
          <w:szCs w:val="22"/>
        </w:rPr>
        <w:t xml:space="preserve"> </w:t>
      </w:r>
      <w:r w:rsidR="006F7681" w:rsidRPr="007D0DEB">
        <w:rPr>
          <w:rFonts w:ascii="Arial" w:hAnsi="Arial" w:cs="Arial"/>
          <w:color w:val="000000" w:themeColor="text1"/>
          <w:sz w:val="22"/>
          <w:szCs w:val="22"/>
        </w:rPr>
        <w:t xml:space="preserve">found to mask their </w:t>
      </w:r>
      <w:r w:rsidRPr="007D0DEB">
        <w:rPr>
          <w:rFonts w:ascii="Arial" w:hAnsi="Arial" w:cs="Arial"/>
          <w:color w:val="000000" w:themeColor="text1"/>
          <w:sz w:val="22"/>
          <w:szCs w:val="22"/>
        </w:rPr>
        <w:t>distress more than younger men and young</w:t>
      </w:r>
      <w:r w:rsidR="009332D4" w:rsidRPr="007D0DEB">
        <w:rPr>
          <w:rFonts w:ascii="Arial" w:hAnsi="Arial" w:cs="Arial"/>
          <w:color w:val="000000" w:themeColor="text1"/>
          <w:sz w:val="22"/>
          <w:szCs w:val="22"/>
        </w:rPr>
        <w:t>er</w:t>
      </w:r>
      <w:r w:rsidRPr="007D0DEB">
        <w:rPr>
          <w:rFonts w:ascii="Arial" w:hAnsi="Arial" w:cs="Arial"/>
          <w:color w:val="000000" w:themeColor="text1"/>
          <w:sz w:val="22"/>
          <w:szCs w:val="22"/>
        </w:rPr>
        <w:t xml:space="preserve"> English, </w:t>
      </w:r>
      <w:r w:rsidR="000D4140" w:rsidRPr="007D0DEB">
        <w:rPr>
          <w:rFonts w:ascii="Arial" w:hAnsi="Arial" w:cs="Arial"/>
          <w:color w:val="000000" w:themeColor="text1"/>
          <w:sz w:val="22"/>
          <w:szCs w:val="22"/>
        </w:rPr>
        <w:t>African American</w:t>
      </w:r>
      <w:r w:rsidRPr="007D0DEB">
        <w:rPr>
          <w:rFonts w:ascii="Arial" w:hAnsi="Arial" w:cs="Arial"/>
          <w:color w:val="000000" w:themeColor="text1"/>
          <w:sz w:val="22"/>
          <w:szCs w:val="22"/>
        </w:rPr>
        <w:t xml:space="preserve"> and Latino men express</w:t>
      </w:r>
      <w:r w:rsidR="00BD4F7B">
        <w:rPr>
          <w:rFonts w:ascii="Arial" w:hAnsi="Arial" w:cs="Arial"/>
          <w:color w:val="000000" w:themeColor="text1"/>
          <w:sz w:val="22"/>
          <w:szCs w:val="22"/>
        </w:rPr>
        <w:t>ed</w:t>
      </w:r>
      <w:r w:rsidRPr="007D0DEB">
        <w:rPr>
          <w:rFonts w:ascii="Arial" w:hAnsi="Arial" w:cs="Arial"/>
          <w:color w:val="000000" w:themeColor="text1"/>
          <w:sz w:val="22"/>
          <w:szCs w:val="22"/>
        </w:rPr>
        <w:t xml:space="preserve"> more negative attitudes towards psychological therapy compared to older men </w:t>
      </w:r>
      <w:r w:rsidR="006F7681" w:rsidRPr="007D0DEB">
        <w:rPr>
          <w:rFonts w:ascii="Arial" w:hAnsi="Arial" w:cs="Arial"/>
          <w:color w:val="000000" w:themeColor="text1"/>
          <w:sz w:val="22"/>
          <w:szCs w:val="22"/>
        </w:rPr>
        <w:t xml:space="preserve">and women </w:t>
      </w:r>
      <w:r w:rsidRPr="007D0DEB">
        <w:rPr>
          <w:rFonts w:ascii="Arial" w:hAnsi="Arial" w:cs="Arial"/>
          <w:color w:val="000000" w:themeColor="text1"/>
          <w:sz w:val="22"/>
          <w:szCs w:val="22"/>
        </w:rPr>
        <w:t>(</w:t>
      </w:r>
      <w:r w:rsidR="00B37C1B" w:rsidRPr="007D0DEB">
        <w:rPr>
          <w:rFonts w:ascii="Arial" w:hAnsi="Arial" w:cs="Arial"/>
          <w:color w:val="000000" w:themeColor="text1"/>
          <w:sz w:val="22"/>
          <w:szCs w:val="22"/>
        </w:rPr>
        <w:t>Gonzalez et al., 2005</w:t>
      </w:r>
      <w:r w:rsidR="00B37C1B">
        <w:rPr>
          <w:rFonts w:ascii="Arial" w:hAnsi="Arial" w:cs="Arial"/>
          <w:color w:val="000000" w:themeColor="text1"/>
          <w:sz w:val="22"/>
          <w:szCs w:val="22"/>
        </w:rPr>
        <w:t xml:space="preserve">; </w:t>
      </w:r>
      <w:r w:rsidRPr="007D0DEB">
        <w:rPr>
          <w:rFonts w:ascii="Arial" w:hAnsi="Arial" w:cs="Arial"/>
          <w:color w:val="000000" w:themeColor="text1"/>
          <w:sz w:val="22"/>
          <w:szCs w:val="22"/>
        </w:rPr>
        <w:t>Hinton et al., 2006</w:t>
      </w:r>
      <w:r w:rsidR="00B37C1B">
        <w:rPr>
          <w:rFonts w:ascii="Arial" w:hAnsi="Arial" w:cs="Arial"/>
          <w:color w:val="000000" w:themeColor="text1"/>
          <w:sz w:val="22"/>
          <w:szCs w:val="22"/>
        </w:rPr>
        <w:t>).</w:t>
      </w:r>
      <w:r w:rsidRPr="007D0DEB">
        <w:rPr>
          <w:rFonts w:ascii="Arial" w:hAnsi="Arial" w:cs="Arial"/>
          <w:color w:val="000000" w:themeColor="text1"/>
          <w:sz w:val="22"/>
          <w:szCs w:val="22"/>
        </w:rPr>
        <w:t xml:space="preserve"> Men from socioeconomic disadvantage </w:t>
      </w:r>
      <w:r w:rsidR="00BE2CB0">
        <w:rPr>
          <w:rFonts w:ascii="Arial" w:hAnsi="Arial" w:cs="Arial"/>
          <w:color w:val="000000" w:themeColor="text1"/>
          <w:sz w:val="22"/>
          <w:szCs w:val="22"/>
        </w:rPr>
        <w:t>were</w:t>
      </w:r>
      <w:r w:rsidR="009332D4" w:rsidRPr="007D0DEB">
        <w:rPr>
          <w:rFonts w:ascii="Arial" w:hAnsi="Arial" w:cs="Arial"/>
          <w:color w:val="000000" w:themeColor="text1"/>
          <w:sz w:val="22"/>
          <w:szCs w:val="22"/>
        </w:rPr>
        <w:t xml:space="preserve"> more likely to be unemployed and less likely to have supportive relationships, creating </w:t>
      </w:r>
      <w:r w:rsidRPr="007D0DEB">
        <w:rPr>
          <w:rFonts w:ascii="Arial" w:hAnsi="Arial" w:cs="Arial"/>
          <w:color w:val="000000" w:themeColor="text1"/>
          <w:sz w:val="22"/>
          <w:szCs w:val="22"/>
        </w:rPr>
        <w:t xml:space="preserve">additional barriers to </w:t>
      </w:r>
      <w:r w:rsidR="009332D4" w:rsidRPr="007D0DEB">
        <w:rPr>
          <w:rFonts w:ascii="Arial" w:hAnsi="Arial" w:cs="Arial"/>
          <w:color w:val="000000" w:themeColor="text1"/>
          <w:sz w:val="22"/>
          <w:szCs w:val="22"/>
        </w:rPr>
        <w:t xml:space="preserve">engagement in </w:t>
      </w:r>
      <w:r w:rsidRPr="007D0DEB">
        <w:rPr>
          <w:rFonts w:ascii="Arial" w:hAnsi="Arial" w:cs="Arial"/>
          <w:color w:val="000000" w:themeColor="text1"/>
          <w:sz w:val="22"/>
          <w:szCs w:val="22"/>
        </w:rPr>
        <w:t>psychological therapy</w:t>
      </w:r>
      <w:r w:rsidR="00B62028"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(Bird et al., 2019). </w:t>
      </w:r>
      <w:r w:rsidR="009332D4" w:rsidRPr="007D0DEB">
        <w:rPr>
          <w:rFonts w:ascii="Arial" w:hAnsi="Arial" w:cs="Arial"/>
          <w:color w:val="000000" w:themeColor="text1"/>
          <w:sz w:val="22"/>
          <w:szCs w:val="22"/>
        </w:rPr>
        <w:t xml:space="preserve">Furthermore, </w:t>
      </w:r>
      <w:r w:rsidR="00BE2CB0">
        <w:rPr>
          <w:rFonts w:ascii="Arial" w:hAnsi="Arial" w:cs="Arial"/>
          <w:color w:val="000000" w:themeColor="text1"/>
          <w:sz w:val="22"/>
          <w:szCs w:val="22"/>
        </w:rPr>
        <w:t xml:space="preserve">men from </w:t>
      </w:r>
      <w:r w:rsidR="008F2163">
        <w:rPr>
          <w:rFonts w:ascii="Arial" w:hAnsi="Arial" w:cs="Arial"/>
          <w:color w:val="000000" w:themeColor="text1"/>
          <w:sz w:val="22"/>
          <w:szCs w:val="22"/>
        </w:rPr>
        <w:t>racially minoritised</w:t>
      </w:r>
      <w:r w:rsidR="008F2163" w:rsidRPr="007D0DEB">
        <w:rPr>
          <w:rFonts w:ascii="Arial" w:hAnsi="Arial" w:cs="Arial"/>
          <w:color w:val="000000" w:themeColor="text1"/>
          <w:sz w:val="22"/>
          <w:szCs w:val="22"/>
        </w:rPr>
        <w:t xml:space="preserve"> populations </w:t>
      </w:r>
      <w:r w:rsidR="00BE2CB0" w:rsidRPr="007D0DEB">
        <w:rPr>
          <w:rFonts w:ascii="Arial" w:hAnsi="Arial" w:cs="Arial"/>
          <w:color w:val="000000" w:themeColor="text1"/>
          <w:sz w:val="22"/>
          <w:szCs w:val="22"/>
        </w:rPr>
        <w:t xml:space="preserve">disengage from psychological therapy more often than </w:t>
      </w:r>
      <w:r w:rsidR="000443BE">
        <w:rPr>
          <w:rFonts w:ascii="Arial" w:hAnsi="Arial" w:cs="Arial"/>
          <w:color w:val="000000" w:themeColor="text1"/>
          <w:sz w:val="22"/>
          <w:szCs w:val="22"/>
        </w:rPr>
        <w:t>w</w:t>
      </w:r>
      <w:r w:rsidR="00BE2CB0" w:rsidRPr="007D0DEB">
        <w:rPr>
          <w:rFonts w:ascii="Arial" w:hAnsi="Arial" w:cs="Arial"/>
          <w:color w:val="000000" w:themeColor="text1"/>
          <w:sz w:val="22"/>
          <w:szCs w:val="22"/>
        </w:rPr>
        <w:t>hite men</w:t>
      </w:r>
      <w:r w:rsidR="00E93601">
        <w:rPr>
          <w:rFonts w:ascii="Arial" w:hAnsi="Arial" w:cs="Arial"/>
          <w:color w:val="000000" w:themeColor="text1"/>
          <w:sz w:val="22"/>
          <w:szCs w:val="22"/>
        </w:rPr>
        <w:t xml:space="preserve"> (</w:t>
      </w:r>
      <w:r w:rsidR="00E93601" w:rsidRPr="007D0DEB">
        <w:rPr>
          <w:rFonts w:ascii="Arial" w:hAnsi="Arial" w:cs="Arial"/>
          <w:color w:val="000000" w:themeColor="text1"/>
          <w:sz w:val="22"/>
          <w:szCs w:val="22"/>
        </w:rPr>
        <w:t>Boyd-Franklin, 2003; Whaley &amp; Davis, 2007).</w:t>
      </w:r>
      <w:r w:rsidR="00BE2CB0">
        <w:rPr>
          <w:rFonts w:ascii="Arial" w:hAnsi="Arial" w:cs="Arial"/>
          <w:color w:val="000000" w:themeColor="text1"/>
          <w:sz w:val="22"/>
          <w:szCs w:val="22"/>
        </w:rPr>
        <w:t xml:space="preserve"> </w:t>
      </w:r>
      <w:r w:rsidR="00E93601">
        <w:rPr>
          <w:rFonts w:ascii="Arial" w:hAnsi="Arial" w:cs="Arial"/>
          <w:color w:val="000000" w:themeColor="text1"/>
          <w:sz w:val="22"/>
          <w:szCs w:val="22"/>
        </w:rPr>
        <w:t xml:space="preserve">This evidence all </w:t>
      </w:r>
      <w:r w:rsidR="00BE2CB0">
        <w:rPr>
          <w:rFonts w:ascii="Arial" w:hAnsi="Arial" w:cs="Arial"/>
          <w:color w:val="000000" w:themeColor="text1"/>
          <w:sz w:val="22"/>
          <w:szCs w:val="22"/>
        </w:rPr>
        <w:t>signal</w:t>
      </w:r>
      <w:r w:rsidR="00E93601">
        <w:rPr>
          <w:rFonts w:ascii="Arial" w:hAnsi="Arial" w:cs="Arial"/>
          <w:color w:val="000000" w:themeColor="text1"/>
          <w:sz w:val="22"/>
          <w:szCs w:val="22"/>
        </w:rPr>
        <w:t>s</w:t>
      </w:r>
      <w:r w:rsidR="00BE2CB0">
        <w:rPr>
          <w:rFonts w:ascii="Arial" w:hAnsi="Arial" w:cs="Arial"/>
          <w:color w:val="000000" w:themeColor="text1"/>
          <w:sz w:val="22"/>
          <w:szCs w:val="22"/>
        </w:rPr>
        <w:t xml:space="preserve"> the</w:t>
      </w:r>
      <w:r w:rsidR="001C4878" w:rsidRPr="007D0DEB">
        <w:rPr>
          <w:rFonts w:ascii="Arial" w:hAnsi="Arial" w:cs="Arial"/>
          <w:color w:val="000000" w:themeColor="text1"/>
          <w:sz w:val="22"/>
          <w:szCs w:val="22"/>
        </w:rPr>
        <w:t xml:space="preserve"> importan</w:t>
      </w:r>
      <w:r w:rsidR="00BE2CB0">
        <w:rPr>
          <w:rFonts w:ascii="Arial" w:hAnsi="Arial" w:cs="Arial"/>
          <w:color w:val="000000" w:themeColor="text1"/>
          <w:sz w:val="22"/>
          <w:szCs w:val="22"/>
        </w:rPr>
        <w:t>ce</w:t>
      </w:r>
      <w:r w:rsidR="00E93601">
        <w:rPr>
          <w:rFonts w:ascii="Arial" w:hAnsi="Arial" w:cs="Arial"/>
          <w:color w:val="000000" w:themeColor="text1"/>
          <w:sz w:val="22"/>
          <w:szCs w:val="22"/>
        </w:rPr>
        <w:t xml:space="preserve"> of </w:t>
      </w:r>
      <w:r w:rsidR="00A668F8">
        <w:rPr>
          <w:rFonts w:ascii="Arial" w:hAnsi="Arial" w:cs="Arial"/>
          <w:color w:val="000000" w:themeColor="text1"/>
          <w:sz w:val="22"/>
          <w:szCs w:val="22"/>
        </w:rPr>
        <w:t xml:space="preserve">examining </w:t>
      </w:r>
      <w:r w:rsidR="00E93601">
        <w:rPr>
          <w:rFonts w:ascii="Arial" w:hAnsi="Arial" w:cs="Arial"/>
          <w:color w:val="000000" w:themeColor="text1"/>
          <w:sz w:val="22"/>
          <w:szCs w:val="22"/>
        </w:rPr>
        <w:t>the role of masculinity</w:t>
      </w:r>
      <w:r w:rsidR="00A668F8">
        <w:rPr>
          <w:rFonts w:ascii="Arial" w:hAnsi="Arial" w:cs="Arial"/>
          <w:color w:val="000000" w:themeColor="text1"/>
          <w:sz w:val="22"/>
          <w:szCs w:val="22"/>
        </w:rPr>
        <w:t>,</w:t>
      </w:r>
      <w:r w:rsidR="00E93601">
        <w:rPr>
          <w:rFonts w:ascii="Arial" w:hAnsi="Arial" w:cs="Arial"/>
          <w:color w:val="000000" w:themeColor="text1"/>
          <w:sz w:val="22"/>
          <w:szCs w:val="22"/>
        </w:rPr>
        <w:t xml:space="preserve"> and </w:t>
      </w:r>
      <w:r w:rsidR="001C4878" w:rsidRPr="007D0DEB">
        <w:rPr>
          <w:rFonts w:ascii="Arial" w:hAnsi="Arial" w:cs="Arial"/>
          <w:color w:val="000000" w:themeColor="text1"/>
          <w:sz w:val="22"/>
          <w:szCs w:val="22"/>
        </w:rPr>
        <w:t>cultur</w:t>
      </w:r>
      <w:r w:rsidR="00E93601">
        <w:rPr>
          <w:rFonts w:ascii="Arial" w:hAnsi="Arial" w:cs="Arial"/>
          <w:color w:val="000000" w:themeColor="text1"/>
          <w:sz w:val="22"/>
          <w:szCs w:val="22"/>
        </w:rPr>
        <w:t>al</w:t>
      </w:r>
      <w:r w:rsidR="001C4878" w:rsidRPr="007D0DEB">
        <w:rPr>
          <w:rFonts w:ascii="Arial" w:hAnsi="Arial" w:cs="Arial"/>
          <w:color w:val="000000" w:themeColor="text1"/>
          <w:sz w:val="22"/>
          <w:szCs w:val="22"/>
        </w:rPr>
        <w:t xml:space="preserve"> aspects of men’s experience</w:t>
      </w:r>
      <w:r w:rsidR="00A668F8">
        <w:rPr>
          <w:rFonts w:ascii="Arial" w:hAnsi="Arial" w:cs="Arial"/>
          <w:color w:val="000000" w:themeColor="text1"/>
          <w:sz w:val="22"/>
          <w:szCs w:val="22"/>
        </w:rPr>
        <w:t>,</w:t>
      </w:r>
      <w:r w:rsidR="001C4878" w:rsidRPr="007D0DEB">
        <w:rPr>
          <w:rFonts w:ascii="Arial" w:hAnsi="Arial" w:cs="Arial"/>
          <w:color w:val="000000" w:themeColor="text1"/>
          <w:sz w:val="22"/>
          <w:szCs w:val="22"/>
        </w:rPr>
        <w:t xml:space="preserve"> </w:t>
      </w:r>
      <w:r w:rsidR="00E93601">
        <w:rPr>
          <w:rFonts w:ascii="Arial" w:hAnsi="Arial" w:cs="Arial"/>
          <w:color w:val="000000" w:themeColor="text1"/>
          <w:sz w:val="22"/>
          <w:szCs w:val="22"/>
        </w:rPr>
        <w:t>in men’s disengagement from psychological therapy.</w:t>
      </w:r>
    </w:p>
    <w:p w14:paraId="1D98D79C" w14:textId="1E170B80" w:rsidR="001F3BFD" w:rsidRPr="007D0DEB" w:rsidRDefault="00283EE6"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Consequences of </w:t>
      </w:r>
      <w:r w:rsidR="00883AB0" w:rsidRPr="007D0DEB">
        <w:rPr>
          <w:rFonts w:ascii="Arial" w:hAnsi="Arial" w:cs="Arial"/>
          <w:b/>
          <w:bCs/>
          <w:color w:val="000000" w:themeColor="text1"/>
          <w:sz w:val="22"/>
          <w:szCs w:val="22"/>
        </w:rPr>
        <w:t xml:space="preserve">Male </w:t>
      </w:r>
      <w:r w:rsidR="00CF5EDA" w:rsidRPr="007D0DEB">
        <w:rPr>
          <w:rFonts w:ascii="Arial" w:hAnsi="Arial" w:cs="Arial"/>
          <w:b/>
          <w:bCs/>
          <w:color w:val="000000" w:themeColor="text1"/>
          <w:sz w:val="22"/>
          <w:szCs w:val="22"/>
        </w:rPr>
        <w:t xml:space="preserve">Therapeutic </w:t>
      </w:r>
      <w:r w:rsidRPr="007D0DEB">
        <w:rPr>
          <w:rFonts w:ascii="Arial" w:hAnsi="Arial" w:cs="Arial"/>
          <w:b/>
          <w:bCs/>
          <w:color w:val="000000" w:themeColor="text1"/>
          <w:sz w:val="22"/>
          <w:szCs w:val="22"/>
        </w:rPr>
        <w:t>Disengagement</w:t>
      </w:r>
    </w:p>
    <w:p w14:paraId="461BAC10" w14:textId="4AD99640" w:rsidR="00283EE6" w:rsidRPr="007D0DEB" w:rsidRDefault="00F87B2F"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Disengagement is one of the most </w:t>
      </w:r>
      <w:r w:rsidR="00894BF9" w:rsidRPr="007D0DEB">
        <w:rPr>
          <w:rFonts w:ascii="Arial" w:hAnsi="Arial" w:cs="Arial"/>
          <w:color w:val="000000" w:themeColor="text1"/>
          <w:sz w:val="22"/>
          <w:szCs w:val="22"/>
        </w:rPr>
        <w:t xml:space="preserve">salient </w:t>
      </w:r>
      <w:r w:rsidRPr="007D0DEB">
        <w:rPr>
          <w:rFonts w:ascii="Arial" w:hAnsi="Arial" w:cs="Arial"/>
          <w:color w:val="000000" w:themeColor="text1"/>
          <w:sz w:val="22"/>
          <w:szCs w:val="22"/>
        </w:rPr>
        <w:t xml:space="preserve">clinical issues. </w:t>
      </w:r>
      <w:r w:rsidR="00DD205A" w:rsidRPr="007D0DEB">
        <w:rPr>
          <w:rFonts w:ascii="Arial" w:hAnsi="Arial" w:cs="Arial"/>
          <w:color w:val="000000" w:themeColor="text1"/>
          <w:sz w:val="22"/>
          <w:szCs w:val="22"/>
        </w:rPr>
        <w:t xml:space="preserve">Men who </w:t>
      </w:r>
      <w:r w:rsidR="00894BF9" w:rsidRPr="007D0DEB">
        <w:rPr>
          <w:rFonts w:ascii="Arial" w:hAnsi="Arial" w:cs="Arial"/>
          <w:color w:val="000000" w:themeColor="text1"/>
          <w:sz w:val="22"/>
          <w:szCs w:val="22"/>
        </w:rPr>
        <w:t>disengage</w:t>
      </w:r>
      <w:r w:rsidR="00DD205A" w:rsidRPr="007D0DEB">
        <w:rPr>
          <w:rFonts w:ascii="Arial" w:hAnsi="Arial" w:cs="Arial"/>
          <w:color w:val="000000" w:themeColor="text1"/>
          <w:sz w:val="22"/>
          <w:szCs w:val="22"/>
        </w:rPr>
        <w:t xml:space="preserve"> from psychological therapy are at</w:t>
      </w:r>
      <w:r w:rsidR="00283EE6" w:rsidRPr="007D0DEB">
        <w:rPr>
          <w:rFonts w:ascii="Arial" w:hAnsi="Arial" w:cs="Arial"/>
          <w:color w:val="000000" w:themeColor="text1"/>
          <w:sz w:val="22"/>
          <w:szCs w:val="22"/>
        </w:rPr>
        <w:t xml:space="preserve"> </w:t>
      </w:r>
      <w:r w:rsidR="00214A63" w:rsidRPr="007D0DEB">
        <w:rPr>
          <w:rFonts w:ascii="Arial" w:hAnsi="Arial" w:cs="Arial"/>
          <w:color w:val="000000" w:themeColor="text1"/>
          <w:sz w:val="22"/>
          <w:szCs w:val="22"/>
        </w:rPr>
        <w:t>increased risk of</w:t>
      </w:r>
      <w:r w:rsidR="00283EE6" w:rsidRPr="007D0DEB">
        <w:rPr>
          <w:rFonts w:ascii="Arial" w:hAnsi="Arial" w:cs="Arial"/>
          <w:color w:val="000000" w:themeColor="text1"/>
          <w:sz w:val="22"/>
          <w:szCs w:val="22"/>
        </w:rPr>
        <w:t xml:space="preserve"> future hospitalisations, homelessness, violence</w:t>
      </w:r>
      <w:r w:rsidR="00757AA7" w:rsidRPr="007D0DEB">
        <w:rPr>
          <w:rFonts w:ascii="Arial" w:hAnsi="Arial" w:cs="Arial"/>
          <w:color w:val="000000" w:themeColor="text1"/>
          <w:sz w:val="22"/>
          <w:szCs w:val="22"/>
        </w:rPr>
        <w:t xml:space="preserve">, prison stays and </w:t>
      </w:r>
      <w:r w:rsidR="00283EE6" w:rsidRPr="007D0DEB">
        <w:rPr>
          <w:rFonts w:ascii="Arial" w:hAnsi="Arial" w:cs="Arial"/>
          <w:color w:val="000000" w:themeColor="text1"/>
          <w:sz w:val="22"/>
          <w:szCs w:val="22"/>
        </w:rPr>
        <w:t>suicide</w:t>
      </w:r>
      <w:r w:rsidR="00DA7D47">
        <w:rPr>
          <w:rFonts w:ascii="Arial" w:hAnsi="Arial" w:cs="Arial"/>
          <w:color w:val="000000" w:themeColor="text1"/>
          <w:sz w:val="22"/>
          <w:szCs w:val="22"/>
        </w:rPr>
        <w:t>, with these all</w:t>
      </w:r>
      <w:r w:rsidR="00283EE6" w:rsidRPr="007D0DEB">
        <w:rPr>
          <w:rFonts w:ascii="Arial" w:hAnsi="Arial" w:cs="Arial"/>
          <w:color w:val="000000" w:themeColor="text1"/>
          <w:sz w:val="22"/>
          <w:szCs w:val="22"/>
        </w:rPr>
        <w:t xml:space="preserve"> </w:t>
      </w:r>
      <w:r w:rsidR="00757AA7" w:rsidRPr="007D0DEB">
        <w:rPr>
          <w:rFonts w:ascii="Arial" w:hAnsi="Arial" w:cs="Arial"/>
          <w:color w:val="000000" w:themeColor="text1"/>
          <w:sz w:val="22"/>
          <w:szCs w:val="22"/>
        </w:rPr>
        <w:t>having</w:t>
      </w:r>
      <w:r w:rsidR="00F22EDE">
        <w:rPr>
          <w:rFonts w:ascii="Arial" w:hAnsi="Arial" w:cs="Arial"/>
          <w:color w:val="000000" w:themeColor="text1"/>
          <w:sz w:val="22"/>
          <w:szCs w:val="22"/>
        </w:rPr>
        <w:t xml:space="preserve"> a</w:t>
      </w:r>
      <w:r w:rsidR="00757AA7" w:rsidRPr="007D0DEB">
        <w:rPr>
          <w:rFonts w:ascii="Arial" w:hAnsi="Arial" w:cs="Arial"/>
          <w:color w:val="000000" w:themeColor="text1"/>
          <w:sz w:val="22"/>
          <w:szCs w:val="22"/>
        </w:rPr>
        <w:t xml:space="preserve"> lasting impact on family and friends </w:t>
      </w:r>
      <w:r w:rsidR="00283EE6" w:rsidRPr="007D0DEB">
        <w:rPr>
          <w:rFonts w:ascii="Arial" w:hAnsi="Arial" w:cs="Arial"/>
          <w:color w:val="000000" w:themeColor="text1"/>
          <w:sz w:val="22"/>
          <w:szCs w:val="22"/>
        </w:rPr>
        <w:t>(</w:t>
      </w:r>
      <w:r w:rsidR="00894BF9" w:rsidRPr="007D0DEB">
        <w:rPr>
          <w:rFonts w:ascii="Arial" w:hAnsi="Arial" w:cs="Arial"/>
          <w:color w:val="000000" w:themeColor="text1"/>
          <w:sz w:val="22"/>
          <w:szCs w:val="22"/>
        </w:rPr>
        <w:t xml:space="preserve">Delgadillo et al., 2014; </w:t>
      </w:r>
      <w:r w:rsidR="00283EE6" w:rsidRPr="007D0DEB">
        <w:rPr>
          <w:rFonts w:ascii="Arial" w:hAnsi="Arial" w:cs="Arial"/>
          <w:color w:val="000000" w:themeColor="text1"/>
          <w:sz w:val="22"/>
          <w:szCs w:val="22"/>
        </w:rPr>
        <w:t xml:space="preserve">Karterud et al., 2003; </w:t>
      </w:r>
      <w:r w:rsidR="00757AA7" w:rsidRPr="007D0DEB">
        <w:rPr>
          <w:rFonts w:ascii="Arial" w:hAnsi="Arial" w:cs="Arial"/>
          <w:color w:val="000000" w:themeColor="text1"/>
          <w:sz w:val="22"/>
          <w:szCs w:val="22"/>
        </w:rPr>
        <w:t xml:space="preserve">Möller-Leimkühler, 2002; Pederson &amp; Vogel, 2007; </w:t>
      </w:r>
      <w:r w:rsidR="00283EE6" w:rsidRPr="007D0DEB">
        <w:rPr>
          <w:rFonts w:ascii="Arial" w:hAnsi="Arial" w:cs="Arial"/>
          <w:color w:val="000000" w:themeColor="text1"/>
          <w:sz w:val="22"/>
          <w:szCs w:val="22"/>
        </w:rPr>
        <w:t>Richards &amp; Borglin, 2011).</w:t>
      </w:r>
      <w:r w:rsidR="00856930" w:rsidRPr="007D0DEB">
        <w:rPr>
          <w:rFonts w:ascii="Arial" w:hAnsi="Arial" w:cs="Arial"/>
          <w:color w:val="000000" w:themeColor="text1"/>
          <w:sz w:val="22"/>
          <w:szCs w:val="22"/>
          <w:shd w:val="clear" w:color="auto" w:fill="FFFFFF"/>
        </w:rPr>
        <w:t xml:space="preserve"> </w:t>
      </w:r>
      <w:r w:rsidR="00757AA7" w:rsidRPr="007D0DEB">
        <w:rPr>
          <w:rFonts w:ascii="Arial" w:hAnsi="Arial" w:cs="Arial"/>
          <w:color w:val="000000" w:themeColor="text1"/>
          <w:sz w:val="22"/>
          <w:szCs w:val="22"/>
          <w:shd w:val="clear" w:color="auto" w:fill="FFFFFF"/>
        </w:rPr>
        <w:t>A</w:t>
      </w:r>
      <w:r w:rsidR="00856930" w:rsidRPr="007D0DEB">
        <w:rPr>
          <w:rFonts w:ascii="Arial" w:hAnsi="Arial" w:cs="Arial"/>
          <w:color w:val="000000" w:themeColor="text1"/>
          <w:sz w:val="22"/>
          <w:szCs w:val="22"/>
          <w:shd w:val="clear" w:color="auto" w:fill="FFFFFF"/>
        </w:rPr>
        <w:t>n unmet male mental health need could</w:t>
      </w:r>
      <w:r w:rsidR="00856930" w:rsidRPr="007D0DEB">
        <w:rPr>
          <w:rFonts w:ascii="Arial" w:hAnsi="Arial" w:cs="Arial"/>
          <w:color w:val="000000" w:themeColor="text1"/>
          <w:sz w:val="22"/>
          <w:szCs w:val="22"/>
        </w:rPr>
        <w:t xml:space="preserve"> maintain levels of domestic abuse, problem gambling and substance misuse (Kivari et al., 2018; Richards &amp; Bedi, 2015; Seidler et al., 2018</w:t>
      </w:r>
      <w:r w:rsidR="00D00C55">
        <w:rPr>
          <w:rFonts w:ascii="Arial" w:hAnsi="Arial" w:cs="Arial"/>
          <w:color w:val="000000" w:themeColor="text1"/>
          <w:sz w:val="22"/>
          <w:szCs w:val="22"/>
        </w:rPr>
        <w:t>c</w:t>
      </w:r>
      <w:r w:rsidR="00856930" w:rsidRPr="007D0DEB">
        <w:rPr>
          <w:rFonts w:ascii="Arial" w:hAnsi="Arial" w:cs="Arial"/>
          <w:color w:val="000000" w:themeColor="text1"/>
          <w:sz w:val="22"/>
          <w:szCs w:val="22"/>
        </w:rPr>
        <w:t>).</w:t>
      </w:r>
      <w:r w:rsidR="007865A4" w:rsidRPr="007D0DEB">
        <w:rPr>
          <w:rFonts w:ascii="Arial" w:hAnsi="Arial" w:cs="Arial"/>
          <w:color w:val="000000" w:themeColor="text1"/>
          <w:sz w:val="22"/>
          <w:szCs w:val="22"/>
          <w:shd w:val="clear" w:color="auto" w:fill="FFFFFF"/>
        </w:rPr>
        <w:t xml:space="preserve"> </w:t>
      </w:r>
      <w:r w:rsidR="00694800" w:rsidRPr="007D0DEB">
        <w:rPr>
          <w:rFonts w:ascii="Arial" w:hAnsi="Arial" w:cs="Arial"/>
          <w:color w:val="000000" w:themeColor="text1"/>
          <w:sz w:val="22"/>
          <w:szCs w:val="22"/>
        </w:rPr>
        <w:t>Negative</w:t>
      </w:r>
      <w:r w:rsidR="00283EE6" w:rsidRPr="007D0DEB">
        <w:rPr>
          <w:rFonts w:ascii="Arial" w:hAnsi="Arial" w:cs="Arial"/>
          <w:color w:val="000000" w:themeColor="text1"/>
          <w:sz w:val="22"/>
          <w:szCs w:val="22"/>
        </w:rPr>
        <w:t xml:space="preserve"> </w:t>
      </w:r>
      <w:r w:rsidR="00E70074" w:rsidRPr="007D0DEB">
        <w:rPr>
          <w:rFonts w:ascii="Arial" w:hAnsi="Arial" w:cs="Arial"/>
          <w:color w:val="000000" w:themeColor="text1"/>
          <w:sz w:val="22"/>
          <w:szCs w:val="22"/>
        </w:rPr>
        <w:t xml:space="preserve">therapeutic </w:t>
      </w:r>
      <w:r w:rsidR="00283EE6" w:rsidRPr="007D0DEB">
        <w:rPr>
          <w:rFonts w:ascii="Arial" w:hAnsi="Arial" w:cs="Arial"/>
          <w:color w:val="000000" w:themeColor="text1"/>
          <w:sz w:val="22"/>
          <w:szCs w:val="22"/>
        </w:rPr>
        <w:t xml:space="preserve">experiences </w:t>
      </w:r>
      <w:r w:rsidR="000214AE" w:rsidRPr="007D0DEB">
        <w:rPr>
          <w:rFonts w:ascii="Arial" w:hAnsi="Arial" w:cs="Arial"/>
          <w:color w:val="000000" w:themeColor="text1"/>
          <w:sz w:val="22"/>
          <w:szCs w:val="22"/>
        </w:rPr>
        <w:t xml:space="preserve">increase </w:t>
      </w:r>
      <w:r w:rsidR="00283EE6" w:rsidRPr="007D0DEB">
        <w:rPr>
          <w:rFonts w:ascii="Arial" w:hAnsi="Arial" w:cs="Arial"/>
          <w:color w:val="000000" w:themeColor="text1"/>
          <w:sz w:val="22"/>
          <w:szCs w:val="22"/>
        </w:rPr>
        <w:t>doubts about future psychological therapy</w:t>
      </w:r>
      <w:r w:rsidR="004F2719" w:rsidRPr="007D0DEB">
        <w:rPr>
          <w:rFonts w:ascii="Arial" w:hAnsi="Arial" w:cs="Arial"/>
          <w:color w:val="000000" w:themeColor="text1"/>
          <w:sz w:val="22"/>
          <w:szCs w:val="22"/>
        </w:rPr>
        <w:t>,</w:t>
      </w:r>
      <w:r w:rsidR="00E70074" w:rsidRPr="007D0DEB">
        <w:rPr>
          <w:rFonts w:ascii="Arial" w:hAnsi="Arial" w:cs="Arial"/>
          <w:color w:val="000000" w:themeColor="text1"/>
          <w:sz w:val="22"/>
          <w:szCs w:val="22"/>
        </w:rPr>
        <w:t xml:space="preserve"> reduc</w:t>
      </w:r>
      <w:r w:rsidR="004F2719" w:rsidRPr="007D0DEB">
        <w:rPr>
          <w:rFonts w:ascii="Arial" w:hAnsi="Arial" w:cs="Arial"/>
          <w:color w:val="000000" w:themeColor="text1"/>
          <w:sz w:val="22"/>
          <w:szCs w:val="22"/>
        </w:rPr>
        <w:t xml:space="preserve">ing the </w:t>
      </w:r>
      <w:r w:rsidR="00283EE6" w:rsidRPr="007D0DEB">
        <w:rPr>
          <w:rFonts w:ascii="Arial" w:hAnsi="Arial" w:cs="Arial"/>
          <w:color w:val="000000" w:themeColor="text1"/>
          <w:sz w:val="22"/>
          <w:szCs w:val="22"/>
        </w:rPr>
        <w:t>likel</w:t>
      </w:r>
      <w:r w:rsidR="00E70074" w:rsidRPr="007D0DEB">
        <w:rPr>
          <w:rFonts w:ascii="Arial" w:hAnsi="Arial" w:cs="Arial"/>
          <w:color w:val="000000" w:themeColor="text1"/>
          <w:sz w:val="22"/>
          <w:szCs w:val="22"/>
        </w:rPr>
        <w:t>ihood of</w:t>
      </w:r>
      <w:r w:rsidR="00283EE6" w:rsidRPr="007D0DEB">
        <w:rPr>
          <w:rFonts w:ascii="Arial" w:hAnsi="Arial" w:cs="Arial"/>
          <w:color w:val="000000" w:themeColor="text1"/>
          <w:sz w:val="22"/>
          <w:szCs w:val="22"/>
        </w:rPr>
        <w:t xml:space="preserve"> </w:t>
      </w:r>
      <w:r w:rsidR="00E70074" w:rsidRPr="007D0DEB">
        <w:rPr>
          <w:rFonts w:ascii="Arial" w:hAnsi="Arial" w:cs="Arial"/>
          <w:color w:val="000000" w:themeColor="text1"/>
          <w:sz w:val="22"/>
          <w:szCs w:val="22"/>
        </w:rPr>
        <w:t>future</w:t>
      </w:r>
      <w:r w:rsidR="004F2719" w:rsidRPr="007D0DEB">
        <w:rPr>
          <w:rFonts w:ascii="Arial" w:hAnsi="Arial" w:cs="Arial"/>
          <w:color w:val="000000" w:themeColor="text1"/>
          <w:sz w:val="22"/>
          <w:szCs w:val="22"/>
        </w:rPr>
        <w:t xml:space="preserve"> </w:t>
      </w:r>
      <w:r w:rsidR="00283EE6" w:rsidRPr="007D0DEB">
        <w:rPr>
          <w:rFonts w:ascii="Arial" w:hAnsi="Arial" w:cs="Arial"/>
          <w:color w:val="000000" w:themeColor="text1"/>
          <w:sz w:val="22"/>
          <w:szCs w:val="22"/>
        </w:rPr>
        <w:t>disclos</w:t>
      </w:r>
      <w:r w:rsidR="00E70074" w:rsidRPr="007D0DEB">
        <w:rPr>
          <w:rFonts w:ascii="Arial" w:hAnsi="Arial" w:cs="Arial"/>
          <w:color w:val="000000" w:themeColor="text1"/>
          <w:sz w:val="22"/>
          <w:szCs w:val="22"/>
        </w:rPr>
        <w:t>ure</w:t>
      </w:r>
      <w:r w:rsidR="00C90065">
        <w:rPr>
          <w:rFonts w:ascii="Arial" w:hAnsi="Arial" w:cs="Arial"/>
          <w:color w:val="000000" w:themeColor="text1"/>
          <w:sz w:val="22"/>
          <w:szCs w:val="22"/>
        </w:rPr>
        <w:t>,</w:t>
      </w:r>
      <w:r w:rsidR="007777AF" w:rsidRPr="007D0DEB">
        <w:rPr>
          <w:rFonts w:ascii="Arial" w:hAnsi="Arial" w:cs="Arial"/>
          <w:color w:val="000000" w:themeColor="text1"/>
          <w:sz w:val="22"/>
          <w:szCs w:val="22"/>
        </w:rPr>
        <w:t xml:space="preserve"> which </w:t>
      </w:r>
      <w:r w:rsidR="004F2719" w:rsidRPr="007D0DEB">
        <w:rPr>
          <w:rFonts w:ascii="Arial" w:hAnsi="Arial" w:cs="Arial"/>
          <w:color w:val="000000" w:themeColor="text1"/>
          <w:sz w:val="22"/>
          <w:szCs w:val="22"/>
        </w:rPr>
        <w:t>increas</w:t>
      </w:r>
      <w:r w:rsidR="007777AF" w:rsidRPr="007D0DEB">
        <w:rPr>
          <w:rFonts w:ascii="Arial" w:hAnsi="Arial" w:cs="Arial"/>
          <w:color w:val="000000" w:themeColor="text1"/>
          <w:sz w:val="22"/>
          <w:szCs w:val="22"/>
        </w:rPr>
        <w:t>es</w:t>
      </w:r>
      <w:r w:rsidR="004F2719" w:rsidRPr="007D0DEB">
        <w:rPr>
          <w:rFonts w:ascii="Arial" w:hAnsi="Arial" w:cs="Arial"/>
          <w:color w:val="000000" w:themeColor="text1"/>
          <w:sz w:val="22"/>
          <w:szCs w:val="22"/>
        </w:rPr>
        <w:t xml:space="preserve"> the probability of </w:t>
      </w:r>
      <w:r w:rsidR="007777AF" w:rsidRPr="007D0DEB">
        <w:rPr>
          <w:rFonts w:ascii="Arial" w:hAnsi="Arial" w:cs="Arial"/>
          <w:color w:val="000000" w:themeColor="text1"/>
          <w:sz w:val="22"/>
          <w:szCs w:val="22"/>
        </w:rPr>
        <w:t xml:space="preserve">inappropriate </w:t>
      </w:r>
      <w:r w:rsidR="004F2719" w:rsidRPr="007D0DEB">
        <w:rPr>
          <w:rFonts w:ascii="Arial" w:hAnsi="Arial" w:cs="Arial"/>
          <w:color w:val="000000" w:themeColor="text1"/>
          <w:sz w:val="22"/>
          <w:szCs w:val="22"/>
        </w:rPr>
        <w:t>treatment plans</w:t>
      </w:r>
      <w:r w:rsidR="007777AF" w:rsidRPr="007D0DEB">
        <w:rPr>
          <w:rFonts w:ascii="Arial" w:hAnsi="Arial" w:cs="Arial"/>
          <w:color w:val="000000" w:themeColor="text1"/>
          <w:sz w:val="22"/>
          <w:szCs w:val="22"/>
        </w:rPr>
        <w:t xml:space="preserve">, </w:t>
      </w:r>
      <w:r w:rsidR="004F2719" w:rsidRPr="007D0DEB">
        <w:rPr>
          <w:rFonts w:ascii="Arial" w:hAnsi="Arial" w:cs="Arial"/>
          <w:color w:val="000000" w:themeColor="text1"/>
          <w:sz w:val="22"/>
          <w:szCs w:val="22"/>
        </w:rPr>
        <w:t xml:space="preserve">creating a negative cycle of unmet need from inadequate care (Calear et al., 2014; </w:t>
      </w:r>
      <w:r w:rsidR="007777AF" w:rsidRPr="007D0DEB">
        <w:rPr>
          <w:rFonts w:ascii="Arial" w:hAnsi="Arial" w:cs="Arial"/>
          <w:color w:val="000000" w:themeColor="text1"/>
          <w:sz w:val="22"/>
          <w:szCs w:val="22"/>
        </w:rPr>
        <w:t xml:space="preserve">Keohane &amp; Richardson, 2018; Seidler et al., 2020; </w:t>
      </w:r>
      <w:r w:rsidR="004F2719" w:rsidRPr="007D0DEB">
        <w:rPr>
          <w:rFonts w:ascii="Arial" w:hAnsi="Arial" w:cs="Arial"/>
          <w:color w:val="000000" w:themeColor="text1"/>
          <w:sz w:val="22"/>
          <w:szCs w:val="22"/>
        </w:rPr>
        <w:t>Yousaf et al., 2015</w:t>
      </w:r>
      <w:r w:rsidR="00283EE6" w:rsidRPr="007D0DEB">
        <w:rPr>
          <w:rFonts w:ascii="Arial" w:hAnsi="Arial" w:cs="Arial"/>
          <w:color w:val="000000" w:themeColor="text1"/>
          <w:sz w:val="22"/>
          <w:szCs w:val="22"/>
        </w:rPr>
        <w:t>).</w:t>
      </w:r>
      <w:r w:rsidR="00B20F2E" w:rsidRPr="007D0DEB">
        <w:rPr>
          <w:rFonts w:ascii="Arial" w:hAnsi="Arial" w:cs="Arial"/>
          <w:color w:val="000000" w:themeColor="text1"/>
          <w:sz w:val="22"/>
          <w:szCs w:val="22"/>
        </w:rPr>
        <w:t xml:space="preserve"> </w:t>
      </w:r>
      <w:r w:rsidR="00283EE6" w:rsidRPr="007D0DEB">
        <w:rPr>
          <w:rFonts w:ascii="Arial" w:hAnsi="Arial" w:cs="Arial"/>
          <w:color w:val="000000" w:themeColor="text1"/>
          <w:sz w:val="22"/>
          <w:szCs w:val="22"/>
        </w:rPr>
        <w:lastRenderedPageBreak/>
        <w:t xml:space="preserve">Within group therapy, </w:t>
      </w:r>
      <w:r w:rsidR="00D87B4A" w:rsidRPr="007D0DEB">
        <w:rPr>
          <w:rFonts w:ascii="Arial" w:hAnsi="Arial" w:cs="Arial"/>
          <w:color w:val="000000" w:themeColor="text1"/>
          <w:sz w:val="22"/>
          <w:szCs w:val="22"/>
        </w:rPr>
        <w:t>drop-out</w:t>
      </w:r>
      <w:r w:rsidR="00283EE6" w:rsidRPr="007D0DEB">
        <w:rPr>
          <w:rFonts w:ascii="Arial" w:hAnsi="Arial" w:cs="Arial"/>
          <w:color w:val="000000" w:themeColor="text1"/>
          <w:sz w:val="22"/>
          <w:szCs w:val="22"/>
        </w:rPr>
        <w:t xml:space="preserve"> </w:t>
      </w:r>
      <w:r w:rsidR="00283EE6" w:rsidRPr="007D0DEB">
        <w:rPr>
          <w:rFonts w:ascii="Arial" w:hAnsi="Arial" w:cs="Arial"/>
          <w:color w:val="000000" w:themeColor="text1"/>
          <w:sz w:val="22"/>
          <w:szCs w:val="22"/>
          <w:shd w:val="clear" w:color="auto" w:fill="FFFFFF"/>
        </w:rPr>
        <w:t>can lead to feelings of abandonment and the erosion of group cohesion (</w:t>
      </w:r>
      <w:r w:rsidR="00283EE6" w:rsidRPr="007D0DEB">
        <w:rPr>
          <w:rFonts w:ascii="Arial" w:hAnsi="Arial" w:cs="Arial"/>
          <w:color w:val="000000" w:themeColor="text1"/>
          <w:sz w:val="22"/>
          <w:szCs w:val="22"/>
        </w:rPr>
        <w:t xml:space="preserve">Ogrodniczuk et al., 2005). </w:t>
      </w:r>
      <w:r w:rsidR="007865A4" w:rsidRPr="007D0DEB">
        <w:rPr>
          <w:rFonts w:ascii="Arial" w:hAnsi="Arial" w:cs="Arial"/>
          <w:color w:val="000000" w:themeColor="text1"/>
          <w:sz w:val="22"/>
          <w:szCs w:val="22"/>
        </w:rPr>
        <w:t>Male d</w:t>
      </w:r>
      <w:r w:rsidR="00283EE6" w:rsidRPr="007D0DEB">
        <w:rPr>
          <w:rFonts w:ascii="Arial" w:hAnsi="Arial" w:cs="Arial"/>
          <w:color w:val="000000" w:themeColor="text1"/>
          <w:sz w:val="22"/>
          <w:szCs w:val="22"/>
        </w:rPr>
        <w:t>isengagement is also felt by the health system</w:t>
      </w:r>
      <w:r w:rsidR="00D87B4A" w:rsidRPr="007D0DEB">
        <w:rPr>
          <w:rFonts w:ascii="Arial" w:hAnsi="Arial" w:cs="Arial"/>
          <w:color w:val="000000" w:themeColor="text1"/>
          <w:sz w:val="22"/>
          <w:szCs w:val="22"/>
        </w:rPr>
        <w:t>,</w:t>
      </w:r>
      <w:r w:rsidR="00283EE6" w:rsidRPr="007D0DEB">
        <w:rPr>
          <w:rFonts w:ascii="Arial" w:hAnsi="Arial" w:cs="Arial"/>
          <w:color w:val="000000" w:themeColor="text1"/>
          <w:sz w:val="22"/>
          <w:szCs w:val="22"/>
        </w:rPr>
        <w:t xml:space="preserve"> with non-attended appointments </w:t>
      </w:r>
      <w:r w:rsidR="007865A4" w:rsidRPr="007D0DEB">
        <w:rPr>
          <w:rFonts w:ascii="Arial" w:hAnsi="Arial" w:cs="Arial"/>
          <w:color w:val="000000" w:themeColor="text1"/>
          <w:sz w:val="22"/>
          <w:szCs w:val="22"/>
        </w:rPr>
        <w:t xml:space="preserve">leading to an </w:t>
      </w:r>
      <w:r w:rsidR="00283EE6" w:rsidRPr="007D0DEB">
        <w:rPr>
          <w:rFonts w:ascii="Arial" w:hAnsi="Arial" w:cs="Arial"/>
          <w:color w:val="000000" w:themeColor="text1"/>
          <w:sz w:val="22"/>
          <w:szCs w:val="22"/>
        </w:rPr>
        <w:t xml:space="preserve">inefficient </w:t>
      </w:r>
      <w:r w:rsidR="007865A4" w:rsidRPr="007D0DEB">
        <w:rPr>
          <w:rFonts w:ascii="Arial" w:hAnsi="Arial" w:cs="Arial"/>
          <w:color w:val="000000" w:themeColor="text1"/>
          <w:sz w:val="22"/>
          <w:szCs w:val="22"/>
        </w:rPr>
        <w:t xml:space="preserve">use of </w:t>
      </w:r>
      <w:r w:rsidR="00283EE6" w:rsidRPr="007D0DEB">
        <w:rPr>
          <w:rFonts w:ascii="Arial" w:hAnsi="Arial" w:cs="Arial"/>
          <w:color w:val="000000" w:themeColor="text1"/>
          <w:sz w:val="22"/>
          <w:szCs w:val="22"/>
        </w:rPr>
        <w:t>clinical time</w:t>
      </w:r>
      <w:r w:rsidR="008F346A">
        <w:rPr>
          <w:rFonts w:ascii="Arial" w:hAnsi="Arial" w:cs="Arial"/>
          <w:color w:val="000000" w:themeColor="text1"/>
          <w:sz w:val="22"/>
          <w:szCs w:val="22"/>
        </w:rPr>
        <w:t xml:space="preserve">, </w:t>
      </w:r>
      <w:r w:rsidR="00283EE6" w:rsidRPr="007D0DEB">
        <w:rPr>
          <w:rFonts w:ascii="Arial" w:hAnsi="Arial" w:cs="Arial"/>
          <w:color w:val="000000" w:themeColor="text1"/>
          <w:sz w:val="22"/>
          <w:szCs w:val="22"/>
        </w:rPr>
        <w:t xml:space="preserve">leading to </w:t>
      </w:r>
      <w:r w:rsidR="00283EE6" w:rsidRPr="007D0DEB">
        <w:rPr>
          <w:rFonts w:ascii="Arial" w:hAnsi="Arial" w:cs="Arial"/>
          <w:color w:val="000000" w:themeColor="text1"/>
          <w:sz w:val="22"/>
          <w:szCs w:val="22"/>
          <w:shd w:val="clear" w:color="auto" w:fill="FFFFFF"/>
        </w:rPr>
        <w:t xml:space="preserve">low </w:t>
      </w:r>
      <w:r w:rsidR="00D87B4A" w:rsidRPr="007D0DEB">
        <w:rPr>
          <w:rFonts w:ascii="Arial" w:hAnsi="Arial" w:cs="Arial"/>
          <w:color w:val="000000" w:themeColor="text1"/>
          <w:sz w:val="22"/>
          <w:szCs w:val="22"/>
          <w:shd w:val="clear" w:color="auto" w:fill="FFFFFF"/>
        </w:rPr>
        <w:t xml:space="preserve">staff </w:t>
      </w:r>
      <w:r w:rsidR="00283EE6" w:rsidRPr="007D0DEB">
        <w:rPr>
          <w:rFonts w:ascii="Arial" w:hAnsi="Arial" w:cs="Arial"/>
          <w:color w:val="000000" w:themeColor="text1"/>
          <w:sz w:val="22"/>
          <w:szCs w:val="22"/>
          <w:shd w:val="clear" w:color="auto" w:fill="FFFFFF"/>
        </w:rPr>
        <w:t xml:space="preserve">morale </w:t>
      </w:r>
      <w:r w:rsidR="00283EE6" w:rsidRPr="007D0DEB">
        <w:rPr>
          <w:rFonts w:ascii="Arial" w:hAnsi="Arial" w:cs="Arial"/>
          <w:color w:val="000000" w:themeColor="text1"/>
          <w:sz w:val="22"/>
          <w:szCs w:val="22"/>
        </w:rPr>
        <w:t xml:space="preserve">(Barrett et al., 2008; Klein et al., 2003). Given the plethora of negative consequences resulting from disengagement, identifying predictors of men’s disengagement from psychological therapy could help </w:t>
      </w:r>
      <w:r w:rsidR="0094417F" w:rsidRPr="007D0DEB">
        <w:rPr>
          <w:rFonts w:ascii="Arial" w:hAnsi="Arial" w:cs="Arial"/>
          <w:color w:val="000000" w:themeColor="text1"/>
          <w:sz w:val="22"/>
          <w:szCs w:val="22"/>
        </w:rPr>
        <w:t xml:space="preserve">construct solutions to </w:t>
      </w:r>
      <w:r w:rsidR="00283EE6" w:rsidRPr="007D0DEB">
        <w:rPr>
          <w:rFonts w:ascii="Arial" w:hAnsi="Arial" w:cs="Arial"/>
          <w:color w:val="000000" w:themeColor="text1"/>
          <w:sz w:val="22"/>
          <w:szCs w:val="22"/>
        </w:rPr>
        <w:t xml:space="preserve">prevent </w:t>
      </w:r>
      <w:r w:rsidR="0094417F" w:rsidRPr="007D0DEB">
        <w:rPr>
          <w:rFonts w:ascii="Arial" w:hAnsi="Arial" w:cs="Arial"/>
          <w:color w:val="000000" w:themeColor="text1"/>
          <w:sz w:val="22"/>
          <w:szCs w:val="22"/>
        </w:rPr>
        <w:t>these</w:t>
      </w:r>
      <w:r w:rsidR="00283EE6" w:rsidRPr="007D0DEB">
        <w:rPr>
          <w:rFonts w:ascii="Arial" w:hAnsi="Arial" w:cs="Arial"/>
          <w:color w:val="000000" w:themeColor="text1"/>
          <w:sz w:val="22"/>
          <w:szCs w:val="22"/>
        </w:rPr>
        <w:t>.</w:t>
      </w:r>
    </w:p>
    <w:p w14:paraId="01EAC55C" w14:textId="77777777" w:rsidR="00283EE6" w:rsidRPr="007D0DEB" w:rsidRDefault="00283EE6" w:rsidP="003D769D">
      <w:pPr>
        <w:spacing w:line="480" w:lineRule="auto"/>
        <w:jc w:val="both"/>
        <w:rPr>
          <w:rFonts w:ascii="Arial" w:hAnsi="Arial" w:cs="Arial"/>
          <w:color w:val="000000" w:themeColor="text1"/>
          <w:sz w:val="22"/>
          <w:szCs w:val="22"/>
        </w:rPr>
      </w:pPr>
    </w:p>
    <w:p w14:paraId="328F0286" w14:textId="1746BD8D" w:rsidR="00092BF0" w:rsidRPr="007D0DEB" w:rsidRDefault="00E13A81"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Recommendations for </w:t>
      </w:r>
      <w:r w:rsidR="0043222A" w:rsidRPr="007D0DEB">
        <w:rPr>
          <w:rFonts w:ascii="Arial" w:hAnsi="Arial" w:cs="Arial"/>
          <w:b/>
          <w:bCs/>
          <w:color w:val="000000" w:themeColor="text1"/>
          <w:sz w:val="22"/>
          <w:szCs w:val="22"/>
        </w:rPr>
        <w:t>P</w:t>
      </w:r>
      <w:r w:rsidRPr="007D0DEB">
        <w:rPr>
          <w:rFonts w:ascii="Arial" w:hAnsi="Arial" w:cs="Arial"/>
          <w:b/>
          <w:bCs/>
          <w:color w:val="000000" w:themeColor="text1"/>
          <w:sz w:val="22"/>
          <w:szCs w:val="22"/>
        </w:rPr>
        <w:t xml:space="preserve">sychological </w:t>
      </w:r>
      <w:r w:rsidR="0043222A" w:rsidRPr="007D0DEB">
        <w:rPr>
          <w:rFonts w:ascii="Arial" w:hAnsi="Arial" w:cs="Arial"/>
          <w:b/>
          <w:bCs/>
          <w:color w:val="000000" w:themeColor="text1"/>
          <w:sz w:val="22"/>
          <w:szCs w:val="22"/>
        </w:rPr>
        <w:t>T</w:t>
      </w:r>
      <w:r w:rsidRPr="007D0DEB">
        <w:rPr>
          <w:rFonts w:ascii="Arial" w:hAnsi="Arial" w:cs="Arial"/>
          <w:b/>
          <w:bCs/>
          <w:color w:val="000000" w:themeColor="text1"/>
          <w:sz w:val="22"/>
          <w:szCs w:val="22"/>
        </w:rPr>
        <w:t xml:space="preserve">herapy with </w:t>
      </w:r>
      <w:r w:rsidR="0043222A" w:rsidRPr="007D0DEB">
        <w:rPr>
          <w:rFonts w:ascii="Arial" w:hAnsi="Arial" w:cs="Arial"/>
          <w:b/>
          <w:bCs/>
          <w:color w:val="000000" w:themeColor="text1"/>
          <w:sz w:val="22"/>
          <w:szCs w:val="22"/>
        </w:rPr>
        <w:t>M</w:t>
      </w:r>
      <w:r w:rsidRPr="007D0DEB">
        <w:rPr>
          <w:rFonts w:ascii="Arial" w:hAnsi="Arial" w:cs="Arial"/>
          <w:b/>
          <w:bCs/>
          <w:color w:val="000000" w:themeColor="text1"/>
          <w:sz w:val="22"/>
          <w:szCs w:val="22"/>
        </w:rPr>
        <w:t>en</w:t>
      </w:r>
    </w:p>
    <w:p w14:paraId="69D7B899" w14:textId="13D1AE2F" w:rsidR="00C70B22" w:rsidRPr="007D0DEB" w:rsidRDefault="00C70B22" w:rsidP="003D769D">
      <w:pPr>
        <w:spacing w:line="480" w:lineRule="auto"/>
        <w:jc w:val="both"/>
        <w:rPr>
          <w:rFonts w:ascii="Arial" w:hAnsi="Arial" w:cs="Arial"/>
          <w:b/>
          <w:bCs/>
          <w:color w:val="000000" w:themeColor="text1"/>
          <w:sz w:val="22"/>
          <w:szCs w:val="22"/>
        </w:rPr>
      </w:pPr>
    </w:p>
    <w:p w14:paraId="650067CD" w14:textId="72B39A00" w:rsidR="00DE3BDD" w:rsidRPr="00FF2D75" w:rsidRDefault="00DE029A"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bdr w:val="none" w:sz="0" w:space="0" w:color="auto" w:frame="1"/>
        </w:rPr>
        <w:t>R</w:t>
      </w:r>
      <w:r w:rsidR="003B6587" w:rsidRPr="007D0DEB">
        <w:rPr>
          <w:rFonts w:ascii="Arial" w:hAnsi="Arial" w:cs="Arial"/>
          <w:color w:val="000000" w:themeColor="text1"/>
          <w:sz w:val="22"/>
          <w:szCs w:val="22"/>
          <w:bdr w:val="none" w:sz="0" w:space="0" w:color="auto" w:frame="1"/>
        </w:rPr>
        <w:t xml:space="preserve">ecommendations for </w:t>
      </w:r>
      <w:r w:rsidR="00E13A81" w:rsidRPr="007D0DEB">
        <w:rPr>
          <w:rFonts w:ascii="Arial" w:hAnsi="Arial" w:cs="Arial"/>
          <w:color w:val="000000" w:themeColor="text1"/>
          <w:sz w:val="22"/>
          <w:szCs w:val="22"/>
          <w:bdr w:val="none" w:sz="0" w:space="0" w:color="auto" w:frame="1"/>
        </w:rPr>
        <w:t>best practice with m</w:t>
      </w:r>
      <w:r w:rsidR="00CE2519">
        <w:rPr>
          <w:rFonts w:ascii="Arial" w:hAnsi="Arial" w:cs="Arial"/>
          <w:color w:val="000000" w:themeColor="text1"/>
          <w:sz w:val="22"/>
          <w:szCs w:val="22"/>
          <w:bdr w:val="none" w:sz="0" w:space="0" w:color="auto" w:frame="1"/>
        </w:rPr>
        <w:t xml:space="preserve">en </w:t>
      </w:r>
      <w:r w:rsidR="003B6587" w:rsidRPr="007D0DEB">
        <w:rPr>
          <w:rFonts w:ascii="Arial" w:hAnsi="Arial" w:cs="Arial"/>
          <w:color w:val="000000" w:themeColor="text1"/>
          <w:sz w:val="22"/>
          <w:szCs w:val="22"/>
          <w:bdr w:val="none" w:sz="0" w:space="0" w:color="auto" w:frame="1"/>
        </w:rPr>
        <w:t xml:space="preserve">have </w:t>
      </w:r>
      <w:r w:rsidRPr="007D0DEB">
        <w:rPr>
          <w:rFonts w:ascii="Arial" w:hAnsi="Arial" w:cs="Arial"/>
          <w:color w:val="000000" w:themeColor="text1"/>
          <w:sz w:val="22"/>
          <w:szCs w:val="22"/>
          <w:bdr w:val="none" w:sz="0" w:space="0" w:color="auto" w:frame="1"/>
        </w:rPr>
        <w:t xml:space="preserve">recently </w:t>
      </w:r>
      <w:r w:rsidR="003B6587" w:rsidRPr="007D0DEB">
        <w:rPr>
          <w:rFonts w:ascii="Arial" w:hAnsi="Arial" w:cs="Arial"/>
          <w:color w:val="000000" w:themeColor="text1"/>
          <w:sz w:val="22"/>
          <w:szCs w:val="22"/>
          <w:bdr w:val="none" w:sz="0" w:space="0" w:color="auto" w:frame="1"/>
        </w:rPr>
        <w:t>been published</w:t>
      </w:r>
      <w:r w:rsidR="00BB6400" w:rsidRPr="007D0DEB">
        <w:rPr>
          <w:rFonts w:ascii="Arial" w:hAnsi="Arial" w:cs="Arial"/>
          <w:color w:val="000000" w:themeColor="text1"/>
          <w:sz w:val="22"/>
          <w:szCs w:val="22"/>
          <w:bdr w:val="none" w:sz="0" w:space="0" w:color="auto" w:frame="1"/>
        </w:rPr>
        <w:t xml:space="preserve"> (</w:t>
      </w:r>
      <w:r w:rsidR="00BB6400" w:rsidRPr="007D0DEB">
        <w:rPr>
          <w:rFonts w:ascii="Arial" w:hAnsi="Arial" w:cs="Arial"/>
          <w:color w:val="000000" w:themeColor="text1"/>
          <w:sz w:val="22"/>
          <w:szCs w:val="22"/>
        </w:rPr>
        <w:t>APA, 2018).</w:t>
      </w:r>
      <w:r w:rsidR="00BB6400" w:rsidRPr="007D0DEB">
        <w:rPr>
          <w:rFonts w:ascii="Arial" w:hAnsi="Arial" w:cs="Arial"/>
          <w:color w:val="000000" w:themeColor="text1"/>
          <w:sz w:val="22"/>
          <w:szCs w:val="22"/>
          <w:bdr w:val="none" w:sz="0" w:space="0" w:color="auto" w:frame="1"/>
        </w:rPr>
        <w:t xml:space="preserve"> </w:t>
      </w:r>
      <w:r w:rsidR="00E13A81" w:rsidRPr="007D0DEB">
        <w:rPr>
          <w:rFonts w:ascii="Arial" w:hAnsi="Arial" w:cs="Arial"/>
          <w:color w:val="000000" w:themeColor="text1"/>
          <w:sz w:val="22"/>
          <w:szCs w:val="22"/>
          <w:bdr w:val="none" w:sz="0" w:space="0" w:color="auto" w:frame="1"/>
        </w:rPr>
        <w:t>The</w:t>
      </w:r>
      <w:r w:rsidR="0045378A" w:rsidRPr="007D0DEB">
        <w:rPr>
          <w:rFonts w:ascii="Arial" w:hAnsi="Arial" w:cs="Arial"/>
          <w:color w:val="000000" w:themeColor="text1"/>
          <w:sz w:val="22"/>
          <w:szCs w:val="22"/>
          <w:bdr w:val="none" w:sz="0" w:space="0" w:color="auto" w:frame="1"/>
        </w:rPr>
        <w:t xml:space="preserve">se include </w:t>
      </w:r>
      <w:r w:rsidR="009035CA">
        <w:rPr>
          <w:rFonts w:ascii="Arial" w:hAnsi="Arial" w:cs="Arial"/>
          <w:color w:val="000000" w:themeColor="text1"/>
          <w:sz w:val="22"/>
          <w:szCs w:val="22"/>
          <w:bdr w:val="none" w:sz="0" w:space="0" w:color="auto" w:frame="1"/>
        </w:rPr>
        <w:t>ensuring a</w:t>
      </w:r>
      <w:r w:rsidR="0045378A" w:rsidRPr="007D0DEB">
        <w:rPr>
          <w:rFonts w:ascii="Arial" w:hAnsi="Arial" w:cs="Arial"/>
          <w:color w:val="000000" w:themeColor="text1"/>
          <w:sz w:val="22"/>
          <w:szCs w:val="22"/>
          <w:bdr w:val="none" w:sz="0" w:space="0" w:color="auto" w:frame="1"/>
        </w:rPr>
        <w:t xml:space="preserve"> </w:t>
      </w:r>
      <w:r w:rsidR="00E13A81" w:rsidRPr="007D0DEB">
        <w:rPr>
          <w:rFonts w:ascii="Arial" w:hAnsi="Arial" w:cs="Arial"/>
          <w:color w:val="000000" w:themeColor="text1"/>
          <w:sz w:val="22"/>
          <w:szCs w:val="22"/>
          <w:bdr w:val="none" w:sz="0" w:space="0" w:color="auto" w:frame="1"/>
        </w:rPr>
        <w:t>collaborative, individualise</w:t>
      </w:r>
      <w:r w:rsidR="006443B1" w:rsidRPr="007D0DEB">
        <w:rPr>
          <w:rFonts w:ascii="Arial" w:hAnsi="Arial" w:cs="Arial"/>
          <w:color w:val="000000" w:themeColor="text1"/>
          <w:sz w:val="22"/>
          <w:szCs w:val="22"/>
          <w:bdr w:val="none" w:sz="0" w:space="0" w:color="auto" w:frame="1"/>
        </w:rPr>
        <w:t>d</w:t>
      </w:r>
      <w:r w:rsidR="001A0916" w:rsidRPr="007D0DEB">
        <w:rPr>
          <w:rFonts w:ascii="Arial" w:hAnsi="Arial" w:cs="Arial"/>
          <w:color w:val="000000" w:themeColor="text1"/>
          <w:sz w:val="22"/>
          <w:szCs w:val="22"/>
          <w:bdr w:val="none" w:sz="0" w:space="0" w:color="auto" w:frame="1"/>
        </w:rPr>
        <w:t xml:space="preserve"> and</w:t>
      </w:r>
      <w:r w:rsidR="00E13A81" w:rsidRPr="007D0DEB">
        <w:rPr>
          <w:rFonts w:ascii="Arial" w:hAnsi="Arial" w:cs="Arial"/>
          <w:color w:val="000000" w:themeColor="text1"/>
          <w:sz w:val="22"/>
          <w:szCs w:val="22"/>
          <w:bdr w:val="none" w:sz="0" w:space="0" w:color="auto" w:frame="1"/>
        </w:rPr>
        <w:t xml:space="preserve"> transparent </w:t>
      </w:r>
      <w:r w:rsidR="001A0916" w:rsidRPr="007D0DEB">
        <w:rPr>
          <w:rFonts w:ascii="Arial" w:hAnsi="Arial" w:cs="Arial"/>
          <w:color w:val="000000" w:themeColor="text1"/>
          <w:sz w:val="22"/>
          <w:szCs w:val="22"/>
          <w:bdr w:val="none" w:sz="0" w:space="0" w:color="auto" w:frame="1"/>
        </w:rPr>
        <w:t>approach</w:t>
      </w:r>
      <w:r w:rsidR="00CE2519">
        <w:rPr>
          <w:rFonts w:ascii="Arial" w:hAnsi="Arial" w:cs="Arial"/>
          <w:color w:val="000000" w:themeColor="text1"/>
          <w:sz w:val="22"/>
          <w:szCs w:val="22"/>
          <w:bdr w:val="none" w:sz="0" w:space="0" w:color="auto" w:frame="1"/>
        </w:rPr>
        <w:t>,</w:t>
      </w:r>
      <w:r w:rsidR="00E13A81" w:rsidRPr="007D0DEB">
        <w:rPr>
          <w:rFonts w:ascii="Arial" w:hAnsi="Arial" w:cs="Arial"/>
          <w:color w:val="000000" w:themeColor="text1"/>
          <w:sz w:val="22"/>
          <w:szCs w:val="22"/>
          <w:bdr w:val="none" w:sz="0" w:space="0" w:color="auto" w:frame="1"/>
        </w:rPr>
        <w:t xml:space="preserve"> which is action</w:t>
      </w:r>
      <w:r w:rsidR="001A0916" w:rsidRPr="007D0DEB">
        <w:rPr>
          <w:rFonts w:ascii="Arial" w:hAnsi="Arial" w:cs="Arial"/>
          <w:color w:val="000000" w:themeColor="text1"/>
          <w:sz w:val="22"/>
          <w:szCs w:val="22"/>
          <w:bdr w:val="none" w:sz="0" w:space="0" w:color="auto" w:frame="1"/>
        </w:rPr>
        <w:t>,</w:t>
      </w:r>
      <w:r w:rsidR="00E13A81" w:rsidRPr="007D0DEB">
        <w:rPr>
          <w:rFonts w:ascii="Arial" w:hAnsi="Arial" w:cs="Arial"/>
          <w:color w:val="000000" w:themeColor="text1"/>
          <w:sz w:val="22"/>
          <w:szCs w:val="22"/>
          <w:bdr w:val="none" w:sz="0" w:space="0" w:color="auto" w:frame="1"/>
        </w:rPr>
        <w:t xml:space="preserve"> goal</w:t>
      </w:r>
      <w:r w:rsidR="001A0916" w:rsidRPr="007D0DEB">
        <w:rPr>
          <w:rFonts w:ascii="Arial" w:hAnsi="Arial" w:cs="Arial"/>
          <w:color w:val="000000" w:themeColor="text1"/>
          <w:sz w:val="22"/>
          <w:szCs w:val="22"/>
          <w:bdr w:val="none" w:sz="0" w:space="0" w:color="auto" w:frame="1"/>
        </w:rPr>
        <w:t xml:space="preserve"> and</w:t>
      </w:r>
      <w:r w:rsidR="00E13A81" w:rsidRPr="007D0DEB">
        <w:rPr>
          <w:rFonts w:ascii="Arial" w:hAnsi="Arial" w:cs="Arial"/>
          <w:color w:val="000000" w:themeColor="text1"/>
          <w:sz w:val="22"/>
          <w:szCs w:val="22"/>
          <w:bdr w:val="none" w:sz="0" w:space="0" w:color="auto" w:frame="1"/>
        </w:rPr>
        <w:t xml:space="preserve"> strength-focussed</w:t>
      </w:r>
      <w:r w:rsidR="0045378A" w:rsidRPr="007D0DEB">
        <w:rPr>
          <w:rFonts w:ascii="Arial" w:hAnsi="Arial" w:cs="Arial"/>
          <w:color w:val="000000" w:themeColor="text1"/>
          <w:sz w:val="22"/>
          <w:szCs w:val="22"/>
          <w:bdr w:val="none" w:sz="0" w:space="0" w:color="auto" w:frame="1"/>
        </w:rPr>
        <w:t xml:space="preserve">, </w:t>
      </w:r>
      <w:r w:rsidR="00CE2519" w:rsidRPr="007D0DEB">
        <w:rPr>
          <w:rFonts w:ascii="Arial" w:hAnsi="Arial" w:cs="Arial"/>
          <w:color w:val="000000" w:themeColor="text1"/>
          <w:sz w:val="22"/>
          <w:szCs w:val="22"/>
          <w:bdr w:val="none" w:sz="0" w:space="0" w:color="auto" w:frame="1"/>
        </w:rPr>
        <w:t>engage</w:t>
      </w:r>
      <w:r w:rsidR="00CE2519">
        <w:rPr>
          <w:rFonts w:ascii="Arial" w:hAnsi="Arial" w:cs="Arial"/>
          <w:color w:val="000000" w:themeColor="text1"/>
          <w:sz w:val="22"/>
          <w:szCs w:val="22"/>
          <w:bdr w:val="none" w:sz="0" w:space="0" w:color="auto" w:frame="1"/>
        </w:rPr>
        <w:t>s</w:t>
      </w:r>
      <w:r w:rsidR="00F63F50" w:rsidRPr="007D0DEB">
        <w:rPr>
          <w:rFonts w:ascii="Arial" w:hAnsi="Arial" w:cs="Arial"/>
          <w:color w:val="000000" w:themeColor="text1"/>
          <w:sz w:val="22"/>
          <w:szCs w:val="22"/>
          <w:bdr w:val="none" w:sz="0" w:space="0" w:color="auto" w:frame="1"/>
        </w:rPr>
        <w:t xml:space="preserve"> m</w:t>
      </w:r>
      <w:r w:rsidR="00D5467B" w:rsidRPr="007D0DEB">
        <w:rPr>
          <w:rFonts w:ascii="Arial" w:hAnsi="Arial" w:cs="Arial"/>
          <w:color w:val="000000" w:themeColor="text1"/>
          <w:sz w:val="22"/>
          <w:szCs w:val="22"/>
          <w:bdr w:val="none" w:sz="0" w:space="0" w:color="auto" w:frame="1"/>
        </w:rPr>
        <w:t>e</w:t>
      </w:r>
      <w:r w:rsidR="00F63F50" w:rsidRPr="007D0DEB">
        <w:rPr>
          <w:rFonts w:ascii="Arial" w:hAnsi="Arial" w:cs="Arial"/>
          <w:color w:val="000000" w:themeColor="text1"/>
          <w:sz w:val="22"/>
          <w:szCs w:val="22"/>
          <w:bdr w:val="none" w:sz="0" w:space="0" w:color="auto" w:frame="1"/>
        </w:rPr>
        <w:t xml:space="preserve">n </w:t>
      </w:r>
      <w:r w:rsidR="00F63F50" w:rsidRPr="007D0DEB">
        <w:rPr>
          <w:rFonts w:ascii="Arial" w:hAnsi="Arial" w:cs="Arial"/>
          <w:color w:val="000000" w:themeColor="text1"/>
          <w:sz w:val="22"/>
          <w:szCs w:val="22"/>
        </w:rPr>
        <w:t>as</w:t>
      </w:r>
      <w:r w:rsidR="00D5467B" w:rsidRPr="007D0DEB">
        <w:rPr>
          <w:rFonts w:ascii="Arial" w:hAnsi="Arial" w:cs="Arial"/>
          <w:color w:val="000000" w:themeColor="text1"/>
          <w:sz w:val="22"/>
          <w:szCs w:val="22"/>
        </w:rPr>
        <w:t xml:space="preserve"> </w:t>
      </w:r>
      <w:r w:rsidR="00F63F50" w:rsidRPr="007D0DEB">
        <w:rPr>
          <w:rFonts w:ascii="Arial" w:hAnsi="Arial" w:cs="Arial"/>
          <w:color w:val="000000" w:themeColor="text1"/>
          <w:sz w:val="22"/>
          <w:szCs w:val="22"/>
        </w:rPr>
        <w:t>“expert</w:t>
      </w:r>
      <w:r w:rsidR="00D5467B" w:rsidRPr="007D0DEB">
        <w:rPr>
          <w:rFonts w:ascii="Arial" w:hAnsi="Arial" w:cs="Arial"/>
          <w:color w:val="000000" w:themeColor="text1"/>
          <w:sz w:val="22"/>
          <w:szCs w:val="22"/>
        </w:rPr>
        <w:t>s</w:t>
      </w:r>
      <w:r w:rsidR="003108A5" w:rsidRPr="007D0DEB">
        <w:rPr>
          <w:rFonts w:ascii="Arial" w:hAnsi="Arial" w:cs="Arial"/>
          <w:color w:val="000000" w:themeColor="text1"/>
          <w:sz w:val="22"/>
          <w:szCs w:val="22"/>
        </w:rPr>
        <w:t>”</w:t>
      </w:r>
      <w:r w:rsidR="0045378A" w:rsidRPr="007D0DEB">
        <w:rPr>
          <w:rFonts w:ascii="Arial" w:hAnsi="Arial" w:cs="Arial"/>
          <w:color w:val="000000" w:themeColor="text1"/>
          <w:sz w:val="22"/>
          <w:szCs w:val="22"/>
        </w:rPr>
        <w:t xml:space="preserve"> </w:t>
      </w:r>
      <w:r w:rsidR="00CE2519">
        <w:rPr>
          <w:rFonts w:ascii="Arial" w:hAnsi="Arial" w:cs="Arial"/>
          <w:color w:val="000000" w:themeColor="text1"/>
          <w:sz w:val="22"/>
          <w:szCs w:val="22"/>
        </w:rPr>
        <w:t>whilst</w:t>
      </w:r>
      <w:r w:rsidR="003B6587" w:rsidRPr="007D0DEB">
        <w:rPr>
          <w:rFonts w:ascii="Arial" w:hAnsi="Arial" w:cs="Arial"/>
          <w:color w:val="000000" w:themeColor="text1"/>
          <w:sz w:val="22"/>
          <w:szCs w:val="22"/>
        </w:rPr>
        <w:t xml:space="preserve"> tak</w:t>
      </w:r>
      <w:r w:rsidR="00CE2519">
        <w:rPr>
          <w:rFonts w:ascii="Arial" w:hAnsi="Arial" w:cs="Arial"/>
          <w:color w:val="000000" w:themeColor="text1"/>
          <w:sz w:val="22"/>
          <w:szCs w:val="22"/>
        </w:rPr>
        <w:t>ing</w:t>
      </w:r>
      <w:r w:rsidR="001A0916" w:rsidRPr="007D0DEB">
        <w:rPr>
          <w:rFonts w:ascii="Arial" w:hAnsi="Arial" w:cs="Arial"/>
          <w:color w:val="000000" w:themeColor="text1"/>
          <w:sz w:val="22"/>
          <w:szCs w:val="22"/>
        </w:rPr>
        <w:t xml:space="preserve"> </w:t>
      </w:r>
      <w:r w:rsidR="001A0916" w:rsidRPr="007D0DEB">
        <w:rPr>
          <w:rFonts w:ascii="Arial" w:hAnsi="Arial" w:cs="Arial"/>
          <w:color w:val="000000" w:themeColor="text1"/>
          <w:sz w:val="22"/>
          <w:szCs w:val="22"/>
          <w:bdr w:val="none" w:sz="0" w:space="0" w:color="auto" w:frame="1"/>
        </w:rPr>
        <w:t xml:space="preserve">time to </w:t>
      </w:r>
      <w:r w:rsidR="001A0916" w:rsidRPr="007D0DEB">
        <w:rPr>
          <w:rFonts w:ascii="Arial" w:hAnsi="Arial" w:cs="Arial"/>
          <w:color w:val="000000" w:themeColor="text1"/>
          <w:sz w:val="22"/>
          <w:szCs w:val="22"/>
        </w:rPr>
        <w:t>establish trust</w:t>
      </w:r>
      <w:r w:rsidR="00D37E60">
        <w:rPr>
          <w:rFonts w:ascii="Arial" w:hAnsi="Arial" w:cs="Arial"/>
          <w:color w:val="000000" w:themeColor="text1"/>
          <w:sz w:val="22"/>
          <w:szCs w:val="22"/>
        </w:rPr>
        <w:t xml:space="preserve"> and </w:t>
      </w:r>
      <w:r w:rsidR="00467EA8" w:rsidRPr="007D0DEB">
        <w:rPr>
          <w:rFonts w:ascii="Arial" w:hAnsi="Arial" w:cs="Arial"/>
          <w:color w:val="000000" w:themeColor="text1"/>
          <w:sz w:val="22"/>
          <w:szCs w:val="22"/>
        </w:rPr>
        <w:t>encourag</w:t>
      </w:r>
      <w:r w:rsidR="00D37E60">
        <w:rPr>
          <w:rFonts w:ascii="Arial" w:hAnsi="Arial" w:cs="Arial"/>
          <w:color w:val="000000" w:themeColor="text1"/>
          <w:sz w:val="22"/>
          <w:szCs w:val="22"/>
        </w:rPr>
        <w:t>ing</w:t>
      </w:r>
      <w:r w:rsidR="00467EA8" w:rsidRPr="007D0DEB">
        <w:rPr>
          <w:rFonts w:ascii="Arial" w:hAnsi="Arial" w:cs="Arial"/>
          <w:color w:val="000000" w:themeColor="text1"/>
          <w:sz w:val="22"/>
          <w:szCs w:val="22"/>
        </w:rPr>
        <w:t xml:space="preserve"> </w:t>
      </w:r>
      <w:r w:rsidR="00467EA8" w:rsidRPr="007D0DEB">
        <w:rPr>
          <w:rFonts w:ascii="Arial" w:hAnsi="Arial" w:cs="Arial"/>
          <w:color w:val="000000" w:themeColor="text1"/>
          <w:sz w:val="22"/>
          <w:szCs w:val="22"/>
          <w:bdr w:val="none" w:sz="0" w:space="0" w:color="auto" w:frame="1"/>
        </w:rPr>
        <w:t xml:space="preserve">self-management of symptoms </w:t>
      </w:r>
      <w:r w:rsidR="005E0B5D" w:rsidRPr="007D0DEB">
        <w:rPr>
          <w:rFonts w:ascii="Arial" w:hAnsi="Arial" w:cs="Arial"/>
          <w:color w:val="000000" w:themeColor="text1"/>
          <w:sz w:val="22"/>
          <w:szCs w:val="22"/>
          <w:shd w:val="clear" w:color="auto" w:fill="FFFFFF"/>
        </w:rPr>
        <w:t>(</w:t>
      </w:r>
      <w:r w:rsidR="00BB6400" w:rsidRPr="007D0DEB">
        <w:rPr>
          <w:rFonts w:ascii="Arial" w:hAnsi="Arial" w:cs="Arial"/>
          <w:color w:val="000000" w:themeColor="text1"/>
          <w:sz w:val="22"/>
          <w:szCs w:val="22"/>
          <w:shd w:val="clear" w:color="auto" w:fill="FFFFFF"/>
        </w:rPr>
        <w:t xml:space="preserve">APA, 2018; </w:t>
      </w:r>
      <w:r w:rsidR="005E0B5D" w:rsidRPr="007D0DEB">
        <w:rPr>
          <w:rFonts w:ascii="Arial" w:hAnsi="Arial" w:cs="Arial"/>
          <w:color w:val="000000" w:themeColor="text1"/>
          <w:sz w:val="22"/>
          <w:szCs w:val="22"/>
        </w:rPr>
        <w:t>Johnson</w:t>
      </w:r>
      <w:r w:rsidR="00D75BF1" w:rsidRPr="007D0DEB">
        <w:rPr>
          <w:rFonts w:ascii="Arial" w:hAnsi="Arial" w:cs="Arial"/>
          <w:color w:val="000000" w:themeColor="text1"/>
          <w:sz w:val="22"/>
          <w:szCs w:val="22"/>
        </w:rPr>
        <w:t xml:space="preserve"> et al., </w:t>
      </w:r>
      <w:r w:rsidR="005E0B5D" w:rsidRPr="007D0DEB">
        <w:rPr>
          <w:rFonts w:ascii="Arial" w:hAnsi="Arial" w:cs="Arial"/>
          <w:color w:val="000000" w:themeColor="text1"/>
          <w:sz w:val="22"/>
          <w:szCs w:val="22"/>
        </w:rPr>
        <w:t>201</w:t>
      </w:r>
      <w:r w:rsidR="00A454DC" w:rsidRPr="007D0DEB">
        <w:rPr>
          <w:rFonts w:ascii="Arial" w:hAnsi="Arial" w:cs="Arial"/>
          <w:color w:val="000000" w:themeColor="text1"/>
          <w:sz w:val="22"/>
          <w:szCs w:val="22"/>
        </w:rPr>
        <w:t>2</w:t>
      </w:r>
      <w:r w:rsidR="00D75BF1" w:rsidRPr="007D0DEB">
        <w:rPr>
          <w:rFonts w:ascii="Arial" w:hAnsi="Arial" w:cs="Arial"/>
          <w:color w:val="000000" w:themeColor="text1"/>
          <w:sz w:val="22"/>
          <w:szCs w:val="22"/>
        </w:rPr>
        <w:t xml:space="preserve">; </w:t>
      </w:r>
      <w:r w:rsidR="008C1E04" w:rsidRPr="007D0DEB">
        <w:rPr>
          <w:rFonts w:ascii="Arial" w:hAnsi="Arial" w:cs="Arial"/>
          <w:color w:val="000000" w:themeColor="text1"/>
          <w:sz w:val="22"/>
          <w:szCs w:val="22"/>
        </w:rPr>
        <w:t xml:space="preserve">Rabinowitz &amp; Cochran, 2008; </w:t>
      </w:r>
      <w:r w:rsidR="00D75BF1" w:rsidRPr="007D0DEB">
        <w:rPr>
          <w:rFonts w:ascii="Arial" w:hAnsi="Arial" w:cs="Arial"/>
          <w:color w:val="000000" w:themeColor="text1"/>
          <w:sz w:val="22"/>
          <w:szCs w:val="22"/>
          <w:shd w:val="clear" w:color="auto" w:fill="FFFFFF"/>
        </w:rPr>
        <w:t>Seidler et al., 2018</w:t>
      </w:r>
      <w:r w:rsidR="00D00C55">
        <w:rPr>
          <w:rFonts w:ascii="Arial" w:hAnsi="Arial" w:cs="Arial"/>
          <w:color w:val="000000" w:themeColor="text1"/>
          <w:sz w:val="22"/>
          <w:szCs w:val="22"/>
          <w:shd w:val="clear" w:color="auto" w:fill="FFFFFF"/>
        </w:rPr>
        <w:t>a</w:t>
      </w:r>
      <w:r w:rsidR="00D75BF1" w:rsidRPr="007D0DEB">
        <w:rPr>
          <w:rFonts w:ascii="Arial" w:hAnsi="Arial" w:cs="Arial"/>
          <w:color w:val="000000" w:themeColor="text1"/>
          <w:sz w:val="22"/>
          <w:szCs w:val="22"/>
        </w:rPr>
        <w:t xml:space="preserve">; </w:t>
      </w:r>
      <w:r w:rsidR="005E0B5D" w:rsidRPr="007D0DEB">
        <w:rPr>
          <w:rFonts w:ascii="Arial" w:hAnsi="Arial" w:cs="Arial"/>
          <w:color w:val="000000" w:themeColor="text1"/>
          <w:sz w:val="22"/>
          <w:szCs w:val="22"/>
        </w:rPr>
        <w:t>Westwood &amp; Black</w:t>
      </w:r>
      <w:r w:rsidR="00D75BF1" w:rsidRPr="007D0DEB">
        <w:rPr>
          <w:rFonts w:ascii="Arial" w:hAnsi="Arial" w:cs="Arial"/>
          <w:color w:val="000000" w:themeColor="text1"/>
          <w:sz w:val="22"/>
          <w:szCs w:val="22"/>
        </w:rPr>
        <w:t>,</w:t>
      </w:r>
      <w:r w:rsidR="005E0B5D" w:rsidRPr="007D0DEB">
        <w:rPr>
          <w:rFonts w:ascii="Arial" w:hAnsi="Arial" w:cs="Arial"/>
          <w:color w:val="000000" w:themeColor="text1"/>
          <w:sz w:val="22"/>
          <w:szCs w:val="22"/>
        </w:rPr>
        <w:t xml:space="preserve"> 2012)</w:t>
      </w:r>
      <w:r w:rsidR="00E13A81" w:rsidRPr="007D0DEB">
        <w:rPr>
          <w:rFonts w:ascii="Arial" w:hAnsi="Arial" w:cs="Arial"/>
          <w:color w:val="000000" w:themeColor="text1"/>
          <w:sz w:val="22"/>
          <w:szCs w:val="22"/>
          <w:shd w:val="clear" w:color="auto" w:fill="FFFFFF"/>
        </w:rPr>
        <w:t>.</w:t>
      </w:r>
      <w:r w:rsidR="00B55C85" w:rsidRPr="007D0DEB">
        <w:rPr>
          <w:rFonts w:ascii="Arial" w:hAnsi="Arial" w:cs="Arial"/>
          <w:color w:val="000000" w:themeColor="text1"/>
          <w:sz w:val="22"/>
          <w:szCs w:val="22"/>
          <w:shd w:val="clear" w:color="auto" w:fill="FFFFFF"/>
        </w:rPr>
        <w:t xml:space="preserve"> </w:t>
      </w:r>
      <w:r w:rsidR="00576F7F" w:rsidRPr="007D0DEB">
        <w:rPr>
          <w:rFonts w:ascii="Arial" w:hAnsi="Arial" w:cs="Arial"/>
          <w:color w:val="000000" w:themeColor="text1"/>
          <w:sz w:val="22"/>
          <w:szCs w:val="22"/>
          <w:shd w:val="clear" w:color="auto" w:fill="FFFFFF"/>
        </w:rPr>
        <w:t>The use of n</w:t>
      </w:r>
      <w:r w:rsidR="00FB0625" w:rsidRPr="007D0DEB">
        <w:rPr>
          <w:rFonts w:ascii="Arial" w:hAnsi="Arial" w:cs="Arial"/>
          <w:color w:val="000000" w:themeColor="text1"/>
          <w:sz w:val="22"/>
          <w:szCs w:val="22"/>
          <w:shd w:val="clear" w:color="auto" w:fill="FFFFFF"/>
        </w:rPr>
        <w:t xml:space="preserve">ormalising statements, appropriate </w:t>
      </w:r>
      <w:r w:rsidR="00FB0625" w:rsidRPr="007D0DEB">
        <w:rPr>
          <w:rFonts w:ascii="Arial" w:hAnsi="Arial" w:cs="Arial"/>
          <w:color w:val="000000" w:themeColor="text1"/>
          <w:sz w:val="22"/>
          <w:szCs w:val="22"/>
        </w:rPr>
        <w:t>self-disclosure</w:t>
      </w:r>
      <w:r w:rsidR="00576F7F" w:rsidRPr="007D0DEB">
        <w:rPr>
          <w:rFonts w:ascii="Arial" w:hAnsi="Arial" w:cs="Arial"/>
          <w:color w:val="000000" w:themeColor="text1"/>
          <w:sz w:val="22"/>
          <w:szCs w:val="22"/>
        </w:rPr>
        <w:t xml:space="preserve"> and</w:t>
      </w:r>
      <w:r w:rsidR="00FB0625" w:rsidRPr="007D0DEB">
        <w:rPr>
          <w:rFonts w:ascii="Arial" w:hAnsi="Arial" w:cs="Arial"/>
          <w:color w:val="000000" w:themeColor="text1"/>
          <w:sz w:val="22"/>
          <w:szCs w:val="22"/>
        </w:rPr>
        <w:t xml:space="preserve"> non-clinical language</w:t>
      </w:r>
      <w:r w:rsidR="00576F7F" w:rsidRPr="007D0DEB">
        <w:rPr>
          <w:rFonts w:ascii="Arial" w:hAnsi="Arial" w:cs="Arial"/>
          <w:color w:val="000000" w:themeColor="text1"/>
          <w:sz w:val="22"/>
          <w:szCs w:val="22"/>
        </w:rPr>
        <w:t xml:space="preserve"> is recommended</w:t>
      </w:r>
      <w:r w:rsidR="00135F5B">
        <w:rPr>
          <w:rFonts w:ascii="Arial" w:hAnsi="Arial" w:cs="Arial"/>
          <w:color w:val="000000" w:themeColor="text1"/>
          <w:sz w:val="22"/>
          <w:szCs w:val="22"/>
        </w:rPr>
        <w:t>,</w:t>
      </w:r>
      <w:r w:rsidR="00576F7F" w:rsidRPr="007D0DEB">
        <w:rPr>
          <w:rFonts w:ascii="Arial" w:hAnsi="Arial" w:cs="Arial"/>
          <w:color w:val="000000" w:themeColor="text1"/>
          <w:sz w:val="22"/>
          <w:szCs w:val="22"/>
        </w:rPr>
        <w:t xml:space="preserve"> alongside</w:t>
      </w:r>
      <w:r w:rsidR="00761FE2" w:rsidRPr="007D0DEB">
        <w:rPr>
          <w:rFonts w:ascii="Arial" w:hAnsi="Arial" w:cs="Arial"/>
          <w:color w:val="000000" w:themeColor="text1"/>
          <w:sz w:val="22"/>
          <w:szCs w:val="22"/>
        </w:rPr>
        <w:t xml:space="preserve"> </w:t>
      </w:r>
      <w:r w:rsidR="00163F2E" w:rsidRPr="007D0DEB">
        <w:rPr>
          <w:rFonts w:ascii="Arial" w:hAnsi="Arial" w:cs="Arial"/>
          <w:color w:val="000000" w:themeColor="text1"/>
          <w:sz w:val="22"/>
          <w:szCs w:val="22"/>
        </w:rPr>
        <w:t xml:space="preserve">having an awareness of </w:t>
      </w:r>
      <w:r w:rsidR="00576F7F" w:rsidRPr="007D0DEB">
        <w:rPr>
          <w:rFonts w:ascii="Arial" w:hAnsi="Arial" w:cs="Arial"/>
          <w:color w:val="000000" w:themeColor="text1"/>
          <w:sz w:val="22"/>
          <w:szCs w:val="22"/>
        </w:rPr>
        <w:t xml:space="preserve">different masculinities </w:t>
      </w:r>
      <w:r w:rsidR="00D5467B" w:rsidRPr="007D0DEB">
        <w:rPr>
          <w:rFonts w:ascii="Arial" w:hAnsi="Arial" w:cs="Arial"/>
          <w:color w:val="000000" w:themeColor="text1"/>
          <w:sz w:val="22"/>
          <w:szCs w:val="22"/>
        </w:rPr>
        <w:t>and the impact of power, privilege, and sexism on m</w:t>
      </w:r>
      <w:r w:rsidR="00B34CDB">
        <w:rPr>
          <w:rFonts w:ascii="Arial" w:hAnsi="Arial" w:cs="Arial"/>
          <w:color w:val="000000" w:themeColor="text1"/>
          <w:sz w:val="22"/>
          <w:szCs w:val="22"/>
        </w:rPr>
        <w:t>ale</w:t>
      </w:r>
      <w:r w:rsidR="00D5467B" w:rsidRPr="007D0DEB">
        <w:rPr>
          <w:rFonts w:ascii="Arial" w:hAnsi="Arial" w:cs="Arial"/>
          <w:color w:val="000000" w:themeColor="text1"/>
          <w:sz w:val="22"/>
          <w:szCs w:val="22"/>
        </w:rPr>
        <w:t xml:space="preserve"> development </w:t>
      </w:r>
      <w:r w:rsidR="00163F2E" w:rsidRPr="007D0DEB">
        <w:rPr>
          <w:rFonts w:ascii="Arial" w:hAnsi="Arial" w:cs="Arial"/>
          <w:color w:val="000000" w:themeColor="text1"/>
          <w:sz w:val="22"/>
          <w:szCs w:val="22"/>
        </w:rPr>
        <w:t>(</w:t>
      </w:r>
      <w:r w:rsidR="00FB0625" w:rsidRPr="007D0DEB">
        <w:rPr>
          <w:rFonts w:ascii="Arial" w:hAnsi="Arial" w:cs="Arial"/>
          <w:color w:val="000000" w:themeColor="text1"/>
          <w:sz w:val="22"/>
          <w:szCs w:val="22"/>
          <w:shd w:val="clear" w:color="auto" w:fill="FFFFFF"/>
        </w:rPr>
        <w:t>Mahalik</w:t>
      </w:r>
      <w:r w:rsidR="00163F2E" w:rsidRPr="007D0DEB">
        <w:rPr>
          <w:rFonts w:ascii="Arial" w:hAnsi="Arial" w:cs="Arial"/>
          <w:color w:val="000000" w:themeColor="text1"/>
          <w:sz w:val="22"/>
          <w:szCs w:val="22"/>
          <w:shd w:val="clear" w:color="auto" w:fill="FFFFFF"/>
        </w:rPr>
        <w:t xml:space="preserve"> et al., </w:t>
      </w:r>
      <w:r w:rsidR="00FB0625" w:rsidRPr="007D0DEB">
        <w:rPr>
          <w:rFonts w:ascii="Arial" w:hAnsi="Arial" w:cs="Arial"/>
          <w:color w:val="000000" w:themeColor="text1"/>
          <w:sz w:val="22"/>
          <w:szCs w:val="22"/>
          <w:shd w:val="clear" w:color="auto" w:fill="FFFFFF"/>
        </w:rPr>
        <w:t xml:space="preserve">2012; </w:t>
      </w:r>
      <w:r w:rsidR="00FB0625" w:rsidRPr="007D0DEB">
        <w:rPr>
          <w:rFonts w:ascii="Arial" w:hAnsi="Arial" w:cs="Arial"/>
          <w:color w:val="000000" w:themeColor="text1"/>
          <w:sz w:val="22"/>
          <w:szCs w:val="22"/>
        </w:rPr>
        <w:t>Rabinowitz &amp; Cochran, 2002).</w:t>
      </w:r>
      <w:r w:rsidR="002111B6" w:rsidRPr="007D0DEB">
        <w:rPr>
          <w:rFonts w:ascii="Arial" w:hAnsi="Arial" w:cs="Arial"/>
          <w:color w:val="000000" w:themeColor="text1"/>
          <w:sz w:val="22"/>
          <w:szCs w:val="22"/>
        </w:rPr>
        <w:t xml:space="preserve"> </w:t>
      </w:r>
      <w:r w:rsidR="00761FE2" w:rsidRPr="007D0DEB">
        <w:rPr>
          <w:rFonts w:ascii="Arial" w:hAnsi="Arial" w:cs="Arial"/>
          <w:color w:val="000000" w:themeColor="text1"/>
          <w:sz w:val="22"/>
          <w:szCs w:val="22"/>
        </w:rPr>
        <w:t>The</w:t>
      </w:r>
      <w:r w:rsidR="00576F7F" w:rsidRPr="007D0DEB">
        <w:rPr>
          <w:rFonts w:ascii="Arial" w:hAnsi="Arial" w:cs="Arial"/>
          <w:color w:val="000000" w:themeColor="text1"/>
          <w:sz w:val="22"/>
          <w:szCs w:val="22"/>
        </w:rPr>
        <w:t xml:space="preserve"> recommendations aim to</w:t>
      </w:r>
      <w:r w:rsidR="00761FE2" w:rsidRPr="007D0DEB">
        <w:rPr>
          <w:rFonts w:ascii="Arial" w:hAnsi="Arial" w:cs="Arial"/>
          <w:color w:val="000000" w:themeColor="text1"/>
          <w:sz w:val="22"/>
          <w:szCs w:val="22"/>
        </w:rPr>
        <w:t xml:space="preserve"> </w:t>
      </w:r>
      <w:r w:rsidR="00163F2E" w:rsidRPr="007D0DEB">
        <w:rPr>
          <w:rFonts w:ascii="Arial" w:hAnsi="Arial" w:cs="Arial"/>
          <w:color w:val="000000" w:themeColor="text1"/>
          <w:sz w:val="22"/>
          <w:szCs w:val="22"/>
        </w:rPr>
        <w:t>reduc</w:t>
      </w:r>
      <w:r w:rsidR="00576F7F" w:rsidRPr="007D0DEB">
        <w:rPr>
          <w:rFonts w:ascii="Arial" w:hAnsi="Arial" w:cs="Arial"/>
          <w:color w:val="000000" w:themeColor="text1"/>
          <w:sz w:val="22"/>
          <w:szCs w:val="22"/>
        </w:rPr>
        <w:t>e</w:t>
      </w:r>
      <w:r w:rsidR="00163F2E" w:rsidRPr="007D0DEB">
        <w:rPr>
          <w:rFonts w:ascii="Arial" w:hAnsi="Arial" w:cs="Arial"/>
          <w:color w:val="000000" w:themeColor="text1"/>
          <w:sz w:val="22"/>
          <w:szCs w:val="22"/>
        </w:rPr>
        <w:t xml:space="preserve"> aggression, violence, substance </w:t>
      </w:r>
      <w:r w:rsidR="00576F7F" w:rsidRPr="007D0DEB">
        <w:rPr>
          <w:rFonts w:ascii="Arial" w:hAnsi="Arial" w:cs="Arial"/>
          <w:color w:val="000000" w:themeColor="text1"/>
          <w:sz w:val="22"/>
          <w:szCs w:val="22"/>
        </w:rPr>
        <w:t>mis</w:t>
      </w:r>
      <w:r w:rsidR="00163F2E" w:rsidRPr="007D0DEB">
        <w:rPr>
          <w:rFonts w:ascii="Arial" w:hAnsi="Arial" w:cs="Arial"/>
          <w:color w:val="000000" w:themeColor="text1"/>
          <w:sz w:val="22"/>
          <w:szCs w:val="22"/>
        </w:rPr>
        <w:t>use, and suicide</w:t>
      </w:r>
      <w:r w:rsidR="00761FE2" w:rsidRPr="007D0DEB">
        <w:rPr>
          <w:rFonts w:ascii="Arial" w:hAnsi="Arial" w:cs="Arial"/>
          <w:color w:val="000000" w:themeColor="text1"/>
          <w:sz w:val="22"/>
          <w:szCs w:val="22"/>
        </w:rPr>
        <w:t xml:space="preserve"> to promote gender-sensitive psychological services</w:t>
      </w:r>
      <w:r w:rsidR="00AD3D61" w:rsidRPr="007D0DEB">
        <w:rPr>
          <w:rFonts w:ascii="Arial" w:hAnsi="Arial" w:cs="Arial"/>
          <w:color w:val="000000" w:themeColor="text1"/>
          <w:sz w:val="22"/>
          <w:szCs w:val="22"/>
        </w:rPr>
        <w:t xml:space="preserve"> </w:t>
      </w:r>
      <w:r w:rsidR="00761FE2" w:rsidRPr="007D0DEB">
        <w:rPr>
          <w:rFonts w:ascii="Arial" w:hAnsi="Arial" w:cs="Arial"/>
          <w:color w:val="000000" w:themeColor="text1"/>
          <w:sz w:val="22"/>
          <w:szCs w:val="22"/>
        </w:rPr>
        <w:t>(APA, 2018).</w:t>
      </w:r>
      <w:r w:rsidR="00464E10" w:rsidRPr="007D0DEB">
        <w:rPr>
          <w:rFonts w:ascii="Arial" w:hAnsi="Arial" w:cs="Arial"/>
          <w:color w:val="000000" w:themeColor="text1"/>
          <w:sz w:val="22"/>
          <w:szCs w:val="22"/>
        </w:rPr>
        <w:t xml:space="preserve"> </w:t>
      </w:r>
      <w:r w:rsidR="000D6538" w:rsidRPr="007D0DEB">
        <w:rPr>
          <w:rFonts w:ascii="Arial" w:hAnsi="Arial" w:cs="Arial"/>
          <w:color w:val="000000" w:themeColor="text1"/>
          <w:sz w:val="22"/>
          <w:szCs w:val="22"/>
          <w:bdr w:val="none" w:sz="0" w:space="0" w:color="auto" w:frame="1"/>
        </w:rPr>
        <w:t xml:space="preserve">Furthermore, Kiselica and Englar-Carlson </w:t>
      </w:r>
      <w:r w:rsidR="000D6538" w:rsidRPr="007D0DEB">
        <w:rPr>
          <w:rFonts w:ascii="Arial" w:hAnsi="Arial" w:cs="Arial"/>
          <w:color w:val="000000" w:themeColor="text1"/>
          <w:sz w:val="22"/>
          <w:szCs w:val="22"/>
        </w:rPr>
        <w:t xml:space="preserve">(2010) have created the </w:t>
      </w:r>
      <w:r w:rsidR="000D6538" w:rsidRPr="007D0DEB">
        <w:rPr>
          <w:rFonts w:ascii="Arial" w:hAnsi="Arial" w:cs="Arial"/>
          <w:color w:val="000000" w:themeColor="text1"/>
          <w:sz w:val="22"/>
          <w:szCs w:val="22"/>
          <w:bdr w:val="none" w:sz="0" w:space="0" w:color="auto" w:frame="1"/>
        </w:rPr>
        <w:t xml:space="preserve">Positive Psychology/ Positive Masculinity Framework which moves away from a deficit-based model of masculinity to emphasise male strengths </w:t>
      </w:r>
      <w:r w:rsidR="000D6538" w:rsidRPr="007D0DEB">
        <w:rPr>
          <w:rFonts w:ascii="Arial" w:hAnsi="Arial" w:cs="Arial"/>
          <w:color w:val="000000" w:themeColor="text1"/>
          <w:sz w:val="22"/>
          <w:szCs w:val="22"/>
        </w:rPr>
        <w:t>when working with men’s diversity.</w:t>
      </w:r>
      <w:r w:rsidR="001D6E6E">
        <w:rPr>
          <w:rFonts w:ascii="Arial" w:hAnsi="Arial" w:cs="Arial"/>
          <w:color w:val="000000" w:themeColor="text1"/>
          <w:sz w:val="22"/>
          <w:szCs w:val="22"/>
        </w:rPr>
        <w:t xml:space="preserve"> This evidence </w:t>
      </w:r>
      <w:r w:rsidR="00953AE8">
        <w:rPr>
          <w:rFonts w:ascii="Arial" w:hAnsi="Arial" w:cs="Arial"/>
          <w:color w:val="000000" w:themeColor="text1"/>
          <w:sz w:val="22"/>
          <w:szCs w:val="22"/>
        </w:rPr>
        <w:t xml:space="preserve">demonstrates the recent interest </w:t>
      </w:r>
      <w:r w:rsidR="00260137">
        <w:rPr>
          <w:rFonts w:ascii="Arial" w:hAnsi="Arial" w:cs="Arial"/>
          <w:color w:val="000000" w:themeColor="text1"/>
          <w:sz w:val="22"/>
          <w:szCs w:val="22"/>
        </w:rPr>
        <w:t>within this</w:t>
      </w:r>
      <w:r w:rsidR="00953AE8">
        <w:rPr>
          <w:rFonts w:ascii="Arial" w:hAnsi="Arial" w:cs="Arial"/>
          <w:color w:val="000000" w:themeColor="text1"/>
          <w:sz w:val="22"/>
          <w:szCs w:val="22"/>
        </w:rPr>
        <w:t xml:space="preserve"> field</w:t>
      </w:r>
      <w:r w:rsidR="00260137">
        <w:rPr>
          <w:rFonts w:ascii="Arial" w:hAnsi="Arial" w:cs="Arial"/>
          <w:color w:val="000000" w:themeColor="text1"/>
          <w:sz w:val="22"/>
          <w:szCs w:val="22"/>
        </w:rPr>
        <w:t xml:space="preserve"> of research,</w:t>
      </w:r>
      <w:r w:rsidR="00953AE8">
        <w:rPr>
          <w:rFonts w:ascii="Arial" w:hAnsi="Arial" w:cs="Arial"/>
          <w:color w:val="000000" w:themeColor="text1"/>
          <w:sz w:val="22"/>
          <w:szCs w:val="22"/>
        </w:rPr>
        <w:t xml:space="preserve"> promot</w:t>
      </w:r>
      <w:r w:rsidR="00260137">
        <w:rPr>
          <w:rFonts w:ascii="Arial" w:hAnsi="Arial" w:cs="Arial"/>
          <w:color w:val="000000" w:themeColor="text1"/>
          <w:sz w:val="22"/>
          <w:szCs w:val="22"/>
        </w:rPr>
        <w:t>ing</w:t>
      </w:r>
      <w:r w:rsidR="00953AE8">
        <w:rPr>
          <w:rFonts w:ascii="Arial" w:hAnsi="Arial" w:cs="Arial"/>
          <w:color w:val="000000" w:themeColor="text1"/>
          <w:sz w:val="22"/>
          <w:szCs w:val="22"/>
        </w:rPr>
        <w:t xml:space="preserve"> the</w:t>
      </w:r>
      <w:r w:rsidR="002C62EE">
        <w:rPr>
          <w:rFonts w:ascii="Arial" w:hAnsi="Arial" w:cs="Arial"/>
          <w:color w:val="000000" w:themeColor="text1"/>
          <w:sz w:val="22"/>
          <w:szCs w:val="22"/>
        </w:rPr>
        <w:t xml:space="preserve"> rational</w:t>
      </w:r>
      <w:r w:rsidR="00DA6159">
        <w:rPr>
          <w:rFonts w:ascii="Arial" w:hAnsi="Arial" w:cs="Arial"/>
          <w:color w:val="000000" w:themeColor="text1"/>
          <w:sz w:val="22"/>
          <w:szCs w:val="22"/>
        </w:rPr>
        <w:t>e</w:t>
      </w:r>
      <w:r w:rsidR="002C62EE">
        <w:rPr>
          <w:rFonts w:ascii="Arial" w:hAnsi="Arial" w:cs="Arial"/>
          <w:color w:val="000000" w:themeColor="text1"/>
          <w:sz w:val="22"/>
          <w:szCs w:val="22"/>
        </w:rPr>
        <w:t xml:space="preserve"> of the current review</w:t>
      </w:r>
      <w:r w:rsidR="00953AE8">
        <w:rPr>
          <w:rFonts w:ascii="Arial" w:hAnsi="Arial" w:cs="Arial"/>
          <w:color w:val="000000" w:themeColor="text1"/>
          <w:sz w:val="22"/>
          <w:szCs w:val="22"/>
        </w:rPr>
        <w:t xml:space="preserve"> </w:t>
      </w:r>
      <w:r w:rsidR="002C62EE">
        <w:rPr>
          <w:rFonts w:ascii="Arial" w:hAnsi="Arial" w:cs="Arial"/>
          <w:color w:val="000000" w:themeColor="text1"/>
          <w:sz w:val="22"/>
          <w:szCs w:val="22"/>
        </w:rPr>
        <w:t>to</w:t>
      </w:r>
      <w:r w:rsidR="00953AE8">
        <w:rPr>
          <w:rFonts w:ascii="Arial" w:hAnsi="Arial" w:cs="Arial"/>
          <w:color w:val="000000" w:themeColor="text1"/>
          <w:sz w:val="22"/>
          <w:szCs w:val="22"/>
        </w:rPr>
        <w:t xml:space="preserve"> provi</w:t>
      </w:r>
      <w:r w:rsidR="00260137">
        <w:rPr>
          <w:rFonts w:ascii="Arial" w:hAnsi="Arial" w:cs="Arial"/>
          <w:color w:val="000000" w:themeColor="text1"/>
          <w:sz w:val="22"/>
          <w:szCs w:val="22"/>
        </w:rPr>
        <w:t>d</w:t>
      </w:r>
      <w:r w:rsidR="002C62EE">
        <w:rPr>
          <w:rFonts w:ascii="Arial" w:hAnsi="Arial" w:cs="Arial"/>
          <w:color w:val="000000" w:themeColor="text1"/>
          <w:sz w:val="22"/>
          <w:szCs w:val="22"/>
        </w:rPr>
        <w:t>e</w:t>
      </w:r>
      <w:r w:rsidR="00953AE8">
        <w:rPr>
          <w:rFonts w:ascii="Arial" w:hAnsi="Arial" w:cs="Arial"/>
          <w:color w:val="000000" w:themeColor="text1"/>
          <w:sz w:val="22"/>
          <w:szCs w:val="22"/>
        </w:rPr>
        <w:t xml:space="preserve"> targeted recommendations </w:t>
      </w:r>
      <w:r w:rsidR="00260137">
        <w:rPr>
          <w:rFonts w:ascii="Arial" w:hAnsi="Arial" w:cs="Arial"/>
          <w:color w:val="000000" w:themeColor="text1"/>
          <w:sz w:val="22"/>
          <w:szCs w:val="22"/>
        </w:rPr>
        <w:t>t</w:t>
      </w:r>
      <w:r w:rsidR="00953AE8">
        <w:rPr>
          <w:rFonts w:ascii="Arial" w:hAnsi="Arial" w:cs="Arial"/>
          <w:color w:val="000000" w:themeColor="text1"/>
          <w:sz w:val="22"/>
          <w:szCs w:val="22"/>
        </w:rPr>
        <w:t>o improve male engagement.</w:t>
      </w:r>
    </w:p>
    <w:p w14:paraId="7BA56842" w14:textId="658972A7" w:rsidR="004C3911" w:rsidRPr="007D0DEB" w:rsidRDefault="006C093F"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The Current Review</w:t>
      </w:r>
    </w:p>
    <w:p w14:paraId="76C3E96F" w14:textId="54DF49C6" w:rsidR="008A3108" w:rsidRPr="007D0DEB" w:rsidRDefault="008A3108" w:rsidP="003D769D">
      <w:pPr>
        <w:spacing w:line="480" w:lineRule="auto"/>
        <w:jc w:val="both"/>
        <w:rPr>
          <w:rFonts w:ascii="Arial" w:hAnsi="Arial" w:cs="Arial"/>
          <w:b/>
          <w:bCs/>
          <w:color w:val="000000" w:themeColor="text1"/>
          <w:sz w:val="22"/>
          <w:szCs w:val="22"/>
        </w:rPr>
      </w:pPr>
    </w:p>
    <w:p w14:paraId="7166EB46" w14:textId="4A2F3AF3" w:rsidR="00C11F0A" w:rsidRPr="007D0DEB" w:rsidRDefault="008D2C6B"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 summary, p</w:t>
      </w:r>
      <w:r w:rsidR="00A67DF5" w:rsidRPr="007D0DEB">
        <w:rPr>
          <w:rFonts w:ascii="Arial" w:hAnsi="Arial" w:cs="Arial"/>
          <w:color w:val="000000" w:themeColor="text1"/>
          <w:sz w:val="22"/>
          <w:szCs w:val="22"/>
        </w:rPr>
        <w:t>revious s</w:t>
      </w:r>
      <w:r w:rsidR="00E1468F" w:rsidRPr="007D0DEB">
        <w:rPr>
          <w:rFonts w:ascii="Arial" w:hAnsi="Arial" w:cs="Arial"/>
          <w:color w:val="000000" w:themeColor="text1"/>
          <w:sz w:val="22"/>
          <w:szCs w:val="22"/>
        </w:rPr>
        <w:t xml:space="preserve">ystematic reviews </w:t>
      </w:r>
      <w:r w:rsidR="003A0C53" w:rsidRPr="007D0DEB">
        <w:rPr>
          <w:rFonts w:ascii="Arial" w:hAnsi="Arial" w:cs="Arial"/>
          <w:color w:val="000000" w:themeColor="text1"/>
          <w:sz w:val="22"/>
          <w:szCs w:val="22"/>
        </w:rPr>
        <w:t>have identified</w:t>
      </w:r>
      <w:r w:rsidR="00E1468F" w:rsidRPr="007D0DEB">
        <w:rPr>
          <w:rFonts w:ascii="Arial" w:hAnsi="Arial" w:cs="Arial"/>
          <w:color w:val="000000" w:themeColor="text1"/>
          <w:sz w:val="22"/>
          <w:szCs w:val="22"/>
        </w:rPr>
        <w:t xml:space="preserve"> </w:t>
      </w:r>
      <w:r w:rsidR="005F1AD5" w:rsidRPr="007D0DEB">
        <w:rPr>
          <w:rFonts w:ascii="Arial" w:hAnsi="Arial" w:cs="Arial"/>
          <w:color w:val="000000" w:themeColor="text1"/>
          <w:sz w:val="22"/>
          <w:szCs w:val="22"/>
        </w:rPr>
        <w:t xml:space="preserve">that being male </w:t>
      </w:r>
      <w:r w:rsidR="0011778A" w:rsidRPr="007D0DEB">
        <w:rPr>
          <w:rFonts w:ascii="Arial" w:hAnsi="Arial" w:cs="Arial"/>
          <w:color w:val="000000" w:themeColor="text1"/>
          <w:sz w:val="22"/>
          <w:szCs w:val="22"/>
        </w:rPr>
        <w:t>consistent</w:t>
      </w:r>
      <w:r w:rsidR="005F1AD5" w:rsidRPr="007D0DEB">
        <w:rPr>
          <w:rFonts w:ascii="Arial" w:hAnsi="Arial" w:cs="Arial"/>
          <w:color w:val="000000" w:themeColor="text1"/>
          <w:sz w:val="22"/>
          <w:szCs w:val="22"/>
        </w:rPr>
        <w:t>ly</w:t>
      </w:r>
      <w:r w:rsidR="0011778A" w:rsidRPr="007D0DEB">
        <w:rPr>
          <w:rFonts w:ascii="Arial" w:hAnsi="Arial" w:cs="Arial"/>
          <w:color w:val="000000" w:themeColor="text1"/>
          <w:sz w:val="22"/>
          <w:szCs w:val="22"/>
        </w:rPr>
        <w:t xml:space="preserve"> predict</w:t>
      </w:r>
      <w:r w:rsidR="005F1AD5" w:rsidRPr="007D0DEB">
        <w:rPr>
          <w:rFonts w:ascii="Arial" w:hAnsi="Arial" w:cs="Arial"/>
          <w:color w:val="000000" w:themeColor="text1"/>
          <w:sz w:val="22"/>
          <w:szCs w:val="22"/>
        </w:rPr>
        <w:t>s</w:t>
      </w:r>
      <w:r w:rsidR="0011778A" w:rsidRPr="007D0DEB">
        <w:rPr>
          <w:rFonts w:ascii="Arial" w:hAnsi="Arial" w:cs="Arial"/>
          <w:color w:val="000000" w:themeColor="text1"/>
          <w:sz w:val="22"/>
          <w:szCs w:val="22"/>
        </w:rPr>
        <w:t xml:space="preserve"> disengagement</w:t>
      </w:r>
      <w:r w:rsidR="005F1AD5" w:rsidRPr="007D0DEB">
        <w:rPr>
          <w:rFonts w:ascii="Arial" w:hAnsi="Arial" w:cs="Arial"/>
          <w:color w:val="000000" w:themeColor="text1"/>
          <w:sz w:val="22"/>
          <w:szCs w:val="22"/>
        </w:rPr>
        <w:t xml:space="preserve"> from psychological therapy</w:t>
      </w:r>
      <w:r w:rsidR="0011778A" w:rsidRPr="007D0DEB">
        <w:rPr>
          <w:rFonts w:ascii="Arial" w:hAnsi="Arial" w:cs="Arial"/>
          <w:color w:val="000000" w:themeColor="text1"/>
          <w:sz w:val="22"/>
          <w:szCs w:val="22"/>
        </w:rPr>
        <w:t xml:space="preserve"> (</w:t>
      </w:r>
      <w:r w:rsidR="00E95165" w:rsidRPr="007D0DEB">
        <w:rPr>
          <w:rFonts w:ascii="Arial" w:hAnsi="Arial" w:cs="Arial"/>
          <w:color w:val="000000" w:themeColor="text1"/>
          <w:sz w:val="22"/>
          <w:szCs w:val="22"/>
        </w:rPr>
        <w:t>Gersh</w:t>
      </w:r>
      <w:r w:rsidR="00A67DF5" w:rsidRPr="007D0DEB">
        <w:rPr>
          <w:rFonts w:ascii="Arial" w:hAnsi="Arial" w:cs="Arial"/>
          <w:color w:val="000000" w:themeColor="text1"/>
          <w:sz w:val="22"/>
          <w:szCs w:val="22"/>
        </w:rPr>
        <w:t xml:space="preserve"> et al., 201</w:t>
      </w:r>
      <w:r w:rsidR="00E95165" w:rsidRPr="007D0DEB">
        <w:rPr>
          <w:rFonts w:ascii="Arial" w:hAnsi="Arial" w:cs="Arial"/>
          <w:color w:val="000000" w:themeColor="text1"/>
          <w:sz w:val="22"/>
          <w:szCs w:val="22"/>
        </w:rPr>
        <w:t>7</w:t>
      </w:r>
      <w:r w:rsidR="00A67DF5" w:rsidRPr="007D0DEB">
        <w:rPr>
          <w:rFonts w:ascii="Arial" w:hAnsi="Arial" w:cs="Arial"/>
          <w:color w:val="000000" w:themeColor="text1"/>
          <w:sz w:val="22"/>
          <w:szCs w:val="22"/>
        </w:rPr>
        <w:t>; Swift &amp; Greenberg, 2012; Zimmerman et al., 2017)</w:t>
      </w:r>
      <w:r w:rsidR="00D80A68"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Previous</w:t>
      </w:r>
      <w:r w:rsidR="003F69EE" w:rsidRPr="007D0DEB">
        <w:rPr>
          <w:rFonts w:ascii="Arial" w:hAnsi="Arial" w:cs="Arial"/>
          <w:color w:val="000000" w:themeColor="text1"/>
          <w:sz w:val="22"/>
          <w:szCs w:val="22"/>
        </w:rPr>
        <w:t xml:space="preserve"> reviews focussed on men’s mental health have examin</w:t>
      </w:r>
      <w:r w:rsidRPr="007D0DEB">
        <w:rPr>
          <w:rFonts w:ascii="Arial" w:hAnsi="Arial" w:cs="Arial"/>
          <w:color w:val="000000" w:themeColor="text1"/>
          <w:sz w:val="22"/>
          <w:szCs w:val="22"/>
        </w:rPr>
        <w:t>ed</w:t>
      </w:r>
      <w:r w:rsidR="003F69EE" w:rsidRPr="007D0DEB">
        <w:rPr>
          <w:rFonts w:ascii="Arial" w:hAnsi="Arial" w:cs="Arial"/>
          <w:color w:val="000000" w:themeColor="text1"/>
          <w:sz w:val="22"/>
          <w:szCs w:val="22"/>
        </w:rPr>
        <w:t xml:space="preserve"> the role of masculinity in male help-seeking and </w:t>
      </w:r>
      <w:r w:rsidR="003370EB" w:rsidRPr="007D0DEB">
        <w:rPr>
          <w:rFonts w:ascii="Arial" w:hAnsi="Arial" w:cs="Arial"/>
          <w:color w:val="000000" w:themeColor="text1"/>
          <w:sz w:val="22"/>
          <w:szCs w:val="22"/>
        </w:rPr>
        <w:t>review</w:t>
      </w:r>
      <w:r w:rsidRPr="007D0DEB">
        <w:rPr>
          <w:rFonts w:ascii="Arial" w:hAnsi="Arial" w:cs="Arial"/>
          <w:color w:val="000000" w:themeColor="text1"/>
          <w:sz w:val="22"/>
          <w:szCs w:val="22"/>
        </w:rPr>
        <w:t>ed</w:t>
      </w:r>
      <w:r w:rsidR="003F69EE" w:rsidRPr="007D0DEB">
        <w:rPr>
          <w:rFonts w:ascii="Arial" w:hAnsi="Arial" w:cs="Arial"/>
          <w:color w:val="000000" w:themeColor="text1"/>
          <w:sz w:val="22"/>
          <w:szCs w:val="22"/>
        </w:rPr>
        <w:t xml:space="preserve"> strategies </w:t>
      </w:r>
      <w:r w:rsidR="00161408">
        <w:rPr>
          <w:rFonts w:ascii="Arial" w:hAnsi="Arial" w:cs="Arial"/>
          <w:color w:val="000000" w:themeColor="text1"/>
          <w:sz w:val="22"/>
          <w:szCs w:val="22"/>
        </w:rPr>
        <w:t>to</w:t>
      </w:r>
      <w:r w:rsidR="003F69EE" w:rsidRPr="007D0DEB">
        <w:rPr>
          <w:rFonts w:ascii="Arial" w:hAnsi="Arial" w:cs="Arial"/>
          <w:color w:val="000000" w:themeColor="text1"/>
          <w:sz w:val="22"/>
          <w:szCs w:val="22"/>
        </w:rPr>
        <w:t xml:space="preserve"> improve men’s engagement in psychological therapy (Seidler et al., 2016, 2018). </w:t>
      </w:r>
      <w:r w:rsidRPr="007D0DEB">
        <w:rPr>
          <w:rFonts w:ascii="Arial" w:hAnsi="Arial" w:cs="Arial"/>
          <w:color w:val="000000" w:themeColor="text1"/>
          <w:sz w:val="22"/>
          <w:szCs w:val="22"/>
        </w:rPr>
        <w:t>N</w:t>
      </w:r>
      <w:r w:rsidR="00365916" w:rsidRPr="007D0DEB">
        <w:rPr>
          <w:rFonts w:ascii="Arial" w:hAnsi="Arial" w:cs="Arial"/>
          <w:color w:val="000000" w:themeColor="text1"/>
          <w:sz w:val="22"/>
          <w:szCs w:val="22"/>
        </w:rPr>
        <w:t xml:space="preserve">o systematic review </w:t>
      </w:r>
      <w:r w:rsidR="004906B9" w:rsidRPr="007D0DEB">
        <w:rPr>
          <w:rFonts w:ascii="Arial" w:hAnsi="Arial" w:cs="Arial"/>
          <w:color w:val="000000" w:themeColor="text1"/>
          <w:sz w:val="22"/>
          <w:szCs w:val="22"/>
        </w:rPr>
        <w:t>to date, offer</w:t>
      </w:r>
      <w:r w:rsidR="00161408">
        <w:rPr>
          <w:rFonts w:ascii="Arial" w:hAnsi="Arial" w:cs="Arial"/>
          <w:color w:val="000000" w:themeColor="text1"/>
          <w:sz w:val="22"/>
          <w:szCs w:val="22"/>
        </w:rPr>
        <w:t>s</w:t>
      </w:r>
      <w:r w:rsidR="00E1468F" w:rsidRPr="007D0DEB">
        <w:rPr>
          <w:rFonts w:ascii="Arial" w:hAnsi="Arial" w:cs="Arial"/>
          <w:color w:val="000000" w:themeColor="text1"/>
          <w:sz w:val="22"/>
          <w:szCs w:val="22"/>
        </w:rPr>
        <w:t xml:space="preserve"> a</w:t>
      </w:r>
      <w:r w:rsidR="003F69EE" w:rsidRPr="007D0DEB">
        <w:rPr>
          <w:rFonts w:ascii="Arial" w:hAnsi="Arial" w:cs="Arial"/>
          <w:color w:val="000000" w:themeColor="text1"/>
          <w:sz w:val="22"/>
          <w:szCs w:val="22"/>
        </w:rPr>
        <w:t xml:space="preserve">n </w:t>
      </w:r>
      <w:r w:rsidR="00A25B80" w:rsidRPr="007D0DEB">
        <w:rPr>
          <w:rFonts w:ascii="Arial" w:hAnsi="Arial" w:cs="Arial"/>
          <w:color w:val="000000" w:themeColor="text1"/>
          <w:sz w:val="22"/>
          <w:szCs w:val="22"/>
        </w:rPr>
        <w:t xml:space="preserve">in-depth </w:t>
      </w:r>
      <w:r w:rsidR="00DA6159">
        <w:rPr>
          <w:rFonts w:ascii="Arial" w:hAnsi="Arial" w:cs="Arial"/>
          <w:color w:val="000000" w:themeColor="text1"/>
          <w:sz w:val="22"/>
          <w:szCs w:val="22"/>
        </w:rPr>
        <w:t>examination</w:t>
      </w:r>
      <w:r w:rsidR="00DA6159" w:rsidRPr="007D0DEB">
        <w:rPr>
          <w:rFonts w:ascii="Arial" w:hAnsi="Arial" w:cs="Arial"/>
          <w:color w:val="000000" w:themeColor="text1"/>
          <w:sz w:val="22"/>
          <w:szCs w:val="22"/>
        </w:rPr>
        <w:t xml:space="preserve"> </w:t>
      </w:r>
      <w:r w:rsidR="003F69EE" w:rsidRPr="007D0DEB">
        <w:rPr>
          <w:rFonts w:ascii="Arial" w:hAnsi="Arial" w:cs="Arial"/>
          <w:color w:val="000000" w:themeColor="text1"/>
          <w:sz w:val="22"/>
          <w:szCs w:val="22"/>
        </w:rPr>
        <w:t xml:space="preserve">of the </w:t>
      </w:r>
      <w:r w:rsidR="00A25B80" w:rsidRPr="007D0DEB">
        <w:rPr>
          <w:rFonts w:ascii="Arial" w:hAnsi="Arial" w:cs="Arial"/>
          <w:color w:val="000000" w:themeColor="text1"/>
          <w:sz w:val="22"/>
          <w:szCs w:val="22"/>
        </w:rPr>
        <w:t xml:space="preserve">qualitative </w:t>
      </w:r>
      <w:r w:rsidR="003F69EE" w:rsidRPr="007D0DEB">
        <w:rPr>
          <w:rFonts w:ascii="Arial" w:hAnsi="Arial" w:cs="Arial"/>
          <w:color w:val="000000" w:themeColor="text1"/>
          <w:sz w:val="22"/>
          <w:szCs w:val="22"/>
        </w:rPr>
        <w:t xml:space="preserve">literature </w:t>
      </w:r>
      <w:r w:rsidR="00563395" w:rsidRPr="007D0DEB">
        <w:rPr>
          <w:rFonts w:ascii="Arial" w:hAnsi="Arial" w:cs="Arial"/>
          <w:color w:val="000000" w:themeColor="text1"/>
          <w:sz w:val="22"/>
          <w:szCs w:val="22"/>
        </w:rPr>
        <w:t>focussed on</w:t>
      </w:r>
      <w:r w:rsidR="003370EB" w:rsidRPr="007D0DEB">
        <w:rPr>
          <w:rFonts w:ascii="Arial" w:hAnsi="Arial" w:cs="Arial"/>
          <w:color w:val="000000" w:themeColor="text1"/>
          <w:sz w:val="22"/>
          <w:szCs w:val="22"/>
        </w:rPr>
        <w:t xml:space="preserve"> </w:t>
      </w:r>
      <w:r w:rsidR="00A25B80" w:rsidRPr="007D0DEB">
        <w:rPr>
          <w:rFonts w:ascii="Arial" w:hAnsi="Arial" w:cs="Arial"/>
          <w:color w:val="000000" w:themeColor="text1"/>
          <w:sz w:val="22"/>
          <w:szCs w:val="22"/>
        </w:rPr>
        <w:t xml:space="preserve">the </w:t>
      </w:r>
      <w:r w:rsidRPr="007D0DEB">
        <w:rPr>
          <w:rFonts w:ascii="Arial" w:hAnsi="Arial" w:cs="Arial"/>
          <w:color w:val="000000" w:themeColor="text1"/>
          <w:sz w:val="22"/>
          <w:szCs w:val="22"/>
        </w:rPr>
        <w:t>impact of</w:t>
      </w:r>
      <w:r w:rsidR="000F1CC3" w:rsidRPr="007D0DEB">
        <w:rPr>
          <w:rFonts w:ascii="Arial" w:hAnsi="Arial" w:cs="Arial"/>
          <w:color w:val="000000" w:themeColor="text1"/>
          <w:sz w:val="22"/>
          <w:szCs w:val="22"/>
        </w:rPr>
        <w:t xml:space="preserve"> </w:t>
      </w:r>
      <w:r w:rsidR="00365916" w:rsidRPr="007D0DEB">
        <w:rPr>
          <w:rFonts w:ascii="Arial" w:hAnsi="Arial" w:cs="Arial"/>
          <w:color w:val="000000" w:themeColor="text1"/>
          <w:sz w:val="22"/>
          <w:szCs w:val="22"/>
        </w:rPr>
        <w:t>masculini</w:t>
      </w:r>
      <w:r w:rsidR="00A2300B" w:rsidRPr="007D0DEB">
        <w:rPr>
          <w:rFonts w:ascii="Arial" w:hAnsi="Arial" w:cs="Arial"/>
          <w:color w:val="000000" w:themeColor="text1"/>
          <w:sz w:val="22"/>
          <w:szCs w:val="22"/>
        </w:rPr>
        <w:t xml:space="preserve">ty </w:t>
      </w:r>
      <w:r w:rsidRPr="007D0DEB">
        <w:rPr>
          <w:rFonts w:ascii="Arial" w:hAnsi="Arial" w:cs="Arial"/>
          <w:color w:val="000000" w:themeColor="text1"/>
          <w:sz w:val="22"/>
          <w:szCs w:val="22"/>
        </w:rPr>
        <w:t>on</w:t>
      </w:r>
      <w:r w:rsidR="00795A1A" w:rsidRPr="007D0DEB">
        <w:rPr>
          <w:rFonts w:ascii="Arial" w:hAnsi="Arial" w:cs="Arial"/>
          <w:color w:val="000000" w:themeColor="text1"/>
          <w:sz w:val="22"/>
          <w:szCs w:val="22"/>
        </w:rPr>
        <w:t xml:space="preserve"> male </w:t>
      </w:r>
      <w:r w:rsidR="00A2300B" w:rsidRPr="007D0DEB">
        <w:rPr>
          <w:rFonts w:ascii="Arial" w:hAnsi="Arial" w:cs="Arial"/>
          <w:color w:val="000000" w:themeColor="text1"/>
          <w:sz w:val="22"/>
          <w:szCs w:val="22"/>
        </w:rPr>
        <w:t>disengagement</w:t>
      </w:r>
      <w:r w:rsidR="00795A1A" w:rsidRPr="007D0DEB">
        <w:rPr>
          <w:rFonts w:ascii="Arial" w:hAnsi="Arial" w:cs="Arial"/>
          <w:color w:val="000000" w:themeColor="text1"/>
          <w:sz w:val="22"/>
          <w:szCs w:val="22"/>
        </w:rPr>
        <w:t xml:space="preserve"> from</w:t>
      </w:r>
      <w:r w:rsidR="00A2300B" w:rsidRPr="007D0DEB">
        <w:rPr>
          <w:rFonts w:ascii="Arial" w:hAnsi="Arial" w:cs="Arial"/>
          <w:color w:val="000000" w:themeColor="text1"/>
          <w:sz w:val="22"/>
          <w:szCs w:val="22"/>
        </w:rPr>
        <w:t xml:space="preserve"> psychological therapy</w:t>
      </w:r>
      <w:r w:rsidR="000F1CC3" w:rsidRPr="007D0DEB">
        <w:rPr>
          <w:rFonts w:ascii="Arial" w:hAnsi="Arial" w:cs="Arial"/>
          <w:color w:val="000000" w:themeColor="text1"/>
          <w:sz w:val="22"/>
          <w:szCs w:val="22"/>
        </w:rPr>
        <w:t>.</w:t>
      </w:r>
      <w:r w:rsidR="00563395" w:rsidRPr="007D0DEB">
        <w:rPr>
          <w:rFonts w:ascii="Arial" w:hAnsi="Arial" w:cs="Arial"/>
          <w:color w:val="000000" w:themeColor="text1"/>
          <w:sz w:val="22"/>
          <w:szCs w:val="22"/>
        </w:rPr>
        <w:t xml:space="preserve"> </w:t>
      </w:r>
      <w:r w:rsidR="009017D9" w:rsidRPr="007D0DEB">
        <w:rPr>
          <w:rFonts w:ascii="Arial" w:hAnsi="Arial" w:cs="Arial"/>
          <w:color w:val="000000" w:themeColor="text1"/>
          <w:sz w:val="22"/>
          <w:szCs w:val="22"/>
        </w:rPr>
        <w:t>This review</w:t>
      </w:r>
      <w:r w:rsidR="00B206AA" w:rsidRPr="007D0DEB">
        <w:rPr>
          <w:rFonts w:ascii="Arial" w:hAnsi="Arial" w:cs="Arial"/>
          <w:color w:val="000000" w:themeColor="text1"/>
          <w:sz w:val="22"/>
          <w:szCs w:val="22"/>
        </w:rPr>
        <w:t xml:space="preserve"> could help formulate </w:t>
      </w:r>
      <w:r w:rsidR="0069416C" w:rsidRPr="007D0DEB">
        <w:rPr>
          <w:rFonts w:ascii="Arial" w:hAnsi="Arial" w:cs="Arial"/>
          <w:color w:val="000000" w:themeColor="text1"/>
          <w:sz w:val="22"/>
          <w:szCs w:val="22"/>
        </w:rPr>
        <w:t xml:space="preserve">ideas on the best methods to </w:t>
      </w:r>
      <w:r w:rsidR="00563395" w:rsidRPr="007D0DEB">
        <w:rPr>
          <w:rFonts w:ascii="Arial" w:hAnsi="Arial" w:cs="Arial"/>
          <w:color w:val="000000" w:themeColor="text1"/>
          <w:sz w:val="22"/>
          <w:szCs w:val="22"/>
        </w:rPr>
        <w:t>improve engagement</w:t>
      </w:r>
      <w:r w:rsidR="006C7761">
        <w:rPr>
          <w:rFonts w:ascii="Arial" w:hAnsi="Arial" w:cs="Arial"/>
          <w:color w:val="000000" w:themeColor="text1"/>
          <w:sz w:val="22"/>
          <w:szCs w:val="22"/>
        </w:rPr>
        <w:t>, whilst including empirical evidence</w:t>
      </w:r>
      <w:r w:rsidR="009017D9" w:rsidRPr="007D0DEB">
        <w:rPr>
          <w:rFonts w:ascii="Arial" w:hAnsi="Arial" w:cs="Arial"/>
          <w:color w:val="000000" w:themeColor="text1"/>
          <w:sz w:val="22"/>
          <w:szCs w:val="22"/>
        </w:rPr>
        <w:t xml:space="preserve"> </w:t>
      </w:r>
      <w:r w:rsidR="006C7761">
        <w:rPr>
          <w:rFonts w:ascii="Arial" w:hAnsi="Arial" w:cs="Arial"/>
          <w:color w:val="000000" w:themeColor="text1"/>
          <w:sz w:val="22"/>
          <w:szCs w:val="22"/>
        </w:rPr>
        <w:t xml:space="preserve">with </w:t>
      </w:r>
      <w:r w:rsidR="006C7761" w:rsidRPr="007D0DEB">
        <w:rPr>
          <w:rFonts w:ascii="Arial" w:hAnsi="Arial" w:cs="Arial"/>
          <w:color w:val="000000" w:themeColor="text1"/>
          <w:sz w:val="22"/>
          <w:szCs w:val="22"/>
        </w:rPr>
        <w:t xml:space="preserve">diverse samples </w:t>
      </w:r>
      <w:r w:rsidR="006C7761">
        <w:rPr>
          <w:rFonts w:ascii="Arial" w:hAnsi="Arial" w:cs="Arial"/>
          <w:color w:val="000000" w:themeColor="text1"/>
          <w:sz w:val="22"/>
          <w:szCs w:val="22"/>
        </w:rPr>
        <w:t xml:space="preserve">who present with </w:t>
      </w:r>
      <w:r w:rsidR="006C7761" w:rsidRPr="007D0DEB">
        <w:rPr>
          <w:rFonts w:ascii="Arial" w:hAnsi="Arial" w:cs="Arial"/>
          <w:color w:val="000000" w:themeColor="text1"/>
          <w:sz w:val="22"/>
          <w:szCs w:val="22"/>
        </w:rPr>
        <w:t>non-Westernised masculinity norms</w:t>
      </w:r>
      <w:r w:rsidR="006C7761">
        <w:rPr>
          <w:rFonts w:ascii="Arial" w:hAnsi="Arial" w:cs="Arial"/>
          <w:color w:val="000000" w:themeColor="text1"/>
          <w:sz w:val="22"/>
          <w:szCs w:val="22"/>
        </w:rPr>
        <w:t xml:space="preserve">. </w:t>
      </w:r>
      <w:r w:rsidR="00DA6159">
        <w:rPr>
          <w:rFonts w:ascii="Arial" w:hAnsi="Arial" w:cs="Arial"/>
          <w:color w:val="000000" w:themeColor="text1"/>
          <w:sz w:val="22"/>
          <w:szCs w:val="22"/>
        </w:rPr>
        <w:t>T</w:t>
      </w:r>
      <w:r w:rsidR="00C11F0A" w:rsidRPr="007D0DEB">
        <w:rPr>
          <w:rFonts w:ascii="Arial" w:hAnsi="Arial" w:cs="Arial"/>
          <w:color w:val="000000" w:themeColor="text1"/>
          <w:sz w:val="22"/>
          <w:szCs w:val="22"/>
        </w:rPr>
        <w:t>he current systematic review aims to address the following questions:</w:t>
      </w:r>
    </w:p>
    <w:p w14:paraId="08204393" w14:textId="77777777" w:rsidR="00AA37F2" w:rsidRPr="007D0DEB" w:rsidRDefault="00AA37F2" w:rsidP="003D769D">
      <w:pPr>
        <w:spacing w:line="480" w:lineRule="auto"/>
        <w:jc w:val="both"/>
        <w:rPr>
          <w:rFonts w:ascii="Arial" w:hAnsi="Arial" w:cs="Arial"/>
          <w:color w:val="000000" w:themeColor="text1"/>
          <w:sz w:val="22"/>
          <w:szCs w:val="22"/>
        </w:rPr>
      </w:pPr>
    </w:p>
    <w:p w14:paraId="7B8B60F3" w14:textId="3BA30B82" w:rsidR="006560BE" w:rsidRPr="007D0DEB" w:rsidRDefault="005855DE"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1) Do</w:t>
      </w:r>
      <w:r w:rsidR="00FC383D" w:rsidRPr="007D0DEB">
        <w:rPr>
          <w:rFonts w:ascii="Arial" w:hAnsi="Arial" w:cs="Arial"/>
          <w:color w:val="000000" w:themeColor="text1"/>
          <w:sz w:val="22"/>
          <w:szCs w:val="22"/>
        </w:rPr>
        <w:t xml:space="preserve"> Westernised traditional masculinity </w:t>
      </w:r>
      <w:r w:rsidR="00B04EC0" w:rsidRPr="007D0DEB">
        <w:rPr>
          <w:rFonts w:ascii="Arial" w:hAnsi="Arial" w:cs="Arial"/>
          <w:color w:val="000000" w:themeColor="text1"/>
          <w:sz w:val="22"/>
          <w:szCs w:val="22"/>
        </w:rPr>
        <w:t>norms</w:t>
      </w:r>
      <w:r w:rsidRPr="007D0DEB">
        <w:rPr>
          <w:rFonts w:ascii="Arial" w:hAnsi="Arial" w:cs="Arial"/>
          <w:color w:val="000000" w:themeColor="text1"/>
          <w:sz w:val="22"/>
          <w:szCs w:val="22"/>
        </w:rPr>
        <w:t xml:space="preserve"> </w:t>
      </w:r>
      <w:r w:rsidR="00B04EC0" w:rsidRPr="007D0DEB">
        <w:rPr>
          <w:rFonts w:ascii="Arial" w:hAnsi="Arial" w:cs="Arial"/>
          <w:color w:val="000000" w:themeColor="text1"/>
          <w:sz w:val="22"/>
          <w:szCs w:val="22"/>
        </w:rPr>
        <w:t>impact</w:t>
      </w:r>
      <w:r w:rsidRPr="007D0DEB">
        <w:rPr>
          <w:rFonts w:ascii="Arial" w:hAnsi="Arial" w:cs="Arial"/>
          <w:color w:val="000000" w:themeColor="text1"/>
          <w:sz w:val="22"/>
          <w:szCs w:val="22"/>
        </w:rPr>
        <w:t xml:space="preserve"> </w:t>
      </w:r>
      <w:r w:rsidR="00110DA3" w:rsidRPr="007D0DEB">
        <w:rPr>
          <w:rFonts w:ascii="Arial" w:hAnsi="Arial" w:cs="Arial"/>
          <w:color w:val="000000" w:themeColor="text1"/>
          <w:sz w:val="22"/>
          <w:szCs w:val="22"/>
        </w:rPr>
        <w:t>m</w:t>
      </w:r>
      <w:r w:rsidR="00FC383D" w:rsidRPr="007D0DEB">
        <w:rPr>
          <w:rFonts w:ascii="Arial" w:hAnsi="Arial" w:cs="Arial"/>
          <w:color w:val="000000" w:themeColor="text1"/>
          <w:sz w:val="22"/>
          <w:szCs w:val="22"/>
        </w:rPr>
        <w:t xml:space="preserve">en’s </w:t>
      </w:r>
      <w:r w:rsidRPr="007D0DEB">
        <w:rPr>
          <w:rFonts w:ascii="Arial" w:hAnsi="Arial" w:cs="Arial"/>
          <w:color w:val="000000" w:themeColor="text1"/>
          <w:sz w:val="22"/>
          <w:szCs w:val="22"/>
        </w:rPr>
        <w:t>disengagement from psychological therapy</w:t>
      </w:r>
      <w:r w:rsidR="00AD2A66">
        <w:rPr>
          <w:rFonts w:ascii="Arial" w:hAnsi="Arial" w:cs="Arial"/>
          <w:color w:val="000000" w:themeColor="text1"/>
          <w:sz w:val="22"/>
          <w:szCs w:val="22"/>
        </w:rPr>
        <w:t>,</w:t>
      </w:r>
      <w:r w:rsidR="00D3178F">
        <w:rPr>
          <w:rFonts w:ascii="Arial" w:hAnsi="Arial" w:cs="Arial"/>
          <w:color w:val="000000" w:themeColor="text1"/>
          <w:sz w:val="22"/>
          <w:szCs w:val="22"/>
        </w:rPr>
        <w:t xml:space="preserve"> and if so, how?</w:t>
      </w:r>
    </w:p>
    <w:p w14:paraId="75B072F6" w14:textId="77777777" w:rsidR="005855DE" w:rsidRPr="007D0DEB" w:rsidRDefault="005855DE" w:rsidP="003D769D">
      <w:pPr>
        <w:spacing w:line="480" w:lineRule="auto"/>
        <w:jc w:val="both"/>
        <w:rPr>
          <w:rFonts w:ascii="Arial" w:hAnsi="Arial" w:cs="Arial"/>
          <w:color w:val="000000" w:themeColor="text1"/>
          <w:sz w:val="22"/>
          <w:szCs w:val="22"/>
        </w:rPr>
      </w:pPr>
    </w:p>
    <w:p w14:paraId="7EB91933" w14:textId="78FD5962" w:rsidR="006560BE" w:rsidRPr="007D0DEB" w:rsidRDefault="00D3178F"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2</w:t>
      </w:r>
      <w:r w:rsidR="005855DE" w:rsidRPr="007D0DEB">
        <w:rPr>
          <w:rFonts w:ascii="Arial" w:hAnsi="Arial" w:cs="Arial"/>
          <w:color w:val="000000" w:themeColor="text1"/>
          <w:sz w:val="22"/>
          <w:szCs w:val="22"/>
        </w:rPr>
        <w:t>)</w:t>
      </w:r>
      <w:r w:rsidR="0096277B" w:rsidRPr="007D0DEB">
        <w:rPr>
          <w:rFonts w:ascii="Arial" w:hAnsi="Arial" w:cs="Arial"/>
          <w:color w:val="000000" w:themeColor="text1"/>
          <w:sz w:val="22"/>
          <w:szCs w:val="22"/>
        </w:rPr>
        <w:t xml:space="preserve"> </w:t>
      </w:r>
      <w:r w:rsidR="004770CC">
        <w:rPr>
          <w:rFonts w:ascii="Arial" w:hAnsi="Arial" w:cs="Arial"/>
          <w:color w:val="000000" w:themeColor="text1"/>
          <w:sz w:val="22"/>
          <w:szCs w:val="22"/>
        </w:rPr>
        <w:t>Do</w:t>
      </w:r>
      <w:r w:rsidR="006560BE" w:rsidRPr="007D0DEB">
        <w:rPr>
          <w:rFonts w:ascii="Arial" w:hAnsi="Arial" w:cs="Arial"/>
          <w:color w:val="000000" w:themeColor="text1"/>
          <w:sz w:val="22"/>
          <w:szCs w:val="22"/>
        </w:rPr>
        <w:t xml:space="preserve"> </w:t>
      </w:r>
      <w:r w:rsidR="00F307DF" w:rsidRPr="007D0DEB">
        <w:rPr>
          <w:rFonts w:ascii="Arial" w:hAnsi="Arial" w:cs="Arial"/>
          <w:color w:val="000000" w:themeColor="text1"/>
          <w:sz w:val="22"/>
          <w:szCs w:val="22"/>
        </w:rPr>
        <w:t xml:space="preserve">non-Westernised </w:t>
      </w:r>
      <w:r w:rsidR="006560BE" w:rsidRPr="007D0DEB">
        <w:rPr>
          <w:rFonts w:ascii="Arial" w:hAnsi="Arial" w:cs="Arial"/>
          <w:color w:val="000000" w:themeColor="text1"/>
          <w:sz w:val="22"/>
          <w:szCs w:val="22"/>
        </w:rPr>
        <w:t>masculinity norms impact male disengagement from psychological therapy</w:t>
      </w:r>
      <w:r w:rsidR="00AD2A66">
        <w:rPr>
          <w:rFonts w:ascii="Arial" w:hAnsi="Arial" w:cs="Arial"/>
          <w:color w:val="000000" w:themeColor="text1"/>
          <w:sz w:val="22"/>
          <w:szCs w:val="22"/>
        </w:rPr>
        <w:t>,</w:t>
      </w:r>
      <w:r w:rsidR="00FC383D" w:rsidRPr="007D0DEB">
        <w:rPr>
          <w:rFonts w:ascii="Arial" w:hAnsi="Arial" w:cs="Arial"/>
          <w:color w:val="000000" w:themeColor="text1"/>
          <w:sz w:val="22"/>
          <w:szCs w:val="22"/>
        </w:rPr>
        <w:t xml:space="preserve"> </w:t>
      </w:r>
      <w:r>
        <w:rPr>
          <w:rFonts w:ascii="Arial" w:hAnsi="Arial" w:cs="Arial"/>
          <w:color w:val="000000" w:themeColor="text1"/>
          <w:sz w:val="22"/>
          <w:szCs w:val="22"/>
        </w:rPr>
        <w:t>and if so, how?</w:t>
      </w:r>
    </w:p>
    <w:p w14:paraId="77F40671" w14:textId="77777777" w:rsidR="003F29DC" w:rsidRPr="007D0DEB" w:rsidRDefault="003F29DC" w:rsidP="003D769D">
      <w:pPr>
        <w:spacing w:line="480" w:lineRule="auto"/>
        <w:rPr>
          <w:rFonts w:ascii="Arial" w:hAnsi="Arial" w:cs="Arial"/>
          <w:b/>
          <w:bCs/>
          <w:i/>
          <w:iCs/>
          <w:color w:val="000000" w:themeColor="text1"/>
          <w:sz w:val="22"/>
          <w:szCs w:val="22"/>
        </w:rPr>
      </w:pPr>
    </w:p>
    <w:p w14:paraId="193F2136" w14:textId="2392AEB9" w:rsidR="000170F4" w:rsidRPr="007D0DEB" w:rsidRDefault="000170F4"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Method</w:t>
      </w:r>
    </w:p>
    <w:p w14:paraId="4D45B005" w14:textId="39CCE16B" w:rsidR="002444D5" w:rsidRPr="007D0DEB" w:rsidRDefault="002444D5" w:rsidP="003D769D">
      <w:pPr>
        <w:spacing w:line="480" w:lineRule="auto"/>
        <w:jc w:val="both"/>
        <w:rPr>
          <w:rFonts w:ascii="Arial" w:hAnsi="Arial" w:cs="Arial"/>
          <w:color w:val="000000" w:themeColor="text1"/>
          <w:sz w:val="22"/>
          <w:szCs w:val="22"/>
        </w:rPr>
      </w:pPr>
    </w:p>
    <w:p w14:paraId="03F0AB67" w14:textId="1B621FD3" w:rsidR="00D373FB" w:rsidRPr="007D0DEB" w:rsidRDefault="00C75D26"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Search Strategy</w:t>
      </w:r>
    </w:p>
    <w:p w14:paraId="46BF38D3" w14:textId="30F3D60A" w:rsidR="00CB622A" w:rsidRPr="007D0DEB" w:rsidRDefault="00CB622A" w:rsidP="003D769D">
      <w:pPr>
        <w:spacing w:line="480" w:lineRule="auto"/>
        <w:jc w:val="both"/>
        <w:rPr>
          <w:rFonts w:ascii="Arial" w:hAnsi="Arial" w:cs="Arial"/>
          <w:b/>
          <w:bCs/>
          <w:color w:val="000000" w:themeColor="text1"/>
          <w:sz w:val="22"/>
          <w:szCs w:val="22"/>
        </w:rPr>
      </w:pPr>
    </w:p>
    <w:p w14:paraId="5D0700CE" w14:textId="0F2D8B28" w:rsidR="00F61FBC" w:rsidRPr="007D0DEB" w:rsidRDefault="003330F3"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w:t>
      </w:r>
      <w:r w:rsidR="009D274A" w:rsidRPr="007D0DEB">
        <w:rPr>
          <w:rFonts w:ascii="Arial" w:hAnsi="Arial" w:cs="Arial"/>
          <w:color w:val="000000" w:themeColor="text1"/>
          <w:sz w:val="22"/>
          <w:szCs w:val="22"/>
        </w:rPr>
        <w:t xml:space="preserve">Preferred Reporting Items for Systematic </w:t>
      </w:r>
      <w:r w:rsidR="000C189D" w:rsidRPr="007D0DEB">
        <w:rPr>
          <w:rFonts w:ascii="Arial" w:hAnsi="Arial" w:cs="Arial"/>
          <w:color w:val="000000" w:themeColor="text1"/>
          <w:sz w:val="22"/>
          <w:szCs w:val="22"/>
        </w:rPr>
        <w:t>Reviews</w:t>
      </w:r>
      <w:r w:rsidR="009D274A" w:rsidRPr="007D0DEB">
        <w:rPr>
          <w:rFonts w:ascii="Arial" w:hAnsi="Arial" w:cs="Arial"/>
          <w:color w:val="000000" w:themeColor="text1"/>
          <w:sz w:val="22"/>
          <w:szCs w:val="22"/>
        </w:rPr>
        <w:t xml:space="preserve"> a</w:t>
      </w:r>
      <w:r w:rsidR="000C189D" w:rsidRPr="007D0DEB">
        <w:rPr>
          <w:rFonts w:ascii="Arial" w:hAnsi="Arial" w:cs="Arial"/>
          <w:color w:val="000000" w:themeColor="text1"/>
          <w:sz w:val="22"/>
          <w:szCs w:val="22"/>
        </w:rPr>
        <w:t>n</w:t>
      </w:r>
      <w:r w:rsidR="009D274A" w:rsidRPr="007D0DEB">
        <w:rPr>
          <w:rFonts w:ascii="Arial" w:hAnsi="Arial" w:cs="Arial"/>
          <w:color w:val="000000" w:themeColor="text1"/>
          <w:sz w:val="22"/>
          <w:szCs w:val="22"/>
        </w:rPr>
        <w:t xml:space="preserve">d Meta-Analyses </w:t>
      </w:r>
      <w:r w:rsidR="00EA715D" w:rsidRPr="007D0DEB">
        <w:rPr>
          <w:rFonts w:ascii="Arial" w:hAnsi="Arial" w:cs="Arial"/>
          <w:color w:val="000000" w:themeColor="text1"/>
          <w:sz w:val="22"/>
          <w:szCs w:val="22"/>
        </w:rPr>
        <w:t>(</w:t>
      </w:r>
      <w:r w:rsidR="0025634C" w:rsidRPr="007D0DEB">
        <w:rPr>
          <w:rFonts w:ascii="Arial" w:hAnsi="Arial" w:cs="Arial"/>
          <w:color w:val="000000" w:themeColor="text1"/>
          <w:sz w:val="22"/>
          <w:szCs w:val="22"/>
        </w:rPr>
        <w:t>PRISMA</w:t>
      </w:r>
      <w:r w:rsidR="0025634C">
        <w:rPr>
          <w:rFonts w:ascii="Arial" w:hAnsi="Arial" w:cs="Arial"/>
          <w:color w:val="000000" w:themeColor="text1"/>
          <w:sz w:val="22"/>
          <w:szCs w:val="22"/>
        </w:rPr>
        <w:t xml:space="preserve">; </w:t>
      </w:r>
      <w:r w:rsidR="009D274A" w:rsidRPr="007D0DEB">
        <w:rPr>
          <w:rFonts w:ascii="Arial" w:hAnsi="Arial" w:cs="Arial"/>
          <w:color w:val="000000" w:themeColor="text1"/>
          <w:sz w:val="22"/>
          <w:szCs w:val="22"/>
        </w:rPr>
        <w:t xml:space="preserve">Moher et al., 2009) was used </w:t>
      </w:r>
      <w:r w:rsidR="00EA715D" w:rsidRPr="007D0DEB">
        <w:rPr>
          <w:rFonts w:ascii="Arial" w:hAnsi="Arial" w:cs="Arial"/>
          <w:color w:val="000000" w:themeColor="text1"/>
          <w:sz w:val="22"/>
          <w:szCs w:val="22"/>
        </w:rPr>
        <w:t xml:space="preserve">to ensure transparent and effective reporting. It contains a </w:t>
      </w:r>
      <w:r w:rsidR="00E45AE2" w:rsidRPr="007D0DEB">
        <w:rPr>
          <w:rFonts w:ascii="Arial" w:hAnsi="Arial" w:cs="Arial"/>
          <w:color w:val="000000" w:themeColor="text1"/>
          <w:sz w:val="22"/>
          <w:szCs w:val="22"/>
        </w:rPr>
        <w:t xml:space="preserve">27-item checklist </w:t>
      </w:r>
      <w:r w:rsidR="00EA715D" w:rsidRPr="007D0DEB">
        <w:rPr>
          <w:rFonts w:ascii="Arial" w:hAnsi="Arial" w:cs="Arial"/>
          <w:color w:val="000000" w:themeColor="text1"/>
          <w:sz w:val="22"/>
          <w:szCs w:val="22"/>
        </w:rPr>
        <w:t>and</w:t>
      </w:r>
      <w:r w:rsidR="00E45AE2" w:rsidRPr="007D0DEB">
        <w:rPr>
          <w:rFonts w:ascii="Arial" w:hAnsi="Arial" w:cs="Arial"/>
          <w:color w:val="000000" w:themeColor="text1"/>
          <w:sz w:val="22"/>
          <w:szCs w:val="22"/>
        </w:rPr>
        <w:t xml:space="preserve"> four-phase flow diagram</w:t>
      </w:r>
      <w:r w:rsidR="00231AEA" w:rsidRPr="007D0DEB">
        <w:rPr>
          <w:rFonts w:ascii="Arial" w:hAnsi="Arial" w:cs="Arial"/>
          <w:color w:val="000000" w:themeColor="text1"/>
          <w:sz w:val="22"/>
          <w:szCs w:val="22"/>
        </w:rPr>
        <w:t xml:space="preserve"> </w:t>
      </w:r>
      <w:r w:rsidR="00E45AE2" w:rsidRPr="007D0DEB">
        <w:rPr>
          <w:rFonts w:ascii="Arial" w:hAnsi="Arial" w:cs="Arial"/>
          <w:color w:val="000000" w:themeColor="text1"/>
          <w:sz w:val="22"/>
          <w:szCs w:val="22"/>
        </w:rPr>
        <w:t>summaris</w:t>
      </w:r>
      <w:r w:rsidRPr="007D0DEB">
        <w:rPr>
          <w:rFonts w:ascii="Arial" w:hAnsi="Arial" w:cs="Arial"/>
          <w:color w:val="000000" w:themeColor="text1"/>
          <w:sz w:val="22"/>
          <w:szCs w:val="22"/>
        </w:rPr>
        <w:t>ing</w:t>
      </w:r>
      <w:r w:rsidR="00E45AE2" w:rsidRPr="007D0DEB">
        <w:rPr>
          <w:rFonts w:ascii="Arial" w:hAnsi="Arial" w:cs="Arial"/>
          <w:color w:val="000000" w:themeColor="text1"/>
          <w:sz w:val="22"/>
          <w:szCs w:val="22"/>
        </w:rPr>
        <w:t xml:space="preserve"> how </w:t>
      </w:r>
      <w:r w:rsidRPr="007D0DEB">
        <w:rPr>
          <w:rFonts w:ascii="Arial" w:hAnsi="Arial" w:cs="Arial"/>
          <w:color w:val="000000" w:themeColor="text1"/>
          <w:sz w:val="22"/>
          <w:szCs w:val="22"/>
        </w:rPr>
        <w:t>papers</w:t>
      </w:r>
      <w:r w:rsidR="00E45AE2" w:rsidRPr="007D0DEB">
        <w:rPr>
          <w:rFonts w:ascii="Arial" w:hAnsi="Arial" w:cs="Arial"/>
          <w:color w:val="000000" w:themeColor="text1"/>
          <w:sz w:val="22"/>
          <w:szCs w:val="22"/>
        </w:rPr>
        <w:t xml:space="preserve"> were </w:t>
      </w:r>
      <w:r w:rsidR="00E45AE2" w:rsidRPr="007D0DEB">
        <w:rPr>
          <w:rFonts w:ascii="Arial" w:hAnsi="Arial" w:cs="Arial"/>
          <w:color w:val="000000" w:themeColor="text1"/>
          <w:sz w:val="22"/>
          <w:szCs w:val="22"/>
        </w:rPr>
        <w:lastRenderedPageBreak/>
        <w:t xml:space="preserve">identified, assessed for </w:t>
      </w:r>
      <w:r w:rsidR="007E6A17" w:rsidRPr="007D0DEB">
        <w:rPr>
          <w:rFonts w:ascii="Arial" w:hAnsi="Arial" w:cs="Arial"/>
          <w:color w:val="000000" w:themeColor="text1"/>
          <w:sz w:val="22"/>
          <w:szCs w:val="22"/>
        </w:rPr>
        <w:t>eligibility,</w:t>
      </w:r>
      <w:r w:rsidR="00E45AE2" w:rsidRPr="007D0DEB">
        <w:rPr>
          <w:rFonts w:ascii="Arial" w:hAnsi="Arial" w:cs="Arial"/>
          <w:color w:val="000000" w:themeColor="text1"/>
          <w:sz w:val="22"/>
          <w:szCs w:val="22"/>
        </w:rPr>
        <w:t xml:space="preserve"> and included </w:t>
      </w:r>
      <w:r w:rsidR="00231AEA" w:rsidRPr="007D0DEB">
        <w:rPr>
          <w:rFonts w:ascii="Arial" w:hAnsi="Arial" w:cs="Arial"/>
          <w:color w:val="000000" w:themeColor="text1"/>
          <w:sz w:val="22"/>
          <w:szCs w:val="22"/>
        </w:rPr>
        <w:t xml:space="preserve">or </w:t>
      </w:r>
      <w:r w:rsidR="00E45AE2" w:rsidRPr="007D0DEB">
        <w:rPr>
          <w:rFonts w:ascii="Arial" w:hAnsi="Arial" w:cs="Arial"/>
          <w:color w:val="000000" w:themeColor="text1"/>
          <w:sz w:val="22"/>
          <w:szCs w:val="22"/>
        </w:rPr>
        <w:t xml:space="preserve">excluded (Liberati et al., 2009). </w:t>
      </w:r>
      <w:r w:rsidR="00E47F59" w:rsidRPr="007D0DEB">
        <w:rPr>
          <w:rFonts w:ascii="Arial" w:hAnsi="Arial" w:cs="Arial"/>
          <w:color w:val="000000" w:themeColor="text1"/>
          <w:sz w:val="22"/>
          <w:szCs w:val="22"/>
        </w:rPr>
        <w:t>Firstly, s</w:t>
      </w:r>
      <w:r w:rsidR="002303C2" w:rsidRPr="007D0DEB">
        <w:rPr>
          <w:rFonts w:ascii="Arial" w:hAnsi="Arial" w:cs="Arial"/>
          <w:color w:val="000000" w:themeColor="text1"/>
          <w:sz w:val="22"/>
          <w:szCs w:val="22"/>
        </w:rPr>
        <w:t>coping searches</w:t>
      </w:r>
      <w:r w:rsidR="00E47F59" w:rsidRPr="007D0DEB">
        <w:rPr>
          <w:rFonts w:ascii="Arial" w:hAnsi="Arial" w:cs="Arial"/>
          <w:color w:val="000000" w:themeColor="text1"/>
          <w:sz w:val="22"/>
          <w:szCs w:val="22"/>
        </w:rPr>
        <w:t xml:space="preserve"> enabled an</w:t>
      </w:r>
      <w:r w:rsidR="002303C2" w:rsidRPr="007D0DEB">
        <w:rPr>
          <w:rFonts w:ascii="Arial" w:hAnsi="Arial" w:cs="Arial"/>
          <w:color w:val="000000" w:themeColor="text1"/>
          <w:sz w:val="22"/>
          <w:szCs w:val="22"/>
        </w:rPr>
        <w:t xml:space="preserve"> </w:t>
      </w:r>
      <w:r w:rsidR="00C21B2A" w:rsidRPr="007D0DEB">
        <w:rPr>
          <w:rFonts w:ascii="Arial" w:hAnsi="Arial" w:cs="Arial"/>
          <w:color w:val="000000" w:themeColor="text1"/>
          <w:sz w:val="22"/>
          <w:szCs w:val="22"/>
        </w:rPr>
        <w:t>understand</w:t>
      </w:r>
      <w:r w:rsidR="00E47F59" w:rsidRPr="007D0DEB">
        <w:rPr>
          <w:rFonts w:ascii="Arial" w:hAnsi="Arial" w:cs="Arial"/>
          <w:color w:val="000000" w:themeColor="text1"/>
          <w:sz w:val="22"/>
          <w:szCs w:val="22"/>
        </w:rPr>
        <w:t>ing of the</w:t>
      </w:r>
      <w:r w:rsidR="00C21B2A" w:rsidRPr="007D0DEB">
        <w:rPr>
          <w:rFonts w:ascii="Arial" w:hAnsi="Arial" w:cs="Arial"/>
          <w:color w:val="000000" w:themeColor="text1"/>
          <w:sz w:val="22"/>
          <w:szCs w:val="22"/>
        </w:rPr>
        <w:t xml:space="preserve"> existing literature</w:t>
      </w:r>
      <w:r w:rsidR="00E47F59" w:rsidRPr="007D0DEB">
        <w:rPr>
          <w:rFonts w:ascii="Arial" w:hAnsi="Arial" w:cs="Arial"/>
          <w:color w:val="000000" w:themeColor="text1"/>
          <w:sz w:val="22"/>
          <w:szCs w:val="22"/>
        </w:rPr>
        <w:t xml:space="preserve"> and</w:t>
      </w:r>
      <w:r w:rsidR="00C21B2A" w:rsidRPr="007D0DEB">
        <w:rPr>
          <w:rFonts w:ascii="Arial" w:hAnsi="Arial" w:cs="Arial"/>
          <w:color w:val="000000" w:themeColor="text1"/>
          <w:sz w:val="22"/>
          <w:szCs w:val="22"/>
        </w:rPr>
        <w:t xml:space="preserve"> </w:t>
      </w:r>
      <w:r w:rsidR="00BD6A55" w:rsidRPr="007D0DEB">
        <w:rPr>
          <w:rFonts w:ascii="Arial" w:hAnsi="Arial" w:cs="Arial"/>
          <w:color w:val="000000" w:themeColor="text1"/>
          <w:sz w:val="22"/>
          <w:szCs w:val="22"/>
        </w:rPr>
        <w:t>identif</w:t>
      </w:r>
      <w:r w:rsidR="00E47F59" w:rsidRPr="007D0DEB">
        <w:rPr>
          <w:rFonts w:ascii="Arial" w:hAnsi="Arial" w:cs="Arial"/>
          <w:color w:val="000000" w:themeColor="text1"/>
          <w:sz w:val="22"/>
          <w:szCs w:val="22"/>
        </w:rPr>
        <w:t>ication of</w:t>
      </w:r>
      <w:r w:rsidR="002303C2" w:rsidRPr="007D0DEB">
        <w:rPr>
          <w:rFonts w:ascii="Arial" w:hAnsi="Arial" w:cs="Arial"/>
          <w:color w:val="000000" w:themeColor="text1"/>
          <w:sz w:val="22"/>
          <w:szCs w:val="22"/>
        </w:rPr>
        <w:t xml:space="preserve"> a novel review question</w:t>
      </w:r>
      <w:r w:rsidR="00E47F59" w:rsidRPr="007D0DEB">
        <w:rPr>
          <w:rFonts w:ascii="Arial" w:hAnsi="Arial" w:cs="Arial"/>
          <w:color w:val="000000" w:themeColor="text1"/>
          <w:sz w:val="22"/>
          <w:szCs w:val="22"/>
        </w:rPr>
        <w:t xml:space="preserve">. </w:t>
      </w:r>
      <w:r w:rsidR="009F7F7A" w:rsidRPr="007D0DEB">
        <w:rPr>
          <w:rFonts w:ascii="Arial" w:hAnsi="Arial" w:cs="Arial"/>
          <w:color w:val="000000" w:themeColor="text1"/>
          <w:sz w:val="22"/>
          <w:szCs w:val="22"/>
        </w:rPr>
        <w:t>F</w:t>
      </w:r>
      <w:r w:rsidR="0015268F" w:rsidRPr="007D0DEB">
        <w:rPr>
          <w:rFonts w:ascii="Arial" w:hAnsi="Arial" w:cs="Arial"/>
          <w:color w:val="000000" w:themeColor="text1"/>
          <w:sz w:val="22"/>
          <w:szCs w:val="22"/>
        </w:rPr>
        <w:t>rom December 20</w:t>
      </w:r>
      <w:r w:rsidR="0015268F" w:rsidRPr="007D0DEB">
        <w:rPr>
          <w:rFonts w:ascii="Arial" w:hAnsi="Arial" w:cs="Arial"/>
          <w:color w:val="000000" w:themeColor="text1"/>
          <w:sz w:val="22"/>
          <w:szCs w:val="22"/>
          <w:vertAlign w:val="superscript"/>
        </w:rPr>
        <w:t>th</w:t>
      </w:r>
      <w:r w:rsidR="0015268F" w:rsidRPr="007D0DEB">
        <w:rPr>
          <w:rFonts w:ascii="Arial" w:hAnsi="Arial" w:cs="Arial"/>
          <w:color w:val="000000" w:themeColor="text1"/>
          <w:sz w:val="22"/>
          <w:szCs w:val="22"/>
        </w:rPr>
        <w:t xml:space="preserve"> to December 21</w:t>
      </w:r>
      <w:r w:rsidR="0015268F" w:rsidRPr="007D0DEB">
        <w:rPr>
          <w:rFonts w:ascii="Arial" w:hAnsi="Arial" w:cs="Arial"/>
          <w:color w:val="000000" w:themeColor="text1"/>
          <w:sz w:val="22"/>
          <w:szCs w:val="22"/>
          <w:vertAlign w:val="superscript"/>
        </w:rPr>
        <w:t>st</w:t>
      </w:r>
      <w:r w:rsidR="00970F73" w:rsidRPr="007D0DEB">
        <w:rPr>
          <w:rFonts w:ascii="Arial" w:hAnsi="Arial" w:cs="Arial"/>
          <w:color w:val="000000" w:themeColor="text1"/>
          <w:sz w:val="22"/>
          <w:szCs w:val="22"/>
        </w:rPr>
        <w:t>, 2020</w:t>
      </w:r>
      <w:r w:rsidR="0015268F" w:rsidRPr="007D0DEB">
        <w:rPr>
          <w:rFonts w:ascii="Arial" w:hAnsi="Arial" w:cs="Arial"/>
          <w:color w:val="000000" w:themeColor="text1"/>
          <w:sz w:val="22"/>
          <w:szCs w:val="22"/>
        </w:rPr>
        <w:t xml:space="preserve">, </w:t>
      </w:r>
      <w:r w:rsidR="00F61FBC" w:rsidRPr="007D0DEB">
        <w:rPr>
          <w:rFonts w:ascii="Arial" w:hAnsi="Arial" w:cs="Arial"/>
          <w:color w:val="000000" w:themeColor="text1"/>
          <w:sz w:val="22"/>
          <w:szCs w:val="22"/>
        </w:rPr>
        <w:t xml:space="preserve">six electronic journal databases </w:t>
      </w:r>
      <w:r w:rsidR="00C21B2A" w:rsidRPr="007D0DEB">
        <w:rPr>
          <w:rFonts w:ascii="Arial" w:hAnsi="Arial" w:cs="Arial"/>
          <w:color w:val="000000" w:themeColor="text1"/>
          <w:sz w:val="22"/>
          <w:szCs w:val="22"/>
        </w:rPr>
        <w:t>(APA Psychinfo, APA PsycArticles, Pubmed, Scopus</w:t>
      </w:r>
      <w:r w:rsidR="007E6A17">
        <w:rPr>
          <w:rFonts w:ascii="Arial" w:hAnsi="Arial" w:cs="Arial"/>
          <w:color w:val="000000" w:themeColor="text1"/>
          <w:sz w:val="22"/>
          <w:szCs w:val="22"/>
        </w:rPr>
        <w:t>,</w:t>
      </w:r>
      <w:r w:rsidR="00C21B2A" w:rsidRPr="007D0DEB">
        <w:rPr>
          <w:rFonts w:ascii="Arial" w:hAnsi="Arial" w:cs="Arial"/>
          <w:color w:val="000000" w:themeColor="text1"/>
          <w:sz w:val="22"/>
          <w:szCs w:val="22"/>
        </w:rPr>
        <w:t xml:space="preserve"> Sciencedirect</w:t>
      </w:r>
      <w:r w:rsidR="007E6A17" w:rsidRPr="007E6A17">
        <w:rPr>
          <w:rFonts w:ascii="Arial" w:hAnsi="Arial" w:cs="Arial"/>
          <w:color w:val="000000" w:themeColor="text1"/>
          <w:sz w:val="22"/>
          <w:szCs w:val="22"/>
        </w:rPr>
        <w:t xml:space="preserve"> </w:t>
      </w:r>
      <w:r w:rsidR="007E6A17">
        <w:rPr>
          <w:rFonts w:ascii="Arial" w:hAnsi="Arial" w:cs="Arial"/>
          <w:color w:val="000000" w:themeColor="text1"/>
          <w:sz w:val="22"/>
          <w:szCs w:val="22"/>
        </w:rPr>
        <w:t xml:space="preserve">and </w:t>
      </w:r>
      <w:r w:rsidR="007E6A17" w:rsidRPr="007D0DEB">
        <w:rPr>
          <w:rFonts w:ascii="Arial" w:hAnsi="Arial" w:cs="Arial"/>
          <w:color w:val="000000" w:themeColor="text1"/>
          <w:sz w:val="22"/>
          <w:szCs w:val="22"/>
        </w:rPr>
        <w:t>Web of Science Core Collection</w:t>
      </w:r>
      <w:r w:rsidR="00C21B2A" w:rsidRPr="007D0DEB">
        <w:rPr>
          <w:rFonts w:ascii="Arial" w:hAnsi="Arial" w:cs="Arial"/>
          <w:color w:val="000000" w:themeColor="text1"/>
          <w:sz w:val="22"/>
          <w:szCs w:val="22"/>
        </w:rPr>
        <w:t xml:space="preserve">) </w:t>
      </w:r>
      <w:r w:rsidR="00F61FBC" w:rsidRPr="007D0DEB">
        <w:rPr>
          <w:rFonts w:ascii="Arial" w:hAnsi="Arial" w:cs="Arial"/>
          <w:color w:val="000000" w:themeColor="text1"/>
          <w:sz w:val="22"/>
          <w:szCs w:val="22"/>
        </w:rPr>
        <w:t>were</w:t>
      </w:r>
      <w:r w:rsidR="009F7F7A" w:rsidRPr="007D0DEB">
        <w:rPr>
          <w:rFonts w:ascii="Arial" w:hAnsi="Arial" w:cs="Arial"/>
          <w:color w:val="000000" w:themeColor="text1"/>
          <w:sz w:val="22"/>
          <w:szCs w:val="22"/>
        </w:rPr>
        <w:t xml:space="preserve"> </w:t>
      </w:r>
      <w:r w:rsidR="00F61FBC" w:rsidRPr="007D0DEB">
        <w:rPr>
          <w:rFonts w:ascii="Arial" w:hAnsi="Arial" w:cs="Arial"/>
          <w:color w:val="000000" w:themeColor="text1"/>
          <w:sz w:val="22"/>
          <w:szCs w:val="22"/>
        </w:rPr>
        <w:t>search</w:t>
      </w:r>
      <w:r w:rsidR="009F7F7A" w:rsidRPr="007D0DEB">
        <w:rPr>
          <w:rFonts w:ascii="Arial" w:hAnsi="Arial" w:cs="Arial"/>
          <w:color w:val="000000" w:themeColor="text1"/>
          <w:sz w:val="22"/>
          <w:szCs w:val="22"/>
        </w:rPr>
        <w:t>ed</w:t>
      </w:r>
      <w:r w:rsidR="00F61FBC" w:rsidRPr="007D0DEB">
        <w:rPr>
          <w:rFonts w:ascii="Arial" w:hAnsi="Arial" w:cs="Arial"/>
          <w:color w:val="000000" w:themeColor="text1"/>
          <w:sz w:val="22"/>
          <w:szCs w:val="22"/>
        </w:rPr>
        <w:t xml:space="preserve"> for articles</w:t>
      </w:r>
      <w:r w:rsidR="00C21B2A" w:rsidRPr="007D0DEB">
        <w:rPr>
          <w:rFonts w:ascii="Arial" w:hAnsi="Arial" w:cs="Arial"/>
          <w:color w:val="000000" w:themeColor="text1"/>
          <w:sz w:val="22"/>
          <w:szCs w:val="22"/>
        </w:rPr>
        <w:t xml:space="preserve">. </w:t>
      </w:r>
      <w:r w:rsidR="00F61FBC" w:rsidRPr="007D0DEB">
        <w:rPr>
          <w:rFonts w:ascii="Arial" w:hAnsi="Arial" w:cs="Arial"/>
          <w:color w:val="000000" w:themeColor="text1"/>
          <w:sz w:val="22"/>
          <w:szCs w:val="22"/>
        </w:rPr>
        <w:t>APA Psycinfo and Psyc</w:t>
      </w:r>
      <w:r w:rsidR="007E6A17">
        <w:rPr>
          <w:rFonts w:ascii="Arial" w:hAnsi="Arial" w:cs="Arial"/>
          <w:color w:val="000000" w:themeColor="text1"/>
          <w:sz w:val="22"/>
          <w:szCs w:val="22"/>
        </w:rPr>
        <w:t>A</w:t>
      </w:r>
      <w:r w:rsidR="00F61FBC" w:rsidRPr="007D0DEB">
        <w:rPr>
          <w:rFonts w:ascii="Arial" w:hAnsi="Arial" w:cs="Arial"/>
          <w:color w:val="000000" w:themeColor="text1"/>
          <w:sz w:val="22"/>
          <w:szCs w:val="22"/>
        </w:rPr>
        <w:t xml:space="preserve">rticles were searched </w:t>
      </w:r>
      <w:r w:rsidR="00C21B2A" w:rsidRPr="007D0DEB">
        <w:rPr>
          <w:rFonts w:ascii="Arial" w:hAnsi="Arial" w:cs="Arial"/>
          <w:color w:val="000000" w:themeColor="text1"/>
          <w:sz w:val="22"/>
          <w:szCs w:val="22"/>
        </w:rPr>
        <w:t>filter</w:t>
      </w:r>
      <w:r w:rsidR="00A84B79" w:rsidRPr="007D0DEB">
        <w:rPr>
          <w:rFonts w:ascii="Arial" w:hAnsi="Arial" w:cs="Arial"/>
          <w:color w:val="000000" w:themeColor="text1"/>
          <w:sz w:val="22"/>
          <w:szCs w:val="22"/>
        </w:rPr>
        <w:t>ed by</w:t>
      </w:r>
      <w:r w:rsidR="00C21B2A" w:rsidRPr="007D0DEB">
        <w:rPr>
          <w:rFonts w:ascii="Arial" w:hAnsi="Arial" w:cs="Arial"/>
          <w:color w:val="000000" w:themeColor="text1"/>
          <w:sz w:val="22"/>
          <w:szCs w:val="22"/>
        </w:rPr>
        <w:t xml:space="preserve"> </w:t>
      </w:r>
      <w:r w:rsidR="00F61FBC" w:rsidRPr="007D0DEB">
        <w:rPr>
          <w:rFonts w:ascii="Arial" w:hAnsi="Arial" w:cs="Arial"/>
          <w:color w:val="000000" w:themeColor="text1"/>
          <w:sz w:val="22"/>
          <w:szCs w:val="22"/>
        </w:rPr>
        <w:t>abstract, subjects and titles</w:t>
      </w:r>
      <w:r w:rsidR="00C21B2A" w:rsidRPr="007D0DEB">
        <w:rPr>
          <w:rFonts w:ascii="Arial" w:hAnsi="Arial" w:cs="Arial"/>
          <w:color w:val="000000" w:themeColor="text1"/>
          <w:sz w:val="22"/>
          <w:szCs w:val="22"/>
        </w:rPr>
        <w:t>.</w:t>
      </w:r>
      <w:r w:rsidR="00F61FBC" w:rsidRPr="007D0DEB">
        <w:rPr>
          <w:rFonts w:ascii="Arial" w:hAnsi="Arial" w:cs="Arial"/>
          <w:color w:val="000000" w:themeColor="text1"/>
          <w:sz w:val="22"/>
          <w:szCs w:val="22"/>
        </w:rPr>
        <w:t xml:space="preserve"> Pubmed was searched </w:t>
      </w:r>
      <w:r w:rsidR="00854081" w:rsidRPr="007D0DEB">
        <w:rPr>
          <w:rFonts w:ascii="Arial" w:hAnsi="Arial" w:cs="Arial"/>
          <w:color w:val="000000" w:themeColor="text1"/>
          <w:sz w:val="22"/>
          <w:szCs w:val="22"/>
        </w:rPr>
        <w:t xml:space="preserve">filtered </w:t>
      </w:r>
      <w:r w:rsidR="00F61FBC" w:rsidRPr="007D0DEB">
        <w:rPr>
          <w:rFonts w:ascii="Arial" w:hAnsi="Arial" w:cs="Arial"/>
          <w:color w:val="000000" w:themeColor="text1"/>
          <w:sz w:val="22"/>
          <w:szCs w:val="22"/>
        </w:rPr>
        <w:t xml:space="preserve">by title and abstract, Web of Science Core Collection by title and Scopus and ScienceDirect in all fields. </w:t>
      </w:r>
      <w:r w:rsidR="00C15E3A" w:rsidRPr="007D0DEB">
        <w:rPr>
          <w:rFonts w:ascii="Arial" w:hAnsi="Arial" w:cs="Arial"/>
          <w:color w:val="000000" w:themeColor="text1"/>
          <w:sz w:val="22"/>
          <w:szCs w:val="22"/>
        </w:rPr>
        <w:t>T</w:t>
      </w:r>
      <w:r w:rsidR="00F61FBC" w:rsidRPr="007D0DEB">
        <w:rPr>
          <w:rFonts w:ascii="Arial" w:hAnsi="Arial" w:cs="Arial"/>
          <w:color w:val="000000" w:themeColor="text1"/>
          <w:sz w:val="22"/>
          <w:szCs w:val="22"/>
        </w:rPr>
        <w:t xml:space="preserve">o capture literature </w:t>
      </w:r>
      <w:r w:rsidR="00606E77" w:rsidRPr="007D0DEB">
        <w:rPr>
          <w:rFonts w:ascii="Arial" w:hAnsi="Arial" w:cs="Arial"/>
          <w:color w:val="000000" w:themeColor="text1"/>
          <w:sz w:val="22"/>
          <w:szCs w:val="22"/>
        </w:rPr>
        <w:t>specific to</w:t>
      </w:r>
      <w:r w:rsidR="00F61FBC" w:rsidRPr="007D0DEB">
        <w:rPr>
          <w:rFonts w:ascii="Arial" w:hAnsi="Arial" w:cs="Arial"/>
          <w:color w:val="000000" w:themeColor="text1"/>
          <w:sz w:val="22"/>
          <w:szCs w:val="22"/>
        </w:rPr>
        <w:t xml:space="preserve"> men’s mental health, four </w:t>
      </w:r>
      <w:r w:rsidR="001A32C9" w:rsidRPr="007D0DEB">
        <w:rPr>
          <w:rFonts w:ascii="Arial" w:hAnsi="Arial" w:cs="Arial"/>
          <w:color w:val="000000" w:themeColor="text1"/>
          <w:sz w:val="22"/>
          <w:szCs w:val="22"/>
        </w:rPr>
        <w:t xml:space="preserve">men’s </w:t>
      </w:r>
      <w:r w:rsidR="00F61FBC" w:rsidRPr="007D0DEB">
        <w:rPr>
          <w:rFonts w:ascii="Arial" w:hAnsi="Arial" w:cs="Arial"/>
          <w:color w:val="000000" w:themeColor="text1"/>
          <w:sz w:val="22"/>
          <w:szCs w:val="22"/>
        </w:rPr>
        <w:t xml:space="preserve">journals </w:t>
      </w:r>
      <w:r w:rsidR="001A32C9" w:rsidRPr="007D0DEB">
        <w:rPr>
          <w:rFonts w:ascii="Arial" w:hAnsi="Arial" w:cs="Arial"/>
          <w:color w:val="000000" w:themeColor="text1"/>
          <w:sz w:val="22"/>
          <w:szCs w:val="22"/>
        </w:rPr>
        <w:t>were searched</w:t>
      </w:r>
      <w:r w:rsidR="0005209A">
        <w:rPr>
          <w:rFonts w:ascii="Arial" w:hAnsi="Arial" w:cs="Arial"/>
          <w:color w:val="000000" w:themeColor="text1"/>
          <w:sz w:val="22"/>
          <w:szCs w:val="22"/>
        </w:rPr>
        <w:t>:</w:t>
      </w:r>
      <w:r w:rsidR="001A32C9" w:rsidRPr="007D0DEB">
        <w:rPr>
          <w:rFonts w:ascii="Arial" w:hAnsi="Arial" w:cs="Arial"/>
          <w:color w:val="000000" w:themeColor="text1"/>
          <w:sz w:val="22"/>
          <w:szCs w:val="22"/>
        </w:rPr>
        <w:t xml:space="preserve"> </w:t>
      </w:r>
      <w:r w:rsidR="007E6A17">
        <w:rPr>
          <w:rFonts w:ascii="Arial" w:hAnsi="Arial" w:cs="Arial"/>
          <w:color w:val="000000" w:themeColor="text1"/>
          <w:sz w:val="22"/>
          <w:szCs w:val="22"/>
        </w:rPr>
        <w:t>T</w:t>
      </w:r>
      <w:r w:rsidR="00C15E3A" w:rsidRPr="007D0DEB">
        <w:rPr>
          <w:rFonts w:ascii="Arial" w:hAnsi="Arial" w:cs="Arial"/>
          <w:color w:val="000000" w:themeColor="text1"/>
          <w:sz w:val="22"/>
          <w:szCs w:val="22"/>
        </w:rPr>
        <w:t>he</w:t>
      </w:r>
      <w:r w:rsidR="00F61FBC" w:rsidRPr="007D0DEB">
        <w:rPr>
          <w:rFonts w:ascii="Arial" w:hAnsi="Arial" w:cs="Arial"/>
          <w:color w:val="000000" w:themeColor="text1"/>
          <w:sz w:val="22"/>
          <w:szCs w:val="22"/>
        </w:rPr>
        <w:t xml:space="preserve"> </w:t>
      </w:r>
      <w:r w:rsidR="00F61FBC" w:rsidRPr="007D0DEB">
        <w:rPr>
          <w:rFonts w:ascii="Arial" w:hAnsi="Arial" w:cs="Arial"/>
          <w:color w:val="000000" w:themeColor="text1"/>
          <w:sz w:val="22"/>
          <w:szCs w:val="22"/>
          <w:lang w:val="en-US"/>
        </w:rPr>
        <w:t xml:space="preserve">American Journal of Men’s Health, The Journal of Men’s </w:t>
      </w:r>
      <w:r w:rsidR="007E6A17">
        <w:rPr>
          <w:rFonts w:ascii="Arial" w:hAnsi="Arial" w:cs="Arial"/>
          <w:color w:val="000000" w:themeColor="text1"/>
          <w:sz w:val="22"/>
          <w:szCs w:val="22"/>
          <w:lang w:val="en-US"/>
        </w:rPr>
        <w:t>S</w:t>
      </w:r>
      <w:r w:rsidR="00F61FBC" w:rsidRPr="007D0DEB">
        <w:rPr>
          <w:rFonts w:ascii="Arial" w:hAnsi="Arial" w:cs="Arial"/>
          <w:color w:val="000000" w:themeColor="text1"/>
          <w:sz w:val="22"/>
          <w:szCs w:val="22"/>
          <w:lang w:val="en-US"/>
        </w:rPr>
        <w:t>tudies, Psychology of Men and Masculinities</w:t>
      </w:r>
      <w:r w:rsidR="0005209A">
        <w:rPr>
          <w:rFonts w:ascii="Arial" w:hAnsi="Arial" w:cs="Arial"/>
          <w:color w:val="000000" w:themeColor="text1"/>
          <w:sz w:val="22"/>
          <w:szCs w:val="22"/>
          <w:lang w:val="en-US"/>
        </w:rPr>
        <w:t>,</w:t>
      </w:r>
      <w:r w:rsidR="00F61FBC" w:rsidRPr="007D0DEB">
        <w:rPr>
          <w:rFonts w:ascii="Arial" w:hAnsi="Arial" w:cs="Arial"/>
          <w:color w:val="000000" w:themeColor="text1"/>
          <w:sz w:val="22"/>
          <w:szCs w:val="22"/>
          <w:lang w:val="en-US"/>
        </w:rPr>
        <w:t xml:space="preserve"> and Men and Masculinities.</w:t>
      </w:r>
      <w:r w:rsidR="00415FD1" w:rsidRPr="007D0DEB">
        <w:rPr>
          <w:rFonts w:ascii="Arial" w:hAnsi="Arial" w:cs="Arial"/>
          <w:color w:val="000000" w:themeColor="text1"/>
          <w:sz w:val="22"/>
          <w:szCs w:val="22"/>
          <w:lang w:val="en-US"/>
        </w:rPr>
        <w:t xml:space="preserve"> T</w:t>
      </w:r>
      <w:r w:rsidR="00F61FBC" w:rsidRPr="007D0DEB">
        <w:rPr>
          <w:rFonts w:ascii="Arial" w:hAnsi="Arial" w:cs="Arial"/>
          <w:color w:val="000000" w:themeColor="text1"/>
          <w:sz w:val="22"/>
          <w:szCs w:val="22"/>
          <w:lang w:val="en-US"/>
        </w:rPr>
        <w:t>he reference lists of</w:t>
      </w:r>
      <w:r w:rsidR="00415FD1" w:rsidRPr="007D0DEB">
        <w:rPr>
          <w:rFonts w:ascii="Arial" w:hAnsi="Arial" w:cs="Arial"/>
          <w:color w:val="000000" w:themeColor="text1"/>
          <w:sz w:val="22"/>
          <w:szCs w:val="22"/>
          <w:lang w:val="en-US"/>
        </w:rPr>
        <w:t xml:space="preserve"> relevant </w:t>
      </w:r>
      <w:r w:rsidR="00C15E3A" w:rsidRPr="007D0DEB">
        <w:rPr>
          <w:rFonts w:ascii="Arial" w:hAnsi="Arial" w:cs="Arial"/>
          <w:color w:val="000000" w:themeColor="text1"/>
          <w:sz w:val="22"/>
          <w:szCs w:val="22"/>
          <w:lang w:val="en-US"/>
        </w:rPr>
        <w:t xml:space="preserve">systematic reviews and meta-analyses </w:t>
      </w:r>
      <w:r w:rsidR="00F61FBC" w:rsidRPr="007D0DEB">
        <w:rPr>
          <w:rFonts w:ascii="Arial" w:hAnsi="Arial" w:cs="Arial"/>
          <w:color w:val="000000" w:themeColor="text1"/>
          <w:sz w:val="22"/>
          <w:szCs w:val="22"/>
          <w:lang w:val="en-US"/>
        </w:rPr>
        <w:t>were hand searched for additional papers.</w:t>
      </w:r>
      <w:r w:rsidR="00F61FBC" w:rsidRPr="007D0DEB">
        <w:rPr>
          <w:rFonts w:ascii="Arial" w:hAnsi="Arial" w:cs="Arial"/>
          <w:color w:val="000000" w:themeColor="text1"/>
          <w:sz w:val="22"/>
          <w:szCs w:val="22"/>
        </w:rPr>
        <w:t xml:space="preserve"> </w:t>
      </w:r>
      <w:r w:rsidR="007D15F9" w:rsidRPr="007D0DEB">
        <w:rPr>
          <w:rFonts w:ascii="Arial" w:hAnsi="Arial" w:cs="Arial"/>
          <w:color w:val="000000" w:themeColor="text1"/>
          <w:sz w:val="22"/>
          <w:szCs w:val="22"/>
          <w:lang w:val="en-US"/>
        </w:rPr>
        <w:t>All</w:t>
      </w:r>
      <w:r w:rsidR="00F61FBC" w:rsidRPr="007D0DEB">
        <w:rPr>
          <w:rFonts w:ascii="Arial" w:hAnsi="Arial" w:cs="Arial"/>
          <w:color w:val="000000" w:themeColor="text1"/>
          <w:sz w:val="22"/>
          <w:szCs w:val="22"/>
        </w:rPr>
        <w:t xml:space="preserve"> search results were exported into</w:t>
      </w:r>
      <w:r w:rsidR="007D15F9" w:rsidRPr="007D0DEB">
        <w:rPr>
          <w:rFonts w:ascii="Arial" w:hAnsi="Arial" w:cs="Arial"/>
          <w:color w:val="000000" w:themeColor="text1"/>
          <w:sz w:val="22"/>
          <w:szCs w:val="22"/>
        </w:rPr>
        <w:t xml:space="preserve"> </w:t>
      </w:r>
      <w:r w:rsidR="00F61FBC" w:rsidRPr="007D0DEB">
        <w:rPr>
          <w:rFonts w:ascii="Arial" w:hAnsi="Arial" w:cs="Arial"/>
          <w:color w:val="000000" w:themeColor="text1"/>
          <w:sz w:val="22"/>
          <w:szCs w:val="22"/>
        </w:rPr>
        <w:t>reference management software, Zotero</w:t>
      </w:r>
      <w:r w:rsidR="00606E77" w:rsidRPr="007D0DEB">
        <w:rPr>
          <w:rFonts w:ascii="Arial" w:hAnsi="Arial" w:cs="Arial"/>
          <w:color w:val="000000" w:themeColor="text1"/>
          <w:sz w:val="22"/>
          <w:szCs w:val="22"/>
        </w:rPr>
        <w:t>,</w:t>
      </w:r>
      <w:r w:rsidR="00C15E3A" w:rsidRPr="007D0DEB">
        <w:rPr>
          <w:rFonts w:ascii="Arial" w:hAnsi="Arial" w:cs="Arial"/>
          <w:color w:val="000000" w:themeColor="text1"/>
          <w:sz w:val="22"/>
          <w:szCs w:val="22"/>
        </w:rPr>
        <w:t xml:space="preserve"> and</w:t>
      </w:r>
      <w:r w:rsidR="00F61FBC" w:rsidRPr="007D0DEB">
        <w:rPr>
          <w:rFonts w:ascii="Arial" w:hAnsi="Arial" w:cs="Arial"/>
          <w:color w:val="000000" w:themeColor="text1"/>
          <w:sz w:val="22"/>
          <w:szCs w:val="22"/>
        </w:rPr>
        <w:t xml:space="preserve"> </w:t>
      </w:r>
      <w:r w:rsidR="00C15E3A" w:rsidRPr="007D0DEB">
        <w:rPr>
          <w:rFonts w:ascii="Arial" w:hAnsi="Arial" w:cs="Arial"/>
          <w:color w:val="000000" w:themeColor="text1"/>
          <w:sz w:val="22"/>
          <w:szCs w:val="22"/>
        </w:rPr>
        <w:t>d</w:t>
      </w:r>
      <w:r w:rsidR="00F61FBC" w:rsidRPr="007D0DEB">
        <w:rPr>
          <w:rFonts w:ascii="Arial" w:hAnsi="Arial" w:cs="Arial"/>
          <w:color w:val="000000" w:themeColor="text1"/>
          <w:sz w:val="22"/>
          <w:szCs w:val="22"/>
        </w:rPr>
        <w:t>uplicates were removed.</w:t>
      </w:r>
    </w:p>
    <w:p w14:paraId="06AFF4A8" w14:textId="77777777" w:rsidR="00DA14A9" w:rsidRPr="007D0DEB" w:rsidRDefault="00DA14A9" w:rsidP="003D769D">
      <w:pPr>
        <w:spacing w:line="480" w:lineRule="auto"/>
        <w:jc w:val="both"/>
        <w:rPr>
          <w:rFonts w:ascii="Arial" w:hAnsi="Arial" w:cs="Arial"/>
          <w:color w:val="000000" w:themeColor="text1"/>
          <w:sz w:val="22"/>
          <w:szCs w:val="22"/>
        </w:rPr>
      </w:pPr>
    </w:p>
    <w:p w14:paraId="2D912FBC" w14:textId="1C4A6340" w:rsidR="005C459A" w:rsidRPr="007D0DEB" w:rsidRDefault="007A6C36"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w:t>
      </w:r>
      <w:r w:rsidR="00F01E37" w:rsidRPr="007D0DEB">
        <w:rPr>
          <w:rFonts w:ascii="Arial" w:hAnsi="Arial" w:cs="Arial"/>
          <w:color w:val="000000" w:themeColor="text1"/>
          <w:sz w:val="22"/>
          <w:szCs w:val="22"/>
        </w:rPr>
        <w:t>hree categories of search terms</w:t>
      </w:r>
      <w:r w:rsidR="00BC560E" w:rsidRPr="007D0DEB">
        <w:rPr>
          <w:rFonts w:ascii="Arial" w:hAnsi="Arial" w:cs="Arial"/>
          <w:color w:val="000000" w:themeColor="text1"/>
          <w:sz w:val="22"/>
          <w:szCs w:val="22"/>
        </w:rPr>
        <w:t xml:space="preserve"> were used </w:t>
      </w:r>
      <w:r w:rsidR="00E940D3">
        <w:rPr>
          <w:rFonts w:ascii="Arial" w:hAnsi="Arial" w:cs="Arial"/>
          <w:color w:val="000000" w:themeColor="text1"/>
          <w:sz w:val="22"/>
          <w:szCs w:val="22"/>
        </w:rPr>
        <w:t xml:space="preserve">to </w:t>
      </w:r>
      <w:r w:rsidR="00F01E37" w:rsidRPr="007D0DEB">
        <w:rPr>
          <w:rFonts w:ascii="Arial" w:hAnsi="Arial" w:cs="Arial"/>
          <w:color w:val="000000" w:themeColor="text1"/>
          <w:sz w:val="22"/>
          <w:szCs w:val="22"/>
        </w:rPr>
        <w:t>describ</w:t>
      </w:r>
      <w:r w:rsidR="00E940D3">
        <w:rPr>
          <w:rFonts w:ascii="Arial" w:hAnsi="Arial" w:cs="Arial"/>
          <w:color w:val="000000" w:themeColor="text1"/>
          <w:sz w:val="22"/>
          <w:szCs w:val="22"/>
        </w:rPr>
        <w:t>e</w:t>
      </w:r>
      <w:r w:rsidR="00F01E37" w:rsidRPr="007D0DEB">
        <w:rPr>
          <w:rFonts w:ascii="Arial" w:hAnsi="Arial" w:cs="Arial"/>
          <w:color w:val="000000" w:themeColor="text1"/>
          <w:sz w:val="22"/>
          <w:szCs w:val="22"/>
        </w:rPr>
        <w:t xml:space="preserve"> the three concepts within the research question</w:t>
      </w:r>
      <w:r w:rsidR="00BC560E" w:rsidRPr="007D0DEB">
        <w:rPr>
          <w:rFonts w:ascii="Arial" w:hAnsi="Arial" w:cs="Arial"/>
          <w:color w:val="000000" w:themeColor="text1"/>
          <w:sz w:val="22"/>
          <w:szCs w:val="22"/>
        </w:rPr>
        <w:t xml:space="preserve"> (Table 1).</w:t>
      </w:r>
      <w:r w:rsidR="00F01E37" w:rsidRPr="007D0DEB">
        <w:rPr>
          <w:rFonts w:ascii="Arial" w:hAnsi="Arial" w:cs="Arial"/>
          <w:color w:val="000000" w:themeColor="text1"/>
          <w:sz w:val="22"/>
          <w:szCs w:val="22"/>
        </w:rPr>
        <w:t xml:space="preserve"> </w:t>
      </w:r>
      <w:r w:rsidR="00F01B8C" w:rsidRPr="007D0DEB">
        <w:rPr>
          <w:rFonts w:ascii="Arial" w:hAnsi="Arial" w:cs="Arial"/>
          <w:color w:val="000000" w:themeColor="text1"/>
          <w:sz w:val="22"/>
          <w:szCs w:val="22"/>
        </w:rPr>
        <w:t>The Boolean operator</w:t>
      </w:r>
      <w:r w:rsidR="00A62435" w:rsidRPr="007D0DEB">
        <w:rPr>
          <w:rFonts w:ascii="Arial" w:hAnsi="Arial" w:cs="Arial"/>
          <w:color w:val="000000" w:themeColor="text1"/>
          <w:sz w:val="22"/>
          <w:szCs w:val="22"/>
        </w:rPr>
        <w:t>s</w:t>
      </w:r>
      <w:r w:rsidR="00F01B8C" w:rsidRPr="007D0DEB">
        <w:rPr>
          <w:rFonts w:ascii="Arial" w:hAnsi="Arial" w:cs="Arial"/>
          <w:color w:val="000000" w:themeColor="text1"/>
          <w:sz w:val="22"/>
          <w:szCs w:val="22"/>
        </w:rPr>
        <w:t xml:space="preserve"> “OR”</w:t>
      </w:r>
      <w:r w:rsidRPr="007D0DEB">
        <w:rPr>
          <w:rFonts w:ascii="Arial" w:hAnsi="Arial" w:cs="Arial"/>
          <w:color w:val="000000" w:themeColor="text1"/>
          <w:sz w:val="22"/>
          <w:szCs w:val="22"/>
        </w:rPr>
        <w:t xml:space="preserve"> </w:t>
      </w:r>
      <w:r w:rsidR="00BC560E" w:rsidRPr="007D0DEB">
        <w:rPr>
          <w:rFonts w:ascii="Arial" w:hAnsi="Arial" w:cs="Arial"/>
          <w:color w:val="000000" w:themeColor="text1"/>
          <w:sz w:val="22"/>
          <w:szCs w:val="22"/>
        </w:rPr>
        <w:t>and</w:t>
      </w:r>
      <w:r w:rsidR="00F01B8C" w:rsidRPr="007D0DEB">
        <w:rPr>
          <w:rFonts w:ascii="Arial" w:hAnsi="Arial" w:cs="Arial"/>
          <w:color w:val="000000" w:themeColor="text1"/>
          <w:sz w:val="22"/>
          <w:szCs w:val="22"/>
        </w:rPr>
        <w:t xml:space="preserve"> “NOT”</w:t>
      </w:r>
      <w:r w:rsidR="00C449C6" w:rsidRPr="007D0DEB">
        <w:rPr>
          <w:rFonts w:ascii="Arial" w:hAnsi="Arial" w:cs="Arial"/>
          <w:color w:val="000000" w:themeColor="text1"/>
          <w:sz w:val="22"/>
          <w:szCs w:val="22"/>
        </w:rPr>
        <w:t xml:space="preserve"> </w:t>
      </w:r>
      <w:r w:rsidR="00F01B8C" w:rsidRPr="007D0DEB">
        <w:rPr>
          <w:rFonts w:ascii="Arial" w:hAnsi="Arial" w:cs="Arial"/>
          <w:color w:val="000000" w:themeColor="text1"/>
          <w:sz w:val="22"/>
          <w:szCs w:val="22"/>
        </w:rPr>
        <w:t xml:space="preserve">were used between </w:t>
      </w:r>
      <w:r w:rsidRPr="007D0DEB">
        <w:rPr>
          <w:rFonts w:ascii="Arial" w:hAnsi="Arial" w:cs="Arial"/>
          <w:color w:val="000000" w:themeColor="text1"/>
          <w:sz w:val="22"/>
          <w:szCs w:val="22"/>
        </w:rPr>
        <w:t xml:space="preserve">individual </w:t>
      </w:r>
      <w:r w:rsidR="00F01B8C" w:rsidRPr="007D0DEB">
        <w:rPr>
          <w:rFonts w:ascii="Arial" w:hAnsi="Arial" w:cs="Arial"/>
          <w:color w:val="000000" w:themeColor="text1"/>
          <w:sz w:val="22"/>
          <w:szCs w:val="22"/>
        </w:rPr>
        <w:t>terms</w:t>
      </w:r>
      <w:r w:rsidR="00BC560E" w:rsidRPr="007D0DEB">
        <w:rPr>
          <w:rFonts w:ascii="Arial" w:hAnsi="Arial" w:cs="Arial"/>
          <w:color w:val="000000" w:themeColor="text1"/>
          <w:sz w:val="22"/>
          <w:szCs w:val="22"/>
        </w:rPr>
        <w:t xml:space="preserve"> </w:t>
      </w:r>
      <w:r w:rsidR="00F01B8C" w:rsidRPr="007D0DEB">
        <w:rPr>
          <w:rFonts w:ascii="Arial" w:hAnsi="Arial" w:cs="Arial"/>
          <w:color w:val="000000" w:themeColor="text1"/>
          <w:sz w:val="22"/>
          <w:szCs w:val="22"/>
        </w:rPr>
        <w:t xml:space="preserve">in each category and </w:t>
      </w:r>
      <w:r w:rsidR="00C449C6" w:rsidRPr="007D0DEB">
        <w:rPr>
          <w:rFonts w:ascii="Arial" w:hAnsi="Arial" w:cs="Arial"/>
          <w:color w:val="000000" w:themeColor="text1"/>
          <w:sz w:val="22"/>
          <w:szCs w:val="22"/>
        </w:rPr>
        <w:t>“AND” was used between categor</w:t>
      </w:r>
      <w:r w:rsidR="00D726CF">
        <w:rPr>
          <w:rFonts w:ascii="Arial" w:hAnsi="Arial" w:cs="Arial"/>
          <w:color w:val="000000" w:themeColor="text1"/>
          <w:sz w:val="22"/>
          <w:szCs w:val="22"/>
        </w:rPr>
        <w:t>ies</w:t>
      </w:r>
      <w:r w:rsidR="00C449C6" w:rsidRPr="007D0DEB">
        <w:rPr>
          <w:rFonts w:ascii="Arial" w:hAnsi="Arial" w:cs="Arial"/>
          <w:color w:val="000000" w:themeColor="text1"/>
          <w:sz w:val="22"/>
          <w:szCs w:val="22"/>
        </w:rPr>
        <w:t xml:space="preserve"> </w:t>
      </w:r>
      <w:r w:rsidR="00F01B8C" w:rsidRPr="007D0DEB">
        <w:rPr>
          <w:rFonts w:ascii="Arial" w:hAnsi="Arial" w:cs="Arial"/>
          <w:color w:val="000000" w:themeColor="text1"/>
          <w:sz w:val="22"/>
          <w:szCs w:val="22"/>
        </w:rPr>
        <w:t>to combine</w:t>
      </w:r>
      <w:r w:rsidRPr="007D0DEB">
        <w:rPr>
          <w:rFonts w:ascii="Arial" w:hAnsi="Arial" w:cs="Arial"/>
          <w:color w:val="000000" w:themeColor="text1"/>
          <w:sz w:val="22"/>
          <w:szCs w:val="22"/>
        </w:rPr>
        <w:t xml:space="preserve"> them</w:t>
      </w:r>
      <w:r w:rsidR="001F6571" w:rsidRPr="007D0DEB">
        <w:rPr>
          <w:rFonts w:ascii="Arial" w:hAnsi="Arial" w:cs="Arial"/>
          <w:color w:val="000000" w:themeColor="text1"/>
          <w:sz w:val="22"/>
          <w:szCs w:val="22"/>
        </w:rPr>
        <w:t xml:space="preserve">. </w:t>
      </w:r>
      <w:r w:rsidR="006A1C65" w:rsidRPr="007D0DEB">
        <w:rPr>
          <w:rFonts w:ascii="Arial" w:hAnsi="Arial" w:cs="Arial"/>
          <w:color w:val="000000" w:themeColor="text1"/>
          <w:sz w:val="22"/>
          <w:szCs w:val="22"/>
        </w:rPr>
        <w:t xml:space="preserve">Truncations </w:t>
      </w:r>
      <w:r w:rsidR="0096182D" w:rsidRPr="007D0DEB">
        <w:rPr>
          <w:rFonts w:ascii="Arial" w:hAnsi="Arial" w:cs="Arial"/>
          <w:color w:val="000000" w:themeColor="text1"/>
          <w:sz w:val="22"/>
          <w:szCs w:val="22"/>
        </w:rPr>
        <w:t xml:space="preserve">“*” </w:t>
      </w:r>
      <w:r w:rsidR="006A1C65" w:rsidRPr="007D0DEB">
        <w:rPr>
          <w:rFonts w:ascii="Arial" w:hAnsi="Arial" w:cs="Arial"/>
          <w:color w:val="000000" w:themeColor="text1"/>
          <w:sz w:val="22"/>
          <w:szCs w:val="22"/>
        </w:rPr>
        <w:t>were used</w:t>
      </w:r>
      <w:r w:rsidR="0096182D" w:rsidRPr="007D0DEB">
        <w:rPr>
          <w:rFonts w:ascii="Arial" w:hAnsi="Arial" w:cs="Arial"/>
          <w:color w:val="000000" w:themeColor="text1"/>
          <w:sz w:val="22"/>
          <w:szCs w:val="22"/>
        </w:rPr>
        <w:t xml:space="preserve"> </w:t>
      </w:r>
      <w:r w:rsidR="006A1C65" w:rsidRPr="007D0DEB">
        <w:rPr>
          <w:rFonts w:ascii="Arial" w:hAnsi="Arial" w:cs="Arial"/>
          <w:color w:val="000000" w:themeColor="text1"/>
          <w:sz w:val="22"/>
          <w:szCs w:val="22"/>
        </w:rPr>
        <w:t xml:space="preserve">to capture search terms </w:t>
      </w:r>
      <w:r w:rsidR="001F602E" w:rsidRPr="007D0DEB">
        <w:rPr>
          <w:rFonts w:ascii="Arial" w:hAnsi="Arial" w:cs="Arial"/>
          <w:color w:val="000000" w:themeColor="text1"/>
          <w:sz w:val="22"/>
          <w:szCs w:val="22"/>
        </w:rPr>
        <w:t>begin</w:t>
      </w:r>
      <w:r w:rsidRPr="007D0DEB">
        <w:rPr>
          <w:rFonts w:ascii="Arial" w:hAnsi="Arial" w:cs="Arial"/>
          <w:color w:val="000000" w:themeColor="text1"/>
          <w:sz w:val="22"/>
          <w:szCs w:val="22"/>
        </w:rPr>
        <w:t>ning</w:t>
      </w:r>
      <w:r w:rsidR="001F602E" w:rsidRPr="007D0DEB">
        <w:rPr>
          <w:rFonts w:ascii="Arial" w:hAnsi="Arial" w:cs="Arial"/>
          <w:color w:val="000000" w:themeColor="text1"/>
          <w:sz w:val="22"/>
          <w:szCs w:val="22"/>
        </w:rPr>
        <w:t xml:space="preserve"> with the letters entered. </w:t>
      </w:r>
      <w:r w:rsidR="007E5DCD" w:rsidRPr="007D0DEB">
        <w:rPr>
          <w:rFonts w:ascii="Arial" w:hAnsi="Arial" w:cs="Arial"/>
          <w:color w:val="000000" w:themeColor="text1"/>
          <w:sz w:val="22"/>
          <w:szCs w:val="22"/>
        </w:rPr>
        <w:t xml:space="preserve">Quotations were used to </w:t>
      </w:r>
      <w:r w:rsidR="00D726CF">
        <w:rPr>
          <w:rFonts w:ascii="Arial" w:hAnsi="Arial" w:cs="Arial"/>
          <w:color w:val="000000" w:themeColor="text1"/>
          <w:sz w:val="22"/>
          <w:szCs w:val="22"/>
        </w:rPr>
        <w:t>bring</w:t>
      </w:r>
      <w:r w:rsidR="007E5DCD" w:rsidRPr="007D0DEB">
        <w:rPr>
          <w:rFonts w:ascii="Arial" w:hAnsi="Arial" w:cs="Arial"/>
          <w:color w:val="000000" w:themeColor="text1"/>
          <w:sz w:val="22"/>
          <w:szCs w:val="22"/>
        </w:rPr>
        <w:t xml:space="preserve"> multiple words into one search term.</w:t>
      </w:r>
    </w:p>
    <w:p w14:paraId="13FA6976" w14:textId="77777777" w:rsidR="00D63189" w:rsidRDefault="00D63189" w:rsidP="003D769D">
      <w:pPr>
        <w:spacing w:line="480" w:lineRule="auto"/>
        <w:jc w:val="both"/>
        <w:rPr>
          <w:rFonts w:ascii="Arial" w:hAnsi="Arial" w:cs="Arial"/>
          <w:b/>
          <w:bCs/>
          <w:color w:val="000000" w:themeColor="text1"/>
          <w:sz w:val="22"/>
          <w:szCs w:val="22"/>
        </w:rPr>
      </w:pPr>
    </w:p>
    <w:p w14:paraId="5F329CBB" w14:textId="77777777" w:rsidR="00D63189" w:rsidRDefault="00D63189" w:rsidP="003D769D">
      <w:pPr>
        <w:spacing w:line="480" w:lineRule="auto"/>
        <w:jc w:val="both"/>
        <w:rPr>
          <w:rFonts w:ascii="Arial" w:hAnsi="Arial" w:cs="Arial"/>
          <w:b/>
          <w:bCs/>
          <w:color w:val="000000" w:themeColor="text1"/>
          <w:sz w:val="22"/>
          <w:szCs w:val="22"/>
        </w:rPr>
      </w:pPr>
    </w:p>
    <w:p w14:paraId="0E7B2943" w14:textId="77777777" w:rsidR="00D63189" w:rsidRDefault="00D63189" w:rsidP="003D769D">
      <w:pPr>
        <w:spacing w:line="480" w:lineRule="auto"/>
        <w:jc w:val="both"/>
        <w:rPr>
          <w:rFonts w:ascii="Arial" w:hAnsi="Arial" w:cs="Arial"/>
          <w:b/>
          <w:bCs/>
          <w:color w:val="000000" w:themeColor="text1"/>
          <w:sz w:val="22"/>
          <w:szCs w:val="22"/>
        </w:rPr>
      </w:pPr>
    </w:p>
    <w:p w14:paraId="376C06F7" w14:textId="77777777" w:rsidR="00D63189" w:rsidRDefault="00D63189" w:rsidP="003D769D">
      <w:pPr>
        <w:spacing w:line="480" w:lineRule="auto"/>
        <w:jc w:val="both"/>
        <w:rPr>
          <w:rFonts w:ascii="Arial" w:hAnsi="Arial" w:cs="Arial"/>
          <w:b/>
          <w:bCs/>
          <w:color w:val="000000" w:themeColor="text1"/>
          <w:sz w:val="22"/>
          <w:szCs w:val="22"/>
        </w:rPr>
      </w:pPr>
    </w:p>
    <w:p w14:paraId="2263852B" w14:textId="6F27E922" w:rsidR="00D63189" w:rsidRDefault="00D63189" w:rsidP="003D769D">
      <w:pPr>
        <w:spacing w:line="480" w:lineRule="auto"/>
        <w:jc w:val="both"/>
        <w:rPr>
          <w:rFonts w:ascii="Arial" w:hAnsi="Arial" w:cs="Arial"/>
          <w:b/>
          <w:bCs/>
          <w:color w:val="000000" w:themeColor="text1"/>
          <w:sz w:val="22"/>
          <w:szCs w:val="22"/>
        </w:rPr>
      </w:pPr>
    </w:p>
    <w:p w14:paraId="6927B65C" w14:textId="77777777" w:rsidR="00FF2D75" w:rsidRDefault="00FF2D75" w:rsidP="003D769D">
      <w:pPr>
        <w:spacing w:line="480" w:lineRule="auto"/>
        <w:jc w:val="both"/>
        <w:rPr>
          <w:rFonts w:ascii="Arial" w:hAnsi="Arial" w:cs="Arial"/>
          <w:b/>
          <w:bCs/>
          <w:color w:val="000000" w:themeColor="text1"/>
          <w:sz w:val="22"/>
          <w:szCs w:val="22"/>
        </w:rPr>
      </w:pPr>
    </w:p>
    <w:p w14:paraId="001BE920" w14:textId="77777777" w:rsidR="00D63189" w:rsidRDefault="00D63189" w:rsidP="003D769D">
      <w:pPr>
        <w:spacing w:line="480" w:lineRule="auto"/>
        <w:jc w:val="both"/>
        <w:rPr>
          <w:rFonts w:ascii="Arial" w:hAnsi="Arial" w:cs="Arial"/>
          <w:b/>
          <w:bCs/>
          <w:color w:val="000000" w:themeColor="text1"/>
          <w:sz w:val="22"/>
          <w:szCs w:val="22"/>
        </w:rPr>
      </w:pPr>
    </w:p>
    <w:p w14:paraId="0FA53D19" w14:textId="77777777" w:rsidR="00D63189" w:rsidRDefault="00D63189" w:rsidP="003D769D">
      <w:pPr>
        <w:spacing w:line="480" w:lineRule="auto"/>
        <w:jc w:val="both"/>
        <w:rPr>
          <w:rFonts w:ascii="Arial" w:hAnsi="Arial" w:cs="Arial"/>
          <w:b/>
          <w:bCs/>
          <w:color w:val="000000" w:themeColor="text1"/>
          <w:sz w:val="22"/>
          <w:szCs w:val="22"/>
        </w:rPr>
      </w:pPr>
    </w:p>
    <w:p w14:paraId="3C9FA990" w14:textId="49CB19AF" w:rsidR="00574A0F" w:rsidRPr="007D0DEB" w:rsidRDefault="005C459A"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Table 1</w:t>
      </w:r>
    </w:p>
    <w:p w14:paraId="1DC5AB91" w14:textId="77777777" w:rsidR="00BC560E" w:rsidRPr="007D0DEB" w:rsidRDefault="00BC560E" w:rsidP="003D769D">
      <w:pPr>
        <w:spacing w:line="480" w:lineRule="auto"/>
        <w:jc w:val="both"/>
        <w:rPr>
          <w:rFonts w:ascii="Arial" w:hAnsi="Arial" w:cs="Arial"/>
          <w:b/>
          <w:bCs/>
          <w:color w:val="000000" w:themeColor="text1"/>
          <w:sz w:val="22"/>
          <w:szCs w:val="22"/>
        </w:rPr>
      </w:pPr>
    </w:p>
    <w:p w14:paraId="7D08C538" w14:textId="0EB932E8" w:rsidR="006A1C65" w:rsidRDefault="00574A0F" w:rsidP="002A7D77">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Search Terms</w:t>
      </w:r>
      <w:r w:rsidR="00873049" w:rsidRPr="007D0DEB">
        <w:rPr>
          <w:rFonts w:ascii="Arial" w:hAnsi="Arial" w:cs="Arial"/>
          <w:i/>
          <w:iCs/>
          <w:color w:val="000000" w:themeColor="text1"/>
          <w:sz w:val="22"/>
          <w:szCs w:val="22"/>
        </w:rPr>
        <w:t>.</w:t>
      </w:r>
    </w:p>
    <w:p w14:paraId="40907EBB" w14:textId="77777777" w:rsidR="00150865" w:rsidRPr="007D0DEB" w:rsidRDefault="00150865" w:rsidP="003D769D">
      <w:pPr>
        <w:spacing w:line="480" w:lineRule="auto"/>
        <w:rPr>
          <w:rFonts w:ascii="Arial" w:hAnsi="Arial" w:cs="Arial"/>
          <w:color w:val="000000" w:themeColor="text1"/>
          <w:sz w:val="22"/>
          <w:szCs w:val="22"/>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9"/>
        <w:gridCol w:w="6101"/>
      </w:tblGrid>
      <w:tr w:rsidR="007D0DEB" w:rsidRPr="007D0DEB" w14:paraId="4191004D" w14:textId="77777777" w:rsidTr="002F5F45">
        <w:trPr>
          <w:trHeight w:val="699"/>
        </w:trPr>
        <w:tc>
          <w:tcPr>
            <w:tcW w:w="2263" w:type="dxa"/>
            <w:tcBorders>
              <w:top w:val="single" w:sz="4" w:space="0" w:color="auto"/>
              <w:bottom w:val="single" w:sz="4" w:space="0" w:color="auto"/>
            </w:tcBorders>
          </w:tcPr>
          <w:p w14:paraId="08625473" w14:textId="30681FCF" w:rsidR="006A1C65" w:rsidRPr="007D0DEB" w:rsidRDefault="006A1C65"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Search Category</w:t>
            </w:r>
          </w:p>
        </w:tc>
        <w:tc>
          <w:tcPr>
            <w:tcW w:w="6747" w:type="dxa"/>
            <w:tcBorders>
              <w:top w:val="single" w:sz="4" w:space="0" w:color="auto"/>
              <w:bottom w:val="single" w:sz="4" w:space="0" w:color="auto"/>
            </w:tcBorders>
          </w:tcPr>
          <w:p w14:paraId="3F4E7FFE" w14:textId="04633AF8" w:rsidR="00574A0F" w:rsidRPr="007D0DEB" w:rsidRDefault="006A1C65"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Search Terms</w:t>
            </w:r>
          </w:p>
        </w:tc>
      </w:tr>
      <w:tr w:rsidR="007D0DEB" w:rsidRPr="007D0DEB" w14:paraId="672E92A4" w14:textId="77777777" w:rsidTr="00A96C98">
        <w:tc>
          <w:tcPr>
            <w:tcW w:w="2263" w:type="dxa"/>
            <w:tcBorders>
              <w:top w:val="single" w:sz="4" w:space="0" w:color="auto"/>
            </w:tcBorders>
          </w:tcPr>
          <w:p w14:paraId="72C55952" w14:textId="05284741" w:rsidR="006A1C65" w:rsidRPr="007D0DEB" w:rsidRDefault="00574A0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1. </w:t>
            </w:r>
            <w:r w:rsidR="006A1C65" w:rsidRPr="007D0DEB">
              <w:rPr>
                <w:rFonts w:ascii="Arial" w:hAnsi="Arial" w:cs="Arial"/>
                <w:color w:val="000000" w:themeColor="text1"/>
                <w:sz w:val="22"/>
                <w:szCs w:val="22"/>
              </w:rPr>
              <w:t>Males</w:t>
            </w:r>
          </w:p>
        </w:tc>
        <w:tc>
          <w:tcPr>
            <w:tcW w:w="6747" w:type="dxa"/>
            <w:tcBorders>
              <w:top w:val="single" w:sz="4" w:space="0" w:color="auto"/>
            </w:tcBorders>
          </w:tcPr>
          <w:p w14:paraId="7431055A" w14:textId="58BBFE3A" w:rsidR="006A1C65" w:rsidRPr="007D0DEB" w:rsidRDefault="001C1AF3"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w:t>
            </w:r>
            <w:r w:rsidR="006A1C65" w:rsidRPr="007D0DEB">
              <w:rPr>
                <w:rFonts w:ascii="Arial" w:hAnsi="Arial" w:cs="Arial"/>
                <w:color w:val="000000" w:themeColor="text1"/>
                <w:sz w:val="22"/>
                <w:szCs w:val="22"/>
              </w:rPr>
              <w:t>en OR man OR male* OR masculin* NOT female* NOT women NOT woman*</w:t>
            </w:r>
          </w:p>
          <w:p w14:paraId="18008658" w14:textId="3362E67D" w:rsidR="00574A0F" w:rsidRPr="007D0DEB" w:rsidRDefault="00574A0F" w:rsidP="003D769D">
            <w:pPr>
              <w:spacing w:line="480" w:lineRule="auto"/>
              <w:jc w:val="both"/>
              <w:rPr>
                <w:rFonts w:ascii="Arial" w:hAnsi="Arial" w:cs="Arial"/>
                <w:color w:val="000000" w:themeColor="text1"/>
                <w:sz w:val="22"/>
                <w:szCs w:val="22"/>
              </w:rPr>
            </w:pPr>
          </w:p>
        </w:tc>
      </w:tr>
      <w:tr w:rsidR="007D0DEB" w:rsidRPr="007D0DEB" w14:paraId="29722613" w14:textId="77777777" w:rsidTr="00A96C98">
        <w:tc>
          <w:tcPr>
            <w:tcW w:w="2263" w:type="dxa"/>
          </w:tcPr>
          <w:p w14:paraId="00BC9205" w14:textId="5FD19C48" w:rsidR="006A1C65" w:rsidRPr="007D0DEB" w:rsidRDefault="00574A0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2. </w:t>
            </w:r>
            <w:r w:rsidR="006A1C65" w:rsidRPr="007D0DEB">
              <w:rPr>
                <w:rFonts w:ascii="Arial" w:hAnsi="Arial" w:cs="Arial"/>
                <w:color w:val="000000" w:themeColor="text1"/>
                <w:sz w:val="22"/>
                <w:szCs w:val="22"/>
              </w:rPr>
              <w:t>Disengagement</w:t>
            </w:r>
          </w:p>
        </w:tc>
        <w:tc>
          <w:tcPr>
            <w:tcW w:w="6747" w:type="dxa"/>
          </w:tcPr>
          <w:p w14:paraId="04706FD4" w14:textId="6BA9327E" w:rsidR="006A1C65" w:rsidRPr="007D0DEB" w:rsidRDefault="001C1AF3"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D</w:t>
            </w:r>
            <w:r w:rsidR="00000279" w:rsidRPr="007D0DEB">
              <w:rPr>
                <w:rFonts w:ascii="Arial" w:hAnsi="Arial" w:cs="Arial"/>
                <w:color w:val="000000" w:themeColor="text1"/>
                <w:sz w:val="22"/>
                <w:szCs w:val="22"/>
              </w:rPr>
              <w:t>isengage* OR dropout* OR “drop out*” OR non-adher* OR non-attend* OR non-complet* OR nonadher* OR noncomplet* OR nonattend* OR engage* OR adher* OR complet* OR attrition OR terminat* OR dissatis* OR withdraw* OR cancel*</w:t>
            </w:r>
          </w:p>
          <w:p w14:paraId="5D3A87A1" w14:textId="17A73387" w:rsidR="00574A0F" w:rsidRPr="007D0DEB" w:rsidRDefault="00574A0F" w:rsidP="003D769D">
            <w:pPr>
              <w:spacing w:line="480" w:lineRule="auto"/>
              <w:jc w:val="both"/>
              <w:rPr>
                <w:rFonts w:ascii="Arial" w:hAnsi="Arial" w:cs="Arial"/>
                <w:color w:val="000000" w:themeColor="text1"/>
                <w:sz w:val="22"/>
                <w:szCs w:val="22"/>
              </w:rPr>
            </w:pPr>
          </w:p>
        </w:tc>
      </w:tr>
      <w:tr w:rsidR="007D0DEB" w:rsidRPr="007D0DEB" w14:paraId="17272820" w14:textId="77777777" w:rsidTr="00A96C98">
        <w:tc>
          <w:tcPr>
            <w:tcW w:w="2263" w:type="dxa"/>
            <w:tcBorders>
              <w:bottom w:val="single" w:sz="4" w:space="0" w:color="auto"/>
            </w:tcBorders>
          </w:tcPr>
          <w:p w14:paraId="1B2B6C23" w14:textId="3D8839C6" w:rsidR="006A1C65" w:rsidRPr="007D0DEB" w:rsidRDefault="00574A0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3. </w:t>
            </w:r>
            <w:r w:rsidR="006A1C65" w:rsidRPr="007D0DEB">
              <w:rPr>
                <w:rFonts w:ascii="Arial" w:hAnsi="Arial" w:cs="Arial"/>
                <w:color w:val="000000" w:themeColor="text1"/>
                <w:sz w:val="22"/>
                <w:szCs w:val="22"/>
              </w:rPr>
              <w:t>Psychological Therapy</w:t>
            </w:r>
          </w:p>
        </w:tc>
        <w:tc>
          <w:tcPr>
            <w:tcW w:w="6747" w:type="dxa"/>
            <w:tcBorders>
              <w:bottom w:val="single" w:sz="4" w:space="0" w:color="auto"/>
            </w:tcBorders>
          </w:tcPr>
          <w:p w14:paraId="6BE04E42" w14:textId="7034700C" w:rsidR="006A1C65" w:rsidRPr="007D0DEB" w:rsidRDefault="0000027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w:t>
            </w:r>
            <w:r w:rsidR="001C1AF3" w:rsidRPr="007D0DEB">
              <w:rPr>
                <w:rFonts w:ascii="Arial" w:hAnsi="Arial" w:cs="Arial"/>
                <w:color w:val="000000" w:themeColor="text1"/>
                <w:sz w:val="22"/>
                <w:szCs w:val="22"/>
              </w:rPr>
              <w:t>P</w:t>
            </w:r>
            <w:r w:rsidRPr="007D0DEB">
              <w:rPr>
                <w:rFonts w:ascii="Arial" w:hAnsi="Arial" w:cs="Arial"/>
                <w:color w:val="000000" w:themeColor="text1"/>
                <w:sz w:val="22"/>
                <w:szCs w:val="22"/>
              </w:rPr>
              <w:t>sychological therap*” OR “psychological treatment” OR “psychological intervention” OR counselling OR psychotherap* OR CBT OR “Cognitive Behavioural Therap*” OR “systemic therap*” OR “humanistic therap*” OR “integrative therap*” OR “cognitive analytical therap*”</w:t>
            </w:r>
          </w:p>
        </w:tc>
      </w:tr>
    </w:tbl>
    <w:p w14:paraId="7D5DD7B6" w14:textId="77777777" w:rsidR="00D373FB" w:rsidRPr="007D0DEB" w:rsidRDefault="00D373FB" w:rsidP="003D769D">
      <w:pPr>
        <w:spacing w:line="480" w:lineRule="auto"/>
        <w:rPr>
          <w:rFonts w:ascii="Arial" w:hAnsi="Arial" w:cs="Arial"/>
          <w:color w:val="000000" w:themeColor="text1"/>
          <w:sz w:val="22"/>
          <w:szCs w:val="22"/>
        </w:rPr>
      </w:pPr>
    </w:p>
    <w:p w14:paraId="25E9C46C" w14:textId="1E6BB413" w:rsidR="000170F4" w:rsidRPr="007D0DEB" w:rsidRDefault="000170F4"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Selection Criteria</w:t>
      </w:r>
    </w:p>
    <w:p w14:paraId="6EFA9943" w14:textId="1ED680C0" w:rsidR="00E41102" w:rsidRPr="007D0DEB" w:rsidRDefault="00E41102" w:rsidP="003D769D">
      <w:pPr>
        <w:spacing w:line="480" w:lineRule="auto"/>
        <w:rPr>
          <w:rFonts w:ascii="Arial" w:hAnsi="Arial" w:cs="Arial"/>
          <w:b/>
          <w:bCs/>
          <w:i/>
          <w:iCs/>
          <w:color w:val="000000" w:themeColor="text1"/>
          <w:sz w:val="22"/>
          <w:szCs w:val="22"/>
        </w:rPr>
      </w:pPr>
    </w:p>
    <w:p w14:paraId="694BF166" w14:textId="4CFF87FA" w:rsidR="005F79B1" w:rsidRPr="007D0DEB" w:rsidRDefault="00210DD7"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w:t>
      </w:r>
      <w:r w:rsidR="00E41102" w:rsidRPr="007D0DEB">
        <w:rPr>
          <w:rFonts w:ascii="Arial" w:hAnsi="Arial" w:cs="Arial"/>
          <w:color w:val="000000" w:themeColor="text1"/>
          <w:sz w:val="22"/>
          <w:szCs w:val="22"/>
        </w:rPr>
        <w:t xml:space="preserve">nclusion and exclusion criteria were applied to all results to </w:t>
      </w:r>
      <w:r w:rsidR="00881538" w:rsidRPr="007D0DEB">
        <w:rPr>
          <w:rFonts w:ascii="Arial" w:hAnsi="Arial" w:cs="Arial"/>
          <w:color w:val="000000" w:themeColor="text1"/>
          <w:sz w:val="22"/>
          <w:szCs w:val="22"/>
        </w:rPr>
        <w:t>maintain a</w:t>
      </w:r>
      <w:r w:rsidR="00E41102" w:rsidRPr="007D0DEB">
        <w:rPr>
          <w:rFonts w:ascii="Arial" w:hAnsi="Arial" w:cs="Arial"/>
          <w:color w:val="000000" w:themeColor="text1"/>
          <w:sz w:val="22"/>
          <w:szCs w:val="22"/>
        </w:rPr>
        <w:t xml:space="preserve"> high standard of quality and rigour </w:t>
      </w:r>
      <w:r w:rsidR="009C18C1" w:rsidRPr="007D0DEB">
        <w:rPr>
          <w:rFonts w:ascii="Arial" w:hAnsi="Arial" w:cs="Arial"/>
          <w:color w:val="000000" w:themeColor="text1"/>
          <w:sz w:val="22"/>
          <w:szCs w:val="22"/>
        </w:rPr>
        <w:t>(Boland</w:t>
      </w:r>
      <w:r w:rsidR="006D69D8" w:rsidRPr="007D0DEB">
        <w:rPr>
          <w:rFonts w:ascii="Arial" w:hAnsi="Arial" w:cs="Arial"/>
          <w:color w:val="000000" w:themeColor="text1"/>
          <w:sz w:val="22"/>
          <w:szCs w:val="22"/>
        </w:rPr>
        <w:t xml:space="preserve"> et al., </w:t>
      </w:r>
      <w:r w:rsidR="009C18C1" w:rsidRPr="007D0DEB">
        <w:rPr>
          <w:rFonts w:ascii="Arial" w:hAnsi="Arial" w:cs="Arial"/>
          <w:color w:val="000000" w:themeColor="text1"/>
          <w:sz w:val="22"/>
          <w:szCs w:val="22"/>
        </w:rPr>
        <w:t>2017).</w:t>
      </w:r>
      <w:r w:rsidR="00AF5031">
        <w:rPr>
          <w:rFonts w:ascii="Arial" w:hAnsi="Arial" w:cs="Arial"/>
          <w:color w:val="000000" w:themeColor="text1"/>
          <w:sz w:val="22"/>
          <w:szCs w:val="22"/>
        </w:rPr>
        <w:t xml:space="preserve"> The search intended to identify qualitative </w:t>
      </w:r>
      <w:r w:rsidR="00DA5FCF">
        <w:rPr>
          <w:rFonts w:ascii="Arial" w:hAnsi="Arial" w:cs="Arial"/>
          <w:color w:val="000000" w:themeColor="text1"/>
          <w:sz w:val="22"/>
          <w:szCs w:val="22"/>
        </w:rPr>
        <w:t xml:space="preserve">studies containing </w:t>
      </w:r>
      <w:r w:rsidR="00AF5031">
        <w:rPr>
          <w:rFonts w:ascii="Arial" w:hAnsi="Arial" w:cs="Arial"/>
          <w:color w:val="000000" w:themeColor="text1"/>
          <w:sz w:val="22"/>
          <w:szCs w:val="22"/>
        </w:rPr>
        <w:t xml:space="preserve">descriptions of reasons for men’s therapeutic disengagement after </w:t>
      </w:r>
      <w:r w:rsidR="00AF5031">
        <w:rPr>
          <w:rFonts w:ascii="Arial" w:hAnsi="Arial" w:cs="Arial"/>
          <w:color w:val="000000" w:themeColor="text1"/>
          <w:sz w:val="22"/>
          <w:szCs w:val="22"/>
        </w:rPr>
        <w:lastRenderedPageBreak/>
        <w:t xml:space="preserve">accessing psychological therapy, that were influenced by the role of masculinity. </w:t>
      </w:r>
      <w:r w:rsidR="00862865">
        <w:rPr>
          <w:rFonts w:ascii="Arial" w:hAnsi="Arial" w:cs="Arial"/>
          <w:color w:val="000000" w:themeColor="text1"/>
          <w:sz w:val="22"/>
          <w:szCs w:val="22"/>
        </w:rPr>
        <w:t>Studies</w:t>
      </w:r>
      <w:r w:rsidR="005F79B1" w:rsidRPr="007D0DEB">
        <w:rPr>
          <w:rFonts w:ascii="Arial" w:hAnsi="Arial" w:cs="Arial"/>
          <w:color w:val="000000" w:themeColor="text1"/>
          <w:sz w:val="22"/>
          <w:szCs w:val="22"/>
        </w:rPr>
        <w:t xml:space="preserve"> were included if</w:t>
      </w:r>
      <w:r w:rsidR="00021272" w:rsidRPr="007D0DEB">
        <w:rPr>
          <w:rFonts w:ascii="Arial" w:hAnsi="Arial" w:cs="Arial"/>
          <w:color w:val="000000" w:themeColor="text1"/>
          <w:sz w:val="22"/>
          <w:szCs w:val="22"/>
        </w:rPr>
        <w:t xml:space="preserve"> they met the following criteria:</w:t>
      </w:r>
    </w:p>
    <w:p w14:paraId="77101C46" w14:textId="77777777" w:rsidR="00AF65DA" w:rsidRPr="007D0DEB" w:rsidRDefault="00AF65DA" w:rsidP="003D769D">
      <w:pPr>
        <w:spacing w:line="480" w:lineRule="auto"/>
        <w:jc w:val="both"/>
        <w:rPr>
          <w:rFonts w:ascii="Arial" w:hAnsi="Arial" w:cs="Arial"/>
          <w:color w:val="000000" w:themeColor="text1"/>
          <w:sz w:val="22"/>
          <w:szCs w:val="22"/>
        </w:rPr>
      </w:pPr>
    </w:p>
    <w:p w14:paraId="555281D8" w14:textId="02105C30" w:rsidR="002109E2" w:rsidRPr="007D0DEB" w:rsidRDefault="00F06943" w:rsidP="003D769D">
      <w:pPr>
        <w:pStyle w:val="ListParagraph"/>
        <w:numPr>
          <w:ilvl w:val="0"/>
          <w:numId w:val="1"/>
        </w:numPr>
        <w:spacing w:line="480" w:lineRule="auto"/>
        <w:jc w:val="both"/>
        <w:rPr>
          <w:rFonts w:ascii="Arial" w:hAnsi="Arial" w:cs="Arial"/>
          <w:color w:val="000000" w:themeColor="text1"/>
          <w:sz w:val="22"/>
          <w:szCs w:val="22"/>
          <w:lang w:val="en-US"/>
        </w:rPr>
      </w:pPr>
      <w:r w:rsidRPr="007D0DEB">
        <w:rPr>
          <w:rFonts w:ascii="Arial" w:hAnsi="Arial" w:cs="Arial"/>
          <w:color w:val="000000" w:themeColor="text1"/>
          <w:sz w:val="22"/>
          <w:szCs w:val="22"/>
          <w:lang w:val="en-US"/>
        </w:rPr>
        <w:t>F</w:t>
      </w:r>
      <w:r w:rsidR="00AF65DA" w:rsidRPr="007D0DEB">
        <w:rPr>
          <w:rFonts w:ascii="Arial" w:hAnsi="Arial" w:cs="Arial"/>
          <w:color w:val="000000" w:themeColor="text1"/>
          <w:sz w:val="22"/>
          <w:szCs w:val="22"/>
          <w:lang w:val="en-US"/>
        </w:rPr>
        <w:t>ull</w:t>
      </w:r>
      <w:r w:rsidR="006A5E99">
        <w:rPr>
          <w:rFonts w:ascii="Arial" w:hAnsi="Arial" w:cs="Arial"/>
          <w:color w:val="000000" w:themeColor="text1"/>
          <w:sz w:val="22"/>
          <w:szCs w:val="22"/>
          <w:lang w:val="en-US"/>
        </w:rPr>
        <w:t>-</w:t>
      </w:r>
      <w:r w:rsidR="00AF65DA" w:rsidRPr="007D0DEB">
        <w:rPr>
          <w:rFonts w:ascii="Arial" w:hAnsi="Arial" w:cs="Arial"/>
          <w:color w:val="000000" w:themeColor="text1"/>
          <w:sz w:val="22"/>
          <w:szCs w:val="22"/>
          <w:lang w:val="en-US"/>
        </w:rPr>
        <w:t>text</w:t>
      </w:r>
      <w:r w:rsidR="00B232AF" w:rsidRPr="007D0DEB">
        <w:rPr>
          <w:rFonts w:ascii="Arial" w:hAnsi="Arial" w:cs="Arial"/>
          <w:color w:val="000000" w:themeColor="text1"/>
          <w:sz w:val="22"/>
          <w:szCs w:val="22"/>
          <w:lang w:val="en-US"/>
        </w:rPr>
        <w:t xml:space="preserve"> was</w:t>
      </w:r>
      <w:r w:rsidR="00AF65DA" w:rsidRPr="007D0DEB">
        <w:rPr>
          <w:rFonts w:ascii="Arial" w:hAnsi="Arial" w:cs="Arial"/>
          <w:color w:val="000000" w:themeColor="text1"/>
          <w:sz w:val="22"/>
          <w:szCs w:val="22"/>
          <w:lang w:val="en-US"/>
        </w:rPr>
        <w:t xml:space="preserve"> available in English</w:t>
      </w:r>
      <w:r w:rsidRPr="007D0DEB">
        <w:rPr>
          <w:rFonts w:ascii="Arial" w:hAnsi="Arial" w:cs="Arial"/>
          <w:color w:val="000000" w:themeColor="text1"/>
          <w:sz w:val="22"/>
          <w:szCs w:val="22"/>
          <w:lang w:val="en-US"/>
        </w:rPr>
        <w:t>,</w:t>
      </w:r>
      <w:r w:rsidR="00B232AF" w:rsidRPr="007D0DEB">
        <w:rPr>
          <w:rFonts w:ascii="Arial" w:hAnsi="Arial" w:cs="Arial"/>
          <w:color w:val="000000" w:themeColor="text1"/>
          <w:sz w:val="22"/>
          <w:szCs w:val="22"/>
          <w:lang w:val="en-US"/>
        </w:rPr>
        <w:t xml:space="preserve"> p</w:t>
      </w:r>
      <w:r w:rsidR="00AF65DA" w:rsidRPr="007D0DEB">
        <w:rPr>
          <w:rFonts w:ascii="Arial" w:hAnsi="Arial" w:cs="Arial"/>
          <w:color w:val="000000" w:themeColor="text1"/>
          <w:sz w:val="22"/>
          <w:szCs w:val="22"/>
          <w:lang w:val="en-US"/>
        </w:rPr>
        <w:t>ublished in a peer-reviewed journal</w:t>
      </w:r>
      <w:r w:rsidR="00CD56CE" w:rsidRPr="007D0DEB">
        <w:rPr>
          <w:rFonts w:ascii="Arial" w:hAnsi="Arial" w:cs="Arial"/>
          <w:color w:val="000000" w:themeColor="text1"/>
          <w:sz w:val="22"/>
          <w:szCs w:val="22"/>
          <w:lang w:val="en-US"/>
        </w:rPr>
        <w:t>,</w:t>
      </w:r>
      <w:r w:rsidR="00D52B17" w:rsidRPr="007D0DEB">
        <w:rPr>
          <w:rFonts w:ascii="Arial" w:hAnsi="Arial" w:cs="Arial"/>
          <w:color w:val="000000" w:themeColor="text1"/>
          <w:sz w:val="22"/>
          <w:szCs w:val="22"/>
          <w:lang w:val="en-US"/>
        </w:rPr>
        <w:t xml:space="preserve"> </w:t>
      </w:r>
      <w:r w:rsidRPr="007D0DEB">
        <w:rPr>
          <w:rFonts w:ascii="Arial" w:hAnsi="Arial" w:cs="Arial"/>
          <w:color w:val="000000" w:themeColor="text1"/>
          <w:sz w:val="22"/>
          <w:szCs w:val="22"/>
          <w:lang w:val="en-US"/>
        </w:rPr>
        <w:t xml:space="preserve">with </w:t>
      </w:r>
      <w:r w:rsidR="00210DD7" w:rsidRPr="007D0DEB">
        <w:rPr>
          <w:rFonts w:ascii="Arial" w:hAnsi="Arial" w:cs="Arial"/>
          <w:color w:val="000000" w:themeColor="text1"/>
          <w:sz w:val="22"/>
          <w:szCs w:val="22"/>
        </w:rPr>
        <w:t>any</w:t>
      </w:r>
      <w:r w:rsidR="0020459F" w:rsidRPr="007D0DEB">
        <w:rPr>
          <w:rFonts w:ascii="Arial" w:hAnsi="Arial" w:cs="Arial"/>
          <w:color w:val="000000" w:themeColor="text1"/>
          <w:sz w:val="22"/>
          <w:szCs w:val="22"/>
        </w:rPr>
        <w:t xml:space="preserve"> </w:t>
      </w:r>
      <w:r w:rsidR="005C19EC" w:rsidRPr="007D0DEB">
        <w:rPr>
          <w:rFonts w:ascii="Arial" w:hAnsi="Arial" w:cs="Arial"/>
          <w:color w:val="000000" w:themeColor="text1"/>
          <w:sz w:val="22"/>
          <w:szCs w:val="22"/>
        </w:rPr>
        <w:t>publication</w:t>
      </w:r>
      <w:r w:rsidR="0020459F" w:rsidRPr="007D0DEB">
        <w:rPr>
          <w:rFonts w:ascii="Arial" w:hAnsi="Arial" w:cs="Arial"/>
          <w:color w:val="000000" w:themeColor="text1"/>
          <w:sz w:val="22"/>
          <w:szCs w:val="22"/>
        </w:rPr>
        <w:t xml:space="preserve"> date</w:t>
      </w:r>
      <w:r w:rsidRPr="007D0DEB">
        <w:rPr>
          <w:rFonts w:ascii="Arial" w:hAnsi="Arial" w:cs="Arial"/>
          <w:color w:val="000000" w:themeColor="text1"/>
          <w:sz w:val="22"/>
          <w:szCs w:val="22"/>
        </w:rPr>
        <w:t xml:space="preserve"> or geographical location.</w:t>
      </w:r>
    </w:p>
    <w:p w14:paraId="77CA8E8E" w14:textId="2B59808D" w:rsidR="00AF65DA" w:rsidRPr="007D0DEB" w:rsidRDefault="00473D2C" w:rsidP="003D769D">
      <w:pPr>
        <w:pStyle w:val="ListParagraph"/>
        <w:numPr>
          <w:ilvl w:val="0"/>
          <w:numId w:val="1"/>
        </w:numPr>
        <w:spacing w:line="480" w:lineRule="auto"/>
        <w:jc w:val="both"/>
        <w:rPr>
          <w:rFonts w:ascii="Arial" w:hAnsi="Arial" w:cs="Arial"/>
          <w:color w:val="000000" w:themeColor="text1"/>
          <w:sz w:val="22"/>
          <w:szCs w:val="22"/>
          <w:lang w:val="en-US"/>
        </w:rPr>
      </w:pPr>
      <w:r w:rsidRPr="007D0DEB">
        <w:rPr>
          <w:rFonts w:ascii="Arial" w:hAnsi="Arial" w:cs="Arial"/>
          <w:color w:val="000000" w:themeColor="text1"/>
          <w:sz w:val="22"/>
          <w:szCs w:val="22"/>
          <w:lang w:val="en-US"/>
        </w:rPr>
        <w:t>U</w:t>
      </w:r>
      <w:r w:rsidR="00B232AF" w:rsidRPr="007D0DEB">
        <w:rPr>
          <w:rFonts w:ascii="Arial" w:hAnsi="Arial" w:cs="Arial"/>
          <w:color w:val="000000" w:themeColor="text1"/>
          <w:sz w:val="22"/>
          <w:szCs w:val="22"/>
          <w:lang w:val="en-US"/>
        </w:rPr>
        <w:t xml:space="preserve">sed </w:t>
      </w:r>
      <w:r w:rsidR="00B232AF" w:rsidRPr="007D0DEB">
        <w:rPr>
          <w:rFonts w:ascii="Arial" w:hAnsi="Arial" w:cs="Arial"/>
          <w:color w:val="000000" w:themeColor="text1"/>
          <w:sz w:val="22"/>
          <w:szCs w:val="22"/>
        </w:rPr>
        <w:t>a</w:t>
      </w:r>
      <w:r w:rsidR="00AF65DA" w:rsidRPr="007D0DEB">
        <w:rPr>
          <w:rFonts w:ascii="Arial" w:hAnsi="Arial" w:cs="Arial"/>
          <w:color w:val="000000" w:themeColor="text1"/>
          <w:sz w:val="22"/>
          <w:szCs w:val="22"/>
        </w:rPr>
        <w:t xml:space="preserve"> </w:t>
      </w:r>
      <w:r w:rsidR="00C418CE">
        <w:rPr>
          <w:rFonts w:ascii="Arial" w:hAnsi="Arial" w:cs="Arial"/>
          <w:color w:val="000000" w:themeColor="text1"/>
          <w:sz w:val="22"/>
          <w:szCs w:val="22"/>
        </w:rPr>
        <w:t xml:space="preserve">sample of </w:t>
      </w:r>
      <w:r w:rsidR="00AF65DA" w:rsidRPr="007D0DEB">
        <w:rPr>
          <w:rFonts w:ascii="Arial" w:hAnsi="Arial" w:cs="Arial"/>
          <w:color w:val="000000" w:themeColor="text1"/>
          <w:sz w:val="22"/>
          <w:szCs w:val="22"/>
        </w:rPr>
        <w:t>adult</w:t>
      </w:r>
      <w:r w:rsidR="00C418CE">
        <w:rPr>
          <w:rFonts w:ascii="Arial" w:hAnsi="Arial" w:cs="Arial"/>
          <w:color w:val="000000" w:themeColor="text1"/>
          <w:sz w:val="22"/>
          <w:szCs w:val="22"/>
        </w:rPr>
        <w:t xml:space="preserve"> </w:t>
      </w:r>
      <w:r w:rsidR="007F2C63" w:rsidRPr="007D0DEB">
        <w:rPr>
          <w:rFonts w:ascii="Arial" w:hAnsi="Arial" w:cs="Arial"/>
          <w:color w:val="000000" w:themeColor="text1"/>
          <w:sz w:val="22"/>
          <w:szCs w:val="22"/>
        </w:rPr>
        <w:t xml:space="preserve">male </w:t>
      </w:r>
      <w:r w:rsidR="00C418CE">
        <w:rPr>
          <w:rFonts w:ascii="Arial" w:hAnsi="Arial" w:cs="Arial"/>
          <w:color w:val="000000" w:themeColor="text1"/>
          <w:sz w:val="22"/>
          <w:szCs w:val="22"/>
        </w:rPr>
        <w:t xml:space="preserve">clients </w:t>
      </w:r>
      <w:r w:rsidR="00AF65DA" w:rsidRPr="007D0DEB">
        <w:rPr>
          <w:rFonts w:ascii="Arial" w:hAnsi="Arial" w:cs="Arial"/>
          <w:color w:val="000000" w:themeColor="text1"/>
          <w:sz w:val="22"/>
          <w:szCs w:val="22"/>
        </w:rPr>
        <w:t>(18</w:t>
      </w:r>
      <w:r w:rsidR="002109E2" w:rsidRPr="007D0DEB">
        <w:rPr>
          <w:rFonts w:ascii="Arial" w:hAnsi="Arial" w:cs="Arial"/>
          <w:color w:val="000000" w:themeColor="text1"/>
          <w:sz w:val="22"/>
          <w:szCs w:val="22"/>
        </w:rPr>
        <w:t xml:space="preserve">+ </w:t>
      </w:r>
      <w:r w:rsidR="00AF65DA" w:rsidRPr="007D0DEB">
        <w:rPr>
          <w:rFonts w:ascii="Arial" w:hAnsi="Arial" w:cs="Arial"/>
          <w:color w:val="000000" w:themeColor="text1"/>
          <w:sz w:val="22"/>
          <w:szCs w:val="22"/>
        </w:rPr>
        <w:t xml:space="preserve">years) </w:t>
      </w:r>
      <w:r w:rsidR="00D13C57" w:rsidRPr="007D0DEB">
        <w:rPr>
          <w:rFonts w:ascii="Arial" w:hAnsi="Arial" w:cs="Arial"/>
          <w:color w:val="000000" w:themeColor="text1"/>
          <w:sz w:val="22"/>
          <w:szCs w:val="22"/>
        </w:rPr>
        <w:t xml:space="preserve">who </w:t>
      </w:r>
      <w:r w:rsidR="002109E2" w:rsidRPr="007D0DEB">
        <w:rPr>
          <w:rFonts w:ascii="Arial" w:hAnsi="Arial" w:cs="Arial"/>
          <w:color w:val="000000" w:themeColor="text1"/>
          <w:sz w:val="22"/>
          <w:szCs w:val="22"/>
          <w:lang w:val="en-US"/>
        </w:rPr>
        <w:t xml:space="preserve">had </w:t>
      </w:r>
      <w:r w:rsidR="00AF65DA" w:rsidRPr="007D0DEB">
        <w:rPr>
          <w:rFonts w:ascii="Arial" w:hAnsi="Arial" w:cs="Arial"/>
          <w:color w:val="000000" w:themeColor="text1"/>
          <w:sz w:val="22"/>
          <w:szCs w:val="22"/>
          <w:lang w:val="en-US"/>
        </w:rPr>
        <w:t xml:space="preserve">attended at least one </w:t>
      </w:r>
      <w:r w:rsidR="00187628" w:rsidRPr="007D0DEB">
        <w:rPr>
          <w:rFonts w:ascii="Arial" w:hAnsi="Arial" w:cs="Arial"/>
          <w:color w:val="000000" w:themeColor="text1"/>
          <w:sz w:val="22"/>
          <w:szCs w:val="22"/>
          <w:lang w:val="en-US"/>
        </w:rPr>
        <w:t>face-to-face</w:t>
      </w:r>
      <w:r w:rsidR="00D13C57" w:rsidRPr="007D0DEB">
        <w:rPr>
          <w:rFonts w:ascii="Arial" w:hAnsi="Arial" w:cs="Arial"/>
          <w:color w:val="000000" w:themeColor="text1"/>
          <w:sz w:val="22"/>
          <w:szCs w:val="22"/>
          <w:lang w:val="en-US"/>
        </w:rPr>
        <w:t xml:space="preserve"> </w:t>
      </w:r>
      <w:r w:rsidR="00AF65DA" w:rsidRPr="007D0DEB">
        <w:rPr>
          <w:rFonts w:ascii="Arial" w:hAnsi="Arial" w:cs="Arial"/>
          <w:color w:val="000000" w:themeColor="text1"/>
          <w:sz w:val="22"/>
          <w:szCs w:val="22"/>
          <w:lang w:val="en-US"/>
        </w:rPr>
        <w:t>psychological therapy</w:t>
      </w:r>
      <w:r w:rsidR="00D13C57" w:rsidRPr="007D0DEB">
        <w:rPr>
          <w:rFonts w:ascii="Arial" w:hAnsi="Arial" w:cs="Arial"/>
          <w:color w:val="000000" w:themeColor="text1"/>
          <w:sz w:val="22"/>
          <w:szCs w:val="22"/>
          <w:lang w:val="en-US"/>
        </w:rPr>
        <w:t xml:space="preserve"> session</w:t>
      </w:r>
      <w:r w:rsidR="009A2062">
        <w:rPr>
          <w:rFonts w:ascii="Arial" w:hAnsi="Arial" w:cs="Arial"/>
          <w:color w:val="000000" w:themeColor="text1"/>
          <w:sz w:val="22"/>
          <w:szCs w:val="22"/>
          <w:lang w:val="en-US"/>
        </w:rPr>
        <w:t xml:space="preserve"> or</w:t>
      </w:r>
      <w:r w:rsidR="00586DAB" w:rsidRPr="007D0DEB">
        <w:rPr>
          <w:rFonts w:ascii="Arial" w:hAnsi="Arial" w:cs="Arial"/>
          <w:color w:val="000000" w:themeColor="text1"/>
          <w:sz w:val="22"/>
          <w:szCs w:val="22"/>
          <w:lang w:val="en-US"/>
        </w:rPr>
        <w:t xml:space="preserve"> </w:t>
      </w:r>
      <w:r w:rsidR="00586DAB" w:rsidRPr="007D0DEB">
        <w:rPr>
          <w:rFonts w:ascii="Arial" w:hAnsi="Arial" w:cs="Arial"/>
          <w:bCs/>
          <w:color w:val="000000" w:themeColor="text1"/>
          <w:sz w:val="22"/>
          <w:szCs w:val="22"/>
          <w:lang w:val="en-US"/>
        </w:rPr>
        <w:t xml:space="preserve">mental health professionals </w:t>
      </w:r>
      <w:r w:rsidR="009A2062">
        <w:rPr>
          <w:rFonts w:ascii="Arial" w:hAnsi="Arial" w:cs="Arial"/>
          <w:bCs/>
          <w:color w:val="000000" w:themeColor="text1"/>
          <w:sz w:val="22"/>
          <w:szCs w:val="22"/>
          <w:lang w:val="en-US"/>
        </w:rPr>
        <w:t xml:space="preserve">and females </w:t>
      </w:r>
      <w:r w:rsidR="00586DAB" w:rsidRPr="007D0DEB">
        <w:rPr>
          <w:rFonts w:ascii="Arial" w:hAnsi="Arial" w:cs="Arial"/>
          <w:bCs/>
          <w:color w:val="000000" w:themeColor="text1"/>
          <w:sz w:val="22"/>
          <w:szCs w:val="22"/>
          <w:lang w:val="en-US"/>
        </w:rPr>
        <w:t xml:space="preserve">describing </w:t>
      </w:r>
      <w:r w:rsidR="007447A6" w:rsidRPr="007D0DEB">
        <w:rPr>
          <w:rFonts w:ascii="Arial" w:hAnsi="Arial" w:cs="Arial"/>
          <w:color w:val="000000" w:themeColor="text1"/>
          <w:sz w:val="22"/>
          <w:szCs w:val="22"/>
        </w:rPr>
        <w:t xml:space="preserve">adult </w:t>
      </w:r>
      <w:r w:rsidR="007F2C63">
        <w:rPr>
          <w:rFonts w:ascii="Arial" w:hAnsi="Arial" w:cs="Arial"/>
          <w:bCs/>
          <w:color w:val="000000" w:themeColor="text1"/>
          <w:sz w:val="22"/>
          <w:szCs w:val="22"/>
          <w:lang w:val="en-US"/>
        </w:rPr>
        <w:t>male</w:t>
      </w:r>
      <w:r w:rsidR="007F2C63">
        <w:rPr>
          <w:rFonts w:ascii="Arial" w:hAnsi="Arial" w:cs="Arial"/>
          <w:color w:val="000000" w:themeColor="text1"/>
          <w:sz w:val="22"/>
          <w:szCs w:val="22"/>
        </w:rPr>
        <w:t xml:space="preserve"> </w:t>
      </w:r>
      <w:r w:rsidR="00B44FAB">
        <w:rPr>
          <w:rFonts w:ascii="Arial" w:hAnsi="Arial" w:cs="Arial"/>
          <w:color w:val="000000" w:themeColor="text1"/>
          <w:sz w:val="22"/>
          <w:szCs w:val="22"/>
        </w:rPr>
        <w:t>clients</w:t>
      </w:r>
      <w:r w:rsidR="007447A6" w:rsidRPr="007D0DEB">
        <w:rPr>
          <w:rFonts w:ascii="Arial" w:hAnsi="Arial" w:cs="Arial"/>
          <w:color w:val="000000" w:themeColor="text1"/>
          <w:sz w:val="22"/>
          <w:szCs w:val="22"/>
        </w:rPr>
        <w:t xml:space="preserve"> who </w:t>
      </w:r>
      <w:r w:rsidR="007447A6" w:rsidRPr="007D0DEB">
        <w:rPr>
          <w:rFonts w:ascii="Arial" w:hAnsi="Arial" w:cs="Arial"/>
          <w:color w:val="000000" w:themeColor="text1"/>
          <w:sz w:val="22"/>
          <w:szCs w:val="22"/>
          <w:lang w:val="en-US"/>
        </w:rPr>
        <w:t xml:space="preserve">had attended at least one face-to-face psychological therapy </w:t>
      </w:r>
      <w:r w:rsidR="009E287B" w:rsidRPr="007D0DEB">
        <w:rPr>
          <w:rFonts w:ascii="Arial" w:hAnsi="Arial" w:cs="Arial"/>
          <w:color w:val="000000" w:themeColor="text1"/>
          <w:sz w:val="22"/>
          <w:szCs w:val="22"/>
          <w:lang w:val="en-US"/>
        </w:rPr>
        <w:t>session</w:t>
      </w:r>
      <w:r w:rsidR="0021357D" w:rsidRPr="007D0DEB">
        <w:rPr>
          <w:rFonts w:ascii="Arial" w:hAnsi="Arial" w:cs="Arial"/>
          <w:color w:val="000000" w:themeColor="text1"/>
          <w:sz w:val="22"/>
          <w:szCs w:val="22"/>
          <w:lang w:val="en-US"/>
        </w:rPr>
        <w:t>,</w:t>
      </w:r>
      <w:r w:rsidR="009E287B" w:rsidRPr="007D0DEB">
        <w:rPr>
          <w:rFonts w:ascii="Arial" w:hAnsi="Arial" w:cs="Arial"/>
          <w:color w:val="000000" w:themeColor="text1"/>
          <w:sz w:val="22"/>
          <w:szCs w:val="22"/>
          <w:lang w:val="en-US"/>
        </w:rPr>
        <w:t xml:space="preserve"> with </w:t>
      </w:r>
      <w:r w:rsidR="000A229F">
        <w:rPr>
          <w:rFonts w:ascii="Arial" w:hAnsi="Arial" w:cs="Arial"/>
          <w:color w:val="000000" w:themeColor="text1"/>
          <w:sz w:val="22"/>
          <w:szCs w:val="22"/>
          <w:lang w:val="en-US"/>
        </w:rPr>
        <w:t xml:space="preserve">the </w:t>
      </w:r>
      <w:r w:rsidR="000A229F" w:rsidRPr="007D0DEB">
        <w:rPr>
          <w:rFonts w:ascii="Arial" w:hAnsi="Arial" w:cs="Arial"/>
          <w:color w:val="000000" w:themeColor="text1"/>
          <w:sz w:val="22"/>
          <w:szCs w:val="22"/>
          <w:lang w:val="en-US"/>
        </w:rPr>
        <w:t>primary</w:t>
      </w:r>
      <w:r w:rsidR="009A2062">
        <w:rPr>
          <w:rFonts w:ascii="Arial" w:hAnsi="Arial" w:cs="Arial"/>
          <w:color w:val="000000" w:themeColor="text1"/>
          <w:sz w:val="22"/>
          <w:szCs w:val="22"/>
          <w:lang w:val="en-US"/>
        </w:rPr>
        <w:t xml:space="preserve"> focus of the psychological therapy on mental health difficulties. </w:t>
      </w:r>
    </w:p>
    <w:p w14:paraId="6B00BEEF" w14:textId="2436DF99" w:rsidR="00AC0744" w:rsidRPr="007D0DEB" w:rsidRDefault="007A7F24" w:rsidP="003D769D">
      <w:pPr>
        <w:pStyle w:val="ListParagraph"/>
        <w:numPr>
          <w:ilvl w:val="0"/>
          <w:numId w:val="1"/>
        </w:numPr>
        <w:spacing w:line="480" w:lineRule="auto"/>
        <w:jc w:val="both"/>
        <w:rPr>
          <w:rFonts w:ascii="Arial" w:hAnsi="Arial" w:cs="Arial"/>
          <w:color w:val="000000" w:themeColor="text1"/>
          <w:sz w:val="22"/>
          <w:szCs w:val="22"/>
          <w:lang w:val="en-US"/>
        </w:rPr>
      </w:pPr>
      <w:r w:rsidRPr="007D0DEB">
        <w:rPr>
          <w:rFonts w:ascii="Arial" w:eastAsia="Times New Roman" w:hAnsi="Arial" w:cs="Arial"/>
          <w:color w:val="000000" w:themeColor="text1"/>
          <w:sz w:val="22"/>
          <w:szCs w:val="22"/>
          <w:lang w:eastAsia="en-GB"/>
        </w:rPr>
        <w:t xml:space="preserve">The </w:t>
      </w:r>
      <w:r w:rsidR="0021357D" w:rsidRPr="007D0DEB">
        <w:rPr>
          <w:rFonts w:ascii="Arial" w:eastAsia="Times New Roman" w:hAnsi="Arial" w:cs="Arial"/>
          <w:color w:val="000000" w:themeColor="text1"/>
          <w:sz w:val="22"/>
          <w:szCs w:val="22"/>
          <w:lang w:eastAsia="en-GB"/>
        </w:rPr>
        <w:t>participants</w:t>
      </w:r>
      <w:r w:rsidRPr="007D0DEB">
        <w:rPr>
          <w:rFonts w:ascii="Arial" w:eastAsia="Times New Roman" w:hAnsi="Arial" w:cs="Arial"/>
          <w:color w:val="000000" w:themeColor="text1"/>
          <w:sz w:val="22"/>
          <w:szCs w:val="22"/>
          <w:lang w:eastAsia="en-GB"/>
        </w:rPr>
        <w:t xml:space="preserve"> i</w:t>
      </w:r>
      <w:r w:rsidR="00AC0744" w:rsidRPr="007D0DEB">
        <w:rPr>
          <w:rFonts w:ascii="Arial" w:eastAsia="Times New Roman" w:hAnsi="Arial" w:cs="Arial"/>
          <w:color w:val="000000" w:themeColor="text1"/>
          <w:sz w:val="22"/>
          <w:szCs w:val="22"/>
          <w:lang w:eastAsia="en-GB"/>
        </w:rPr>
        <w:t xml:space="preserve">dentified at least one reason </w:t>
      </w:r>
      <w:r w:rsidR="008F45B5">
        <w:rPr>
          <w:rFonts w:ascii="Arial" w:eastAsia="Times New Roman" w:hAnsi="Arial" w:cs="Arial"/>
          <w:color w:val="000000" w:themeColor="text1"/>
          <w:sz w:val="22"/>
          <w:szCs w:val="22"/>
          <w:lang w:eastAsia="en-GB"/>
        </w:rPr>
        <w:t xml:space="preserve">related to masculinity </w:t>
      </w:r>
      <w:r w:rsidR="004D52E4" w:rsidRPr="007D0DEB">
        <w:rPr>
          <w:rFonts w:ascii="Arial" w:eastAsia="Times New Roman" w:hAnsi="Arial" w:cs="Arial"/>
          <w:color w:val="000000" w:themeColor="text1"/>
          <w:sz w:val="22"/>
          <w:szCs w:val="22"/>
          <w:lang w:eastAsia="en-GB"/>
        </w:rPr>
        <w:t xml:space="preserve">for why </w:t>
      </w:r>
      <w:r w:rsidR="008F45B5">
        <w:rPr>
          <w:rFonts w:ascii="Arial" w:eastAsia="Times New Roman" w:hAnsi="Arial" w:cs="Arial"/>
          <w:color w:val="000000" w:themeColor="text1"/>
          <w:sz w:val="22"/>
          <w:szCs w:val="22"/>
          <w:lang w:eastAsia="en-GB"/>
        </w:rPr>
        <w:t xml:space="preserve">the </w:t>
      </w:r>
      <w:r w:rsidR="004D52E4" w:rsidRPr="007D0DEB">
        <w:rPr>
          <w:rFonts w:ascii="Arial" w:eastAsia="Times New Roman" w:hAnsi="Arial" w:cs="Arial"/>
          <w:color w:val="000000" w:themeColor="text1"/>
          <w:sz w:val="22"/>
          <w:szCs w:val="22"/>
          <w:lang w:eastAsia="en-GB"/>
        </w:rPr>
        <w:t>men</w:t>
      </w:r>
      <w:r w:rsidR="00AA53A2" w:rsidRPr="007D0DEB">
        <w:rPr>
          <w:rFonts w:ascii="Arial" w:hAnsi="Arial" w:cs="Arial"/>
          <w:color w:val="000000" w:themeColor="text1"/>
          <w:sz w:val="22"/>
          <w:szCs w:val="22"/>
          <w:lang w:val="en-US"/>
        </w:rPr>
        <w:t xml:space="preserve"> </w:t>
      </w:r>
      <w:r w:rsidR="00740608" w:rsidRPr="007D0DEB">
        <w:rPr>
          <w:rFonts w:ascii="Arial" w:hAnsi="Arial" w:cs="Arial"/>
          <w:color w:val="000000" w:themeColor="text1"/>
          <w:sz w:val="22"/>
          <w:szCs w:val="22"/>
          <w:lang w:val="en-US"/>
        </w:rPr>
        <w:t>disengag</w:t>
      </w:r>
      <w:r w:rsidR="004D52E4" w:rsidRPr="007D0DEB">
        <w:rPr>
          <w:rFonts w:ascii="Arial" w:hAnsi="Arial" w:cs="Arial"/>
          <w:color w:val="000000" w:themeColor="text1"/>
          <w:sz w:val="22"/>
          <w:szCs w:val="22"/>
          <w:lang w:val="en-US"/>
        </w:rPr>
        <w:t>e</w:t>
      </w:r>
      <w:r w:rsidR="0021357D" w:rsidRPr="007D0DEB">
        <w:rPr>
          <w:rFonts w:ascii="Arial" w:hAnsi="Arial" w:cs="Arial"/>
          <w:color w:val="000000" w:themeColor="text1"/>
          <w:sz w:val="22"/>
          <w:szCs w:val="22"/>
          <w:lang w:val="en-US"/>
        </w:rPr>
        <w:t>d</w:t>
      </w:r>
      <w:r w:rsidR="00740608" w:rsidRPr="007D0DEB">
        <w:rPr>
          <w:rFonts w:ascii="Arial" w:hAnsi="Arial" w:cs="Arial"/>
          <w:color w:val="000000" w:themeColor="text1"/>
          <w:sz w:val="22"/>
          <w:szCs w:val="22"/>
          <w:lang w:val="en-US"/>
        </w:rPr>
        <w:t xml:space="preserve"> </w:t>
      </w:r>
      <w:r w:rsidR="00AA53A2" w:rsidRPr="007D0DEB">
        <w:rPr>
          <w:rFonts w:ascii="Arial" w:hAnsi="Arial" w:cs="Arial"/>
          <w:color w:val="000000" w:themeColor="text1"/>
          <w:sz w:val="22"/>
          <w:szCs w:val="22"/>
          <w:lang w:val="en-US"/>
        </w:rPr>
        <w:t>from psychological therapy</w:t>
      </w:r>
      <w:r w:rsidR="008F45B5">
        <w:rPr>
          <w:rFonts w:ascii="Arial" w:hAnsi="Arial" w:cs="Arial"/>
          <w:color w:val="000000" w:themeColor="text1"/>
          <w:sz w:val="22"/>
          <w:szCs w:val="22"/>
          <w:lang w:val="en-US"/>
        </w:rPr>
        <w:t xml:space="preserve">, </w:t>
      </w:r>
      <w:r w:rsidR="001808DF" w:rsidRPr="007D0DEB">
        <w:rPr>
          <w:rFonts w:ascii="Arial" w:hAnsi="Arial" w:cs="Arial"/>
          <w:color w:val="000000" w:themeColor="text1"/>
          <w:sz w:val="22"/>
          <w:szCs w:val="22"/>
          <w:lang w:val="en-US"/>
        </w:rPr>
        <w:t xml:space="preserve">according to </w:t>
      </w:r>
      <w:r w:rsidR="00AA53A2" w:rsidRPr="007D0DEB">
        <w:rPr>
          <w:rFonts w:ascii="Arial" w:hAnsi="Arial" w:cs="Arial"/>
          <w:color w:val="000000" w:themeColor="text1"/>
          <w:sz w:val="22"/>
          <w:szCs w:val="22"/>
        </w:rPr>
        <w:t>Holdsworth et al</w:t>
      </w:r>
      <w:r w:rsidRPr="007D0DEB">
        <w:rPr>
          <w:rFonts w:ascii="Arial" w:hAnsi="Arial" w:cs="Arial"/>
          <w:color w:val="000000" w:themeColor="text1"/>
          <w:sz w:val="22"/>
          <w:szCs w:val="22"/>
        </w:rPr>
        <w:t>.’s</w:t>
      </w:r>
      <w:r w:rsidR="00AA53A2" w:rsidRPr="007D0DEB">
        <w:rPr>
          <w:rFonts w:ascii="Arial" w:hAnsi="Arial" w:cs="Arial"/>
          <w:color w:val="000000" w:themeColor="text1"/>
          <w:sz w:val="22"/>
          <w:szCs w:val="22"/>
        </w:rPr>
        <w:t xml:space="preserve"> (2014)</w:t>
      </w:r>
      <w:r w:rsidR="00AC0744"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definition</w:t>
      </w:r>
      <w:r w:rsidR="001808DF" w:rsidRPr="007D0DEB">
        <w:rPr>
          <w:rFonts w:ascii="Arial" w:hAnsi="Arial" w:cs="Arial"/>
          <w:color w:val="000000" w:themeColor="text1"/>
          <w:sz w:val="22"/>
          <w:szCs w:val="22"/>
        </w:rPr>
        <w:t xml:space="preserve"> of disengagement.</w:t>
      </w:r>
    </w:p>
    <w:p w14:paraId="60D40451" w14:textId="0457E5F0" w:rsidR="007B687D" w:rsidRPr="007D0DEB" w:rsidRDefault="00EB692D" w:rsidP="003D769D">
      <w:pPr>
        <w:pStyle w:val="ListParagraph"/>
        <w:numPr>
          <w:ilvl w:val="0"/>
          <w:numId w:val="1"/>
        </w:numPr>
        <w:spacing w:line="480" w:lineRule="auto"/>
        <w:jc w:val="both"/>
        <w:rPr>
          <w:rFonts w:ascii="Arial" w:hAnsi="Arial" w:cs="Arial"/>
          <w:color w:val="000000" w:themeColor="text1"/>
          <w:sz w:val="22"/>
          <w:szCs w:val="22"/>
          <w:lang w:val="en-US"/>
        </w:rPr>
      </w:pPr>
      <w:r w:rsidRPr="007D0DEB">
        <w:rPr>
          <w:rFonts w:ascii="Arial" w:hAnsi="Arial" w:cs="Arial"/>
          <w:color w:val="000000" w:themeColor="text1"/>
          <w:sz w:val="22"/>
          <w:szCs w:val="22"/>
        </w:rPr>
        <w:t>C</w:t>
      </w:r>
      <w:r w:rsidR="007B687D" w:rsidRPr="007D0DEB">
        <w:rPr>
          <w:rFonts w:ascii="Arial" w:hAnsi="Arial" w:cs="Arial"/>
          <w:color w:val="000000" w:themeColor="text1"/>
          <w:sz w:val="22"/>
          <w:szCs w:val="22"/>
        </w:rPr>
        <w:t>ontain</w:t>
      </w:r>
      <w:r w:rsidR="00817B19" w:rsidRPr="007D0DEB">
        <w:rPr>
          <w:rFonts w:ascii="Arial" w:hAnsi="Arial" w:cs="Arial"/>
          <w:color w:val="000000" w:themeColor="text1"/>
          <w:sz w:val="22"/>
          <w:szCs w:val="22"/>
        </w:rPr>
        <w:t>s</w:t>
      </w:r>
      <w:r w:rsidR="007B687D" w:rsidRPr="007D0DEB">
        <w:rPr>
          <w:rFonts w:ascii="Arial" w:hAnsi="Arial" w:cs="Arial"/>
          <w:color w:val="000000" w:themeColor="text1"/>
          <w:sz w:val="22"/>
          <w:szCs w:val="22"/>
        </w:rPr>
        <w:t xml:space="preserve"> qual</w:t>
      </w:r>
      <w:r w:rsidR="0058051A" w:rsidRPr="007D0DEB">
        <w:rPr>
          <w:rFonts w:ascii="Arial" w:hAnsi="Arial" w:cs="Arial"/>
          <w:color w:val="000000" w:themeColor="text1"/>
          <w:sz w:val="22"/>
          <w:szCs w:val="22"/>
        </w:rPr>
        <w:t>ita</w:t>
      </w:r>
      <w:r w:rsidR="007B687D" w:rsidRPr="007D0DEB">
        <w:rPr>
          <w:rFonts w:ascii="Arial" w:hAnsi="Arial" w:cs="Arial"/>
          <w:color w:val="000000" w:themeColor="text1"/>
          <w:sz w:val="22"/>
          <w:szCs w:val="22"/>
        </w:rPr>
        <w:t xml:space="preserve">tive </w:t>
      </w:r>
      <w:r w:rsidR="00B630E7" w:rsidRPr="007D0DEB">
        <w:rPr>
          <w:rFonts w:ascii="Arial" w:hAnsi="Arial" w:cs="Arial"/>
          <w:color w:val="000000" w:themeColor="text1"/>
          <w:sz w:val="22"/>
          <w:szCs w:val="22"/>
        </w:rPr>
        <w:t>data</w:t>
      </w:r>
      <w:r w:rsidR="007B687D" w:rsidRPr="007D0DEB">
        <w:rPr>
          <w:rFonts w:ascii="Arial" w:hAnsi="Arial" w:cs="Arial"/>
          <w:color w:val="000000" w:themeColor="text1"/>
          <w:sz w:val="22"/>
          <w:szCs w:val="22"/>
        </w:rPr>
        <w:t>.</w:t>
      </w:r>
    </w:p>
    <w:p w14:paraId="6F0891F0" w14:textId="6CA32456" w:rsidR="007A682B" w:rsidRPr="007D0DEB" w:rsidRDefault="007A682B" w:rsidP="003D769D">
      <w:pPr>
        <w:spacing w:line="480" w:lineRule="auto"/>
        <w:rPr>
          <w:rFonts w:ascii="Arial" w:hAnsi="Arial" w:cs="Arial"/>
          <w:b/>
          <w:bCs/>
          <w:color w:val="000000" w:themeColor="text1"/>
          <w:sz w:val="22"/>
          <w:szCs w:val="22"/>
        </w:rPr>
      </w:pPr>
    </w:p>
    <w:p w14:paraId="49B5FA5E" w14:textId="3D8BAF6A" w:rsidR="00A321E4" w:rsidRPr="007D0DEB" w:rsidRDefault="00A321E4"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Studies were excluded</w:t>
      </w:r>
      <w:r w:rsidR="00082435"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if</w:t>
      </w:r>
      <w:r w:rsidR="00752695" w:rsidRPr="007D0DEB">
        <w:rPr>
          <w:rFonts w:ascii="Arial" w:hAnsi="Arial" w:cs="Arial"/>
          <w:color w:val="000000" w:themeColor="text1"/>
          <w:sz w:val="22"/>
          <w:szCs w:val="22"/>
        </w:rPr>
        <w:t xml:space="preserve"> they met the following criteria</w:t>
      </w:r>
      <w:r w:rsidRPr="007D0DEB">
        <w:rPr>
          <w:rFonts w:ascii="Arial" w:hAnsi="Arial" w:cs="Arial"/>
          <w:color w:val="000000" w:themeColor="text1"/>
          <w:sz w:val="22"/>
          <w:szCs w:val="22"/>
        </w:rPr>
        <w:t>:</w:t>
      </w:r>
    </w:p>
    <w:p w14:paraId="594CE05F" w14:textId="48AD5329" w:rsidR="00A6149C" w:rsidRPr="007D0DEB" w:rsidRDefault="00C875EF" w:rsidP="003D769D">
      <w:pPr>
        <w:pStyle w:val="NormalWeb"/>
        <w:numPr>
          <w:ilvl w:val="0"/>
          <w:numId w:val="1"/>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lang w:val="en-US"/>
        </w:rPr>
        <w:t>F</w:t>
      </w:r>
      <w:r w:rsidR="00E20ACC" w:rsidRPr="007D0DEB">
        <w:rPr>
          <w:rFonts w:ascii="Arial" w:hAnsi="Arial" w:cs="Arial"/>
          <w:color w:val="000000" w:themeColor="text1"/>
          <w:sz w:val="22"/>
          <w:szCs w:val="22"/>
          <w:lang w:val="en-US"/>
        </w:rPr>
        <w:t>ull</w:t>
      </w:r>
      <w:r w:rsidR="00DF40FD">
        <w:rPr>
          <w:rFonts w:ascii="Arial" w:hAnsi="Arial" w:cs="Arial"/>
          <w:color w:val="000000" w:themeColor="text1"/>
          <w:sz w:val="22"/>
          <w:szCs w:val="22"/>
          <w:lang w:val="en-US"/>
        </w:rPr>
        <w:t>-</w:t>
      </w:r>
      <w:r w:rsidR="00E20ACC" w:rsidRPr="007D0DEB">
        <w:rPr>
          <w:rFonts w:ascii="Arial" w:hAnsi="Arial" w:cs="Arial"/>
          <w:color w:val="000000" w:themeColor="text1"/>
          <w:sz w:val="22"/>
          <w:szCs w:val="22"/>
          <w:lang w:val="en-US"/>
        </w:rPr>
        <w:t>text was not available in English</w:t>
      </w:r>
      <w:r w:rsidR="00DB6997" w:rsidRPr="007D0DEB">
        <w:rPr>
          <w:rFonts w:ascii="Arial" w:hAnsi="Arial" w:cs="Arial"/>
          <w:color w:val="000000" w:themeColor="text1"/>
          <w:sz w:val="22"/>
          <w:szCs w:val="22"/>
          <w:lang w:val="en-US"/>
        </w:rPr>
        <w:t xml:space="preserve"> and </w:t>
      </w:r>
      <w:r w:rsidR="00E20ACC" w:rsidRPr="007D0DEB">
        <w:rPr>
          <w:rFonts w:ascii="Arial" w:hAnsi="Arial" w:cs="Arial"/>
          <w:bCs/>
          <w:color w:val="000000" w:themeColor="text1"/>
          <w:sz w:val="22"/>
          <w:szCs w:val="22"/>
          <w:lang w:val="en-US"/>
        </w:rPr>
        <w:t>not published in peer-reviewed journal</w:t>
      </w:r>
      <w:r w:rsidR="00DB6997" w:rsidRPr="007D0DEB">
        <w:rPr>
          <w:rFonts w:ascii="Arial" w:hAnsi="Arial" w:cs="Arial"/>
          <w:bCs/>
          <w:color w:val="000000" w:themeColor="text1"/>
          <w:sz w:val="22"/>
          <w:szCs w:val="22"/>
          <w:lang w:val="en-US"/>
        </w:rPr>
        <w:t>.</w:t>
      </w:r>
    </w:p>
    <w:p w14:paraId="6F173659" w14:textId="22963B46" w:rsidR="002179B1" w:rsidRPr="002614E2" w:rsidRDefault="00C875EF" w:rsidP="002614E2">
      <w:pPr>
        <w:pStyle w:val="NormalWeb"/>
        <w:numPr>
          <w:ilvl w:val="0"/>
          <w:numId w:val="1"/>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lang w:val="en-US"/>
        </w:rPr>
        <w:t>Used a non-male sample</w:t>
      </w:r>
      <w:r w:rsidR="005F0EB2" w:rsidRPr="007D0DEB">
        <w:rPr>
          <w:rFonts w:ascii="Arial" w:hAnsi="Arial" w:cs="Arial"/>
          <w:color w:val="000000" w:themeColor="text1"/>
          <w:sz w:val="22"/>
          <w:szCs w:val="22"/>
          <w:lang w:val="en-US"/>
        </w:rPr>
        <w:t xml:space="preserve"> or a sample where male data could not be separated from other genders</w:t>
      </w:r>
      <w:r w:rsidR="002614E2">
        <w:rPr>
          <w:rFonts w:ascii="Arial" w:hAnsi="Arial" w:cs="Arial"/>
          <w:color w:val="000000" w:themeColor="text1"/>
          <w:sz w:val="22"/>
          <w:szCs w:val="22"/>
          <w:lang w:val="en-US"/>
        </w:rPr>
        <w:t>, u</w:t>
      </w:r>
      <w:r w:rsidR="00DF40FD" w:rsidRPr="002614E2">
        <w:rPr>
          <w:rFonts w:ascii="Arial" w:hAnsi="Arial" w:cs="Arial"/>
          <w:color w:val="000000" w:themeColor="text1"/>
          <w:sz w:val="22"/>
          <w:szCs w:val="22"/>
          <w:lang w:val="en-US"/>
        </w:rPr>
        <w:t xml:space="preserve">sed a sample </w:t>
      </w:r>
      <w:r w:rsidR="007E7CBB" w:rsidRPr="002614E2">
        <w:rPr>
          <w:rFonts w:ascii="Arial" w:hAnsi="Arial" w:cs="Arial"/>
          <w:color w:val="000000" w:themeColor="text1"/>
          <w:sz w:val="22"/>
          <w:szCs w:val="22"/>
        </w:rPr>
        <w:t>below 18 years old</w:t>
      </w:r>
      <w:r w:rsidR="00DF40FD" w:rsidRPr="002614E2">
        <w:rPr>
          <w:rFonts w:ascii="Arial" w:hAnsi="Arial" w:cs="Arial"/>
          <w:color w:val="000000" w:themeColor="text1"/>
          <w:sz w:val="22"/>
          <w:szCs w:val="22"/>
        </w:rPr>
        <w:t xml:space="preserve">, used a sample </w:t>
      </w:r>
      <w:r w:rsidR="004A0950" w:rsidRPr="002614E2">
        <w:rPr>
          <w:rFonts w:ascii="Arial" w:hAnsi="Arial" w:cs="Arial"/>
          <w:color w:val="000000" w:themeColor="text1"/>
          <w:sz w:val="22"/>
          <w:szCs w:val="22"/>
        </w:rPr>
        <w:t xml:space="preserve">who </w:t>
      </w:r>
      <w:r w:rsidR="007E7CBB" w:rsidRPr="002614E2">
        <w:rPr>
          <w:rFonts w:ascii="Arial" w:hAnsi="Arial" w:cs="Arial"/>
          <w:color w:val="000000" w:themeColor="text1"/>
          <w:sz w:val="22"/>
          <w:szCs w:val="22"/>
          <w:lang w:val="en-US"/>
        </w:rPr>
        <w:t>had not attended any face-to-face</w:t>
      </w:r>
      <w:r w:rsidR="002614E2" w:rsidRPr="002614E2">
        <w:rPr>
          <w:rFonts w:ascii="Arial" w:hAnsi="Arial" w:cs="Arial"/>
          <w:color w:val="000000" w:themeColor="text1"/>
          <w:sz w:val="22"/>
          <w:szCs w:val="22"/>
          <w:lang w:val="en-US"/>
        </w:rPr>
        <w:t xml:space="preserve"> </w:t>
      </w:r>
      <w:r w:rsidR="004A0950" w:rsidRPr="002614E2">
        <w:rPr>
          <w:rFonts w:ascii="Arial" w:hAnsi="Arial" w:cs="Arial"/>
          <w:color w:val="000000" w:themeColor="text1"/>
          <w:sz w:val="22"/>
          <w:szCs w:val="22"/>
          <w:lang w:val="en-US"/>
        </w:rPr>
        <w:t xml:space="preserve">sessions of </w:t>
      </w:r>
      <w:r w:rsidR="007E7CBB" w:rsidRPr="002614E2">
        <w:rPr>
          <w:rFonts w:ascii="Arial" w:hAnsi="Arial" w:cs="Arial"/>
          <w:color w:val="000000" w:themeColor="text1"/>
          <w:sz w:val="22"/>
          <w:szCs w:val="22"/>
          <w:lang w:val="en-US"/>
        </w:rPr>
        <w:t>psychological therapy</w:t>
      </w:r>
      <w:r w:rsidR="00B42238" w:rsidRPr="002614E2">
        <w:rPr>
          <w:rFonts w:ascii="Arial" w:hAnsi="Arial" w:cs="Arial"/>
          <w:color w:val="000000" w:themeColor="text1"/>
          <w:sz w:val="22"/>
          <w:szCs w:val="22"/>
          <w:lang w:val="en-US"/>
        </w:rPr>
        <w:t xml:space="preserve"> and </w:t>
      </w:r>
      <w:r w:rsidR="00DF40FD" w:rsidRPr="002614E2">
        <w:rPr>
          <w:rFonts w:ascii="Arial" w:hAnsi="Arial" w:cs="Arial"/>
          <w:color w:val="000000" w:themeColor="text1"/>
          <w:sz w:val="22"/>
          <w:szCs w:val="22"/>
          <w:lang w:val="en-US"/>
        </w:rPr>
        <w:t xml:space="preserve">used a sample </w:t>
      </w:r>
      <w:r w:rsidRPr="002614E2">
        <w:rPr>
          <w:rFonts w:ascii="Arial" w:hAnsi="Arial" w:cs="Arial"/>
          <w:color w:val="000000" w:themeColor="text1"/>
          <w:sz w:val="22"/>
          <w:szCs w:val="22"/>
          <w:lang w:val="en-US"/>
        </w:rPr>
        <w:t xml:space="preserve">where mental health problem </w:t>
      </w:r>
      <w:r w:rsidR="001808DF" w:rsidRPr="002614E2">
        <w:rPr>
          <w:rFonts w:ascii="Arial" w:hAnsi="Arial" w:cs="Arial"/>
          <w:color w:val="000000" w:themeColor="text1"/>
          <w:sz w:val="22"/>
          <w:szCs w:val="22"/>
          <w:lang w:val="en-US"/>
        </w:rPr>
        <w:t>was</w:t>
      </w:r>
      <w:r w:rsidRPr="002614E2">
        <w:rPr>
          <w:rFonts w:ascii="Arial" w:hAnsi="Arial" w:cs="Arial"/>
          <w:color w:val="000000" w:themeColor="text1"/>
          <w:sz w:val="22"/>
          <w:szCs w:val="22"/>
          <w:lang w:val="en-US"/>
        </w:rPr>
        <w:t xml:space="preserve"> not the main focus of the therapy</w:t>
      </w:r>
      <w:r w:rsidR="00B42238" w:rsidRPr="002614E2">
        <w:rPr>
          <w:rFonts w:ascii="Arial" w:hAnsi="Arial" w:cs="Arial"/>
          <w:color w:val="000000" w:themeColor="text1"/>
          <w:sz w:val="22"/>
          <w:szCs w:val="22"/>
          <w:lang w:val="en-US"/>
        </w:rPr>
        <w:t>.</w:t>
      </w:r>
    </w:p>
    <w:p w14:paraId="30A67318" w14:textId="56031657" w:rsidR="00A2125B" w:rsidRPr="007D0DEB" w:rsidRDefault="00A2125B" w:rsidP="003D769D">
      <w:pPr>
        <w:pStyle w:val="NormalWeb"/>
        <w:numPr>
          <w:ilvl w:val="0"/>
          <w:numId w:val="1"/>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lang w:val="en-US"/>
        </w:rPr>
        <w:t xml:space="preserve">Reasons </w:t>
      </w:r>
      <w:r w:rsidR="00B45936">
        <w:rPr>
          <w:rFonts w:ascii="Arial" w:hAnsi="Arial" w:cs="Arial"/>
          <w:color w:val="000000" w:themeColor="text1"/>
          <w:sz w:val="22"/>
          <w:szCs w:val="22"/>
          <w:lang w:val="en-US"/>
        </w:rPr>
        <w:t xml:space="preserve">given </w:t>
      </w:r>
      <w:r w:rsidRPr="007D0DEB">
        <w:rPr>
          <w:rFonts w:ascii="Arial" w:hAnsi="Arial" w:cs="Arial"/>
          <w:color w:val="000000" w:themeColor="text1"/>
          <w:sz w:val="22"/>
          <w:szCs w:val="22"/>
          <w:lang w:val="en-US"/>
        </w:rPr>
        <w:t xml:space="preserve">for disengagement did not match </w:t>
      </w:r>
      <w:r w:rsidRPr="007D0DEB">
        <w:rPr>
          <w:rFonts w:ascii="Arial" w:hAnsi="Arial" w:cs="Arial"/>
          <w:color w:val="000000" w:themeColor="text1"/>
          <w:sz w:val="22"/>
          <w:szCs w:val="22"/>
        </w:rPr>
        <w:t>Holdsworth et al.’s (2014) definition</w:t>
      </w:r>
      <w:r w:rsidR="00B42238" w:rsidRPr="007D0DEB">
        <w:rPr>
          <w:rFonts w:ascii="Arial" w:hAnsi="Arial" w:cs="Arial"/>
          <w:color w:val="000000" w:themeColor="text1"/>
          <w:sz w:val="22"/>
          <w:szCs w:val="22"/>
        </w:rPr>
        <w:t xml:space="preserve"> and </w:t>
      </w:r>
      <w:proofErr w:type="spellStart"/>
      <w:r w:rsidR="00B42238" w:rsidRPr="007D0DEB">
        <w:rPr>
          <w:rFonts w:ascii="Arial" w:hAnsi="Arial" w:cs="Arial"/>
          <w:color w:val="000000" w:themeColor="text1"/>
          <w:sz w:val="22"/>
          <w:szCs w:val="22"/>
          <w:lang w:val="en-US"/>
        </w:rPr>
        <w:t>were</w:t>
      </w:r>
      <w:proofErr w:type="spellEnd"/>
      <w:r w:rsidR="00B42238" w:rsidRPr="007D0DEB">
        <w:rPr>
          <w:rFonts w:ascii="Arial" w:hAnsi="Arial" w:cs="Arial"/>
          <w:color w:val="000000" w:themeColor="text1"/>
          <w:sz w:val="22"/>
          <w:szCs w:val="22"/>
          <w:lang w:val="en-US"/>
        </w:rPr>
        <w:t xml:space="preserve"> not masculinity-related</w:t>
      </w:r>
      <w:r w:rsidR="0086602C">
        <w:rPr>
          <w:rFonts w:ascii="Arial" w:hAnsi="Arial" w:cs="Arial"/>
          <w:color w:val="000000" w:themeColor="text1"/>
          <w:sz w:val="22"/>
          <w:szCs w:val="22"/>
          <w:lang w:val="en-US"/>
        </w:rPr>
        <w:t>,</w:t>
      </w:r>
      <w:r w:rsidR="00B42238" w:rsidRPr="007D0DEB">
        <w:rPr>
          <w:rFonts w:ascii="Arial" w:hAnsi="Arial" w:cs="Arial"/>
          <w:color w:val="000000" w:themeColor="text1"/>
          <w:sz w:val="22"/>
          <w:szCs w:val="22"/>
          <w:lang w:val="en-US"/>
        </w:rPr>
        <w:t xml:space="preserve"> </w:t>
      </w:r>
      <w:r w:rsidR="00C64CC1">
        <w:rPr>
          <w:rFonts w:ascii="Arial" w:hAnsi="Arial" w:cs="Arial"/>
          <w:color w:val="000000" w:themeColor="text1"/>
          <w:sz w:val="22"/>
          <w:szCs w:val="22"/>
          <w:lang w:val="en-US"/>
        </w:rPr>
        <w:t xml:space="preserve">such as disengaging due to </w:t>
      </w:r>
      <w:r w:rsidR="00B42238" w:rsidRPr="007D0DEB">
        <w:rPr>
          <w:rFonts w:ascii="Arial" w:hAnsi="Arial" w:cs="Arial"/>
          <w:color w:val="000000" w:themeColor="text1"/>
          <w:sz w:val="22"/>
          <w:szCs w:val="22"/>
          <w:lang w:val="en-US"/>
        </w:rPr>
        <w:t>addict</w:t>
      </w:r>
      <w:r w:rsidR="00C64CC1">
        <w:rPr>
          <w:rFonts w:ascii="Arial" w:hAnsi="Arial" w:cs="Arial"/>
          <w:color w:val="000000" w:themeColor="text1"/>
          <w:sz w:val="22"/>
          <w:szCs w:val="22"/>
          <w:lang w:val="en-US"/>
        </w:rPr>
        <w:t>ion</w:t>
      </w:r>
      <w:r w:rsidR="00B42238" w:rsidRPr="007D0DEB">
        <w:rPr>
          <w:rFonts w:ascii="Arial" w:hAnsi="Arial" w:cs="Arial"/>
          <w:color w:val="000000" w:themeColor="text1"/>
          <w:sz w:val="22"/>
          <w:szCs w:val="22"/>
          <w:lang w:val="en-US"/>
        </w:rPr>
        <w:t xml:space="preserve">, </w:t>
      </w:r>
      <w:r w:rsidR="00B42238" w:rsidRPr="007D0DEB">
        <w:rPr>
          <w:rFonts w:ascii="Arial" w:hAnsi="Arial" w:cs="Arial"/>
          <w:color w:val="000000" w:themeColor="text1"/>
          <w:sz w:val="22"/>
          <w:szCs w:val="22"/>
        </w:rPr>
        <w:t>sex offend</w:t>
      </w:r>
      <w:r w:rsidR="00C64CC1">
        <w:rPr>
          <w:rFonts w:ascii="Arial" w:hAnsi="Arial" w:cs="Arial"/>
          <w:color w:val="000000" w:themeColor="text1"/>
          <w:sz w:val="22"/>
          <w:szCs w:val="22"/>
        </w:rPr>
        <w:t xml:space="preserve">ing or </w:t>
      </w:r>
      <w:r w:rsidR="00C64CC1">
        <w:rPr>
          <w:rFonts w:ascii="Arial" w:hAnsi="Arial" w:cs="Arial"/>
          <w:color w:val="000000" w:themeColor="text1"/>
          <w:sz w:val="22"/>
          <w:szCs w:val="22"/>
          <w:lang w:val="en-US"/>
        </w:rPr>
        <w:t xml:space="preserve">due to the therapy being </w:t>
      </w:r>
      <w:r w:rsidR="00B42238" w:rsidRPr="007D0DEB">
        <w:rPr>
          <w:rFonts w:ascii="Arial" w:hAnsi="Arial" w:cs="Arial"/>
          <w:color w:val="000000" w:themeColor="text1"/>
          <w:sz w:val="22"/>
          <w:szCs w:val="22"/>
          <w:lang w:val="en-US"/>
        </w:rPr>
        <w:t xml:space="preserve">court </w:t>
      </w:r>
      <w:r w:rsidR="00B42238" w:rsidRPr="007D0DEB">
        <w:rPr>
          <w:rFonts w:ascii="Arial" w:hAnsi="Arial" w:cs="Arial"/>
          <w:color w:val="000000" w:themeColor="text1"/>
          <w:sz w:val="22"/>
          <w:szCs w:val="22"/>
        </w:rPr>
        <w:t>mandated</w:t>
      </w:r>
      <w:r w:rsidR="00C64CC1">
        <w:rPr>
          <w:rFonts w:ascii="Arial" w:hAnsi="Arial" w:cs="Arial"/>
          <w:color w:val="000000" w:themeColor="text1"/>
          <w:sz w:val="22"/>
          <w:szCs w:val="22"/>
        </w:rPr>
        <w:t>.</w:t>
      </w:r>
    </w:p>
    <w:p w14:paraId="57120E20" w14:textId="377C5653" w:rsidR="003B01AF" w:rsidRPr="007D0DEB" w:rsidRDefault="001B2E72" w:rsidP="003D769D">
      <w:pPr>
        <w:pStyle w:val="NormalWeb"/>
        <w:numPr>
          <w:ilvl w:val="0"/>
          <w:numId w:val="1"/>
        </w:num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lang w:val="en-US"/>
        </w:rPr>
        <w:lastRenderedPageBreak/>
        <w:t>Contain</w:t>
      </w:r>
      <w:r w:rsidR="00A64E4D">
        <w:rPr>
          <w:rFonts w:ascii="Arial" w:hAnsi="Arial" w:cs="Arial"/>
          <w:color w:val="000000" w:themeColor="text1"/>
          <w:sz w:val="22"/>
          <w:szCs w:val="22"/>
          <w:lang w:val="en-US"/>
        </w:rPr>
        <w:t>ed</w:t>
      </w:r>
      <w:r w:rsidR="00331E11" w:rsidRPr="007D0DEB">
        <w:rPr>
          <w:rFonts w:ascii="Arial" w:hAnsi="Arial" w:cs="Arial"/>
          <w:color w:val="000000" w:themeColor="text1"/>
          <w:sz w:val="22"/>
          <w:szCs w:val="22"/>
          <w:lang w:val="en-US"/>
        </w:rPr>
        <w:t xml:space="preserve"> purely quantitative data or</w:t>
      </w:r>
      <w:r w:rsidRPr="007D0DEB">
        <w:rPr>
          <w:rFonts w:ascii="Arial" w:hAnsi="Arial" w:cs="Arial"/>
          <w:color w:val="000000" w:themeColor="text1"/>
          <w:sz w:val="22"/>
          <w:szCs w:val="22"/>
          <w:lang w:val="en-US"/>
        </w:rPr>
        <w:t xml:space="preserve"> </w:t>
      </w:r>
      <w:r w:rsidR="00FE4122">
        <w:rPr>
          <w:rFonts w:ascii="Arial" w:hAnsi="Arial" w:cs="Arial"/>
          <w:color w:val="000000" w:themeColor="text1"/>
          <w:sz w:val="22"/>
          <w:szCs w:val="22"/>
          <w:lang w:val="en-US"/>
        </w:rPr>
        <w:t>was</w:t>
      </w:r>
      <w:r w:rsidR="00331E11" w:rsidRPr="007D0DEB">
        <w:rPr>
          <w:rFonts w:ascii="Arial" w:hAnsi="Arial" w:cs="Arial"/>
          <w:color w:val="000000" w:themeColor="text1"/>
          <w:sz w:val="22"/>
          <w:szCs w:val="22"/>
        </w:rPr>
        <w:t xml:space="preserve"> </w:t>
      </w:r>
      <w:r w:rsidR="006F32C2" w:rsidRPr="007D0DEB">
        <w:rPr>
          <w:rFonts w:ascii="Arial" w:hAnsi="Arial" w:cs="Arial"/>
          <w:bCs/>
          <w:color w:val="000000" w:themeColor="text1"/>
          <w:sz w:val="22"/>
          <w:szCs w:val="22"/>
          <w:lang w:val="en-US"/>
        </w:rPr>
        <w:t>a single case study</w:t>
      </w:r>
      <w:r w:rsidR="00DB6997" w:rsidRPr="007D0DEB">
        <w:rPr>
          <w:rFonts w:ascii="Arial" w:hAnsi="Arial" w:cs="Arial"/>
          <w:bCs/>
          <w:color w:val="000000" w:themeColor="text1"/>
          <w:sz w:val="22"/>
          <w:szCs w:val="22"/>
          <w:lang w:val="en-US"/>
        </w:rPr>
        <w:t>, abstract, theoretical or opinion piece,</w:t>
      </w:r>
      <w:r w:rsidR="00DB6997" w:rsidRPr="007D0DEB">
        <w:rPr>
          <w:rFonts w:ascii="Arial" w:hAnsi="Arial" w:cs="Arial"/>
          <w:color w:val="000000" w:themeColor="text1"/>
          <w:sz w:val="22"/>
          <w:szCs w:val="22"/>
        </w:rPr>
        <w:t xml:space="preserve"> prevalence</w:t>
      </w:r>
      <w:r w:rsidR="00C1083E" w:rsidRPr="007D0DEB">
        <w:rPr>
          <w:rFonts w:ascii="Arial" w:hAnsi="Arial" w:cs="Arial"/>
          <w:color w:val="000000" w:themeColor="text1"/>
          <w:sz w:val="22"/>
          <w:szCs w:val="22"/>
        </w:rPr>
        <w:t xml:space="preserve"> stud</w:t>
      </w:r>
      <w:r w:rsidR="00DB6997" w:rsidRPr="007D0DEB">
        <w:rPr>
          <w:rFonts w:ascii="Arial" w:hAnsi="Arial" w:cs="Arial"/>
          <w:color w:val="000000" w:themeColor="text1"/>
          <w:sz w:val="22"/>
          <w:szCs w:val="22"/>
        </w:rPr>
        <w:t>y</w:t>
      </w:r>
      <w:r w:rsidR="00C1083E" w:rsidRPr="007D0DEB">
        <w:rPr>
          <w:rFonts w:ascii="Arial" w:hAnsi="Arial" w:cs="Arial"/>
          <w:color w:val="000000" w:themeColor="text1"/>
          <w:sz w:val="22"/>
          <w:szCs w:val="22"/>
        </w:rPr>
        <w:t>,</w:t>
      </w:r>
      <w:r w:rsidR="00DB6997" w:rsidRPr="007D0DEB">
        <w:rPr>
          <w:rFonts w:ascii="Arial" w:hAnsi="Arial" w:cs="Arial"/>
          <w:color w:val="000000" w:themeColor="text1"/>
          <w:sz w:val="22"/>
          <w:szCs w:val="22"/>
        </w:rPr>
        <w:t xml:space="preserve"> </w:t>
      </w:r>
      <w:r w:rsidR="00C1083E" w:rsidRPr="007D0DEB">
        <w:rPr>
          <w:rFonts w:ascii="Arial" w:hAnsi="Arial" w:cs="Arial"/>
          <w:color w:val="000000" w:themeColor="text1"/>
          <w:sz w:val="22"/>
          <w:szCs w:val="22"/>
        </w:rPr>
        <w:t>narrative review,</w:t>
      </w:r>
      <w:r w:rsidR="00DB6997" w:rsidRPr="007D0DEB">
        <w:rPr>
          <w:rFonts w:ascii="Arial" w:hAnsi="Arial" w:cs="Arial"/>
          <w:color w:val="000000" w:themeColor="text1"/>
          <w:sz w:val="22"/>
          <w:szCs w:val="22"/>
        </w:rPr>
        <w:t xml:space="preserve"> </w:t>
      </w:r>
      <w:r w:rsidR="00C1083E" w:rsidRPr="007D0DEB">
        <w:rPr>
          <w:rFonts w:ascii="Arial" w:hAnsi="Arial" w:cs="Arial"/>
          <w:color w:val="000000" w:themeColor="text1"/>
          <w:sz w:val="22"/>
          <w:szCs w:val="22"/>
        </w:rPr>
        <w:t>systematic review</w:t>
      </w:r>
      <w:r w:rsidR="00FD58C0" w:rsidRPr="007D0DEB">
        <w:rPr>
          <w:rFonts w:ascii="Arial" w:hAnsi="Arial" w:cs="Arial"/>
          <w:color w:val="000000" w:themeColor="text1"/>
          <w:sz w:val="22"/>
          <w:szCs w:val="22"/>
        </w:rPr>
        <w:t>,</w:t>
      </w:r>
      <w:r w:rsidR="00DB6997" w:rsidRPr="007D0DEB">
        <w:rPr>
          <w:rFonts w:ascii="Arial" w:hAnsi="Arial" w:cs="Arial"/>
          <w:color w:val="000000" w:themeColor="text1"/>
          <w:sz w:val="22"/>
          <w:szCs w:val="22"/>
        </w:rPr>
        <w:t xml:space="preserve"> </w:t>
      </w:r>
      <w:r w:rsidR="00C1083E" w:rsidRPr="007D0DEB">
        <w:rPr>
          <w:rFonts w:ascii="Arial" w:hAnsi="Arial" w:cs="Arial"/>
          <w:color w:val="000000" w:themeColor="text1"/>
          <w:sz w:val="22"/>
          <w:szCs w:val="22"/>
        </w:rPr>
        <w:t>meta-analys</w:t>
      </w:r>
      <w:r w:rsidR="00DB6997" w:rsidRPr="007D0DEB">
        <w:rPr>
          <w:rFonts w:ascii="Arial" w:hAnsi="Arial" w:cs="Arial"/>
          <w:color w:val="000000" w:themeColor="text1"/>
          <w:sz w:val="22"/>
          <w:szCs w:val="22"/>
        </w:rPr>
        <w:t>is</w:t>
      </w:r>
      <w:r w:rsidR="00FD58C0" w:rsidRPr="007D0DEB">
        <w:rPr>
          <w:rFonts w:ascii="Arial" w:hAnsi="Arial" w:cs="Arial"/>
          <w:color w:val="000000" w:themeColor="text1"/>
          <w:sz w:val="22"/>
          <w:szCs w:val="22"/>
        </w:rPr>
        <w:t xml:space="preserve">, </w:t>
      </w:r>
      <w:r w:rsidR="00FD58C0" w:rsidRPr="007D0DEB">
        <w:rPr>
          <w:rFonts w:ascii="Arial" w:hAnsi="Arial" w:cs="Arial"/>
          <w:bCs/>
          <w:color w:val="000000" w:themeColor="text1"/>
          <w:sz w:val="22"/>
          <w:szCs w:val="22"/>
          <w:lang w:val="en-US"/>
        </w:rPr>
        <w:t>dissertation,</w:t>
      </w:r>
      <w:r w:rsidR="00DB6997" w:rsidRPr="007D0DEB">
        <w:rPr>
          <w:rFonts w:ascii="Arial" w:hAnsi="Arial" w:cs="Arial"/>
          <w:color w:val="000000" w:themeColor="text1"/>
          <w:sz w:val="22"/>
          <w:szCs w:val="22"/>
        </w:rPr>
        <w:t xml:space="preserve"> </w:t>
      </w:r>
      <w:r w:rsidR="00FD58C0" w:rsidRPr="007D0DEB">
        <w:rPr>
          <w:rFonts w:ascii="Arial" w:hAnsi="Arial" w:cs="Arial"/>
          <w:bCs/>
          <w:color w:val="000000" w:themeColor="text1"/>
          <w:sz w:val="22"/>
          <w:szCs w:val="22"/>
          <w:lang w:val="en-US"/>
        </w:rPr>
        <w:t>thes</w:t>
      </w:r>
      <w:r w:rsidR="00DB6997" w:rsidRPr="007D0DEB">
        <w:rPr>
          <w:rFonts w:ascii="Arial" w:hAnsi="Arial" w:cs="Arial"/>
          <w:bCs/>
          <w:color w:val="000000" w:themeColor="text1"/>
          <w:sz w:val="22"/>
          <w:szCs w:val="22"/>
          <w:lang w:val="en-US"/>
        </w:rPr>
        <w:t>is,</w:t>
      </w:r>
      <w:r w:rsidR="00FD58C0" w:rsidRPr="007D0DEB">
        <w:rPr>
          <w:rFonts w:ascii="Arial" w:hAnsi="Arial" w:cs="Arial"/>
          <w:color w:val="000000" w:themeColor="text1"/>
          <w:sz w:val="22"/>
          <w:szCs w:val="22"/>
        </w:rPr>
        <w:t xml:space="preserve"> book chapter</w:t>
      </w:r>
      <w:r w:rsidRPr="007D0DEB">
        <w:rPr>
          <w:rFonts w:ascii="Arial" w:hAnsi="Arial" w:cs="Arial"/>
          <w:color w:val="000000" w:themeColor="text1"/>
          <w:sz w:val="22"/>
          <w:szCs w:val="22"/>
        </w:rPr>
        <w:t xml:space="preserve"> or review, </w:t>
      </w:r>
      <w:r w:rsidR="00FD58C0" w:rsidRPr="007D0DEB">
        <w:rPr>
          <w:rFonts w:ascii="Arial" w:hAnsi="Arial" w:cs="Arial"/>
          <w:color w:val="000000" w:themeColor="text1"/>
          <w:sz w:val="22"/>
          <w:szCs w:val="22"/>
        </w:rPr>
        <w:t>editorial, conference presentation</w:t>
      </w:r>
      <w:r w:rsidR="000E71C5">
        <w:rPr>
          <w:rFonts w:ascii="Arial" w:hAnsi="Arial" w:cs="Arial"/>
          <w:color w:val="000000" w:themeColor="text1"/>
          <w:sz w:val="22"/>
          <w:szCs w:val="22"/>
        </w:rPr>
        <w:t xml:space="preserve"> or</w:t>
      </w:r>
      <w:r w:rsidR="00DB6997" w:rsidRPr="007D0DEB">
        <w:rPr>
          <w:rFonts w:ascii="Arial" w:hAnsi="Arial" w:cs="Arial"/>
          <w:bCs/>
          <w:color w:val="000000" w:themeColor="text1"/>
          <w:sz w:val="22"/>
          <w:szCs w:val="22"/>
          <w:lang w:val="en-US"/>
        </w:rPr>
        <w:t xml:space="preserve"> </w:t>
      </w:r>
      <w:r w:rsidR="009520CB" w:rsidRPr="007D0DEB">
        <w:rPr>
          <w:rFonts w:ascii="Arial" w:hAnsi="Arial" w:cs="Arial"/>
          <w:color w:val="000000" w:themeColor="text1"/>
          <w:sz w:val="22"/>
          <w:szCs w:val="22"/>
        </w:rPr>
        <w:t xml:space="preserve">scale validation </w:t>
      </w:r>
      <w:r w:rsidRPr="007D0DEB">
        <w:rPr>
          <w:rFonts w:ascii="Arial" w:hAnsi="Arial" w:cs="Arial"/>
          <w:color w:val="000000" w:themeColor="text1"/>
          <w:sz w:val="22"/>
          <w:szCs w:val="22"/>
        </w:rPr>
        <w:t>study.</w:t>
      </w:r>
    </w:p>
    <w:p w14:paraId="6D70EC6C" w14:textId="53783B74" w:rsidR="004D008A" w:rsidRPr="007D0DEB" w:rsidRDefault="000170F4" w:rsidP="003D769D">
      <w:pPr>
        <w:pStyle w:val="NormalWeb"/>
        <w:spacing w:line="480" w:lineRule="auto"/>
        <w:jc w:val="both"/>
        <w:rPr>
          <w:rFonts w:ascii="Arial" w:hAnsi="Arial" w:cs="Arial"/>
          <w:color w:val="000000" w:themeColor="text1"/>
          <w:sz w:val="22"/>
          <w:szCs w:val="22"/>
        </w:rPr>
      </w:pPr>
      <w:r w:rsidRPr="007D0DEB">
        <w:rPr>
          <w:rFonts w:ascii="Arial" w:hAnsi="Arial" w:cs="Arial"/>
          <w:b/>
          <w:bCs/>
          <w:i/>
          <w:iCs/>
          <w:color w:val="000000" w:themeColor="text1"/>
          <w:sz w:val="22"/>
          <w:szCs w:val="22"/>
        </w:rPr>
        <w:t>Study Selection</w:t>
      </w:r>
    </w:p>
    <w:p w14:paraId="099F0A53" w14:textId="71363FB7" w:rsidR="003F29DC" w:rsidRDefault="0019780F" w:rsidP="00CF21EF">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 i</w:t>
      </w:r>
      <w:r w:rsidR="000C425E" w:rsidRPr="007D0DEB">
        <w:rPr>
          <w:rFonts w:ascii="Arial" w:hAnsi="Arial" w:cs="Arial"/>
          <w:color w:val="000000" w:themeColor="text1"/>
          <w:sz w:val="22"/>
          <w:szCs w:val="22"/>
        </w:rPr>
        <w:t>nitial searches</w:t>
      </w:r>
      <w:r w:rsidR="001A15AA" w:rsidRPr="007D0DEB">
        <w:rPr>
          <w:rFonts w:ascii="Arial" w:hAnsi="Arial" w:cs="Arial"/>
          <w:color w:val="000000" w:themeColor="text1"/>
          <w:sz w:val="22"/>
          <w:szCs w:val="22"/>
        </w:rPr>
        <w:t xml:space="preserve"> from journal databases</w:t>
      </w:r>
      <w:r w:rsidR="000C425E" w:rsidRPr="007D0DEB">
        <w:rPr>
          <w:rFonts w:ascii="Arial" w:hAnsi="Arial" w:cs="Arial"/>
          <w:color w:val="000000" w:themeColor="text1"/>
          <w:sz w:val="22"/>
          <w:szCs w:val="22"/>
        </w:rPr>
        <w:t xml:space="preserve"> identified </w:t>
      </w:r>
      <w:r w:rsidR="00BF1A08" w:rsidRPr="007D0DEB">
        <w:rPr>
          <w:rFonts w:ascii="Arial" w:hAnsi="Arial" w:cs="Arial"/>
          <w:color w:val="000000" w:themeColor="text1"/>
          <w:sz w:val="22"/>
          <w:szCs w:val="22"/>
        </w:rPr>
        <w:t>1</w:t>
      </w:r>
      <w:r w:rsidR="000C425E" w:rsidRPr="007D0DEB">
        <w:rPr>
          <w:rFonts w:ascii="Arial" w:hAnsi="Arial" w:cs="Arial"/>
          <w:color w:val="000000" w:themeColor="text1"/>
          <w:sz w:val="22"/>
          <w:szCs w:val="22"/>
        </w:rPr>
        <w:t>2,286</w:t>
      </w:r>
      <w:r w:rsidR="0045606C" w:rsidRPr="007D0DEB">
        <w:rPr>
          <w:rFonts w:ascii="Arial" w:hAnsi="Arial" w:cs="Arial"/>
          <w:color w:val="000000" w:themeColor="text1"/>
          <w:sz w:val="22"/>
          <w:szCs w:val="22"/>
        </w:rPr>
        <w:t xml:space="preserve"> papers, with a</w:t>
      </w:r>
      <w:r w:rsidR="000C425E" w:rsidRPr="007D0DEB">
        <w:rPr>
          <w:rFonts w:ascii="Arial" w:hAnsi="Arial" w:cs="Arial"/>
          <w:color w:val="000000" w:themeColor="text1"/>
          <w:sz w:val="22"/>
          <w:szCs w:val="22"/>
        </w:rPr>
        <w:t xml:space="preserve"> further 6</w:t>
      </w:r>
      <w:r w:rsidR="00523ACE" w:rsidRPr="007D0DEB">
        <w:rPr>
          <w:rFonts w:ascii="Arial" w:hAnsi="Arial" w:cs="Arial"/>
          <w:color w:val="000000" w:themeColor="text1"/>
          <w:sz w:val="22"/>
          <w:szCs w:val="22"/>
        </w:rPr>
        <w:t>36</w:t>
      </w:r>
      <w:r w:rsidR="000C425E" w:rsidRPr="007D0DEB">
        <w:rPr>
          <w:rFonts w:ascii="Arial" w:hAnsi="Arial" w:cs="Arial"/>
          <w:color w:val="000000" w:themeColor="text1"/>
          <w:sz w:val="22"/>
          <w:szCs w:val="22"/>
        </w:rPr>
        <w:t xml:space="preserve"> </w:t>
      </w:r>
      <w:r w:rsidR="0045606C" w:rsidRPr="007D0DEB">
        <w:rPr>
          <w:rFonts w:ascii="Arial" w:hAnsi="Arial" w:cs="Arial"/>
          <w:color w:val="000000" w:themeColor="text1"/>
          <w:sz w:val="22"/>
          <w:szCs w:val="22"/>
        </w:rPr>
        <w:t xml:space="preserve">papers </w:t>
      </w:r>
      <w:r w:rsidR="000C425E" w:rsidRPr="007D0DEB">
        <w:rPr>
          <w:rFonts w:ascii="Arial" w:hAnsi="Arial" w:cs="Arial"/>
          <w:color w:val="000000" w:themeColor="text1"/>
          <w:sz w:val="22"/>
          <w:szCs w:val="22"/>
        </w:rPr>
        <w:t xml:space="preserve">identified </w:t>
      </w:r>
      <w:r w:rsidR="0045606C" w:rsidRPr="007D0DEB">
        <w:rPr>
          <w:rFonts w:ascii="Arial" w:hAnsi="Arial" w:cs="Arial"/>
          <w:color w:val="000000" w:themeColor="text1"/>
          <w:sz w:val="22"/>
          <w:szCs w:val="22"/>
        </w:rPr>
        <w:t xml:space="preserve">within </w:t>
      </w:r>
      <w:r w:rsidR="000C425E" w:rsidRPr="007D0DEB">
        <w:rPr>
          <w:rFonts w:ascii="Arial" w:hAnsi="Arial" w:cs="Arial"/>
          <w:color w:val="000000" w:themeColor="text1"/>
          <w:sz w:val="22"/>
          <w:szCs w:val="22"/>
        </w:rPr>
        <w:t>male</w:t>
      </w:r>
      <w:r w:rsidR="0045606C" w:rsidRPr="007D0DEB">
        <w:rPr>
          <w:rFonts w:ascii="Arial" w:hAnsi="Arial" w:cs="Arial"/>
          <w:color w:val="000000" w:themeColor="text1"/>
          <w:sz w:val="22"/>
          <w:szCs w:val="22"/>
        </w:rPr>
        <w:t>-specific</w:t>
      </w:r>
      <w:r w:rsidR="000C425E" w:rsidRPr="007D0DEB">
        <w:rPr>
          <w:rFonts w:ascii="Arial" w:hAnsi="Arial" w:cs="Arial"/>
          <w:color w:val="000000" w:themeColor="text1"/>
          <w:sz w:val="22"/>
          <w:szCs w:val="22"/>
        </w:rPr>
        <w:t xml:space="preserve"> journals and 296 </w:t>
      </w:r>
      <w:r w:rsidR="0045606C" w:rsidRPr="007D0DEB">
        <w:rPr>
          <w:rFonts w:ascii="Arial" w:hAnsi="Arial" w:cs="Arial"/>
          <w:color w:val="000000" w:themeColor="text1"/>
          <w:sz w:val="22"/>
          <w:szCs w:val="22"/>
        </w:rPr>
        <w:t xml:space="preserve">papers </w:t>
      </w:r>
      <w:r w:rsidR="000C425E" w:rsidRPr="007D0DEB">
        <w:rPr>
          <w:rFonts w:ascii="Arial" w:hAnsi="Arial" w:cs="Arial"/>
          <w:color w:val="000000" w:themeColor="text1"/>
          <w:sz w:val="22"/>
          <w:szCs w:val="22"/>
        </w:rPr>
        <w:t>identified through hand</w:t>
      </w:r>
      <w:r w:rsidR="00B04524">
        <w:rPr>
          <w:rFonts w:ascii="Arial" w:hAnsi="Arial" w:cs="Arial"/>
          <w:color w:val="000000" w:themeColor="text1"/>
          <w:sz w:val="22"/>
          <w:szCs w:val="22"/>
        </w:rPr>
        <w:t>-</w:t>
      </w:r>
      <w:r w:rsidR="000C425E" w:rsidRPr="007D0DEB">
        <w:rPr>
          <w:rFonts w:ascii="Arial" w:hAnsi="Arial" w:cs="Arial"/>
          <w:color w:val="000000" w:themeColor="text1"/>
          <w:sz w:val="22"/>
          <w:szCs w:val="22"/>
        </w:rPr>
        <w:t>searchin</w:t>
      </w:r>
      <w:r w:rsidR="001A15AA" w:rsidRPr="007D0DEB">
        <w:rPr>
          <w:rFonts w:ascii="Arial" w:hAnsi="Arial" w:cs="Arial"/>
          <w:color w:val="000000" w:themeColor="text1"/>
          <w:sz w:val="22"/>
          <w:szCs w:val="22"/>
        </w:rPr>
        <w:t>g,</w:t>
      </w:r>
      <w:r w:rsidR="000C425E" w:rsidRPr="007D0DEB">
        <w:rPr>
          <w:rFonts w:ascii="Arial" w:hAnsi="Arial" w:cs="Arial"/>
          <w:color w:val="000000" w:themeColor="text1"/>
          <w:sz w:val="22"/>
          <w:szCs w:val="22"/>
        </w:rPr>
        <w:t xml:space="preserve"> </w:t>
      </w:r>
      <w:r w:rsidR="0045606C" w:rsidRPr="007D0DEB">
        <w:rPr>
          <w:rFonts w:ascii="Arial" w:hAnsi="Arial" w:cs="Arial"/>
          <w:color w:val="000000" w:themeColor="text1"/>
          <w:sz w:val="22"/>
          <w:szCs w:val="22"/>
        </w:rPr>
        <w:t>g</w:t>
      </w:r>
      <w:r w:rsidR="001A15AA" w:rsidRPr="007D0DEB">
        <w:rPr>
          <w:rFonts w:ascii="Arial" w:hAnsi="Arial" w:cs="Arial"/>
          <w:color w:val="000000" w:themeColor="text1"/>
          <w:sz w:val="22"/>
          <w:szCs w:val="22"/>
        </w:rPr>
        <w:t>iving</w:t>
      </w:r>
      <w:r w:rsidR="000C425E" w:rsidRPr="007D0DEB">
        <w:rPr>
          <w:rFonts w:ascii="Arial" w:hAnsi="Arial" w:cs="Arial"/>
          <w:color w:val="000000" w:themeColor="text1"/>
          <w:sz w:val="22"/>
          <w:szCs w:val="22"/>
        </w:rPr>
        <w:t xml:space="preserve"> a total of 13,</w:t>
      </w:r>
      <w:r w:rsidR="00523ACE" w:rsidRPr="007D0DEB">
        <w:rPr>
          <w:rFonts w:ascii="Arial" w:hAnsi="Arial" w:cs="Arial"/>
          <w:color w:val="000000" w:themeColor="text1"/>
          <w:sz w:val="22"/>
          <w:szCs w:val="22"/>
        </w:rPr>
        <w:t>218</w:t>
      </w:r>
      <w:r w:rsidR="0045606C" w:rsidRPr="007D0DEB">
        <w:rPr>
          <w:rFonts w:ascii="Arial" w:hAnsi="Arial" w:cs="Arial"/>
          <w:color w:val="000000" w:themeColor="text1"/>
          <w:sz w:val="22"/>
          <w:szCs w:val="22"/>
        </w:rPr>
        <w:t xml:space="preserve"> papers</w:t>
      </w:r>
      <w:r w:rsidR="001A15AA" w:rsidRPr="007D0DEB">
        <w:rPr>
          <w:rFonts w:ascii="Arial" w:hAnsi="Arial" w:cs="Arial"/>
          <w:color w:val="000000" w:themeColor="text1"/>
          <w:sz w:val="22"/>
          <w:szCs w:val="22"/>
        </w:rPr>
        <w:t>.</w:t>
      </w:r>
      <w:r w:rsidR="008C2C8D">
        <w:rPr>
          <w:rFonts w:ascii="Arial" w:hAnsi="Arial" w:cs="Arial"/>
          <w:color w:val="000000" w:themeColor="text1"/>
          <w:sz w:val="22"/>
          <w:szCs w:val="22"/>
        </w:rPr>
        <w:t xml:space="preserve"> There were</w:t>
      </w:r>
      <w:r w:rsidR="001A15AA" w:rsidRPr="007D0DEB">
        <w:rPr>
          <w:rFonts w:ascii="Arial" w:hAnsi="Arial" w:cs="Arial"/>
          <w:color w:val="000000" w:themeColor="text1"/>
          <w:sz w:val="22"/>
          <w:szCs w:val="22"/>
        </w:rPr>
        <w:t xml:space="preserve"> </w:t>
      </w:r>
      <w:r w:rsidR="000C425E" w:rsidRPr="007D0DEB">
        <w:rPr>
          <w:rFonts w:ascii="Arial" w:hAnsi="Arial" w:cs="Arial"/>
          <w:color w:val="000000" w:themeColor="text1"/>
          <w:sz w:val="22"/>
          <w:szCs w:val="22"/>
        </w:rPr>
        <w:t>2,0</w:t>
      </w:r>
      <w:r w:rsidR="00523ACE" w:rsidRPr="007D0DEB">
        <w:rPr>
          <w:rFonts w:ascii="Arial" w:hAnsi="Arial" w:cs="Arial"/>
          <w:color w:val="000000" w:themeColor="text1"/>
          <w:sz w:val="22"/>
          <w:szCs w:val="22"/>
        </w:rPr>
        <w:t>46</w:t>
      </w:r>
      <w:r w:rsidR="000C425E" w:rsidRPr="007D0DEB">
        <w:rPr>
          <w:rFonts w:ascii="Arial" w:hAnsi="Arial" w:cs="Arial"/>
          <w:color w:val="000000" w:themeColor="text1"/>
          <w:sz w:val="22"/>
          <w:szCs w:val="22"/>
        </w:rPr>
        <w:t xml:space="preserve"> duplicates removed</w:t>
      </w:r>
      <w:r w:rsidR="001A15AA" w:rsidRPr="007D0DEB">
        <w:rPr>
          <w:rFonts w:ascii="Arial" w:hAnsi="Arial" w:cs="Arial"/>
          <w:color w:val="000000" w:themeColor="text1"/>
          <w:sz w:val="22"/>
          <w:szCs w:val="22"/>
        </w:rPr>
        <w:t xml:space="preserve"> which </w:t>
      </w:r>
      <w:r w:rsidR="000C425E" w:rsidRPr="007D0DEB">
        <w:rPr>
          <w:rFonts w:ascii="Arial" w:hAnsi="Arial" w:cs="Arial"/>
          <w:color w:val="000000" w:themeColor="text1"/>
          <w:sz w:val="22"/>
          <w:szCs w:val="22"/>
        </w:rPr>
        <w:t>le</w:t>
      </w:r>
      <w:r w:rsidR="0045606C" w:rsidRPr="007D0DEB">
        <w:rPr>
          <w:rFonts w:ascii="Arial" w:hAnsi="Arial" w:cs="Arial"/>
          <w:color w:val="000000" w:themeColor="text1"/>
          <w:sz w:val="22"/>
          <w:szCs w:val="22"/>
        </w:rPr>
        <w:t>ft</w:t>
      </w:r>
      <w:r w:rsidR="000C425E" w:rsidRPr="007D0DEB">
        <w:rPr>
          <w:rFonts w:ascii="Arial" w:hAnsi="Arial" w:cs="Arial"/>
          <w:color w:val="000000" w:themeColor="text1"/>
          <w:sz w:val="22"/>
          <w:szCs w:val="22"/>
        </w:rPr>
        <w:t xml:space="preserve"> </w:t>
      </w:r>
      <w:r w:rsidR="00C263CF" w:rsidRPr="007D0DEB">
        <w:rPr>
          <w:rFonts w:ascii="Arial" w:hAnsi="Arial" w:cs="Arial"/>
          <w:color w:val="000000" w:themeColor="text1"/>
          <w:sz w:val="22"/>
          <w:szCs w:val="22"/>
        </w:rPr>
        <w:t>11</w:t>
      </w:r>
      <w:r w:rsidR="00634E55" w:rsidRPr="007D0DEB">
        <w:rPr>
          <w:rFonts w:ascii="Arial" w:hAnsi="Arial" w:cs="Arial"/>
          <w:color w:val="000000" w:themeColor="text1"/>
          <w:sz w:val="22"/>
          <w:szCs w:val="22"/>
        </w:rPr>
        <w:t>,</w:t>
      </w:r>
      <w:r w:rsidR="00C263CF" w:rsidRPr="007D0DEB">
        <w:rPr>
          <w:rFonts w:ascii="Arial" w:hAnsi="Arial" w:cs="Arial"/>
          <w:color w:val="000000" w:themeColor="text1"/>
          <w:sz w:val="22"/>
          <w:szCs w:val="22"/>
        </w:rPr>
        <w:t>172</w:t>
      </w:r>
      <w:r w:rsidR="000C425E" w:rsidRPr="007D0DEB">
        <w:rPr>
          <w:rFonts w:ascii="Arial" w:hAnsi="Arial" w:cs="Arial"/>
          <w:color w:val="000000" w:themeColor="text1"/>
          <w:sz w:val="22"/>
          <w:szCs w:val="22"/>
        </w:rPr>
        <w:t xml:space="preserve"> studies</w:t>
      </w:r>
      <w:r w:rsidR="008C2C8D">
        <w:rPr>
          <w:rFonts w:ascii="Arial" w:hAnsi="Arial" w:cs="Arial"/>
          <w:color w:val="000000" w:themeColor="text1"/>
          <w:sz w:val="22"/>
          <w:szCs w:val="22"/>
        </w:rPr>
        <w:t>. There were</w:t>
      </w:r>
      <w:r w:rsidR="00B810F1">
        <w:rPr>
          <w:rFonts w:ascii="Arial" w:hAnsi="Arial" w:cs="Arial"/>
          <w:color w:val="000000" w:themeColor="text1"/>
          <w:sz w:val="22"/>
          <w:szCs w:val="22"/>
        </w:rPr>
        <w:t xml:space="preserve"> 10,433 non-duplicate papers identified through data base searching,</w:t>
      </w:r>
      <w:r w:rsidR="00864692">
        <w:rPr>
          <w:rFonts w:ascii="Arial" w:hAnsi="Arial" w:cs="Arial"/>
          <w:color w:val="000000" w:themeColor="text1"/>
          <w:sz w:val="22"/>
          <w:szCs w:val="22"/>
        </w:rPr>
        <w:t xml:space="preserve"> 611 non-duplicate papers identified through searching the male-specific journals</w:t>
      </w:r>
      <w:r w:rsidR="00B662D4">
        <w:rPr>
          <w:rFonts w:ascii="Arial" w:hAnsi="Arial" w:cs="Arial"/>
          <w:color w:val="000000" w:themeColor="text1"/>
          <w:sz w:val="22"/>
          <w:szCs w:val="22"/>
        </w:rPr>
        <w:t xml:space="preserve"> and 118 non-duplicate papers found through hand-searching. </w:t>
      </w:r>
      <w:r w:rsidR="000C425E" w:rsidRPr="007D0DEB">
        <w:rPr>
          <w:rFonts w:ascii="Arial" w:hAnsi="Arial" w:cs="Arial"/>
          <w:color w:val="000000" w:themeColor="text1"/>
          <w:sz w:val="22"/>
          <w:szCs w:val="22"/>
        </w:rPr>
        <w:t xml:space="preserve"> </w:t>
      </w:r>
      <w:r w:rsidR="00864692">
        <w:rPr>
          <w:rFonts w:ascii="Arial" w:hAnsi="Arial" w:cs="Arial"/>
          <w:color w:val="000000" w:themeColor="text1"/>
          <w:sz w:val="22"/>
          <w:szCs w:val="22"/>
        </w:rPr>
        <w:t>E</w:t>
      </w:r>
      <w:r w:rsidR="000C425E" w:rsidRPr="007D0DEB">
        <w:rPr>
          <w:rFonts w:ascii="Arial" w:hAnsi="Arial" w:cs="Arial"/>
          <w:color w:val="000000" w:themeColor="text1"/>
          <w:sz w:val="22"/>
          <w:szCs w:val="22"/>
        </w:rPr>
        <w:t>ligibility screening</w:t>
      </w:r>
      <w:r w:rsidR="00864692">
        <w:rPr>
          <w:rFonts w:ascii="Arial" w:hAnsi="Arial" w:cs="Arial"/>
          <w:color w:val="000000" w:themeColor="text1"/>
          <w:sz w:val="22"/>
          <w:szCs w:val="22"/>
        </w:rPr>
        <w:t xml:space="preserve"> was</w:t>
      </w:r>
      <w:r w:rsidR="00E8676E" w:rsidRPr="007D0DEB">
        <w:rPr>
          <w:rFonts w:ascii="Arial" w:hAnsi="Arial" w:cs="Arial"/>
          <w:color w:val="000000" w:themeColor="text1"/>
          <w:sz w:val="22"/>
          <w:szCs w:val="22"/>
        </w:rPr>
        <w:t xml:space="preserve"> </w:t>
      </w:r>
      <w:r w:rsidR="00527DEB" w:rsidRPr="007D0DEB">
        <w:rPr>
          <w:rFonts w:ascii="Arial" w:hAnsi="Arial" w:cs="Arial"/>
          <w:color w:val="000000" w:themeColor="text1"/>
          <w:sz w:val="22"/>
          <w:szCs w:val="22"/>
        </w:rPr>
        <w:t xml:space="preserve">conducted in two stages. </w:t>
      </w:r>
      <w:r w:rsidR="00E8676E" w:rsidRPr="007D0DEB">
        <w:rPr>
          <w:rFonts w:ascii="Arial" w:hAnsi="Arial" w:cs="Arial"/>
          <w:color w:val="000000" w:themeColor="text1"/>
          <w:sz w:val="22"/>
          <w:szCs w:val="22"/>
        </w:rPr>
        <w:t>Firstly,</w:t>
      </w:r>
      <w:r w:rsidR="00527DEB" w:rsidRPr="007D0DEB">
        <w:rPr>
          <w:rFonts w:ascii="Arial" w:hAnsi="Arial" w:cs="Arial"/>
          <w:color w:val="000000" w:themeColor="text1"/>
          <w:sz w:val="22"/>
          <w:szCs w:val="22"/>
        </w:rPr>
        <w:t xml:space="preserve"> </w:t>
      </w:r>
      <w:r w:rsidR="0078725E" w:rsidRPr="007D0DEB">
        <w:rPr>
          <w:rFonts w:ascii="Arial" w:hAnsi="Arial" w:cs="Arial"/>
          <w:color w:val="000000" w:themeColor="text1"/>
          <w:sz w:val="22"/>
          <w:szCs w:val="22"/>
        </w:rPr>
        <w:t xml:space="preserve">all </w:t>
      </w:r>
      <w:r w:rsidR="00527DEB" w:rsidRPr="007D0DEB">
        <w:rPr>
          <w:rFonts w:ascii="Arial" w:hAnsi="Arial" w:cs="Arial"/>
          <w:color w:val="000000" w:themeColor="text1"/>
          <w:sz w:val="22"/>
          <w:szCs w:val="22"/>
        </w:rPr>
        <w:t>titles</w:t>
      </w:r>
      <w:r w:rsidR="003D7C31" w:rsidRPr="007D0DEB">
        <w:rPr>
          <w:rFonts w:ascii="Arial" w:hAnsi="Arial" w:cs="Arial"/>
          <w:color w:val="000000" w:themeColor="text1"/>
          <w:sz w:val="22"/>
          <w:szCs w:val="22"/>
        </w:rPr>
        <w:t xml:space="preserve"> and abstract</w:t>
      </w:r>
      <w:r w:rsidR="0078725E" w:rsidRPr="007D0DEB">
        <w:rPr>
          <w:rFonts w:ascii="Arial" w:hAnsi="Arial" w:cs="Arial"/>
          <w:color w:val="000000" w:themeColor="text1"/>
          <w:sz w:val="22"/>
          <w:szCs w:val="22"/>
        </w:rPr>
        <w:t>s</w:t>
      </w:r>
      <w:r w:rsidR="00E8676E" w:rsidRPr="007D0DEB">
        <w:rPr>
          <w:rFonts w:ascii="Arial" w:hAnsi="Arial" w:cs="Arial"/>
          <w:color w:val="000000" w:themeColor="text1"/>
          <w:sz w:val="22"/>
          <w:szCs w:val="22"/>
        </w:rPr>
        <w:t xml:space="preserve"> were screened, and</w:t>
      </w:r>
      <w:r w:rsidR="00B9688D" w:rsidRPr="007D0DEB">
        <w:rPr>
          <w:rFonts w:ascii="Arial" w:hAnsi="Arial" w:cs="Arial"/>
          <w:color w:val="000000" w:themeColor="text1"/>
          <w:sz w:val="22"/>
          <w:szCs w:val="22"/>
        </w:rPr>
        <w:t xml:space="preserve"> irrelevant </w:t>
      </w:r>
      <w:r w:rsidR="00E35DAC" w:rsidRPr="007D0DEB">
        <w:rPr>
          <w:rFonts w:ascii="Arial" w:hAnsi="Arial" w:cs="Arial"/>
          <w:color w:val="000000" w:themeColor="text1"/>
          <w:sz w:val="22"/>
          <w:szCs w:val="22"/>
        </w:rPr>
        <w:t xml:space="preserve">papers </w:t>
      </w:r>
      <w:r w:rsidR="00E8676E" w:rsidRPr="007D0DEB">
        <w:rPr>
          <w:rFonts w:ascii="Arial" w:hAnsi="Arial" w:cs="Arial"/>
          <w:color w:val="000000" w:themeColor="text1"/>
          <w:sz w:val="22"/>
          <w:szCs w:val="22"/>
        </w:rPr>
        <w:t>excluded</w:t>
      </w:r>
      <w:r w:rsidR="00B9688D" w:rsidRPr="007D0DEB">
        <w:rPr>
          <w:rFonts w:ascii="Arial" w:hAnsi="Arial" w:cs="Arial"/>
          <w:color w:val="000000" w:themeColor="text1"/>
          <w:sz w:val="22"/>
          <w:szCs w:val="22"/>
        </w:rPr>
        <w:t xml:space="preserve">. </w:t>
      </w:r>
      <w:r w:rsidR="00247295" w:rsidRPr="007D0DEB">
        <w:rPr>
          <w:rFonts w:ascii="Arial" w:hAnsi="Arial" w:cs="Arial"/>
          <w:color w:val="000000" w:themeColor="text1"/>
          <w:sz w:val="22"/>
          <w:szCs w:val="22"/>
        </w:rPr>
        <w:t>11,069 papers were excluded</w:t>
      </w:r>
      <w:r w:rsidR="00E8676E" w:rsidRPr="007D0DEB">
        <w:rPr>
          <w:rFonts w:ascii="Arial" w:hAnsi="Arial" w:cs="Arial"/>
          <w:color w:val="000000" w:themeColor="text1"/>
          <w:sz w:val="22"/>
          <w:szCs w:val="22"/>
        </w:rPr>
        <w:t>, with</w:t>
      </w:r>
      <w:r w:rsidR="00247295" w:rsidRPr="007D0DEB">
        <w:rPr>
          <w:rFonts w:ascii="Arial" w:hAnsi="Arial" w:cs="Arial"/>
          <w:color w:val="000000" w:themeColor="text1"/>
          <w:sz w:val="22"/>
          <w:szCs w:val="22"/>
        </w:rPr>
        <w:t xml:space="preserve"> 103</w:t>
      </w:r>
      <w:r w:rsidR="003D7C31" w:rsidRPr="007D0DEB">
        <w:rPr>
          <w:rFonts w:ascii="Arial" w:hAnsi="Arial" w:cs="Arial"/>
          <w:color w:val="000000" w:themeColor="text1"/>
          <w:sz w:val="22"/>
          <w:szCs w:val="22"/>
        </w:rPr>
        <w:t xml:space="preserve"> selected for full</w:t>
      </w:r>
      <w:r w:rsidR="00B04524">
        <w:rPr>
          <w:rFonts w:ascii="Arial" w:hAnsi="Arial" w:cs="Arial"/>
          <w:color w:val="000000" w:themeColor="text1"/>
          <w:sz w:val="22"/>
          <w:szCs w:val="22"/>
        </w:rPr>
        <w:t>-</w:t>
      </w:r>
      <w:r w:rsidR="003D7C31" w:rsidRPr="007D0DEB">
        <w:rPr>
          <w:rFonts w:ascii="Arial" w:hAnsi="Arial" w:cs="Arial"/>
          <w:color w:val="000000" w:themeColor="text1"/>
          <w:sz w:val="22"/>
          <w:szCs w:val="22"/>
        </w:rPr>
        <w:t>text review</w:t>
      </w:r>
      <w:r w:rsidR="00247295" w:rsidRPr="007D0DEB">
        <w:rPr>
          <w:rFonts w:ascii="Arial" w:hAnsi="Arial" w:cs="Arial"/>
          <w:color w:val="000000" w:themeColor="text1"/>
          <w:sz w:val="22"/>
          <w:szCs w:val="22"/>
        </w:rPr>
        <w:t>s.</w:t>
      </w:r>
      <w:r w:rsidR="004577AC" w:rsidRPr="007D0DEB">
        <w:rPr>
          <w:rFonts w:ascii="Arial" w:hAnsi="Arial" w:cs="Arial"/>
          <w:color w:val="000000" w:themeColor="text1"/>
          <w:sz w:val="22"/>
          <w:szCs w:val="22"/>
        </w:rPr>
        <w:t xml:space="preserve"> </w:t>
      </w:r>
      <w:r w:rsidR="00E34141" w:rsidRPr="007D0DEB">
        <w:rPr>
          <w:rFonts w:ascii="Arial" w:hAnsi="Arial" w:cs="Arial"/>
          <w:color w:val="000000" w:themeColor="text1"/>
          <w:sz w:val="22"/>
          <w:szCs w:val="22"/>
        </w:rPr>
        <w:t>In the second stage, a</w:t>
      </w:r>
      <w:r w:rsidR="00184F89" w:rsidRPr="007D0DEB">
        <w:rPr>
          <w:rFonts w:ascii="Arial" w:hAnsi="Arial" w:cs="Arial"/>
          <w:color w:val="000000" w:themeColor="text1"/>
          <w:sz w:val="22"/>
          <w:szCs w:val="22"/>
        </w:rPr>
        <w:t>ll</w:t>
      </w:r>
      <w:r w:rsidR="00BB67EE" w:rsidRPr="007D0DEB">
        <w:rPr>
          <w:rFonts w:ascii="Arial" w:hAnsi="Arial" w:cs="Arial"/>
          <w:color w:val="000000" w:themeColor="text1"/>
          <w:sz w:val="22"/>
          <w:szCs w:val="22"/>
        </w:rPr>
        <w:t xml:space="preserve"> </w:t>
      </w:r>
      <w:r w:rsidR="004577AC" w:rsidRPr="007D0DEB">
        <w:rPr>
          <w:rFonts w:ascii="Arial" w:hAnsi="Arial" w:cs="Arial"/>
          <w:color w:val="000000" w:themeColor="text1"/>
          <w:sz w:val="22"/>
          <w:szCs w:val="22"/>
        </w:rPr>
        <w:t xml:space="preserve">103 papers </w:t>
      </w:r>
      <w:r w:rsidR="00BB67EE" w:rsidRPr="007D0DEB">
        <w:rPr>
          <w:rFonts w:ascii="Arial" w:hAnsi="Arial" w:cs="Arial"/>
          <w:color w:val="000000" w:themeColor="text1"/>
          <w:sz w:val="22"/>
          <w:szCs w:val="22"/>
        </w:rPr>
        <w:t xml:space="preserve">were </w:t>
      </w:r>
      <w:r w:rsidR="00184F89" w:rsidRPr="007D0DEB">
        <w:rPr>
          <w:rFonts w:ascii="Arial" w:hAnsi="Arial" w:cs="Arial"/>
          <w:color w:val="000000" w:themeColor="text1"/>
          <w:sz w:val="22"/>
          <w:szCs w:val="22"/>
        </w:rPr>
        <w:t xml:space="preserve">transferred </w:t>
      </w:r>
      <w:r w:rsidR="00BB67EE" w:rsidRPr="007D0DEB">
        <w:rPr>
          <w:rFonts w:ascii="Arial" w:hAnsi="Arial" w:cs="Arial"/>
          <w:color w:val="000000" w:themeColor="text1"/>
          <w:sz w:val="22"/>
          <w:szCs w:val="22"/>
        </w:rPr>
        <w:t xml:space="preserve">into </w:t>
      </w:r>
      <w:r w:rsidR="004577AC" w:rsidRPr="007D0DEB">
        <w:rPr>
          <w:rFonts w:ascii="Arial" w:hAnsi="Arial" w:cs="Arial"/>
          <w:color w:val="000000" w:themeColor="text1"/>
          <w:sz w:val="22"/>
          <w:szCs w:val="22"/>
        </w:rPr>
        <w:t>a</w:t>
      </w:r>
      <w:r w:rsidR="00BB67EE" w:rsidRPr="007D0DEB">
        <w:rPr>
          <w:rFonts w:ascii="Arial" w:hAnsi="Arial" w:cs="Arial"/>
          <w:color w:val="000000" w:themeColor="text1"/>
          <w:sz w:val="22"/>
          <w:szCs w:val="22"/>
        </w:rPr>
        <w:t xml:space="preserve"> </w:t>
      </w:r>
      <w:r w:rsidR="004577AC" w:rsidRPr="007D0DEB">
        <w:rPr>
          <w:rFonts w:ascii="Arial" w:hAnsi="Arial" w:cs="Arial"/>
          <w:color w:val="000000" w:themeColor="text1"/>
          <w:sz w:val="22"/>
          <w:szCs w:val="22"/>
        </w:rPr>
        <w:t xml:space="preserve">Microsoft </w:t>
      </w:r>
      <w:r w:rsidR="00BB67EE" w:rsidRPr="007D0DEB">
        <w:rPr>
          <w:rFonts w:ascii="Arial" w:hAnsi="Arial" w:cs="Arial"/>
          <w:color w:val="000000" w:themeColor="text1"/>
          <w:sz w:val="22"/>
          <w:szCs w:val="22"/>
        </w:rPr>
        <w:t>Excel spreadsheet</w:t>
      </w:r>
      <w:r w:rsidR="00184F89" w:rsidRPr="007D0DEB">
        <w:rPr>
          <w:rFonts w:ascii="Arial" w:hAnsi="Arial" w:cs="Arial"/>
          <w:color w:val="000000" w:themeColor="text1"/>
          <w:sz w:val="22"/>
          <w:szCs w:val="22"/>
        </w:rPr>
        <w:t xml:space="preserve"> </w:t>
      </w:r>
      <w:r w:rsidR="00B04524">
        <w:rPr>
          <w:rFonts w:ascii="Arial" w:hAnsi="Arial" w:cs="Arial"/>
          <w:color w:val="000000" w:themeColor="text1"/>
          <w:sz w:val="22"/>
          <w:szCs w:val="22"/>
        </w:rPr>
        <w:t>to</w:t>
      </w:r>
      <w:r w:rsidR="00E34141" w:rsidRPr="007D0DEB">
        <w:rPr>
          <w:rFonts w:ascii="Arial" w:hAnsi="Arial" w:cs="Arial"/>
          <w:color w:val="000000" w:themeColor="text1"/>
          <w:sz w:val="22"/>
          <w:szCs w:val="22"/>
        </w:rPr>
        <w:t xml:space="preserve"> record full</w:t>
      </w:r>
      <w:r w:rsidR="00B04524">
        <w:rPr>
          <w:rFonts w:ascii="Arial" w:hAnsi="Arial" w:cs="Arial"/>
          <w:color w:val="000000" w:themeColor="text1"/>
          <w:sz w:val="22"/>
          <w:szCs w:val="22"/>
        </w:rPr>
        <w:t>-</w:t>
      </w:r>
      <w:r w:rsidR="00E34141" w:rsidRPr="007D0DEB">
        <w:rPr>
          <w:rFonts w:ascii="Arial" w:hAnsi="Arial" w:cs="Arial"/>
          <w:color w:val="000000" w:themeColor="text1"/>
          <w:sz w:val="22"/>
          <w:szCs w:val="22"/>
        </w:rPr>
        <w:t>text screening.</w:t>
      </w:r>
    </w:p>
    <w:p w14:paraId="307DFD9C" w14:textId="77777777" w:rsidR="003F29DC" w:rsidRDefault="003F29DC" w:rsidP="00CF21EF">
      <w:pPr>
        <w:spacing w:line="480" w:lineRule="auto"/>
        <w:jc w:val="both"/>
        <w:rPr>
          <w:rFonts w:ascii="Arial" w:hAnsi="Arial" w:cs="Arial"/>
          <w:color w:val="000000" w:themeColor="text1"/>
          <w:sz w:val="22"/>
          <w:szCs w:val="22"/>
        </w:rPr>
      </w:pPr>
    </w:p>
    <w:p w14:paraId="69679059" w14:textId="6991B0BF" w:rsidR="002F722A" w:rsidRPr="007D0DEB" w:rsidRDefault="003F29DC" w:rsidP="00CF21EF">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I</w:t>
      </w:r>
      <w:r w:rsidR="007E60A7">
        <w:rPr>
          <w:rFonts w:ascii="Arial" w:hAnsi="Arial" w:cs="Arial"/>
          <w:color w:val="000000" w:themeColor="text1"/>
          <w:sz w:val="22"/>
          <w:szCs w:val="22"/>
        </w:rPr>
        <w:t xml:space="preserve">nitially the current systematic review focussed on both qualitative and quantitative data with the intention of a mixed methods systematic review. After screening out duplicates and papers as according to the selection criteria, there were only </w:t>
      </w:r>
      <w:r w:rsidR="00A11D9C">
        <w:rPr>
          <w:rFonts w:ascii="Arial" w:hAnsi="Arial" w:cs="Arial"/>
          <w:color w:val="000000" w:themeColor="text1"/>
          <w:sz w:val="22"/>
          <w:szCs w:val="22"/>
        </w:rPr>
        <w:t>four</w:t>
      </w:r>
      <w:r w:rsidR="007E60A7">
        <w:rPr>
          <w:rFonts w:ascii="Arial" w:hAnsi="Arial" w:cs="Arial"/>
          <w:color w:val="000000" w:themeColor="text1"/>
          <w:sz w:val="22"/>
          <w:szCs w:val="22"/>
        </w:rPr>
        <w:t xml:space="preserve"> papers which contained quantitative data. These papers were screened, and it was decided that they did not add any further useful information that had not already been identified through qualitative papers, with the qualitative information gathered reaching data saturation. It was decided that these papers would be excluded, and the review would focus solely on papers that utilised qualitative methodology enabling a richer and more informative review to thoroughly answer the research question.</w:t>
      </w:r>
      <w:r w:rsidR="00FA194D">
        <w:rPr>
          <w:rFonts w:ascii="Arial" w:hAnsi="Arial" w:cs="Arial"/>
          <w:color w:val="000000" w:themeColor="text1"/>
          <w:sz w:val="22"/>
          <w:szCs w:val="22"/>
        </w:rPr>
        <w:t xml:space="preserve"> There were</w:t>
      </w:r>
      <w:r w:rsidR="007E60A7">
        <w:rPr>
          <w:rFonts w:ascii="Arial" w:hAnsi="Arial" w:cs="Arial"/>
          <w:color w:val="000000" w:themeColor="text1"/>
          <w:sz w:val="22"/>
          <w:szCs w:val="22"/>
        </w:rPr>
        <w:t xml:space="preserve"> </w:t>
      </w:r>
      <w:r w:rsidR="00E26DD8" w:rsidRPr="007D0DEB">
        <w:rPr>
          <w:rFonts w:ascii="Arial" w:hAnsi="Arial" w:cs="Arial"/>
          <w:color w:val="000000" w:themeColor="text1"/>
          <w:sz w:val="22"/>
          <w:szCs w:val="22"/>
        </w:rPr>
        <w:t>88</w:t>
      </w:r>
      <w:r w:rsidR="00D62097" w:rsidRPr="007D0DEB">
        <w:rPr>
          <w:rFonts w:ascii="Arial" w:hAnsi="Arial" w:cs="Arial"/>
          <w:color w:val="000000" w:themeColor="text1"/>
          <w:sz w:val="22"/>
          <w:szCs w:val="22"/>
        </w:rPr>
        <w:t xml:space="preserve"> </w:t>
      </w:r>
      <w:r w:rsidR="008B1517" w:rsidRPr="007D0DEB">
        <w:rPr>
          <w:rFonts w:ascii="Arial" w:hAnsi="Arial" w:cs="Arial"/>
          <w:color w:val="000000" w:themeColor="text1"/>
          <w:sz w:val="22"/>
          <w:szCs w:val="22"/>
        </w:rPr>
        <w:t>papers</w:t>
      </w:r>
      <w:r w:rsidR="00D62097" w:rsidRPr="007D0DEB">
        <w:rPr>
          <w:rFonts w:ascii="Arial" w:hAnsi="Arial" w:cs="Arial"/>
          <w:color w:val="000000" w:themeColor="text1"/>
          <w:sz w:val="22"/>
          <w:szCs w:val="22"/>
        </w:rPr>
        <w:t xml:space="preserve"> excluded</w:t>
      </w:r>
      <w:r w:rsidR="00E34141" w:rsidRPr="007D0DEB">
        <w:rPr>
          <w:rFonts w:ascii="Arial" w:hAnsi="Arial" w:cs="Arial"/>
          <w:color w:val="000000" w:themeColor="text1"/>
          <w:sz w:val="22"/>
          <w:szCs w:val="22"/>
        </w:rPr>
        <w:t xml:space="preserve">, with </w:t>
      </w:r>
      <w:r w:rsidR="00CD2C9E" w:rsidRPr="007D0DEB">
        <w:rPr>
          <w:rFonts w:ascii="Arial" w:hAnsi="Arial" w:cs="Arial"/>
          <w:color w:val="000000" w:themeColor="text1"/>
          <w:sz w:val="22"/>
          <w:szCs w:val="22"/>
        </w:rPr>
        <w:t>15</w:t>
      </w:r>
      <w:r w:rsidR="00D62097" w:rsidRPr="007D0DEB">
        <w:rPr>
          <w:rFonts w:ascii="Arial" w:hAnsi="Arial" w:cs="Arial"/>
          <w:color w:val="000000" w:themeColor="text1"/>
          <w:sz w:val="22"/>
          <w:szCs w:val="22"/>
        </w:rPr>
        <w:t xml:space="preserve"> studies</w:t>
      </w:r>
      <w:r w:rsidR="007B5ED3" w:rsidRPr="007D0DEB">
        <w:rPr>
          <w:rFonts w:ascii="Arial" w:hAnsi="Arial" w:cs="Arial"/>
          <w:color w:val="000000" w:themeColor="text1"/>
          <w:sz w:val="22"/>
          <w:szCs w:val="22"/>
        </w:rPr>
        <w:t xml:space="preserve"> </w:t>
      </w:r>
      <w:r w:rsidR="004E0075" w:rsidRPr="007D0DEB">
        <w:rPr>
          <w:rFonts w:ascii="Arial" w:hAnsi="Arial" w:cs="Arial"/>
          <w:color w:val="000000" w:themeColor="text1"/>
          <w:sz w:val="22"/>
          <w:szCs w:val="22"/>
        </w:rPr>
        <w:t>matching the</w:t>
      </w:r>
      <w:r w:rsidR="00D62097" w:rsidRPr="007D0DEB">
        <w:rPr>
          <w:rFonts w:ascii="Arial" w:hAnsi="Arial" w:cs="Arial"/>
          <w:color w:val="000000" w:themeColor="text1"/>
          <w:sz w:val="22"/>
          <w:szCs w:val="22"/>
        </w:rPr>
        <w:t xml:space="preserve"> inclusion criteria. </w:t>
      </w:r>
      <w:r w:rsidR="007B16C0" w:rsidRPr="007D0DEB">
        <w:rPr>
          <w:rFonts w:ascii="Arial" w:hAnsi="Arial" w:cs="Arial"/>
          <w:color w:val="000000" w:themeColor="text1"/>
          <w:sz w:val="22"/>
          <w:szCs w:val="22"/>
        </w:rPr>
        <w:t xml:space="preserve">A second reviewer </w:t>
      </w:r>
      <w:r w:rsidR="007B16C0" w:rsidRPr="007D0DEB">
        <w:rPr>
          <w:rFonts w:ascii="Arial" w:hAnsi="Arial" w:cs="Arial"/>
          <w:color w:val="000000" w:themeColor="text1"/>
          <w:sz w:val="22"/>
          <w:szCs w:val="22"/>
        </w:rPr>
        <w:lastRenderedPageBreak/>
        <w:t>reviewed 25% of the 103 papers</w:t>
      </w:r>
      <w:r w:rsidR="00CF21EF">
        <w:rPr>
          <w:rFonts w:ascii="Arial" w:hAnsi="Arial" w:cs="Arial"/>
          <w:color w:val="000000" w:themeColor="text1"/>
          <w:sz w:val="22"/>
          <w:szCs w:val="22"/>
        </w:rPr>
        <w:t xml:space="preserve"> (n = 26)</w:t>
      </w:r>
      <w:r w:rsidR="007B16C0" w:rsidRPr="007D0DEB">
        <w:rPr>
          <w:rFonts w:ascii="Arial" w:hAnsi="Arial" w:cs="Arial"/>
          <w:color w:val="000000" w:themeColor="text1"/>
          <w:sz w:val="22"/>
          <w:szCs w:val="22"/>
        </w:rPr>
        <w:t xml:space="preserve"> against the selection criteria </w:t>
      </w:r>
      <w:r w:rsidR="002F722A" w:rsidRPr="007D0DEB">
        <w:rPr>
          <w:rFonts w:ascii="Arial" w:hAnsi="Arial" w:cs="Arial"/>
          <w:color w:val="000000" w:themeColor="text1"/>
          <w:sz w:val="22"/>
          <w:szCs w:val="22"/>
        </w:rPr>
        <w:t>to ensure accuracy</w:t>
      </w:r>
      <w:r w:rsidR="00CF21EF">
        <w:rPr>
          <w:rFonts w:ascii="Arial" w:hAnsi="Arial" w:cs="Arial"/>
          <w:color w:val="000000" w:themeColor="text1"/>
          <w:sz w:val="22"/>
          <w:szCs w:val="22"/>
        </w:rPr>
        <w:t xml:space="preserve">. </w:t>
      </w:r>
      <w:r w:rsidR="00D8684D" w:rsidRPr="007D0DEB">
        <w:rPr>
          <w:rFonts w:ascii="Arial" w:hAnsi="Arial" w:cs="Arial"/>
          <w:color w:val="000000" w:themeColor="text1"/>
          <w:sz w:val="22"/>
          <w:szCs w:val="22"/>
        </w:rPr>
        <w:t>D</w:t>
      </w:r>
      <w:r w:rsidR="002F722A" w:rsidRPr="007D0DEB">
        <w:rPr>
          <w:rFonts w:ascii="Arial" w:hAnsi="Arial" w:cs="Arial"/>
          <w:color w:val="000000" w:themeColor="text1"/>
          <w:sz w:val="22"/>
          <w:szCs w:val="22"/>
        </w:rPr>
        <w:t>isagreements were discussed and final agreement</w:t>
      </w:r>
      <w:r w:rsidR="004E394A" w:rsidRPr="007D0DEB">
        <w:rPr>
          <w:rFonts w:ascii="Arial" w:hAnsi="Arial" w:cs="Arial"/>
          <w:color w:val="000000" w:themeColor="text1"/>
          <w:sz w:val="22"/>
          <w:szCs w:val="22"/>
        </w:rPr>
        <w:t>s</w:t>
      </w:r>
      <w:r w:rsidR="002F722A" w:rsidRPr="007D0DEB">
        <w:rPr>
          <w:rFonts w:ascii="Arial" w:hAnsi="Arial" w:cs="Arial"/>
          <w:color w:val="000000" w:themeColor="text1"/>
          <w:sz w:val="22"/>
          <w:szCs w:val="22"/>
        </w:rPr>
        <w:t xml:space="preserve"> w</w:t>
      </w:r>
      <w:r w:rsidR="004E394A" w:rsidRPr="007D0DEB">
        <w:rPr>
          <w:rFonts w:ascii="Arial" w:hAnsi="Arial" w:cs="Arial"/>
          <w:color w:val="000000" w:themeColor="text1"/>
          <w:sz w:val="22"/>
          <w:szCs w:val="22"/>
        </w:rPr>
        <w:t>ere</w:t>
      </w:r>
      <w:r w:rsidR="002F722A" w:rsidRPr="007D0DEB">
        <w:rPr>
          <w:rFonts w:ascii="Arial" w:hAnsi="Arial" w:cs="Arial"/>
          <w:color w:val="000000" w:themeColor="text1"/>
          <w:sz w:val="22"/>
          <w:szCs w:val="22"/>
        </w:rPr>
        <w:t xml:space="preserve"> made.</w:t>
      </w:r>
      <w:r w:rsidR="004E394A" w:rsidRPr="007D0DEB">
        <w:rPr>
          <w:rFonts w:ascii="Arial" w:hAnsi="Arial" w:cs="Arial"/>
          <w:color w:val="000000" w:themeColor="text1"/>
          <w:sz w:val="22"/>
          <w:szCs w:val="22"/>
        </w:rPr>
        <w:t xml:space="preserve"> </w:t>
      </w:r>
      <w:r w:rsidR="00CF21EF" w:rsidRPr="00CF21EF">
        <w:rPr>
          <w:rFonts w:ascii="Arial" w:hAnsi="Arial" w:cs="Arial"/>
          <w:color w:val="000000" w:themeColor="text1"/>
          <w:sz w:val="22"/>
          <w:szCs w:val="22"/>
        </w:rPr>
        <w:t>The inter-rater agreement between the two raters was Kappa = .</w:t>
      </w:r>
      <w:r w:rsidR="00CF21EF">
        <w:rPr>
          <w:rFonts w:ascii="Arial" w:hAnsi="Arial" w:cs="Arial"/>
          <w:color w:val="000000" w:themeColor="text1"/>
          <w:sz w:val="22"/>
          <w:szCs w:val="22"/>
        </w:rPr>
        <w:t>8</w:t>
      </w:r>
      <w:r w:rsidR="00FD3480">
        <w:rPr>
          <w:rFonts w:ascii="Arial" w:hAnsi="Arial" w:cs="Arial"/>
          <w:color w:val="000000" w:themeColor="text1"/>
          <w:sz w:val="22"/>
          <w:szCs w:val="22"/>
        </w:rPr>
        <w:t>5</w:t>
      </w:r>
      <w:r w:rsidR="00CF21EF" w:rsidRPr="00CF21EF">
        <w:rPr>
          <w:rFonts w:ascii="Arial" w:hAnsi="Arial" w:cs="Arial"/>
          <w:color w:val="000000" w:themeColor="text1"/>
          <w:sz w:val="22"/>
          <w:szCs w:val="22"/>
        </w:rPr>
        <w:t xml:space="preserve">, indicating a </w:t>
      </w:r>
      <w:r w:rsidR="00CF21EF">
        <w:rPr>
          <w:rFonts w:ascii="Arial" w:hAnsi="Arial" w:cs="Arial"/>
          <w:color w:val="000000" w:themeColor="text1"/>
          <w:sz w:val="22"/>
          <w:szCs w:val="22"/>
        </w:rPr>
        <w:t>substantial</w:t>
      </w:r>
      <w:r w:rsidR="00CF21EF" w:rsidRPr="00CF21EF">
        <w:rPr>
          <w:rFonts w:ascii="Arial" w:hAnsi="Arial" w:cs="Arial"/>
          <w:color w:val="000000" w:themeColor="text1"/>
          <w:sz w:val="22"/>
          <w:szCs w:val="22"/>
        </w:rPr>
        <w:t xml:space="preserve"> level of agreement</w:t>
      </w:r>
      <w:r w:rsidR="00291112">
        <w:rPr>
          <w:rFonts w:ascii="Arial" w:hAnsi="Arial" w:cs="Arial"/>
          <w:color w:val="000000" w:themeColor="text1"/>
          <w:sz w:val="22"/>
          <w:szCs w:val="22"/>
        </w:rPr>
        <w:t xml:space="preserve"> which was </w:t>
      </w:r>
      <w:r w:rsidR="00CF21EF" w:rsidRPr="007D0DEB">
        <w:rPr>
          <w:rFonts w:ascii="Arial" w:hAnsi="Arial" w:cs="Arial"/>
          <w:color w:val="000000" w:themeColor="text1"/>
          <w:sz w:val="22"/>
          <w:szCs w:val="22"/>
        </w:rPr>
        <w:t>deemed satisfactory for validity</w:t>
      </w:r>
      <w:r w:rsidR="00291112">
        <w:rPr>
          <w:rFonts w:ascii="Arial" w:hAnsi="Arial" w:cs="Arial"/>
          <w:color w:val="000000" w:themeColor="text1"/>
          <w:sz w:val="22"/>
          <w:szCs w:val="22"/>
        </w:rPr>
        <w:t>,</w:t>
      </w:r>
      <w:r w:rsidR="00CF21EF" w:rsidRPr="007D0DEB">
        <w:rPr>
          <w:rFonts w:ascii="Arial" w:hAnsi="Arial" w:cs="Arial"/>
          <w:color w:val="000000" w:themeColor="text1"/>
          <w:sz w:val="22"/>
          <w:szCs w:val="22"/>
        </w:rPr>
        <w:t xml:space="preserve"> with no further checking conducted</w:t>
      </w:r>
      <w:r w:rsidR="00CF21EF" w:rsidRPr="00CF21EF">
        <w:rPr>
          <w:rFonts w:ascii="Arial" w:hAnsi="Arial" w:cs="Arial"/>
          <w:color w:val="000000" w:themeColor="text1"/>
          <w:sz w:val="22"/>
          <w:szCs w:val="22"/>
        </w:rPr>
        <w:t xml:space="preserve"> (McHugh, 2012).</w:t>
      </w:r>
    </w:p>
    <w:p w14:paraId="61748D11" w14:textId="77777777" w:rsidR="007E60A7" w:rsidRDefault="007E60A7" w:rsidP="009720E7">
      <w:pPr>
        <w:spacing w:line="480" w:lineRule="auto"/>
        <w:rPr>
          <w:rFonts w:ascii="Arial" w:hAnsi="Arial" w:cs="Arial"/>
          <w:b/>
          <w:bCs/>
          <w:color w:val="000000" w:themeColor="text1"/>
          <w:sz w:val="22"/>
          <w:szCs w:val="22"/>
        </w:rPr>
      </w:pPr>
    </w:p>
    <w:p w14:paraId="21C25B78" w14:textId="77777777" w:rsidR="007E60A7" w:rsidRDefault="007E60A7" w:rsidP="009720E7">
      <w:pPr>
        <w:spacing w:line="480" w:lineRule="auto"/>
        <w:rPr>
          <w:rFonts w:ascii="Arial" w:hAnsi="Arial" w:cs="Arial"/>
          <w:b/>
          <w:bCs/>
          <w:color w:val="000000" w:themeColor="text1"/>
          <w:sz w:val="22"/>
          <w:szCs w:val="22"/>
        </w:rPr>
      </w:pPr>
    </w:p>
    <w:p w14:paraId="69646E46" w14:textId="77777777" w:rsidR="007E60A7" w:rsidRDefault="007E60A7" w:rsidP="009720E7">
      <w:pPr>
        <w:spacing w:line="480" w:lineRule="auto"/>
        <w:rPr>
          <w:rFonts w:ascii="Arial" w:hAnsi="Arial" w:cs="Arial"/>
          <w:b/>
          <w:bCs/>
          <w:color w:val="000000" w:themeColor="text1"/>
          <w:sz w:val="22"/>
          <w:szCs w:val="22"/>
        </w:rPr>
      </w:pPr>
    </w:p>
    <w:p w14:paraId="650FADBF" w14:textId="77777777" w:rsidR="007E60A7" w:rsidRDefault="007E60A7" w:rsidP="009720E7">
      <w:pPr>
        <w:spacing w:line="480" w:lineRule="auto"/>
        <w:rPr>
          <w:rFonts w:ascii="Arial" w:hAnsi="Arial" w:cs="Arial"/>
          <w:b/>
          <w:bCs/>
          <w:color w:val="000000" w:themeColor="text1"/>
          <w:sz w:val="22"/>
          <w:szCs w:val="22"/>
        </w:rPr>
      </w:pPr>
    </w:p>
    <w:p w14:paraId="24C49776" w14:textId="77777777" w:rsidR="007E60A7" w:rsidRDefault="007E60A7" w:rsidP="009720E7">
      <w:pPr>
        <w:spacing w:line="480" w:lineRule="auto"/>
        <w:rPr>
          <w:rFonts w:ascii="Arial" w:hAnsi="Arial" w:cs="Arial"/>
          <w:b/>
          <w:bCs/>
          <w:color w:val="000000" w:themeColor="text1"/>
          <w:sz w:val="22"/>
          <w:szCs w:val="22"/>
        </w:rPr>
      </w:pPr>
    </w:p>
    <w:p w14:paraId="07C413DA" w14:textId="77777777" w:rsidR="007E60A7" w:rsidRDefault="007E60A7" w:rsidP="009720E7">
      <w:pPr>
        <w:spacing w:line="480" w:lineRule="auto"/>
        <w:rPr>
          <w:rFonts w:ascii="Arial" w:hAnsi="Arial" w:cs="Arial"/>
          <w:b/>
          <w:bCs/>
          <w:color w:val="000000" w:themeColor="text1"/>
          <w:sz w:val="22"/>
          <w:szCs w:val="22"/>
        </w:rPr>
      </w:pPr>
    </w:p>
    <w:p w14:paraId="3EB7E759" w14:textId="77777777" w:rsidR="007E60A7" w:rsidRDefault="007E60A7" w:rsidP="009720E7">
      <w:pPr>
        <w:spacing w:line="480" w:lineRule="auto"/>
        <w:rPr>
          <w:rFonts w:ascii="Arial" w:hAnsi="Arial" w:cs="Arial"/>
          <w:b/>
          <w:bCs/>
          <w:color w:val="000000" w:themeColor="text1"/>
          <w:sz w:val="22"/>
          <w:szCs w:val="22"/>
        </w:rPr>
      </w:pPr>
    </w:p>
    <w:p w14:paraId="3EEA4052" w14:textId="77777777" w:rsidR="007E60A7" w:rsidRDefault="007E60A7" w:rsidP="009720E7">
      <w:pPr>
        <w:spacing w:line="480" w:lineRule="auto"/>
        <w:rPr>
          <w:rFonts w:ascii="Arial" w:hAnsi="Arial" w:cs="Arial"/>
          <w:b/>
          <w:bCs/>
          <w:color w:val="000000" w:themeColor="text1"/>
          <w:sz w:val="22"/>
          <w:szCs w:val="22"/>
        </w:rPr>
      </w:pPr>
    </w:p>
    <w:p w14:paraId="4579CB1A" w14:textId="77777777" w:rsidR="007E60A7" w:rsidRDefault="007E60A7" w:rsidP="009720E7">
      <w:pPr>
        <w:spacing w:line="480" w:lineRule="auto"/>
        <w:rPr>
          <w:rFonts w:ascii="Arial" w:hAnsi="Arial" w:cs="Arial"/>
          <w:b/>
          <w:bCs/>
          <w:color w:val="000000" w:themeColor="text1"/>
          <w:sz w:val="22"/>
          <w:szCs w:val="22"/>
        </w:rPr>
      </w:pPr>
    </w:p>
    <w:p w14:paraId="1B264BBE" w14:textId="77777777" w:rsidR="007E60A7" w:rsidRDefault="007E60A7" w:rsidP="009720E7">
      <w:pPr>
        <w:spacing w:line="480" w:lineRule="auto"/>
        <w:rPr>
          <w:rFonts w:ascii="Arial" w:hAnsi="Arial" w:cs="Arial"/>
          <w:b/>
          <w:bCs/>
          <w:color w:val="000000" w:themeColor="text1"/>
          <w:sz w:val="22"/>
          <w:szCs w:val="22"/>
        </w:rPr>
      </w:pPr>
    </w:p>
    <w:p w14:paraId="2476B7DC" w14:textId="77777777" w:rsidR="007E60A7" w:rsidRDefault="007E60A7" w:rsidP="009720E7">
      <w:pPr>
        <w:spacing w:line="480" w:lineRule="auto"/>
        <w:rPr>
          <w:rFonts w:ascii="Arial" w:hAnsi="Arial" w:cs="Arial"/>
          <w:b/>
          <w:bCs/>
          <w:color w:val="000000" w:themeColor="text1"/>
          <w:sz w:val="22"/>
          <w:szCs w:val="22"/>
        </w:rPr>
      </w:pPr>
    </w:p>
    <w:p w14:paraId="134E92BF" w14:textId="77777777" w:rsidR="007E60A7" w:rsidRDefault="007E60A7" w:rsidP="009720E7">
      <w:pPr>
        <w:spacing w:line="480" w:lineRule="auto"/>
        <w:rPr>
          <w:rFonts w:ascii="Arial" w:hAnsi="Arial" w:cs="Arial"/>
          <w:b/>
          <w:bCs/>
          <w:color w:val="000000" w:themeColor="text1"/>
          <w:sz w:val="22"/>
          <w:szCs w:val="22"/>
        </w:rPr>
      </w:pPr>
    </w:p>
    <w:p w14:paraId="3244EE10" w14:textId="77777777" w:rsidR="007E60A7" w:rsidRDefault="007E60A7" w:rsidP="009720E7">
      <w:pPr>
        <w:spacing w:line="480" w:lineRule="auto"/>
        <w:rPr>
          <w:rFonts w:ascii="Arial" w:hAnsi="Arial" w:cs="Arial"/>
          <w:b/>
          <w:bCs/>
          <w:color w:val="000000" w:themeColor="text1"/>
          <w:sz w:val="22"/>
          <w:szCs w:val="22"/>
        </w:rPr>
      </w:pPr>
    </w:p>
    <w:p w14:paraId="2106D788" w14:textId="77777777" w:rsidR="007E60A7" w:rsidRDefault="007E60A7" w:rsidP="009720E7">
      <w:pPr>
        <w:spacing w:line="480" w:lineRule="auto"/>
        <w:rPr>
          <w:rFonts w:ascii="Arial" w:hAnsi="Arial" w:cs="Arial"/>
          <w:b/>
          <w:bCs/>
          <w:color w:val="000000" w:themeColor="text1"/>
          <w:sz w:val="22"/>
          <w:szCs w:val="22"/>
        </w:rPr>
      </w:pPr>
    </w:p>
    <w:p w14:paraId="460DA2B3" w14:textId="77777777" w:rsidR="007E60A7" w:rsidRDefault="007E60A7" w:rsidP="009720E7">
      <w:pPr>
        <w:spacing w:line="480" w:lineRule="auto"/>
        <w:rPr>
          <w:rFonts w:ascii="Arial" w:hAnsi="Arial" w:cs="Arial"/>
          <w:b/>
          <w:bCs/>
          <w:color w:val="000000" w:themeColor="text1"/>
          <w:sz w:val="22"/>
          <w:szCs w:val="22"/>
        </w:rPr>
      </w:pPr>
    </w:p>
    <w:p w14:paraId="4D6D6D4D" w14:textId="77777777" w:rsidR="007E60A7" w:rsidRDefault="007E60A7" w:rsidP="009720E7">
      <w:pPr>
        <w:spacing w:line="480" w:lineRule="auto"/>
        <w:rPr>
          <w:rFonts w:ascii="Arial" w:hAnsi="Arial" w:cs="Arial"/>
          <w:b/>
          <w:bCs/>
          <w:color w:val="000000" w:themeColor="text1"/>
          <w:sz w:val="22"/>
          <w:szCs w:val="22"/>
        </w:rPr>
      </w:pPr>
    </w:p>
    <w:p w14:paraId="0B7A12C5" w14:textId="77777777" w:rsidR="007E60A7" w:rsidRDefault="007E60A7" w:rsidP="009720E7">
      <w:pPr>
        <w:spacing w:line="480" w:lineRule="auto"/>
        <w:rPr>
          <w:rFonts w:ascii="Arial" w:hAnsi="Arial" w:cs="Arial"/>
          <w:b/>
          <w:bCs/>
          <w:color w:val="000000" w:themeColor="text1"/>
          <w:sz w:val="22"/>
          <w:szCs w:val="22"/>
        </w:rPr>
      </w:pPr>
    </w:p>
    <w:p w14:paraId="5047B449" w14:textId="77777777" w:rsidR="007E60A7" w:rsidRDefault="007E60A7" w:rsidP="009720E7">
      <w:pPr>
        <w:spacing w:line="480" w:lineRule="auto"/>
        <w:rPr>
          <w:rFonts w:ascii="Arial" w:hAnsi="Arial" w:cs="Arial"/>
          <w:b/>
          <w:bCs/>
          <w:color w:val="000000" w:themeColor="text1"/>
          <w:sz w:val="22"/>
          <w:szCs w:val="22"/>
        </w:rPr>
      </w:pPr>
    </w:p>
    <w:p w14:paraId="3F588C2E" w14:textId="77777777" w:rsidR="007E60A7" w:rsidRDefault="007E60A7" w:rsidP="009720E7">
      <w:pPr>
        <w:spacing w:line="480" w:lineRule="auto"/>
        <w:rPr>
          <w:rFonts w:ascii="Arial" w:hAnsi="Arial" w:cs="Arial"/>
          <w:b/>
          <w:bCs/>
          <w:color w:val="000000" w:themeColor="text1"/>
          <w:sz w:val="22"/>
          <w:szCs w:val="22"/>
        </w:rPr>
      </w:pPr>
    </w:p>
    <w:p w14:paraId="6ED9EB19" w14:textId="77777777" w:rsidR="007E60A7" w:rsidRDefault="007E60A7" w:rsidP="009720E7">
      <w:pPr>
        <w:spacing w:line="480" w:lineRule="auto"/>
        <w:rPr>
          <w:rFonts w:ascii="Arial" w:hAnsi="Arial" w:cs="Arial"/>
          <w:b/>
          <w:bCs/>
          <w:color w:val="000000" w:themeColor="text1"/>
          <w:sz w:val="22"/>
          <w:szCs w:val="22"/>
        </w:rPr>
      </w:pPr>
    </w:p>
    <w:p w14:paraId="3235E9B2" w14:textId="77777777" w:rsidR="007E60A7" w:rsidRDefault="007E60A7" w:rsidP="009720E7">
      <w:pPr>
        <w:spacing w:line="480" w:lineRule="auto"/>
        <w:rPr>
          <w:rFonts w:ascii="Arial" w:hAnsi="Arial" w:cs="Arial"/>
          <w:b/>
          <w:bCs/>
          <w:color w:val="000000" w:themeColor="text1"/>
          <w:sz w:val="22"/>
          <w:szCs w:val="22"/>
        </w:rPr>
      </w:pPr>
    </w:p>
    <w:p w14:paraId="380A92AB" w14:textId="77777777" w:rsidR="007E60A7" w:rsidRDefault="007E60A7" w:rsidP="009720E7">
      <w:pPr>
        <w:spacing w:line="480" w:lineRule="auto"/>
        <w:rPr>
          <w:rFonts w:ascii="Arial" w:hAnsi="Arial" w:cs="Arial"/>
          <w:b/>
          <w:bCs/>
          <w:color w:val="000000" w:themeColor="text1"/>
          <w:sz w:val="22"/>
          <w:szCs w:val="22"/>
        </w:rPr>
      </w:pPr>
    </w:p>
    <w:p w14:paraId="7F2761CF" w14:textId="37B1B8C8" w:rsidR="005003C1" w:rsidRDefault="00FB1526" w:rsidP="009720E7">
      <w:pPr>
        <w:spacing w:line="480" w:lineRule="auto"/>
        <w:rPr>
          <w:rFonts w:ascii="Arial" w:hAnsi="Arial" w:cs="Arial"/>
          <w:b/>
          <w:bCs/>
          <w:color w:val="000000" w:themeColor="text1"/>
          <w:sz w:val="22"/>
          <w:szCs w:val="22"/>
        </w:rPr>
      </w:pPr>
      <w:r w:rsidRPr="00C375E6">
        <w:rPr>
          <w:rFonts w:ascii="Arial" w:hAnsi="Arial" w:cs="Arial"/>
          <w:b/>
          <w:bCs/>
          <w:color w:val="000000" w:themeColor="text1"/>
          <w:sz w:val="22"/>
          <w:szCs w:val="22"/>
        </w:rPr>
        <w:lastRenderedPageBreak/>
        <w:t>Figure 1</w:t>
      </w:r>
    </w:p>
    <w:p w14:paraId="08A2BF28" w14:textId="5FCC84CD" w:rsidR="00A40D8B" w:rsidRPr="009720E7" w:rsidRDefault="009E390A" w:rsidP="009720E7">
      <w:pPr>
        <w:spacing w:line="480" w:lineRule="auto"/>
        <w:rPr>
          <w:rFonts w:ascii="Arial" w:hAnsi="Arial" w:cs="Arial"/>
          <w:b/>
          <w:bCs/>
          <w:color w:val="000000" w:themeColor="text1"/>
          <w:sz w:val="22"/>
          <w:szCs w:val="22"/>
        </w:rPr>
      </w:pPr>
      <w:r w:rsidRPr="009E390A">
        <w:rPr>
          <w:rFonts w:ascii="Arial" w:hAnsi="Arial" w:cs="Arial"/>
          <w:b/>
          <w:bCs/>
          <w:noProof/>
          <w:color w:val="000000" w:themeColor="text1"/>
          <w:sz w:val="22"/>
          <w:szCs w:val="22"/>
        </w:rPr>
        <w:drawing>
          <wp:inline distT="0" distB="0" distL="0" distR="0" wp14:anchorId="440F863D" wp14:editId="462C2C2F">
            <wp:extent cx="5441043" cy="6799697"/>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9"/>
                    <a:srcRect t="8386"/>
                    <a:stretch/>
                  </pic:blipFill>
                  <pic:spPr bwMode="auto">
                    <a:xfrm>
                      <a:off x="0" y="0"/>
                      <a:ext cx="5445809" cy="6805653"/>
                    </a:xfrm>
                    <a:prstGeom prst="rect">
                      <a:avLst/>
                    </a:prstGeom>
                    <a:ln>
                      <a:noFill/>
                    </a:ln>
                    <a:extLst>
                      <a:ext uri="{53640926-AAD7-44D8-BBD7-CCE9431645EC}">
                        <a14:shadowObscured xmlns:a14="http://schemas.microsoft.com/office/drawing/2010/main"/>
                      </a:ext>
                    </a:extLst>
                  </pic:spPr>
                </pic:pic>
              </a:graphicData>
            </a:graphic>
          </wp:inline>
        </w:drawing>
      </w:r>
    </w:p>
    <w:p w14:paraId="7478A75C" w14:textId="78CFFF1B" w:rsidR="00A40D8B" w:rsidRDefault="005003C1" w:rsidP="003D769D">
      <w:pPr>
        <w:spacing w:before="100" w:beforeAutospacing="1" w:after="100" w:afterAutospacing="1" w:line="480" w:lineRule="auto"/>
        <w:rPr>
          <w:rFonts w:ascii="Arial" w:hAnsi="Arial" w:cs="Arial"/>
          <w:b/>
          <w:bCs/>
          <w:color w:val="000000" w:themeColor="text1"/>
          <w:sz w:val="22"/>
          <w:szCs w:val="22"/>
        </w:rPr>
      </w:pPr>
      <w:r w:rsidRPr="007D0DEB">
        <w:rPr>
          <w:rFonts w:ascii="Arial" w:hAnsi="Arial" w:cs="Arial"/>
          <w:i/>
          <w:iCs/>
          <w:color w:val="000000" w:themeColor="text1"/>
          <w:sz w:val="22"/>
          <w:szCs w:val="22"/>
        </w:rPr>
        <w:t xml:space="preserve">PRISMA </w:t>
      </w:r>
      <w:r>
        <w:rPr>
          <w:rFonts w:ascii="Arial" w:hAnsi="Arial" w:cs="Arial"/>
          <w:i/>
          <w:iCs/>
          <w:color w:val="000000" w:themeColor="text1"/>
          <w:sz w:val="22"/>
          <w:szCs w:val="22"/>
        </w:rPr>
        <w:t>f</w:t>
      </w:r>
      <w:r w:rsidRPr="007D0DEB">
        <w:rPr>
          <w:rFonts w:ascii="Arial" w:hAnsi="Arial" w:cs="Arial"/>
          <w:i/>
          <w:iCs/>
          <w:color w:val="000000" w:themeColor="text1"/>
          <w:sz w:val="22"/>
          <w:szCs w:val="22"/>
        </w:rPr>
        <w:t xml:space="preserve">low </w:t>
      </w:r>
      <w:r>
        <w:rPr>
          <w:rFonts w:ascii="Arial" w:hAnsi="Arial" w:cs="Arial"/>
          <w:i/>
          <w:iCs/>
          <w:color w:val="000000" w:themeColor="text1"/>
          <w:sz w:val="22"/>
          <w:szCs w:val="22"/>
        </w:rPr>
        <w:t>d</w:t>
      </w:r>
      <w:r w:rsidRPr="007D0DEB">
        <w:rPr>
          <w:rFonts w:ascii="Arial" w:hAnsi="Arial" w:cs="Arial"/>
          <w:i/>
          <w:iCs/>
          <w:color w:val="000000" w:themeColor="text1"/>
          <w:sz w:val="22"/>
          <w:szCs w:val="22"/>
        </w:rPr>
        <w:t>iagram</w:t>
      </w:r>
    </w:p>
    <w:p w14:paraId="5E7A9C0D" w14:textId="00C73C88" w:rsidR="009E390A" w:rsidRDefault="009E390A" w:rsidP="003D769D">
      <w:pPr>
        <w:spacing w:before="100" w:beforeAutospacing="1" w:after="100" w:afterAutospacing="1" w:line="480" w:lineRule="auto"/>
        <w:rPr>
          <w:rFonts w:ascii="Arial" w:hAnsi="Arial" w:cs="Arial"/>
          <w:b/>
          <w:bCs/>
          <w:color w:val="000000" w:themeColor="text1"/>
          <w:sz w:val="22"/>
          <w:szCs w:val="22"/>
        </w:rPr>
      </w:pPr>
    </w:p>
    <w:p w14:paraId="7669E3F3" w14:textId="77777777" w:rsidR="009E390A" w:rsidRDefault="009E390A" w:rsidP="003D769D">
      <w:pPr>
        <w:spacing w:before="100" w:beforeAutospacing="1" w:after="100" w:afterAutospacing="1" w:line="480" w:lineRule="auto"/>
        <w:rPr>
          <w:rFonts w:ascii="Arial" w:hAnsi="Arial" w:cs="Arial"/>
          <w:b/>
          <w:bCs/>
          <w:color w:val="000000" w:themeColor="text1"/>
          <w:sz w:val="22"/>
          <w:szCs w:val="22"/>
        </w:rPr>
      </w:pPr>
    </w:p>
    <w:p w14:paraId="54A33D14" w14:textId="0F6D7044" w:rsidR="00D81CA1" w:rsidRPr="007D0DEB" w:rsidRDefault="00714169" w:rsidP="003D769D">
      <w:pPr>
        <w:spacing w:before="100" w:beforeAutospacing="1" w:after="100" w:afterAutospacing="1"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 xml:space="preserve">Assessment of </w:t>
      </w:r>
      <w:r w:rsidR="00105D66" w:rsidRPr="007D0DEB">
        <w:rPr>
          <w:rFonts w:ascii="Arial" w:hAnsi="Arial" w:cs="Arial"/>
          <w:b/>
          <w:bCs/>
          <w:color w:val="000000" w:themeColor="text1"/>
          <w:sz w:val="22"/>
          <w:szCs w:val="22"/>
        </w:rPr>
        <w:t>M</w:t>
      </w:r>
      <w:r w:rsidRPr="007D0DEB">
        <w:rPr>
          <w:rFonts w:ascii="Arial" w:hAnsi="Arial" w:cs="Arial"/>
          <w:b/>
          <w:bCs/>
          <w:color w:val="000000" w:themeColor="text1"/>
          <w:sz w:val="22"/>
          <w:szCs w:val="22"/>
        </w:rPr>
        <w:t xml:space="preserve">ethodological </w:t>
      </w:r>
      <w:r w:rsidR="00105D66" w:rsidRPr="007D0DEB">
        <w:rPr>
          <w:rFonts w:ascii="Arial" w:hAnsi="Arial" w:cs="Arial"/>
          <w:b/>
          <w:bCs/>
          <w:color w:val="000000" w:themeColor="text1"/>
          <w:sz w:val="22"/>
          <w:szCs w:val="22"/>
        </w:rPr>
        <w:t>Q</w:t>
      </w:r>
      <w:r w:rsidRPr="007D0DEB">
        <w:rPr>
          <w:rFonts w:ascii="Arial" w:hAnsi="Arial" w:cs="Arial"/>
          <w:b/>
          <w:bCs/>
          <w:color w:val="000000" w:themeColor="text1"/>
          <w:sz w:val="22"/>
          <w:szCs w:val="22"/>
        </w:rPr>
        <w:t>uality</w:t>
      </w:r>
    </w:p>
    <w:p w14:paraId="5DB8638A" w14:textId="76F954C1" w:rsidR="005C7158" w:rsidRPr="007D0DEB" w:rsidRDefault="004F5260"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C</w:t>
      </w:r>
      <w:r w:rsidR="00F20155" w:rsidRPr="007D0DEB">
        <w:rPr>
          <w:rFonts w:ascii="Arial" w:hAnsi="Arial" w:cs="Arial"/>
          <w:color w:val="000000" w:themeColor="text1"/>
          <w:sz w:val="22"/>
          <w:szCs w:val="22"/>
        </w:rPr>
        <w:t>ritical</w:t>
      </w:r>
      <w:r w:rsidRPr="007D0DEB">
        <w:rPr>
          <w:rFonts w:ascii="Arial" w:hAnsi="Arial" w:cs="Arial"/>
          <w:color w:val="000000" w:themeColor="text1"/>
          <w:sz w:val="22"/>
          <w:szCs w:val="22"/>
        </w:rPr>
        <w:t>ly</w:t>
      </w:r>
      <w:r w:rsidR="00F20155" w:rsidRPr="007D0DEB">
        <w:rPr>
          <w:rFonts w:ascii="Arial" w:hAnsi="Arial" w:cs="Arial"/>
          <w:color w:val="000000" w:themeColor="text1"/>
          <w:sz w:val="22"/>
          <w:szCs w:val="22"/>
        </w:rPr>
        <w:t xml:space="preserve"> apprais</w:t>
      </w:r>
      <w:r w:rsidRPr="007D0DEB">
        <w:rPr>
          <w:rFonts w:ascii="Arial" w:hAnsi="Arial" w:cs="Arial"/>
          <w:color w:val="000000" w:themeColor="text1"/>
          <w:sz w:val="22"/>
          <w:szCs w:val="22"/>
        </w:rPr>
        <w:t>ing</w:t>
      </w:r>
      <w:r w:rsidR="00F20155"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the</w:t>
      </w:r>
      <w:r w:rsidR="00F20155"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quality of </w:t>
      </w:r>
      <w:r w:rsidR="00F20155" w:rsidRPr="007D0DEB">
        <w:rPr>
          <w:rFonts w:ascii="Arial" w:hAnsi="Arial" w:cs="Arial"/>
          <w:color w:val="000000" w:themeColor="text1"/>
          <w:sz w:val="22"/>
          <w:szCs w:val="22"/>
        </w:rPr>
        <w:t>empirical researc</w:t>
      </w:r>
      <w:r w:rsidR="002E29B3" w:rsidRPr="007D0DEB">
        <w:rPr>
          <w:rFonts w:ascii="Arial" w:hAnsi="Arial" w:cs="Arial"/>
          <w:color w:val="000000" w:themeColor="text1"/>
          <w:sz w:val="22"/>
          <w:szCs w:val="22"/>
        </w:rPr>
        <w:t>h a</w:t>
      </w:r>
      <w:r w:rsidR="00D56E7E" w:rsidRPr="007D0DEB">
        <w:rPr>
          <w:rFonts w:ascii="Arial" w:hAnsi="Arial" w:cs="Arial"/>
          <w:color w:val="000000" w:themeColor="text1"/>
          <w:sz w:val="22"/>
          <w:szCs w:val="22"/>
        </w:rPr>
        <w:t>ims to</w:t>
      </w:r>
      <w:r w:rsidR="00B61094" w:rsidRPr="007D0DEB">
        <w:rPr>
          <w:rFonts w:ascii="Arial" w:hAnsi="Arial" w:cs="Arial"/>
          <w:color w:val="000000" w:themeColor="text1"/>
          <w:sz w:val="22"/>
          <w:szCs w:val="22"/>
        </w:rPr>
        <w:t xml:space="preserve"> </w:t>
      </w:r>
      <w:r w:rsidR="00D56E7E" w:rsidRPr="007D0DEB">
        <w:rPr>
          <w:rFonts w:ascii="Arial" w:hAnsi="Arial" w:cs="Arial"/>
          <w:color w:val="000000" w:themeColor="text1"/>
          <w:sz w:val="22"/>
          <w:szCs w:val="22"/>
        </w:rPr>
        <w:t xml:space="preserve">consider the </w:t>
      </w:r>
      <w:r w:rsidR="00B61094" w:rsidRPr="007D0DEB">
        <w:rPr>
          <w:rFonts w:ascii="Arial" w:hAnsi="Arial" w:cs="Arial"/>
          <w:color w:val="000000" w:themeColor="text1"/>
          <w:sz w:val="22"/>
          <w:szCs w:val="22"/>
        </w:rPr>
        <w:t>extent</w:t>
      </w:r>
      <w:r w:rsidR="00D56E7E" w:rsidRPr="007D0DEB">
        <w:rPr>
          <w:rFonts w:ascii="Arial" w:hAnsi="Arial" w:cs="Arial"/>
          <w:color w:val="000000" w:themeColor="text1"/>
          <w:sz w:val="22"/>
          <w:szCs w:val="22"/>
        </w:rPr>
        <w:t xml:space="preserve"> to which</w:t>
      </w:r>
      <w:r w:rsidR="00B61094" w:rsidRPr="007D0DEB">
        <w:rPr>
          <w:rFonts w:ascii="Arial" w:hAnsi="Arial" w:cs="Arial"/>
          <w:color w:val="000000" w:themeColor="text1"/>
          <w:sz w:val="22"/>
          <w:szCs w:val="22"/>
        </w:rPr>
        <w:t xml:space="preserve"> </w:t>
      </w:r>
      <w:r w:rsidR="002E29B3" w:rsidRPr="007D0DEB">
        <w:rPr>
          <w:rFonts w:ascii="Arial" w:hAnsi="Arial" w:cs="Arial"/>
          <w:color w:val="000000" w:themeColor="text1"/>
          <w:sz w:val="22"/>
          <w:szCs w:val="22"/>
        </w:rPr>
        <w:t xml:space="preserve">a </w:t>
      </w:r>
      <w:r w:rsidR="00B61094" w:rsidRPr="007D0DEB">
        <w:rPr>
          <w:rFonts w:ascii="Arial" w:hAnsi="Arial" w:cs="Arial"/>
          <w:color w:val="000000" w:themeColor="text1"/>
          <w:sz w:val="22"/>
          <w:szCs w:val="22"/>
        </w:rPr>
        <w:t>study address</w:t>
      </w:r>
      <w:r w:rsidR="00D56E7E" w:rsidRPr="007D0DEB">
        <w:rPr>
          <w:rFonts w:ascii="Arial" w:hAnsi="Arial" w:cs="Arial"/>
          <w:color w:val="000000" w:themeColor="text1"/>
          <w:sz w:val="22"/>
          <w:szCs w:val="22"/>
        </w:rPr>
        <w:t>e</w:t>
      </w:r>
      <w:r w:rsidR="002E29B3" w:rsidRPr="007D0DEB">
        <w:rPr>
          <w:rFonts w:ascii="Arial" w:hAnsi="Arial" w:cs="Arial"/>
          <w:color w:val="000000" w:themeColor="text1"/>
          <w:sz w:val="22"/>
          <w:szCs w:val="22"/>
        </w:rPr>
        <w:t>s</w:t>
      </w:r>
      <w:r w:rsidR="00B61094" w:rsidRPr="007D0DEB">
        <w:rPr>
          <w:rFonts w:ascii="Arial" w:hAnsi="Arial" w:cs="Arial"/>
          <w:color w:val="000000" w:themeColor="text1"/>
          <w:sz w:val="22"/>
          <w:szCs w:val="22"/>
        </w:rPr>
        <w:t xml:space="preserve"> </w:t>
      </w:r>
      <w:r w:rsidR="002E29B3" w:rsidRPr="007D0DEB">
        <w:rPr>
          <w:rFonts w:ascii="Arial" w:hAnsi="Arial" w:cs="Arial"/>
          <w:color w:val="000000" w:themeColor="text1"/>
          <w:sz w:val="22"/>
          <w:szCs w:val="22"/>
        </w:rPr>
        <w:t>the</w:t>
      </w:r>
      <w:r w:rsidR="00B61094" w:rsidRPr="007D0DEB">
        <w:rPr>
          <w:rFonts w:ascii="Arial" w:hAnsi="Arial" w:cs="Arial"/>
          <w:color w:val="000000" w:themeColor="text1"/>
          <w:sz w:val="22"/>
          <w:szCs w:val="22"/>
        </w:rPr>
        <w:t xml:space="preserve"> question it set out to through the </w:t>
      </w:r>
      <w:r w:rsidR="002E29B3" w:rsidRPr="007D0DEB">
        <w:rPr>
          <w:rFonts w:ascii="Arial" w:hAnsi="Arial" w:cs="Arial"/>
          <w:color w:val="000000" w:themeColor="text1"/>
          <w:sz w:val="22"/>
          <w:szCs w:val="22"/>
        </w:rPr>
        <w:t xml:space="preserve">research </w:t>
      </w:r>
      <w:r w:rsidR="00B61094" w:rsidRPr="007D0DEB">
        <w:rPr>
          <w:rFonts w:ascii="Arial" w:hAnsi="Arial" w:cs="Arial"/>
          <w:color w:val="000000" w:themeColor="text1"/>
          <w:sz w:val="22"/>
          <w:szCs w:val="22"/>
        </w:rPr>
        <w:t xml:space="preserve">process, meaning and context </w:t>
      </w:r>
      <w:r w:rsidR="00D56E7E" w:rsidRPr="007D0DEB">
        <w:rPr>
          <w:rFonts w:ascii="Arial" w:hAnsi="Arial" w:cs="Arial"/>
          <w:color w:val="000000" w:themeColor="text1"/>
          <w:sz w:val="22"/>
          <w:szCs w:val="22"/>
        </w:rPr>
        <w:t>(Hill &amp; Spittlehouse, 2003)</w:t>
      </w:r>
      <w:r w:rsidR="00B61094" w:rsidRPr="007D0DEB">
        <w:rPr>
          <w:rFonts w:ascii="Arial" w:hAnsi="Arial" w:cs="Arial"/>
          <w:color w:val="000000" w:themeColor="text1"/>
          <w:sz w:val="22"/>
          <w:szCs w:val="22"/>
        </w:rPr>
        <w:t xml:space="preserve">. </w:t>
      </w:r>
      <w:r w:rsidR="00E84A4F" w:rsidRPr="007D0DEB">
        <w:rPr>
          <w:rFonts w:ascii="Arial" w:hAnsi="Arial" w:cs="Arial"/>
          <w:color w:val="000000" w:themeColor="text1"/>
          <w:sz w:val="22"/>
          <w:szCs w:val="22"/>
        </w:rPr>
        <w:t xml:space="preserve">With qualitative research, there is debate whether concepts such as validity and reliability can be applied </w:t>
      </w:r>
      <w:r w:rsidR="00341B81" w:rsidRPr="007D0DEB">
        <w:rPr>
          <w:rFonts w:ascii="Arial" w:hAnsi="Arial" w:cs="Arial"/>
          <w:color w:val="000000" w:themeColor="text1"/>
          <w:sz w:val="22"/>
          <w:szCs w:val="22"/>
        </w:rPr>
        <w:t>and</w:t>
      </w:r>
      <w:r w:rsidR="00D56E7E" w:rsidRPr="007D0DEB">
        <w:rPr>
          <w:rFonts w:ascii="Arial" w:hAnsi="Arial" w:cs="Arial"/>
          <w:color w:val="000000" w:themeColor="text1"/>
          <w:sz w:val="22"/>
          <w:szCs w:val="22"/>
        </w:rPr>
        <w:t xml:space="preserve"> </w:t>
      </w:r>
      <w:r w:rsidR="00341B81" w:rsidRPr="007D0DEB">
        <w:rPr>
          <w:rFonts w:ascii="Arial" w:hAnsi="Arial" w:cs="Arial"/>
          <w:color w:val="000000" w:themeColor="text1"/>
          <w:sz w:val="22"/>
          <w:szCs w:val="22"/>
        </w:rPr>
        <w:t>measured</w:t>
      </w:r>
      <w:r w:rsidR="005F0254" w:rsidRPr="007D0DEB">
        <w:rPr>
          <w:rFonts w:ascii="Arial" w:hAnsi="Arial" w:cs="Arial"/>
          <w:color w:val="000000" w:themeColor="text1"/>
          <w:sz w:val="22"/>
          <w:szCs w:val="22"/>
        </w:rPr>
        <w:t xml:space="preserve"> </w:t>
      </w:r>
      <w:r w:rsidR="005F0254" w:rsidRPr="000A2145">
        <w:rPr>
          <w:rFonts w:ascii="Arial" w:hAnsi="Arial" w:cs="Arial"/>
          <w:color w:val="000000" w:themeColor="text1"/>
          <w:sz w:val="22"/>
          <w:szCs w:val="22"/>
          <w:shd w:val="clear" w:color="auto" w:fill="FFFFFF"/>
        </w:rPr>
        <w:t>(</w:t>
      </w:r>
      <w:r w:rsidR="000A2145" w:rsidRPr="000A2145">
        <w:rPr>
          <w:rFonts w:ascii="Arial" w:hAnsi="Arial" w:cs="Arial"/>
          <w:color w:val="000000" w:themeColor="text1"/>
          <w:sz w:val="22"/>
          <w:szCs w:val="22"/>
          <w:shd w:val="clear" w:color="auto" w:fill="FFFFFF"/>
        </w:rPr>
        <w:t>Côté</w:t>
      </w:r>
      <w:r w:rsidR="00532853" w:rsidRPr="000A2145">
        <w:rPr>
          <w:rFonts w:ascii="Arial" w:hAnsi="Arial" w:cs="Arial"/>
          <w:color w:val="000000" w:themeColor="text1"/>
          <w:sz w:val="22"/>
          <w:szCs w:val="22"/>
          <w:shd w:val="clear" w:color="auto" w:fill="FFFFFF"/>
        </w:rPr>
        <w:t xml:space="preserve"> </w:t>
      </w:r>
      <w:r w:rsidR="00532853" w:rsidRPr="007D0DEB">
        <w:rPr>
          <w:rFonts w:ascii="Arial" w:hAnsi="Arial" w:cs="Arial"/>
          <w:color w:val="000000" w:themeColor="text1"/>
          <w:sz w:val="22"/>
          <w:szCs w:val="22"/>
          <w:shd w:val="clear" w:color="auto" w:fill="FFFFFF"/>
        </w:rPr>
        <w:t>&amp; Turgeon</w:t>
      </w:r>
      <w:r w:rsidR="005F0254" w:rsidRPr="007D0DEB">
        <w:rPr>
          <w:rFonts w:ascii="Arial" w:hAnsi="Arial" w:cs="Arial"/>
          <w:color w:val="000000" w:themeColor="text1"/>
          <w:sz w:val="22"/>
          <w:szCs w:val="22"/>
          <w:shd w:val="clear" w:color="auto" w:fill="FFFFFF"/>
        </w:rPr>
        <w:t>, 2005; Hannes, 2011).</w:t>
      </w:r>
      <w:r w:rsidR="00504032" w:rsidRPr="007D0DEB">
        <w:rPr>
          <w:rFonts w:ascii="Arial" w:hAnsi="Arial" w:cs="Arial"/>
          <w:color w:val="000000" w:themeColor="text1"/>
          <w:sz w:val="22"/>
          <w:szCs w:val="22"/>
        </w:rPr>
        <w:t xml:space="preserve"> Th</w:t>
      </w:r>
      <w:r w:rsidR="001702C3" w:rsidRPr="007D0DEB">
        <w:rPr>
          <w:rFonts w:ascii="Arial" w:hAnsi="Arial" w:cs="Arial"/>
          <w:color w:val="000000" w:themeColor="text1"/>
          <w:sz w:val="22"/>
          <w:szCs w:val="22"/>
        </w:rPr>
        <w:t>e lack of consensus in the debate</w:t>
      </w:r>
      <w:r w:rsidR="00D56E7E" w:rsidRPr="007D0DEB">
        <w:rPr>
          <w:rFonts w:ascii="Arial" w:hAnsi="Arial" w:cs="Arial"/>
          <w:color w:val="000000" w:themeColor="text1"/>
          <w:sz w:val="22"/>
          <w:szCs w:val="22"/>
        </w:rPr>
        <w:t xml:space="preserve"> has </w:t>
      </w:r>
      <w:r w:rsidR="001702C3" w:rsidRPr="007D0DEB">
        <w:rPr>
          <w:rFonts w:ascii="Arial" w:hAnsi="Arial" w:cs="Arial"/>
          <w:color w:val="000000" w:themeColor="text1"/>
          <w:sz w:val="22"/>
          <w:szCs w:val="22"/>
        </w:rPr>
        <w:t>led</w:t>
      </w:r>
      <w:r w:rsidR="00504032" w:rsidRPr="007D0DEB">
        <w:rPr>
          <w:rFonts w:ascii="Arial" w:hAnsi="Arial" w:cs="Arial"/>
          <w:color w:val="000000" w:themeColor="text1"/>
          <w:sz w:val="22"/>
          <w:szCs w:val="22"/>
        </w:rPr>
        <w:t xml:space="preserve"> to </w:t>
      </w:r>
      <w:r w:rsidR="00341B81" w:rsidRPr="007D0DEB">
        <w:rPr>
          <w:rFonts w:ascii="Arial" w:hAnsi="Arial" w:cs="Arial"/>
          <w:color w:val="000000" w:themeColor="text1"/>
          <w:sz w:val="22"/>
          <w:szCs w:val="22"/>
          <w:shd w:val="clear" w:color="auto" w:fill="FFFFFF"/>
        </w:rPr>
        <w:t xml:space="preserve">over </w:t>
      </w:r>
      <w:r w:rsidR="00504032" w:rsidRPr="007D0DEB">
        <w:rPr>
          <w:rFonts w:ascii="Arial" w:hAnsi="Arial" w:cs="Arial"/>
          <w:color w:val="000000" w:themeColor="text1"/>
          <w:sz w:val="22"/>
          <w:szCs w:val="22"/>
          <w:shd w:val="clear" w:color="auto" w:fill="FFFFFF"/>
        </w:rPr>
        <w:t>one</w:t>
      </w:r>
      <w:r w:rsidR="00341B81" w:rsidRPr="007D0DEB">
        <w:rPr>
          <w:rFonts w:ascii="Arial" w:hAnsi="Arial" w:cs="Arial"/>
          <w:color w:val="000000" w:themeColor="text1"/>
          <w:sz w:val="22"/>
          <w:szCs w:val="22"/>
          <w:shd w:val="clear" w:color="auto" w:fill="FFFFFF"/>
        </w:rPr>
        <w:t xml:space="preserve"> hundred frameworks</w:t>
      </w:r>
      <w:r w:rsidR="00504032" w:rsidRPr="007D0DEB">
        <w:rPr>
          <w:rFonts w:ascii="Arial" w:hAnsi="Arial" w:cs="Arial"/>
          <w:color w:val="000000" w:themeColor="text1"/>
          <w:sz w:val="22"/>
          <w:szCs w:val="22"/>
          <w:shd w:val="clear" w:color="auto" w:fill="FFFFFF"/>
        </w:rPr>
        <w:t xml:space="preserve"> </w:t>
      </w:r>
      <w:r w:rsidR="001702C3" w:rsidRPr="007D0DEB">
        <w:rPr>
          <w:rFonts w:ascii="Arial" w:hAnsi="Arial" w:cs="Arial"/>
          <w:color w:val="000000" w:themeColor="text1"/>
          <w:sz w:val="22"/>
          <w:szCs w:val="22"/>
          <w:shd w:val="clear" w:color="auto" w:fill="FFFFFF"/>
        </w:rPr>
        <w:t xml:space="preserve">created to </w:t>
      </w:r>
      <w:r w:rsidR="00504032" w:rsidRPr="007D0DEB">
        <w:rPr>
          <w:rFonts w:ascii="Arial" w:hAnsi="Arial" w:cs="Arial"/>
          <w:color w:val="000000" w:themeColor="text1"/>
          <w:sz w:val="22"/>
          <w:szCs w:val="22"/>
          <w:shd w:val="clear" w:color="auto" w:fill="FFFFFF"/>
        </w:rPr>
        <w:t xml:space="preserve">appraise </w:t>
      </w:r>
      <w:r w:rsidR="00341B81" w:rsidRPr="007D0DEB">
        <w:rPr>
          <w:rFonts w:ascii="Arial" w:hAnsi="Arial" w:cs="Arial"/>
          <w:color w:val="000000" w:themeColor="text1"/>
          <w:sz w:val="22"/>
          <w:szCs w:val="22"/>
          <w:shd w:val="clear" w:color="auto" w:fill="FFFFFF"/>
        </w:rPr>
        <w:t>qualitative research</w:t>
      </w:r>
      <w:r w:rsidR="00504032" w:rsidRPr="007D0DEB">
        <w:rPr>
          <w:rFonts w:ascii="Arial" w:hAnsi="Arial" w:cs="Arial"/>
          <w:color w:val="000000" w:themeColor="text1"/>
          <w:sz w:val="22"/>
          <w:szCs w:val="22"/>
          <w:shd w:val="clear" w:color="auto" w:fill="FFFFFF"/>
        </w:rPr>
        <w:t xml:space="preserve"> (Thomas &amp; Harden, 2008)</w:t>
      </w:r>
      <w:r w:rsidR="00851E22" w:rsidRPr="007D0DEB">
        <w:rPr>
          <w:rFonts w:ascii="Arial" w:hAnsi="Arial" w:cs="Arial"/>
          <w:color w:val="000000" w:themeColor="text1"/>
          <w:sz w:val="22"/>
          <w:szCs w:val="22"/>
        </w:rPr>
        <w:t xml:space="preserve">. Dixon-Woods </w:t>
      </w:r>
      <w:r w:rsidR="00DF615A" w:rsidRPr="007D0DEB">
        <w:rPr>
          <w:rFonts w:ascii="Arial" w:hAnsi="Arial" w:cs="Arial"/>
          <w:color w:val="000000" w:themeColor="text1"/>
          <w:sz w:val="22"/>
          <w:szCs w:val="22"/>
        </w:rPr>
        <w:t xml:space="preserve">et al. </w:t>
      </w:r>
      <w:r w:rsidR="00851E22" w:rsidRPr="007D0DEB">
        <w:rPr>
          <w:rFonts w:ascii="Arial" w:hAnsi="Arial" w:cs="Arial"/>
          <w:color w:val="000000" w:themeColor="text1"/>
          <w:sz w:val="22"/>
          <w:szCs w:val="22"/>
        </w:rPr>
        <w:t>(2007) argue that a</w:t>
      </w:r>
      <w:r w:rsidR="00261F3B" w:rsidRPr="007D0DEB">
        <w:rPr>
          <w:rFonts w:ascii="Arial" w:hAnsi="Arial" w:cs="Arial"/>
          <w:color w:val="000000" w:themeColor="text1"/>
          <w:sz w:val="22"/>
          <w:szCs w:val="22"/>
        </w:rPr>
        <w:t>n</w:t>
      </w:r>
      <w:r w:rsidR="00851E22" w:rsidRPr="007D0DEB">
        <w:rPr>
          <w:rFonts w:ascii="Arial" w:hAnsi="Arial" w:cs="Arial"/>
          <w:color w:val="000000" w:themeColor="text1"/>
          <w:sz w:val="22"/>
          <w:szCs w:val="22"/>
        </w:rPr>
        <w:t xml:space="preserve"> inclusive approach </w:t>
      </w:r>
      <w:r w:rsidR="005855A9" w:rsidRPr="007D0DEB">
        <w:rPr>
          <w:rFonts w:ascii="Arial" w:hAnsi="Arial" w:cs="Arial"/>
          <w:color w:val="000000" w:themeColor="text1"/>
          <w:sz w:val="22"/>
          <w:szCs w:val="22"/>
        </w:rPr>
        <w:t xml:space="preserve">should be prioritised </w:t>
      </w:r>
      <w:r w:rsidR="00851E22" w:rsidRPr="007D0DEB">
        <w:rPr>
          <w:rFonts w:ascii="Arial" w:hAnsi="Arial" w:cs="Arial"/>
          <w:color w:val="000000" w:themeColor="text1"/>
          <w:sz w:val="22"/>
          <w:szCs w:val="22"/>
        </w:rPr>
        <w:t xml:space="preserve">as excluding </w:t>
      </w:r>
      <w:r w:rsidR="00261F3B" w:rsidRPr="007D0DEB">
        <w:rPr>
          <w:rFonts w:ascii="Arial" w:hAnsi="Arial" w:cs="Arial"/>
          <w:color w:val="000000" w:themeColor="text1"/>
          <w:sz w:val="22"/>
          <w:szCs w:val="22"/>
        </w:rPr>
        <w:t xml:space="preserve">papers </w:t>
      </w:r>
      <w:r w:rsidR="005855A9" w:rsidRPr="007D0DEB">
        <w:rPr>
          <w:rFonts w:ascii="Arial" w:hAnsi="Arial" w:cs="Arial"/>
          <w:color w:val="000000" w:themeColor="text1"/>
          <w:sz w:val="22"/>
          <w:szCs w:val="22"/>
        </w:rPr>
        <w:t xml:space="preserve">due to methodological issues </w:t>
      </w:r>
      <w:r w:rsidR="00851E22" w:rsidRPr="007D0DEB">
        <w:rPr>
          <w:rFonts w:ascii="Arial" w:hAnsi="Arial" w:cs="Arial"/>
          <w:color w:val="000000" w:themeColor="text1"/>
          <w:sz w:val="22"/>
          <w:szCs w:val="22"/>
        </w:rPr>
        <w:t>constrain</w:t>
      </w:r>
      <w:r w:rsidR="00261F3B" w:rsidRPr="007D0DEB">
        <w:rPr>
          <w:rFonts w:ascii="Arial" w:hAnsi="Arial" w:cs="Arial"/>
          <w:color w:val="000000" w:themeColor="text1"/>
          <w:sz w:val="22"/>
          <w:szCs w:val="22"/>
        </w:rPr>
        <w:t>s</w:t>
      </w:r>
      <w:r w:rsidR="00851E22" w:rsidRPr="007D0DEB">
        <w:rPr>
          <w:rFonts w:ascii="Arial" w:hAnsi="Arial" w:cs="Arial"/>
          <w:color w:val="000000" w:themeColor="text1"/>
          <w:sz w:val="22"/>
          <w:szCs w:val="22"/>
        </w:rPr>
        <w:t xml:space="preserve"> </w:t>
      </w:r>
      <w:r w:rsidR="005855A9" w:rsidRPr="007D0DEB">
        <w:rPr>
          <w:rFonts w:ascii="Arial" w:hAnsi="Arial" w:cs="Arial"/>
          <w:color w:val="000000" w:themeColor="text1"/>
          <w:sz w:val="22"/>
          <w:szCs w:val="22"/>
        </w:rPr>
        <w:t xml:space="preserve">the creativity of </w:t>
      </w:r>
      <w:r w:rsidR="00261F3B" w:rsidRPr="007D0DEB">
        <w:rPr>
          <w:rFonts w:ascii="Arial" w:hAnsi="Arial" w:cs="Arial"/>
          <w:color w:val="000000" w:themeColor="text1"/>
          <w:sz w:val="22"/>
          <w:szCs w:val="22"/>
        </w:rPr>
        <w:t>insights</w:t>
      </w:r>
      <w:r w:rsidR="00FE1B86" w:rsidRPr="007D0DEB">
        <w:rPr>
          <w:rFonts w:ascii="Arial" w:hAnsi="Arial" w:cs="Arial"/>
          <w:color w:val="000000" w:themeColor="text1"/>
          <w:sz w:val="22"/>
          <w:szCs w:val="22"/>
        </w:rPr>
        <w:t xml:space="preserve"> gained</w:t>
      </w:r>
      <w:r w:rsidR="00032F26" w:rsidRPr="007D0DEB">
        <w:rPr>
          <w:rFonts w:ascii="Arial" w:hAnsi="Arial" w:cs="Arial"/>
          <w:color w:val="000000" w:themeColor="text1"/>
          <w:sz w:val="22"/>
          <w:szCs w:val="22"/>
        </w:rPr>
        <w:t>.</w:t>
      </w:r>
    </w:p>
    <w:p w14:paraId="773F7291" w14:textId="77777777" w:rsidR="00F95814" w:rsidRPr="007D0DEB" w:rsidRDefault="00F95814" w:rsidP="003D769D">
      <w:pPr>
        <w:spacing w:line="480" w:lineRule="auto"/>
        <w:jc w:val="both"/>
        <w:rPr>
          <w:rFonts w:ascii="Arial" w:hAnsi="Arial" w:cs="Arial"/>
          <w:color w:val="000000" w:themeColor="text1"/>
          <w:sz w:val="22"/>
          <w:szCs w:val="22"/>
        </w:rPr>
      </w:pPr>
    </w:p>
    <w:p w14:paraId="52D4F3A8" w14:textId="7806F9D2" w:rsidR="00BC27BF" w:rsidRPr="007D0DEB" w:rsidRDefault="00F95814" w:rsidP="0094745C">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assessment of methodological quality for the current review was conducted in two stages. Firstly, </w:t>
      </w:r>
      <w:r w:rsidR="00582470" w:rsidRPr="007D0DEB">
        <w:rPr>
          <w:rFonts w:ascii="Arial" w:hAnsi="Arial" w:cs="Arial"/>
          <w:color w:val="000000" w:themeColor="text1"/>
          <w:sz w:val="22"/>
          <w:szCs w:val="22"/>
        </w:rPr>
        <w:t xml:space="preserve">papers </w:t>
      </w:r>
      <w:r w:rsidRPr="007D0DEB">
        <w:rPr>
          <w:rFonts w:ascii="Arial" w:hAnsi="Arial" w:cs="Arial"/>
          <w:color w:val="000000" w:themeColor="text1"/>
          <w:sz w:val="22"/>
          <w:szCs w:val="22"/>
        </w:rPr>
        <w:t xml:space="preserve">were scanned to ensure </w:t>
      </w:r>
      <w:r w:rsidR="00F774E0">
        <w:rPr>
          <w:rFonts w:ascii="Arial" w:hAnsi="Arial" w:cs="Arial"/>
          <w:color w:val="000000" w:themeColor="text1"/>
          <w:sz w:val="22"/>
          <w:szCs w:val="22"/>
        </w:rPr>
        <w:t xml:space="preserve">the </w:t>
      </w:r>
      <w:r w:rsidRPr="007D0DEB">
        <w:rPr>
          <w:rFonts w:ascii="Arial" w:hAnsi="Arial" w:cs="Arial"/>
          <w:color w:val="000000" w:themeColor="text1"/>
          <w:sz w:val="22"/>
          <w:szCs w:val="22"/>
        </w:rPr>
        <w:t xml:space="preserve">papers included </w:t>
      </w:r>
      <w:r w:rsidR="00582470" w:rsidRPr="007D0DEB">
        <w:rPr>
          <w:rFonts w:ascii="Arial" w:hAnsi="Arial" w:cs="Arial"/>
          <w:color w:val="000000" w:themeColor="text1"/>
          <w:sz w:val="22"/>
          <w:szCs w:val="22"/>
        </w:rPr>
        <w:t xml:space="preserve">descriptions of </w:t>
      </w:r>
      <w:r w:rsidR="00F774E0">
        <w:rPr>
          <w:rFonts w:ascii="Arial" w:hAnsi="Arial" w:cs="Arial"/>
          <w:color w:val="000000" w:themeColor="text1"/>
          <w:sz w:val="22"/>
          <w:szCs w:val="22"/>
        </w:rPr>
        <w:t xml:space="preserve">the </w:t>
      </w:r>
      <w:r w:rsidR="00582470" w:rsidRPr="007D0DEB">
        <w:rPr>
          <w:rFonts w:ascii="Arial" w:hAnsi="Arial" w:cs="Arial"/>
          <w:color w:val="000000" w:themeColor="text1"/>
          <w:sz w:val="22"/>
          <w:szCs w:val="22"/>
        </w:rPr>
        <w:t>sampling strategy</w:t>
      </w:r>
      <w:r w:rsidRPr="007D0DEB">
        <w:rPr>
          <w:rFonts w:ascii="Arial" w:hAnsi="Arial" w:cs="Arial"/>
          <w:color w:val="000000" w:themeColor="text1"/>
          <w:sz w:val="22"/>
          <w:szCs w:val="22"/>
        </w:rPr>
        <w:t>,</w:t>
      </w:r>
      <w:r w:rsidR="00BC008C" w:rsidRPr="007D0DEB">
        <w:rPr>
          <w:rFonts w:ascii="Arial" w:hAnsi="Arial" w:cs="Arial"/>
          <w:color w:val="000000" w:themeColor="text1"/>
          <w:sz w:val="22"/>
          <w:szCs w:val="22"/>
        </w:rPr>
        <w:t xml:space="preserve"> </w:t>
      </w:r>
      <w:r w:rsidR="00582470" w:rsidRPr="007D0DEB">
        <w:rPr>
          <w:rFonts w:ascii="Arial" w:hAnsi="Arial" w:cs="Arial"/>
          <w:color w:val="000000" w:themeColor="text1"/>
          <w:sz w:val="22"/>
          <w:szCs w:val="22"/>
        </w:rPr>
        <w:t>data collection procedure</w:t>
      </w:r>
      <w:r w:rsidR="00BC008C" w:rsidRPr="007D0DEB">
        <w:rPr>
          <w:rFonts w:ascii="Arial" w:hAnsi="Arial" w:cs="Arial"/>
          <w:color w:val="000000" w:themeColor="text1"/>
          <w:sz w:val="22"/>
          <w:szCs w:val="22"/>
        </w:rPr>
        <w:t xml:space="preserve">s </w:t>
      </w:r>
      <w:r w:rsidR="00582470" w:rsidRPr="007D0DEB">
        <w:rPr>
          <w:rFonts w:ascii="Arial" w:hAnsi="Arial" w:cs="Arial"/>
          <w:color w:val="000000" w:themeColor="text1"/>
          <w:sz w:val="22"/>
          <w:szCs w:val="22"/>
        </w:rPr>
        <w:t>and evaluation</w:t>
      </w:r>
      <w:r w:rsidR="00BC008C" w:rsidRPr="007D0DEB">
        <w:rPr>
          <w:rFonts w:ascii="Arial" w:hAnsi="Arial" w:cs="Arial"/>
          <w:color w:val="000000" w:themeColor="text1"/>
          <w:sz w:val="22"/>
          <w:szCs w:val="22"/>
        </w:rPr>
        <w:t>s</w:t>
      </w:r>
      <w:r w:rsidR="00582470" w:rsidRPr="007D0DEB">
        <w:rPr>
          <w:rFonts w:ascii="Arial" w:hAnsi="Arial" w:cs="Arial"/>
          <w:color w:val="000000" w:themeColor="text1"/>
          <w:sz w:val="22"/>
          <w:szCs w:val="22"/>
        </w:rPr>
        <w:t xml:space="preserve"> of data analys</w:t>
      </w:r>
      <w:r w:rsidR="00BC008C" w:rsidRPr="007D0DEB">
        <w:rPr>
          <w:rFonts w:ascii="Arial" w:hAnsi="Arial" w:cs="Arial"/>
          <w:color w:val="000000" w:themeColor="text1"/>
          <w:sz w:val="22"/>
          <w:szCs w:val="22"/>
        </w:rPr>
        <w:t>e</w:t>
      </w:r>
      <w:r w:rsidR="00582470"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 </w:t>
      </w:r>
      <w:r w:rsidR="00582470" w:rsidRPr="007D0DEB">
        <w:rPr>
          <w:rFonts w:ascii="Arial" w:hAnsi="Arial" w:cs="Arial"/>
          <w:color w:val="000000" w:themeColor="text1"/>
          <w:sz w:val="22"/>
          <w:szCs w:val="22"/>
        </w:rPr>
        <w:t xml:space="preserve">The second stage involved technical and theoretical </w:t>
      </w:r>
      <w:r w:rsidRPr="007D0DEB">
        <w:rPr>
          <w:rFonts w:ascii="Arial" w:hAnsi="Arial" w:cs="Arial"/>
          <w:color w:val="000000" w:themeColor="text1"/>
          <w:sz w:val="22"/>
          <w:szCs w:val="22"/>
        </w:rPr>
        <w:t xml:space="preserve">assessments </w:t>
      </w:r>
      <w:r w:rsidR="00582470" w:rsidRPr="007D0DEB">
        <w:rPr>
          <w:rFonts w:ascii="Arial" w:hAnsi="Arial" w:cs="Arial"/>
          <w:color w:val="000000" w:themeColor="text1"/>
          <w:sz w:val="22"/>
          <w:szCs w:val="22"/>
        </w:rPr>
        <w:t xml:space="preserve">using </w:t>
      </w:r>
      <w:r w:rsidR="00233878" w:rsidRPr="007D0DEB">
        <w:rPr>
          <w:rFonts w:ascii="Arial" w:hAnsi="Arial" w:cs="Arial"/>
          <w:color w:val="000000" w:themeColor="text1"/>
          <w:sz w:val="22"/>
          <w:szCs w:val="22"/>
        </w:rPr>
        <w:t>t</w:t>
      </w:r>
      <w:r w:rsidR="005C7158" w:rsidRPr="007D0DEB">
        <w:rPr>
          <w:rFonts w:ascii="Arial" w:hAnsi="Arial" w:cs="Arial"/>
          <w:color w:val="000000" w:themeColor="text1"/>
          <w:sz w:val="22"/>
          <w:szCs w:val="22"/>
        </w:rPr>
        <w:t>he Critical Appraisal and Skills Programme (CASP</w:t>
      </w:r>
      <w:r w:rsidR="00E6772D">
        <w:rPr>
          <w:rFonts w:ascii="Arial" w:hAnsi="Arial" w:cs="Arial"/>
          <w:color w:val="000000" w:themeColor="text1"/>
          <w:sz w:val="22"/>
          <w:szCs w:val="22"/>
        </w:rPr>
        <w:t>,</w:t>
      </w:r>
      <w:r w:rsidR="005C7158" w:rsidRPr="007D0DEB">
        <w:rPr>
          <w:rFonts w:ascii="Arial" w:hAnsi="Arial" w:cs="Arial"/>
          <w:color w:val="000000" w:themeColor="text1"/>
          <w:sz w:val="22"/>
          <w:szCs w:val="22"/>
        </w:rPr>
        <w:t xml:space="preserve"> 2018) for qualitative research</w:t>
      </w:r>
      <w:r w:rsidR="00F75D74" w:rsidRPr="007D0DEB">
        <w:rPr>
          <w:rFonts w:ascii="Arial" w:hAnsi="Arial" w:cs="Arial"/>
          <w:color w:val="000000" w:themeColor="text1"/>
          <w:sz w:val="22"/>
          <w:szCs w:val="22"/>
        </w:rPr>
        <w:t xml:space="preserve">. It contains 10 items assessing the </w:t>
      </w:r>
      <w:r w:rsidR="00512B83" w:rsidRPr="007D0DEB">
        <w:rPr>
          <w:rFonts w:ascii="Arial" w:hAnsi="Arial" w:cs="Arial"/>
          <w:color w:val="000000" w:themeColor="text1"/>
          <w:sz w:val="22"/>
          <w:szCs w:val="22"/>
        </w:rPr>
        <w:t xml:space="preserve">study’s scientific rigour, theoretical consistency, </w:t>
      </w:r>
      <w:r w:rsidR="00F175FB" w:rsidRPr="007D0DEB">
        <w:rPr>
          <w:rFonts w:ascii="Arial" w:hAnsi="Arial" w:cs="Arial"/>
          <w:color w:val="000000" w:themeColor="text1"/>
          <w:sz w:val="22"/>
          <w:szCs w:val="22"/>
        </w:rPr>
        <w:t>validity,</w:t>
      </w:r>
      <w:r w:rsidR="00512B83" w:rsidRPr="007D0DEB">
        <w:rPr>
          <w:rFonts w:ascii="Arial" w:hAnsi="Arial" w:cs="Arial"/>
          <w:color w:val="000000" w:themeColor="text1"/>
          <w:sz w:val="22"/>
          <w:szCs w:val="22"/>
        </w:rPr>
        <w:t xml:space="preserve"> and reliability </w:t>
      </w:r>
      <w:r w:rsidR="000F5B94" w:rsidRPr="007D0DEB">
        <w:rPr>
          <w:rFonts w:ascii="Arial" w:hAnsi="Arial" w:cs="Arial"/>
          <w:color w:val="000000" w:themeColor="text1"/>
          <w:sz w:val="22"/>
          <w:szCs w:val="22"/>
        </w:rPr>
        <w:t>with a score given out of 10 for each of the 10 criteria</w:t>
      </w:r>
      <w:r w:rsidR="00F774E0">
        <w:rPr>
          <w:rFonts w:ascii="Arial" w:hAnsi="Arial" w:cs="Arial"/>
          <w:color w:val="000000" w:themeColor="text1"/>
          <w:sz w:val="22"/>
          <w:szCs w:val="22"/>
        </w:rPr>
        <w:t>,</w:t>
      </w:r>
      <w:r w:rsidR="000F5B94" w:rsidRPr="007D0DEB">
        <w:rPr>
          <w:rFonts w:ascii="Arial" w:hAnsi="Arial" w:cs="Arial"/>
          <w:color w:val="000000" w:themeColor="text1"/>
          <w:sz w:val="22"/>
          <w:szCs w:val="22"/>
        </w:rPr>
        <w:t xml:space="preserve"> giving a</w:t>
      </w:r>
      <w:r w:rsidR="00F774E0">
        <w:rPr>
          <w:rFonts w:ascii="Arial" w:hAnsi="Arial" w:cs="Arial"/>
          <w:color w:val="000000" w:themeColor="text1"/>
          <w:sz w:val="22"/>
          <w:szCs w:val="22"/>
        </w:rPr>
        <w:t xml:space="preserve">n </w:t>
      </w:r>
      <w:r w:rsidR="000F5B94" w:rsidRPr="007D0DEB">
        <w:rPr>
          <w:rFonts w:ascii="Arial" w:hAnsi="Arial" w:cs="Arial"/>
          <w:color w:val="000000" w:themeColor="text1"/>
          <w:sz w:val="22"/>
          <w:szCs w:val="22"/>
        </w:rPr>
        <w:t>overall</w:t>
      </w:r>
      <w:r w:rsidR="00F774E0">
        <w:rPr>
          <w:rFonts w:ascii="Arial" w:hAnsi="Arial" w:cs="Arial"/>
          <w:color w:val="000000" w:themeColor="text1"/>
          <w:sz w:val="22"/>
          <w:szCs w:val="22"/>
        </w:rPr>
        <w:t xml:space="preserve"> mean</w:t>
      </w:r>
      <w:r w:rsidR="000F5B94" w:rsidRPr="007D0DEB">
        <w:rPr>
          <w:rFonts w:ascii="Arial" w:hAnsi="Arial" w:cs="Arial"/>
          <w:color w:val="000000" w:themeColor="text1"/>
          <w:sz w:val="22"/>
          <w:szCs w:val="22"/>
        </w:rPr>
        <w:t xml:space="preserve"> score for each study </w:t>
      </w:r>
      <w:r w:rsidR="00512B83" w:rsidRPr="007D0DEB">
        <w:rPr>
          <w:rFonts w:ascii="Arial" w:hAnsi="Arial" w:cs="Arial"/>
          <w:color w:val="000000" w:themeColor="text1"/>
          <w:sz w:val="22"/>
          <w:szCs w:val="22"/>
        </w:rPr>
        <w:t>(CASP, 2018; Hannes, 2011).</w:t>
      </w:r>
      <w:r w:rsidR="003C09DB" w:rsidRPr="007D0DEB">
        <w:rPr>
          <w:rFonts w:ascii="Arial" w:hAnsi="Arial" w:cs="Arial"/>
          <w:color w:val="000000" w:themeColor="text1"/>
          <w:sz w:val="22"/>
          <w:szCs w:val="22"/>
        </w:rPr>
        <w:t xml:space="preserve"> </w:t>
      </w:r>
      <w:r w:rsidR="00BF4D34" w:rsidRPr="007D0DEB">
        <w:rPr>
          <w:rFonts w:ascii="Arial" w:hAnsi="Arial" w:cs="Arial"/>
          <w:color w:val="000000" w:themeColor="text1"/>
          <w:sz w:val="22"/>
          <w:szCs w:val="22"/>
        </w:rPr>
        <w:t xml:space="preserve">This tool </w:t>
      </w:r>
      <w:r w:rsidR="00DF1053">
        <w:rPr>
          <w:rFonts w:ascii="Arial" w:hAnsi="Arial" w:cs="Arial"/>
          <w:color w:val="000000" w:themeColor="text1"/>
          <w:sz w:val="22"/>
          <w:szCs w:val="22"/>
          <w:shd w:val="clear" w:color="auto" w:fill="FFFFFF"/>
        </w:rPr>
        <w:t>is useful for</w:t>
      </w:r>
      <w:r w:rsidR="003C09DB" w:rsidRPr="007D0DEB">
        <w:rPr>
          <w:rFonts w:ascii="Arial" w:hAnsi="Arial" w:cs="Arial"/>
          <w:color w:val="000000" w:themeColor="text1"/>
          <w:sz w:val="22"/>
          <w:szCs w:val="22"/>
          <w:shd w:val="clear" w:color="auto" w:fill="FFFFFF"/>
        </w:rPr>
        <w:t xml:space="preserve"> </w:t>
      </w:r>
      <w:r w:rsidR="00BF4D34" w:rsidRPr="007D0DEB">
        <w:rPr>
          <w:rFonts w:ascii="Arial" w:hAnsi="Arial" w:cs="Arial"/>
          <w:color w:val="000000" w:themeColor="text1"/>
          <w:sz w:val="22"/>
          <w:szCs w:val="22"/>
          <w:shd w:val="clear" w:color="auto" w:fill="FFFFFF"/>
        </w:rPr>
        <w:t>assess</w:t>
      </w:r>
      <w:r w:rsidR="003C09DB" w:rsidRPr="007D0DEB">
        <w:rPr>
          <w:rFonts w:ascii="Arial" w:hAnsi="Arial" w:cs="Arial"/>
          <w:color w:val="000000" w:themeColor="text1"/>
          <w:sz w:val="22"/>
          <w:szCs w:val="22"/>
          <w:shd w:val="clear" w:color="auto" w:fill="FFFFFF"/>
        </w:rPr>
        <w:t>ing</w:t>
      </w:r>
      <w:r w:rsidR="00BF4D34" w:rsidRPr="007D0DEB">
        <w:rPr>
          <w:rFonts w:ascii="Arial" w:hAnsi="Arial" w:cs="Arial"/>
          <w:color w:val="000000" w:themeColor="text1"/>
          <w:sz w:val="22"/>
          <w:szCs w:val="22"/>
          <w:shd w:val="clear" w:color="auto" w:fill="FFFFFF"/>
        </w:rPr>
        <w:t xml:space="preserve"> the </w:t>
      </w:r>
      <w:r w:rsidR="0022550F" w:rsidRPr="007D0DEB">
        <w:rPr>
          <w:rFonts w:ascii="Arial" w:hAnsi="Arial" w:cs="Arial"/>
          <w:color w:val="000000" w:themeColor="text1"/>
          <w:sz w:val="22"/>
          <w:szCs w:val="22"/>
          <w:shd w:val="clear" w:color="auto" w:fill="FFFFFF"/>
        </w:rPr>
        <w:t xml:space="preserve">transparency of reporting and research </w:t>
      </w:r>
      <w:r w:rsidR="009F5C37" w:rsidRPr="007D0DEB">
        <w:rPr>
          <w:rFonts w:ascii="Arial" w:hAnsi="Arial" w:cs="Arial"/>
          <w:color w:val="000000" w:themeColor="text1"/>
          <w:sz w:val="22"/>
          <w:szCs w:val="22"/>
          <w:shd w:val="clear" w:color="auto" w:fill="FFFFFF"/>
        </w:rPr>
        <w:t>practices but</w:t>
      </w:r>
      <w:r w:rsidR="0022550F" w:rsidRPr="007D0DEB">
        <w:rPr>
          <w:rFonts w:ascii="Arial" w:hAnsi="Arial" w:cs="Arial"/>
          <w:color w:val="000000" w:themeColor="text1"/>
          <w:sz w:val="22"/>
          <w:szCs w:val="22"/>
          <w:shd w:val="clear" w:color="auto" w:fill="FFFFFF"/>
        </w:rPr>
        <w:t xml:space="preserve"> </w:t>
      </w:r>
      <w:r w:rsidR="00DF1053">
        <w:rPr>
          <w:rFonts w:ascii="Arial" w:hAnsi="Arial" w:cs="Arial"/>
          <w:color w:val="000000" w:themeColor="text1"/>
          <w:sz w:val="22"/>
          <w:szCs w:val="22"/>
          <w:shd w:val="clear" w:color="auto" w:fill="FFFFFF"/>
        </w:rPr>
        <w:t xml:space="preserve">has </w:t>
      </w:r>
      <w:r w:rsidR="0022550F" w:rsidRPr="007D0DEB">
        <w:rPr>
          <w:rFonts w:ascii="Arial" w:hAnsi="Arial" w:cs="Arial"/>
          <w:color w:val="000000" w:themeColor="text1"/>
          <w:sz w:val="22"/>
          <w:szCs w:val="22"/>
          <w:shd w:val="clear" w:color="auto" w:fill="FFFFFF"/>
        </w:rPr>
        <w:t>less use in assessing research designs and</w:t>
      </w:r>
      <w:r w:rsidR="003C09DB" w:rsidRPr="007D0DEB">
        <w:rPr>
          <w:rFonts w:ascii="Arial" w:hAnsi="Arial" w:cs="Arial"/>
          <w:color w:val="000000" w:themeColor="text1"/>
          <w:sz w:val="22"/>
          <w:szCs w:val="22"/>
          <w:shd w:val="clear" w:color="auto" w:fill="FFFFFF"/>
        </w:rPr>
        <w:t xml:space="preserve"> </w:t>
      </w:r>
      <w:r w:rsidR="0022550F" w:rsidRPr="007D0DEB">
        <w:rPr>
          <w:rFonts w:ascii="Arial" w:hAnsi="Arial" w:cs="Arial"/>
          <w:color w:val="000000" w:themeColor="text1"/>
          <w:sz w:val="22"/>
          <w:szCs w:val="22"/>
          <w:shd w:val="clear" w:color="auto" w:fill="FFFFFF"/>
        </w:rPr>
        <w:t xml:space="preserve">conduct (Long et al., 2020). </w:t>
      </w:r>
      <w:r w:rsidR="008652D6">
        <w:rPr>
          <w:rFonts w:ascii="Arial" w:hAnsi="Arial" w:cs="Arial"/>
          <w:color w:val="000000" w:themeColor="text1"/>
          <w:sz w:val="22"/>
          <w:szCs w:val="22"/>
          <w:shd w:val="clear" w:color="auto" w:fill="FFFFFF"/>
        </w:rPr>
        <w:t>Furthermore, m</w:t>
      </w:r>
      <w:r w:rsidR="009F5C37" w:rsidRPr="007D0DEB">
        <w:rPr>
          <w:rFonts w:ascii="Arial" w:hAnsi="Arial" w:cs="Arial"/>
          <w:color w:val="000000" w:themeColor="text1"/>
          <w:sz w:val="22"/>
          <w:szCs w:val="22"/>
          <w:shd w:val="clear" w:color="auto" w:fill="FFFFFF"/>
        </w:rPr>
        <w:t xml:space="preserve">eaningful comparisons between qualitative studies </w:t>
      </w:r>
      <w:r w:rsidR="00765A3F" w:rsidRPr="007D0DEB">
        <w:rPr>
          <w:rFonts w:ascii="Arial" w:hAnsi="Arial" w:cs="Arial"/>
          <w:color w:val="000000" w:themeColor="text1"/>
          <w:sz w:val="22"/>
          <w:szCs w:val="22"/>
          <w:shd w:val="clear" w:color="auto" w:fill="FFFFFF"/>
        </w:rPr>
        <w:t>are</w:t>
      </w:r>
      <w:r w:rsidR="009F5C37" w:rsidRPr="007D0DEB">
        <w:rPr>
          <w:rFonts w:ascii="Arial" w:hAnsi="Arial" w:cs="Arial"/>
          <w:color w:val="000000" w:themeColor="text1"/>
          <w:sz w:val="22"/>
          <w:szCs w:val="22"/>
          <w:shd w:val="clear" w:color="auto" w:fill="FFFFFF"/>
        </w:rPr>
        <w:t xml:space="preserve"> limited due to the variety of contexts, philosophical stances and methodological analyses </w:t>
      </w:r>
      <w:r w:rsidR="00AF6EB5" w:rsidRPr="007D0DEB">
        <w:rPr>
          <w:rFonts w:ascii="Arial" w:hAnsi="Arial" w:cs="Arial"/>
          <w:color w:val="000000" w:themeColor="text1"/>
          <w:sz w:val="22"/>
          <w:szCs w:val="22"/>
          <w:shd w:val="clear" w:color="auto" w:fill="FFFFFF"/>
        </w:rPr>
        <w:t xml:space="preserve">chosen within </w:t>
      </w:r>
      <w:r w:rsidR="00164321" w:rsidRPr="007D0DEB">
        <w:rPr>
          <w:rFonts w:ascii="Arial" w:hAnsi="Arial" w:cs="Arial"/>
          <w:color w:val="000000" w:themeColor="text1"/>
          <w:sz w:val="22"/>
          <w:szCs w:val="22"/>
          <w:shd w:val="clear" w:color="auto" w:fill="FFFFFF"/>
        </w:rPr>
        <w:t>stud</w:t>
      </w:r>
      <w:r w:rsidR="008652D6">
        <w:rPr>
          <w:rFonts w:ascii="Arial" w:hAnsi="Arial" w:cs="Arial"/>
          <w:color w:val="000000" w:themeColor="text1"/>
          <w:sz w:val="22"/>
          <w:szCs w:val="22"/>
          <w:shd w:val="clear" w:color="auto" w:fill="FFFFFF"/>
        </w:rPr>
        <w:t>ies</w:t>
      </w:r>
      <w:r w:rsidR="00AF6EB5" w:rsidRPr="007D0DEB">
        <w:rPr>
          <w:rFonts w:ascii="Arial" w:hAnsi="Arial" w:cs="Arial"/>
          <w:color w:val="000000" w:themeColor="text1"/>
          <w:sz w:val="22"/>
          <w:szCs w:val="22"/>
          <w:shd w:val="clear" w:color="auto" w:fill="FFFFFF"/>
        </w:rPr>
        <w:t xml:space="preserve"> </w:t>
      </w:r>
      <w:r w:rsidR="0022550F" w:rsidRPr="007D0DEB">
        <w:rPr>
          <w:rFonts w:ascii="Arial" w:hAnsi="Arial" w:cs="Arial"/>
          <w:color w:val="000000" w:themeColor="text1"/>
          <w:sz w:val="22"/>
          <w:szCs w:val="22"/>
        </w:rPr>
        <w:t>(</w:t>
      </w:r>
      <w:r w:rsidR="0022550F" w:rsidRPr="007D0DEB">
        <w:rPr>
          <w:rFonts w:ascii="Arial" w:hAnsi="Arial" w:cs="Arial"/>
          <w:color w:val="000000" w:themeColor="text1"/>
          <w:sz w:val="22"/>
          <w:szCs w:val="22"/>
          <w:shd w:val="clear" w:color="auto" w:fill="FFFFFF"/>
        </w:rPr>
        <w:t>Booth &amp; Carroll, 2015). Despite th</w:t>
      </w:r>
      <w:r w:rsidR="003C09DB" w:rsidRPr="007D0DEB">
        <w:rPr>
          <w:rFonts w:ascii="Arial" w:hAnsi="Arial" w:cs="Arial"/>
          <w:color w:val="000000" w:themeColor="text1"/>
          <w:sz w:val="22"/>
          <w:szCs w:val="22"/>
          <w:shd w:val="clear" w:color="auto" w:fill="FFFFFF"/>
        </w:rPr>
        <w:t>is</w:t>
      </w:r>
      <w:r w:rsidR="00164321" w:rsidRPr="007D0DEB">
        <w:rPr>
          <w:rFonts w:ascii="Arial" w:hAnsi="Arial" w:cs="Arial"/>
          <w:color w:val="000000" w:themeColor="text1"/>
          <w:sz w:val="22"/>
          <w:szCs w:val="22"/>
          <w:shd w:val="clear" w:color="auto" w:fill="FFFFFF"/>
        </w:rPr>
        <w:t>,</w:t>
      </w:r>
      <w:r w:rsidR="0022550F" w:rsidRPr="007D0DEB">
        <w:rPr>
          <w:rFonts w:ascii="Arial" w:hAnsi="Arial" w:cs="Arial"/>
          <w:color w:val="000000" w:themeColor="text1"/>
          <w:sz w:val="22"/>
          <w:szCs w:val="22"/>
          <w:shd w:val="clear" w:color="auto" w:fill="FFFFFF"/>
        </w:rPr>
        <w:t xml:space="preserve"> </w:t>
      </w:r>
      <w:r w:rsidR="0022550F" w:rsidRPr="007D0DEB">
        <w:rPr>
          <w:rFonts w:ascii="Arial" w:hAnsi="Arial" w:cs="Arial"/>
          <w:color w:val="000000" w:themeColor="text1"/>
          <w:sz w:val="22"/>
          <w:szCs w:val="22"/>
        </w:rPr>
        <w:t>f</w:t>
      </w:r>
      <w:r w:rsidR="00404DF3" w:rsidRPr="007D0DEB">
        <w:rPr>
          <w:rFonts w:ascii="Arial" w:hAnsi="Arial" w:cs="Arial"/>
          <w:color w:val="000000" w:themeColor="text1"/>
          <w:sz w:val="22"/>
          <w:szCs w:val="22"/>
        </w:rPr>
        <w:t xml:space="preserve">or systematic reviewers without extensive experience, the CASP </w:t>
      </w:r>
      <w:r w:rsidR="009078CA">
        <w:rPr>
          <w:rFonts w:ascii="Arial" w:hAnsi="Arial" w:cs="Arial"/>
          <w:color w:val="000000" w:themeColor="text1"/>
          <w:sz w:val="22"/>
          <w:szCs w:val="22"/>
        </w:rPr>
        <w:t xml:space="preserve">(2018) </w:t>
      </w:r>
      <w:r w:rsidR="00404DF3" w:rsidRPr="007D0DEB">
        <w:rPr>
          <w:rFonts w:ascii="Arial" w:hAnsi="Arial" w:cs="Arial"/>
          <w:color w:val="000000" w:themeColor="text1"/>
          <w:sz w:val="22"/>
          <w:szCs w:val="22"/>
        </w:rPr>
        <w:t>checklist</w:t>
      </w:r>
      <w:r w:rsidR="005476E8" w:rsidRPr="007D0DEB">
        <w:rPr>
          <w:rFonts w:ascii="Arial" w:hAnsi="Arial" w:cs="Arial"/>
          <w:color w:val="000000" w:themeColor="text1"/>
          <w:sz w:val="22"/>
          <w:szCs w:val="22"/>
        </w:rPr>
        <w:t xml:space="preserve"> </w:t>
      </w:r>
      <w:r w:rsidR="00404DF3" w:rsidRPr="007D0DEB">
        <w:rPr>
          <w:rFonts w:ascii="Arial" w:hAnsi="Arial" w:cs="Arial"/>
          <w:color w:val="000000" w:themeColor="text1"/>
          <w:sz w:val="22"/>
          <w:szCs w:val="22"/>
          <w:shd w:val="clear" w:color="auto" w:fill="FFFFFF"/>
        </w:rPr>
        <w:t xml:space="preserve">is recommended </w:t>
      </w:r>
      <w:r w:rsidR="005476E8" w:rsidRPr="007D0DEB">
        <w:rPr>
          <w:rFonts w:ascii="Arial" w:hAnsi="Arial" w:cs="Arial"/>
          <w:color w:val="000000" w:themeColor="text1"/>
          <w:sz w:val="22"/>
          <w:szCs w:val="22"/>
          <w:shd w:val="clear" w:color="auto" w:fill="FFFFFF"/>
        </w:rPr>
        <w:t>due to</w:t>
      </w:r>
      <w:r w:rsidR="00404DF3" w:rsidRPr="007D0DEB">
        <w:rPr>
          <w:rFonts w:ascii="Arial" w:hAnsi="Arial" w:cs="Arial"/>
          <w:color w:val="000000" w:themeColor="text1"/>
          <w:sz w:val="22"/>
          <w:szCs w:val="22"/>
          <w:shd w:val="clear" w:color="auto" w:fill="FFFFFF"/>
        </w:rPr>
        <w:t xml:space="preserve"> ease and simplicity of use</w:t>
      </w:r>
      <w:r w:rsidR="00404DF3" w:rsidRPr="007D0DEB">
        <w:rPr>
          <w:rFonts w:ascii="Arial" w:hAnsi="Arial" w:cs="Arial"/>
          <w:color w:val="000000" w:themeColor="text1"/>
          <w:sz w:val="22"/>
          <w:szCs w:val="22"/>
        </w:rPr>
        <w:t xml:space="preserve"> (</w:t>
      </w:r>
      <w:r w:rsidR="006E27FA" w:rsidRPr="007D0DEB">
        <w:rPr>
          <w:rFonts w:ascii="Arial" w:hAnsi="Arial" w:cs="Arial"/>
          <w:color w:val="000000" w:themeColor="text1"/>
          <w:sz w:val="22"/>
          <w:szCs w:val="22"/>
        </w:rPr>
        <w:t>Hannes &amp; Bennett, 2017)</w:t>
      </w:r>
      <w:r w:rsidR="00404DF3" w:rsidRPr="007D0DEB">
        <w:rPr>
          <w:rFonts w:ascii="Arial" w:hAnsi="Arial" w:cs="Arial"/>
          <w:color w:val="000000" w:themeColor="text1"/>
          <w:sz w:val="22"/>
          <w:szCs w:val="22"/>
        </w:rPr>
        <w:t>.</w:t>
      </w:r>
    </w:p>
    <w:p w14:paraId="223D8A23" w14:textId="1D125991" w:rsidR="000170F4" w:rsidRPr="007D0DEB" w:rsidRDefault="000170F4"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Data Extraction</w:t>
      </w:r>
    </w:p>
    <w:p w14:paraId="6402E072" w14:textId="5D696E46" w:rsidR="00EF1AFF" w:rsidRPr="007D0DEB" w:rsidRDefault="00EF1AFF" w:rsidP="003D769D">
      <w:pPr>
        <w:spacing w:line="480" w:lineRule="auto"/>
        <w:rPr>
          <w:rFonts w:ascii="Arial" w:hAnsi="Arial" w:cs="Arial"/>
          <w:b/>
          <w:bCs/>
          <w:color w:val="000000" w:themeColor="text1"/>
          <w:sz w:val="22"/>
          <w:szCs w:val="22"/>
        </w:rPr>
      </w:pPr>
    </w:p>
    <w:p w14:paraId="1F817526" w14:textId="7760DA02" w:rsidR="00CE7918" w:rsidRPr="007D0DEB" w:rsidRDefault="00ED2508"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For data extraction and analysis, Thomas </w:t>
      </w:r>
      <w:r w:rsidR="0077060D">
        <w:rPr>
          <w:rFonts w:ascii="Arial" w:hAnsi="Arial" w:cs="Arial"/>
          <w:color w:val="000000" w:themeColor="text1"/>
          <w:sz w:val="22"/>
          <w:szCs w:val="22"/>
        </w:rPr>
        <w:t>and</w:t>
      </w:r>
      <w:r w:rsidRPr="007D0DEB">
        <w:rPr>
          <w:rFonts w:ascii="Arial" w:hAnsi="Arial" w:cs="Arial"/>
          <w:color w:val="000000" w:themeColor="text1"/>
          <w:sz w:val="22"/>
          <w:szCs w:val="22"/>
        </w:rPr>
        <w:t xml:space="preserve"> Hard</w:t>
      </w:r>
      <w:r w:rsidR="00C47B5C">
        <w:rPr>
          <w:rFonts w:ascii="Arial" w:hAnsi="Arial" w:cs="Arial"/>
          <w:color w:val="000000" w:themeColor="text1"/>
          <w:sz w:val="22"/>
          <w:szCs w:val="22"/>
        </w:rPr>
        <w:t>en</w:t>
      </w:r>
      <w:r w:rsidR="00B23BC5"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 (2008) </w:t>
      </w:r>
      <w:r w:rsidR="0096277B" w:rsidRPr="007D0DEB">
        <w:rPr>
          <w:rFonts w:ascii="Arial" w:hAnsi="Arial" w:cs="Arial"/>
          <w:color w:val="000000" w:themeColor="text1"/>
          <w:sz w:val="22"/>
          <w:szCs w:val="22"/>
        </w:rPr>
        <w:t>T</w:t>
      </w:r>
      <w:r w:rsidRPr="007D0DEB">
        <w:rPr>
          <w:rFonts w:ascii="Arial" w:hAnsi="Arial" w:cs="Arial"/>
          <w:color w:val="000000" w:themeColor="text1"/>
          <w:sz w:val="22"/>
          <w:szCs w:val="22"/>
        </w:rPr>
        <w:t xml:space="preserve">hematic </w:t>
      </w:r>
      <w:r w:rsidR="0096277B"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ynthesis </w:t>
      </w:r>
      <w:r w:rsidR="00B6619A" w:rsidRPr="007D0DEB">
        <w:rPr>
          <w:rFonts w:ascii="Arial" w:hAnsi="Arial" w:cs="Arial"/>
          <w:color w:val="000000" w:themeColor="text1"/>
          <w:sz w:val="22"/>
          <w:szCs w:val="22"/>
        </w:rPr>
        <w:t>identif</w:t>
      </w:r>
      <w:r w:rsidR="0096277B" w:rsidRPr="007D0DEB">
        <w:rPr>
          <w:rFonts w:ascii="Arial" w:hAnsi="Arial" w:cs="Arial"/>
          <w:color w:val="000000" w:themeColor="text1"/>
          <w:sz w:val="22"/>
          <w:szCs w:val="22"/>
        </w:rPr>
        <w:t>ied</w:t>
      </w:r>
      <w:r w:rsidR="005D5E22" w:rsidRPr="007D0DEB">
        <w:rPr>
          <w:rFonts w:ascii="Arial" w:hAnsi="Arial" w:cs="Arial"/>
          <w:color w:val="000000" w:themeColor="text1"/>
          <w:sz w:val="22"/>
          <w:szCs w:val="22"/>
        </w:rPr>
        <w:t>,</w:t>
      </w:r>
      <w:r w:rsidR="00B6619A" w:rsidRPr="007D0DEB">
        <w:rPr>
          <w:rFonts w:ascii="Arial" w:hAnsi="Arial" w:cs="Arial"/>
          <w:color w:val="000000" w:themeColor="text1"/>
          <w:sz w:val="22"/>
          <w:szCs w:val="22"/>
        </w:rPr>
        <w:t xml:space="preserve"> </w:t>
      </w:r>
      <w:r w:rsidR="005D5E22" w:rsidRPr="007D0DEB">
        <w:rPr>
          <w:rFonts w:ascii="Arial" w:hAnsi="Arial" w:cs="Arial"/>
          <w:color w:val="000000" w:themeColor="text1"/>
          <w:sz w:val="22"/>
          <w:szCs w:val="22"/>
        </w:rPr>
        <w:t>analys</w:t>
      </w:r>
      <w:r w:rsidR="00B23BC5" w:rsidRPr="007D0DEB">
        <w:rPr>
          <w:rFonts w:ascii="Arial" w:hAnsi="Arial" w:cs="Arial"/>
          <w:color w:val="000000" w:themeColor="text1"/>
          <w:sz w:val="22"/>
          <w:szCs w:val="22"/>
        </w:rPr>
        <w:t>e</w:t>
      </w:r>
      <w:r w:rsidR="0096277B" w:rsidRPr="007D0DEB">
        <w:rPr>
          <w:rFonts w:ascii="Arial" w:hAnsi="Arial" w:cs="Arial"/>
          <w:color w:val="000000" w:themeColor="text1"/>
          <w:sz w:val="22"/>
          <w:szCs w:val="22"/>
        </w:rPr>
        <w:t>d</w:t>
      </w:r>
      <w:r w:rsidR="005D5E22" w:rsidRPr="007D0DEB">
        <w:rPr>
          <w:rFonts w:ascii="Arial" w:hAnsi="Arial" w:cs="Arial"/>
          <w:color w:val="000000" w:themeColor="text1"/>
          <w:sz w:val="22"/>
          <w:szCs w:val="22"/>
        </w:rPr>
        <w:t xml:space="preserve"> and </w:t>
      </w:r>
      <w:r w:rsidR="00B6619A" w:rsidRPr="007D0DEB">
        <w:rPr>
          <w:rFonts w:ascii="Arial" w:hAnsi="Arial" w:cs="Arial"/>
          <w:color w:val="000000" w:themeColor="text1"/>
          <w:sz w:val="22"/>
          <w:szCs w:val="22"/>
        </w:rPr>
        <w:t>describ</w:t>
      </w:r>
      <w:r w:rsidR="00B23BC5" w:rsidRPr="007D0DEB">
        <w:rPr>
          <w:rFonts w:ascii="Arial" w:hAnsi="Arial" w:cs="Arial"/>
          <w:color w:val="000000" w:themeColor="text1"/>
          <w:sz w:val="22"/>
          <w:szCs w:val="22"/>
        </w:rPr>
        <w:t>e</w:t>
      </w:r>
      <w:r w:rsidR="0096277B" w:rsidRPr="007D0DEB">
        <w:rPr>
          <w:rFonts w:ascii="Arial" w:hAnsi="Arial" w:cs="Arial"/>
          <w:color w:val="000000" w:themeColor="text1"/>
          <w:sz w:val="22"/>
          <w:szCs w:val="22"/>
        </w:rPr>
        <w:t>d</w:t>
      </w:r>
      <w:r w:rsidR="00B6619A" w:rsidRPr="007D0DEB">
        <w:rPr>
          <w:rFonts w:ascii="Arial" w:hAnsi="Arial" w:cs="Arial"/>
          <w:color w:val="000000" w:themeColor="text1"/>
          <w:sz w:val="22"/>
          <w:szCs w:val="22"/>
        </w:rPr>
        <w:t xml:space="preserve"> </w:t>
      </w:r>
      <w:r w:rsidR="00B23BC5" w:rsidRPr="007D0DEB">
        <w:rPr>
          <w:rFonts w:ascii="Arial" w:hAnsi="Arial" w:cs="Arial"/>
          <w:color w:val="000000" w:themeColor="text1"/>
          <w:sz w:val="22"/>
          <w:szCs w:val="22"/>
        </w:rPr>
        <w:t xml:space="preserve">emergent </w:t>
      </w:r>
      <w:r w:rsidR="00B6619A" w:rsidRPr="007D0DEB">
        <w:rPr>
          <w:rFonts w:ascii="Arial" w:hAnsi="Arial" w:cs="Arial"/>
          <w:color w:val="000000" w:themeColor="text1"/>
          <w:sz w:val="22"/>
          <w:szCs w:val="22"/>
        </w:rPr>
        <w:t>themes from the data</w:t>
      </w:r>
      <w:r w:rsidR="005D5E22" w:rsidRPr="007D0DEB">
        <w:rPr>
          <w:rFonts w:ascii="Arial" w:hAnsi="Arial" w:cs="Arial"/>
          <w:color w:val="000000" w:themeColor="text1"/>
          <w:sz w:val="22"/>
          <w:szCs w:val="22"/>
        </w:rPr>
        <w:t>.</w:t>
      </w:r>
      <w:r w:rsidR="006240AB" w:rsidRPr="007D0DEB">
        <w:rPr>
          <w:rFonts w:ascii="Arial" w:hAnsi="Arial" w:cs="Arial"/>
          <w:color w:val="000000" w:themeColor="text1"/>
          <w:sz w:val="22"/>
          <w:szCs w:val="22"/>
        </w:rPr>
        <w:t xml:space="preserve"> </w:t>
      </w:r>
      <w:r w:rsidR="00C96E33" w:rsidRPr="007D0DEB">
        <w:rPr>
          <w:rFonts w:ascii="Arial" w:hAnsi="Arial" w:cs="Arial"/>
          <w:color w:val="000000" w:themeColor="text1"/>
          <w:sz w:val="22"/>
          <w:szCs w:val="22"/>
        </w:rPr>
        <w:t xml:space="preserve">Thematic </w:t>
      </w:r>
      <w:r w:rsidR="0096277B" w:rsidRPr="007D0DEB">
        <w:rPr>
          <w:rFonts w:ascii="Arial" w:hAnsi="Arial" w:cs="Arial"/>
          <w:color w:val="000000" w:themeColor="text1"/>
          <w:sz w:val="22"/>
          <w:szCs w:val="22"/>
        </w:rPr>
        <w:t>S</w:t>
      </w:r>
      <w:r w:rsidR="00C96E33" w:rsidRPr="007D0DEB">
        <w:rPr>
          <w:rFonts w:ascii="Arial" w:hAnsi="Arial" w:cs="Arial"/>
          <w:color w:val="000000" w:themeColor="text1"/>
          <w:sz w:val="22"/>
          <w:szCs w:val="22"/>
        </w:rPr>
        <w:t>ynthesis involves developing codes inductively</w:t>
      </w:r>
      <w:r w:rsidR="00F175FB">
        <w:rPr>
          <w:rFonts w:ascii="Arial" w:hAnsi="Arial" w:cs="Arial"/>
          <w:color w:val="000000" w:themeColor="text1"/>
          <w:sz w:val="22"/>
          <w:szCs w:val="22"/>
        </w:rPr>
        <w:t>,</w:t>
      </w:r>
      <w:r w:rsidR="00C96E33" w:rsidRPr="007D0DEB">
        <w:rPr>
          <w:rFonts w:ascii="Arial" w:hAnsi="Arial" w:cs="Arial"/>
          <w:color w:val="000000" w:themeColor="text1"/>
          <w:sz w:val="22"/>
          <w:szCs w:val="22"/>
        </w:rPr>
        <w:t xml:space="preserve"> </w:t>
      </w:r>
      <w:r w:rsidR="00BC27BF">
        <w:rPr>
          <w:rFonts w:ascii="Arial" w:hAnsi="Arial" w:cs="Arial"/>
          <w:color w:val="000000" w:themeColor="text1"/>
          <w:sz w:val="22"/>
          <w:szCs w:val="22"/>
        </w:rPr>
        <w:t xml:space="preserve">steadily </w:t>
      </w:r>
      <w:r w:rsidR="00C96E33" w:rsidRPr="007D0DEB">
        <w:rPr>
          <w:rFonts w:ascii="Arial" w:hAnsi="Arial" w:cs="Arial"/>
          <w:color w:val="000000" w:themeColor="text1"/>
          <w:sz w:val="22"/>
          <w:szCs w:val="22"/>
        </w:rPr>
        <w:t>broaden</w:t>
      </w:r>
      <w:r w:rsidR="00F175FB">
        <w:rPr>
          <w:rFonts w:ascii="Arial" w:hAnsi="Arial" w:cs="Arial"/>
          <w:color w:val="000000" w:themeColor="text1"/>
          <w:sz w:val="22"/>
          <w:szCs w:val="22"/>
        </w:rPr>
        <w:t>ing</w:t>
      </w:r>
      <w:r w:rsidR="00C96E33" w:rsidRPr="007D0DEB">
        <w:rPr>
          <w:rFonts w:ascii="Arial" w:hAnsi="Arial" w:cs="Arial"/>
          <w:color w:val="000000" w:themeColor="text1"/>
          <w:sz w:val="22"/>
          <w:szCs w:val="22"/>
        </w:rPr>
        <w:t xml:space="preserve"> </w:t>
      </w:r>
      <w:r w:rsidR="00BC27BF">
        <w:rPr>
          <w:rFonts w:ascii="Arial" w:hAnsi="Arial" w:cs="Arial"/>
          <w:color w:val="000000" w:themeColor="text1"/>
          <w:sz w:val="22"/>
          <w:szCs w:val="22"/>
        </w:rPr>
        <w:t xml:space="preserve">themes </w:t>
      </w:r>
      <w:r w:rsidR="00C96E33" w:rsidRPr="007D0DEB">
        <w:rPr>
          <w:rFonts w:ascii="Arial" w:hAnsi="Arial" w:cs="Arial"/>
          <w:color w:val="000000" w:themeColor="text1"/>
          <w:sz w:val="22"/>
          <w:szCs w:val="22"/>
        </w:rPr>
        <w:t>through constant comparison</w:t>
      </w:r>
      <w:r w:rsidR="00B74904">
        <w:rPr>
          <w:rFonts w:ascii="Arial" w:hAnsi="Arial" w:cs="Arial"/>
          <w:color w:val="000000" w:themeColor="text1"/>
          <w:sz w:val="22"/>
          <w:szCs w:val="22"/>
        </w:rPr>
        <w:t>. This</w:t>
      </w:r>
      <w:r w:rsidR="00BC27BF">
        <w:rPr>
          <w:rFonts w:ascii="Arial" w:hAnsi="Arial" w:cs="Arial"/>
          <w:color w:val="000000" w:themeColor="text1"/>
          <w:sz w:val="22"/>
          <w:szCs w:val="22"/>
        </w:rPr>
        <w:t xml:space="preserve"> develop</w:t>
      </w:r>
      <w:r w:rsidR="00B74904">
        <w:rPr>
          <w:rFonts w:ascii="Arial" w:hAnsi="Arial" w:cs="Arial"/>
          <w:color w:val="000000" w:themeColor="text1"/>
          <w:sz w:val="22"/>
          <w:szCs w:val="22"/>
        </w:rPr>
        <w:t>s</w:t>
      </w:r>
      <w:r w:rsidR="0096277B" w:rsidRPr="007D0DEB">
        <w:rPr>
          <w:rFonts w:ascii="Arial" w:hAnsi="Arial" w:cs="Arial"/>
          <w:color w:val="000000" w:themeColor="text1"/>
          <w:sz w:val="22"/>
          <w:szCs w:val="22"/>
        </w:rPr>
        <w:t xml:space="preserve"> </w:t>
      </w:r>
      <w:r w:rsidR="00BC27BF">
        <w:rPr>
          <w:rFonts w:ascii="Arial" w:hAnsi="Arial" w:cs="Arial"/>
          <w:color w:val="000000" w:themeColor="text1"/>
          <w:sz w:val="22"/>
          <w:szCs w:val="22"/>
        </w:rPr>
        <w:t>d</w:t>
      </w:r>
      <w:r w:rsidR="00C96E33" w:rsidRPr="007D0DEB">
        <w:rPr>
          <w:rFonts w:ascii="Arial" w:hAnsi="Arial" w:cs="Arial"/>
          <w:color w:val="000000" w:themeColor="text1"/>
          <w:sz w:val="22"/>
          <w:szCs w:val="22"/>
        </w:rPr>
        <w:t xml:space="preserve">escriptive themes into analytical themes </w:t>
      </w:r>
      <w:r w:rsidR="0096277B" w:rsidRPr="007D0DEB">
        <w:rPr>
          <w:rFonts w:ascii="Arial" w:hAnsi="Arial" w:cs="Arial"/>
          <w:color w:val="000000" w:themeColor="text1"/>
          <w:sz w:val="22"/>
          <w:szCs w:val="22"/>
        </w:rPr>
        <w:t>and</w:t>
      </w:r>
      <w:r w:rsidR="00C96E33" w:rsidRPr="007D0DEB">
        <w:rPr>
          <w:rFonts w:ascii="Arial" w:hAnsi="Arial" w:cs="Arial"/>
          <w:color w:val="000000" w:themeColor="text1"/>
          <w:sz w:val="22"/>
          <w:szCs w:val="22"/>
        </w:rPr>
        <w:t xml:space="preserve"> synthesis</w:t>
      </w:r>
      <w:r w:rsidR="00B74904">
        <w:rPr>
          <w:rFonts w:ascii="Arial" w:hAnsi="Arial" w:cs="Arial"/>
          <w:color w:val="000000" w:themeColor="text1"/>
          <w:sz w:val="22"/>
          <w:szCs w:val="22"/>
        </w:rPr>
        <w:t>es</w:t>
      </w:r>
      <w:r w:rsidR="00BC27BF">
        <w:rPr>
          <w:rFonts w:ascii="Arial" w:hAnsi="Arial" w:cs="Arial"/>
          <w:color w:val="000000" w:themeColor="text1"/>
          <w:sz w:val="22"/>
          <w:szCs w:val="22"/>
        </w:rPr>
        <w:t xml:space="preserve"> data </w:t>
      </w:r>
      <w:r w:rsidR="00C96E33" w:rsidRPr="007D0DEB">
        <w:rPr>
          <w:rFonts w:ascii="Arial" w:hAnsi="Arial" w:cs="Arial"/>
          <w:color w:val="000000" w:themeColor="text1"/>
          <w:sz w:val="22"/>
          <w:szCs w:val="22"/>
        </w:rPr>
        <w:t>across studies</w:t>
      </w:r>
      <w:r w:rsidR="0096277B" w:rsidRPr="007D0DEB">
        <w:rPr>
          <w:rFonts w:ascii="Arial" w:hAnsi="Arial" w:cs="Arial"/>
          <w:color w:val="000000" w:themeColor="text1"/>
          <w:sz w:val="22"/>
          <w:szCs w:val="22"/>
        </w:rPr>
        <w:t xml:space="preserve">, </w:t>
      </w:r>
      <w:r w:rsidR="00C96E33" w:rsidRPr="007D0DEB">
        <w:rPr>
          <w:rFonts w:ascii="Arial" w:hAnsi="Arial" w:cs="Arial"/>
          <w:color w:val="000000" w:themeColor="text1"/>
          <w:sz w:val="22"/>
          <w:szCs w:val="22"/>
        </w:rPr>
        <w:t>characteris</w:t>
      </w:r>
      <w:r w:rsidR="0096277B" w:rsidRPr="007D0DEB">
        <w:rPr>
          <w:rFonts w:ascii="Arial" w:hAnsi="Arial" w:cs="Arial"/>
          <w:color w:val="000000" w:themeColor="text1"/>
          <w:sz w:val="22"/>
          <w:szCs w:val="22"/>
        </w:rPr>
        <w:t>ing</w:t>
      </w:r>
      <w:r w:rsidR="00C96E33" w:rsidRPr="007D0DEB">
        <w:rPr>
          <w:rFonts w:ascii="Arial" w:hAnsi="Arial" w:cs="Arial"/>
          <w:color w:val="000000" w:themeColor="text1"/>
          <w:sz w:val="22"/>
          <w:szCs w:val="22"/>
        </w:rPr>
        <w:t xml:space="preserve"> </w:t>
      </w:r>
      <w:r w:rsidR="0096277B" w:rsidRPr="007D0DEB">
        <w:rPr>
          <w:rFonts w:ascii="Arial" w:hAnsi="Arial" w:cs="Arial"/>
          <w:color w:val="000000" w:themeColor="text1"/>
          <w:sz w:val="22"/>
          <w:szCs w:val="22"/>
        </w:rPr>
        <w:t>T</w:t>
      </w:r>
      <w:r w:rsidR="00C96E33" w:rsidRPr="007D0DEB">
        <w:rPr>
          <w:rFonts w:ascii="Arial" w:hAnsi="Arial" w:cs="Arial"/>
          <w:color w:val="000000" w:themeColor="text1"/>
          <w:sz w:val="22"/>
          <w:szCs w:val="22"/>
        </w:rPr>
        <w:t xml:space="preserve">hematic </w:t>
      </w:r>
      <w:r w:rsidR="0096277B" w:rsidRPr="007D0DEB">
        <w:rPr>
          <w:rFonts w:ascii="Arial" w:hAnsi="Arial" w:cs="Arial"/>
          <w:color w:val="000000" w:themeColor="text1"/>
          <w:sz w:val="22"/>
          <w:szCs w:val="22"/>
        </w:rPr>
        <w:t>S</w:t>
      </w:r>
      <w:r w:rsidR="00C96E33" w:rsidRPr="007D0DEB">
        <w:rPr>
          <w:rFonts w:ascii="Arial" w:hAnsi="Arial" w:cs="Arial"/>
          <w:color w:val="000000" w:themeColor="text1"/>
          <w:sz w:val="22"/>
          <w:szCs w:val="22"/>
        </w:rPr>
        <w:t>ynthesis as both integrative and interpretative</w:t>
      </w:r>
      <w:r w:rsidR="00BC27BF">
        <w:rPr>
          <w:rFonts w:ascii="Arial" w:hAnsi="Arial" w:cs="Arial"/>
          <w:color w:val="000000" w:themeColor="text1"/>
          <w:sz w:val="22"/>
          <w:szCs w:val="22"/>
        </w:rPr>
        <w:t xml:space="preserve"> which</w:t>
      </w:r>
      <w:r w:rsidR="0096277B" w:rsidRPr="007D0DEB">
        <w:rPr>
          <w:rFonts w:ascii="Arial" w:hAnsi="Arial" w:cs="Arial"/>
          <w:color w:val="000000" w:themeColor="text1"/>
          <w:sz w:val="22"/>
          <w:szCs w:val="22"/>
        </w:rPr>
        <w:t xml:space="preserve"> </w:t>
      </w:r>
      <w:r w:rsidR="00C96E33" w:rsidRPr="007D0DEB">
        <w:rPr>
          <w:rFonts w:ascii="Arial" w:hAnsi="Arial" w:cs="Arial"/>
          <w:color w:val="000000" w:themeColor="text1"/>
          <w:sz w:val="22"/>
          <w:szCs w:val="22"/>
        </w:rPr>
        <w:t>allow</w:t>
      </w:r>
      <w:r w:rsidR="00BC27BF">
        <w:rPr>
          <w:rFonts w:ascii="Arial" w:hAnsi="Arial" w:cs="Arial"/>
          <w:color w:val="000000" w:themeColor="text1"/>
          <w:sz w:val="22"/>
          <w:szCs w:val="22"/>
        </w:rPr>
        <w:t>s</w:t>
      </w:r>
      <w:r w:rsidR="00C96E33" w:rsidRPr="007D0DEB">
        <w:rPr>
          <w:rFonts w:ascii="Arial" w:hAnsi="Arial" w:cs="Arial"/>
          <w:color w:val="000000" w:themeColor="text1"/>
          <w:sz w:val="22"/>
          <w:szCs w:val="22"/>
        </w:rPr>
        <w:t xml:space="preserve"> for theory generation </w:t>
      </w:r>
      <w:r w:rsidR="000C0ED9" w:rsidRPr="007D0DEB">
        <w:rPr>
          <w:rFonts w:ascii="Arial" w:hAnsi="Arial" w:cs="Arial"/>
          <w:color w:val="000000" w:themeColor="text1"/>
          <w:sz w:val="22"/>
          <w:szCs w:val="22"/>
        </w:rPr>
        <w:t>(Thomas &amp; Hard</w:t>
      </w:r>
      <w:r w:rsidR="00C47B5C">
        <w:rPr>
          <w:rFonts w:ascii="Arial" w:hAnsi="Arial" w:cs="Arial"/>
          <w:color w:val="000000" w:themeColor="text1"/>
          <w:sz w:val="22"/>
          <w:szCs w:val="22"/>
        </w:rPr>
        <w:t>en</w:t>
      </w:r>
      <w:r w:rsidR="001A6C6C">
        <w:rPr>
          <w:rFonts w:ascii="Arial" w:hAnsi="Arial" w:cs="Arial"/>
          <w:color w:val="000000" w:themeColor="text1"/>
          <w:sz w:val="22"/>
          <w:szCs w:val="22"/>
        </w:rPr>
        <w:t>, 2008</w:t>
      </w:r>
      <w:r w:rsidR="000C0ED9" w:rsidRPr="007D0DEB">
        <w:rPr>
          <w:rFonts w:ascii="Arial" w:hAnsi="Arial" w:cs="Arial"/>
          <w:color w:val="000000" w:themeColor="text1"/>
          <w:sz w:val="22"/>
          <w:szCs w:val="22"/>
        </w:rPr>
        <w:t>).</w:t>
      </w:r>
      <w:r w:rsidR="00CE7918" w:rsidRPr="007D0DEB">
        <w:rPr>
          <w:rFonts w:ascii="Arial" w:hAnsi="Arial" w:cs="Arial"/>
          <w:color w:val="000000" w:themeColor="text1"/>
          <w:sz w:val="22"/>
          <w:szCs w:val="22"/>
        </w:rPr>
        <w:t xml:space="preserve"> </w:t>
      </w:r>
    </w:p>
    <w:p w14:paraId="4BC67068" w14:textId="77777777" w:rsidR="00CE7918" w:rsidRPr="007D0DEB" w:rsidRDefault="00CE7918" w:rsidP="003D769D">
      <w:pPr>
        <w:spacing w:line="480" w:lineRule="auto"/>
        <w:jc w:val="both"/>
        <w:rPr>
          <w:rFonts w:ascii="Arial" w:hAnsi="Arial" w:cs="Arial"/>
          <w:color w:val="000000" w:themeColor="text1"/>
          <w:sz w:val="22"/>
          <w:szCs w:val="22"/>
        </w:rPr>
      </w:pPr>
    </w:p>
    <w:p w14:paraId="05A8B0C9" w14:textId="0DE8FC76" w:rsidR="00C91CE9" w:rsidRPr="007D0DEB" w:rsidRDefault="00C61E0D" w:rsidP="00D377BB">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Thematic </w:t>
      </w:r>
      <w:r w:rsidR="00CE7918" w:rsidRPr="007D0DEB">
        <w:rPr>
          <w:rFonts w:ascii="Arial" w:hAnsi="Arial" w:cs="Arial"/>
          <w:color w:val="000000" w:themeColor="text1"/>
          <w:sz w:val="22"/>
          <w:szCs w:val="22"/>
        </w:rPr>
        <w:t>S</w:t>
      </w:r>
      <w:r w:rsidRPr="007D0DEB">
        <w:rPr>
          <w:rFonts w:ascii="Arial" w:hAnsi="Arial" w:cs="Arial"/>
          <w:color w:val="000000" w:themeColor="text1"/>
          <w:sz w:val="22"/>
          <w:szCs w:val="22"/>
        </w:rPr>
        <w:t>ynthesis was chosen as</w:t>
      </w:r>
      <w:r w:rsidR="00BB6C39" w:rsidRPr="007D0DEB">
        <w:rPr>
          <w:rFonts w:ascii="Arial" w:hAnsi="Arial" w:cs="Arial"/>
          <w:color w:val="000000" w:themeColor="text1"/>
          <w:sz w:val="22"/>
          <w:szCs w:val="22"/>
        </w:rPr>
        <w:t xml:space="preserve"> it </w:t>
      </w:r>
      <w:r w:rsidR="00F175FB" w:rsidRPr="007D0DEB">
        <w:rPr>
          <w:rFonts w:ascii="Arial" w:hAnsi="Arial" w:cs="Arial"/>
          <w:color w:val="000000" w:themeColor="text1"/>
          <w:sz w:val="22"/>
          <w:szCs w:val="22"/>
        </w:rPr>
        <w:t>can</w:t>
      </w:r>
      <w:r w:rsidR="00552219"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synthesise perspectives</w:t>
      </w:r>
      <w:r w:rsidR="00552219"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identify descriptive and analytical themes </w:t>
      </w:r>
      <w:r w:rsidR="00552219" w:rsidRPr="007D0DEB">
        <w:rPr>
          <w:rFonts w:ascii="Arial" w:hAnsi="Arial" w:cs="Arial"/>
          <w:color w:val="000000" w:themeColor="text1"/>
          <w:sz w:val="22"/>
          <w:szCs w:val="22"/>
        </w:rPr>
        <w:t xml:space="preserve">and </w:t>
      </w:r>
      <w:r w:rsidR="00BB6C39" w:rsidRPr="007D0DEB">
        <w:rPr>
          <w:rFonts w:ascii="Arial" w:hAnsi="Arial" w:cs="Arial"/>
          <w:color w:val="000000" w:themeColor="text1"/>
          <w:sz w:val="22"/>
          <w:szCs w:val="22"/>
        </w:rPr>
        <w:t>produces</w:t>
      </w:r>
      <w:r w:rsidR="00552219" w:rsidRPr="007D0DEB">
        <w:rPr>
          <w:rFonts w:ascii="Arial" w:hAnsi="Arial" w:cs="Arial"/>
          <w:color w:val="000000" w:themeColor="text1"/>
          <w:sz w:val="22"/>
          <w:szCs w:val="22"/>
        </w:rPr>
        <w:t xml:space="preserve"> </w:t>
      </w:r>
      <w:r w:rsidR="00BB6C39" w:rsidRPr="007D0DEB">
        <w:rPr>
          <w:rFonts w:ascii="Arial" w:hAnsi="Arial" w:cs="Arial"/>
          <w:color w:val="000000" w:themeColor="text1"/>
          <w:sz w:val="22"/>
          <w:szCs w:val="22"/>
        </w:rPr>
        <w:t>a useful</w:t>
      </w:r>
      <w:r w:rsidR="00552219" w:rsidRPr="007D0DEB">
        <w:rPr>
          <w:rFonts w:ascii="Arial" w:hAnsi="Arial" w:cs="Arial"/>
          <w:color w:val="000000" w:themeColor="text1"/>
          <w:sz w:val="22"/>
          <w:szCs w:val="22"/>
        </w:rPr>
        <w:t xml:space="preserve"> output for policymakers, </w:t>
      </w:r>
      <w:r w:rsidR="00F175FB" w:rsidRPr="007D0DEB">
        <w:rPr>
          <w:rFonts w:ascii="Arial" w:hAnsi="Arial" w:cs="Arial"/>
          <w:color w:val="000000" w:themeColor="text1"/>
          <w:sz w:val="22"/>
          <w:szCs w:val="22"/>
        </w:rPr>
        <w:t>clinicians,</w:t>
      </w:r>
      <w:r w:rsidR="00552219" w:rsidRPr="007D0DEB">
        <w:rPr>
          <w:rFonts w:ascii="Arial" w:hAnsi="Arial" w:cs="Arial"/>
          <w:color w:val="000000" w:themeColor="text1"/>
          <w:sz w:val="22"/>
          <w:szCs w:val="22"/>
        </w:rPr>
        <w:t xml:space="preserve"> and mental health services </w:t>
      </w:r>
      <w:r w:rsidR="00BB6C39" w:rsidRPr="007D0DEB">
        <w:rPr>
          <w:rFonts w:ascii="Arial" w:hAnsi="Arial" w:cs="Arial"/>
          <w:color w:val="000000" w:themeColor="text1"/>
          <w:sz w:val="22"/>
          <w:szCs w:val="22"/>
        </w:rPr>
        <w:t>for clinical use</w:t>
      </w:r>
      <w:r w:rsidR="0060357D" w:rsidRPr="007D0DEB">
        <w:rPr>
          <w:rFonts w:ascii="Arial" w:hAnsi="Arial" w:cs="Arial"/>
          <w:color w:val="000000" w:themeColor="text1"/>
          <w:sz w:val="22"/>
          <w:szCs w:val="22"/>
        </w:rPr>
        <w:t xml:space="preserve"> </w:t>
      </w:r>
      <w:r w:rsidR="00065326" w:rsidRPr="007D0DEB">
        <w:rPr>
          <w:rFonts w:ascii="Arial" w:hAnsi="Arial" w:cs="Arial"/>
          <w:color w:val="000000" w:themeColor="text1"/>
          <w:sz w:val="22"/>
          <w:szCs w:val="22"/>
        </w:rPr>
        <w:t>(</w:t>
      </w:r>
      <w:r w:rsidR="0060357D" w:rsidRPr="007D0DEB">
        <w:rPr>
          <w:rFonts w:ascii="Arial" w:hAnsi="Arial" w:cs="Arial"/>
          <w:color w:val="000000" w:themeColor="text1"/>
          <w:sz w:val="22"/>
          <w:szCs w:val="22"/>
        </w:rPr>
        <w:t>Boland et al., 2017).</w:t>
      </w:r>
      <w:r w:rsidR="00065326" w:rsidRPr="007D0DEB">
        <w:rPr>
          <w:rFonts w:ascii="Arial" w:hAnsi="Arial" w:cs="Arial"/>
          <w:color w:val="000000" w:themeColor="text1"/>
          <w:sz w:val="22"/>
          <w:szCs w:val="22"/>
        </w:rPr>
        <w:t xml:space="preserve"> </w:t>
      </w:r>
      <w:r w:rsidR="00455394">
        <w:rPr>
          <w:rFonts w:ascii="Arial" w:hAnsi="Arial" w:cs="Arial"/>
          <w:color w:val="000000" w:themeColor="text1"/>
          <w:sz w:val="22"/>
          <w:szCs w:val="22"/>
        </w:rPr>
        <w:t>I</w:t>
      </w:r>
      <w:r w:rsidR="00065326" w:rsidRPr="007D0DEB">
        <w:rPr>
          <w:rFonts w:ascii="Arial" w:hAnsi="Arial" w:cs="Arial"/>
          <w:color w:val="000000" w:themeColor="text1"/>
          <w:sz w:val="22"/>
          <w:szCs w:val="22"/>
        </w:rPr>
        <w:t xml:space="preserve">t has good procedural flexibility, a good ability to cope with diverse methodologies and can be used for theory-building (Boland et al., 2017). However, </w:t>
      </w:r>
      <w:r w:rsidR="00455394">
        <w:rPr>
          <w:rFonts w:ascii="Arial" w:hAnsi="Arial" w:cs="Arial"/>
          <w:color w:val="000000" w:themeColor="text1"/>
          <w:sz w:val="22"/>
          <w:szCs w:val="22"/>
        </w:rPr>
        <w:t>the clarity of its methods in how</w:t>
      </w:r>
      <w:r w:rsidR="00065326" w:rsidRPr="007D0DEB">
        <w:rPr>
          <w:rFonts w:ascii="Arial" w:hAnsi="Arial" w:cs="Arial"/>
          <w:color w:val="000000" w:themeColor="text1"/>
          <w:sz w:val="22"/>
          <w:szCs w:val="22"/>
        </w:rPr>
        <w:t xml:space="preserve"> to perform the interpretative stage of synthesis and the extent to which coding should prioritise frequency or explanatory value of each theme </w:t>
      </w:r>
      <w:r w:rsidR="00455394">
        <w:rPr>
          <w:rFonts w:ascii="Arial" w:hAnsi="Arial" w:cs="Arial"/>
          <w:color w:val="000000" w:themeColor="text1"/>
          <w:sz w:val="22"/>
          <w:szCs w:val="22"/>
        </w:rPr>
        <w:t xml:space="preserve">is limited </w:t>
      </w:r>
      <w:r w:rsidR="00065326" w:rsidRPr="007D0DEB">
        <w:rPr>
          <w:rFonts w:ascii="Arial" w:hAnsi="Arial" w:cs="Arial"/>
          <w:color w:val="000000" w:themeColor="text1"/>
          <w:sz w:val="22"/>
          <w:szCs w:val="22"/>
        </w:rPr>
        <w:t xml:space="preserve">(Boland et al., 2017). Furthermore, </w:t>
      </w:r>
      <w:r w:rsidR="007D5EEF">
        <w:rPr>
          <w:rFonts w:ascii="Arial" w:hAnsi="Arial" w:cs="Arial"/>
          <w:color w:val="000000" w:themeColor="text1"/>
          <w:sz w:val="22"/>
          <w:szCs w:val="22"/>
        </w:rPr>
        <w:t>the methods</w:t>
      </w:r>
      <w:r w:rsidR="00065326" w:rsidRPr="007D0DEB">
        <w:rPr>
          <w:rFonts w:ascii="Arial" w:hAnsi="Arial" w:cs="Arial"/>
          <w:color w:val="000000" w:themeColor="text1"/>
          <w:sz w:val="22"/>
          <w:szCs w:val="22"/>
        </w:rPr>
        <w:t xml:space="preserve"> </w:t>
      </w:r>
      <w:r w:rsidR="00293186">
        <w:rPr>
          <w:rFonts w:ascii="Arial" w:hAnsi="Arial" w:cs="Arial"/>
          <w:color w:val="000000" w:themeColor="text1"/>
          <w:sz w:val="22"/>
          <w:szCs w:val="22"/>
        </w:rPr>
        <w:t>fail to</w:t>
      </w:r>
      <w:r w:rsidR="00065326" w:rsidRPr="007D0DEB">
        <w:rPr>
          <w:rFonts w:ascii="Arial" w:hAnsi="Arial" w:cs="Arial"/>
          <w:color w:val="000000" w:themeColor="text1"/>
          <w:sz w:val="22"/>
          <w:szCs w:val="22"/>
        </w:rPr>
        <w:t xml:space="preserve"> explicitly state what counts as data </w:t>
      </w:r>
      <w:r w:rsidR="00293186">
        <w:rPr>
          <w:rFonts w:ascii="Arial" w:hAnsi="Arial" w:cs="Arial"/>
          <w:color w:val="000000" w:themeColor="text1"/>
          <w:sz w:val="22"/>
          <w:szCs w:val="22"/>
        </w:rPr>
        <w:t>for</w:t>
      </w:r>
      <w:r w:rsidR="00065326" w:rsidRPr="007D0DEB">
        <w:rPr>
          <w:rFonts w:ascii="Arial" w:hAnsi="Arial" w:cs="Arial"/>
          <w:color w:val="000000" w:themeColor="text1"/>
          <w:sz w:val="22"/>
          <w:szCs w:val="22"/>
        </w:rPr>
        <w:t xml:space="preserve"> cod</w:t>
      </w:r>
      <w:r w:rsidR="00293186">
        <w:rPr>
          <w:rFonts w:ascii="Arial" w:hAnsi="Arial" w:cs="Arial"/>
          <w:color w:val="000000" w:themeColor="text1"/>
          <w:sz w:val="22"/>
          <w:szCs w:val="22"/>
        </w:rPr>
        <w:t>ing</w:t>
      </w:r>
      <w:r w:rsidR="00065326" w:rsidRPr="007D0DEB">
        <w:rPr>
          <w:rFonts w:ascii="Arial" w:hAnsi="Arial" w:cs="Arial"/>
          <w:color w:val="000000" w:themeColor="text1"/>
          <w:sz w:val="22"/>
          <w:szCs w:val="22"/>
        </w:rPr>
        <w:t xml:space="preserve">, which </w:t>
      </w:r>
      <w:r w:rsidR="009D6910" w:rsidRPr="007D0DEB">
        <w:rPr>
          <w:rFonts w:ascii="Arial" w:hAnsi="Arial" w:cs="Arial"/>
          <w:color w:val="000000" w:themeColor="text1"/>
          <w:sz w:val="22"/>
          <w:szCs w:val="22"/>
        </w:rPr>
        <w:t>is</w:t>
      </w:r>
      <w:r w:rsidR="00065326" w:rsidRPr="007D0DEB">
        <w:rPr>
          <w:rFonts w:ascii="Arial" w:hAnsi="Arial" w:cs="Arial"/>
          <w:color w:val="000000" w:themeColor="text1"/>
          <w:sz w:val="22"/>
          <w:szCs w:val="22"/>
        </w:rPr>
        <w:t xml:space="preserve"> complicated by different reporting styles, researcher bias and limited references to the raw data in results (Sandelowski &amp; Barroso, 2002).</w:t>
      </w:r>
      <w:r w:rsidR="009D6910" w:rsidRPr="007D0DEB">
        <w:rPr>
          <w:rFonts w:ascii="Arial" w:hAnsi="Arial" w:cs="Arial"/>
          <w:color w:val="000000" w:themeColor="text1"/>
          <w:sz w:val="22"/>
          <w:szCs w:val="22"/>
        </w:rPr>
        <w:t xml:space="preserve"> </w:t>
      </w:r>
      <w:r w:rsidR="00065326" w:rsidRPr="007D0DEB">
        <w:rPr>
          <w:rFonts w:ascii="Arial" w:hAnsi="Arial" w:cs="Arial"/>
          <w:color w:val="000000" w:themeColor="text1"/>
          <w:sz w:val="22"/>
          <w:szCs w:val="22"/>
        </w:rPr>
        <w:t>Although the data from the included studies was reasonably well-defined, data that specifically answered the research questions was quite thin. This type of data lends itself more to thematic analysis rather than a purely interpretative analysis (Thomas &amp; Hard</w:t>
      </w:r>
      <w:r w:rsidR="00C47B5C">
        <w:rPr>
          <w:rFonts w:ascii="Arial" w:hAnsi="Arial" w:cs="Arial"/>
          <w:color w:val="000000" w:themeColor="text1"/>
          <w:sz w:val="22"/>
          <w:szCs w:val="22"/>
        </w:rPr>
        <w:t>en</w:t>
      </w:r>
      <w:r w:rsidR="00065326" w:rsidRPr="007D0DEB">
        <w:rPr>
          <w:rFonts w:ascii="Arial" w:hAnsi="Arial" w:cs="Arial"/>
          <w:color w:val="000000" w:themeColor="text1"/>
          <w:sz w:val="22"/>
          <w:szCs w:val="22"/>
        </w:rPr>
        <w:t>, 2008).</w:t>
      </w:r>
      <w:r w:rsidR="001B661D" w:rsidRPr="007D0DEB">
        <w:rPr>
          <w:rFonts w:ascii="Arial" w:hAnsi="Arial" w:cs="Arial"/>
          <w:color w:val="000000" w:themeColor="text1"/>
          <w:sz w:val="22"/>
          <w:szCs w:val="22"/>
        </w:rPr>
        <w:t xml:space="preserve"> </w:t>
      </w:r>
      <w:r w:rsidR="00C04D61" w:rsidRPr="007D0DEB">
        <w:rPr>
          <w:rFonts w:ascii="Arial" w:hAnsi="Arial" w:cs="Arial"/>
          <w:color w:val="000000" w:themeColor="text1"/>
          <w:sz w:val="22"/>
          <w:szCs w:val="22"/>
        </w:rPr>
        <w:t>T</w:t>
      </w:r>
      <w:r w:rsidR="00B96725" w:rsidRPr="007D0DEB">
        <w:rPr>
          <w:rFonts w:ascii="Arial" w:hAnsi="Arial" w:cs="Arial"/>
          <w:color w:val="000000" w:themeColor="text1"/>
          <w:sz w:val="22"/>
          <w:szCs w:val="22"/>
        </w:rPr>
        <w:t>he current review</w:t>
      </w:r>
      <w:r w:rsidR="001B661D" w:rsidRPr="007D0DEB">
        <w:rPr>
          <w:rFonts w:ascii="Arial" w:hAnsi="Arial" w:cs="Arial"/>
          <w:color w:val="000000" w:themeColor="text1"/>
          <w:sz w:val="22"/>
          <w:szCs w:val="22"/>
        </w:rPr>
        <w:t xml:space="preserve"> therefore</w:t>
      </w:r>
      <w:r w:rsidR="00B96725" w:rsidRPr="007D0DEB">
        <w:rPr>
          <w:rFonts w:ascii="Arial" w:hAnsi="Arial" w:cs="Arial"/>
          <w:color w:val="000000" w:themeColor="text1"/>
          <w:sz w:val="22"/>
          <w:szCs w:val="22"/>
        </w:rPr>
        <w:t xml:space="preserve"> follows the methods of Thomas </w:t>
      </w:r>
      <w:r w:rsidR="00A346A8">
        <w:rPr>
          <w:rFonts w:ascii="Arial" w:hAnsi="Arial" w:cs="Arial"/>
          <w:color w:val="000000" w:themeColor="text1"/>
          <w:sz w:val="22"/>
          <w:szCs w:val="22"/>
        </w:rPr>
        <w:t>and</w:t>
      </w:r>
      <w:r w:rsidR="00B96725" w:rsidRPr="007D0DEB">
        <w:rPr>
          <w:rFonts w:ascii="Arial" w:hAnsi="Arial" w:cs="Arial"/>
          <w:color w:val="000000" w:themeColor="text1"/>
          <w:sz w:val="22"/>
          <w:szCs w:val="22"/>
        </w:rPr>
        <w:t xml:space="preserve"> Hard</w:t>
      </w:r>
      <w:r w:rsidR="00C47B5C">
        <w:rPr>
          <w:rFonts w:ascii="Arial" w:hAnsi="Arial" w:cs="Arial"/>
          <w:color w:val="000000" w:themeColor="text1"/>
          <w:sz w:val="22"/>
          <w:szCs w:val="22"/>
        </w:rPr>
        <w:t>en</w:t>
      </w:r>
      <w:r w:rsidR="00B96725" w:rsidRPr="007D0DEB">
        <w:rPr>
          <w:rFonts w:ascii="Arial" w:hAnsi="Arial" w:cs="Arial"/>
          <w:color w:val="000000" w:themeColor="text1"/>
          <w:sz w:val="22"/>
          <w:szCs w:val="22"/>
        </w:rPr>
        <w:t xml:space="preserve"> (2008) in which all data under the results</w:t>
      </w:r>
      <w:r w:rsidR="00C04D61" w:rsidRPr="007D0DEB">
        <w:rPr>
          <w:rFonts w:ascii="Arial" w:hAnsi="Arial" w:cs="Arial"/>
          <w:color w:val="000000" w:themeColor="text1"/>
          <w:sz w:val="22"/>
          <w:szCs w:val="22"/>
        </w:rPr>
        <w:t xml:space="preserve"> </w:t>
      </w:r>
      <w:r w:rsidR="00B96725" w:rsidRPr="007D0DEB">
        <w:rPr>
          <w:rFonts w:ascii="Arial" w:hAnsi="Arial" w:cs="Arial"/>
          <w:color w:val="000000" w:themeColor="text1"/>
          <w:sz w:val="22"/>
          <w:szCs w:val="22"/>
        </w:rPr>
        <w:t>title w</w:t>
      </w:r>
      <w:r w:rsidR="00B0015F" w:rsidRPr="007D0DEB">
        <w:rPr>
          <w:rFonts w:ascii="Arial" w:hAnsi="Arial" w:cs="Arial"/>
          <w:color w:val="000000" w:themeColor="text1"/>
          <w:sz w:val="22"/>
          <w:szCs w:val="22"/>
        </w:rPr>
        <w:t>ere</w:t>
      </w:r>
      <w:r w:rsidR="00B96725" w:rsidRPr="007D0DEB">
        <w:rPr>
          <w:rFonts w:ascii="Arial" w:hAnsi="Arial" w:cs="Arial"/>
          <w:color w:val="000000" w:themeColor="text1"/>
          <w:sz w:val="22"/>
          <w:szCs w:val="22"/>
        </w:rPr>
        <w:t xml:space="preserve"> included in the coding process. This included the researcher’s impressions</w:t>
      </w:r>
      <w:r w:rsidR="00F175FB">
        <w:rPr>
          <w:rFonts w:ascii="Arial" w:hAnsi="Arial" w:cs="Arial"/>
          <w:color w:val="000000" w:themeColor="text1"/>
          <w:sz w:val="22"/>
          <w:szCs w:val="22"/>
        </w:rPr>
        <w:t xml:space="preserve"> and</w:t>
      </w:r>
      <w:r w:rsidR="00B96725" w:rsidRPr="007D0DEB">
        <w:rPr>
          <w:rFonts w:ascii="Arial" w:hAnsi="Arial" w:cs="Arial"/>
          <w:color w:val="000000" w:themeColor="text1"/>
          <w:sz w:val="22"/>
          <w:szCs w:val="22"/>
        </w:rPr>
        <w:t xml:space="preserve"> coding of the data</w:t>
      </w:r>
      <w:r w:rsidR="001B661D" w:rsidRPr="007D0DEB">
        <w:rPr>
          <w:rFonts w:ascii="Arial" w:hAnsi="Arial" w:cs="Arial"/>
          <w:color w:val="000000" w:themeColor="text1"/>
          <w:sz w:val="22"/>
          <w:szCs w:val="22"/>
        </w:rPr>
        <w:t>,</w:t>
      </w:r>
      <w:r w:rsidR="00B96725" w:rsidRPr="007D0DEB">
        <w:rPr>
          <w:rFonts w:ascii="Arial" w:hAnsi="Arial" w:cs="Arial"/>
          <w:color w:val="000000" w:themeColor="text1"/>
          <w:sz w:val="22"/>
          <w:szCs w:val="22"/>
        </w:rPr>
        <w:t xml:space="preserve"> as well as raw data</w:t>
      </w:r>
      <w:r w:rsidR="00C04D61" w:rsidRPr="007D0DEB">
        <w:rPr>
          <w:rFonts w:ascii="Arial" w:hAnsi="Arial" w:cs="Arial"/>
          <w:color w:val="000000" w:themeColor="text1"/>
          <w:sz w:val="22"/>
          <w:szCs w:val="22"/>
        </w:rPr>
        <w:t xml:space="preserve"> from participants.</w:t>
      </w:r>
      <w:r w:rsidR="00B96725" w:rsidRPr="007D0DEB">
        <w:rPr>
          <w:rFonts w:ascii="Arial" w:hAnsi="Arial" w:cs="Arial"/>
          <w:color w:val="000000" w:themeColor="text1"/>
          <w:sz w:val="22"/>
          <w:szCs w:val="22"/>
        </w:rPr>
        <w:t xml:space="preserve"> </w:t>
      </w:r>
      <w:r w:rsidR="00F6159C" w:rsidRPr="007D0DEB">
        <w:rPr>
          <w:rFonts w:ascii="Arial" w:hAnsi="Arial" w:cs="Arial"/>
          <w:color w:val="000000" w:themeColor="text1"/>
          <w:sz w:val="22"/>
          <w:szCs w:val="22"/>
        </w:rPr>
        <w:t>T</w:t>
      </w:r>
      <w:r w:rsidR="0049131D" w:rsidRPr="007D0DEB">
        <w:rPr>
          <w:rFonts w:ascii="Arial" w:hAnsi="Arial" w:cs="Arial"/>
          <w:color w:val="000000" w:themeColor="text1"/>
          <w:sz w:val="22"/>
          <w:szCs w:val="22"/>
        </w:rPr>
        <w:t xml:space="preserve">he key characteristics of each study were extracted from each paper </w:t>
      </w:r>
      <w:r w:rsidR="00F6159C" w:rsidRPr="007D0DEB">
        <w:rPr>
          <w:rFonts w:ascii="Arial" w:hAnsi="Arial" w:cs="Arial"/>
          <w:color w:val="000000" w:themeColor="text1"/>
          <w:sz w:val="22"/>
          <w:szCs w:val="22"/>
        </w:rPr>
        <w:t>(</w:t>
      </w:r>
      <w:r w:rsidR="00B0015F" w:rsidRPr="007D0DEB">
        <w:rPr>
          <w:rFonts w:ascii="Arial" w:hAnsi="Arial" w:cs="Arial"/>
          <w:color w:val="000000" w:themeColor="text1"/>
          <w:sz w:val="22"/>
          <w:szCs w:val="22"/>
        </w:rPr>
        <w:t>T</w:t>
      </w:r>
      <w:r w:rsidR="0049131D" w:rsidRPr="007D0DEB">
        <w:rPr>
          <w:rFonts w:ascii="Arial" w:hAnsi="Arial" w:cs="Arial"/>
          <w:color w:val="000000" w:themeColor="text1"/>
          <w:sz w:val="22"/>
          <w:szCs w:val="22"/>
        </w:rPr>
        <w:t>able 2</w:t>
      </w:r>
      <w:r w:rsidR="00F6159C" w:rsidRPr="007D0DEB">
        <w:rPr>
          <w:rFonts w:ascii="Arial" w:hAnsi="Arial" w:cs="Arial"/>
          <w:color w:val="000000" w:themeColor="text1"/>
          <w:sz w:val="22"/>
          <w:szCs w:val="22"/>
        </w:rPr>
        <w:t>)</w:t>
      </w:r>
      <w:r w:rsidR="0049131D" w:rsidRPr="007D0DEB">
        <w:rPr>
          <w:rFonts w:ascii="Arial" w:hAnsi="Arial" w:cs="Arial"/>
          <w:color w:val="000000" w:themeColor="text1"/>
          <w:sz w:val="22"/>
          <w:szCs w:val="22"/>
        </w:rPr>
        <w:t>.</w:t>
      </w:r>
    </w:p>
    <w:p w14:paraId="09558ECD" w14:textId="01025B71" w:rsidR="004A6A45" w:rsidRPr="007D0DEB" w:rsidRDefault="0049131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Data was extracted from the studies in three stages </w:t>
      </w:r>
      <w:r w:rsidR="005F5F77" w:rsidRPr="007D0DEB">
        <w:rPr>
          <w:rFonts w:ascii="Arial" w:hAnsi="Arial" w:cs="Arial"/>
          <w:color w:val="000000" w:themeColor="text1"/>
          <w:sz w:val="22"/>
          <w:szCs w:val="22"/>
        </w:rPr>
        <w:t>(</w:t>
      </w:r>
      <w:r w:rsidRPr="007D0DEB">
        <w:rPr>
          <w:rFonts w:ascii="Arial" w:hAnsi="Arial" w:cs="Arial"/>
          <w:color w:val="000000" w:themeColor="text1"/>
          <w:sz w:val="22"/>
          <w:szCs w:val="22"/>
        </w:rPr>
        <w:t>Thomas &amp; Hard</w:t>
      </w:r>
      <w:r w:rsidR="00C47B5C">
        <w:rPr>
          <w:rFonts w:ascii="Arial" w:hAnsi="Arial" w:cs="Arial"/>
          <w:color w:val="000000" w:themeColor="text1"/>
          <w:sz w:val="22"/>
          <w:szCs w:val="22"/>
        </w:rPr>
        <w:t>en</w:t>
      </w:r>
      <w:r w:rsidR="005F5F7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2008)</w:t>
      </w:r>
      <w:r w:rsidR="005F5F77" w:rsidRPr="007D0DEB">
        <w:rPr>
          <w:rFonts w:ascii="Arial" w:hAnsi="Arial" w:cs="Arial"/>
          <w:color w:val="000000" w:themeColor="text1"/>
          <w:sz w:val="22"/>
          <w:szCs w:val="22"/>
        </w:rPr>
        <w:t>.</w:t>
      </w:r>
      <w:r w:rsidR="000420E0" w:rsidRPr="007D0DEB">
        <w:rPr>
          <w:rFonts w:ascii="Arial" w:hAnsi="Arial" w:cs="Arial"/>
          <w:color w:val="000000" w:themeColor="text1"/>
          <w:sz w:val="22"/>
          <w:szCs w:val="22"/>
        </w:rPr>
        <w:t xml:space="preserve"> </w:t>
      </w:r>
      <w:r w:rsidR="005F5F77" w:rsidRPr="007D0DEB">
        <w:rPr>
          <w:rFonts w:ascii="Arial" w:hAnsi="Arial" w:cs="Arial"/>
          <w:color w:val="000000" w:themeColor="text1"/>
          <w:sz w:val="22"/>
          <w:szCs w:val="22"/>
        </w:rPr>
        <w:t xml:space="preserve">The </w:t>
      </w:r>
      <w:r w:rsidR="00C91CE9" w:rsidRPr="007D0DEB">
        <w:rPr>
          <w:rFonts w:ascii="Arial" w:hAnsi="Arial" w:cs="Arial"/>
          <w:color w:val="000000" w:themeColor="text1"/>
          <w:sz w:val="22"/>
          <w:szCs w:val="22"/>
        </w:rPr>
        <w:t xml:space="preserve">first stage </w:t>
      </w:r>
      <w:r w:rsidR="00012A3E" w:rsidRPr="007D0DEB">
        <w:rPr>
          <w:rFonts w:ascii="Arial" w:hAnsi="Arial" w:cs="Arial"/>
          <w:color w:val="000000" w:themeColor="text1"/>
          <w:sz w:val="22"/>
          <w:szCs w:val="22"/>
        </w:rPr>
        <w:t xml:space="preserve">involved reading and re-reading each study to </w:t>
      </w:r>
      <w:r w:rsidR="00D522CB">
        <w:rPr>
          <w:rFonts w:ascii="Arial" w:hAnsi="Arial" w:cs="Arial"/>
          <w:color w:val="000000" w:themeColor="text1"/>
          <w:sz w:val="22"/>
          <w:szCs w:val="22"/>
        </w:rPr>
        <w:t>become familiar</w:t>
      </w:r>
      <w:r w:rsidR="00012A3E" w:rsidRPr="007D0DEB">
        <w:rPr>
          <w:rFonts w:ascii="Arial" w:hAnsi="Arial" w:cs="Arial"/>
          <w:color w:val="000000" w:themeColor="text1"/>
          <w:sz w:val="22"/>
          <w:szCs w:val="22"/>
        </w:rPr>
        <w:t xml:space="preserve"> with the descriptive meaning </w:t>
      </w:r>
      <w:r w:rsidR="000420E0" w:rsidRPr="007D0DEB">
        <w:rPr>
          <w:rFonts w:ascii="Arial" w:hAnsi="Arial" w:cs="Arial"/>
          <w:color w:val="000000" w:themeColor="text1"/>
          <w:sz w:val="22"/>
          <w:szCs w:val="22"/>
        </w:rPr>
        <w:t>of each paper. Li</w:t>
      </w:r>
      <w:r w:rsidR="004A6A45" w:rsidRPr="007D0DEB">
        <w:rPr>
          <w:rFonts w:ascii="Arial" w:hAnsi="Arial" w:cs="Arial"/>
          <w:color w:val="000000" w:themeColor="text1"/>
          <w:sz w:val="22"/>
          <w:szCs w:val="22"/>
        </w:rPr>
        <w:t>ne</w:t>
      </w:r>
      <w:r w:rsidR="00C91CE9" w:rsidRPr="007D0DEB">
        <w:rPr>
          <w:rFonts w:ascii="Arial" w:hAnsi="Arial" w:cs="Arial"/>
          <w:color w:val="000000" w:themeColor="text1"/>
          <w:sz w:val="22"/>
          <w:szCs w:val="22"/>
        </w:rPr>
        <w:t xml:space="preserve">-by-line coding of the </w:t>
      </w:r>
      <w:r w:rsidR="00012A3E" w:rsidRPr="007D0DEB">
        <w:rPr>
          <w:rFonts w:ascii="Arial" w:hAnsi="Arial" w:cs="Arial"/>
          <w:color w:val="000000" w:themeColor="text1"/>
          <w:sz w:val="22"/>
          <w:szCs w:val="22"/>
        </w:rPr>
        <w:t>r</w:t>
      </w:r>
      <w:r w:rsidR="00EB6E78" w:rsidRPr="007D0DEB">
        <w:rPr>
          <w:rFonts w:ascii="Arial" w:hAnsi="Arial" w:cs="Arial"/>
          <w:color w:val="000000" w:themeColor="text1"/>
          <w:sz w:val="22"/>
          <w:szCs w:val="22"/>
        </w:rPr>
        <w:t xml:space="preserve">aw data and </w:t>
      </w:r>
      <w:r w:rsidR="003A31E5" w:rsidRPr="007D0DEB">
        <w:rPr>
          <w:rFonts w:ascii="Arial" w:hAnsi="Arial" w:cs="Arial"/>
          <w:color w:val="000000" w:themeColor="text1"/>
          <w:sz w:val="22"/>
          <w:szCs w:val="22"/>
        </w:rPr>
        <w:t>authors</w:t>
      </w:r>
      <w:r w:rsidR="00326E64" w:rsidRPr="007D0DEB">
        <w:rPr>
          <w:rFonts w:ascii="Arial" w:hAnsi="Arial" w:cs="Arial"/>
          <w:color w:val="000000" w:themeColor="text1"/>
          <w:sz w:val="22"/>
          <w:szCs w:val="22"/>
        </w:rPr>
        <w:t>’</w:t>
      </w:r>
      <w:r w:rsidR="003A31E5" w:rsidRPr="007D0DEB">
        <w:rPr>
          <w:rFonts w:ascii="Arial" w:hAnsi="Arial" w:cs="Arial"/>
          <w:color w:val="000000" w:themeColor="text1"/>
          <w:sz w:val="22"/>
          <w:szCs w:val="22"/>
        </w:rPr>
        <w:t xml:space="preserve"> narrative </w:t>
      </w:r>
      <w:r w:rsidR="00EB6E78" w:rsidRPr="007D0DEB">
        <w:rPr>
          <w:rFonts w:ascii="Arial" w:hAnsi="Arial" w:cs="Arial"/>
          <w:color w:val="000000" w:themeColor="text1"/>
          <w:sz w:val="22"/>
          <w:szCs w:val="22"/>
        </w:rPr>
        <w:t>themes</w:t>
      </w:r>
      <w:r w:rsidR="000420E0" w:rsidRPr="007D0DEB">
        <w:rPr>
          <w:rFonts w:ascii="Arial" w:hAnsi="Arial" w:cs="Arial"/>
          <w:color w:val="000000" w:themeColor="text1"/>
          <w:sz w:val="22"/>
          <w:szCs w:val="22"/>
        </w:rPr>
        <w:t xml:space="preserve"> then proceeded</w:t>
      </w:r>
      <w:r w:rsidR="004A6A45" w:rsidRPr="007D0DEB">
        <w:rPr>
          <w:rFonts w:ascii="Arial" w:hAnsi="Arial" w:cs="Arial"/>
          <w:color w:val="000000" w:themeColor="text1"/>
          <w:sz w:val="22"/>
          <w:szCs w:val="22"/>
        </w:rPr>
        <w:t xml:space="preserve">. </w:t>
      </w:r>
      <w:r w:rsidR="009759B0" w:rsidRPr="007D0DEB">
        <w:rPr>
          <w:rFonts w:ascii="Arial" w:hAnsi="Arial" w:cs="Arial"/>
          <w:color w:val="000000" w:themeColor="text1"/>
          <w:sz w:val="22"/>
          <w:szCs w:val="22"/>
        </w:rPr>
        <w:t xml:space="preserve">Each sentence had at least one code </w:t>
      </w:r>
      <w:r w:rsidR="000420E0" w:rsidRPr="007D0DEB">
        <w:rPr>
          <w:rFonts w:ascii="Arial" w:hAnsi="Arial" w:cs="Arial"/>
          <w:color w:val="000000" w:themeColor="text1"/>
          <w:sz w:val="22"/>
          <w:szCs w:val="22"/>
        </w:rPr>
        <w:t>applied,</w:t>
      </w:r>
      <w:r w:rsidR="009759B0" w:rsidRPr="007D0DEB">
        <w:rPr>
          <w:rFonts w:ascii="Arial" w:hAnsi="Arial" w:cs="Arial"/>
          <w:color w:val="000000" w:themeColor="text1"/>
          <w:sz w:val="22"/>
          <w:szCs w:val="22"/>
        </w:rPr>
        <w:t xml:space="preserve"> </w:t>
      </w:r>
      <w:r w:rsidR="004A6A45" w:rsidRPr="007D0DEB">
        <w:rPr>
          <w:rFonts w:ascii="Arial" w:hAnsi="Arial" w:cs="Arial"/>
          <w:color w:val="000000" w:themeColor="text1"/>
          <w:sz w:val="22"/>
          <w:szCs w:val="22"/>
        </w:rPr>
        <w:t xml:space="preserve">and </w:t>
      </w:r>
      <w:r w:rsidR="000420E0" w:rsidRPr="007D0DEB">
        <w:rPr>
          <w:rFonts w:ascii="Arial" w:hAnsi="Arial" w:cs="Arial"/>
          <w:color w:val="000000" w:themeColor="text1"/>
          <w:sz w:val="22"/>
          <w:szCs w:val="22"/>
        </w:rPr>
        <w:t xml:space="preserve">if themes matched in descriptive meaning, </w:t>
      </w:r>
      <w:r w:rsidR="00F968B9">
        <w:rPr>
          <w:rFonts w:ascii="Arial" w:hAnsi="Arial" w:cs="Arial"/>
          <w:color w:val="000000" w:themeColor="text1"/>
          <w:sz w:val="22"/>
          <w:szCs w:val="22"/>
        </w:rPr>
        <w:t xml:space="preserve">coded themes were synthesised inductively between </w:t>
      </w:r>
      <w:r w:rsidR="009C79D8">
        <w:rPr>
          <w:rFonts w:ascii="Arial" w:hAnsi="Arial" w:cs="Arial"/>
          <w:color w:val="000000" w:themeColor="text1"/>
          <w:sz w:val="22"/>
          <w:szCs w:val="22"/>
        </w:rPr>
        <w:t>papers.</w:t>
      </w:r>
      <w:r w:rsidR="007E44C4" w:rsidRPr="007D0DEB">
        <w:rPr>
          <w:rFonts w:ascii="Arial" w:hAnsi="Arial" w:cs="Arial"/>
          <w:color w:val="000000" w:themeColor="text1"/>
          <w:sz w:val="22"/>
          <w:szCs w:val="22"/>
        </w:rPr>
        <w:t xml:space="preserve"> For the studies comparing men and women, o</w:t>
      </w:r>
      <w:r w:rsidR="004A6A45" w:rsidRPr="007D0DEB">
        <w:rPr>
          <w:rFonts w:ascii="Arial" w:hAnsi="Arial" w:cs="Arial"/>
          <w:color w:val="000000" w:themeColor="text1"/>
          <w:sz w:val="22"/>
          <w:szCs w:val="22"/>
        </w:rPr>
        <w:t>nly data from m</w:t>
      </w:r>
      <w:r w:rsidR="007E44C4" w:rsidRPr="007D0DEB">
        <w:rPr>
          <w:rFonts w:ascii="Arial" w:hAnsi="Arial" w:cs="Arial"/>
          <w:color w:val="000000" w:themeColor="text1"/>
          <w:sz w:val="22"/>
          <w:szCs w:val="22"/>
        </w:rPr>
        <w:t>ale clients</w:t>
      </w:r>
      <w:r w:rsidR="004A6A45" w:rsidRPr="007D0DEB">
        <w:rPr>
          <w:rFonts w:ascii="Arial" w:hAnsi="Arial" w:cs="Arial"/>
          <w:color w:val="000000" w:themeColor="text1"/>
          <w:sz w:val="22"/>
          <w:szCs w:val="22"/>
        </w:rPr>
        <w:t xml:space="preserve"> was included</w:t>
      </w:r>
      <w:r w:rsidR="005921E9">
        <w:rPr>
          <w:rFonts w:ascii="Arial" w:hAnsi="Arial" w:cs="Arial"/>
          <w:color w:val="000000" w:themeColor="text1"/>
          <w:sz w:val="22"/>
          <w:szCs w:val="22"/>
        </w:rPr>
        <w:t>.</w:t>
      </w:r>
      <w:r w:rsidR="00FA4993">
        <w:rPr>
          <w:rFonts w:ascii="Arial" w:hAnsi="Arial" w:cs="Arial"/>
          <w:color w:val="000000" w:themeColor="text1"/>
          <w:sz w:val="22"/>
          <w:szCs w:val="22"/>
        </w:rPr>
        <w:t xml:space="preserve"> </w:t>
      </w:r>
      <w:r w:rsidR="005921E9">
        <w:rPr>
          <w:rFonts w:ascii="Arial" w:hAnsi="Arial" w:cs="Arial"/>
          <w:color w:val="000000" w:themeColor="text1"/>
          <w:sz w:val="22"/>
          <w:szCs w:val="22"/>
        </w:rPr>
        <w:t>T</w:t>
      </w:r>
      <w:r w:rsidR="004A6A45" w:rsidRPr="007D0DEB">
        <w:rPr>
          <w:rFonts w:ascii="Arial" w:hAnsi="Arial" w:cs="Arial"/>
          <w:color w:val="000000" w:themeColor="text1"/>
          <w:sz w:val="22"/>
          <w:szCs w:val="22"/>
        </w:rPr>
        <w:t>he data from 16–17-year-olds w</w:t>
      </w:r>
      <w:r w:rsidR="00326E64" w:rsidRPr="007D0DEB">
        <w:rPr>
          <w:rFonts w:ascii="Arial" w:hAnsi="Arial" w:cs="Arial"/>
          <w:color w:val="000000" w:themeColor="text1"/>
          <w:sz w:val="22"/>
          <w:szCs w:val="22"/>
        </w:rPr>
        <w:t>as</w:t>
      </w:r>
      <w:r w:rsidR="004A6A45" w:rsidRPr="007D0DEB">
        <w:rPr>
          <w:rFonts w:ascii="Arial" w:hAnsi="Arial" w:cs="Arial"/>
          <w:color w:val="000000" w:themeColor="text1"/>
          <w:sz w:val="22"/>
          <w:szCs w:val="22"/>
        </w:rPr>
        <w:t xml:space="preserve"> </w:t>
      </w:r>
      <w:r w:rsidR="00D92337" w:rsidRPr="007D0DEB">
        <w:rPr>
          <w:rFonts w:ascii="Arial" w:hAnsi="Arial" w:cs="Arial"/>
          <w:color w:val="000000" w:themeColor="text1"/>
          <w:sz w:val="22"/>
          <w:szCs w:val="22"/>
        </w:rPr>
        <w:t>excluded</w:t>
      </w:r>
      <w:r w:rsidR="004A6A45" w:rsidRPr="007D0DEB">
        <w:rPr>
          <w:rFonts w:ascii="Arial" w:hAnsi="Arial" w:cs="Arial"/>
          <w:color w:val="000000" w:themeColor="text1"/>
          <w:sz w:val="22"/>
          <w:szCs w:val="22"/>
        </w:rPr>
        <w:t xml:space="preserve">. </w:t>
      </w:r>
      <w:r w:rsidR="00D522CB">
        <w:rPr>
          <w:rFonts w:ascii="Arial" w:hAnsi="Arial" w:cs="Arial"/>
          <w:color w:val="000000" w:themeColor="text1"/>
          <w:sz w:val="22"/>
          <w:szCs w:val="22"/>
        </w:rPr>
        <w:t xml:space="preserve">After the first stage of coding, </w:t>
      </w:r>
      <w:r w:rsidR="001C5FC9" w:rsidRPr="007D0DEB">
        <w:rPr>
          <w:rFonts w:ascii="Arial" w:hAnsi="Arial" w:cs="Arial"/>
          <w:color w:val="000000" w:themeColor="text1"/>
          <w:sz w:val="22"/>
          <w:szCs w:val="22"/>
        </w:rPr>
        <w:t>774 codes</w:t>
      </w:r>
      <w:r w:rsidR="00D522CB">
        <w:rPr>
          <w:rFonts w:ascii="Arial" w:hAnsi="Arial" w:cs="Arial"/>
          <w:color w:val="000000" w:themeColor="text1"/>
          <w:sz w:val="22"/>
          <w:szCs w:val="22"/>
        </w:rPr>
        <w:t xml:space="preserve"> existed.</w:t>
      </w:r>
    </w:p>
    <w:p w14:paraId="6380BF3E" w14:textId="239F1583" w:rsidR="00CD0A88" w:rsidRPr="007D0DEB" w:rsidRDefault="00CD0A88"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Data Synthesis</w:t>
      </w:r>
    </w:p>
    <w:p w14:paraId="3B6AACE6" w14:textId="79BBF9FB" w:rsidR="00746CC4" w:rsidRPr="007D0DEB" w:rsidRDefault="00FD340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 second stage involved o</w:t>
      </w:r>
      <w:r w:rsidR="002A5AE5" w:rsidRPr="007D0DEB">
        <w:rPr>
          <w:rFonts w:ascii="Arial" w:hAnsi="Arial" w:cs="Arial"/>
          <w:color w:val="000000" w:themeColor="text1"/>
          <w:sz w:val="22"/>
          <w:szCs w:val="22"/>
        </w:rPr>
        <w:t>rganis</w:t>
      </w:r>
      <w:r w:rsidRPr="007D0DEB">
        <w:rPr>
          <w:rFonts w:ascii="Arial" w:hAnsi="Arial" w:cs="Arial"/>
          <w:color w:val="000000" w:themeColor="text1"/>
          <w:sz w:val="22"/>
          <w:szCs w:val="22"/>
        </w:rPr>
        <w:t>ing the</w:t>
      </w:r>
      <w:r w:rsidR="002A5AE5" w:rsidRPr="007D0DEB">
        <w:rPr>
          <w:rFonts w:ascii="Arial" w:hAnsi="Arial" w:cs="Arial"/>
          <w:color w:val="000000" w:themeColor="text1"/>
          <w:sz w:val="22"/>
          <w:szCs w:val="22"/>
        </w:rPr>
        <w:t xml:space="preserve"> codes into broader descriptive themes</w:t>
      </w:r>
      <w:r w:rsidR="005F1DD0"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by </w:t>
      </w:r>
      <w:r w:rsidR="002A5AE5" w:rsidRPr="007D0DEB">
        <w:rPr>
          <w:rFonts w:ascii="Arial" w:hAnsi="Arial" w:cs="Arial"/>
          <w:color w:val="000000" w:themeColor="text1"/>
          <w:sz w:val="22"/>
          <w:szCs w:val="22"/>
        </w:rPr>
        <w:t>synthesis</w:t>
      </w:r>
      <w:r w:rsidR="005F1DD0" w:rsidRPr="007D0DEB">
        <w:rPr>
          <w:rFonts w:ascii="Arial" w:hAnsi="Arial" w:cs="Arial"/>
          <w:color w:val="000000" w:themeColor="text1"/>
          <w:sz w:val="22"/>
          <w:szCs w:val="22"/>
        </w:rPr>
        <w:t>ing</w:t>
      </w:r>
      <w:r w:rsidR="002A5AE5" w:rsidRPr="007D0DEB">
        <w:rPr>
          <w:rFonts w:ascii="Arial" w:hAnsi="Arial" w:cs="Arial"/>
          <w:color w:val="000000" w:themeColor="text1"/>
          <w:sz w:val="22"/>
          <w:szCs w:val="22"/>
        </w:rPr>
        <w:t xml:space="preserve"> the raw data and</w:t>
      </w:r>
      <w:r w:rsidR="001C5FC9" w:rsidRPr="007D0DEB">
        <w:rPr>
          <w:rFonts w:ascii="Arial" w:hAnsi="Arial" w:cs="Arial"/>
          <w:color w:val="000000" w:themeColor="text1"/>
          <w:sz w:val="22"/>
          <w:szCs w:val="22"/>
        </w:rPr>
        <w:t xml:space="preserve"> authors’ narrative themes</w:t>
      </w:r>
      <w:r w:rsidR="002A5AE5" w:rsidRPr="007D0DEB">
        <w:rPr>
          <w:rFonts w:ascii="Arial" w:hAnsi="Arial" w:cs="Arial"/>
          <w:color w:val="000000" w:themeColor="text1"/>
          <w:sz w:val="22"/>
          <w:szCs w:val="22"/>
        </w:rPr>
        <w:t xml:space="preserve"> between studies. </w:t>
      </w:r>
      <w:r w:rsidRPr="007D0DEB">
        <w:rPr>
          <w:rFonts w:ascii="Arial" w:hAnsi="Arial" w:cs="Arial"/>
          <w:color w:val="000000" w:themeColor="text1"/>
          <w:sz w:val="22"/>
          <w:szCs w:val="22"/>
        </w:rPr>
        <w:t>P</w:t>
      </w:r>
      <w:r w:rsidR="002A5AE5" w:rsidRPr="007D0DEB">
        <w:rPr>
          <w:rFonts w:ascii="Arial" w:hAnsi="Arial" w:cs="Arial"/>
          <w:color w:val="000000" w:themeColor="text1"/>
          <w:sz w:val="22"/>
          <w:szCs w:val="22"/>
        </w:rPr>
        <w:t>apers were re-read to check</w:t>
      </w:r>
      <w:r w:rsidR="005F1DD0" w:rsidRPr="007D0DEB">
        <w:rPr>
          <w:rFonts w:ascii="Arial" w:hAnsi="Arial" w:cs="Arial"/>
          <w:color w:val="000000" w:themeColor="text1"/>
          <w:sz w:val="22"/>
          <w:szCs w:val="22"/>
        </w:rPr>
        <w:t xml:space="preserve"> </w:t>
      </w:r>
      <w:r w:rsidR="00B02CD3">
        <w:rPr>
          <w:rFonts w:ascii="Arial" w:hAnsi="Arial" w:cs="Arial"/>
          <w:color w:val="000000" w:themeColor="text1"/>
          <w:sz w:val="22"/>
          <w:szCs w:val="22"/>
        </w:rPr>
        <w:t xml:space="preserve">the </w:t>
      </w:r>
      <w:r w:rsidR="002A5AE5" w:rsidRPr="007D0DEB">
        <w:rPr>
          <w:rFonts w:ascii="Arial" w:hAnsi="Arial" w:cs="Arial"/>
          <w:color w:val="000000" w:themeColor="text1"/>
          <w:sz w:val="22"/>
          <w:szCs w:val="22"/>
        </w:rPr>
        <w:t>themes accurately represented the data and adjustments</w:t>
      </w:r>
      <w:r w:rsidR="001C5FC9" w:rsidRPr="007D0DEB">
        <w:rPr>
          <w:rFonts w:ascii="Arial" w:hAnsi="Arial" w:cs="Arial"/>
          <w:color w:val="000000" w:themeColor="text1"/>
          <w:sz w:val="22"/>
          <w:szCs w:val="22"/>
        </w:rPr>
        <w:t xml:space="preserve"> were made. This</w:t>
      </w:r>
      <w:r w:rsidR="002A5AE5" w:rsidRPr="007D0DEB">
        <w:rPr>
          <w:rFonts w:ascii="Arial" w:hAnsi="Arial" w:cs="Arial"/>
          <w:color w:val="000000" w:themeColor="text1"/>
          <w:sz w:val="22"/>
          <w:szCs w:val="22"/>
        </w:rPr>
        <w:t xml:space="preserve"> creat</w:t>
      </w:r>
      <w:r w:rsidR="001C5FC9" w:rsidRPr="007D0DEB">
        <w:rPr>
          <w:rFonts w:ascii="Arial" w:hAnsi="Arial" w:cs="Arial"/>
          <w:color w:val="000000" w:themeColor="text1"/>
          <w:sz w:val="22"/>
          <w:szCs w:val="22"/>
        </w:rPr>
        <w:t>ed</w:t>
      </w:r>
      <w:r w:rsidR="002A5AE5" w:rsidRPr="007D0DEB">
        <w:rPr>
          <w:rFonts w:ascii="Arial" w:hAnsi="Arial" w:cs="Arial"/>
          <w:color w:val="000000" w:themeColor="text1"/>
          <w:sz w:val="22"/>
          <w:szCs w:val="22"/>
        </w:rPr>
        <w:t xml:space="preserve"> </w:t>
      </w:r>
      <w:r w:rsidR="00B9254D" w:rsidRPr="007D0DEB">
        <w:rPr>
          <w:rFonts w:ascii="Arial" w:hAnsi="Arial" w:cs="Arial"/>
          <w:color w:val="000000" w:themeColor="text1"/>
          <w:sz w:val="22"/>
          <w:szCs w:val="22"/>
        </w:rPr>
        <w:t>16</w:t>
      </w:r>
      <w:r w:rsidR="002A5AE5" w:rsidRPr="007D0DEB">
        <w:rPr>
          <w:rFonts w:ascii="Arial" w:hAnsi="Arial" w:cs="Arial"/>
          <w:color w:val="000000" w:themeColor="text1"/>
          <w:sz w:val="22"/>
          <w:szCs w:val="22"/>
        </w:rPr>
        <w:t xml:space="preserve"> descriptive themes. </w:t>
      </w:r>
      <w:r w:rsidR="005F7BD8" w:rsidRPr="007D0DEB">
        <w:rPr>
          <w:rFonts w:ascii="Arial" w:hAnsi="Arial" w:cs="Arial"/>
          <w:color w:val="000000" w:themeColor="text1"/>
          <w:sz w:val="22"/>
          <w:szCs w:val="22"/>
        </w:rPr>
        <w:t>In t</w:t>
      </w:r>
      <w:r w:rsidR="00BB70DA" w:rsidRPr="007D0DEB">
        <w:rPr>
          <w:rFonts w:ascii="Arial" w:hAnsi="Arial" w:cs="Arial"/>
          <w:color w:val="000000" w:themeColor="text1"/>
          <w:sz w:val="22"/>
          <w:szCs w:val="22"/>
        </w:rPr>
        <w:t>he final stage</w:t>
      </w:r>
      <w:r w:rsidR="00B9277F" w:rsidRPr="007D0DEB">
        <w:rPr>
          <w:rFonts w:ascii="Arial" w:hAnsi="Arial" w:cs="Arial"/>
          <w:color w:val="000000" w:themeColor="text1"/>
          <w:sz w:val="22"/>
          <w:szCs w:val="22"/>
        </w:rPr>
        <w:t>,</w:t>
      </w:r>
      <w:r w:rsidR="00BB70DA" w:rsidRPr="007D0DEB">
        <w:rPr>
          <w:rFonts w:ascii="Arial" w:hAnsi="Arial" w:cs="Arial"/>
          <w:color w:val="000000" w:themeColor="text1"/>
          <w:sz w:val="22"/>
          <w:szCs w:val="22"/>
        </w:rPr>
        <w:t xml:space="preserve"> the descriptive themes </w:t>
      </w:r>
      <w:r w:rsidR="005F7BD8" w:rsidRPr="007D0DEB">
        <w:rPr>
          <w:rFonts w:ascii="Arial" w:hAnsi="Arial" w:cs="Arial"/>
          <w:color w:val="000000" w:themeColor="text1"/>
          <w:sz w:val="22"/>
          <w:szCs w:val="22"/>
        </w:rPr>
        <w:t xml:space="preserve">were </w:t>
      </w:r>
      <w:r w:rsidR="00B9277F" w:rsidRPr="007D0DEB">
        <w:rPr>
          <w:rFonts w:ascii="Arial" w:hAnsi="Arial" w:cs="Arial"/>
          <w:color w:val="000000" w:themeColor="text1"/>
          <w:sz w:val="22"/>
          <w:szCs w:val="22"/>
        </w:rPr>
        <w:t>compared,</w:t>
      </w:r>
      <w:r w:rsidR="005F7BD8" w:rsidRPr="007D0DEB">
        <w:rPr>
          <w:rFonts w:ascii="Arial" w:hAnsi="Arial" w:cs="Arial"/>
          <w:color w:val="000000" w:themeColor="text1"/>
          <w:sz w:val="22"/>
          <w:szCs w:val="22"/>
        </w:rPr>
        <w:t xml:space="preserve"> </w:t>
      </w:r>
      <w:r w:rsidR="00B9277F" w:rsidRPr="007D0DEB">
        <w:rPr>
          <w:rFonts w:ascii="Arial" w:hAnsi="Arial" w:cs="Arial"/>
          <w:color w:val="000000" w:themeColor="text1"/>
          <w:sz w:val="22"/>
          <w:szCs w:val="22"/>
        </w:rPr>
        <w:t>and</w:t>
      </w:r>
      <w:r w:rsidR="009E587E" w:rsidRPr="007D0DEB">
        <w:rPr>
          <w:rFonts w:ascii="Arial" w:hAnsi="Arial" w:cs="Arial"/>
          <w:color w:val="000000" w:themeColor="text1"/>
          <w:sz w:val="22"/>
          <w:szCs w:val="22"/>
        </w:rPr>
        <w:t xml:space="preserve"> </w:t>
      </w:r>
      <w:r w:rsidR="00BB70DA" w:rsidRPr="007D0DEB">
        <w:rPr>
          <w:rFonts w:ascii="Arial" w:hAnsi="Arial" w:cs="Arial"/>
          <w:color w:val="000000" w:themeColor="text1"/>
          <w:sz w:val="22"/>
          <w:szCs w:val="22"/>
        </w:rPr>
        <w:t xml:space="preserve">higher-order </w:t>
      </w:r>
      <w:r w:rsidR="005C443B">
        <w:rPr>
          <w:rFonts w:ascii="Arial" w:hAnsi="Arial" w:cs="Arial"/>
          <w:color w:val="000000" w:themeColor="text1"/>
          <w:sz w:val="22"/>
          <w:szCs w:val="22"/>
        </w:rPr>
        <w:t>major</w:t>
      </w:r>
      <w:r w:rsidR="00085B03" w:rsidRPr="007D0DEB">
        <w:rPr>
          <w:rFonts w:ascii="Arial" w:hAnsi="Arial" w:cs="Arial"/>
          <w:color w:val="000000" w:themeColor="text1"/>
          <w:sz w:val="22"/>
          <w:szCs w:val="22"/>
        </w:rPr>
        <w:t xml:space="preserve"> </w:t>
      </w:r>
      <w:r w:rsidR="00BB70DA" w:rsidRPr="007D0DEB">
        <w:rPr>
          <w:rFonts w:ascii="Arial" w:hAnsi="Arial" w:cs="Arial"/>
          <w:color w:val="000000" w:themeColor="text1"/>
          <w:sz w:val="22"/>
          <w:szCs w:val="22"/>
        </w:rPr>
        <w:t xml:space="preserve">themes </w:t>
      </w:r>
      <w:r w:rsidR="00B9277F" w:rsidRPr="007D0DEB">
        <w:rPr>
          <w:rFonts w:ascii="Arial" w:hAnsi="Arial" w:cs="Arial"/>
          <w:color w:val="000000" w:themeColor="text1"/>
          <w:sz w:val="22"/>
          <w:szCs w:val="22"/>
        </w:rPr>
        <w:t>were created</w:t>
      </w:r>
      <w:r w:rsidR="0097799B">
        <w:rPr>
          <w:rFonts w:ascii="Arial" w:hAnsi="Arial" w:cs="Arial"/>
          <w:color w:val="000000" w:themeColor="text1"/>
          <w:sz w:val="22"/>
          <w:szCs w:val="22"/>
        </w:rPr>
        <w:t>,</w:t>
      </w:r>
      <w:r w:rsidR="00B9277F" w:rsidRPr="007D0DEB">
        <w:rPr>
          <w:rFonts w:ascii="Arial" w:hAnsi="Arial" w:cs="Arial"/>
          <w:color w:val="000000" w:themeColor="text1"/>
          <w:sz w:val="22"/>
          <w:szCs w:val="22"/>
        </w:rPr>
        <w:t xml:space="preserve"> </w:t>
      </w:r>
      <w:r w:rsidR="005F7BD8" w:rsidRPr="007D0DEB">
        <w:rPr>
          <w:rFonts w:ascii="Arial" w:hAnsi="Arial" w:cs="Arial"/>
          <w:color w:val="000000" w:themeColor="text1"/>
          <w:sz w:val="22"/>
          <w:szCs w:val="22"/>
        </w:rPr>
        <w:t>encapsulat</w:t>
      </w:r>
      <w:r w:rsidR="00B9277F" w:rsidRPr="007D0DEB">
        <w:rPr>
          <w:rFonts w:ascii="Arial" w:hAnsi="Arial" w:cs="Arial"/>
          <w:color w:val="000000" w:themeColor="text1"/>
          <w:sz w:val="22"/>
          <w:szCs w:val="22"/>
        </w:rPr>
        <w:t>ing</w:t>
      </w:r>
      <w:r w:rsidR="00BB70DA" w:rsidRPr="007D0DEB">
        <w:rPr>
          <w:rFonts w:ascii="Arial" w:hAnsi="Arial" w:cs="Arial"/>
          <w:color w:val="000000" w:themeColor="text1"/>
          <w:sz w:val="22"/>
          <w:szCs w:val="22"/>
        </w:rPr>
        <w:t xml:space="preserve"> the meaning of </w:t>
      </w:r>
      <w:r w:rsidR="009E587E" w:rsidRPr="007D0DEB">
        <w:rPr>
          <w:rFonts w:ascii="Arial" w:hAnsi="Arial" w:cs="Arial"/>
          <w:color w:val="000000" w:themeColor="text1"/>
          <w:sz w:val="22"/>
          <w:szCs w:val="22"/>
        </w:rPr>
        <w:t xml:space="preserve">the </w:t>
      </w:r>
      <w:r w:rsidR="00BB70DA" w:rsidRPr="007D0DEB">
        <w:rPr>
          <w:rFonts w:ascii="Arial" w:hAnsi="Arial" w:cs="Arial"/>
          <w:color w:val="000000" w:themeColor="text1"/>
          <w:sz w:val="22"/>
          <w:szCs w:val="22"/>
        </w:rPr>
        <w:t>descriptive themes</w:t>
      </w:r>
      <w:r w:rsidR="00085B03" w:rsidRPr="007D0DEB">
        <w:rPr>
          <w:rFonts w:ascii="Arial" w:hAnsi="Arial" w:cs="Arial"/>
          <w:color w:val="000000" w:themeColor="text1"/>
          <w:sz w:val="22"/>
          <w:szCs w:val="22"/>
        </w:rPr>
        <w:t xml:space="preserve"> in relation to the research question</w:t>
      </w:r>
      <w:r w:rsidR="00B9254D" w:rsidRPr="007D0DEB">
        <w:rPr>
          <w:rFonts w:ascii="Arial" w:hAnsi="Arial" w:cs="Arial"/>
          <w:color w:val="000000" w:themeColor="text1"/>
          <w:sz w:val="22"/>
          <w:szCs w:val="22"/>
        </w:rPr>
        <w:t>s</w:t>
      </w:r>
      <w:r w:rsidR="00F746AD" w:rsidRPr="007D0DEB">
        <w:rPr>
          <w:rFonts w:ascii="Arial" w:hAnsi="Arial" w:cs="Arial"/>
          <w:color w:val="000000" w:themeColor="text1"/>
          <w:sz w:val="22"/>
          <w:szCs w:val="22"/>
        </w:rPr>
        <w:t xml:space="preserve"> (Thomas &amp; Harden, 2008)</w:t>
      </w:r>
      <w:r w:rsidR="00BB70DA" w:rsidRPr="007D0DEB">
        <w:rPr>
          <w:rFonts w:ascii="Arial" w:hAnsi="Arial" w:cs="Arial"/>
          <w:color w:val="000000" w:themeColor="text1"/>
          <w:sz w:val="22"/>
          <w:szCs w:val="22"/>
        </w:rPr>
        <w:t xml:space="preserve">. This created </w:t>
      </w:r>
      <w:r w:rsidR="005F1DD0" w:rsidRPr="007D0DEB">
        <w:rPr>
          <w:rFonts w:ascii="Arial" w:hAnsi="Arial" w:cs="Arial"/>
          <w:color w:val="000000" w:themeColor="text1"/>
          <w:sz w:val="22"/>
          <w:szCs w:val="22"/>
        </w:rPr>
        <w:t>four</w:t>
      </w:r>
      <w:r w:rsidR="00BB70DA" w:rsidRPr="007D0DEB">
        <w:rPr>
          <w:rFonts w:ascii="Arial" w:hAnsi="Arial" w:cs="Arial"/>
          <w:color w:val="000000" w:themeColor="text1"/>
          <w:sz w:val="22"/>
          <w:szCs w:val="22"/>
        </w:rPr>
        <w:t xml:space="preserve"> final major themes</w:t>
      </w:r>
      <w:r w:rsidR="009F7A79" w:rsidRPr="007D0DEB">
        <w:rPr>
          <w:rFonts w:ascii="Arial" w:hAnsi="Arial" w:cs="Arial"/>
          <w:color w:val="000000" w:themeColor="text1"/>
          <w:sz w:val="22"/>
          <w:szCs w:val="22"/>
        </w:rPr>
        <w:t xml:space="preserve">: </w:t>
      </w:r>
      <w:r w:rsidR="00B9254D" w:rsidRPr="007D0DEB">
        <w:rPr>
          <w:rFonts w:ascii="Arial" w:hAnsi="Arial" w:cs="Arial"/>
          <w:color w:val="000000" w:themeColor="text1"/>
          <w:sz w:val="22"/>
          <w:szCs w:val="22"/>
        </w:rPr>
        <w:t>“</w:t>
      </w:r>
      <w:r w:rsidR="009F7A79" w:rsidRPr="007D0DEB">
        <w:rPr>
          <w:rFonts w:ascii="Arial" w:hAnsi="Arial" w:cs="Arial"/>
          <w:color w:val="000000" w:themeColor="text1"/>
          <w:sz w:val="22"/>
          <w:szCs w:val="22"/>
        </w:rPr>
        <w:t xml:space="preserve">Masculinity: </w:t>
      </w:r>
      <w:r w:rsidR="00B9254D" w:rsidRPr="007D0DEB">
        <w:rPr>
          <w:rFonts w:ascii="Arial" w:hAnsi="Arial" w:cs="Arial"/>
          <w:color w:val="000000" w:themeColor="text1"/>
          <w:sz w:val="22"/>
          <w:szCs w:val="22"/>
        </w:rPr>
        <w:t>Client Factors”, “Therapist Factors”, “Therapy Factors” and “System</w:t>
      </w:r>
      <w:r w:rsidR="002D667E" w:rsidRPr="007D0DEB">
        <w:rPr>
          <w:rFonts w:ascii="Arial" w:hAnsi="Arial" w:cs="Arial"/>
          <w:color w:val="000000" w:themeColor="text1"/>
          <w:sz w:val="22"/>
          <w:szCs w:val="22"/>
        </w:rPr>
        <w:t>ic</w:t>
      </w:r>
      <w:r w:rsidR="00B9254D" w:rsidRPr="007D0DEB">
        <w:rPr>
          <w:rFonts w:ascii="Arial" w:hAnsi="Arial" w:cs="Arial"/>
          <w:color w:val="000000" w:themeColor="text1"/>
          <w:sz w:val="22"/>
          <w:szCs w:val="22"/>
        </w:rPr>
        <w:t xml:space="preserve"> Factors”</w:t>
      </w:r>
      <w:r w:rsidR="00547F78" w:rsidRPr="007D0DEB">
        <w:rPr>
          <w:rFonts w:ascii="Arial" w:hAnsi="Arial" w:cs="Arial"/>
          <w:color w:val="000000" w:themeColor="text1"/>
          <w:sz w:val="22"/>
          <w:szCs w:val="22"/>
        </w:rPr>
        <w:t>.</w:t>
      </w:r>
    </w:p>
    <w:p w14:paraId="3429DFA8" w14:textId="35CD7E99" w:rsidR="00746CC4" w:rsidRPr="007D0DEB" w:rsidRDefault="00746CC4"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Results</w:t>
      </w:r>
    </w:p>
    <w:p w14:paraId="60ADC7C6" w14:textId="7F6B7AF0" w:rsidR="00746CC4" w:rsidRPr="007D0DEB" w:rsidRDefault="00746CC4"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Quality Assessment</w:t>
      </w:r>
    </w:p>
    <w:p w14:paraId="059686C2" w14:textId="55CBAE45" w:rsidR="00746CC4" w:rsidRPr="007D0DEB" w:rsidRDefault="00F042EC"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color w:val="000000" w:themeColor="text1"/>
          <w:sz w:val="22"/>
          <w:szCs w:val="22"/>
        </w:rPr>
        <w:t>R</w:t>
      </w:r>
      <w:r w:rsidR="002E37E0" w:rsidRPr="007D0DEB">
        <w:rPr>
          <w:rFonts w:ascii="Arial" w:hAnsi="Arial" w:cs="Arial"/>
          <w:color w:val="000000" w:themeColor="text1"/>
          <w:sz w:val="22"/>
          <w:szCs w:val="22"/>
        </w:rPr>
        <w:t>atings of methodological quality ranged from 7.2</w:t>
      </w:r>
      <w:r w:rsidR="00644D5D" w:rsidRPr="007D0DEB">
        <w:rPr>
          <w:rFonts w:ascii="Arial" w:hAnsi="Arial" w:cs="Arial"/>
          <w:color w:val="000000" w:themeColor="text1"/>
          <w:sz w:val="22"/>
          <w:szCs w:val="22"/>
        </w:rPr>
        <w:t xml:space="preserve"> to </w:t>
      </w:r>
      <w:r w:rsidR="002E37E0" w:rsidRPr="007D0DEB">
        <w:rPr>
          <w:rFonts w:ascii="Arial" w:hAnsi="Arial" w:cs="Arial"/>
          <w:color w:val="000000" w:themeColor="text1"/>
          <w:sz w:val="22"/>
          <w:szCs w:val="22"/>
        </w:rPr>
        <w:t>8.6</w:t>
      </w:r>
      <w:r w:rsidR="003B1C85">
        <w:rPr>
          <w:rFonts w:ascii="Arial" w:hAnsi="Arial" w:cs="Arial"/>
          <w:color w:val="000000" w:themeColor="text1"/>
          <w:sz w:val="22"/>
          <w:szCs w:val="22"/>
        </w:rPr>
        <w:t xml:space="preserve"> representing</w:t>
      </w:r>
      <w:r w:rsidRPr="007D0DEB">
        <w:rPr>
          <w:rFonts w:ascii="Arial" w:hAnsi="Arial" w:cs="Arial"/>
          <w:color w:val="000000" w:themeColor="text1"/>
          <w:sz w:val="22"/>
          <w:szCs w:val="22"/>
        </w:rPr>
        <w:t xml:space="preserve"> </w:t>
      </w:r>
      <w:r w:rsidR="002E37E0" w:rsidRPr="007D0DEB">
        <w:rPr>
          <w:rFonts w:ascii="Arial" w:hAnsi="Arial" w:cs="Arial"/>
          <w:color w:val="000000" w:themeColor="text1"/>
          <w:sz w:val="22"/>
          <w:szCs w:val="22"/>
        </w:rPr>
        <w:t>moderate to strong quality with few metho</w:t>
      </w:r>
      <w:r w:rsidR="00840FB9" w:rsidRPr="007D0DEB">
        <w:rPr>
          <w:rFonts w:ascii="Arial" w:hAnsi="Arial" w:cs="Arial"/>
          <w:color w:val="000000" w:themeColor="text1"/>
          <w:sz w:val="22"/>
          <w:szCs w:val="22"/>
        </w:rPr>
        <w:t>d</w:t>
      </w:r>
      <w:r w:rsidR="002E37E0" w:rsidRPr="007D0DEB">
        <w:rPr>
          <w:rFonts w:ascii="Arial" w:hAnsi="Arial" w:cs="Arial"/>
          <w:color w:val="000000" w:themeColor="text1"/>
          <w:sz w:val="22"/>
          <w:szCs w:val="22"/>
        </w:rPr>
        <w:t>o</w:t>
      </w:r>
      <w:r w:rsidR="00840FB9" w:rsidRPr="007D0DEB">
        <w:rPr>
          <w:rFonts w:ascii="Arial" w:hAnsi="Arial" w:cs="Arial"/>
          <w:color w:val="000000" w:themeColor="text1"/>
          <w:sz w:val="22"/>
          <w:szCs w:val="22"/>
        </w:rPr>
        <w:t>lo</w:t>
      </w:r>
      <w:r w:rsidR="002E37E0" w:rsidRPr="007D0DEB">
        <w:rPr>
          <w:rFonts w:ascii="Arial" w:hAnsi="Arial" w:cs="Arial"/>
          <w:color w:val="000000" w:themeColor="text1"/>
          <w:sz w:val="22"/>
          <w:szCs w:val="22"/>
        </w:rPr>
        <w:t>gical flaws</w:t>
      </w:r>
      <w:r w:rsidR="00223BEF" w:rsidRPr="007D0DEB">
        <w:rPr>
          <w:rFonts w:ascii="Arial" w:hAnsi="Arial" w:cs="Arial"/>
          <w:color w:val="000000" w:themeColor="text1"/>
          <w:sz w:val="22"/>
          <w:szCs w:val="22"/>
        </w:rPr>
        <w:t xml:space="preserve"> </w:t>
      </w:r>
      <w:r w:rsidR="00644D5D" w:rsidRPr="007D0DEB">
        <w:rPr>
          <w:rFonts w:ascii="Arial" w:hAnsi="Arial" w:cs="Arial"/>
          <w:color w:val="000000" w:themeColor="text1"/>
          <w:sz w:val="22"/>
          <w:szCs w:val="22"/>
        </w:rPr>
        <w:t>and</w:t>
      </w:r>
      <w:r w:rsidR="00F85E5E" w:rsidRPr="007D0DEB">
        <w:rPr>
          <w:rFonts w:ascii="Arial" w:hAnsi="Arial" w:cs="Arial"/>
          <w:color w:val="000000" w:themeColor="text1"/>
          <w:sz w:val="22"/>
          <w:szCs w:val="22"/>
        </w:rPr>
        <w:t xml:space="preserve"> no studies excluded </w:t>
      </w:r>
      <w:r w:rsidR="00223BEF" w:rsidRPr="007D0DEB">
        <w:rPr>
          <w:rFonts w:ascii="Arial" w:hAnsi="Arial" w:cs="Arial"/>
          <w:color w:val="000000" w:themeColor="text1"/>
          <w:sz w:val="22"/>
          <w:szCs w:val="22"/>
        </w:rPr>
        <w:t>(Table 2, Appendix 1)</w:t>
      </w:r>
      <w:r w:rsidRPr="007D0DEB">
        <w:rPr>
          <w:rFonts w:ascii="Arial" w:hAnsi="Arial" w:cs="Arial"/>
          <w:color w:val="000000" w:themeColor="text1"/>
          <w:sz w:val="22"/>
          <w:szCs w:val="22"/>
        </w:rPr>
        <w:t xml:space="preserve">. </w:t>
      </w:r>
      <w:r w:rsidR="00692586" w:rsidRPr="007D0DEB">
        <w:rPr>
          <w:rFonts w:ascii="Arial" w:hAnsi="Arial" w:cs="Arial"/>
          <w:color w:val="000000" w:themeColor="text1"/>
          <w:sz w:val="22"/>
          <w:szCs w:val="22"/>
        </w:rPr>
        <w:t xml:space="preserve">Overall, studies </w:t>
      </w:r>
      <w:r w:rsidR="00F07AB7" w:rsidRPr="007D0DEB">
        <w:rPr>
          <w:rFonts w:ascii="Arial" w:hAnsi="Arial" w:cs="Arial"/>
          <w:color w:val="000000" w:themeColor="text1"/>
          <w:sz w:val="22"/>
          <w:szCs w:val="22"/>
        </w:rPr>
        <w:t>were stronger at</w:t>
      </w:r>
      <w:r w:rsidR="00692586" w:rsidRPr="007D0DEB">
        <w:rPr>
          <w:rFonts w:ascii="Arial" w:hAnsi="Arial" w:cs="Arial"/>
          <w:color w:val="000000" w:themeColor="text1"/>
          <w:sz w:val="22"/>
          <w:szCs w:val="22"/>
        </w:rPr>
        <w:t xml:space="preserve"> </w:t>
      </w:r>
      <w:r w:rsidR="00D9250E">
        <w:rPr>
          <w:rFonts w:ascii="Arial" w:hAnsi="Arial" w:cs="Arial"/>
          <w:color w:val="000000" w:themeColor="text1"/>
          <w:sz w:val="22"/>
          <w:szCs w:val="22"/>
        </w:rPr>
        <w:t xml:space="preserve">the </w:t>
      </w:r>
      <w:r w:rsidR="00692586" w:rsidRPr="007D0DEB">
        <w:rPr>
          <w:rFonts w:ascii="Arial" w:hAnsi="Arial" w:cs="Arial"/>
          <w:color w:val="000000" w:themeColor="text1"/>
          <w:sz w:val="22"/>
          <w:szCs w:val="22"/>
        </w:rPr>
        <w:t>clarity of</w:t>
      </w:r>
      <w:r w:rsidR="008E633D" w:rsidRPr="007D0DEB">
        <w:rPr>
          <w:rFonts w:ascii="Arial" w:hAnsi="Arial" w:cs="Arial"/>
          <w:color w:val="000000" w:themeColor="text1"/>
          <w:sz w:val="22"/>
          <w:szCs w:val="22"/>
        </w:rPr>
        <w:t xml:space="preserve"> </w:t>
      </w:r>
      <w:r w:rsidR="00692586" w:rsidRPr="007D0DEB">
        <w:rPr>
          <w:rFonts w:ascii="Arial" w:hAnsi="Arial" w:cs="Arial"/>
          <w:color w:val="000000" w:themeColor="text1"/>
          <w:sz w:val="22"/>
          <w:szCs w:val="22"/>
        </w:rPr>
        <w:t>research aims</w:t>
      </w:r>
      <w:r w:rsidR="00F07AB7" w:rsidRPr="007D0DEB">
        <w:rPr>
          <w:rFonts w:ascii="Arial" w:hAnsi="Arial" w:cs="Arial"/>
          <w:color w:val="000000" w:themeColor="text1"/>
          <w:sz w:val="22"/>
          <w:szCs w:val="22"/>
        </w:rPr>
        <w:t xml:space="preserve"> and statement of findings,</w:t>
      </w:r>
      <w:r w:rsidR="00692586" w:rsidRPr="007D0DEB">
        <w:rPr>
          <w:rFonts w:ascii="Arial" w:hAnsi="Arial" w:cs="Arial"/>
          <w:color w:val="000000" w:themeColor="text1"/>
          <w:sz w:val="22"/>
          <w:szCs w:val="22"/>
        </w:rPr>
        <w:t xml:space="preserve"> adherence to ethical standard</w:t>
      </w:r>
      <w:r w:rsidR="008E633D" w:rsidRPr="007D0DEB">
        <w:rPr>
          <w:rFonts w:ascii="Arial" w:hAnsi="Arial" w:cs="Arial"/>
          <w:color w:val="000000" w:themeColor="text1"/>
          <w:sz w:val="22"/>
          <w:szCs w:val="22"/>
        </w:rPr>
        <w:t>s</w:t>
      </w:r>
      <w:r w:rsidR="00692586" w:rsidRPr="007D0DEB">
        <w:rPr>
          <w:rFonts w:ascii="Arial" w:hAnsi="Arial" w:cs="Arial"/>
          <w:color w:val="000000" w:themeColor="text1"/>
          <w:sz w:val="22"/>
          <w:szCs w:val="22"/>
        </w:rPr>
        <w:t>, rigo</w:t>
      </w:r>
      <w:r w:rsidR="008E633D" w:rsidRPr="007D0DEB">
        <w:rPr>
          <w:rFonts w:ascii="Arial" w:hAnsi="Arial" w:cs="Arial"/>
          <w:color w:val="000000" w:themeColor="text1"/>
          <w:sz w:val="22"/>
          <w:szCs w:val="22"/>
        </w:rPr>
        <w:t>u</w:t>
      </w:r>
      <w:r w:rsidR="00692586" w:rsidRPr="007D0DEB">
        <w:rPr>
          <w:rFonts w:ascii="Arial" w:hAnsi="Arial" w:cs="Arial"/>
          <w:color w:val="000000" w:themeColor="text1"/>
          <w:sz w:val="22"/>
          <w:szCs w:val="22"/>
        </w:rPr>
        <w:t>r of data analysis,</w:t>
      </w:r>
      <w:r w:rsidR="008E633D" w:rsidRPr="007D0DEB">
        <w:rPr>
          <w:rFonts w:ascii="Arial" w:hAnsi="Arial" w:cs="Arial"/>
          <w:color w:val="000000" w:themeColor="text1"/>
          <w:sz w:val="22"/>
          <w:szCs w:val="22"/>
        </w:rPr>
        <w:t xml:space="preserve"> value</w:t>
      </w:r>
      <w:r w:rsidR="00692586" w:rsidRPr="007D0DEB">
        <w:rPr>
          <w:rFonts w:ascii="Arial" w:hAnsi="Arial" w:cs="Arial"/>
          <w:color w:val="000000" w:themeColor="text1"/>
          <w:sz w:val="22"/>
          <w:szCs w:val="22"/>
        </w:rPr>
        <w:t xml:space="preserve"> </w:t>
      </w:r>
      <w:r w:rsidR="00F07AB7" w:rsidRPr="007D0DEB">
        <w:rPr>
          <w:rFonts w:ascii="Arial" w:hAnsi="Arial" w:cs="Arial"/>
          <w:color w:val="000000" w:themeColor="text1"/>
          <w:sz w:val="22"/>
          <w:szCs w:val="22"/>
        </w:rPr>
        <w:t xml:space="preserve">of research </w:t>
      </w:r>
      <w:r w:rsidR="00692586" w:rsidRPr="007D0DEB">
        <w:rPr>
          <w:rFonts w:ascii="Arial" w:hAnsi="Arial" w:cs="Arial"/>
          <w:color w:val="000000" w:themeColor="text1"/>
          <w:sz w:val="22"/>
          <w:szCs w:val="22"/>
        </w:rPr>
        <w:t xml:space="preserve">and appropriateness of qualitative methods. The studies </w:t>
      </w:r>
      <w:r w:rsidR="00F07AB7" w:rsidRPr="007D0DEB">
        <w:rPr>
          <w:rFonts w:ascii="Arial" w:hAnsi="Arial" w:cs="Arial"/>
          <w:color w:val="000000" w:themeColor="text1"/>
          <w:sz w:val="22"/>
          <w:szCs w:val="22"/>
        </w:rPr>
        <w:t>were</w:t>
      </w:r>
      <w:r w:rsidR="00692586" w:rsidRPr="007D0DEB">
        <w:rPr>
          <w:rFonts w:ascii="Arial" w:hAnsi="Arial" w:cs="Arial"/>
          <w:color w:val="000000" w:themeColor="text1"/>
          <w:sz w:val="22"/>
          <w:szCs w:val="22"/>
        </w:rPr>
        <w:t xml:space="preserve"> weaker </w:t>
      </w:r>
      <w:r w:rsidR="00F07AB7" w:rsidRPr="007D0DEB">
        <w:rPr>
          <w:rFonts w:ascii="Arial" w:hAnsi="Arial" w:cs="Arial"/>
          <w:color w:val="000000" w:themeColor="text1"/>
          <w:sz w:val="22"/>
          <w:szCs w:val="22"/>
        </w:rPr>
        <w:t>at the</w:t>
      </w:r>
      <w:r w:rsidR="004C5241" w:rsidRPr="007D0DEB">
        <w:rPr>
          <w:rFonts w:ascii="Arial" w:hAnsi="Arial" w:cs="Arial"/>
          <w:color w:val="000000" w:themeColor="text1"/>
          <w:sz w:val="22"/>
          <w:szCs w:val="22"/>
        </w:rPr>
        <w:t xml:space="preserve"> </w:t>
      </w:r>
      <w:r w:rsidR="00692586" w:rsidRPr="007D0DEB">
        <w:rPr>
          <w:rFonts w:ascii="Arial" w:hAnsi="Arial" w:cs="Arial"/>
          <w:color w:val="000000" w:themeColor="text1"/>
          <w:sz w:val="22"/>
          <w:szCs w:val="22"/>
        </w:rPr>
        <w:lastRenderedPageBreak/>
        <w:t>recruitment strategy and sampling, justifying data collection methods and research design and consider</w:t>
      </w:r>
      <w:r w:rsidR="004C5241" w:rsidRPr="007D0DEB">
        <w:rPr>
          <w:rFonts w:ascii="Arial" w:hAnsi="Arial" w:cs="Arial"/>
          <w:color w:val="000000" w:themeColor="text1"/>
          <w:sz w:val="22"/>
          <w:szCs w:val="22"/>
        </w:rPr>
        <w:t>ing</w:t>
      </w:r>
      <w:r w:rsidR="00692586" w:rsidRPr="007D0DEB">
        <w:rPr>
          <w:rFonts w:ascii="Arial" w:hAnsi="Arial" w:cs="Arial"/>
          <w:color w:val="000000" w:themeColor="text1"/>
          <w:sz w:val="22"/>
          <w:szCs w:val="22"/>
        </w:rPr>
        <w:t xml:space="preserve"> the researcher’s impact on</w:t>
      </w:r>
      <w:r w:rsidR="00F07AB7" w:rsidRPr="007D0DEB">
        <w:rPr>
          <w:rFonts w:ascii="Arial" w:hAnsi="Arial" w:cs="Arial"/>
          <w:color w:val="000000" w:themeColor="text1"/>
          <w:sz w:val="22"/>
          <w:szCs w:val="22"/>
        </w:rPr>
        <w:t xml:space="preserve"> the</w:t>
      </w:r>
      <w:r w:rsidR="00692586" w:rsidRPr="007D0DEB">
        <w:rPr>
          <w:rFonts w:ascii="Arial" w:hAnsi="Arial" w:cs="Arial"/>
          <w:color w:val="000000" w:themeColor="text1"/>
          <w:sz w:val="22"/>
          <w:szCs w:val="22"/>
        </w:rPr>
        <w:t xml:space="preserve"> research process.</w:t>
      </w:r>
    </w:p>
    <w:p w14:paraId="2968D872" w14:textId="5C240AFC" w:rsidR="00746CC4" w:rsidRPr="007D0DEB" w:rsidRDefault="00746CC4"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Stud</w:t>
      </w:r>
      <w:r w:rsidR="00036D05">
        <w:rPr>
          <w:rFonts w:ascii="Arial" w:hAnsi="Arial" w:cs="Arial"/>
          <w:b/>
          <w:bCs/>
          <w:color w:val="000000" w:themeColor="text1"/>
          <w:sz w:val="22"/>
          <w:szCs w:val="22"/>
        </w:rPr>
        <w:t>y Characteristics</w:t>
      </w:r>
    </w:p>
    <w:p w14:paraId="513DF19E" w14:textId="01E982A2" w:rsidR="00F02B38" w:rsidRDefault="008418F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w:t>
      </w:r>
      <w:r w:rsidR="00F20218" w:rsidRPr="007D0DEB">
        <w:rPr>
          <w:rFonts w:ascii="Arial" w:hAnsi="Arial" w:cs="Arial"/>
          <w:color w:val="000000" w:themeColor="text1"/>
          <w:sz w:val="22"/>
          <w:szCs w:val="22"/>
        </w:rPr>
        <w:t>15 studies</w:t>
      </w:r>
      <w:r w:rsidR="00A35DE1"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included</w:t>
      </w:r>
      <w:r w:rsidR="00F20218" w:rsidRPr="007D0DEB">
        <w:rPr>
          <w:rFonts w:ascii="Arial" w:hAnsi="Arial" w:cs="Arial"/>
          <w:color w:val="000000" w:themeColor="text1"/>
          <w:sz w:val="22"/>
          <w:szCs w:val="22"/>
        </w:rPr>
        <w:t xml:space="preserve"> </w:t>
      </w:r>
      <w:r w:rsidR="0059656B" w:rsidRPr="007D0DEB">
        <w:rPr>
          <w:rFonts w:ascii="Arial" w:hAnsi="Arial" w:cs="Arial"/>
          <w:color w:val="000000" w:themeColor="text1"/>
          <w:sz w:val="22"/>
          <w:szCs w:val="22"/>
        </w:rPr>
        <w:t>3</w:t>
      </w:r>
      <w:r w:rsidR="00F56D48" w:rsidRPr="007D0DEB">
        <w:rPr>
          <w:rFonts w:ascii="Arial" w:hAnsi="Arial" w:cs="Arial"/>
          <w:color w:val="000000" w:themeColor="text1"/>
          <w:sz w:val="22"/>
          <w:szCs w:val="22"/>
        </w:rPr>
        <w:t>24</w:t>
      </w:r>
      <w:r w:rsidR="0059656B" w:rsidRPr="007D0DEB">
        <w:rPr>
          <w:rFonts w:ascii="Arial" w:hAnsi="Arial" w:cs="Arial"/>
          <w:color w:val="000000" w:themeColor="text1"/>
          <w:sz w:val="22"/>
          <w:szCs w:val="22"/>
        </w:rPr>
        <w:t xml:space="preserve"> men, 22 women and 47 healthcare providers </w:t>
      </w:r>
      <w:r w:rsidR="002904E9" w:rsidRPr="007D0DEB">
        <w:rPr>
          <w:rFonts w:ascii="Arial" w:hAnsi="Arial" w:cs="Arial"/>
          <w:color w:val="000000" w:themeColor="text1"/>
          <w:sz w:val="22"/>
          <w:szCs w:val="22"/>
        </w:rPr>
        <w:t xml:space="preserve">outlining predictors of men’s </w:t>
      </w:r>
      <w:r w:rsidR="0059656B" w:rsidRPr="007D0DEB">
        <w:rPr>
          <w:rFonts w:ascii="Arial" w:hAnsi="Arial" w:cs="Arial"/>
          <w:color w:val="000000" w:themeColor="text1"/>
          <w:sz w:val="22"/>
          <w:szCs w:val="22"/>
        </w:rPr>
        <w:t>disengagement from psychological therapy</w:t>
      </w:r>
      <w:r w:rsidR="002904E9" w:rsidRPr="007D0DEB">
        <w:rPr>
          <w:rFonts w:ascii="Arial" w:hAnsi="Arial" w:cs="Arial"/>
          <w:color w:val="000000" w:themeColor="text1"/>
          <w:sz w:val="22"/>
          <w:szCs w:val="22"/>
        </w:rPr>
        <w:t>,</w:t>
      </w:r>
      <w:r w:rsidR="005B0CC4" w:rsidRPr="007D0DEB">
        <w:rPr>
          <w:rFonts w:ascii="Arial" w:hAnsi="Arial" w:cs="Arial"/>
          <w:color w:val="000000" w:themeColor="text1"/>
          <w:sz w:val="22"/>
          <w:szCs w:val="22"/>
        </w:rPr>
        <w:t xml:space="preserve"> with a</w:t>
      </w:r>
      <w:r w:rsidR="002904E9" w:rsidRPr="007D0DEB">
        <w:rPr>
          <w:rFonts w:ascii="Arial" w:hAnsi="Arial" w:cs="Arial"/>
          <w:color w:val="000000" w:themeColor="text1"/>
          <w:sz w:val="22"/>
          <w:szCs w:val="22"/>
        </w:rPr>
        <w:t xml:space="preserve"> total sample</w:t>
      </w:r>
      <w:r w:rsidR="005B0CC4" w:rsidRPr="007D0DEB">
        <w:rPr>
          <w:rFonts w:ascii="Arial" w:hAnsi="Arial" w:cs="Arial"/>
          <w:color w:val="000000" w:themeColor="text1"/>
          <w:sz w:val="22"/>
          <w:szCs w:val="22"/>
        </w:rPr>
        <w:t xml:space="preserve"> of</w:t>
      </w:r>
      <w:r w:rsidR="002904E9" w:rsidRPr="007D0DEB">
        <w:rPr>
          <w:rFonts w:ascii="Arial" w:hAnsi="Arial" w:cs="Arial"/>
          <w:color w:val="000000" w:themeColor="text1"/>
          <w:sz w:val="22"/>
          <w:szCs w:val="22"/>
        </w:rPr>
        <w:t xml:space="preserve"> 393.</w:t>
      </w:r>
      <w:r w:rsidR="00EB689D" w:rsidRPr="007D0DEB">
        <w:rPr>
          <w:rFonts w:ascii="Arial" w:hAnsi="Arial" w:cs="Arial"/>
          <w:color w:val="000000" w:themeColor="text1"/>
          <w:sz w:val="22"/>
          <w:szCs w:val="22"/>
        </w:rPr>
        <w:t xml:space="preserve"> </w:t>
      </w:r>
      <w:r w:rsidR="005B0CC4" w:rsidRPr="007D0DEB">
        <w:rPr>
          <w:rFonts w:ascii="Arial" w:hAnsi="Arial" w:cs="Arial"/>
          <w:color w:val="000000" w:themeColor="text1"/>
          <w:sz w:val="22"/>
          <w:szCs w:val="22"/>
        </w:rPr>
        <w:t>P</w:t>
      </w:r>
      <w:r w:rsidR="002904E9" w:rsidRPr="007D0DEB">
        <w:rPr>
          <w:rFonts w:ascii="Arial" w:hAnsi="Arial" w:cs="Arial"/>
          <w:color w:val="000000" w:themeColor="text1"/>
          <w:sz w:val="22"/>
          <w:szCs w:val="22"/>
        </w:rPr>
        <w:t>articipants</w:t>
      </w:r>
      <w:r w:rsidR="006B7096" w:rsidRPr="007D0DEB">
        <w:rPr>
          <w:rFonts w:ascii="Arial" w:hAnsi="Arial" w:cs="Arial"/>
          <w:color w:val="000000" w:themeColor="text1"/>
          <w:sz w:val="22"/>
          <w:szCs w:val="22"/>
        </w:rPr>
        <w:t xml:space="preserve"> ranged from </w:t>
      </w:r>
      <w:r w:rsidR="00E8567B" w:rsidRPr="007D0DEB">
        <w:rPr>
          <w:rFonts w:ascii="Arial" w:hAnsi="Arial" w:cs="Arial"/>
          <w:color w:val="000000" w:themeColor="text1"/>
          <w:sz w:val="22"/>
          <w:szCs w:val="22"/>
        </w:rPr>
        <w:t>18</w:t>
      </w:r>
      <w:r w:rsidR="002904E9" w:rsidRPr="007D0DEB">
        <w:rPr>
          <w:rFonts w:ascii="Arial" w:hAnsi="Arial" w:cs="Arial"/>
          <w:color w:val="000000" w:themeColor="text1"/>
          <w:sz w:val="22"/>
          <w:szCs w:val="22"/>
        </w:rPr>
        <w:t xml:space="preserve"> to </w:t>
      </w:r>
      <w:r w:rsidR="00E8567B" w:rsidRPr="007D0DEB">
        <w:rPr>
          <w:rFonts w:ascii="Arial" w:hAnsi="Arial" w:cs="Arial"/>
          <w:color w:val="000000" w:themeColor="text1"/>
          <w:sz w:val="22"/>
          <w:szCs w:val="22"/>
        </w:rPr>
        <w:t>75 years old</w:t>
      </w:r>
      <w:r w:rsidRPr="007D0DEB">
        <w:rPr>
          <w:rFonts w:ascii="Arial" w:hAnsi="Arial" w:cs="Arial"/>
          <w:color w:val="000000" w:themeColor="text1"/>
          <w:sz w:val="22"/>
          <w:szCs w:val="22"/>
        </w:rPr>
        <w:t xml:space="preserve">. </w:t>
      </w:r>
      <w:r w:rsidR="002904E9" w:rsidRPr="007D0DEB">
        <w:rPr>
          <w:rFonts w:ascii="Arial" w:hAnsi="Arial" w:cs="Arial"/>
          <w:color w:val="000000" w:themeColor="text1"/>
          <w:sz w:val="22"/>
          <w:szCs w:val="22"/>
        </w:rPr>
        <w:t>H</w:t>
      </w:r>
      <w:r w:rsidR="00F56D48" w:rsidRPr="007D0DEB">
        <w:rPr>
          <w:rFonts w:ascii="Arial" w:hAnsi="Arial" w:cs="Arial"/>
          <w:color w:val="000000" w:themeColor="text1"/>
          <w:sz w:val="22"/>
          <w:szCs w:val="22"/>
        </w:rPr>
        <w:t>ealthcare providers consisted of</w:t>
      </w:r>
      <w:r w:rsidR="00D1102D" w:rsidRPr="007D0DEB">
        <w:rPr>
          <w:rFonts w:ascii="Arial" w:hAnsi="Arial" w:cs="Arial"/>
          <w:color w:val="000000" w:themeColor="text1"/>
          <w:sz w:val="22"/>
          <w:szCs w:val="22"/>
        </w:rPr>
        <w:t xml:space="preserve"> psychologists, psychiatrists, </w:t>
      </w:r>
      <w:r w:rsidR="007719D7" w:rsidRPr="007D0DEB">
        <w:rPr>
          <w:rFonts w:ascii="Arial" w:hAnsi="Arial" w:cs="Arial"/>
          <w:color w:val="000000" w:themeColor="text1"/>
          <w:sz w:val="22"/>
          <w:szCs w:val="22"/>
        </w:rPr>
        <w:t>nurses,</w:t>
      </w:r>
      <w:r w:rsidR="005B0CC4" w:rsidRPr="007D0DEB">
        <w:rPr>
          <w:rFonts w:ascii="Arial" w:hAnsi="Arial" w:cs="Arial"/>
          <w:color w:val="000000" w:themeColor="text1"/>
          <w:sz w:val="22"/>
          <w:szCs w:val="22"/>
        </w:rPr>
        <w:t xml:space="preserve"> </w:t>
      </w:r>
      <w:r w:rsidR="00D1102D" w:rsidRPr="007D0DEB">
        <w:rPr>
          <w:rFonts w:ascii="Arial" w:hAnsi="Arial" w:cs="Arial"/>
          <w:color w:val="000000" w:themeColor="text1"/>
          <w:sz w:val="22"/>
          <w:szCs w:val="22"/>
        </w:rPr>
        <w:t>and community engagement workers</w:t>
      </w:r>
      <w:r w:rsidR="00071B56" w:rsidRPr="007D0DEB">
        <w:rPr>
          <w:rFonts w:ascii="Arial" w:hAnsi="Arial" w:cs="Arial"/>
          <w:color w:val="000000" w:themeColor="text1"/>
          <w:sz w:val="22"/>
          <w:szCs w:val="22"/>
        </w:rPr>
        <w:t xml:space="preserve"> (Rice et al., 2018</w:t>
      </w:r>
      <w:r w:rsidR="00B944E5">
        <w:rPr>
          <w:rFonts w:ascii="Arial" w:hAnsi="Arial" w:cs="Arial"/>
          <w:color w:val="000000" w:themeColor="text1"/>
          <w:sz w:val="22"/>
          <w:szCs w:val="22"/>
        </w:rPr>
        <w:t>b</w:t>
      </w:r>
      <w:r w:rsidR="00071B56" w:rsidRPr="007D0DEB">
        <w:rPr>
          <w:rFonts w:ascii="Arial" w:hAnsi="Arial" w:cs="Arial"/>
          <w:color w:val="000000" w:themeColor="text1"/>
          <w:sz w:val="22"/>
          <w:szCs w:val="22"/>
        </w:rPr>
        <w:t xml:space="preserve">; Rugema et al., </w:t>
      </w:r>
      <w:r w:rsidR="00D11859" w:rsidRPr="007D0DEB">
        <w:rPr>
          <w:rFonts w:ascii="Arial" w:hAnsi="Arial" w:cs="Arial"/>
          <w:color w:val="000000" w:themeColor="text1"/>
          <w:sz w:val="22"/>
          <w:szCs w:val="22"/>
        </w:rPr>
        <w:t>2020</w:t>
      </w:r>
      <w:r w:rsidR="00071B56" w:rsidRPr="007D0DEB">
        <w:rPr>
          <w:rFonts w:ascii="Arial" w:hAnsi="Arial" w:cs="Arial"/>
          <w:color w:val="000000" w:themeColor="text1"/>
          <w:sz w:val="22"/>
          <w:szCs w:val="22"/>
        </w:rPr>
        <w:t>)</w:t>
      </w:r>
      <w:r w:rsidR="003C13D1" w:rsidRPr="007D0DEB">
        <w:rPr>
          <w:rFonts w:ascii="Arial" w:hAnsi="Arial" w:cs="Arial"/>
          <w:color w:val="000000" w:themeColor="text1"/>
          <w:sz w:val="22"/>
          <w:szCs w:val="22"/>
        </w:rPr>
        <w:t>.</w:t>
      </w:r>
      <w:r w:rsidR="00D1102D" w:rsidRPr="007D0DEB">
        <w:rPr>
          <w:rFonts w:ascii="Arial" w:hAnsi="Arial" w:cs="Arial"/>
          <w:color w:val="000000" w:themeColor="text1"/>
          <w:sz w:val="22"/>
          <w:szCs w:val="22"/>
        </w:rPr>
        <w:t xml:space="preserve"> </w:t>
      </w:r>
    </w:p>
    <w:p w14:paraId="353C6D9F" w14:textId="77777777" w:rsidR="00F02B38" w:rsidRDefault="00F02B38" w:rsidP="003D769D">
      <w:pPr>
        <w:spacing w:line="480" w:lineRule="auto"/>
        <w:jc w:val="both"/>
        <w:rPr>
          <w:rFonts w:ascii="Arial" w:hAnsi="Arial" w:cs="Arial"/>
          <w:color w:val="000000" w:themeColor="text1"/>
          <w:sz w:val="22"/>
          <w:szCs w:val="22"/>
        </w:rPr>
      </w:pPr>
    </w:p>
    <w:p w14:paraId="21BF59C5" w14:textId="2DA58029" w:rsidR="00F02B38" w:rsidRDefault="00AB4707"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122</w:t>
      </w:r>
      <w:r w:rsidR="00AA346A" w:rsidRPr="007D0DEB">
        <w:rPr>
          <w:rFonts w:ascii="Arial" w:hAnsi="Arial" w:cs="Arial"/>
          <w:color w:val="000000" w:themeColor="text1"/>
          <w:sz w:val="22"/>
          <w:szCs w:val="22"/>
        </w:rPr>
        <w:t xml:space="preserve"> </w:t>
      </w:r>
      <w:r w:rsidR="00447C4C" w:rsidRPr="007D0DEB">
        <w:rPr>
          <w:rFonts w:ascii="Arial" w:hAnsi="Arial" w:cs="Arial"/>
          <w:color w:val="000000" w:themeColor="text1"/>
          <w:sz w:val="22"/>
          <w:szCs w:val="22"/>
        </w:rPr>
        <w:t>men</w:t>
      </w:r>
      <w:r w:rsidR="00AA346A" w:rsidRPr="007D0DEB">
        <w:rPr>
          <w:rFonts w:ascii="Arial" w:hAnsi="Arial" w:cs="Arial"/>
          <w:color w:val="000000" w:themeColor="text1"/>
          <w:sz w:val="22"/>
          <w:szCs w:val="22"/>
        </w:rPr>
        <w:t xml:space="preserve"> </w:t>
      </w:r>
      <w:r w:rsidR="00287D92" w:rsidRPr="007D0DEB">
        <w:rPr>
          <w:rFonts w:ascii="Arial" w:hAnsi="Arial" w:cs="Arial"/>
          <w:color w:val="000000" w:themeColor="text1"/>
          <w:sz w:val="22"/>
          <w:szCs w:val="22"/>
        </w:rPr>
        <w:t>had</w:t>
      </w:r>
      <w:r w:rsidR="00AA346A" w:rsidRPr="007D0DEB">
        <w:rPr>
          <w:rFonts w:ascii="Arial" w:hAnsi="Arial" w:cs="Arial"/>
          <w:color w:val="000000" w:themeColor="text1"/>
          <w:sz w:val="22"/>
          <w:szCs w:val="22"/>
        </w:rPr>
        <w:t xml:space="preserve"> data identif</w:t>
      </w:r>
      <w:r w:rsidR="00287D92" w:rsidRPr="007D0DEB">
        <w:rPr>
          <w:rFonts w:ascii="Arial" w:hAnsi="Arial" w:cs="Arial"/>
          <w:color w:val="000000" w:themeColor="text1"/>
          <w:sz w:val="22"/>
          <w:szCs w:val="22"/>
        </w:rPr>
        <w:t>ying</w:t>
      </w:r>
      <w:r w:rsidR="00AA346A" w:rsidRPr="007D0DEB">
        <w:rPr>
          <w:rFonts w:ascii="Arial" w:hAnsi="Arial" w:cs="Arial"/>
          <w:color w:val="000000" w:themeColor="text1"/>
          <w:sz w:val="22"/>
          <w:szCs w:val="22"/>
        </w:rPr>
        <w:t xml:space="preserve"> </w:t>
      </w:r>
      <w:r w:rsidR="00EC48F2" w:rsidRPr="007D0DEB">
        <w:rPr>
          <w:rFonts w:ascii="Arial" w:hAnsi="Arial" w:cs="Arial"/>
          <w:color w:val="000000" w:themeColor="text1"/>
          <w:sz w:val="22"/>
          <w:szCs w:val="22"/>
        </w:rPr>
        <w:t>sexual orientation</w:t>
      </w:r>
      <w:r w:rsidR="00287D92" w:rsidRPr="007D0DEB">
        <w:rPr>
          <w:rFonts w:ascii="Arial" w:hAnsi="Arial" w:cs="Arial"/>
          <w:color w:val="000000" w:themeColor="text1"/>
          <w:sz w:val="22"/>
          <w:szCs w:val="22"/>
        </w:rPr>
        <w:t xml:space="preserve">: </w:t>
      </w:r>
      <w:r w:rsidR="00EC48F2" w:rsidRPr="007D0DEB">
        <w:rPr>
          <w:rFonts w:ascii="Arial" w:hAnsi="Arial" w:cs="Arial"/>
          <w:color w:val="000000" w:themeColor="text1"/>
          <w:sz w:val="22"/>
          <w:szCs w:val="22"/>
        </w:rPr>
        <w:t>78</w:t>
      </w:r>
      <w:r w:rsidR="008552D8" w:rsidRPr="007D0DEB">
        <w:rPr>
          <w:rFonts w:ascii="Arial" w:hAnsi="Arial" w:cs="Arial"/>
          <w:color w:val="000000" w:themeColor="text1"/>
          <w:sz w:val="22"/>
          <w:szCs w:val="22"/>
        </w:rPr>
        <w:t xml:space="preserve"> (63.93%) </w:t>
      </w:r>
      <w:r w:rsidR="00EC48F2" w:rsidRPr="007D0DEB">
        <w:rPr>
          <w:rFonts w:ascii="Arial" w:hAnsi="Arial" w:cs="Arial"/>
          <w:color w:val="000000" w:themeColor="text1"/>
          <w:sz w:val="22"/>
          <w:szCs w:val="22"/>
        </w:rPr>
        <w:t>were heterosexual, 38</w:t>
      </w:r>
      <w:r w:rsidR="008552D8" w:rsidRPr="007D0DEB">
        <w:rPr>
          <w:rFonts w:ascii="Arial" w:hAnsi="Arial" w:cs="Arial"/>
          <w:color w:val="000000" w:themeColor="text1"/>
          <w:sz w:val="22"/>
          <w:szCs w:val="22"/>
        </w:rPr>
        <w:t xml:space="preserve"> (31.15%)</w:t>
      </w:r>
      <w:r w:rsidR="00EC48F2" w:rsidRPr="007D0DEB">
        <w:rPr>
          <w:rFonts w:ascii="Arial" w:hAnsi="Arial" w:cs="Arial"/>
          <w:color w:val="000000" w:themeColor="text1"/>
          <w:sz w:val="22"/>
          <w:szCs w:val="22"/>
        </w:rPr>
        <w:t xml:space="preserve"> gay, 4 </w:t>
      </w:r>
      <w:r w:rsidR="008552D8" w:rsidRPr="007D0DEB">
        <w:rPr>
          <w:rFonts w:ascii="Arial" w:hAnsi="Arial" w:cs="Arial"/>
          <w:color w:val="000000" w:themeColor="text1"/>
          <w:sz w:val="22"/>
          <w:szCs w:val="22"/>
        </w:rPr>
        <w:t xml:space="preserve">(3.28%) </w:t>
      </w:r>
      <w:r w:rsidR="00EC48F2" w:rsidRPr="007D0DEB">
        <w:rPr>
          <w:rFonts w:ascii="Arial" w:hAnsi="Arial" w:cs="Arial"/>
          <w:color w:val="000000" w:themeColor="text1"/>
          <w:sz w:val="22"/>
          <w:szCs w:val="22"/>
        </w:rPr>
        <w:t>bisexual, 1</w:t>
      </w:r>
      <w:r w:rsidR="008552D8" w:rsidRPr="007D0DEB">
        <w:rPr>
          <w:rFonts w:ascii="Arial" w:hAnsi="Arial" w:cs="Arial"/>
          <w:color w:val="000000" w:themeColor="text1"/>
          <w:sz w:val="22"/>
          <w:szCs w:val="22"/>
        </w:rPr>
        <w:t xml:space="preserve"> (.82%)</w:t>
      </w:r>
      <w:r w:rsidR="00EC48F2" w:rsidRPr="007D0DEB">
        <w:rPr>
          <w:rFonts w:ascii="Arial" w:hAnsi="Arial" w:cs="Arial"/>
          <w:color w:val="000000" w:themeColor="text1"/>
          <w:sz w:val="22"/>
          <w:szCs w:val="22"/>
        </w:rPr>
        <w:t xml:space="preserve"> “shifting” </w:t>
      </w:r>
      <w:r w:rsidR="004B7E8A" w:rsidRPr="007D0DEB">
        <w:rPr>
          <w:rFonts w:ascii="Arial" w:hAnsi="Arial" w:cs="Arial"/>
          <w:color w:val="000000" w:themeColor="text1"/>
          <w:sz w:val="22"/>
          <w:szCs w:val="22"/>
        </w:rPr>
        <w:t>and</w:t>
      </w:r>
      <w:r w:rsidR="00EC48F2" w:rsidRPr="007D0DEB">
        <w:rPr>
          <w:rFonts w:ascii="Arial" w:hAnsi="Arial" w:cs="Arial"/>
          <w:color w:val="000000" w:themeColor="text1"/>
          <w:sz w:val="22"/>
          <w:szCs w:val="22"/>
        </w:rPr>
        <w:t xml:space="preserve"> 1</w:t>
      </w:r>
      <w:r w:rsidR="008552D8" w:rsidRPr="007D0DEB">
        <w:rPr>
          <w:rFonts w:ascii="Arial" w:hAnsi="Arial" w:cs="Arial"/>
          <w:color w:val="000000" w:themeColor="text1"/>
          <w:sz w:val="22"/>
          <w:szCs w:val="22"/>
        </w:rPr>
        <w:t xml:space="preserve"> (.82%)</w:t>
      </w:r>
      <w:r w:rsidR="00EC48F2" w:rsidRPr="007D0DEB">
        <w:rPr>
          <w:rFonts w:ascii="Arial" w:hAnsi="Arial" w:cs="Arial"/>
          <w:color w:val="000000" w:themeColor="text1"/>
          <w:sz w:val="22"/>
          <w:szCs w:val="22"/>
        </w:rPr>
        <w:t xml:space="preserve"> sexually active with “queer</w:t>
      </w:r>
      <w:r w:rsidR="00DE7ECE" w:rsidRPr="007D0DEB">
        <w:rPr>
          <w:rFonts w:ascii="Arial" w:hAnsi="Arial" w:cs="Arial"/>
          <w:color w:val="000000" w:themeColor="text1"/>
          <w:sz w:val="22"/>
          <w:szCs w:val="22"/>
        </w:rPr>
        <w:t>”</w:t>
      </w:r>
      <w:r w:rsidR="00EC48F2" w:rsidRPr="007D0DEB">
        <w:rPr>
          <w:rFonts w:ascii="Arial" w:hAnsi="Arial" w:cs="Arial"/>
          <w:color w:val="000000" w:themeColor="text1"/>
          <w:sz w:val="22"/>
          <w:szCs w:val="22"/>
        </w:rPr>
        <w:t xml:space="preserve"> people.</w:t>
      </w:r>
      <w:r w:rsidR="00DC539A" w:rsidRPr="007D0DEB">
        <w:rPr>
          <w:rFonts w:ascii="Arial" w:hAnsi="Arial" w:cs="Arial"/>
          <w:color w:val="000000" w:themeColor="text1"/>
          <w:sz w:val="22"/>
          <w:szCs w:val="22"/>
        </w:rPr>
        <w:t xml:space="preserve"> </w:t>
      </w:r>
      <w:r w:rsidR="007E2739" w:rsidRPr="007D0DEB">
        <w:rPr>
          <w:rFonts w:ascii="Arial" w:hAnsi="Arial" w:cs="Arial"/>
          <w:color w:val="000000" w:themeColor="text1"/>
          <w:sz w:val="22"/>
          <w:szCs w:val="22"/>
        </w:rPr>
        <w:t>23</w:t>
      </w:r>
      <w:r w:rsidR="00272935" w:rsidRPr="007D0DEB">
        <w:rPr>
          <w:rFonts w:ascii="Arial" w:hAnsi="Arial" w:cs="Arial"/>
          <w:color w:val="000000" w:themeColor="text1"/>
          <w:sz w:val="22"/>
          <w:szCs w:val="22"/>
        </w:rPr>
        <w:t>4</w:t>
      </w:r>
      <w:r w:rsidR="007E2739" w:rsidRPr="007D0DEB">
        <w:rPr>
          <w:rFonts w:ascii="Arial" w:hAnsi="Arial" w:cs="Arial"/>
          <w:color w:val="000000" w:themeColor="text1"/>
          <w:sz w:val="22"/>
          <w:szCs w:val="22"/>
        </w:rPr>
        <w:t xml:space="preserve"> men </w:t>
      </w:r>
      <w:r w:rsidR="00447C4C" w:rsidRPr="007D0DEB">
        <w:rPr>
          <w:rFonts w:ascii="Arial" w:hAnsi="Arial" w:cs="Arial"/>
          <w:color w:val="000000" w:themeColor="text1"/>
          <w:sz w:val="22"/>
          <w:szCs w:val="22"/>
        </w:rPr>
        <w:t>had</w:t>
      </w:r>
      <w:r w:rsidR="00DC539A" w:rsidRPr="007D0DEB">
        <w:rPr>
          <w:rFonts w:ascii="Arial" w:hAnsi="Arial" w:cs="Arial"/>
          <w:color w:val="000000" w:themeColor="text1"/>
          <w:sz w:val="22"/>
          <w:szCs w:val="22"/>
        </w:rPr>
        <w:t xml:space="preserve"> data on </w:t>
      </w:r>
      <w:r w:rsidR="00447C4C" w:rsidRPr="007D0DEB">
        <w:rPr>
          <w:rFonts w:ascii="Arial" w:hAnsi="Arial" w:cs="Arial"/>
          <w:color w:val="000000" w:themeColor="text1"/>
          <w:sz w:val="22"/>
          <w:szCs w:val="22"/>
        </w:rPr>
        <w:t xml:space="preserve">their </w:t>
      </w:r>
      <w:r w:rsidR="00DC539A" w:rsidRPr="007D0DEB">
        <w:rPr>
          <w:rFonts w:ascii="Arial" w:hAnsi="Arial" w:cs="Arial"/>
          <w:color w:val="000000" w:themeColor="text1"/>
          <w:sz w:val="22"/>
          <w:szCs w:val="22"/>
        </w:rPr>
        <w:t>ethnicity</w:t>
      </w:r>
      <w:r w:rsidR="00447C4C" w:rsidRPr="007D0DEB">
        <w:rPr>
          <w:rFonts w:ascii="Arial" w:hAnsi="Arial" w:cs="Arial"/>
          <w:color w:val="000000" w:themeColor="text1"/>
          <w:sz w:val="22"/>
          <w:szCs w:val="22"/>
        </w:rPr>
        <w:t xml:space="preserve">: </w:t>
      </w:r>
      <w:r w:rsidR="005819C1" w:rsidRPr="007D0DEB">
        <w:rPr>
          <w:rFonts w:ascii="Arial" w:hAnsi="Arial" w:cs="Arial"/>
          <w:color w:val="000000" w:themeColor="text1"/>
          <w:sz w:val="22"/>
          <w:szCs w:val="22"/>
        </w:rPr>
        <w:t>1</w:t>
      </w:r>
      <w:r w:rsidR="00787861" w:rsidRPr="007D0DEB">
        <w:rPr>
          <w:rFonts w:ascii="Arial" w:hAnsi="Arial" w:cs="Arial"/>
          <w:color w:val="000000" w:themeColor="text1"/>
          <w:sz w:val="22"/>
          <w:szCs w:val="22"/>
        </w:rPr>
        <w:t>36</w:t>
      </w:r>
      <w:r w:rsidR="005819C1" w:rsidRPr="007D0DEB">
        <w:rPr>
          <w:rFonts w:ascii="Arial" w:hAnsi="Arial" w:cs="Arial"/>
          <w:color w:val="000000" w:themeColor="text1"/>
          <w:sz w:val="22"/>
          <w:szCs w:val="22"/>
        </w:rPr>
        <w:t xml:space="preserve"> </w:t>
      </w:r>
      <w:r w:rsidR="001E0FC1" w:rsidRPr="007D0DEB">
        <w:rPr>
          <w:rFonts w:ascii="Arial" w:hAnsi="Arial" w:cs="Arial"/>
          <w:color w:val="000000" w:themeColor="text1"/>
          <w:sz w:val="22"/>
          <w:szCs w:val="22"/>
        </w:rPr>
        <w:t xml:space="preserve">(58.12%) </w:t>
      </w:r>
      <w:r w:rsidR="00392AE3" w:rsidRPr="007D0DEB">
        <w:rPr>
          <w:rFonts w:ascii="Arial" w:hAnsi="Arial" w:cs="Arial"/>
          <w:color w:val="000000" w:themeColor="text1"/>
          <w:sz w:val="22"/>
          <w:szCs w:val="22"/>
        </w:rPr>
        <w:t xml:space="preserve">were </w:t>
      </w:r>
      <w:r w:rsidR="000443BE">
        <w:rPr>
          <w:rFonts w:ascii="Arial" w:hAnsi="Arial" w:cs="Arial"/>
          <w:color w:val="000000" w:themeColor="text1"/>
          <w:sz w:val="22"/>
          <w:szCs w:val="22"/>
        </w:rPr>
        <w:t>w</w:t>
      </w:r>
      <w:r w:rsidR="005819C1" w:rsidRPr="007D0DEB">
        <w:rPr>
          <w:rFonts w:ascii="Arial" w:hAnsi="Arial" w:cs="Arial"/>
          <w:color w:val="000000" w:themeColor="text1"/>
          <w:sz w:val="22"/>
          <w:szCs w:val="22"/>
        </w:rPr>
        <w:t>hite Caucasian</w:t>
      </w:r>
      <w:r w:rsidR="001E0FC1" w:rsidRPr="007D0DEB">
        <w:rPr>
          <w:rFonts w:ascii="Arial" w:hAnsi="Arial" w:cs="Arial"/>
          <w:color w:val="000000" w:themeColor="text1"/>
          <w:sz w:val="22"/>
          <w:szCs w:val="22"/>
        </w:rPr>
        <w:t xml:space="preserve">, </w:t>
      </w:r>
      <w:r w:rsidR="005819C1" w:rsidRPr="007D0DEB">
        <w:rPr>
          <w:rFonts w:ascii="Arial" w:hAnsi="Arial" w:cs="Arial"/>
          <w:color w:val="000000" w:themeColor="text1"/>
          <w:sz w:val="22"/>
          <w:szCs w:val="22"/>
        </w:rPr>
        <w:t>40</w:t>
      </w:r>
      <w:r w:rsidR="001E0FC1" w:rsidRPr="007D0DEB">
        <w:rPr>
          <w:rFonts w:ascii="Arial" w:hAnsi="Arial" w:cs="Arial"/>
          <w:color w:val="000000" w:themeColor="text1"/>
          <w:sz w:val="22"/>
          <w:szCs w:val="22"/>
        </w:rPr>
        <w:t xml:space="preserve"> (17.09%)</w:t>
      </w:r>
      <w:r w:rsidR="005819C1" w:rsidRPr="007D0DEB">
        <w:rPr>
          <w:rFonts w:ascii="Arial" w:hAnsi="Arial" w:cs="Arial"/>
          <w:color w:val="000000" w:themeColor="text1"/>
          <w:sz w:val="22"/>
          <w:szCs w:val="22"/>
        </w:rPr>
        <w:t xml:space="preserve"> </w:t>
      </w:r>
      <w:r w:rsidR="000443BE">
        <w:rPr>
          <w:rFonts w:ascii="Arial" w:hAnsi="Arial" w:cs="Arial"/>
          <w:color w:val="000000" w:themeColor="text1"/>
          <w:sz w:val="22"/>
          <w:szCs w:val="22"/>
        </w:rPr>
        <w:t>w</w:t>
      </w:r>
      <w:r w:rsidR="005819C1" w:rsidRPr="007D0DEB">
        <w:rPr>
          <w:rFonts w:ascii="Arial" w:hAnsi="Arial" w:cs="Arial"/>
          <w:color w:val="000000" w:themeColor="text1"/>
          <w:sz w:val="22"/>
          <w:szCs w:val="22"/>
        </w:rPr>
        <w:t xml:space="preserve">hite British, </w:t>
      </w:r>
      <w:r w:rsidR="00272935" w:rsidRPr="007D0DEB">
        <w:rPr>
          <w:rFonts w:ascii="Arial" w:hAnsi="Arial" w:cs="Arial"/>
          <w:color w:val="000000" w:themeColor="text1"/>
          <w:sz w:val="22"/>
          <w:szCs w:val="22"/>
        </w:rPr>
        <w:t>16</w:t>
      </w:r>
      <w:r w:rsidR="001E0FC1" w:rsidRPr="007D0DEB">
        <w:rPr>
          <w:rFonts w:ascii="Arial" w:hAnsi="Arial" w:cs="Arial"/>
          <w:color w:val="000000" w:themeColor="text1"/>
          <w:sz w:val="22"/>
          <w:szCs w:val="22"/>
        </w:rPr>
        <w:t xml:space="preserve"> (6.84%)</w:t>
      </w:r>
      <w:r w:rsidR="00272935" w:rsidRPr="007D0DEB">
        <w:rPr>
          <w:rFonts w:ascii="Arial" w:hAnsi="Arial" w:cs="Arial"/>
          <w:color w:val="000000" w:themeColor="text1"/>
          <w:sz w:val="22"/>
          <w:szCs w:val="22"/>
        </w:rPr>
        <w:t xml:space="preserve"> Asian, 12 </w:t>
      </w:r>
      <w:r w:rsidR="001E0FC1" w:rsidRPr="007D0DEB">
        <w:rPr>
          <w:rFonts w:ascii="Arial" w:hAnsi="Arial" w:cs="Arial"/>
          <w:color w:val="000000" w:themeColor="text1"/>
          <w:sz w:val="22"/>
          <w:szCs w:val="22"/>
        </w:rPr>
        <w:t xml:space="preserve">(5.13%) </w:t>
      </w:r>
      <w:r w:rsidR="000443BE">
        <w:rPr>
          <w:rFonts w:ascii="Arial" w:hAnsi="Arial" w:cs="Arial"/>
          <w:color w:val="000000" w:themeColor="text1"/>
          <w:sz w:val="22"/>
          <w:szCs w:val="22"/>
        </w:rPr>
        <w:t>b</w:t>
      </w:r>
      <w:r w:rsidR="00272935" w:rsidRPr="007D0DEB">
        <w:rPr>
          <w:rFonts w:ascii="Arial" w:hAnsi="Arial" w:cs="Arial"/>
          <w:color w:val="000000" w:themeColor="text1"/>
          <w:sz w:val="22"/>
          <w:szCs w:val="22"/>
        </w:rPr>
        <w:t xml:space="preserve">lack African American, 10 </w:t>
      </w:r>
      <w:r w:rsidR="001E0FC1" w:rsidRPr="007D0DEB">
        <w:rPr>
          <w:rFonts w:ascii="Arial" w:hAnsi="Arial" w:cs="Arial"/>
          <w:color w:val="000000" w:themeColor="text1"/>
          <w:sz w:val="22"/>
          <w:szCs w:val="22"/>
        </w:rPr>
        <w:t xml:space="preserve">(4.27%) </w:t>
      </w:r>
      <w:r w:rsidR="00392AE3" w:rsidRPr="007D0DEB">
        <w:rPr>
          <w:rFonts w:ascii="Arial" w:hAnsi="Arial" w:cs="Arial"/>
          <w:color w:val="000000" w:themeColor="text1"/>
          <w:sz w:val="22"/>
          <w:szCs w:val="22"/>
        </w:rPr>
        <w:t>m</w:t>
      </w:r>
      <w:r w:rsidR="00272935" w:rsidRPr="007D0DEB">
        <w:rPr>
          <w:rFonts w:ascii="Arial" w:hAnsi="Arial" w:cs="Arial"/>
          <w:color w:val="000000" w:themeColor="text1"/>
          <w:sz w:val="22"/>
          <w:szCs w:val="22"/>
        </w:rPr>
        <w:t xml:space="preserve">ixed </w:t>
      </w:r>
      <w:r w:rsidR="00392AE3" w:rsidRPr="007D0DEB">
        <w:rPr>
          <w:rFonts w:ascii="Arial" w:hAnsi="Arial" w:cs="Arial"/>
          <w:color w:val="000000" w:themeColor="text1"/>
          <w:sz w:val="22"/>
          <w:szCs w:val="22"/>
        </w:rPr>
        <w:t>r</w:t>
      </w:r>
      <w:r w:rsidR="00272935" w:rsidRPr="007D0DEB">
        <w:rPr>
          <w:rFonts w:ascii="Arial" w:hAnsi="Arial" w:cs="Arial"/>
          <w:color w:val="000000" w:themeColor="text1"/>
          <w:sz w:val="22"/>
          <w:szCs w:val="22"/>
        </w:rPr>
        <w:t>ace, 7</w:t>
      </w:r>
      <w:r w:rsidR="001E0FC1" w:rsidRPr="007D0DEB">
        <w:rPr>
          <w:rFonts w:ascii="Arial" w:hAnsi="Arial" w:cs="Arial"/>
          <w:color w:val="000000" w:themeColor="text1"/>
          <w:sz w:val="22"/>
          <w:szCs w:val="22"/>
        </w:rPr>
        <w:t xml:space="preserve"> (2.99%)</w:t>
      </w:r>
      <w:r w:rsidR="00392AE3" w:rsidRPr="007D0DEB">
        <w:rPr>
          <w:rFonts w:ascii="Arial" w:hAnsi="Arial" w:cs="Arial"/>
          <w:color w:val="000000" w:themeColor="text1"/>
          <w:sz w:val="22"/>
          <w:szCs w:val="22"/>
        </w:rPr>
        <w:t xml:space="preserve"> described as</w:t>
      </w:r>
      <w:r w:rsidR="00272935" w:rsidRPr="007D0DEB">
        <w:rPr>
          <w:rFonts w:ascii="Arial" w:hAnsi="Arial" w:cs="Arial"/>
          <w:color w:val="000000" w:themeColor="text1"/>
          <w:sz w:val="22"/>
          <w:szCs w:val="22"/>
        </w:rPr>
        <w:t xml:space="preserve"> “other”, 5</w:t>
      </w:r>
      <w:r w:rsidR="001E0FC1" w:rsidRPr="007D0DEB">
        <w:rPr>
          <w:rFonts w:ascii="Arial" w:hAnsi="Arial" w:cs="Arial"/>
          <w:color w:val="000000" w:themeColor="text1"/>
          <w:sz w:val="22"/>
          <w:szCs w:val="22"/>
        </w:rPr>
        <w:t xml:space="preserve"> (2.14%)</w:t>
      </w:r>
      <w:r w:rsidR="00272935" w:rsidRPr="007D0DEB">
        <w:rPr>
          <w:rFonts w:ascii="Arial" w:hAnsi="Arial" w:cs="Arial"/>
          <w:color w:val="000000" w:themeColor="text1"/>
          <w:sz w:val="22"/>
          <w:szCs w:val="22"/>
        </w:rPr>
        <w:t xml:space="preserve"> Latino, 3</w:t>
      </w:r>
      <w:r w:rsidR="001E0FC1" w:rsidRPr="007D0DEB">
        <w:rPr>
          <w:rFonts w:ascii="Arial" w:hAnsi="Arial" w:cs="Arial"/>
          <w:color w:val="000000" w:themeColor="text1"/>
          <w:sz w:val="22"/>
          <w:szCs w:val="22"/>
        </w:rPr>
        <w:t xml:space="preserve"> (1.28%)</w:t>
      </w:r>
      <w:r w:rsidR="00272935" w:rsidRPr="007D0DEB">
        <w:rPr>
          <w:rFonts w:ascii="Arial" w:hAnsi="Arial" w:cs="Arial"/>
          <w:color w:val="000000" w:themeColor="text1"/>
          <w:sz w:val="22"/>
          <w:szCs w:val="22"/>
        </w:rPr>
        <w:t xml:space="preserve"> </w:t>
      </w:r>
      <w:r w:rsidR="00392AE3" w:rsidRPr="007D0DEB">
        <w:rPr>
          <w:rFonts w:ascii="Arial" w:hAnsi="Arial" w:cs="Arial"/>
          <w:color w:val="000000" w:themeColor="text1"/>
          <w:sz w:val="22"/>
          <w:szCs w:val="22"/>
        </w:rPr>
        <w:t xml:space="preserve">described as </w:t>
      </w:r>
      <w:r w:rsidR="00272935" w:rsidRPr="007D0DEB">
        <w:rPr>
          <w:rFonts w:ascii="Arial" w:hAnsi="Arial" w:cs="Arial"/>
          <w:color w:val="000000" w:themeColor="text1"/>
          <w:sz w:val="22"/>
          <w:szCs w:val="22"/>
        </w:rPr>
        <w:t xml:space="preserve">“ethnic minority”, </w:t>
      </w:r>
      <w:r w:rsidR="005819C1" w:rsidRPr="007D0DEB">
        <w:rPr>
          <w:rFonts w:ascii="Arial" w:hAnsi="Arial" w:cs="Arial"/>
          <w:color w:val="000000" w:themeColor="text1"/>
          <w:sz w:val="22"/>
          <w:szCs w:val="22"/>
        </w:rPr>
        <w:t xml:space="preserve">2 </w:t>
      </w:r>
      <w:r w:rsidR="001E0FC1" w:rsidRPr="007D0DEB">
        <w:rPr>
          <w:rFonts w:ascii="Arial" w:hAnsi="Arial" w:cs="Arial"/>
          <w:color w:val="000000" w:themeColor="text1"/>
          <w:sz w:val="22"/>
          <w:szCs w:val="22"/>
        </w:rPr>
        <w:t xml:space="preserve">(.85%) </w:t>
      </w:r>
      <w:r w:rsidR="00392AE3" w:rsidRPr="007D0DEB">
        <w:rPr>
          <w:rFonts w:ascii="Arial" w:hAnsi="Arial" w:cs="Arial"/>
          <w:color w:val="000000" w:themeColor="text1"/>
          <w:sz w:val="22"/>
          <w:szCs w:val="22"/>
        </w:rPr>
        <w:t xml:space="preserve">described as </w:t>
      </w:r>
      <w:r w:rsidR="005819C1" w:rsidRPr="007D0DEB">
        <w:rPr>
          <w:rFonts w:ascii="Arial" w:hAnsi="Arial" w:cs="Arial"/>
          <w:color w:val="000000" w:themeColor="text1"/>
          <w:sz w:val="22"/>
          <w:szCs w:val="22"/>
        </w:rPr>
        <w:t>European</w:t>
      </w:r>
      <w:r w:rsidR="007E5F28" w:rsidRPr="007D0DEB">
        <w:rPr>
          <w:rFonts w:ascii="Arial" w:hAnsi="Arial" w:cs="Arial"/>
          <w:color w:val="000000" w:themeColor="text1"/>
          <w:sz w:val="22"/>
          <w:szCs w:val="22"/>
        </w:rPr>
        <w:t>,</w:t>
      </w:r>
      <w:r w:rsidR="005819C1" w:rsidRPr="007D0DEB">
        <w:rPr>
          <w:rFonts w:ascii="Arial" w:hAnsi="Arial" w:cs="Arial"/>
          <w:color w:val="000000" w:themeColor="text1"/>
          <w:sz w:val="22"/>
          <w:szCs w:val="22"/>
        </w:rPr>
        <w:t xml:space="preserve"> 1</w:t>
      </w:r>
      <w:r w:rsidR="001E0FC1" w:rsidRPr="007D0DEB">
        <w:rPr>
          <w:rFonts w:ascii="Arial" w:hAnsi="Arial" w:cs="Arial"/>
          <w:color w:val="000000" w:themeColor="text1"/>
          <w:sz w:val="22"/>
          <w:szCs w:val="22"/>
        </w:rPr>
        <w:t xml:space="preserve"> (.43%)</w:t>
      </w:r>
      <w:r w:rsidR="005819C1" w:rsidRPr="007D0DEB">
        <w:rPr>
          <w:rFonts w:ascii="Arial" w:hAnsi="Arial" w:cs="Arial"/>
          <w:color w:val="000000" w:themeColor="text1"/>
          <w:sz w:val="22"/>
          <w:szCs w:val="22"/>
        </w:rPr>
        <w:t xml:space="preserve"> American</w:t>
      </w:r>
      <w:r w:rsidR="005F1523" w:rsidRPr="007D0DEB">
        <w:rPr>
          <w:rFonts w:ascii="Arial" w:hAnsi="Arial" w:cs="Arial"/>
          <w:color w:val="000000" w:themeColor="text1"/>
          <w:sz w:val="22"/>
          <w:szCs w:val="22"/>
        </w:rPr>
        <w:t>, 1</w:t>
      </w:r>
      <w:r w:rsidR="001E0FC1" w:rsidRPr="007D0DEB">
        <w:rPr>
          <w:rFonts w:ascii="Arial" w:hAnsi="Arial" w:cs="Arial"/>
          <w:color w:val="000000" w:themeColor="text1"/>
          <w:sz w:val="22"/>
          <w:szCs w:val="22"/>
        </w:rPr>
        <w:t xml:space="preserve"> (.43%)</w:t>
      </w:r>
      <w:r w:rsidR="005F1523" w:rsidRPr="007D0DEB">
        <w:rPr>
          <w:rFonts w:ascii="Arial" w:hAnsi="Arial" w:cs="Arial"/>
          <w:color w:val="000000" w:themeColor="text1"/>
          <w:sz w:val="22"/>
          <w:szCs w:val="22"/>
        </w:rPr>
        <w:t xml:space="preserve"> Italian American</w:t>
      </w:r>
      <w:r w:rsidR="00272935" w:rsidRPr="007D0DEB">
        <w:rPr>
          <w:rFonts w:ascii="Arial" w:hAnsi="Arial" w:cs="Arial"/>
          <w:color w:val="000000" w:themeColor="text1"/>
          <w:sz w:val="22"/>
          <w:szCs w:val="22"/>
        </w:rPr>
        <w:t xml:space="preserve"> and</w:t>
      </w:r>
      <w:r w:rsidR="005819C1" w:rsidRPr="007D0DEB">
        <w:rPr>
          <w:rFonts w:ascii="Arial" w:hAnsi="Arial" w:cs="Arial"/>
          <w:color w:val="000000" w:themeColor="text1"/>
          <w:sz w:val="22"/>
          <w:szCs w:val="22"/>
        </w:rPr>
        <w:t xml:space="preserve"> 1</w:t>
      </w:r>
      <w:r w:rsidR="001E0FC1" w:rsidRPr="007D0DEB">
        <w:rPr>
          <w:rFonts w:ascii="Arial" w:hAnsi="Arial" w:cs="Arial"/>
          <w:color w:val="000000" w:themeColor="text1"/>
          <w:sz w:val="22"/>
          <w:szCs w:val="22"/>
        </w:rPr>
        <w:t xml:space="preserve"> (.43%)</w:t>
      </w:r>
      <w:r w:rsidR="005819C1" w:rsidRPr="007D0DEB">
        <w:rPr>
          <w:rFonts w:ascii="Arial" w:hAnsi="Arial" w:cs="Arial"/>
          <w:color w:val="000000" w:themeColor="text1"/>
          <w:sz w:val="22"/>
          <w:szCs w:val="22"/>
        </w:rPr>
        <w:t xml:space="preserve"> Middle Eastern</w:t>
      </w:r>
      <w:r w:rsidR="00272935" w:rsidRPr="007D0DEB">
        <w:rPr>
          <w:rFonts w:ascii="Arial" w:hAnsi="Arial" w:cs="Arial"/>
          <w:color w:val="000000" w:themeColor="text1"/>
          <w:sz w:val="22"/>
          <w:szCs w:val="22"/>
        </w:rPr>
        <w:t>.</w:t>
      </w:r>
      <w:r w:rsidR="00F3448D" w:rsidRPr="007D0DEB">
        <w:rPr>
          <w:rFonts w:ascii="Arial" w:hAnsi="Arial" w:cs="Arial"/>
          <w:color w:val="000000" w:themeColor="text1"/>
          <w:sz w:val="22"/>
          <w:szCs w:val="22"/>
        </w:rPr>
        <w:t xml:space="preserve"> </w:t>
      </w:r>
    </w:p>
    <w:p w14:paraId="7898EFCA" w14:textId="77777777" w:rsidR="00F02B38" w:rsidRPr="007D0DEB" w:rsidRDefault="00F02B38" w:rsidP="003D769D">
      <w:pPr>
        <w:spacing w:line="480" w:lineRule="auto"/>
        <w:jc w:val="both"/>
        <w:rPr>
          <w:rFonts w:ascii="Arial" w:hAnsi="Arial" w:cs="Arial"/>
          <w:color w:val="000000" w:themeColor="text1"/>
          <w:sz w:val="22"/>
          <w:szCs w:val="22"/>
        </w:rPr>
      </w:pPr>
    </w:p>
    <w:p w14:paraId="3C4FAF8E" w14:textId="5A69AED3" w:rsidR="00F02B38" w:rsidRDefault="00F02B38" w:rsidP="00F02B38">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Four </w:t>
      </w:r>
      <w:r>
        <w:rPr>
          <w:rFonts w:ascii="Arial" w:hAnsi="Arial" w:cs="Arial"/>
          <w:color w:val="000000" w:themeColor="text1"/>
          <w:sz w:val="22"/>
          <w:szCs w:val="22"/>
        </w:rPr>
        <w:t>studies took place</w:t>
      </w:r>
      <w:r w:rsidRPr="007D0DEB">
        <w:rPr>
          <w:rFonts w:ascii="Arial" w:hAnsi="Arial" w:cs="Arial"/>
          <w:color w:val="000000" w:themeColor="text1"/>
          <w:sz w:val="22"/>
          <w:szCs w:val="22"/>
        </w:rPr>
        <w:t xml:space="preserve"> in </w:t>
      </w:r>
      <w:r>
        <w:rPr>
          <w:rFonts w:ascii="Arial" w:hAnsi="Arial" w:cs="Arial"/>
          <w:color w:val="000000" w:themeColor="text1"/>
          <w:sz w:val="22"/>
          <w:szCs w:val="22"/>
        </w:rPr>
        <w:t xml:space="preserve">the </w:t>
      </w:r>
      <w:r w:rsidRPr="007D0DEB">
        <w:rPr>
          <w:rFonts w:ascii="Arial" w:hAnsi="Arial" w:cs="Arial"/>
          <w:color w:val="000000" w:themeColor="text1"/>
          <w:sz w:val="22"/>
          <w:szCs w:val="22"/>
        </w:rPr>
        <w:t xml:space="preserve">USA (Donne et al., 2018; Reed, 2014; Richards &amp; Bedi, 2015; Rochlen et al., 2010), four in </w:t>
      </w:r>
      <w:r>
        <w:rPr>
          <w:rFonts w:ascii="Arial" w:hAnsi="Arial" w:cs="Arial"/>
          <w:color w:val="000000" w:themeColor="text1"/>
          <w:sz w:val="22"/>
          <w:szCs w:val="22"/>
        </w:rPr>
        <w:t xml:space="preserve">the </w:t>
      </w:r>
      <w:r w:rsidRPr="007D0DEB">
        <w:rPr>
          <w:rFonts w:ascii="Arial" w:hAnsi="Arial" w:cs="Arial"/>
          <w:color w:val="000000" w:themeColor="text1"/>
          <w:sz w:val="22"/>
          <w:szCs w:val="22"/>
        </w:rPr>
        <w:t>UK (Emslie et al., 2006; Emslie et al., 2007; Martin, 2016; Millar, 2003), three in Canada (Roy et al., 2014; Sierra Hernandez et al., 2014</w:t>
      </w:r>
      <w:r w:rsidR="00C03F3A">
        <w:rPr>
          <w:rFonts w:ascii="Arial" w:hAnsi="Arial" w:cs="Arial"/>
          <w:color w:val="000000" w:themeColor="text1"/>
          <w:sz w:val="22"/>
          <w:szCs w:val="22"/>
        </w:rPr>
        <w:t>a</w:t>
      </w:r>
      <w:r w:rsidRPr="007D0DEB">
        <w:rPr>
          <w:rFonts w:ascii="Arial" w:hAnsi="Arial" w:cs="Arial"/>
          <w:color w:val="000000" w:themeColor="text1"/>
          <w:sz w:val="22"/>
          <w:szCs w:val="22"/>
        </w:rPr>
        <w:t>; Tang et al., 2014), three in Australia (Rice et al., 2018</w:t>
      </w:r>
      <w:r w:rsidR="00B944E5">
        <w:rPr>
          <w:rFonts w:ascii="Arial" w:hAnsi="Arial" w:cs="Arial"/>
          <w:color w:val="000000" w:themeColor="text1"/>
          <w:sz w:val="22"/>
          <w:szCs w:val="22"/>
        </w:rPr>
        <w:t>b</w:t>
      </w:r>
      <w:r w:rsidRPr="007D0DEB">
        <w:rPr>
          <w:rFonts w:ascii="Arial" w:hAnsi="Arial" w:cs="Arial"/>
          <w:color w:val="000000" w:themeColor="text1"/>
          <w:sz w:val="22"/>
          <w:szCs w:val="22"/>
        </w:rPr>
        <w:t>; River, 2018; Seidler et al., 201</w:t>
      </w:r>
      <w:r w:rsidR="004C24B3">
        <w:rPr>
          <w:rFonts w:ascii="Arial" w:hAnsi="Arial" w:cs="Arial"/>
          <w:color w:val="000000" w:themeColor="text1"/>
          <w:sz w:val="22"/>
          <w:szCs w:val="22"/>
        </w:rPr>
        <w:t>8</w:t>
      </w:r>
      <w:r w:rsidR="00D00C55">
        <w:rPr>
          <w:rFonts w:ascii="Arial" w:hAnsi="Arial" w:cs="Arial"/>
          <w:color w:val="000000" w:themeColor="text1"/>
          <w:sz w:val="22"/>
          <w:szCs w:val="22"/>
        </w:rPr>
        <w:t>b</w:t>
      </w:r>
      <w:r w:rsidRPr="007D0DEB">
        <w:rPr>
          <w:rFonts w:ascii="Arial" w:hAnsi="Arial" w:cs="Arial"/>
          <w:color w:val="000000" w:themeColor="text1"/>
          <w:sz w:val="22"/>
          <w:szCs w:val="22"/>
        </w:rPr>
        <w:t>) and one in Rwanda, Africa (Rugema et al., 2020).</w:t>
      </w:r>
      <w:r w:rsidRPr="00F02B38">
        <w:rPr>
          <w:rFonts w:ascii="Arial" w:hAnsi="Arial" w:cs="Arial"/>
          <w:color w:val="000000" w:themeColor="text1"/>
          <w:sz w:val="22"/>
          <w:szCs w:val="22"/>
        </w:rPr>
        <w:t xml:space="preserve"> </w:t>
      </w:r>
    </w:p>
    <w:p w14:paraId="46663431" w14:textId="77777777" w:rsidR="00F02B38" w:rsidRDefault="00F02B38" w:rsidP="00F02B38">
      <w:pPr>
        <w:spacing w:line="480" w:lineRule="auto"/>
        <w:jc w:val="both"/>
        <w:rPr>
          <w:rFonts w:ascii="Arial" w:hAnsi="Arial" w:cs="Arial"/>
          <w:color w:val="000000" w:themeColor="text1"/>
          <w:sz w:val="22"/>
          <w:szCs w:val="22"/>
        </w:rPr>
      </w:pPr>
    </w:p>
    <w:p w14:paraId="2E58A101" w14:textId="0D15FC08" w:rsidR="00F02B38" w:rsidRDefault="00F02B38"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Most men had a depression diagnosis, some presented with Post Traumatic Stress Disorder (Donne et al., 2018), bipolar disorder (Emslie et al., 2006), “emerging psychiatric” disorders (Rice et al., 2018</w:t>
      </w:r>
      <w:r w:rsidR="00B944E5">
        <w:rPr>
          <w:rFonts w:ascii="Arial" w:hAnsi="Arial" w:cs="Arial"/>
          <w:color w:val="000000" w:themeColor="text1"/>
          <w:sz w:val="22"/>
          <w:szCs w:val="22"/>
        </w:rPr>
        <w:t>b</w:t>
      </w:r>
      <w:r w:rsidRPr="007D0DEB">
        <w:rPr>
          <w:rFonts w:ascii="Arial" w:hAnsi="Arial" w:cs="Arial"/>
          <w:color w:val="000000" w:themeColor="text1"/>
          <w:sz w:val="22"/>
          <w:szCs w:val="22"/>
        </w:rPr>
        <w:t xml:space="preserve">), suicide attempts (River, 2018) and repeated </w:t>
      </w:r>
      <w:r w:rsidRPr="007D0DEB">
        <w:rPr>
          <w:rFonts w:ascii="Arial" w:hAnsi="Arial" w:cs="Arial"/>
          <w:color w:val="000000" w:themeColor="text1"/>
          <w:sz w:val="22"/>
          <w:szCs w:val="22"/>
        </w:rPr>
        <w:lastRenderedPageBreak/>
        <w:t xml:space="preserve">episodes of depression with hospitalisations (Emslie et al., 2007). </w:t>
      </w:r>
      <w:r w:rsidR="004968B1" w:rsidRPr="007D0DEB">
        <w:rPr>
          <w:rFonts w:ascii="Arial" w:hAnsi="Arial" w:cs="Arial"/>
          <w:color w:val="000000" w:themeColor="text1"/>
          <w:sz w:val="22"/>
          <w:szCs w:val="22"/>
        </w:rPr>
        <w:t xml:space="preserve">The men described a </w:t>
      </w:r>
      <w:r w:rsidR="00017EB6" w:rsidRPr="007D0DEB">
        <w:rPr>
          <w:rFonts w:ascii="Arial" w:hAnsi="Arial" w:cs="Arial"/>
          <w:color w:val="000000" w:themeColor="text1"/>
          <w:sz w:val="22"/>
          <w:szCs w:val="22"/>
        </w:rPr>
        <w:t>range</w:t>
      </w:r>
      <w:r w:rsidR="004968B1" w:rsidRPr="007D0DEB">
        <w:rPr>
          <w:rFonts w:ascii="Arial" w:hAnsi="Arial" w:cs="Arial"/>
          <w:color w:val="000000" w:themeColor="text1"/>
          <w:sz w:val="22"/>
          <w:szCs w:val="22"/>
        </w:rPr>
        <w:t xml:space="preserve"> of psychological support including Cognitive Behavioural Therapy</w:t>
      </w:r>
      <w:r w:rsidR="00CD099A" w:rsidRPr="007D0DEB">
        <w:rPr>
          <w:rFonts w:ascii="Arial" w:hAnsi="Arial" w:cs="Arial"/>
          <w:color w:val="000000" w:themeColor="text1"/>
          <w:sz w:val="22"/>
          <w:szCs w:val="22"/>
        </w:rPr>
        <w:t xml:space="preserve"> (</w:t>
      </w:r>
      <w:r>
        <w:rPr>
          <w:rFonts w:ascii="Arial" w:hAnsi="Arial" w:cs="Arial"/>
          <w:color w:val="000000" w:themeColor="text1"/>
          <w:sz w:val="22"/>
          <w:szCs w:val="22"/>
        </w:rPr>
        <w:t xml:space="preserve">CBT; </w:t>
      </w:r>
      <w:r w:rsidR="00CD099A" w:rsidRPr="007D0DEB">
        <w:rPr>
          <w:rFonts w:ascii="Arial" w:hAnsi="Arial" w:cs="Arial"/>
          <w:color w:val="000000" w:themeColor="text1"/>
          <w:sz w:val="22"/>
          <w:szCs w:val="22"/>
        </w:rPr>
        <w:t>Emslie et al., 2007)</w:t>
      </w:r>
      <w:r w:rsidR="004968B1" w:rsidRPr="007D0DEB">
        <w:rPr>
          <w:rFonts w:ascii="Arial" w:hAnsi="Arial" w:cs="Arial"/>
          <w:color w:val="000000" w:themeColor="text1"/>
          <w:sz w:val="22"/>
          <w:szCs w:val="22"/>
        </w:rPr>
        <w:t>, counselling</w:t>
      </w:r>
      <w:r w:rsidR="00CD099A" w:rsidRPr="007D0DEB">
        <w:rPr>
          <w:rFonts w:ascii="Arial" w:hAnsi="Arial" w:cs="Arial"/>
          <w:color w:val="000000" w:themeColor="text1"/>
          <w:sz w:val="22"/>
          <w:szCs w:val="22"/>
        </w:rPr>
        <w:t xml:space="preserve"> (</w:t>
      </w:r>
      <w:r w:rsidR="000B5D81" w:rsidRPr="007D0DEB">
        <w:rPr>
          <w:rFonts w:ascii="Arial" w:hAnsi="Arial" w:cs="Arial"/>
          <w:color w:val="000000" w:themeColor="text1"/>
          <w:sz w:val="22"/>
          <w:szCs w:val="22"/>
        </w:rPr>
        <w:t>Donne et al.</w:t>
      </w:r>
      <w:r w:rsidR="00393684" w:rsidRPr="007D0DEB">
        <w:rPr>
          <w:rFonts w:ascii="Arial" w:hAnsi="Arial" w:cs="Arial"/>
          <w:color w:val="000000" w:themeColor="text1"/>
          <w:sz w:val="22"/>
          <w:szCs w:val="22"/>
        </w:rPr>
        <w:t xml:space="preserve">, </w:t>
      </w:r>
      <w:r w:rsidR="000B5D81" w:rsidRPr="007D0DEB">
        <w:rPr>
          <w:rFonts w:ascii="Arial" w:hAnsi="Arial" w:cs="Arial"/>
          <w:color w:val="000000" w:themeColor="text1"/>
          <w:sz w:val="22"/>
          <w:szCs w:val="22"/>
        </w:rPr>
        <w:t>2018; Martin</w:t>
      </w:r>
      <w:r w:rsidR="00393684" w:rsidRPr="007D0DEB">
        <w:rPr>
          <w:rFonts w:ascii="Arial" w:hAnsi="Arial" w:cs="Arial"/>
          <w:color w:val="000000" w:themeColor="text1"/>
          <w:sz w:val="22"/>
          <w:szCs w:val="22"/>
        </w:rPr>
        <w:t xml:space="preserve">, </w:t>
      </w:r>
      <w:r w:rsidR="000B5D81" w:rsidRPr="007D0DEB">
        <w:rPr>
          <w:rFonts w:ascii="Arial" w:hAnsi="Arial" w:cs="Arial"/>
          <w:color w:val="000000" w:themeColor="text1"/>
          <w:sz w:val="22"/>
          <w:szCs w:val="22"/>
        </w:rPr>
        <w:t>201</w:t>
      </w:r>
      <w:r w:rsidR="00CE568F" w:rsidRPr="007D0DEB">
        <w:rPr>
          <w:rFonts w:ascii="Arial" w:hAnsi="Arial" w:cs="Arial"/>
          <w:color w:val="000000" w:themeColor="text1"/>
          <w:sz w:val="22"/>
          <w:szCs w:val="22"/>
        </w:rPr>
        <w:t>6</w:t>
      </w:r>
      <w:r w:rsidR="000B5D81" w:rsidRPr="007D0DEB">
        <w:rPr>
          <w:rFonts w:ascii="Arial" w:hAnsi="Arial" w:cs="Arial"/>
          <w:color w:val="000000" w:themeColor="text1"/>
          <w:sz w:val="22"/>
          <w:szCs w:val="22"/>
        </w:rPr>
        <w:t>; Millar, 2003; Reed</w:t>
      </w:r>
      <w:r w:rsidR="00393684" w:rsidRPr="007D0DEB">
        <w:rPr>
          <w:rFonts w:ascii="Arial" w:hAnsi="Arial" w:cs="Arial"/>
          <w:color w:val="000000" w:themeColor="text1"/>
          <w:sz w:val="22"/>
          <w:szCs w:val="22"/>
        </w:rPr>
        <w:t xml:space="preserve">, </w:t>
      </w:r>
      <w:r w:rsidR="000B5D81" w:rsidRPr="007D0DEB">
        <w:rPr>
          <w:rFonts w:ascii="Arial" w:hAnsi="Arial" w:cs="Arial"/>
          <w:color w:val="000000" w:themeColor="text1"/>
          <w:sz w:val="22"/>
          <w:szCs w:val="22"/>
        </w:rPr>
        <w:t xml:space="preserve">2014; Richards &amp; Bedi, 2015), unspecified therapy </w:t>
      </w:r>
      <w:r w:rsidR="00393684" w:rsidRPr="007D0DEB">
        <w:rPr>
          <w:rFonts w:ascii="Arial" w:hAnsi="Arial" w:cs="Arial"/>
          <w:color w:val="000000" w:themeColor="text1"/>
          <w:sz w:val="22"/>
          <w:szCs w:val="22"/>
        </w:rPr>
        <w:t>(</w:t>
      </w:r>
      <w:r w:rsidR="005D150F" w:rsidRPr="007D0DEB">
        <w:rPr>
          <w:rFonts w:ascii="Arial" w:hAnsi="Arial" w:cs="Arial"/>
          <w:color w:val="000000" w:themeColor="text1"/>
          <w:sz w:val="22"/>
          <w:szCs w:val="22"/>
        </w:rPr>
        <w:t>Rice et al.</w:t>
      </w:r>
      <w:r w:rsidR="00393684" w:rsidRPr="007D0DEB">
        <w:rPr>
          <w:rFonts w:ascii="Arial" w:hAnsi="Arial" w:cs="Arial"/>
          <w:color w:val="000000" w:themeColor="text1"/>
          <w:sz w:val="22"/>
          <w:szCs w:val="22"/>
        </w:rPr>
        <w:t xml:space="preserve">, </w:t>
      </w:r>
      <w:r w:rsidR="005D150F" w:rsidRPr="007D0DEB">
        <w:rPr>
          <w:rFonts w:ascii="Arial" w:hAnsi="Arial" w:cs="Arial"/>
          <w:color w:val="000000" w:themeColor="text1"/>
          <w:sz w:val="22"/>
          <w:szCs w:val="22"/>
        </w:rPr>
        <w:t>2018</w:t>
      </w:r>
      <w:r w:rsidR="00B944E5">
        <w:rPr>
          <w:rFonts w:ascii="Arial" w:hAnsi="Arial" w:cs="Arial"/>
          <w:color w:val="000000" w:themeColor="text1"/>
          <w:sz w:val="22"/>
          <w:szCs w:val="22"/>
        </w:rPr>
        <w:t>b</w:t>
      </w:r>
      <w:r w:rsidR="00393684" w:rsidRPr="007D0DEB">
        <w:rPr>
          <w:rFonts w:ascii="Arial" w:hAnsi="Arial" w:cs="Arial"/>
          <w:color w:val="000000" w:themeColor="text1"/>
          <w:sz w:val="22"/>
          <w:szCs w:val="22"/>
        </w:rPr>
        <w:t>;</w:t>
      </w:r>
      <w:r w:rsidR="005D150F" w:rsidRPr="007D0DEB">
        <w:rPr>
          <w:rFonts w:ascii="Arial" w:hAnsi="Arial" w:cs="Arial"/>
          <w:color w:val="000000" w:themeColor="text1"/>
          <w:sz w:val="22"/>
          <w:szCs w:val="22"/>
        </w:rPr>
        <w:t xml:space="preserve"> River</w:t>
      </w:r>
      <w:r w:rsidR="00393684" w:rsidRPr="007D0DEB">
        <w:rPr>
          <w:rFonts w:ascii="Arial" w:hAnsi="Arial" w:cs="Arial"/>
          <w:color w:val="000000" w:themeColor="text1"/>
          <w:sz w:val="22"/>
          <w:szCs w:val="22"/>
        </w:rPr>
        <w:t xml:space="preserve">, </w:t>
      </w:r>
      <w:r w:rsidR="005D150F" w:rsidRPr="007D0DEB">
        <w:rPr>
          <w:rFonts w:ascii="Arial" w:hAnsi="Arial" w:cs="Arial"/>
          <w:color w:val="000000" w:themeColor="text1"/>
          <w:sz w:val="22"/>
          <w:szCs w:val="22"/>
        </w:rPr>
        <w:t>2018</w:t>
      </w:r>
      <w:r w:rsidR="00393684" w:rsidRPr="007D0DEB">
        <w:rPr>
          <w:rFonts w:ascii="Arial" w:hAnsi="Arial" w:cs="Arial"/>
          <w:color w:val="000000" w:themeColor="text1"/>
          <w:sz w:val="22"/>
          <w:szCs w:val="22"/>
        </w:rPr>
        <w:t>;</w:t>
      </w:r>
      <w:r w:rsidR="005D150F" w:rsidRPr="007D0DEB">
        <w:rPr>
          <w:rFonts w:ascii="Arial" w:hAnsi="Arial" w:cs="Arial"/>
          <w:color w:val="000000" w:themeColor="text1"/>
          <w:sz w:val="22"/>
          <w:szCs w:val="22"/>
        </w:rPr>
        <w:t xml:space="preserve"> Rochlen et al.</w:t>
      </w:r>
      <w:r w:rsidR="00393684" w:rsidRPr="007D0DEB">
        <w:rPr>
          <w:rFonts w:ascii="Arial" w:hAnsi="Arial" w:cs="Arial"/>
          <w:color w:val="000000" w:themeColor="text1"/>
          <w:sz w:val="22"/>
          <w:szCs w:val="22"/>
        </w:rPr>
        <w:t xml:space="preserve">, </w:t>
      </w:r>
      <w:r w:rsidR="005D150F" w:rsidRPr="007D0DEB">
        <w:rPr>
          <w:rFonts w:ascii="Arial" w:hAnsi="Arial" w:cs="Arial"/>
          <w:color w:val="000000" w:themeColor="text1"/>
          <w:sz w:val="22"/>
          <w:szCs w:val="22"/>
        </w:rPr>
        <w:t>2010, Rugema et al.</w:t>
      </w:r>
      <w:r w:rsidR="00393684" w:rsidRPr="007D0DEB">
        <w:rPr>
          <w:rFonts w:ascii="Arial" w:hAnsi="Arial" w:cs="Arial"/>
          <w:color w:val="000000" w:themeColor="text1"/>
          <w:sz w:val="22"/>
          <w:szCs w:val="22"/>
        </w:rPr>
        <w:t>,</w:t>
      </w:r>
      <w:r w:rsidR="005D150F" w:rsidRPr="007D0DEB">
        <w:rPr>
          <w:rFonts w:ascii="Arial" w:hAnsi="Arial" w:cs="Arial"/>
          <w:color w:val="000000" w:themeColor="text1"/>
          <w:sz w:val="22"/>
          <w:szCs w:val="22"/>
        </w:rPr>
        <w:t xml:space="preserve"> 20</w:t>
      </w:r>
      <w:r w:rsidR="00D11859" w:rsidRPr="007D0DEB">
        <w:rPr>
          <w:rFonts w:ascii="Arial" w:hAnsi="Arial" w:cs="Arial"/>
          <w:color w:val="000000" w:themeColor="text1"/>
          <w:sz w:val="22"/>
          <w:szCs w:val="22"/>
        </w:rPr>
        <w:t>20</w:t>
      </w:r>
      <w:r w:rsidR="005D150F" w:rsidRPr="007D0DEB">
        <w:rPr>
          <w:rFonts w:ascii="Arial" w:hAnsi="Arial" w:cs="Arial"/>
          <w:color w:val="000000" w:themeColor="text1"/>
          <w:sz w:val="22"/>
          <w:szCs w:val="22"/>
        </w:rPr>
        <w:t xml:space="preserve">),  psychotherapy </w:t>
      </w:r>
      <w:r w:rsidR="00DC45AE" w:rsidRPr="007D0DEB">
        <w:rPr>
          <w:rFonts w:ascii="Arial" w:hAnsi="Arial" w:cs="Arial"/>
          <w:color w:val="000000" w:themeColor="text1"/>
          <w:sz w:val="22"/>
          <w:szCs w:val="22"/>
        </w:rPr>
        <w:t>(</w:t>
      </w:r>
      <w:r w:rsidR="005D150F" w:rsidRPr="007D0DEB">
        <w:rPr>
          <w:rFonts w:ascii="Arial" w:hAnsi="Arial" w:cs="Arial"/>
          <w:color w:val="000000" w:themeColor="text1"/>
          <w:sz w:val="22"/>
          <w:szCs w:val="22"/>
        </w:rPr>
        <w:t>Martin</w:t>
      </w:r>
      <w:r w:rsidR="00DC45AE" w:rsidRPr="007D0DEB">
        <w:rPr>
          <w:rFonts w:ascii="Arial" w:hAnsi="Arial" w:cs="Arial"/>
          <w:color w:val="000000" w:themeColor="text1"/>
          <w:sz w:val="22"/>
          <w:szCs w:val="22"/>
        </w:rPr>
        <w:t xml:space="preserve">, </w:t>
      </w:r>
      <w:r w:rsidR="005D150F" w:rsidRPr="007D0DEB">
        <w:rPr>
          <w:rFonts w:ascii="Arial" w:hAnsi="Arial" w:cs="Arial"/>
          <w:color w:val="000000" w:themeColor="text1"/>
          <w:sz w:val="22"/>
          <w:szCs w:val="22"/>
        </w:rPr>
        <w:t>201</w:t>
      </w:r>
      <w:r w:rsidR="00CE568F" w:rsidRPr="007D0DEB">
        <w:rPr>
          <w:rFonts w:ascii="Arial" w:hAnsi="Arial" w:cs="Arial"/>
          <w:color w:val="000000" w:themeColor="text1"/>
          <w:sz w:val="22"/>
          <w:szCs w:val="22"/>
        </w:rPr>
        <w:t>6</w:t>
      </w:r>
      <w:r w:rsidR="00DC45AE" w:rsidRPr="007D0DEB">
        <w:rPr>
          <w:rFonts w:ascii="Arial" w:hAnsi="Arial" w:cs="Arial"/>
          <w:color w:val="000000" w:themeColor="text1"/>
          <w:sz w:val="22"/>
          <w:szCs w:val="22"/>
        </w:rPr>
        <w:t xml:space="preserve">; </w:t>
      </w:r>
      <w:r w:rsidR="005D150F" w:rsidRPr="007D0DEB">
        <w:rPr>
          <w:rFonts w:ascii="Arial" w:hAnsi="Arial" w:cs="Arial"/>
          <w:color w:val="000000" w:themeColor="text1"/>
          <w:sz w:val="22"/>
          <w:szCs w:val="22"/>
        </w:rPr>
        <w:t>Richards &amp; Bedi, 2015</w:t>
      </w:r>
      <w:r w:rsidR="00DC45AE" w:rsidRPr="007D0DEB">
        <w:rPr>
          <w:rFonts w:ascii="Arial" w:hAnsi="Arial" w:cs="Arial"/>
          <w:color w:val="000000" w:themeColor="text1"/>
          <w:sz w:val="22"/>
          <w:szCs w:val="22"/>
        </w:rPr>
        <w:t>)</w:t>
      </w:r>
      <w:r w:rsidR="00914808" w:rsidRPr="007D0DEB">
        <w:rPr>
          <w:rFonts w:ascii="Arial" w:hAnsi="Arial" w:cs="Arial"/>
          <w:color w:val="000000" w:themeColor="text1"/>
          <w:sz w:val="22"/>
          <w:szCs w:val="22"/>
        </w:rPr>
        <w:t>,</w:t>
      </w:r>
      <w:r w:rsidR="005D150F" w:rsidRPr="007D0DEB">
        <w:rPr>
          <w:rFonts w:ascii="Arial" w:hAnsi="Arial" w:cs="Arial"/>
          <w:color w:val="000000" w:themeColor="text1"/>
          <w:sz w:val="22"/>
          <w:szCs w:val="22"/>
        </w:rPr>
        <w:t xml:space="preserve"> </w:t>
      </w:r>
      <w:r w:rsidR="00BE7E39" w:rsidRPr="007D0DEB">
        <w:rPr>
          <w:rFonts w:ascii="Arial" w:hAnsi="Arial" w:cs="Arial"/>
          <w:color w:val="000000" w:themeColor="text1"/>
          <w:sz w:val="22"/>
          <w:szCs w:val="22"/>
        </w:rPr>
        <w:t>groups</w:t>
      </w:r>
      <w:r w:rsidR="00DC45AE" w:rsidRPr="007D0DEB">
        <w:rPr>
          <w:rFonts w:ascii="Arial" w:hAnsi="Arial" w:cs="Arial"/>
          <w:color w:val="000000" w:themeColor="text1"/>
          <w:sz w:val="22"/>
          <w:szCs w:val="22"/>
        </w:rPr>
        <w:t xml:space="preserve"> </w:t>
      </w:r>
      <w:r w:rsidR="008E64AE" w:rsidRPr="007D0DEB">
        <w:rPr>
          <w:rFonts w:ascii="Arial" w:hAnsi="Arial" w:cs="Arial"/>
          <w:color w:val="000000" w:themeColor="text1"/>
          <w:sz w:val="22"/>
          <w:szCs w:val="22"/>
        </w:rPr>
        <w:t>(</w:t>
      </w:r>
      <w:r w:rsidR="00914808" w:rsidRPr="007D0DEB">
        <w:rPr>
          <w:rFonts w:ascii="Arial" w:hAnsi="Arial" w:cs="Arial"/>
          <w:color w:val="000000" w:themeColor="text1"/>
          <w:sz w:val="22"/>
          <w:szCs w:val="22"/>
        </w:rPr>
        <w:t>Donne et al.</w:t>
      </w:r>
      <w:r w:rsidR="008E64AE" w:rsidRPr="007D0DEB">
        <w:rPr>
          <w:rFonts w:ascii="Arial" w:hAnsi="Arial" w:cs="Arial"/>
          <w:color w:val="000000" w:themeColor="text1"/>
          <w:sz w:val="22"/>
          <w:szCs w:val="22"/>
        </w:rPr>
        <w:t xml:space="preserve">, </w:t>
      </w:r>
      <w:r w:rsidR="00914808" w:rsidRPr="007D0DEB">
        <w:rPr>
          <w:rFonts w:ascii="Arial" w:hAnsi="Arial" w:cs="Arial"/>
          <w:color w:val="000000" w:themeColor="text1"/>
          <w:sz w:val="22"/>
          <w:szCs w:val="22"/>
        </w:rPr>
        <w:t>2018)</w:t>
      </w:r>
      <w:r w:rsidR="00BE7E39" w:rsidRPr="007D0DEB">
        <w:rPr>
          <w:rFonts w:ascii="Arial" w:hAnsi="Arial" w:cs="Arial"/>
          <w:color w:val="000000" w:themeColor="text1"/>
          <w:sz w:val="22"/>
          <w:szCs w:val="22"/>
        </w:rPr>
        <w:t xml:space="preserve">, community </w:t>
      </w:r>
      <w:r w:rsidR="00370F4E" w:rsidRPr="007D0DEB">
        <w:rPr>
          <w:rFonts w:ascii="Arial" w:hAnsi="Arial" w:cs="Arial"/>
          <w:color w:val="000000" w:themeColor="text1"/>
          <w:sz w:val="22"/>
          <w:szCs w:val="22"/>
        </w:rPr>
        <w:t xml:space="preserve">support </w:t>
      </w:r>
      <w:r w:rsidR="00914808" w:rsidRPr="007D0DEB">
        <w:rPr>
          <w:rFonts w:ascii="Arial" w:hAnsi="Arial" w:cs="Arial"/>
          <w:color w:val="000000" w:themeColor="text1"/>
          <w:sz w:val="22"/>
          <w:szCs w:val="22"/>
        </w:rPr>
        <w:t>(River, 2018)</w:t>
      </w:r>
      <w:r w:rsidR="00BE7E39" w:rsidRPr="007D0DEB">
        <w:rPr>
          <w:rFonts w:ascii="Arial" w:hAnsi="Arial" w:cs="Arial"/>
          <w:color w:val="000000" w:themeColor="text1"/>
          <w:sz w:val="22"/>
          <w:szCs w:val="22"/>
        </w:rPr>
        <w:t xml:space="preserve">, </w:t>
      </w:r>
      <w:r w:rsidR="00370F4E" w:rsidRPr="007D0DEB">
        <w:rPr>
          <w:rFonts w:ascii="Arial" w:hAnsi="Arial" w:cs="Arial"/>
          <w:color w:val="000000" w:themeColor="text1"/>
          <w:sz w:val="22"/>
          <w:szCs w:val="22"/>
        </w:rPr>
        <w:t xml:space="preserve">support from </w:t>
      </w:r>
      <w:r w:rsidR="00BE7E39" w:rsidRPr="007D0DEB">
        <w:rPr>
          <w:rFonts w:ascii="Arial" w:hAnsi="Arial" w:cs="Arial"/>
          <w:color w:val="000000" w:themeColor="text1"/>
          <w:sz w:val="22"/>
          <w:szCs w:val="22"/>
        </w:rPr>
        <w:t>psychiatrists, social workers and nurses</w:t>
      </w:r>
      <w:r w:rsidR="00914808" w:rsidRPr="007D0DEB">
        <w:rPr>
          <w:rFonts w:ascii="Arial" w:hAnsi="Arial" w:cs="Arial"/>
          <w:color w:val="000000" w:themeColor="text1"/>
          <w:sz w:val="22"/>
          <w:szCs w:val="22"/>
        </w:rPr>
        <w:t xml:space="preserve"> (Reed, 2014; River, 2018; Roy et al., 2014; Rugema et al., 20</w:t>
      </w:r>
      <w:r w:rsidR="00D11859" w:rsidRPr="007D0DEB">
        <w:rPr>
          <w:rFonts w:ascii="Arial" w:hAnsi="Arial" w:cs="Arial"/>
          <w:color w:val="000000" w:themeColor="text1"/>
          <w:sz w:val="22"/>
          <w:szCs w:val="22"/>
        </w:rPr>
        <w:t>20</w:t>
      </w:r>
      <w:r w:rsidR="00914808" w:rsidRPr="007D0DEB">
        <w:rPr>
          <w:rFonts w:ascii="Arial" w:hAnsi="Arial" w:cs="Arial"/>
          <w:color w:val="000000" w:themeColor="text1"/>
          <w:sz w:val="22"/>
          <w:szCs w:val="22"/>
        </w:rPr>
        <w:t>; Seidler et al., 201</w:t>
      </w:r>
      <w:r w:rsidR="004C24B3">
        <w:rPr>
          <w:rFonts w:ascii="Arial" w:hAnsi="Arial" w:cs="Arial"/>
          <w:color w:val="000000" w:themeColor="text1"/>
          <w:sz w:val="22"/>
          <w:szCs w:val="22"/>
        </w:rPr>
        <w:t>8</w:t>
      </w:r>
      <w:r w:rsidR="00D00C55">
        <w:rPr>
          <w:rFonts w:ascii="Arial" w:hAnsi="Arial" w:cs="Arial"/>
          <w:color w:val="000000" w:themeColor="text1"/>
          <w:sz w:val="22"/>
          <w:szCs w:val="22"/>
        </w:rPr>
        <w:t>b</w:t>
      </w:r>
      <w:r w:rsidR="00914808" w:rsidRPr="007D0DEB">
        <w:rPr>
          <w:rFonts w:ascii="Arial" w:hAnsi="Arial" w:cs="Arial"/>
          <w:color w:val="000000" w:themeColor="text1"/>
          <w:sz w:val="22"/>
          <w:szCs w:val="22"/>
        </w:rPr>
        <w:t>; Sierra Hernandez et al., 2014</w:t>
      </w:r>
      <w:r w:rsidR="00C03F3A">
        <w:rPr>
          <w:rFonts w:ascii="Arial" w:hAnsi="Arial" w:cs="Arial"/>
          <w:color w:val="000000" w:themeColor="text1"/>
          <w:sz w:val="22"/>
          <w:szCs w:val="22"/>
        </w:rPr>
        <w:t>a</w:t>
      </w:r>
      <w:r w:rsidR="00914808" w:rsidRPr="007D0DEB">
        <w:rPr>
          <w:rFonts w:ascii="Arial" w:hAnsi="Arial" w:cs="Arial"/>
          <w:color w:val="000000" w:themeColor="text1"/>
          <w:sz w:val="22"/>
          <w:szCs w:val="22"/>
        </w:rPr>
        <w:t>; Tang et al., 2014)</w:t>
      </w:r>
      <w:r w:rsidR="00BE7E39" w:rsidRPr="007D0DEB">
        <w:rPr>
          <w:rFonts w:ascii="Arial" w:hAnsi="Arial" w:cs="Arial"/>
          <w:color w:val="000000" w:themeColor="text1"/>
          <w:sz w:val="22"/>
          <w:szCs w:val="22"/>
        </w:rPr>
        <w:t xml:space="preserve">, </w:t>
      </w:r>
      <w:r w:rsidR="00017EB6" w:rsidRPr="007D0DEB">
        <w:rPr>
          <w:rFonts w:ascii="Arial" w:hAnsi="Arial" w:cs="Arial"/>
          <w:color w:val="000000" w:themeColor="text1"/>
          <w:sz w:val="22"/>
          <w:szCs w:val="22"/>
        </w:rPr>
        <w:t>“systemic consultation”</w:t>
      </w:r>
      <w:r w:rsidR="006D3D01" w:rsidRPr="007D0DEB">
        <w:rPr>
          <w:rFonts w:ascii="Arial" w:hAnsi="Arial" w:cs="Arial"/>
          <w:color w:val="000000" w:themeColor="text1"/>
          <w:sz w:val="22"/>
          <w:szCs w:val="22"/>
        </w:rPr>
        <w:t xml:space="preserve"> and </w:t>
      </w:r>
      <w:r w:rsidR="00017EB6" w:rsidRPr="007D0DEB">
        <w:rPr>
          <w:rFonts w:ascii="Arial" w:hAnsi="Arial" w:cs="Arial"/>
          <w:color w:val="000000" w:themeColor="text1"/>
          <w:sz w:val="22"/>
          <w:szCs w:val="22"/>
        </w:rPr>
        <w:t>holistic approaches</w:t>
      </w:r>
      <w:r w:rsidR="006D3D01" w:rsidRPr="007D0DEB">
        <w:rPr>
          <w:rFonts w:ascii="Arial" w:hAnsi="Arial" w:cs="Arial"/>
          <w:color w:val="000000" w:themeColor="text1"/>
          <w:sz w:val="22"/>
          <w:szCs w:val="22"/>
        </w:rPr>
        <w:t xml:space="preserve"> (Emslie et al., 2007)</w:t>
      </w:r>
      <w:r w:rsidR="00523C62" w:rsidRPr="007D0DEB">
        <w:rPr>
          <w:rFonts w:ascii="Arial" w:hAnsi="Arial" w:cs="Arial"/>
          <w:color w:val="000000" w:themeColor="text1"/>
          <w:sz w:val="22"/>
          <w:szCs w:val="22"/>
        </w:rPr>
        <w:t>.</w:t>
      </w:r>
      <w:r w:rsidR="001A3443" w:rsidRPr="007D0DEB">
        <w:rPr>
          <w:rFonts w:ascii="Arial" w:hAnsi="Arial" w:cs="Arial"/>
          <w:color w:val="000000" w:themeColor="text1"/>
          <w:sz w:val="22"/>
          <w:szCs w:val="22"/>
        </w:rPr>
        <w:t xml:space="preserve"> </w:t>
      </w:r>
    </w:p>
    <w:p w14:paraId="4A86B080" w14:textId="77777777" w:rsidR="00F02B38" w:rsidRDefault="00F02B38" w:rsidP="003D769D">
      <w:pPr>
        <w:spacing w:line="480" w:lineRule="auto"/>
        <w:jc w:val="both"/>
        <w:rPr>
          <w:rFonts w:ascii="Arial" w:hAnsi="Arial" w:cs="Arial"/>
          <w:color w:val="000000" w:themeColor="text1"/>
          <w:sz w:val="22"/>
          <w:szCs w:val="22"/>
        </w:rPr>
      </w:pPr>
    </w:p>
    <w:p w14:paraId="6E410151" w14:textId="783699CD" w:rsidR="001A3443" w:rsidRPr="007D0DEB" w:rsidRDefault="005078B5"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w:t>
      </w:r>
      <w:r w:rsidR="00F52C74" w:rsidRPr="007D0DEB">
        <w:rPr>
          <w:rFonts w:ascii="Arial" w:hAnsi="Arial" w:cs="Arial"/>
          <w:color w:val="000000" w:themeColor="text1"/>
          <w:sz w:val="22"/>
          <w:szCs w:val="22"/>
        </w:rPr>
        <w:t>he studies were mainly conducted in</w:t>
      </w:r>
      <w:r w:rsidRPr="007D0DEB">
        <w:rPr>
          <w:rFonts w:ascii="Arial" w:hAnsi="Arial" w:cs="Arial"/>
          <w:color w:val="000000" w:themeColor="text1"/>
          <w:sz w:val="22"/>
          <w:szCs w:val="22"/>
        </w:rPr>
        <w:t xml:space="preserve"> </w:t>
      </w:r>
      <w:r w:rsidR="00F02B38">
        <w:rPr>
          <w:rFonts w:ascii="Arial" w:hAnsi="Arial" w:cs="Arial"/>
          <w:color w:val="000000" w:themeColor="text1"/>
          <w:sz w:val="22"/>
          <w:szCs w:val="22"/>
        </w:rPr>
        <w:t>u</w:t>
      </w:r>
      <w:r w:rsidR="007D42E5" w:rsidRPr="007D0DEB">
        <w:rPr>
          <w:rFonts w:ascii="Arial" w:hAnsi="Arial" w:cs="Arial"/>
          <w:color w:val="000000" w:themeColor="text1"/>
          <w:sz w:val="22"/>
          <w:szCs w:val="22"/>
        </w:rPr>
        <w:t>niversities</w:t>
      </w:r>
      <w:r w:rsidR="00C0117F" w:rsidRPr="007D0DEB">
        <w:rPr>
          <w:rFonts w:ascii="Arial" w:hAnsi="Arial" w:cs="Arial"/>
          <w:color w:val="000000" w:themeColor="text1"/>
          <w:sz w:val="22"/>
          <w:szCs w:val="22"/>
        </w:rPr>
        <w:t xml:space="preserve"> (Donne et al., 2018; Martin</w:t>
      </w:r>
      <w:r w:rsidR="00345C74" w:rsidRPr="007D0DEB">
        <w:rPr>
          <w:rFonts w:ascii="Arial" w:hAnsi="Arial" w:cs="Arial"/>
          <w:color w:val="000000" w:themeColor="text1"/>
          <w:sz w:val="22"/>
          <w:szCs w:val="22"/>
        </w:rPr>
        <w:t xml:space="preserve">, </w:t>
      </w:r>
      <w:r w:rsidR="00C0117F" w:rsidRPr="007D0DEB">
        <w:rPr>
          <w:rFonts w:ascii="Arial" w:hAnsi="Arial" w:cs="Arial"/>
          <w:color w:val="000000" w:themeColor="text1"/>
          <w:sz w:val="22"/>
          <w:szCs w:val="22"/>
        </w:rPr>
        <w:t>201</w:t>
      </w:r>
      <w:r w:rsidR="00CE568F" w:rsidRPr="007D0DEB">
        <w:rPr>
          <w:rFonts w:ascii="Arial" w:hAnsi="Arial" w:cs="Arial"/>
          <w:color w:val="000000" w:themeColor="text1"/>
          <w:sz w:val="22"/>
          <w:szCs w:val="22"/>
        </w:rPr>
        <w:t>6</w:t>
      </w:r>
      <w:r w:rsidR="00345C74" w:rsidRPr="007D0DEB">
        <w:rPr>
          <w:rFonts w:ascii="Arial" w:hAnsi="Arial" w:cs="Arial"/>
          <w:color w:val="000000" w:themeColor="text1"/>
          <w:sz w:val="22"/>
          <w:szCs w:val="22"/>
        </w:rPr>
        <w:t>;</w:t>
      </w:r>
      <w:r w:rsidR="00C0117F" w:rsidRPr="007D0DEB">
        <w:rPr>
          <w:rFonts w:ascii="Arial" w:hAnsi="Arial" w:cs="Arial"/>
          <w:color w:val="000000" w:themeColor="text1"/>
          <w:sz w:val="22"/>
          <w:szCs w:val="22"/>
        </w:rPr>
        <w:t xml:space="preserve"> Richards &amp; Bedi, 2015</w:t>
      </w:r>
      <w:r w:rsidR="00345C74" w:rsidRPr="007D0DEB">
        <w:rPr>
          <w:rFonts w:ascii="Arial" w:hAnsi="Arial" w:cs="Arial"/>
          <w:color w:val="000000" w:themeColor="text1"/>
          <w:sz w:val="22"/>
          <w:szCs w:val="22"/>
        </w:rPr>
        <w:t xml:space="preserve">; </w:t>
      </w:r>
      <w:r w:rsidR="007719D7" w:rsidRPr="007D0DEB">
        <w:rPr>
          <w:rFonts w:ascii="Arial" w:hAnsi="Arial" w:cs="Arial"/>
          <w:color w:val="000000" w:themeColor="text1"/>
          <w:sz w:val="22"/>
          <w:szCs w:val="22"/>
        </w:rPr>
        <w:t>River, 2018</w:t>
      </w:r>
      <w:r w:rsidR="007719D7">
        <w:rPr>
          <w:rFonts w:ascii="Arial" w:hAnsi="Arial" w:cs="Arial"/>
          <w:color w:val="000000" w:themeColor="text1"/>
          <w:sz w:val="22"/>
          <w:szCs w:val="22"/>
        </w:rPr>
        <w:t xml:space="preserve">; </w:t>
      </w:r>
      <w:r w:rsidR="007719D7" w:rsidRPr="007D0DEB">
        <w:rPr>
          <w:rFonts w:ascii="Arial" w:hAnsi="Arial" w:cs="Arial"/>
          <w:color w:val="000000" w:themeColor="text1"/>
          <w:sz w:val="22"/>
          <w:szCs w:val="22"/>
        </w:rPr>
        <w:t xml:space="preserve">Rochlen et al., 2010; </w:t>
      </w:r>
      <w:r w:rsidR="00345C74" w:rsidRPr="007D0DEB">
        <w:rPr>
          <w:rFonts w:ascii="Arial" w:hAnsi="Arial" w:cs="Arial"/>
          <w:color w:val="000000" w:themeColor="text1"/>
          <w:sz w:val="22"/>
          <w:szCs w:val="22"/>
        </w:rPr>
        <w:t>Seidler et al., 201</w:t>
      </w:r>
      <w:r w:rsidR="004C24B3">
        <w:rPr>
          <w:rFonts w:ascii="Arial" w:hAnsi="Arial" w:cs="Arial"/>
          <w:color w:val="000000" w:themeColor="text1"/>
          <w:sz w:val="22"/>
          <w:szCs w:val="22"/>
        </w:rPr>
        <w:t>8</w:t>
      </w:r>
      <w:r w:rsidR="00D00C55">
        <w:rPr>
          <w:rFonts w:ascii="Arial" w:hAnsi="Arial" w:cs="Arial"/>
          <w:color w:val="000000" w:themeColor="text1"/>
          <w:sz w:val="22"/>
          <w:szCs w:val="22"/>
        </w:rPr>
        <w:t>b</w:t>
      </w:r>
      <w:r w:rsidR="00345C74" w:rsidRPr="007D0DEB">
        <w:rPr>
          <w:rFonts w:ascii="Arial" w:hAnsi="Arial" w:cs="Arial"/>
          <w:color w:val="000000" w:themeColor="text1"/>
          <w:sz w:val="22"/>
          <w:szCs w:val="22"/>
        </w:rPr>
        <w:t>; Tang et al., 2014</w:t>
      </w:r>
      <w:r w:rsidR="007719D7">
        <w:rPr>
          <w:rFonts w:ascii="Arial" w:hAnsi="Arial" w:cs="Arial"/>
          <w:color w:val="000000" w:themeColor="text1"/>
          <w:sz w:val="22"/>
          <w:szCs w:val="22"/>
        </w:rPr>
        <w:t>)</w:t>
      </w:r>
      <w:r w:rsidR="00E2686C">
        <w:rPr>
          <w:rFonts w:ascii="Arial" w:hAnsi="Arial" w:cs="Arial"/>
          <w:color w:val="000000" w:themeColor="text1"/>
          <w:sz w:val="22"/>
          <w:szCs w:val="22"/>
        </w:rPr>
        <w:t>,</w:t>
      </w:r>
      <w:r w:rsidR="00F02B38">
        <w:rPr>
          <w:rFonts w:ascii="Arial" w:hAnsi="Arial" w:cs="Arial"/>
          <w:color w:val="000000" w:themeColor="text1"/>
          <w:sz w:val="22"/>
          <w:szCs w:val="22"/>
        </w:rPr>
        <w:t xml:space="preserve"> although some were conducted </w:t>
      </w:r>
      <w:r w:rsidR="007D42E5" w:rsidRPr="007D0DEB">
        <w:rPr>
          <w:rFonts w:ascii="Arial" w:hAnsi="Arial" w:cs="Arial"/>
          <w:color w:val="000000" w:themeColor="text1"/>
          <w:sz w:val="22"/>
          <w:szCs w:val="22"/>
        </w:rPr>
        <w:t>in mental health settings</w:t>
      </w:r>
      <w:r w:rsidR="00345C74" w:rsidRPr="007D0DEB">
        <w:rPr>
          <w:rFonts w:ascii="Arial" w:hAnsi="Arial" w:cs="Arial"/>
          <w:color w:val="000000" w:themeColor="text1"/>
          <w:sz w:val="22"/>
          <w:szCs w:val="22"/>
        </w:rPr>
        <w:t xml:space="preserve"> (Rice et al., 2018</w:t>
      </w:r>
      <w:r w:rsidR="00B944E5">
        <w:rPr>
          <w:rFonts w:ascii="Arial" w:hAnsi="Arial" w:cs="Arial"/>
          <w:color w:val="000000" w:themeColor="text1"/>
          <w:sz w:val="22"/>
          <w:szCs w:val="22"/>
        </w:rPr>
        <w:t>b</w:t>
      </w:r>
      <w:r w:rsidR="00345C74" w:rsidRPr="007D0DEB">
        <w:rPr>
          <w:rFonts w:ascii="Arial" w:hAnsi="Arial" w:cs="Arial"/>
          <w:color w:val="000000" w:themeColor="text1"/>
          <w:sz w:val="22"/>
          <w:szCs w:val="22"/>
        </w:rPr>
        <w:t>; Rugema et al., 20</w:t>
      </w:r>
      <w:r w:rsidR="00D11859" w:rsidRPr="007D0DEB">
        <w:rPr>
          <w:rFonts w:ascii="Arial" w:hAnsi="Arial" w:cs="Arial"/>
          <w:color w:val="000000" w:themeColor="text1"/>
          <w:sz w:val="22"/>
          <w:szCs w:val="22"/>
        </w:rPr>
        <w:t>20</w:t>
      </w:r>
      <w:r w:rsidR="00345C74" w:rsidRPr="007D0DEB">
        <w:rPr>
          <w:rFonts w:ascii="Arial" w:hAnsi="Arial" w:cs="Arial"/>
          <w:color w:val="000000" w:themeColor="text1"/>
          <w:sz w:val="22"/>
          <w:szCs w:val="22"/>
        </w:rPr>
        <w:t xml:space="preserve">), </w:t>
      </w:r>
      <w:r w:rsidR="007D42E5" w:rsidRPr="007D0DEB">
        <w:rPr>
          <w:rFonts w:ascii="Arial" w:hAnsi="Arial" w:cs="Arial"/>
          <w:color w:val="000000" w:themeColor="text1"/>
          <w:sz w:val="22"/>
          <w:szCs w:val="22"/>
        </w:rPr>
        <w:t xml:space="preserve">at “neutral” </w:t>
      </w:r>
      <w:r w:rsidR="00345C74" w:rsidRPr="007D0DEB">
        <w:rPr>
          <w:rFonts w:ascii="Arial" w:hAnsi="Arial" w:cs="Arial"/>
          <w:color w:val="000000" w:themeColor="text1"/>
          <w:sz w:val="22"/>
          <w:szCs w:val="22"/>
        </w:rPr>
        <w:t>or private location</w:t>
      </w:r>
      <w:r w:rsidR="004A621D" w:rsidRPr="007D0DEB">
        <w:rPr>
          <w:rFonts w:ascii="Arial" w:hAnsi="Arial" w:cs="Arial"/>
          <w:color w:val="000000" w:themeColor="text1"/>
          <w:sz w:val="22"/>
          <w:szCs w:val="22"/>
        </w:rPr>
        <w:t>s</w:t>
      </w:r>
      <w:r w:rsidR="00345C74" w:rsidRPr="007D0DEB">
        <w:rPr>
          <w:rFonts w:ascii="Arial" w:hAnsi="Arial" w:cs="Arial"/>
          <w:color w:val="000000" w:themeColor="text1"/>
          <w:sz w:val="22"/>
          <w:szCs w:val="22"/>
        </w:rPr>
        <w:t xml:space="preserve"> (Millar, 2003; Reed, 2014), </w:t>
      </w:r>
      <w:r w:rsidR="00AA1EBE">
        <w:rPr>
          <w:rFonts w:ascii="Arial" w:hAnsi="Arial" w:cs="Arial"/>
          <w:color w:val="000000" w:themeColor="text1"/>
          <w:sz w:val="22"/>
          <w:szCs w:val="22"/>
        </w:rPr>
        <w:t xml:space="preserve">at a </w:t>
      </w:r>
      <w:r w:rsidR="00345C74" w:rsidRPr="007D0DEB">
        <w:rPr>
          <w:rFonts w:ascii="Arial" w:hAnsi="Arial" w:cs="Arial"/>
          <w:color w:val="000000" w:themeColor="text1"/>
          <w:sz w:val="22"/>
          <w:szCs w:val="22"/>
        </w:rPr>
        <w:t xml:space="preserve">location of </w:t>
      </w:r>
      <w:r w:rsidR="00AA1EBE">
        <w:rPr>
          <w:rFonts w:ascii="Arial" w:hAnsi="Arial" w:cs="Arial"/>
          <w:color w:val="000000" w:themeColor="text1"/>
          <w:sz w:val="22"/>
          <w:szCs w:val="22"/>
        </w:rPr>
        <w:t xml:space="preserve">the </w:t>
      </w:r>
      <w:r w:rsidR="00345C74" w:rsidRPr="007D0DEB">
        <w:rPr>
          <w:rFonts w:ascii="Arial" w:hAnsi="Arial" w:cs="Arial"/>
          <w:color w:val="000000" w:themeColor="text1"/>
          <w:sz w:val="22"/>
          <w:szCs w:val="22"/>
        </w:rPr>
        <w:t>participant’s choice (Sierra Hernandez et al., 2014</w:t>
      </w:r>
      <w:r w:rsidR="00C03F3A">
        <w:rPr>
          <w:rFonts w:ascii="Arial" w:hAnsi="Arial" w:cs="Arial"/>
          <w:color w:val="000000" w:themeColor="text1"/>
          <w:sz w:val="22"/>
          <w:szCs w:val="22"/>
        </w:rPr>
        <w:t>a</w:t>
      </w:r>
      <w:r w:rsidR="00345C74" w:rsidRPr="007D0DEB">
        <w:rPr>
          <w:rFonts w:ascii="Arial" w:hAnsi="Arial" w:cs="Arial"/>
          <w:color w:val="000000" w:themeColor="text1"/>
          <w:sz w:val="22"/>
          <w:szCs w:val="22"/>
        </w:rPr>
        <w:t xml:space="preserve">) </w:t>
      </w:r>
      <w:r w:rsidR="007D42E5" w:rsidRPr="007D0DEB">
        <w:rPr>
          <w:rFonts w:ascii="Arial" w:hAnsi="Arial" w:cs="Arial"/>
          <w:color w:val="000000" w:themeColor="text1"/>
          <w:sz w:val="22"/>
          <w:szCs w:val="22"/>
        </w:rPr>
        <w:t>or at participants</w:t>
      </w:r>
      <w:r w:rsidR="00F824F0">
        <w:rPr>
          <w:rFonts w:ascii="Arial" w:hAnsi="Arial" w:cs="Arial"/>
          <w:color w:val="000000" w:themeColor="text1"/>
          <w:sz w:val="22"/>
          <w:szCs w:val="22"/>
        </w:rPr>
        <w:t>’</w:t>
      </w:r>
      <w:r w:rsidR="007D42E5" w:rsidRPr="007D0DEB">
        <w:rPr>
          <w:rFonts w:ascii="Arial" w:hAnsi="Arial" w:cs="Arial"/>
          <w:color w:val="000000" w:themeColor="text1"/>
          <w:sz w:val="22"/>
          <w:szCs w:val="22"/>
        </w:rPr>
        <w:t xml:space="preserve"> homes</w:t>
      </w:r>
      <w:r w:rsidR="00345C74" w:rsidRPr="007D0DEB">
        <w:rPr>
          <w:rFonts w:ascii="Arial" w:hAnsi="Arial" w:cs="Arial"/>
          <w:color w:val="000000" w:themeColor="text1"/>
          <w:sz w:val="22"/>
          <w:szCs w:val="22"/>
        </w:rPr>
        <w:t xml:space="preserve"> (Emslie et al. 2006; Emslie et al., 2007)</w:t>
      </w:r>
      <w:r w:rsidR="007D42E5" w:rsidRPr="007D0DEB">
        <w:rPr>
          <w:rFonts w:ascii="Arial" w:hAnsi="Arial" w:cs="Arial"/>
          <w:color w:val="000000" w:themeColor="text1"/>
          <w:sz w:val="22"/>
          <w:szCs w:val="22"/>
        </w:rPr>
        <w:t>.</w:t>
      </w:r>
    </w:p>
    <w:p w14:paraId="7B4B1D4D" w14:textId="77777777" w:rsidR="001A3443" w:rsidRPr="007D0DEB" w:rsidRDefault="001A3443" w:rsidP="003D769D">
      <w:pPr>
        <w:spacing w:line="480" w:lineRule="auto"/>
        <w:jc w:val="both"/>
        <w:rPr>
          <w:rFonts w:ascii="Arial" w:hAnsi="Arial" w:cs="Arial"/>
          <w:color w:val="000000" w:themeColor="text1"/>
          <w:sz w:val="22"/>
          <w:szCs w:val="22"/>
        </w:rPr>
      </w:pPr>
    </w:p>
    <w:p w14:paraId="2C87A2D6" w14:textId="61B74B47" w:rsidR="00746CC4" w:rsidRPr="007D0DEB" w:rsidRDefault="0006119A" w:rsidP="003D769D">
      <w:pPr>
        <w:spacing w:line="480" w:lineRule="auto"/>
        <w:jc w:val="both"/>
        <w:rPr>
          <w:rFonts w:ascii="Arial" w:hAnsi="Arial" w:cs="Arial"/>
          <w:color w:val="000000" w:themeColor="text1"/>
          <w:sz w:val="22"/>
          <w:szCs w:val="22"/>
        </w:rPr>
        <w:sectPr w:rsidR="00746CC4" w:rsidRPr="007D0DEB" w:rsidSect="008A7FE8">
          <w:footerReference w:type="even" r:id="rId10"/>
          <w:footerReference w:type="default" r:id="rId11"/>
          <w:pgSz w:w="11900" w:h="16840"/>
          <w:pgMar w:top="1440" w:right="1440" w:bottom="1800" w:left="2160" w:header="709" w:footer="709" w:gutter="0"/>
          <w:cols w:space="708"/>
          <w:docGrid w:linePitch="360"/>
        </w:sectPr>
      </w:pPr>
      <w:r w:rsidRPr="007D0DEB">
        <w:rPr>
          <w:rFonts w:ascii="Arial" w:hAnsi="Arial" w:cs="Arial"/>
          <w:color w:val="000000" w:themeColor="text1"/>
          <w:sz w:val="22"/>
          <w:szCs w:val="22"/>
        </w:rPr>
        <w:t xml:space="preserve">The </w:t>
      </w:r>
      <w:r w:rsidR="00F52C74" w:rsidRPr="007D0DEB">
        <w:rPr>
          <w:rFonts w:ascii="Arial" w:hAnsi="Arial" w:cs="Arial"/>
          <w:color w:val="000000" w:themeColor="text1"/>
          <w:sz w:val="22"/>
          <w:szCs w:val="22"/>
        </w:rPr>
        <w:t xml:space="preserve">data </w:t>
      </w:r>
      <w:r w:rsidRPr="007D0DEB">
        <w:rPr>
          <w:rFonts w:ascii="Arial" w:hAnsi="Arial" w:cs="Arial"/>
          <w:color w:val="000000" w:themeColor="text1"/>
          <w:sz w:val="22"/>
          <w:szCs w:val="22"/>
        </w:rPr>
        <w:t>was</w:t>
      </w:r>
      <w:r w:rsidR="00F52C74" w:rsidRPr="007D0DEB">
        <w:rPr>
          <w:rFonts w:ascii="Arial" w:hAnsi="Arial" w:cs="Arial"/>
          <w:color w:val="000000" w:themeColor="text1"/>
          <w:sz w:val="22"/>
          <w:szCs w:val="22"/>
        </w:rPr>
        <w:t xml:space="preserve"> collected using </w:t>
      </w:r>
      <w:r w:rsidRPr="007D0DEB">
        <w:rPr>
          <w:rFonts w:ascii="Arial" w:hAnsi="Arial" w:cs="Arial"/>
          <w:color w:val="000000" w:themeColor="text1"/>
          <w:sz w:val="22"/>
          <w:szCs w:val="22"/>
        </w:rPr>
        <w:t xml:space="preserve">focus groups, one-to-one </w:t>
      </w:r>
      <w:r w:rsidR="00C5372D" w:rsidRPr="007D0DEB">
        <w:rPr>
          <w:rFonts w:ascii="Arial" w:hAnsi="Arial" w:cs="Arial"/>
          <w:color w:val="000000" w:themeColor="text1"/>
          <w:sz w:val="22"/>
          <w:szCs w:val="22"/>
        </w:rPr>
        <w:t>interviews,</w:t>
      </w:r>
      <w:r w:rsidR="00C66E0D" w:rsidRPr="007D0DEB">
        <w:rPr>
          <w:rFonts w:ascii="Arial" w:hAnsi="Arial" w:cs="Arial"/>
          <w:color w:val="000000" w:themeColor="text1"/>
          <w:sz w:val="22"/>
          <w:szCs w:val="22"/>
        </w:rPr>
        <w:t xml:space="preserve"> and </w:t>
      </w:r>
      <w:r w:rsidR="00262D6B" w:rsidRPr="007D0DEB">
        <w:rPr>
          <w:rFonts w:ascii="Arial" w:hAnsi="Arial" w:cs="Arial"/>
          <w:color w:val="000000" w:themeColor="text1"/>
          <w:sz w:val="22"/>
          <w:szCs w:val="22"/>
        </w:rPr>
        <w:t>counselling sessions</w:t>
      </w:r>
      <w:r w:rsidR="008B6141" w:rsidRPr="007D0DEB">
        <w:rPr>
          <w:rFonts w:ascii="Arial" w:hAnsi="Arial" w:cs="Arial"/>
          <w:color w:val="000000" w:themeColor="text1"/>
          <w:sz w:val="22"/>
          <w:szCs w:val="22"/>
        </w:rPr>
        <w:t>. The data</w:t>
      </w:r>
      <w:r w:rsidR="007A2665" w:rsidRPr="007D0DEB">
        <w:rPr>
          <w:rFonts w:ascii="Arial" w:hAnsi="Arial" w:cs="Arial"/>
          <w:color w:val="000000" w:themeColor="text1"/>
          <w:sz w:val="22"/>
          <w:szCs w:val="22"/>
        </w:rPr>
        <w:t xml:space="preserve"> </w:t>
      </w:r>
      <w:r w:rsidR="00EA7A25" w:rsidRPr="007D0DEB">
        <w:rPr>
          <w:rFonts w:ascii="Arial" w:hAnsi="Arial" w:cs="Arial"/>
          <w:color w:val="000000" w:themeColor="text1"/>
          <w:sz w:val="22"/>
          <w:szCs w:val="22"/>
        </w:rPr>
        <w:t xml:space="preserve">was analysed using </w:t>
      </w:r>
      <w:r w:rsidR="002A3BBE" w:rsidRPr="007D0DEB">
        <w:rPr>
          <w:rFonts w:ascii="Arial" w:hAnsi="Arial" w:cs="Arial"/>
          <w:color w:val="000000" w:themeColor="text1"/>
          <w:sz w:val="22"/>
          <w:szCs w:val="22"/>
        </w:rPr>
        <w:t xml:space="preserve">Thematic </w:t>
      </w:r>
      <w:r w:rsidR="00D556FC" w:rsidRPr="007D0DEB">
        <w:rPr>
          <w:rFonts w:ascii="Arial" w:hAnsi="Arial" w:cs="Arial"/>
          <w:color w:val="000000" w:themeColor="text1"/>
          <w:sz w:val="22"/>
          <w:szCs w:val="22"/>
        </w:rPr>
        <w:t>A</w:t>
      </w:r>
      <w:r w:rsidR="002A3BBE" w:rsidRPr="007D0DEB">
        <w:rPr>
          <w:rFonts w:ascii="Arial" w:hAnsi="Arial" w:cs="Arial"/>
          <w:color w:val="000000" w:themeColor="text1"/>
          <w:sz w:val="22"/>
          <w:szCs w:val="22"/>
        </w:rPr>
        <w:t>nalysis</w:t>
      </w:r>
      <w:r w:rsidR="00DA4DC7" w:rsidRPr="007D0DEB">
        <w:rPr>
          <w:rFonts w:ascii="Arial" w:hAnsi="Arial" w:cs="Arial"/>
          <w:color w:val="000000" w:themeColor="text1"/>
          <w:sz w:val="22"/>
          <w:szCs w:val="22"/>
        </w:rPr>
        <w:t xml:space="preserve"> (Miles &amp; Huberman, 1994), </w:t>
      </w:r>
      <w:r w:rsidR="00D556FC" w:rsidRPr="007D0DEB">
        <w:rPr>
          <w:rFonts w:ascii="Arial" w:hAnsi="Arial" w:cs="Arial"/>
          <w:color w:val="000000" w:themeColor="text1"/>
          <w:sz w:val="22"/>
          <w:szCs w:val="22"/>
        </w:rPr>
        <w:t>G</w:t>
      </w:r>
      <w:r w:rsidR="002A3BBE" w:rsidRPr="007D0DEB">
        <w:rPr>
          <w:rFonts w:ascii="Arial" w:hAnsi="Arial" w:cs="Arial"/>
          <w:color w:val="000000" w:themeColor="text1"/>
          <w:sz w:val="22"/>
          <w:szCs w:val="22"/>
        </w:rPr>
        <w:t xml:space="preserve">rounded </w:t>
      </w:r>
      <w:r w:rsidR="00D556FC" w:rsidRPr="007D0DEB">
        <w:rPr>
          <w:rFonts w:ascii="Arial" w:hAnsi="Arial" w:cs="Arial"/>
          <w:color w:val="000000" w:themeColor="text1"/>
          <w:sz w:val="22"/>
          <w:szCs w:val="22"/>
        </w:rPr>
        <w:t>T</w:t>
      </w:r>
      <w:r w:rsidR="002A3BBE" w:rsidRPr="007D0DEB">
        <w:rPr>
          <w:rFonts w:ascii="Arial" w:hAnsi="Arial" w:cs="Arial"/>
          <w:color w:val="000000" w:themeColor="text1"/>
          <w:sz w:val="22"/>
          <w:szCs w:val="22"/>
        </w:rPr>
        <w:t>heor</w:t>
      </w:r>
      <w:r w:rsidR="00DA4DC7" w:rsidRPr="007D0DEB">
        <w:rPr>
          <w:rFonts w:ascii="Arial" w:hAnsi="Arial" w:cs="Arial"/>
          <w:color w:val="000000" w:themeColor="text1"/>
          <w:sz w:val="22"/>
          <w:szCs w:val="22"/>
        </w:rPr>
        <w:t>y (Glaser &amp; Strauss, 1967)</w:t>
      </w:r>
      <w:r w:rsidR="002A3BBE" w:rsidRPr="007D0DEB">
        <w:rPr>
          <w:rFonts w:ascii="Arial" w:hAnsi="Arial" w:cs="Arial"/>
          <w:color w:val="000000" w:themeColor="text1"/>
          <w:sz w:val="22"/>
          <w:szCs w:val="22"/>
        </w:rPr>
        <w:t>, I</w:t>
      </w:r>
      <w:r w:rsidR="002A3BBE" w:rsidRPr="007D0DEB">
        <w:rPr>
          <w:rFonts w:ascii="Arial" w:hAnsi="Arial" w:cs="Arial"/>
          <w:color w:val="000000" w:themeColor="text1"/>
          <w:sz w:val="22"/>
          <w:szCs w:val="22"/>
          <w:shd w:val="clear" w:color="auto" w:fill="FFFFFF"/>
        </w:rPr>
        <w:t xml:space="preserve">nterpretative Phenomenological Analysis </w:t>
      </w:r>
      <w:r w:rsidR="00BF1049" w:rsidRPr="007D0DEB">
        <w:rPr>
          <w:rFonts w:ascii="Arial" w:hAnsi="Arial" w:cs="Arial"/>
          <w:color w:val="000000" w:themeColor="text1"/>
          <w:sz w:val="22"/>
          <w:szCs w:val="22"/>
        </w:rPr>
        <w:t>(Creswell, 2009)</w:t>
      </w:r>
      <w:r w:rsidR="002A3BBE" w:rsidRPr="007D0DEB">
        <w:rPr>
          <w:rFonts w:ascii="Arial" w:hAnsi="Arial" w:cs="Arial"/>
          <w:color w:val="000000" w:themeColor="text1"/>
          <w:sz w:val="22"/>
          <w:szCs w:val="22"/>
        </w:rPr>
        <w:t xml:space="preserve">, </w:t>
      </w:r>
      <w:r w:rsidR="00EA7A25" w:rsidRPr="007D0DEB">
        <w:rPr>
          <w:rFonts w:ascii="Arial" w:hAnsi="Arial" w:cs="Arial"/>
          <w:color w:val="000000" w:themeColor="text1"/>
          <w:sz w:val="22"/>
          <w:szCs w:val="22"/>
        </w:rPr>
        <w:t xml:space="preserve">Content </w:t>
      </w:r>
      <w:r w:rsidR="00C66E0D" w:rsidRPr="007D0DEB">
        <w:rPr>
          <w:rFonts w:ascii="Arial" w:hAnsi="Arial" w:cs="Arial"/>
          <w:color w:val="000000" w:themeColor="text1"/>
          <w:sz w:val="22"/>
          <w:szCs w:val="22"/>
        </w:rPr>
        <w:t>A</w:t>
      </w:r>
      <w:r w:rsidR="00EA7A25" w:rsidRPr="007D0DEB">
        <w:rPr>
          <w:rFonts w:ascii="Arial" w:hAnsi="Arial" w:cs="Arial"/>
          <w:color w:val="000000" w:themeColor="text1"/>
          <w:sz w:val="22"/>
          <w:szCs w:val="22"/>
        </w:rPr>
        <w:t>nalysis</w:t>
      </w:r>
      <w:r w:rsidR="00C66E0D" w:rsidRPr="007D0DEB">
        <w:rPr>
          <w:rFonts w:ascii="Arial" w:hAnsi="Arial" w:cs="Arial"/>
          <w:color w:val="000000" w:themeColor="text1"/>
          <w:sz w:val="22"/>
          <w:szCs w:val="22"/>
        </w:rPr>
        <w:t>,</w:t>
      </w:r>
      <w:r w:rsidR="00EA7A25" w:rsidRPr="007D0DEB">
        <w:rPr>
          <w:rFonts w:ascii="Arial" w:hAnsi="Arial" w:cs="Arial"/>
          <w:color w:val="000000" w:themeColor="text1"/>
          <w:sz w:val="22"/>
          <w:szCs w:val="22"/>
        </w:rPr>
        <w:t xml:space="preserve"> </w:t>
      </w:r>
      <w:r w:rsidR="002A3BBE" w:rsidRPr="007D0DEB">
        <w:rPr>
          <w:rFonts w:ascii="Arial" w:hAnsi="Arial" w:cs="Arial"/>
          <w:color w:val="000000" w:themeColor="text1"/>
          <w:sz w:val="22"/>
          <w:szCs w:val="22"/>
        </w:rPr>
        <w:t>Foucauldian Discourse Analysis</w:t>
      </w:r>
      <w:r w:rsidR="00140634" w:rsidRPr="007D0DEB">
        <w:rPr>
          <w:rFonts w:ascii="Arial" w:hAnsi="Arial" w:cs="Arial"/>
          <w:color w:val="000000" w:themeColor="text1"/>
          <w:sz w:val="22"/>
          <w:szCs w:val="22"/>
        </w:rPr>
        <w:t xml:space="preserve"> (Willig, 2013)</w:t>
      </w:r>
      <w:r w:rsidR="002A3BBE" w:rsidRPr="007D0DEB">
        <w:rPr>
          <w:rFonts w:ascii="Arial" w:hAnsi="Arial" w:cs="Arial"/>
          <w:color w:val="000000" w:themeColor="text1"/>
          <w:sz w:val="22"/>
          <w:szCs w:val="22"/>
        </w:rPr>
        <w:t xml:space="preserve">, Interpretive </w:t>
      </w:r>
      <w:r w:rsidR="00D556FC" w:rsidRPr="007D0DEB">
        <w:rPr>
          <w:rFonts w:ascii="Arial" w:hAnsi="Arial" w:cs="Arial"/>
          <w:color w:val="000000" w:themeColor="text1"/>
          <w:sz w:val="22"/>
          <w:szCs w:val="22"/>
        </w:rPr>
        <w:t>D</w:t>
      </w:r>
      <w:r w:rsidR="002A3BBE" w:rsidRPr="007D0DEB">
        <w:rPr>
          <w:rFonts w:ascii="Arial" w:hAnsi="Arial" w:cs="Arial"/>
          <w:color w:val="000000" w:themeColor="text1"/>
          <w:sz w:val="22"/>
          <w:szCs w:val="22"/>
        </w:rPr>
        <w:t xml:space="preserve">escriptive </w:t>
      </w:r>
      <w:r w:rsidR="00D556FC" w:rsidRPr="007D0DEB">
        <w:rPr>
          <w:rFonts w:ascii="Arial" w:hAnsi="Arial" w:cs="Arial"/>
          <w:color w:val="000000" w:themeColor="text1"/>
          <w:sz w:val="22"/>
          <w:szCs w:val="22"/>
        </w:rPr>
        <w:t>M</w:t>
      </w:r>
      <w:r w:rsidR="002A3BBE" w:rsidRPr="007D0DEB">
        <w:rPr>
          <w:rFonts w:ascii="Arial" w:hAnsi="Arial" w:cs="Arial"/>
          <w:color w:val="000000" w:themeColor="text1"/>
          <w:sz w:val="22"/>
          <w:szCs w:val="22"/>
        </w:rPr>
        <w:t xml:space="preserve">ethodology with </w:t>
      </w:r>
      <w:r w:rsidR="00D556FC" w:rsidRPr="007D0DEB">
        <w:rPr>
          <w:rFonts w:ascii="Arial" w:hAnsi="Arial" w:cs="Arial"/>
          <w:color w:val="000000" w:themeColor="text1"/>
          <w:sz w:val="22"/>
          <w:szCs w:val="22"/>
        </w:rPr>
        <w:t>C</w:t>
      </w:r>
      <w:r w:rsidR="002A3BBE" w:rsidRPr="007D0DEB">
        <w:rPr>
          <w:rFonts w:ascii="Arial" w:hAnsi="Arial" w:cs="Arial"/>
          <w:color w:val="000000" w:themeColor="text1"/>
          <w:sz w:val="22"/>
          <w:szCs w:val="22"/>
        </w:rPr>
        <w:t xml:space="preserve">onstant </w:t>
      </w:r>
      <w:r w:rsidR="00D556FC" w:rsidRPr="007D0DEB">
        <w:rPr>
          <w:rFonts w:ascii="Arial" w:hAnsi="Arial" w:cs="Arial"/>
          <w:color w:val="000000" w:themeColor="text1"/>
          <w:sz w:val="22"/>
          <w:szCs w:val="22"/>
        </w:rPr>
        <w:t>C</w:t>
      </w:r>
      <w:r w:rsidR="002A3BBE" w:rsidRPr="007D0DEB">
        <w:rPr>
          <w:rFonts w:ascii="Arial" w:hAnsi="Arial" w:cs="Arial"/>
          <w:color w:val="000000" w:themeColor="text1"/>
          <w:sz w:val="22"/>
          <w:szCs w:val="22"/>
        </w:rPr>
        <w:t xml:space="preserve">omparison (Thorne, 2008), </w:t>
      </w:r>
      <w:r w:rsidR="00D556FC" w:rsidRPr="007D0DEB">
        <w:rPr>
          <w:rFonts w:ascii="Arial" w:hAnsi="Arial" w:cs="Arial"/>
          <w:color w:val="000000" w:themeColor="text1"/>
          <w:sz w:val="22"/>
          <w:szCs w:val="22"/>
        </w:rPr>
        <w:t>I</w:t>
      </w:r>
      <w:r w:rsidR="00EA7A25" w:rsidRPr="007D0DEB">
        <w:rPr>
          <w:rFonts w:ascii="Arial" w:hAnsi="Arial" w:cs="Arial"/>
          <w:color w:val="000000" w:themeColor="text1"/>
          <w:sz w:val="22"/>
          <w:szCs w:val="22"/>
        </w:rPr>
        <w:t>n</w:t>
      </w:r>
      <w:r w:rsidR="002A3BBE" w:rsidRPr="007D0DEB">
        <w:rPr>
          <w:rFonts w:ascii="Arial" w:hAnsi="Arial" w:cs="Arial"/>
          <w:color w:val="000000" w:themeColor="text1"/>
          <w:sz w:val="22"/>
          <w:szCs w:val="22"/>
        </w:rPr>
        <w:t xml:space="preserve">ductive and </w:t>
      </w:r>
      <w:r w:rsidR="00D556FC" w:rsidRPr="007D0DEB">
        <w:rPr>
          <w:rFonts w:ascii="Arial" w:hAnsi="Arial" w:cs="Arial"/>
          <w:color w:val="000000" w:themeColor="text1"/>
          <w:sz w:val="22"/>
          <w:szCs w:val="22"/>
        </w:rPr>
        <w:t>D</w:t>
      </w:r>
      <w:r w:rsidR="002A3BBE" w:rsidRPr="007D0DEB">
        <w:rPr>
          <w:rFonts w:ascii="Arial" w:hAnsi="Arial" w:cs="Arial"/>
          <w:color w:val="000000" w:themeColor="text1"/>
          <w:sz w:val="22"/>
          <w:szCs w:val="22"/>
        </w:rPr>
        <w:t xml:space="preserve">eductive approach to analysis (Thomas, 2003), </w:t>
      </w:r>
      <w:r w:rsidR="00D556FC" w:rsidRPr="007D0DEB">
        <w:rPr>
          <w:rFonts w:ascii="Arial" w:hAnsi="Arial" w:cs="Arial"/>
          <w:color w:val="000000" w:themeColor="text1"/>
          <w:sz w:val="22"/>
          <w:szCs w:val="22"/>
        </w:rPr>
        <w:t>S</w:t>
      </w:r>
      <w:r w:rsidR="002A3BBE" w:rsidRPr="007D0DEB">
        <w:rPr>
          <w:rFonts w:ascii="Arial" w:hAnsi="Arial" w:cs="Arial"/>
          <w:color w:val="000000" w:themeColor="text1"/>
          <w:sz w:val="22"/>
          <w:szCs w:val="22"/>
        </w:rPr>
        <w:t xml:space="preserve">ystematic </w:t>
      </w:r>
      <w:r w:rsidR="006F27F6">
        <w:rPr>
          <w:rFonts w:ascii="Arial" w:hAnsi="Arial" w:cs="Arial"/>
          <w:color w:val="000000" w:themeColor="text1"/>
          <w:sz w:val="22"/>
          <w:szCs w:val="22"/>
        </w:rPr>
        <w:t xml:space="preserve">gendered </w:t>
      </w:r>
      <w:r w:rsidR="00D556FC" w:rsidRPr="007D0DEB">
        <w:rPr>
          <w:rFonts w:ascii="Arial" w:hAnsi="Arial" w:cs="Arial"/>
          <w:color w:val="000000" w:themeColor="text1"/>
          <w:sz w:val="22"/>
          <w:szCs w:val="22"/>
        </w:rPr>
        <w:t>A</w:t>
      </w:r>
      <w:r w:rsidR="002A3BBE" w:rsidRPr="007D0DEB">
        <w:rPr>
          <w:rFonts w:ascii="Arial" w:hAnsi="Arial" w:cs="Arial"/>
          <w:color w:val="000000" w:themeColor="text1"/>
          <w:sz w:val="22"/>
          <w:szCs w:val="22"/>
        </w:rPr>
        <w:t>pproach (Connell</w:t>
      </w:r>
      <w:r w:rsidR="00BF0ECF" w:rsidRPr="007D0DEB">
        <w:rPr>
          <w:rFonts w:ascii="Arial" w:hAnsi="Arial" w:cs="Arial"/>
          <w:color w:val="000000" w:themeColor="text1"/>
          <w:sz w:val="22"/>
          <w:szCs w:val="22"/>
        </w:rPr>
        <w:t xml:space="preserve">, </w:t>
      </w:r>
      <w:r w:rsidR="002A3BBE" w:rsidRPr="007D0DEB">
        <w:rPr>
          <w:rFonts w:ascii="Arial" w:hAnsi="Arial" w:cs="Arial"/>
          <w:color w:val="000000" w:themeColor="text1"/>
          <w:sz w:val="22"/>
          <w:szCs w:val="22"/>
        </w:rPr>
        <w:t xml:space="preserve">2005) and </w:t>
      </w:r>
      <w:r w:rsidR="00D556FC" w:rsidRPr="007D0DEB">
        <w:rPr>
          <w:rFonts w:ascii="Arial" w:hAnsi="Arial" w:cs="Arial"/>
          <w:color w:val="000000" w:themeColor="text1"/>
          <w:sz w:val="22"/>
          <w:szCs w:val="22"/>
        </w:rPr>
        <w:t>C</w:t>
      </w:r>
      <w:r w:rsidR="002A3BBE" w:rsidRPr="007D0DEB">
        <w:rPr>
          <w:rFonts w:ascii="Arial" w:hAnsi="Arial" w:cs="Arial"/>
          <w:color w:val="000000" w:themeColor="text1"/>
          <w:sz w:val="22"/>
          <w:szCs w:val="22"/>
        </w:rPr>
        <w:t xml:space="preserve">ritical </w:t>
      </w:r>
      <w:r w:rsidR="00D556FC" w:rsidRPr="007D0DEB">
        <w:rPr>
          <w:rFonts w:ascii="Arial" w:hAnsi="Arial" w:cs="Arial"/>
          <w:color w:val="000000" w:themeColor="text1"/>
          <w:sz w:val="22"/>
          <w:szCs w:val="22"/>
        </w:rPr>
        <w:t>I</w:t>
      </w:r>
      <w:r w:rsidR="002A3BBE" w:rsidRPr="007D0DEB">
        <w:rPr>
          <w:rFonts w:ascii="Arial" w:hAnsi="Arial" w:cs="Arial"/>
          <w:color w:val="000000" w:themeColor="text1"/>
          <w:sz w:val="22"/>
          <w:szCs w:val="22"/>
        </w:rPr>
        <w:t xml:space="preserve">ncident </w:t>
      </w:r>
      <w:r w:rsidR="00D556FC" w:rsidRPr="007D0DEB">
        <w:rPr>
          <w:rFonts w:ascii="Arial" w:hAnsi="Arial" w:cs="Arial"/>
          <w:color w:val="000000" w:themeColor="text1"/>
          <w:sz w:val="22"/>
          <w:szCs w:val="22"/>
        </w:rPr>
        <w:t>T</w:t>
      </w:r>
      <w:r w:rsidR="002A3BBE" w:rsidRPr="007D0DEB">
        <w:rPr>
          <w:rFonts w:ascii="Arial" w:hAnsi="Arial" w:cs="Arial"/>
          <w:color w:val="000000" w:themeColor="text1"/>
          <w:sz w:val="22"/>
          <w:szCs w:val="22"/>
        </w:rPr>
        <w:t>echnique</w:t>
      </w:r>
      <w:r w:rsidR="008356A0" w:rsidRPr="007D0DEB">
        <w:rPr>
          <w:rFonts w:ascii="Arial" w:hAnsi="Arial" w:cs="Arial"/>
          <w:color w:val="000000" w:themeColor="text1"/>
          <w:sz w:val="22"/>
          <w:szCs w:val="22"/>
        </w:rPr>
        <w:t xml:space="preserve"> (Flanagan, 1954)</w:t>
      </w:r>
      <w:r w:rsidR="00670E0E" w:rsidRPr="007D0DEB">
        <w:rPr>
          <w:rFonts w:ascii="Arial" w:hAnsi="Arial" w:cs="Arial"/>
          <w:color w:val="000000" w:themeColor="text1"/>
          <w:sz w:val="22"/>
          <w:szCs w:val="22"/>
        </w:rPr>
        <w:t xml:space="preserve">. </w:t>
      </w:r>
      <w:r w:rsidR="00E94821" w:rsidRPr="007D0DEB">
        <w:rPr>
          <w:rFonts w:ascii="Arial" w:hAnsi="Arial" w:cs="Arial"/>
          <w:color w:val="000000" w:themeColor="text1"/>
          <w:sz w:val="22"/>
          <w:szCs w:val="22"/>
        </w:rPr>
        <w:t>More detailed c</w:t>
      </w:r>
      <w:r w:rsidR="00F52C74" w:rsidRPr="007D0DEB">
        <w:rPr>
          <w:rFonts w:ascii="Arial" w:hAnsi="Arial" w:cs="Arial"/>
          <w:color w:val="000000" w:themeColor="text1"/>
          <w:sz w:val="22"/>
          <w:szCs w:val="22"/>
        </w:rPr>
        <w:t>haracteristics of the studies are shown in Table 2.</w:t>
      </w:r>
    </w:p>
    <w:p w14:paraId="2FDE88A3" w14:textId="00091193" w:rsidR="00E94670" w:rsidRPr="007D0DEB" w:rsidRDefault="00062AB6"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Table 2</w:t>
      </w:r>
    </w:p>
    <w:p w14:paraId="76F3F2AA" w14:textId="69BF64A1" w:rsidR="003944D0" w:rsidRPr="007D0DEB" w:rsidRDefault="003944D0" w:rsidP="003D769D">
      <w:pPr>
        <w:spacing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Description of the main characteristics of the included studies</w:t>
      </w:r>
      <w:r w:rsidR="009E67E3">
        <w:rPr>
          <w:rFonts w:ascii="Arial" w:hAnsi="Arial" w:cs="Arial"/>
          <w:i/>
          <w:iCs/>
          <w:color w:val="000000" w:themeColor="text1"/>
          <w:sz w:val="22"/>
          <w:szCs w:val="22"/>
        </w:rPr>
        <w:t>.</w:t>
      </w:r>
    </w:p>
    <w:tbl>
      <w:tblPr>
        <w:tblStyle w:val="TableGrid"/>
        <w:tblW w:w="14312" w:type="dxa"/>
        <w:tblLayout w:type="fixed"/>
        <w:tblLook w:val="04A0" w:firstRow="1" w:lastRow="0" w:firstColumn="1" w:lastColumn="0" w:noHBand="0" w:noVBand="1"/>
      </w:tblPr>
      <w:tblGrid>
        <w:gridCol w:w="2122"/>
        <w:gridCol w:w="2835"/>
        <w:gridCol w:w="2698"/>
        <w:gridCol w:w="1984"/>
        <w:gridCol w:w="1696"/>
        <w:gridCol w:w="2127"/>
        <w:gridCol w:w="850"/>
      </w:tblGrid>
      <w:tr w:rsidR="007D0DEB" w:rsidRPr="007D0DEB" w14:paraId="0043D700" w14:textId="77777777" w:rsidTr="006435BD">
        <w:trPr>
          <w:trHeight w:val="416"/>
        </w:trPr>
        <w:tc>
          <w:tcPr>
            <w:tcW w:w="2122" w:type="dxa"/>
            <w:tcBorders>
              <w:left w:val="nil"/>
              <w:bottom w:val="single" w:sz="4" w:space="0" w:color="auto"/>
              <w:right w:val="nil"/>
            </w:tcBorders>
          </w:tcPr>
          <w:p w14:paraId="3ACAEEA2" w14:textId="4C967F8D" w:rsidR="00E94670" w:rsidRPr="007D0DEB" w:rsidRDefault="00E94670" w:rsidP="006435B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Author, Title and Country</w:t>
            </w:r>
          </w:p>
        </w:tc>
        <w:tc>
          <w:tcPr>
            <w:tcW w:w="2835" w:type="dxa"/>
            <w:tcBorders>
              <w:left w:val="nil"/>
              <w:bottom w:val="single" w:sz="4" w:space="0" w:color="auto"/>
              <w:right w:val="nil"/>
            </w:tcBorders>
          </w:tcPr>
          <w:p w14:paraId="16318ADB" w14:textId="77777777" w:rsidR="00E94670" w:rsidRPr="007D0DEB" w:rsidRDefault="00E94670" w:rsidP="006435B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Study Aims</w:t>
            </w:r>
          </w:p>
        </w:tc>
        <w:tc>
          <w:tcPr>
            <w:tcW w:w="2698" w:type="dxa"/>
            <w:tcBorders>
              <w:left w:val="nil"/>
              <w:bottom w:val="single" w:sz="4" w:space="0" w:color="auto"/>
              <w:right w:val="nil"/>
            </w:tcBorders>
          </w:tcPr>
          <w:p w14:paraId="05A8AA69" w14:textId="77777777" w:rsidR="00E94670" w:rsidRPr="007D0DEB" w:rsidRDefault="00E94670" w:rsidP="006435B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Sample Characteristics</w:t>
            </w:r>
          </w:p>
        </w:tc>
        <w:tc>
          <w:tcPr>
            <w:tcW w:w="1984" w:type="dxa"/>
            <w:tcBorders>
              <w:left w:val="nil"/>
              <w:bottom w:val="single" w:sz="4" w:space="0" w:color="auto"/>
              <w:right w:val="nil"/>
            </w:tcBorders>
          </w:tcPr>
          <w:p w14:paraId="329E301F" w14:textId="5ED39AC2" w:rsidR="00E94670" w:rsidRPr="007D0DEB" w:rsidRDefault="00E94670" w:rsidP="006435B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Psychological Therapy Accessed</w:t>
            </w:r>
          </w:p>
        </w:tc>
        <w:tc>
          <w:tcPr>
            <w:tcW w:w="1696" w:type="dxa"/>
            <w:tcBorders>
              <w:left w:val="nil"/>
              <w:bottom w:val="single" w:sz="4" w:space="0" w:color="auto"/>
              <w:right w:val="nil"/>
            </w:tcBorders>
          </w:tcPr>
          <w:p w14:paraId="79A8F504" w14:textId="6D60B325" w:rsidR="00E94670" w:rsidRPr="007D0DEB" w:rsidRDefault="00E94670" w:rsidP="006435B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 xml:space="preserve">Data Analysis </w:t>
            </w:r>
          </w:p>
        </w:tc>
        <w:tc>
          <w:tcPr>
            <w:tcW w:w="2127" w:type="dxa"/>
            <w:tcBorders>
              <w:left w:val="nil"/>
              <w:bottom w:val="single" w:sz="4" w:space="0" w:color="auto"/>
              <w:right w:val="nil"/>
            </w:tcBorders>
          </w:tcPr>
          <w:p w14:paraId="61CC9FE6" w14:textId="5B42B4DC" w:rsidR="00E94670" w:rsidRPr="007D0DEB" w:rsidRDefault="00E94670" w:rsidP="006435B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Data Collection</w:t>
            </w:r>
          </w:p>
        </w:tc>
        <w:tc>
          <w:tcPr>
            <w:tcW w:w="850" w:type="dxa"/>
            <w:tcBorders>
              <w:left w:val="nil"/>
              <w:bottom w:val="single" w:sz="4" w:space="0" w:color="auto"/>
              <w:right w:val="nil"/>
            </w:tcBorders>
          </w:tcPr>
          <w:p w14:paraId="021F27BB" w14:textId="77777777" w:rsidR="00E94670" w:rsidRPr="007D0DEB" w:rsidRDefault="00E94670" w:rsidP="006435B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CASP (/10)</w:t>
            </w:r>
          </w:p>
        </w:tc>
      </w:tr>
      <w:tr w:rsidR="007D0DEB" w:rsidRPr="007D0DEB" w14:paraId="049613BF" w14:textId="77777777" w:rsidTr="006435BD">
        <w:trPr>
          <w:trHeight w:val="2641"/>
        </w:trPr>
        <w:tc>
          <w:tcPr>
            <w:tcW w:w="2122" w:type="dxa"/>
            <w:tcBorders>
              <w:left w:val="nil"/>
              <w:right w:val="nil"/>
            </w:tcBorders>
          </w:tcPr>
          <w:p w14:paraId="459BD8F8" w14:textId="77777777"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t>1.</w:t>
            </w:r>
            <w:r w:rsidRPr="007D0DEB">
              <w:rPr>
                <w:rFonts w:ascii="Arial" w:hAnsi="Arial" w:cs="Arial"/>
                <w:color w:val="000000" w:themeColor="text1"/>
                <w:sz w:val="22"/>
                <w:szCs w:val="22"/>
              </w:rPr>
              <w:t xml:space="preserve"> Donne et al. (2018)</w:t>
            </w:r>
          </w:p>
          <w:p w14:paraId="06DF74E3" w14:textId="77777777" w:rsidR="00E94670" w:rsidRPr="007D0DEB" w:rsidRDefault="00E94670" w:rsidP="006435BD">
            <w:pPr>
              <w:spacing w:line="480" w:lineRule="auto"/>
              <w:rPr>
                <w:rFonts w:ascii="Arial" w:hAnsi="Arial" w:cs="Arial"/>
                <w:color w:val="000000" w:themeColor="text1"/>
                <w:sz w:val="22"/>
                <w:szCs w:val="22"/>
              </w:rPr>
            </w:pPr>
          </w:p>
          <w:p w14:paraId="4593E708" w14:textId="77777777"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Barriers to and Facilitators of Help-Seeking Behaviour Among</w:t>
            </w:r>
            <w:r w:rsidRPr="007D0DEB">
              <w:rPr>
                <w:rFonts w:ascii="Arial" w:hAnsi="Arial" w:cs="Arial"/>
                <w:color w:val="000000" w:themeColor="text1"/>
                <w:sz w:val="22"/>
                <w:szCs w:val="22"/>
              </w:rPr>
              <w:br/>
              <w:t>Men Who Experience Sexual Violence.</w:t>
            </w:r>
          </w:p>
          <w:p w14:paraId="5612EB15" w14:textId="77777777" w:rsidR="00E94670" w:rsidRPr="007D0DEB" w:rsidRDefault="00E94670" w:rsidP="006435BD">
            <w:pPr>
              <w:spacing w:line="480" w:lineRule="auto"/>
              <w:rPr>
                <w:rFonts w:ascii="Arial" w:hAnsi="Arial" w:cs="Arial"/>
                <w:color w:val="000000" w:themeColor="text1"/>
                <w:sz w:val="22"/>
                <w:szCs w:val="22"/>
              </w:rPr>
            </w:pPr>
          </w:p>
          <w:p w14:paraId="2ED161EA" w14:textId="3AB61070" w:rsidR="00CD7384" w:rsidRPr="007D0DEB" w:rsidRDefault="00E94670" w:rsidP="006435BD">
            <w:pPr>
              <w:tabs>
                <w:tab w:val="right" w:pos="1906"/>
              </w:tabs>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USA.</w:t>
            </w:r>
          </w:p>
        </w:tc>
        <w:tc>
          <w:tcPr>
            <w:tcW w:w="2835" w:type="dxa"/>
            <w:tcBorders>
              <w:left w:val="nil"/>
              <w:right w:val="nil"/>
            </w:tcBorders>
          </w:tcPr>
          <w:p w14:paraId="31A62D51" w14:textId="48D049C1"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To understand how heterosexual, gay, cisgender and transgender men make sense of being victims of sexual violence. To fill the literature </w:t>
            </w:r>
            <w:r w:rsidR="001A3443" w:rsidRPr="007D0DEB">
              <w:rPr>
                <w:rFonts w:ascii="Arial" w:hAnsi="Arial" w:cs="Arial"/>
                <w:color w:val="000000" w:themeColor="text1"/>
                <w:sz w:val="22"/>
                <w:szCs w:val="22"/>
              </w:rPr>
              <w:t xml:space="preserve">gap </w:t>
            </w:r>
            <w:r w:rsidRPr="007D0DEB">
              <w:rPr>
                <w:rFonts w:ascii="Arial" w:hAnsi="Arial" w:cs="Arial"/>
                <w:color w:val="000000" w:themeColor="text1"/>
                <w:sz w:val="22"/>
                <w:szCs w:val="22"/>
              </w:rPr>
              <w:t>on help-seeking with men who experience sexual violence.</w:t>
            </w:r>
          </w:p>
          <w:p w14:paraId="4F255810" w14:textId="77777777" w:rsidR="00E94670" w:rsidRPr="007D0DEB" w:rsidRDefault="00E94670" w:rsidP="006435BD">
            <w:pPr>
              <w:spacing w:line="480" w:lineRule="auto"/>
              <w:rPr>
                <w:rFonts w:ascii="Arial" w:hAnsi="Arial" w:cs="Arial"/>
                <w:color w:val="000000" w:themeColor="text1"/>
                <w:sz w:val="22"/>
                <w:szCs w:val="22"/>
              </w:rPr>
            </w:pPr>
          </w:p>
          <w:p w14:paraId="66B03D45" w14:textId="77777777" w:rsidR="00E94670" w:rsidRPr="007D0DEB" w:rsidRDefault="00E94670" w:rsidP="006435BD">
            <w:pPr>
              <w:spacing w:line="480" w:lineRule="auto"/>
              <w:rPr>
                <w:rFonts w:ascii="Arial" w:hAnsi="Arial" w:cs="Arial"/>
                <w:color w:val="000000" w:themeColor="text1"/>
                <w:sz w:val="22"/>
                <w:szCs w:val="22"/>
              </w:rPr>
            </w:pPr>
          </w:p>
          <w:p w14:paraId="122B69A5" w14:textId="78116574" w:rsidR="00CD7384" w:rsidRPr="007D0DEB" w:rsidRDefault="00CD7384" w:rsidP="006435BD">
            <w:pPr>
              <w:spacing w:line="480" w:lineRule="auto"/>
              <w:rPr>
                <w:rFonts w:ascii="Arial" w:hAnsi="Arial" w:cs="Arial"/>
                <w:color w:val="000000" w:themeColor="text1"/>
                <w:sz w:val="22"/>
                <w:szCs w:val="22"/>
              </w:rPr>
            </w:pPr>
          </w:p>
        </w:tc>
        <w:tc>
          <w:tcPr>
            <w:tcW w:w="2698" w:type="dxa"/>
            <w:tcBorders>
              <w:left w:val="nil"/>
              <w:right w:val="nil"/>
            </w:tcBorders>
          </w:tcPr>
          <w:p w14:paraId="2AF43795" w14:textId="77777777" w:rsidR="000D62D7"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32 men. </w:t>
            </w:r>
          </w:p>
          <w:p w14:paraId="3ED665B5" w14:textId="77777777" w:rsidR="000D62D7" w:rsidRPr="007D0DEB" w:rsidRDefault="000D62D7" w:rsidP="006435BD">
            <w:pPr>
              <w:spacing w:line="480" w:lineRule="auto"/>
              <w:rPr>
                <w:rFonts w:ascii="Arial" w:hAnsi="Arial" w:cs="Arial"/>
                <w:color w:val="000000" w:themeColor="text1"/>
                <w:sz w:val="22"/>
                <w:szCs w:val="22"/>
              </w:rPr>
            </w:pPr>
          </w:p>
          <w:p w14:paraId="26808FCC" w14:textId="760527D7"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21–47. </w:t>
            </w:r>
          </w:p>
          <w:p w14:paraId="2D194912" w14:textId="77777777" w:rsidR="00E94670" w:rsidRPr="007D0DEB" w:rsidRDefault="00E94670" w:rsidP="006435BD">
            <w:pPr>
              <w:spacing w:line="480" w:lineRule="auto"/>
              <w:rPr>
                <w:rFonts w:ascii="Arial" w:hAnsi="Arial" w:cs="Arial"/>
                <w:color w:val="000000" w:themeColor="text1"/>
                <w:sz w:val="22"/>
                <w:szCs w:val="22"/>
              </w:rPr>
            </w:pPr>
          </w:p>
          <w:p w14:paraId="3E1507B6" w14:textId="77777777"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19 in 1:1 interviews and 13 in focus groups.</w:t>
            </w:r>
          </w:p>
          <w:p w14:paraId="47D5B898" w14:textId="77777777" w:rsidR="00E94670" w:rsidRPr="007D0DEB" w:rsidRDefault="00E94670" w:rsidP="006435BD">
            <w:pPr>
              <w:spacing w:line="480" w:lineRule="auto"/>
              <w:rPr>
                <w:rFonts w:ascii="Arial" w:hAnsi="Arial" w:cs="Arial"/>
                <w:color w:val="000000" w:themeColor="text1"/>
                <w:sz w:val="22"/>
                <w:szCs w:val="22"/>
              </w:rPr>
            </w:pPr>
          </w:p>
          <w:p w14:paraId="6D177323" w14:textId="582A89AC" w:rsidR="003944D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25 gay, 4 heterosexual, 1 bisexual, 1 “shifting” in sexual orientation, 1 male to female transgender.</w:t>
            </w:r>
          </w:p>
        </w:tc>
        <w:tc>
          <w:tcPr>
            <w:tcW w:w="1984" w:type="dxa"/>
            <w:tcBorders>
              <w:left w:val="nil"/>
              <w:right w:val="nil"/>
            </w:tcBorders>
          </w:tcPr>
          <w:p w14:paraId="37A8F057" w14:textId="38A29B24"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Counselling, psychological therapy, mental health support groups, LGBTQ discussion</w:t>
            </w:r>
            <w:r w:rsidR="00940BA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groups, addiction support groups and sexual violence groups.</w:t>
            </w:r>
          </w:p>
          <w:p w14:paraId="3EF7A2FC" w14:textId="77777777" w:rsidR="00E94670" w:rsidRPr="007D0DEB" w:rsidRDefault="00E94670" w:rsidP="006435BD">
            <w:pPr>
              <w:spacing w:line="480" w:lineRule="auto"/>
              <w:rPr>
                <w:rFonts w:ascii="Arial" w:hAnsi="Arial" w:cs="Arial"/>
                <w:color w:val="000000" w:themeColor="text1"/>
                <w:sz w:val="22"/>
                <w:szCs w:val="22"/>
              </w:rPr>
            </w:pPr>
          </w:p>
          <w:p w14:paraId="6718FF5D" w14:textId="1253CBAB" w:rsidR="00CD7384" w:rsidRPr="007D0DEB" w:rsidRDefault="00CD7384" w:rsidP="006435BD">
            <w:pPr>
              <w:spacing w:line="480" w:lineRule="auto"/>
              <w:rPr>
                <w:rFonts w:ascii="Arial" w:hAnsi="Arial" w:cs="Arial"/>
                <w:color w:val="000000" w:themeColor="text1"/>
                <w:sz w:val="22"/>
                <w:szCs w:val="22"/>
              </w:rPr>
            </w:pPr>
          </w:p>
        </w:tc>
        <w:tc>
          <w:tcPr>
            <w:tcW w:w="1696" w:type="dxa"/>
            <w:tcBorders>
              <w:left w:val="nil"/>
              <w:right w:val="nil"/>
            </w:tcBorders>
          </w:tcPr>
          <w:p w14:paraId="450970BF" w14:textId="77777777"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Thematic Analysis</w:t>
            </w:r>
          </w:p>
          <w:p w14:paraId="163720B0" w14:textId="77777777"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(Miles &amp; Huberman, 1994).</w:t>
            </w:r>
          </w:p>
          <w:p w14:paraId="5BEDB67C" w14:textId="77777777" w:rsidR="00E94670" w:rsidRPr="007D0DEB" w:rsidRDefault="00E94670" w:rsidP="006435BD">
            <w:pPr>
              <w:spacing w:line="480" w:lineRule="auto"/>
              <w:rPr>
                <w:rFonts w:ascii="Arial" w:hAnsi="Arial" w:cs="Arial"/>
                <w:color w:val="000000" w:themeColor="text1"/>
                <w:sz w:val="22"/>
                <w:szCs w:val="22"/>
              </w:rPr>
            </w:pPr>
          </w:p>
          <w:p w14:paraId="497E95E1" w14:textId="77777777" w:rsidR="00E94670" w:rsidRPr="007D0DEB" w:rsidRDefault="00E94670" w:rsidP="006435BD">
            <w:pPr>
              <w:spacing w:line="480" w:lineRule="auto"/>
              <w:rPr>
                <w:rFonts w:ascii="Arial" w:hAnsi="Arial" w:cs="Arial"/>
                <w:color w:val="000000" w:themeColor="text1"/>
                <w:sz w:val="22"/>
                <w:szCs w:val="22"/>
              </w:rPr>
            </w:pPr>
          </w:p>
          <w:p w14:paraId="1848A29F" w14:textId="77777777" w:rsidR="00E94670" w:rsidRPr="007D0DEB" w:rsidRDefault="00E94670" w:rsidP="006435BD">
            <w:pPr>
              <w:spacing w:line="480" w:lineRule="auto"/>
              <w:rPr>
                <w:rFonts w:ascii="Arial" w:hAnsi="Arial" w:cs="Arial"/>
                <w:color w:val="000000" w:themeColor="text1"/>
                <w:sz w:val="22"/>
                <w:szCs w:val="22"/>
              </w:rPr>
            </w:pPr>
          </w:p>
          <w:p w14:paraId="359364FC" w14:textId="77777777" w:rsidR="00E94670" w:rsidRPr="007D0DEB" w:rsidRDefault="00E94670" w:rsidP="006435BD">
            <w:pPr>
              <w:spacing w:line="480" w:lineRule="auto"/>
              <w:rPr>
                <w:rFonts w:ascii="Arial" w:hAnsi="Arial" w:cs="Arial"/>
                <w:color w:val="000000" w:themeColor="text1"/>
                <w:sz w:val="22"/>
                <w:szCs w:val="22"/>
              </w:rPr>
            </w:pPr>
          </w:p>
          <w:p w14:paraId="7295EC5D" w14:textId="77777777" w:rsidR="00E94670" w:rsidRPr="007D0DEB" w:rsidRDefault="00E94670" w:rsidP="006435BD">
            <w:pPr>
              <w:spacing w:line="480" w:lineRule="auto"/>
              <w:rPr>
                <w:rFonts w:ascii="Arial" w:hAnsi="Arial" w:cs="Arial"/>
                <w:color w:val="000000" w:themeColor="text1"/>
                <w:sz w:val="22"/>
                <w:szCs w:val="22"/>
              </w:rPr>
            </w:pPr>
          </w:p>
          <w:p w14:paraId="73532CE4" w14:textId="77777777" w:rsidR="00E94670" w:rsidRPr="007D0DEB" w:rsidRDefault="00E94670" w:rsidP="006435BD">
            <w:pPr>
              <w:spacing w:line="480" w:lineRule="auto"/>
              <w:rPr>
                <w:rFonts w:ascii="Arial" w:hAnsi="Arial" w:cs="Arial"/>
                <w:color w:val="000000" w:themeColor="text1"/>
                <w:sz w:val="22"/>
                <w:szCs w:val="22"/>
              </w:rPr>
            </w:pPr>
          </w:p>
          <w:p w14:paraId="58EE218F" w14:textId="77777777" w:rsidR="00E94670" w:rsidRPr="007D0DEB" w:rsidRDefault="00E94670" w:rsidP="006435BD">
            <w:pPr>
              <w:spacing w:line="480" w:lineRule="auto"/>
              <w:rPr>
                <w:rFonts w:ascii="Arial" w:hAnsi="Arial" w:cs="Arial"/>
                <w:color w:val="000000" w:themeColor="text1"/>
                <w:sz w:val="22"/>
                <w:szCs w:val="22"/>
              </w:rPr>
            </w:pPr>
          </w:p>
        </w:tc>
        <w:tc>
          <w:tcPr>
            <w:tcW w:w="2127" w:type="dxa"/>
            <w:tcBorders>
              <w:left w:val="nil"/>
              <w:right w:val="nil"/>
            </w:tcBorders>
          </w:tcPr>
          <w:p w14:paraId="428A592B" w14:textId="77777777"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Eligibility Survey (N=188). 1:1 in-depth interviews (N=19). Two focus groups (N=13)</w:t>
            </w:r>
          </w:p>
          <w:p w14:paraId="508BA7E1" w14:textId="77777777" w:rsidR="00E94670" w:rsidRPr="007D0DEB" w:rsidRDefault="00E94670" w:rsidP="006435BD">
            <w:pPr>
              <w:spacing w:line="480" w:lineRule="auto"/>
              <w:rPr>
                <w:rFonts w:ascii="Arial" w:hAnsi="Arial" w:cs="Arial"/>
                <w:color w:val="000000" w:themeColor="text1"/>
                <w:sz w:val="22"/>
                <w:szCs w:val="22"/>
              </w:rPr>
            </w:pPr>
          </w:p>
          <w:p w14:paraId="18B433BD" w14:textId="6AFA2B1B" w:rsidR="00E94670" w:rsidRPr="007D0DEB" w:rsidRDefault="001A3443"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P</w:t>
            </w:r>
            <w:r w:rsidR="00E94670" w:rsidRPr="007D0DEB">
              <w:rPr>
                <w:rFonts w:ascii="Arial" w:hAnsi="Arial" w:cs="Arial"/>
                <w:color w:val="000000" w:themeColor="text1"/>
                <w:sz w:val="22"/>
                <w:szCs w:val="22"/>
              </w:rPr>
              <w:t>rivate rooms on The City University of New York campus.</w:t>
            </w:r>
          </w:p>
          <w:p w14:paraId="54319AB2" w14:textId="77777777" w:rsidR="00E94670" w:rsidRPr="007D0DEB" w:rsidRDefault="00E94670" w:rsidP="006435BD">
            <w:pPr>
              <w:spacing w:line="480" w:lineRule="auto"/>
              <w:rPr>
                <w:rFonts w:ascii="Arial" w:hAnsi="Arial" w:cs="Arial"/>
                <w:color w:val="000000" w:themeColor="text1"/>
                <w:sz w:val="22"/>
                <w:szCs w:val="22"/>
              </w:rPr>
            </w:pPr>
          </w:p>
        </w:tc>
        <w:tc>
          <w:tcPr>
            <w:tcW w:w="850" w:type="dxa"/>
            <w:tcBorders>
              <w:left w:val="nil"/>
              <w:right w:val="nil"/>
            </w:tcBorders>
          </w:tcPr>
          <w:p w14:paraId="0E0891FB" w14:textId="77777777" w:rsidR="00E94670" w:rsidRPr="007D0DEB" w:rsidRDefault="00E94670"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7.9</w:t>
            </w:r>
          </w:p>
          <w:p w14:paraId="79D51290" w14:textId="77777777" w:rsidR="00E94670" w:rsidRPr="007D0DEB" w:rsidRDefault="00E94670" w:rsidP="006435BD">
            <w:pPr>
              <w:spacing w:line="480" w:lineRule="auto"/>
              <w:rPr>
                <w:rFonts w:ascii="Arial" w:hAnsi="Arial" w:cs="Arial"/>
                <w:color w:val="000000" w:themeColor="text1"/>
                <w:sz w:val="22"/>
                <w:szCs w:val="22"/>
              </w:rPr>
            </w:pPr>
          </w:p>
          <w:p w14:paraId="7E3609FB" w14:textId="77777777" w:rsidR="00E94670" w:rsidRPr="007D0DEB" w:rsidRDefault="00E94670" w:rsidP="006435BD">
            <w:pPr>
              <w:spacing w:line="480" w:lineRule="auto"/>
              <w:rPr>
                <w:rFonts w:ascii="Arial" w:hAnsi="Arial" w:cs="Arial"/>
                <w:color w:val="000000" w:themeColor="text1"/>
                <w:sz w:val="22"/>
                <w:szCs w:val="22"/>
              </w:rPr>
            </w:pPr>
          </w:p>
          <w:p w14:paraId="7A29E322" w14:textId="77777777" w:rsidR="00E94670" w:rsidRPr="007D0DEB" w:rsidRDefault="00E94670" w:rsidP="006435BD">
            <w:pPr>
              <w:spacing w:line="480" w:lineRule="auto"/>
              <w:rPr>
                <w:rFonts w:ascii="Arial" w:hAnsi="Arial" w:cs="Arial"/>
                <w:color w:val="000000" w:themeColor="text1"/>
                <w:sz w:val="22"/>
                <w:szCs w:val="22"/>
              </w:rPr>
            </w:pPr>
          </w:p>
          <w:p w14:paraId="33FB806B" w14:textId="77777777" w:rsidR="00E94670" w:rsidRPr="007D0DEB" w:rsidRDefault="00E94670" w:rsidP="006435BD">
            <w:pPr>
              <w:spacing w:line="480" w:lineRule="auto"/>
              <w:rPr>
                <w:rFonts w:ascii="Arial" w:hAnsi="Arial" w:cs="Arial"/>
                <w:color w:val="000000" w:themeColor="text1"/>
                <w:sz w:val="22"/>
                <w:szCs w:val="22"/>
              </w:rPr>
            </w:pPr>
          </w:p>
          <w:p w14:paraId="527A6675" w14:textId="77777777" w:rsidR="00E94670" w:rsidRPr="007D0DEB" w:rsidRDefault="00E94670" w:rsidP="006435BD">
            <w:pPr>
              <w:spacing w:line="480" w:lineRule="auto"/>
              <w:rPr>
                <w:rFonts w:ascii="Arial" w:hAnsi="Arial" w:cs="Arial"/>
                <w:color w:val="000000" w:themeColor="text1"/>
                <w:sz w:val="22"/>
                <w:szCs w:val="22"/>
              </w:rPr>
            </w:pPr>
          </w:p>
          <w:p w14:paraId="3CB96B53" w14:textId="77777777" w:rsidR="00E94670" w:rsidRPr="007D0DEB" w:rsidRDefault="00E94670" w:rsidP="006435BD">
            <w:pPr>
              <w:spacing w:line="480" w:lineRule="auto"/>
              <w:rPr>
                <w:rFonts w:ascii="Arial" w:hAnsi="Arial" w:cs="Arial"/>
                <w:color w:val="000000" w:themeColor="text1"/>
                <w:sz w:val="22"/>
                <w:szCs w:val="22"/>
              </w:rPr>
            </w:pPr>
          </w:p>
          <w:p w14:paraId="30571A4F" w14:textId="77777777" w:rsidR="00E94670" w:rsidRPr="007D0DEB" w:rsidRDefault="00E94670" w:rsidP="006435BD">
            <w:pPr>
              <w:spacing w:line="480" w:lineRule="auto"/>
              <w:rPr>
                <w:rFonts w:ascii="Arial" w:hAnsi="Arial" w:cs="Arial"/>
                <w:color w:val="000000" w:themeColor="text1"/>
                <w:sz w:val="22"/>
                <w:szCs w:val="22"/>
              </w:rPr>
            </w:pPr>
          </w:p>
          <w:p w14:paraId="1899034C" w14:textId="77777777" w:rsidR="00E94670" w:rsidRPr="007D0DEB" w:rsidRDefault="00E94670" w:rsidP="006435BD">
            <w:pPr>
              <w:spacing w:line="480" w:lineRule="auto"/>
              <w:rPr>
                <w:rFonts w:ascii="Arial" w:hAnsi="Arial" w:cs="Arial"/>
                <w:color w:val="000000" w:themeColor="text1"/>
                <w:sz w:val="22"/>
                <w:szCs w:val="22"/>
              </w:rPr>
            </w:pPr>
          </w:p>
          <w:p w14:paraId="41202FBC" w14:textId="77777777" w:rsidR="00E94670" w:rsidRPr="007D0DEB" w:rsidRDefault="00E94670" w:rsidP="006435BD">
            <w:pPr>
              <w:spacing w:line="480" w:lineRule="auto"/>
              <w:rPr>
                <w:rFonts w:ascii="Arial" w:hAnsi="Arial" w:cs="Arial"/>
                <w:color w:val="000000" w:themeColor="text1"/>
                <w:sz w:val="22"/>
                <w:szCs w:val="22"/>
              </w:rPr>
            </w:pPr>
          </w:p>
          <w:p w14:paraId="0AD410D3" w14:textId="77777777" w:rsidR="00E94670" w:rsidRPr="007D0DEB" w:rsidRDefault="00E94670" w:rsidP="006435BD">
            <w:pPr>
              <w:spacing w:line="480" w:lineRule="auto"/>
              <w:rPr>
                <w:rFonts w:ascii="Arial" w:hAnsi="Arial" w:cs="Arial"/>
                <w:color w:val="000000" w:themeColor="text1"/>
                <w:sz w:val="22"/>
                <w:szCs w:val="22"/>
              </w:rPr>
            </w:pPr>
          </w:p>
        </w:tc>
      </w:tr>
    </w:tbl>
    <w:p w14:paraId="394039BD" w14:textId="77777777" w:rsidR="005C5CE4" w:rsidRPr="007D0DEB" w:rsidRDefault="005C5CE4"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9"/>
        <w:gridCol w:w="2838"/>
        <w:gridCol w:w="2698"/>
        <w:gridCol w:w="1979"/>
        <w:gridCol w:w="1701"/>
        <w:gridCol w:w="2127"/>
        <w:gridCol w:w="850"/>
      </w:tblGrid>
      <w:tr w:rsidR="007D0DEB" w:rsidRPr="007D0DEB" w14:paraId="1BBE96DF" w14:textId="77777777" w:rsidTr="003944D0">
        <w:trPr>
          <w:trHeight w:val="568"/>
        </w:trPr>
        <w:tc>
          <w:tcPr>
            <w:tcW w:w="2119" w:type="dxa"/>
          </w:tcPr>
          <w:p w14:paraId="5A76734A" w14:textId="3DB329D3" w:rsidR="001F0713" w:rsidRPr="007D0DEB" w:rsidRDefault="000B590D" w:rsidP="003D769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2</w:t>
            </w:r>
            <w:r w:rsidR="005A4C16" w:rsidRPr="007D0DEB">
              <w:rPr>
                <w:rFonts w:ascii="Arial" w:hAnsi="Arial" w:cs="Arial"/>
                <w:b/>
                <w:bCs/>
                <w:color w:val="000000" w:themeColor="text1"/>
                <w:sz w:val="22"/>
                <w:szCs w:val="22"/>
              </w:rPr>
              <w:t>.</w:t>
            </w:r>
            <w:r w:rsidR="005A4C16" w:rsidRPr="007D0DEB">
              <w:rPr>
                <w:rFonts w:ascii="Arial" w:hAnsi="Arial" w:cs="Arial"/>
                <w:color w:val="000000" w:themeColor="text1"/>
                <w:sz w:val="22"/>
                <w:szCs w:val="22"/>
              </w:rPr>
              <w:t xml:space="preserve"> </w:t>
            </w:r>
            <w:r w:rsidR="001F0713" w:rsidRPr="007D0DEB">
              <w:rPr>
                <w:rFonts w:ascii="Arial" w:hAnsi="Arial" w:cs="Arial"/>
                <w:color w:val="000000" w:themeColor="text1"/>
                <w:sz w:val="22"/>
                <w:szCs w:val="22"/>
              </w:rPr>
              <w:t xml:space="preserve">Emslie et al. </w:t>
            </w:r>
            <w:r w:rsidR="005A4C16" w:rsidRPr="007D0DEB">
              <w:rPr>
                <w:rFonts w:ascii="Arial" w:hAnsi="Arial" w:cs="Arial"/>
                <w:color w:val="000000" w:themeColor="text1"/>
                <w:sz w:val="22"/>
                <w:szCs w:val="22"/>
              </w:rPr>
              <w:t>(</w:t>
            </w:r>
            <w:r w:rsidR="001F0713" w:rsidRPr="007D0DEB">
              <w:rPr>
                <w:rFonts w:ascii="Arial" w:hAnsi="Arial" w:cs="Arial"/>
                <w:color w:val="000000" w:themeColor="text1"/>
                <w:sz w:val="22"/>
                <w:szCs w:val="22"/>
              </w:rPr>
              <w:t>2006</w:t>
            </w:r>
            <w:r w:rsidR="005A4C16" w:rsidRPr="007D0DEB">
              <w:rPr>
                <w:rFonts w:ascii="Arial" w:hAnsi="Arial" w:cs="Arial"/>
                <w:color w:val="000000" w:themeColor="text1"/>
                <w:sz w:val="22"/>
                <w:szCs w:val="22"/>
              </w:rPr>
              <w:t>)</w:t>
            </w:r>
          </w:p>
          <w:p w14:paraId="0D31B8A0" w14:textId="77777777" w:rsidR="001F0713" w:rsidRPr="007D0DEB" w:rsidRDefault="001F0713" w:rsidP="003D769D">
            <w:pPr>
              <w:spacing w:line="480" w:lineRule="auto"/>
              <w:rPr>
                <w:rFonts w:ascii="Arial" w:hAnsi="Arial" w:cs="Arial"/>
                <w:color w:val="000000" w:themeColor="text1"/>
                <w:sz w:val="22"/>
                <w:szCs w:val="22"/>
              </w:rPr>
            </w:pPr>
          </w:p>
          <w:p w14:paraId="47848454" w14:textId="77777777" w:rsidR="001F0713" w:rsidRPr="007D0DEB" w:rsidRDefault="001F071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Men’s accounts of depression: Reconstructing or resisting hegemonic masculinity? </w:t>
            </w:r>
          </w:p>
          <w:p w14:paraId="41D558D1" w14:textId="77777777" w:rsidR="001F0713" w:rsidRPr="007D0DEB" w:rsidRDefault="001F0713" w:rsidP="003D769D">
            <w:pPr>
              <w:spacing w:line="480" w:lineRule="auto"/>
              <w:rPr>
                <w:rFonts w:ascii="Arial" w:hAnsi="Arial" w:cs="Arial"/>
                <w:color w:val="000000" w:themeColor="text1"/>
                <w:sz w:val="22"/>
                <w:szCs w:val="22"/>
              </w:rPr>
            </w:pPr>
          </w:p>
          <w:p w14:paraId="437FA9EB" w14:textId="7F85F6AC" w:rsidR="005701BD" w:rsidRPr="007D0DEB" w:rsidRDefault="001F071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UK</w:t>
            </w:r>
            <w:r w:rsidR="00A11A6E" w:rsidRPr="007D0DEB">
              <w:rPr>
                <w:rFonts w:ascii="Arial" w:hAnsi="Arial" w:cs="Arial"/>
                <w:color w:val="000000" w:themeColor="text1"/>
                <w:sz w:val="22"/>
                <w:szCs w:val="22"/>
              </w:rPr>
              <w:t>.</w:t>
            </w:r>
          </w:p>
        </w:tc>
        <w:tc>
          <w:tcPr>
            <w:tcW w:w="2838" w:type="dxa"/>
          </w:tcPr>
          <w:p w14:paraId="711AE96E" w14:textId="3A57328F" w:rsidR="003F55BE" w:rsidRPr="007D0DEB" w:rsidRDefault="005C5CE4"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To explore links between depression and gender identities in men’s depression. To explore the extent to which men adhere </w:t>
            </w:r>
            <w:r w:rsidR="001A3443" w:rsidRPr="007D0DEB">
              <w:rPr>
                <w:rFonts w:ascii="Arial" w:hAnsi="Arial" w:cs="Arial"/>
                <w:color w:val="000000" w:themeColor="text1"/>
                <w:sz w:val="22"/>
                <w:szCs w:val="22"/>
              </w:rPr>
              <w:t xml:space="preserve">to </w:t>
            </w:r>
            <w:r w:rsidRPr="007D0DEB">
              <w:rPr>
                <w:rFonts w:ascii="Arial" w:hAnsi="Arial" w:cs="Arial"/>
                <w:color w:val="000000" w:themeColor="text1"/>
                <w:sz w:val="22"/>
                <w:szCs w:val="22"/>
              </w:rPr>
              <w:t xml:space="preserve">hegemonic masculinity in depression. </w:t>
            </w:r>
            <w:r w:rsidR="001F0713" w:rsidRPr="007D0DEB">
              <w:rPr>
                <w:rFonts w:ascii="Arial" w:hAnsi="Arial" w:cs="Arial"/>
                <w:color w:val="000000" w:themeColor="text1"/>
                <w:sz w:val="22"/>
                <w:szCs w:val="22"/>
              </w:rPr>
              <w:t xml:space="preserve">To fill the </w:t>
            </w:r>
            <w:r w:rsidR="001A3443" w:rsidRPr="007D0DEB">
              <w:rPr>
                <w:rFonts w:ascii="Arial" w:hAnsi="Arial" w:cs="Arial"/>
                <w:color w:val="000000" w:themeColor="text1"/>
                <w:sz w:val="22"/>
                <w:szCs w:val="22"/>
              </w:rPr>
              <w:t xml:space="preserve">literature </w:t>
            </w:r>
            <w:r w:rsidR="001F0713" w:rsidRPr="007D0DEB">
              <w:rPr>
                <w:rFonts w:ascii="Arial" w:hAnsi="Arial" w:cs="Arial"/>
                <w:color w:val="000000" w:themeColor="text1"/>
                <w:sz w:val="22"/>
                <w:szCs w:val="22"/>
              </w:rPr>
              <w:t>gap examining men’s experiences of depression.</w:t>
            </w:r>
          </w:p>
        </w:tc>
        <w:tc>
          <w:tcPr>
            <w:tcW w:w="2698" w:type="dxa"/>
          </w:tcPr>
          <w:p w14:paraId="5F3AF546" w14:textId="77777777" w:rsidR="000D62D7" w:rsidRPr="007D0DEB" w:rsidRDefault="001F071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16 men. </w:t>
            </w:r>
          </w:p>
          <w:p w14:paraId="00176735" w14:textId="77777777" w:rsidR="000D62D7" w:rsidRPr="007D0DEB" w:rsidRDefault="000D62D7" w:rsidP="003D769D">
            <w:pPr>
              <w:spacing w:line="480" w:lineRule="auto"/>
              <w:rPr>
                <w:rFonts w:ascii="Arial" w:hAnsi="Arial" w:cs="Arial"/>
                <w:color w:val="000000" w:themeColor="text1"/>
                <w:sz w:val="22"/>
                <w:szCs w:val="22"/>
              </w:rPr>
            </w:pPr>
          </w:p>
          <w:p w14:paraId="18182123" w14:textId="73E05485" w:rsidR="001A3443" w:rsidRPr="007D0DEB" w:rsidRDefault="001F071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30-75. </w:t>
            </w:r>
          </w:p>
          <w:p w14:paraId="79464942" w14:textId="77777777" w:rsidR="001A3443" w:rsidRPr="007D0DEB" w:rsidRDefault="001A3443" w:rsidP="003D769D">
            <w:pPr>
              <w:spacing w:line="480" w:lineRule="auto"/>
              <w:rPr>
                <w:rFonts w:ascii="Arial" w:hAnsi="Arial" w:cs="Arial"/>
                <w:color w:val="000000" w:themeColor="text1"/>
                <w:sz w:val="22"/>
                <w:szCs w:val="22"/>
              </w:rPr>
            </w:pPr>
          </w:p>
          <w:p w14:paraId="28030874" w14:textId="77777777" w:rsidR="00F02B38" w:rsidRDefault="00F02B38"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13 </w:t>
            </w:r>
            <w:r>
              <w:rPr>
                <w:rFonts w:ascii="Arial" w:hAnsi="Arial" w:cs="Arial"/>
                <w:color w:val="000000" w:themeColor="text1"/>
                <w:sz w:val="22"/>
                <w:szCs w:val="22"/>
              </w:rPr>
              <w:t>W</w:t>
            </w:r>
            <w:r w:rsidRPr="007D0DEB">
              <w:rPr>
                <w:rFonts w:ascii="Arial" w:hAnsi="Arial" w:cs="Arial"/>
                <w:color w:val="000000" w:themeColor="text1"/>
                <w:sz w:val="22"/>
                <w:szCs w:val="22"/>
              </w:rPr>
              <w:t>hite, 3 from ethnic minority backgrounds.</w:t>
            </w:r>
          </w:p>
          <w:p w14:paraId="0EB822B3" w14:textId="77777777" w:rsidR="00F02B38" w:rsidRDefault="00F02B38" w:rsidP="003D769D">
            <w:pPr>
              <w:spacing w:line="480" w:lineRule="auto"/>
              <w:rPr>
                <w:rFonts w:ascii="Arial" w:hAnsi="Arial" w:cs="Arial"/>
                <w:color w:val="000000" w:themeColor="text1"/>
                <w:sz w:val="22"/>
                <w:szCs w:val="22"/>
              </w:rPr>
            </w:pPr>
          </w:p>
          <w:p w14:paraId="67974449" w14:textId="17681346" w:rsidR="00996056" w:rsidRPr="007D0DEB" w:rsidRDefault="001F071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5 gay</w:t>
            </w:r>
            <w:r w:rsidR="009079F9" w:rsidRPr="007D0DEB">
              <w:rPr>
                <w:rFonts w:ascii="Arial" w:hAnsi="Arial" w:cs="Arial"/>
                <w:color w:val="000000" w:themeColor="text1"/>
                <w:sz w:val="22"/>
                <w:szCs w:val="22"/>
              </w:rPr>
              <w:t xml:space="preserve"> men</w:t>
            </w:r>
            <w:r w:rsidRPr="007D0DEB">
              <w:rPr>
                <w:rFonts w:ascii="Arial" w:hAnsi="Arial" w:cs="Arial"/>
                <w:color w:val="000000" w:themeColor="text1"/>
                <w:sz w:val="22"/>
                <w:szCs w:val="22"/>
              </w:rPr>
              <w:t>,</w:t>
            </w:r>
            <w:r w:rsidR="00996056" w:rsidRPr="007D0DEB">
              <w:rPr>
                <w:rFonts w:ascii="Arial" w:hAnsi="Arial" w:cs="Arial"/>
                <w:color w:val="000000" w:themeColor="text1"/>
                <w:sz w:val="22"/>
                <w:szCs w:val="22"/>
              </w:rPr>
              <w:t xml:space="preserve"> 11 </w:t>
            </w:r>
            <w:r w:rsidR="00EC48F2" w:rsidRPr="007D0DEB">
              <w:rPr>
                <w:rFonts w:ascii="Arial" w:hAnsi="Arial" w:cs="Arial"/>
                <w:color w:val="000000" w:themeColor="text1"/>
                <w:sz w:val="22"/>
                <w:szCs w:val="22"/>
              </w:rPr>
              <w:t>heterosexual</w:t>
            </w:r>
            <w:r w:rsidR="00996056" w:rsidRPr="007D0DEB">
              <w:rPr>
                <w:rFonts w:ascii="Arial" w:hAnsi="Arial" w:cs="Arial"/>
                <w:color w:val="000000" w:themeColor="text1"/>
                <w:sz w:val="22"/>
                <w:szCs w:val="22"/>
              </w:rPr>
              <w:t xml:space="preserve"> men. </w:t>
            </w:r>
          </w:p>
          <w:p w14:paraId="20CC7797" w14:textId="03BFFDC9" w:rsidR="00A11A6E" w:rsidRPr="007D0DEB" w:rsidRDefault="00996056" w:rsidP="003D769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All had experiences of depression</w:t>
            </w:r>
            <w:r w:rsidR="00B05639"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5 had depression and bipolar disorder</w:t>
            </w:r>
            <w:r w:rsidR="00A11A6E" w:rsidRPr="007D0DEB">
              <w:rPr>
                <w:rFonts w:ascii="Arial" w:hAnsi="Arial" w:cs="Arial"/>
                <w:color w:val="000000" w:themeColor="text1"/>
                <w:sz w:val="22"/>
                <w:szCs w:val="22"/>
              </w:rPr>
              <w:t>.</w:t>
            </w:r>
          </w:p>
        </w:tc>
        <w:tc>
          <w:tcPr>
            <w:tcW w:w="1979" w:type="dxa"/>
          </w:tcPr>
          <w:p w14:paraId="2F7BFAA5" w14:textId="2F678FF1" w:rsidR="001F0713" w:rsidRPr="007D0DEB" w:rsidRDefault="001F0713" w:rsidP="003D769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w:t>
            </w:r>
            <w:r w:rsidR="00F708DB" w:rsidRPr="007D0DEB">
              <w:rPr>
                <w:rFonts w:ascii="Arial" w:hAnsi="Arial" w:cs="Arial"/>
                <w:color w:val="000000" w:themeColor="text1"/>
                <w:sz w:val="22"/>
                <w:szCs w:val="22"/>
              </w:rPr>
              <w:t>H</w:t>
            </w:r>
            <w:r w:rsidRPr="007D0DEB">
              <w:rPr>
                <w:rFonts w:ascii="Arial" w:hAnsi="Arial" w:cs="Arial"/>
                <w:color w:val="000000" w:themeColor="text1"/>
                <w:sz w:val="22"/>
                <w:szCs w:val="22"/>
              </w:rPr>
              <w:t>ealth professionals”, “psychanalysts”</w:t>
            </w:r>
            <w:r w:rsidR="0051067A" w:rsidRPr="007D0DEB">
              <w:rPr>
                <w:rFonts w:ascii="Arial" w:hAnsi="Arial" w:cs="Arial"/>
                <w:color w:val="000000" w:themeColor="text1"/>
                <w:sz w:val="22"/>
                <w:szCs w:val="22"/>
              </w:rPr>
              <w:t xml:space="preserve"> and </w:t>
            </w:r>
            <w:r w:rsidRPr="007D0DEB">
              <w:rPr>
                <w:rFonts w:ascii="Arial" w:hAnsi="Arial" w:cs="Arial"/>
                <w:color w:val="000000" w:themeColor="text1"/>
                <w:sz w:val="22"/>
                <w:szCs w:val="22"/>
              </w:rPr>
              <w:t>“therapy”</w:t>
            </w:r>
            <w:r w:rsidR="0051067A" w:rsidRPr="007D0DEB">
              <w:rPr>
                <w:rFonts w:ascii="Arial" w:hAnsi="Arial" w:cs="Arial"/>
                <w:color w:val="000000" w:themeColor="text1"/>
                <w:sz w:val="22"/>
                <w:szCs w:val="22"/>
              </w:rPr>
              <w:t>.</w:t>
            </w:r>
          </w:p>
          <w:p w14:paraId="424B5DB0" w14:textId="77777777" w:rsidR="001F0713" w:rsidRPr="007D0DEB" w:rsidRDefault="001F0713" w:rsidP="003D769D">
            <w:pPr>
              <w:spacing w:line="480" w:lineRule="auto"/>
              <w:rPr>
                <w:rFonts w:ascii="Arial" w:hAnsi="Arial" w:cs="Arial"/>
                <w:color w:val="000000" w:themeColor="text1"/>
                <w:sz w:val="22"/>
                <w:szCs w:val="22"/>
              </w:rPr>
            </w:pPr>
          </w:p>
          <w:p w14:paraId="6056094B" w14:textId="77777777" w:rsidR="001F0713" w:rsidRPr="007D0DEB" w:rsidRDefault="001F0713" w:rsidP="003D769D">
            <w:pPr>
              <w:spacing w:line="480" w:lineRule="auto"/>
              <w:rPr>
                <w:rFonts w:ascii="Arial" w:hAnsi="Arial" w:cs="Arial"/>
                <w:color w:val="000000" w:themeColor="text1"/>
                <w:sz w:val="22"/>
                <w:szCs w:val="22"/>
              </w:rPr>
            </w:pPr>
          </w:p>
          <w:p w14:paraId="5FAF72B6" w14:textId="77777777" w:rsidR="001F0713" w:rsidRPr="007D0DEB" w:rsidRDefault="001F0713" w:rsidP="003D769D">
            <w:pPr>
              <w:spacing w:line="480" w:lineRule="auto"/>
              <w:rPr>
                <w:rFonts w:ascii="Arial" w:hAnsi="Arial" w:cs="Arial"/>
                <w:color w:val="000000" w:themeColor="text1"/>
                <w:sz w:val="22"/>
                <w:szCs w:val="22"/>
              </w:rPr>
            </w:pPr>
          </w:p>
          <w:p w14:paraId="0D6B308D" w14:textId="77777777" w:rsidR="001F0713" w:rsidRPr="007D0DEB" w:rsidRDefault="001F0713" w:rsidP="003D769D">
            <w:pPr>
              <w:spacing w:line="480" w:lineRule="auto"/>
              <w:rPr>
                <w:rFonts w:ascii="Arial" w:hAnsi="Arial" w:cs="Arial"/>
                <w:b/>
                <w:bCs/>
                <w:color w:val="000000" w:themeColor="text1"/>
                <w:sz w:val="22"/>
                <w:szCs w:val="22"/>
              </w:rPr>
            </w:pPr>
          </w:p>
          <w:p w14:paraId="5FD1FFB0" w14:textId="7777BEDD" w:rsidR="00A11A6E" w:rsidRPr="007D0DEB" w:rsidRDefault="00A11A6E" w:rsidP="003D769D">
            <w:pPr>
              <w:spacing w:line="480" w:lineRule="auto"/>
              <w:rPr>
                <w:rFonts w:ascii="Arial" w:hAnsi="Arial" w:cs="Arial"/>
                <w:color w:val="000000" w:themeColor="text1"/>
                <w:sz w:val="22"/>
                <w:szCs w:val="22"/>
              </w:rPr>
            </w:pPr>
          </w:p>
        </w:tc>
        <w:tc>
          <w:tcPr>
            <w:tcW w:w="1701" w:type="dxa"/>
          </w:tcPr>
          <w:p w14:paraId="26FB0321" w14:textId="0118BC62" w:rsidR="001F0713" w:rsidRPr="007D0DEB" w:rsidRDefault="001F071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Modified Grounded Theory and Thematic Analysis</w:t>
            </w:r>
            <w:r w:rsidR="004B1A56" w:rsidRPr="007D0DEB">
              <w:rPr>
                <w:rFonts w:ascii="Arial" w:hAnsi="Arial" w:cs="Arial"/>
                <w:color w:val="000000" w:themeColor="text1"/>
                <w:sz w:val="22"/>
                <w:szCs w:val="22"/>
              </w:rPr>
              <w:t xml:space="preserve"> </w:t>
            </w:r>
            <w:r w:rsidR="00DA4DC7" w:rsidRPr="007D0DEB">
              <w:rPr>
                <w:rFonts w:ascii="Arial" w:hAnsi="Arial" w:cs="Arial"/>
                <w:color w:val="000000" w:themeColor="text1"/>
                <w:sz w:val="22"/>
                <w:szCs w:val="22"/>
              </w:rPr>
              <w:t>(Glaser &amp; Strauss, 1967).</w:t>
            </w:r>
          </w:p>
          <w:p w14:paraId="06B3D545" w14:textId="77777777" w:rsidR="001F0713" w:rsidRPr="007D0DEB" w:rsidRDefault="001F0713" w:rsidP="003D769D">
            <w:pPr>
              <w:spacing w:line="480" w:lineRule="auto"/>
              <w:rPr>
                <w:rFonts w:ascii="Arial" w:hAnsi="Arial" w:cs="Arial"/>
                <w:color w:val="000000" w:themeColor="text1"/>
                <w:sz w:val="22"/>
                <w:szCs w:val="22"/>
              </w:rPr>
            </w:pPr>
          </w:p>
          <w:p w14:paraId="3C096819" w14:textId="77777777" w:rsidR="001F0713" w:rsidRPr="007D0DEB" w:rsidRDefault="001F0713" w:rsidP="003D769D">
            <w:pPr>
              <w:spacing w:line="480" w:lineRule="auto"/>
              <w:rPr>
                <w:rFonts w:ascii="Arial" w:hAnsi="Arial" w:cs="Arial"/>
                <w:color w:val="000000" w:themeColor="text1"/>
                <w:sz w:val="22"/>
                <w:szCs w:val="22"/>
              </w:rPr>
            </w:pPr>
          </w:p>
          <w:p w14:paraId="164AEC4A" w14:textId="20E3BCE3" w:rsidR="005701BD" w:rsidRPr="007D0DEB" w:rsidRDefault="005701BD" w:rsidP="003D769D">
            <w:pPr>
              <w:spacing w:line="480" w:lineRule="auto"/>
              <w:rPr>
                <w:rFonts w:ascii="Arial" w:hAnsi="Arial" w:cs="Arial"/>
                <w:color w:val="000000" w:themeColor="text1"/>
                <w:sz w:val="22"/>
                <w:szCs w:val="22"/>
              </w:rPr>
            </w:pPr>
          </w:p>
        </w:tc>
        <w:tc>
          <w:tcPr>
            <w:tcW w:w="2127" w:type="dxa"/>
          </w:tcPr>
          <w:p w14:paraId="7C435533" w14:textId="40100A5F" w:rsidR="001F0713" w:rsidRPr="007D0DEB" w:rsidRDefault="001F0713" w:rsidP="003D769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Open-ended, </w:t>
            </w:r>
            <w:r w:rsidR="00220444" w:rsidRPr="007D0DEB">
              <w:rPr>
                <w:rFonts w:ascii="Arial" w:hAnsi="Arial" w:cs="Arial"/>
                <w:color w:val="000000" w:themeColor="text1"/>
                <w:sz w:val="22"/>
                <w:szCs w:val="22"/>
              </w:rPr>
              <w:t>1</w:t>
            </w:r>
            <w:r w:rsidR="006B2B5E" w:rsidRPr="007D0DEB">
              <w:rPr>
                <w:rFonts w:ascii="Arial" w:hAnsi="Arial" w:cs="Arial"/>
                <w:color w:val="000000" w:themeColor="text1"/>
                <w:sz w:val="22"/>
                <w:szCs w:val="22"/>
              </w:rPr>
              <w:t>:</w:t>
            </w:r>
            <w:r w:rsidR="00220444" w:rsidRPr="007D0DEB">
              <w:rPr>
                <w:rFonts w:ascii="Arial" w:hAnsi="Arial" w:cs="Arial"/>
                <w:color w:val="000000" w:themeColor="text1"/>
                <w:sz w:val="22"/>
                <w:szCs w:val="22"/>
              </w:rPr>
              <w:t>1</w:t>
            </w:r>
            <w:r w:rsidRPr="007D0DEB">
              <w:rPr>
                <w:rFonts w:ascii="Arial" w:hAnsi="Arial" w:cs="Arial"/>
                <w:color w:val="000000" w:themeColor="text1"/>
                <w:sz w:val="22"/>
                <w:szCs w:val="22"/>
              </w:rPr>
              <w:t xml:space="preserve"> in-depth narrative interviews</w:t>
            </w:r>
            <w:r w:rsidR="000F6426"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90</w:t>
            </w:r>
            <w:r w:rsidR="000F6426" w:rsidRPr="007D0DEB">
              <w:rPr>
                <w:rFonts w:ascii="Arial" w:hAnsi="Arial" w:cs="Arial"/>
                <w:color w:val="000000" w:themeColor="text1"/>
                <w:sz w:val="22"/>
                <w:szCs w:val="22"/>
              </w:rPr>
              <w:t>-</w:t>
            </w:r>
            <w:r w:rsidRPr="007D0DEB">
              <w:rPr>
                <w:rFonts w:ascii="Arial" w:hAnsi="Arial" w:cs="Arial"/>
                <w:color w:val="000000" w:themeColor="text1"/>
                <w:sz w:val="22"/>
                <w:szCs w:val="22"/>
              </w:rPr>
              <w:t>180 minutes.</w:t>
            </w:r>
          </w:p>
          <w:p w14:paraId="3E289311" w14:textId="1BE07DF7" w:rsidR="001F0713" w:rsidRPr="007D0DEB" w:rsidRDefault="000F6426" w:rsidP="003D769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P</w:t>
            </w:r>
            <w:r w:rsidR="001F0713" w:rsidRPr="007D0DEB">
              <w:rPr>
                <w:rFonts w:ascii="Arial" w:hAnsi="Arial" w:cs="Arial"/>
                <w:color w:val="000000" w:themeColor="text1"/>
                <w:sz w:val="22"/>
                <w:szCs w:val="22"/>
              </w:rPr>
              <w:t xml:space="preserve">articipants’ homes. </w:t>
            </w:r>
          </w:p>
          <w:p w14:paraId="359ED1A9" w14:textId="77777777" w:rsidR="001F0713" w:rsidRPr="007D0DEB" w:rsidRDefault="001F0713" w:rsidP="003D769D">
            <w:pPr>
              <w:spacing w:line="480" w:lineRule="auto"/>
              <w:rPr>
                <w:rFonts w:ascii="Arial" w:hAnsi="Arial" w:cs="Arial"/>
                <w:color w:val="000000" w:themeColor="text1"/>
                <w:sz w:val="22"/>
                <w:szCs w:val="22"/>
              </w:rPr>
            </w:pPr>
          </w:p>
          <w:p w14:paraId="38D8DD76" w14:textId="4695118C" w:rsidR="005701BD" w:rsidRPr="007D0DEB" w:rsidRDefault="005701BD" w:rsidP="003D769D">
            <w:pPr>
              <w:spacing w:line="480" w:lineRule="auto"/>
              <w:rPr>
                <w:rFonts w:ascii="Arial" w:hAnsi="Arial" w:cs="Arial"/>
                <w:color w:val="000000" w:themeColor="text1"/>
                <w:sz w:val="22"/>
                <w:szCs w:val="22"/>
              </w:rPr>
            </w:pPr>
          </w:p>
        </w:tc>
        <w:tc>
          <w:tcPr>
            <w:tcW w:w="850" w:type="dxa"/>
          </w:tcPr>
          <w:p w14:paraId="76AA1903" w14:textId="77777777" w:rsidR="001F0713" w:rsidRPr="007D0DEB" w:rsidRDefault="001F071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7.2</w:t>
            </w:r>
          </w:p>
          <w:p w14:paraId="50F64645" w14:textId="77777777" w:rsidR="005701BD" w:rsidRPr="007D0DEB" w:rsidRDefault="005701BD" w:rsidP="003D769D">
            <w:pPr>
              <w:spacing w:line="480" w:lineRule="auto"/>
              <w:rPr>
                <w:rFonts w:ascii="Arial" w:hAnsi="Arial" w:cs="Arial"/>
                <w:color w:val="000000" w:themeColor="text1"/>
                <w:sz w:val="22"/>
                <w:szCs w:val="22"/>
              </w:rPr>
            </w:pPr>
          </w:p>
          <w:p w14:paraId="0402D6B6" w14:textId="77777777" w:rsidR="005701BD" w:rsidRPr="007D0DEB" w:rsidRDefault="005701BD" w:rsidP="003D769D">
            <w:pPr>
              <w:spacing w:line="480" w:lineRule="auto"/>
              <w:rPr>
                <w:rFonts w:ascii="Arial" w:hAnsi="Arial" w:cs="Arial"/>
                <w:color w:val="000000" w:themeColor="text1"/>
                <w:sz w:val="22"/>
                <w:szCs w:val="22"/>
              </w:rPr>
            </w:pPr>
          </w:p>
          <w:p w14:paraId="5021D087" w14:textId="77777777" w:rsidR="005701BD" w:rsidRPr="007D0DEB" w:rsidRDefault="005701BD" w:rsidP="003D769D">
            <w:pPr>
              <w:spacing w:line="480" w:lineRule="auto"/>
              <w:rPr>
                <w:rFonts w:ascii="Arial" w:hAnsi="Arial" w:cs="Arial"/>
                <w:color w:val="000000" w:themeColor="text1"/>
                <w:sz w:val="22"/>
                <w:szCs w:val="22"/>
              </w:rPr>
            </w:pPr>
          </w:p>
          <w:p w14:paraId="7166B6D7" w14:textId="77777777" w:rsidR="005701BD" w:rsidRPr="007D0DEB" w:rsidRDefault="005701BD" w:rsidP="003D769D">
            <w:pPr>
              <w:spacing w:line="480" w:lineRule="auto"/>
              <w:rPr>
                <w:rFonts w:ascii="Arial" w:hAnsi="Arial" w:cs="Arial"/>
                <w:color w:val="000000" w:themeColor="text1"/>
                <w:sz w:val="22"/>
                <w:szCs w:val="22"/>
              </w:rPr>
            </w:pPr>
          </w:p>
          <w:p w14:paraId="5483585D" w14:textId="77777777" w:rsidR="005701BD" w:rsidRPr="007D0DEB" w:rsidRDefault="005701BD" w:rsidP="003D769D">
            <w:pPr>
              <w:spacing w:line="480" w:lineRule="auto"/>
              <w:rPr>
                <w:rFonts w:ascii="Arial" w:hAnsi="Arial" w:cs="Arial"/>
                <w:color w:val="000000" w:themeColor="text1"/>
                <w:sz w:val="22"/>
                <w:szCs w:val="22"/>
              </w:rPr>
            </w:pPr>
          </w:p>
          <w:p w14:paraId="6C741EC3" w14:textId="77777777" w:rsidR="005701BD" w:rsidRPr="007D0DEB" w:rsidRDefault="005701BD" w:rsidP="003D769D">
            <w:pPr>
              <w:spacing w:line="480" w:lineRule="auto"/>
              <w:rPr>
                <w:rFonts w:ascii="Arial" w:hAnsi="Arial" w:cs="Arial"/>
                <w:color w:val="000000" w:themeColor="text1"/>
                <w:sz w:val="22"/>
                <w:szCs w:val="22"/>
              </w:rPr>
            </w:pPr>
          </w:p>
          <w:p w14:paraId="019CD5C7" w14:textId="77777777" w:rsidR="005701BD" w:rsidRPr="007D0DEB" w:rsidRDefault="005701BD" w:rsidP="003D769D">
            <w:pPr>
              <w:spacing w:line="480" w:lineRule="auto"/>
              <w:rPr>
                <w:rFonts w:ascii="Arial" w:hAnsi="Arial" w:cs="Arial"/>
                <w:color w:val="000000" w:themeColor="text1"/>
                <w:sz w:val="22"/>
                <w:szCs w:val="22"/>
              </w:rPr>
            </w:pPr>
          </w:p>
          <w:p w14:paraId="42AD7A81" w14:textId="77777777" w:rsidR="005701BD" w:rsidRPr="007D0DEB" w:rsidRDefault="005701BD" w:rsidP="003D769D">
            <w:pPr>
              <w:spacing w:line="480" w:lineRule="auto"/>
              <w:rPr>
                <w:rFonts w:ascii="Arial" w:hAnsi="Arial" w:cs="Arial"/>
                <w:color w:val="000000" w:themeColor="text1"/>
                <w:sz w:val="22"/>
                <w:szCs w:val="22"/>
              </w:rPr>
            </w:pPr>
          </w:p>
          <w:p w14:paraId="72B4C38B" w14:textId="5862E935" w:rsidR="005701BD" w:rsidRPr="007D0DEB" w:rsidRDefault="005701BD" w:rsidP="003D769D">
            <w:pPr>
              <w:spacing w:line="480" w:lineRule="auto"/>
              <w:rPr>
                <w:rFonts w:ascii="Arial" w:hAnsi="Arial" w:cs="Arial"/>
                <w:color w:val="000000" w:themeColor="text1"/>
                <w:sz w:val="22"/>
                <w:szCs w:val="22"/>
              </w:rPr>
            </w:pPr>
          </w:p>
        </w:tc>
      </w:tr>
    </w:tbl>
    <w:p w14:paraId="4A27A983" w14:textId="101852FF" w:rsidR="000B590D" w:rsidRPr="007D0DEB" w:rsidRDefault="000B590D" w:rsidP="003D769D">
      <w:pPr>
        <w:spacing w:line="480" w:lineRule="auto"/>
        <w:rPr>
          <w:rFonts w:ascii="Arial" w:hAnsi="Arial" w:cs="Arial"/>
          <w:b/>
          <w:bCs/>
          <w:color w:val="000000" w:themeColor="text1"/>
          <w:sz w:val="22"/>
          <w:szCs w:val="22"/>
        </w:rPr>
      </w:pPr>
    </w:p>
    <w:p w14:paraId="1034CC8B" w14:textId="5497A40C" w:rsidR="003944D0" w:rsidRPr="007D0DEB" w:rsidRDefault="003944D0" w:rsidP="003D769D">
      <w:pPr>
        <w:spacing w:line="480" w:lineRule="auto"/>
        <w:rPr>
          <w:rFonts w:ascii="Arial" w:hAnsi="Arial" w:cs="Arial"/>
          <w:b/>
          <w:bCs/>
          <w:color w:val="000000" w:themeColor="text1"/>
          <w:sz w:val="22"/>
          <w:szCs w:val="22"/>
        </w:rPr>
      </w:pPr>
    </w:p>
    <w:p w14:paraId="587D3900" w14:textId="57008A44" w:rsidR="003944D0" w:rsidRPr="007D0DEB" w:rsidRDefault="003944D0" w:rsidP="003D769D">
      <w:pPr>
        <w:spacing w:line="480" w:lineRule="auto"/>
        <w:rPr>
          <w:rFonts w:ascii="Arial" w:hAnsi="Arial" w:cs="Arial"/>
          <w:b/>
          <w:bCs/>
          <w:color w:val="000000" w:themeColor="text1"/>
          <w:sz w:val="22"/>
          <w:szCs w:val="22"/>
        </w:rPr>
      </w:pPr>
    </w:p>
    <w:p w14:paraId="149002B2" w14:textId="77777777" w:rsidR="003944D0" w:rsidRPr="007D0DEB" w:rsidRDefault="003944D0"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H w:val="none" w:sz="0" w:space="0" w:color="auto"/>
        </w:tblBorders>
        <w:tblLook w:val="04A0" w:firstRow="1" w:lastRow="0" w:firstColumn="1" w:lastColumn="0" w:noHBand="0" w:noVBand="1"/>
      </w:tblPr>
      <w:tblGrid>
        <w:gridCol w:w="2120"/>
        <w:gridCol w:w="2834"/>
        <w:gridCol w:w="2697"/>
        <w:gridCol w:w="1983"/>
        <w:gridCol w:w="1701"/>
        <w:gridCol w:w="2127"/>
        <w:gridCol w:w="850"/>
      </w:tblGrid>
      <w:tr w:rsidR="007D0DEB" w:rsidRPr="007D0DEB" w14:paraId="120A4D02" w14:textId="77777777" w:rsidTr="0064410F">
        <w:trPr>
          <w:trHeight w:val="1125"/>
        </w:trPr>
        <w:tc>
          <w:tcPr>
            <w:tcW w:w="2120" w:type="dxa"/>
            <w:tcBorders>
              <w:top w:val="single" w:sz="4" w:space="0" w:color="auto"/>
              <w:bottom w:val="single" w:sz="4" w:space="0" w:color="auto"/>
              <w:right w:val="nil"/>
            </w:tcBorders>
          </w:tcPr>
          <w:p w14:paraId="52DAC220" w14:textId="77777777" w:rsidR="000B590D" w:rsidRPr="007D0DEB" w:rsidRDefault="000B590D"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3.</w:t>
            </w:r>
            <w:r w:rsidRPr="007D0DEB">
              <w:rPr>
                <w:rFonts w:ascii="Arial" w:hAnsi="Arial" w:cs="Arial"/>
                <w:color w:val="000000" w:themeColor="text1"/>
                <w:sz w:val="22"/>
                <w:szCs w:val="22"/>
              </w:rPr>
              <w:t xml:space="preserve"> Emslie et al. (2007)</w:t>
            </w:r>
          </w:p>
          <w:p w14:paraId="2D561CB1" w14:textId="77777777" w:rsidR="000B590D" w:rsidRPr="007D0DEB" w:rsidRDefault="000B590D" w:rsidP="006435BD">
            <w:pPr>
              <w:pStyle w:val="NormalWeb"/>
              <w:shd w:val="clear" w:color="auto" w:fill="FFFFFF"/>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Exploring men's and women's experiences of depression and engagement with health professionals: more similarities than differences? A qualitative interview study.</w:t>
            </w:r>
          </w:p>
          <w:p w14:paraId="5B978EB0" w14:textId="77777777" w:rsidR="000B590D" w:rsidRPr="007D0DEB" w:rsidRDefault="000B590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UK.</w:t>
            </w:r>
          </w:p>
        </w:tc>
        <w:tc>
          <w:tcPr>
            <w:tcW w:w="2834" w:type="dxa"/>
            <w:tcBorders>
              <w:top w:val="single" w:sz="4" w:space="0" w:color="auto"/>
              <w:left w:val="nil"/>
              <w:bottom w:val="single" w:sz="4" w:space="0" w:color="auto"/>
              <w:right w:val="nil"/>
            </w:tcBorders>
          </w:tcPr>
          <w:p w14:paraId="6049CE5A" w14:textId="67E4198A" w:rsidR="000B590D" w:rsidRPr="007D0DEB" w:rsidRDefault="000B590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To compare men and women’s accounts of their depression. To understand what gender differences or similarities exist among regarding which strategies </w:t>
            </w:r>
            <w:r w:rsidR="00266758" w:rsidRPr="007D0DEB">
              <w:rPr>
                <w:rFonts w:ascii="Arial" w:hAnsi="Arial" w:cs="Arial"/>
                <w:color w:val="000000" w:themeColor="text1"/>
                <w:sz w:val="22"/>
                <w:szCs w:val="22"/>
              </w:rPr>
              <w:t xml:space="preserve">men and women </w:t>
            </w:r>
            <w:r w:rsidRPr="007D0DEB">
              <w:rPr>
                <w:rFonts w:ascii="Arial" w:hAnsi="Arial" w:cs="Arial"/>
                <w:color w:val="000000" w:themeColor="text1"/>
                <w:sz w:val="22"/>
                <w:szCs w:val="22"/>
              </w:rPr>
              <w:t>found useful when engaging with health professionals.</w:t>
            </w:r>
          </w:p>
        </w:tc>
        <w:tc>
          <w:tcPr>
            <w:tcW w:w="2697" w:type="dxa"/>
            <w:tcBorders>
              <w:top w:val="single" w:sz="4" w:space="0" w:color="auto"/>
              <w:left w:val="nil"/>
              <w:bottom w:val="single" w:sz="4" w:space="0" w:color="auto"/>
              <w:right w:val="nil"/>
            </w:tcBorders>
          </w:tcPr>
          <w:p w14:paraId="149438FB" w14:textId="77777777" w:rsidR="00266758" w:rsidRPr="007D0DEB" w:rsidRDefault="000B590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38: 16 men and 22 women.</w:t>
            </w:r>
          </w:p>
          <w:p w14:paraId="0A7E396D" w14:textId="34B4BBC5" w:rsidR="000B590D" w:rsidRPr="007D0DEB" w:rsidRDefault="000B590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 3 (&lt;30), 14 (30-40), 11 (41-55), 6 (56-65) and 4 (66+). 36 White British, 1 Black, 1 Asian, 2 European and 1 American.</w:t>
            </w:r>
          </w:p>
          <w:p w14:paraId="276DBF33" w14:textId="3D12CDB1" w:rsidR="000B590D" w:rsidRPr="007D0DEB" w:rsidRDefault="000B590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All </w:t>
            </w:r>
            <w:r w:rsidR="00266758" w:rsidRPr="007D0DEB">
              <w:rPr>
                <w:rFonts w:ascii="Arial" w:hAnsi="Arial" w:cs="Arial"/>
                <w:color w:val="000000" w:themeColor="text1"/>
                <w:sz w:val="22"/>
                <w:szCs w:val="22"/>
              </w:rPr>
              <w:t xml:space="preserve">have </w:t>
            </w:r>
            <w:r w:rsidRPr="007D0DEB">
              <w:rPr>
                <w:rFonts w:ascii="Arial" w:hAnsi="Arial" w:cs="Arial"/>
                <w:color w:val="000000" w:themeColor="text1"/>
                <w:sz w:val="22"/>
                <w:szCs w:val="22"/>
              </w:rPr>
              <w:t>had depression. 34 experienced multiple and/or prolonged episodes of depression. 18 had been hospitalised.</w:t>
            </w:r>
          </w:p>
        </w:tc>
        <w:tc>
          <w:tcPr>
            <w:tcW w:w="1983" w:type="dxa"/>
            <w:tcBorders>
              <w:top w:val="single" w:sz="4" w:space="0" w:color="auto"/>
              <w:left w:val="nil"/>
              <w:bottom w:val="single" w:sz="4" w:space="0" w:color="auto"/>
              <w:right w:val="nil"/>
            </w:tcBorders>
          </w:tcPr>
          <w:p w14:paraId="384CCEA3" w14:textId="77777777" w:rsidR="000B590D" w:rsidRPr="007D0DEB" w:rsidRDefault="000B590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CBT, counselling, “systemic consultation” and holistic approaches.</w:t>
            </w:r>
          </w:p>
          <w:p w14:paraId="75A00526" w14:textId="77777777" w:rsidR="000B590D" w:rsidRPr="007D0DEB" w:rsidRDefault="000B590D" w:rsidP="006435BD">
            <w:pPr>
              <w:spacing w:line="480" w:lineRule="auto"/>
              <w:rPr>
                <w:rFonts w:ascii="Arial" w:hAnsi="Arial" w:cs="Arial"/>
                <w:color w:val="000000" w:themeColor="text1"/>
                <w:sz w:val="22"/>
                <w:szCs w:val="22"/>
              </w:rPr>
            </w:pPr>
          </w:p>
          <w:p w14:paraId="16F27D04" w14:textId="77777777" w:rsidR="000B590D" w:rsidRPr="007D0DEB" w:rsidRDefault="000B590D" w:rsidP="006435BD">
            <w:pPr>
              <w:spacing w:line="480" w:lineRule="auto"/>
              <w:rPr>
                <w:rFonts w:ascii="Arial" w:hAnsi="Arial" w:cs="Arial"/>
                <w:color w:val="000000" w:themeColor="text1"/>
                <w:sz w:val="22"/>
                <w:szCs w:val="22"/>
              </w:rPr>
            </w:pPr>
          </w:p>
          <w:p w14:paraId="6FB2BFD1" w14:textId="77777777" w:rsidR="000B590D" w:rsidRPr="007D0DEB" w:rsidRDefault="000B590D" w:rsidP="006435BD">
            <w:pPr>
              <w:spacing w:line="480" w:lineRule="auto"/>
              <w:rPr>
                <w:rFonts w:ascii="Arial" w:hAnsi="Arial" w:cs="Arial"/>
                <w:b/>
                <w:bCs/>
                <w:color w:val="000000" w:themeColor="text1"/>
                <w:sz w:val="22"/>
                <w:szCs w:val="22"/>
              </w:rPr>
            </w:pPr>
          </w:p>
        </w:tc>
        <w:tc>
          <w:tcPr>
            <w:tcW w:w="1701" w:type="dxa"/>
            <w:tcBorders>
              <w:top w:val="single" w:sz="4" w:space="0" w:color="auto"/>
              <w:left w:val="nil"/>
              <w:bottom w:val="single" w:sz="4" w:space="0" w:color="auto"/>
              <w:right w:val="nil"/>
            </w:tcBorders>
          </w:tcPr>
          <w:p w14:paraId="3775AC10" w14:textId="77777777" w:rsidR="000B590D" w:rsidRPr="007D0DEB" w:rsidRDefault="000B590D"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Modified Grounded Theory.</w:t>
            </w:r>
          </w:p>
          <w:p w14:paraId="3856B476" w14:textId="77777777" w:rsidR="000B590D" w:rsidRPr="007D0DEB" w:rsidRDefault="000B590D" w:rsidP="006435BD">
            <w:pPr>
              <w:spacing w:line="480" w:lineRule="auto"/>
              <w:rPr>
                <w:rFonts w:ascii="Arial" w:hAnsi="Arial" w:cs="Arial"/>
                <w:color w:val="000000" w:themeColor="text1"/>
                <w:sz w:val="22"/>
                <w:szCs w:val="22"/>
              </w:rPr>
            </w:pPr>
          </w:p>
          <w:p w14:paraId="7155D3C1" w14:textId="77777777" w:rsidR="000B590D" w:rsidRPr="007D0DEB" w:rsidRDefault="000B590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Thematic Analysis (Glaser &amp; Strauss, 1967).</w:t>
            </w:r>
          </w:p>
        </w:tc>
        <w:tc>
          <w:tcPr>
            <w:tcW w:w="2127" w:type="dxa"/>
            <w:tcBorders>
              <w:top w:val="single" w:sz="4" w:space="0" w:color="auto"/>
              <w:left w:val="nil"/>
              <w:bottom w:val="single" w:sz="4" w:space="0" w:color="auto"/>
              <w:right w:val="nil"/>
            </w:tcBorders>
          </w:tcPr>
          <w:p w14:paraId="04A9787F" w14:textId="77777777" w:rsidR="000B590D" w:rsidRPr="007D0DEB" w:rsidRDefault="000B590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Open-ended, 1:1 in-depth narrative interviews from 90-180 minutes.</w:t>
            </w:r>
          </w:p>
          <w:p w14:paraId="74804A78" w14:textId="7D4DD602" w:rsidR="000B590D" w:rsidRPr="007D0DEB" w:rsidRDefault="00266758"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P</w:t>
            </w:r>
            <w:r w:rsidR="000B590D" w:rsidRPr="007D0DEB">
              <w:rPr>
                <w:rFonts w:ascii="Arial" w:hAnsi="Arial" w:cs="Arial"/>
                <w:color w:val="000000" w:themeColor="text1"/>
                <w:sz w:val="22"/>
                <w:szCs w:val="22"/>
              </w:rPr>
              <w:t xml:space="preserve">articipants’ homes. </w:t>
            </w:r>
          </w:p>
          <w:p w14:paraId="78B5CF7B" w14:textId="77777777" w:rsidR="000B590D" w:rsidRPr="007D0DEB" w:rsidRDefault="000B590D" w:rsidP="006435BD">
            <w:pPr>
              <w:spacing w:line="480" w:lineRule="auto"/>
              <w:rPr>
                <w:rFonts w:ascii="Arial" w:hAnsi="Arial" w:cs="Arial"/>
                <w:b/>
                <w:bCs/>
                <w:color w:val="000000" w:themeColor="text1"/>
                <w:sz w:val="22"/>
                <w:szCs w:val="22"/>
              </w:rPr>
            </w:pPr>
          </w:p>
        </w:tc>
        <w:tc>
          <w:tcPr>
            <w:tcW w:w="850" w:type="dxa"/>
            <w:tcBorders>
              <w:top w:val="single" w:sz="4" w:space="0" w:color="auto"/>
              <w:left w:val="nil"/>
              <w:bottom w:val="single" w:sz="4" w:space="0" w:color="auto"/>
            </w:tcBorders>
          </w:tcPr>
          <w:p w14:paraId="71E5A57B" w14:textId="77777777" w:rsidR="000B590D" w:rsidRPr="007D0DEB" w:rsidRDefault="000B590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7.2</w:t>
            </w:r>
          </w:p>
        </w:tc>
      </w:tr>
    </w:tbl>
    <w:p w14:paraId="60051FDA" w14:textId="77777777" w:rsidR="0064410F" w:rsidRPr="007D0DEB" w:rsidRDefault="0064410F"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1"/>
        <w:gridCol w:w="2833"/>
        <w:gridCol w:w="2697"/>
        <w:gridCol w:w="1978"/>
        <w:gridCol w:w="1700"/>
        <w:gridCol w:w="2126"/>
        <w:gridCol w:w="857"/>
      </w:tblGrid>
      <w:tr w:rsidR="007D0DEB" w:rsidRPr="007D0DEB" w14:paraId="010BAD12" w14:textId="77777777" w:rsidTr="00025E9D">
        <w:trPr>
          <w:trHeight w:val="575"/>
        </w:trPr>
        <w:tc>
          <w:tcPr>
            <w:tcW w:w="2121" w:type="dxa"/>
          </w:tcPr>
          <w:p w14:paraId="11570578"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4.</w:t>
            </w:r>
            <w:r w:rsidRPr="007D0DEB">
              <w:rPr>
                <w:rFonts w:ascii="Arial" w:hAnsi="Arial" w:cs="Arial"/>
                <w:color w:val="000000" w:themeColor="text1"/>
                <w:sz w:val="22"/>
                <w:szCs w:val="22"/>
              </w:rPr>
              <w:t xml:space="preserve"> Martin (2016)</w:t>
            </w:r>
          </w:p>
          <w:p w14:paraId="527991FA" w14:textId="77777777" w:rsidR="0064410F" w:rsidRPr="007D0DEB" w:rsidRDefault="0064410F" w:rsidP="0064410F">
            <w:pPr>
              <w:spacing w:line="480" w:lineRule="auto"/>
              <w:rPr>
                <w:rFonts w:ascii="Arial" w:hAnsi="Arial" w:cs="Arial"/>
                <w:color w:val="000000" w:themeColor="text1"/>
                <w:sz w:val="22"/>
                <w:szCs w:val="22"/>
              </w:rPr>
            </w:pPr>
          </w:p>
          <w:p w14:paraId="1CE2054E"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‘How can you be strong all the time?’ Discourses of stoicism in the first counselling session of young male clients.</w:t>
            </w:r>
          </w:p>
          <w:p w14:paraId="25F240E1" w14:textId="77777777" w:rsidR="0064410F" w:rsidRPr="007D0DEB" w:rsidRDefault="0064410F" w:rsidP="0064410F">
            <w:pPr>
              <w:spacing w:line="480" w:lineRule="auto"/>
              <w:rPr>
                <w:rFonts w:ascii="Arial" w:hAnsi="Arial" w:cs="Arial"/>
                <w:color w:val="000000" w:themeColor="text1"/>
                <w:sz w:val="22"/>
                <w:szCs w:val="22"/>
              </w:rPr>
            </w:pPr>
          </w:p>
          <w:p w14:paraId="14DC36EA" w14:textId="59AFAC69"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UK.</w:t>
            </w:r>
          </w:p>
        </w:tc>
        <w:tc>
          <w:tcPr>
            <w:tcW w:w="2833" w:type="dxa"/>
          </w:tcPr>
          <w:p w14:paraId="43762C95"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To capture young male’s discourses of stoicism from masculinity in their first counselling sessions. To understand the implications on counselling.</w:t>
            </w:r>
          </w:p>
          <w:p w14:paraId="50A6A89B" w14:textId="77777777" w:rsidR="0064410F" w:rsidRPr="007D0DEB" w:rsidRDefault="0064410F" w:rsidP="0064410F">
            <w:pPr>
              <w:spacing w:line="480" w:lineRule="auto"/>
              <w:rPr>
                <w:rFonts w:ascii="Arial" w:hAnsi="Arial" w:cs="Arial"/>
                <w:b/>
                <w:bCs/>
                <w:color w:val="000000" w:themeColor="text1"/>
                <w:sz w:val="22"/>
                <w:szCs w:val="22"/>
              </w:rPr>
            </w:pPr>
          </w:p>
        </w:tc>
        <w:tc>
          <w:tcPr>
            <w:tcW w:w="2697" w:type="dxa"/>
          </w:tcPr>
          <w:p w14:paraId="3B788EEB"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6 male university students. </w:t>
            </w:r>
          </w:p>
          <w:p w14:paraId="1B0FAD82"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19-30. </w:t>
            </w:r>
          </w:p>
          <w:p w14:paraId="0F55D6E1" w14:textId="77777777" w:rsidR="00F02B38"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4 were White British, 2 were British Asian. </w:t>
            </w:r>
          </w:p>
          <w:p w14:paraId="74B517F0" w14:textId="77777777" w:rsidR="00F02B38" w:rsidRDefault="00F02B38" w:rsidP="0064410F">
            <w:pPr>
              <w:spacing w:line="480" w:lineRule="auto"/>
              <w:rPr>
                <w:rFonts w:ascii="Arial" w:hAnsi="Arial" w:cs="Arial"/>
                <w:color w:val="000000" w:themeColor="text1"/>
                <w:sz w:val="22"/>
                <w:szCs w:val="22"/>
              </w:rPr>
            </w:pPr>
          </w:p>
          <w:p w14:paraId="5E569CEE" w14:textId="6B2139D9"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All identified as heterosexual.</w:t>
            </w:r>
          </w:p>
        </w:tc>
        <w:tc>
          <w:tcPr>
            <w:tcW w:w="1978" w:type="dxa"/>
          </w:tcPr>
          <w:p w14:paraId="1B6D92BE" w14:textId="21F67317"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University counselling and psychotherapy clinic providing free counselling in return for participation in research.</w:t>
            </w:r>
          </w:p>
        </w:tc>
        <w:tc>
          <w:tcPr>
            <w:tcW w:w="1700" w:type="dxa"/>
          </w:tcPr>
          <w:p w14:paraId="1E8E86C8" w14:textId="06AA00B1"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Foucauldian Discourse Analysis (Willig, 2013).</w:t>
            </w:r>
          </w:p>
        </w:tc>
        <w:tc>
          <w:tcPr>
            <w:tcW w:w="2126" w:type="dxa"/>
          </w:tcPr>
          <w:p w14:paraId="07E75E24"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Audio recorded and transcribed 1:1 therapy sessions.</w:t>
            </w:r>
          </w:p>
          <w:p w14:paraId="6D6E393B" w14:textId="5213497E"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Counselling and Psychotherapy Research Clinic at University of Leicester, UK.</w:t>
            </w:r>
          </w:p>
        </w:tc>
        <w:tc>
          <w:tcPr>
            <w:tcW w:w="857" w:type="dxa"/>
          </w:tcPr>
          <w:p w14:paraId="38968226" w14:textId="5239E467"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7.9</w:t>
            </w:r>
          </w:p>
        </w:tc>
      </w:tr>
    </w:tbl>
    <w:p w14:paraId="7D7C4A0F" w14:textId="1E71F0D8" w:rsidR="00AA3F71" w:rsidRPr="007D0DEB" w:rsidRDefault="00AA3F71" w:rsidP="003D769D">
      <w:pPr>
        <w:spacing w:line="480" w:lineRule="auto"/>
        <w:rPr>
          <w:rFonts w:ascii="Arial" w:hAnsi="Arial" w:cs="Arial"/>
          <w:b/>
          <w:bCs/>
          <w:color w:val="000000" w:themeColor="text1"/>
          <w:sz w:val="22"/>
          <w:szCs w:val="22"/>
        </w:rPr>
      </w:pPr>
    </w:p>
    <w:p w14:paraId="14314CAA" w14:textId="4256C018" w:rsidR="0064410F" w:rsidRPr="007D0DEB" w:rsidRDefault="0064410F" w:rsidP="003D769D">
      <w:pPr>
        <w:spacing w:line="480" w:lineRule="auto"/>
        <w:rPr>
          <w:rFonts w:ascii="Arial" w:hAnsi="Arial" w:cs="Arial"/>
          <w:b/>
          <w:bCs/>
          <w:color w:val="000000" w:themeColor="text1"/>
          <w:sz w:val="22"/>
          <w:szCs w:val="22"/>
        </w:rPr>
      </w:pPr>
    </w:p>
    <w:p w14:paraId="15142440" w14:textId="40BF6253" w:rsidR="0064410F" w:rsidRPr="007D0DEB" w:rsidRDefault="0064410F" w:rsidP="003D769D">
      <w:pPr>
        <w:spacing w:line="480" w:lineRule="auto"/>
        <w:rPr>
          <w:rFonts w:ascii="Arial" w:hAnsi="Arial" w:cs="Arial"/>
          <w:b/>
          <w:bCs/>
          <w:color w:val="000000" w:themeColor="text1"/>
          <w:sz w:val="22"/>
          <w:szCs w:val="22"/>
        </w:rPr>
      </w:pPr>
    </w:p>
    <w:p w14:paraId="092BD10A" w14:textId="70FF19A9" w:rsidR="0064410F" w:rsidRPr="007D0DEB" w:rsidRDefault="0064410F" w:rsidP="003D769D">
      <w:pPr>
        <w:spacing w:line="480" w:lineRule="auto"/>
        <w:rPr>
          <w:rFonts w:ascii="Arial" w:hAnsi="Arial" w:cs="Arial"/>
          <w:b/>
          <w:bCs/>
          <w:color w:val="000000" w:themeColor="text1"/>
          <w:sz w:val="22"/>
          <w:szCs w:val="22"/>
        </w:rPr>
      </w:pPr>
    </w:p>
    <w:p w14:paraId="05886EF8" w14:textId="77777777" w:rsidR="0064410F" w:rsidRPr="007D0DEB" w:rsidRDefault="0064410F"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2835"/>
        <w:gridCol w:w="2698"/>
        <w:gridCol w:w="1979"/>
        <w:gridCol w:w="1701"/>
        <w:gridCol w:w="2127"/>
        <w:gridCol w:w="850"/>
      </w:tblGrid>
      <w:tr w:rsidR="007D0DEB" w:rsidRPr="007D0DEB" w14:paraId="0850AC1B" w14:textId="77777777" w:rsidTr="00025E9D">
        <w:trPr>
          <w:trHeight w:val="575"/>
        </w:trPr>
        <w:tc>
          <w:tcPr>
            <w:tcW w:w="2122" w:type="dxa"/>
          </w:tcPr>
          <w:p w14:paraId="60DB67EA"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5.</w:t>
            </w:r>
            <w:r w:rsidRPr="007D0DEB">
              <w:rPr>
                <w:rFonts w:ascii="Arial" w:hAnsi="Arial" w:cs="Arial"/>
                <w:color w:val="000000" w:themeColor="text1"/>
                <w:sz w:val="22"/>
                <w:szCs w:val="22"/>
              </w:rPr>
              <w:t xml:space="preserve"> Millar, 2003</w:t>
            </w:r>
          </w:p>
          <w:p w14:paraId="5C2E5AF1" w14:textId="77777777" w:rsidR="0064410F" w:rsidRPr="007D0DEB" w:rsidRDefault="0064410F" w:rsidP="0064410F">
            <w:pPr>
              <w:spacing w:line="480" w:lineRule="auto"/>
              <w:rPr>
                <w:rFonts w:ascii="Arial" w:hAnsi="Arial" w:cs="Arial"/>
                <w:color w:val="000000" w:themeColor="text1"/>
                <w:sz w:val="22"/>
                <w:szCs w:val="22"/>
              </w:rPr>
            </w:pPr>
          </w:p>
          <w:p w14:paraId="7963AEB5"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Men’s experiences of considering counselling: ‘entering the unknown’</w:t>
            </w:r>
          </w:p>
          <w:p w14:paraId="003249D2" w14:textId="77777777" w:rsidR="0064410F" w:rsidRPr="007D0DEB" w:rsidRDefault="0064410F" w:rsidP="0064410F">
            <w:pPr>
              <w:spacing w:line="480" w:lineRule="auto"/>
              <w:rPr>
                <w:rFonts w:ascii="Arial" w:hAnsi="Arial" w:cs="Arial"/>
                <w:color w:val="000000" w:themeColor="text1"/>
                <w:sz w:val="22"/>
                <w:szCs w:val="22"/>
              </w:rPr>
            </w:pPr>
          </w:p>
          <w:p w14:paraId="767CCC1D" w14:textId="2446BEB4"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UK.</w:t>
            </w:r>
          </w:p>
        </w:tc>
        <w:tc>
          <w:tcPr>
            <w:tcW w:w="2835" w:type="dxa"/>
          </w:tcPr>
          <w:p w14:paraId="629CC2B7" w14:textId="490EC8D2"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 xml:space="preserve">To understand factors hindering or helping men to engage in counselling explaining the gender differences in utilisation of counselling to inform clinical practice. </w:t>
            </w:r>
          </w:p>
        </w:tc>
        <w:tc>
          <w:tcPr>
            <w:tcW w:w="2698" w:type="dxa"/>
          </w:tcPr>
          <w:p w14:paraId="0ECDFC51"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10 men. </w:t>
            </w:r>
          </w:p>
          <w:p w14:paraId="0F55605B"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27-61. </w:t>
            </w:r>
          </w:p>
          <w:p w14:paraId="718BFE0F" w14:textId="77777777" w:rsidR="00F02B38"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All </w:t>
            </w:r>
            <w:r w:rsidR="00F02B38">
              <w:rPr>
                <w:rFonts w:ascii="Arial" w:hAnsi="Arial" w:cs="Arial"/>
                <w:color w:val="000000" w:themeColor="text1"/>
                <w:sz w:val="22"/>
                <w:szCs w:val="22"/>
              </w:rPr>
              <w:t>W</w:t>
            </w:r>
            <w:r w:rsidRPr="007D0DEB">
              <w:rPr>
                <w:rFonts w:ascii="Arial" w:hAnsi="Arial" w:cs="Arial"/>
                <w:color w:val="000000" w:themeColor="text1"/>
                <w:sz w:val="22"/>
                <w:szCs w:val="22"/>
              </w:rPr>
              <w:t xml:space="preserve">hite. </w:t>
            </w:r>
          </w:p>
          <w:p w14:paraId="089BFC71" w14:textId="229E78C4"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 gay, 9 heterosexual.</w:t>
            </w:r>
          </w:p>
        </w:tc>
        <w:tc>
          <w:tcPr>
            <w:tcW w:w="1979" w:type="dxa"/>
          </w:tcPr>
          <w:p w14:paraId="63302B3A" w14:textId="405EFB38"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Counselling.</w:t>
            </w:r>
          </w:p>
        </w:tc>
        <w:tc>
          <w:tcPr>
            <w:tcW w:w="1701" w:type="dxa"/>
          </w:tcPr>
          <w:p w14:paraId="49F74868" w14:textId="0677460C"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Grounded Theory Analysis (Glaser &amp; Strauss, 1967).</w:t>
            </w:r>
          </w:p>
        </w:tc>
        <w:tc>
          <w:tcPr>
            <w:tcW w:w="2127" w:type="dxa"/>
          </w:tcPr>
          <w:p w14:paraId="6FE19BF8"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Semi-structured 1:1 interviews lasting about 60 minutes. </w:t>
            </w:r>
          </w:p>
          <w:p w14:paraId="069ED352" w14:textId="3D295A93"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 xml:space="preserve"> “Two neutral locations”.</w:t>
            </w:r>
          </w:p>
        </w:tc>
        <w:tc>
          <w:tcPr>
            <w:tcW w:w="850" w:type="dxa"/>
          </w:tcPr>
          <w:p w14:paraId="161D97AE" w14:textId="58E32E3E"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7.6</w:t>
            </w:r>
          </w:p>
        </w:tc>
      </w:tr>
    </w:tbl>
    <w:p w14:paraId="07AFCAB6" w14:textId="7E006FD2" w:rsidR="0064410F" w:rsidRPr="007D0DEB" w:rsidRDefault="0064410F" w:rsidP="003D769D">
      <w:pPr>
        <w:spacing w:line="480" w:lineRule="auto"/>
        <w:rPr>
          <w:rFonts w:ascii="Arial" w:hAnsi="Arial" w:cs="Arial"/>
          <w:b/>
          <w:bCs/>
          <w:color w:val="000000" w:themeColor="text1"/>
          <w:sz w:val="22"/>
          <w:szCs w:val="22"/>
        </w:rPr>
      </w:pPr>
    </w:p>
    <w:p w14:paraId="71CEC4F8" w14:textId="24675DB3" w:rsidR="0064410F" w:rsidRPr="007D0DEB" w:rsidRDefault="0064410F" w:rsidP="003D769D">
      <w:pPr>
        <w:spacing w:line="480" w:lineRule="auto"/>
        <w:rPr>
          <w:rFonts w:ascii="Arial" w:hAnsi="Arial" w:cs="Arial"/>
          <w:b/>
          <w:bCs/>
          <w:color w:val="000000" w:themeColor="text1"/>
          <w:sz w:val="22"/>
          <w:szCs w:val="22"/>
        </w:rPr>
      </w:pPr>
    </w:p>
    <w:p w14:paraId="2C825C64" w14:textId="201F434B" w:rsidR="0064410F" w:rsidRPr="007D0DEB" w:rsidRDefault="0064410F" w:rsidP="003D769D">
      <w:pPr>
        <w:spacing w:line="480" w:lineRule="auto"/>
        <w:rPr>
          <w:rFonts w:ascii="Arial" w:hAnsi="Arial" w:cs="Arial"/>
          <w:b/>
          <w:bCs/>
          <w:color w:val="000000" w:themeColor="text1"/>
          <w:sz w:val="22"/>
          <w:szCs w:val="22"/>
        </w:rPr>
      </w:pPr>
    </w:p>
    <w:p w14:paraId="6A655B5A" w14:textId="4D6E73FF" w:rsidR="0064410F" w:rsidRPr="007D0DEB" w:rsidRDefault="0064410F" w:rsidP="003D769D">
      <w:pPr>
        <w:spacing w:line="480" w:lineRule="auto"/>
        <w:rPr>
          <w:rFonts w:ascii="Arial" w:hAnsi="Arial" w:cs="Arial"/>
          <w:b/>
          <w:bCs/>
          <w:color w:val="000000" w:themeColor="text1"/>
          <w:sz w:val="22"/>
          <w:szCs w:val="22"/>
        </w:rPr>
      </w:pPr>
    </w:p>
    <w:p w14:paraId="2164D17C" w14:textId="33C53F57" w:rsidR="0064410F" w:rsidRPr="007D0DEB" w:rsidRDefault="0064410F" w:rsidP="003D769D">
      <w:pPr>
        <w:spacing w:line="480" w:lineRule="auto"/>
        <w:rPr>
          <w:rFonts w:ascii="Arial" w:hAnsi="Arial" w:cs="Arial"/>
          <w:b/>
          <w:bCs/>
          <w:color w:val="000000" w:themeColor="text1"/>
          <w:sz w:val="22"/>
          <w:szCs w:val="22"/>
        </w:rPr>
      </w:pPr>
    </w:p>
    <w:p w14:paraId="311BB669" w14:textId="77777777" w:rsidR="0064410F" w:rsidRPr="007D0DEB" w:rsidRDefault="0064410F"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2121"/>
        <w:gridCol w:w="2833"/>
        <w:gridCol w:w="2697"/>
        <w:gridCol w:w="1978"/>
        <w:gridCol w:w="1700"/>
        <w:gridCol w:w="2167"/>
        <w:gridCol w:w="816"/>
      </w:tblGrid>
      <w:tr w:rsidR="007D0DEB" w:rsidRPr="007D0DEB" w14:paraId="22360E2B" w14:textId="77777777" w:rsidTr="0064410F">
        <w:trPr>
          <w:trHeight w:val="575"/>
        </w:trPr>
        <w:tc>
          <w:tcPr>
            <w:tcW w:w="2121" w:type="dxa"/>
          </w:tcPr>
          <w:p w14:paraId="7013FA22" w14:textId="43777FB3" w:rsidR="005420C9" w:rsidRPr="007D0DEB" w:rsidRDefault="005420C9"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6.</w:t>
            </w:r>
            <w:r w:rsidRPr="007D0DEB">
              <w:rPr>
                <w:rFonts w:ascii="Arial" w:hAnsi="Arial" w:cs="Arial"/>
                <w:color w:val="000000" w:themeColor="text1"/>
                <w:sz w:val="22"/>
                <w:szCs w:val="22"/>
              </w:rPr>
              <w:t xml:space="preserve"> Reed (2014)</w:t>
            </w:r>
          </w:p>
          <w:p w14:paraId="496FECCD" w14:textId="42069B6C" w:rsidR="005420C9" w:rsidRPr="007D0DEB" w:rsidRDefault="005420C9"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Man Up: Young Men’s Lived Experiences and Reflections on Counseling.</w:t>
            </w:r>
          </w:p>
          <w:p w14:paraId="0904AD75" w14:textId="1E60E016" w:rsidR="005420C9" w:rsidRPr="007D0DEB" w:rsidRDefault="005420C9"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USA.</w:t>
            </w:r>
          </w:p>
        </w:tc>
        <w:tc>
          <w:tcPr>
            <w:tcW w:w="2833" w:type="dxa"/>
          </w:tcPr>
          <w:p w14:paraId="7F0DAE69" w14:textId="1129553B" w:rsidR="005420C9" w:rsidRPr="007D0DEB" w:rsidRDefault="005420C9"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To understand how young men define masculinity, to explore their perceptions of counselling and to understand the interaction </w:t>
            </w:r>
            <w:r w:rsidR="00EA0C5E" w:rsidRPr="007D0DEB">
              <w:rPr>
                <w:rFonts w:ascii="Arial" w:hAnsi="Arial" w:cs="Arial"/>
                <w:color w:val="000000" w:themeColor="text1"/>
                <w:sz w:val="22"/>
                <w:szCs w:val="22"/>
              </w:rPr>
              <w:t xml:space="preserve">between them. </w:t>
            </w:r>
            <w:r w:rsidRPr="007D0DEB">
              <w:rPr>
                <w:rFonts w:ascii="Arial" w:hAnsi="Arial" w:cs="Arial"/>
                <w:color w:val="000000" w:themeColor="text1"/>
                <w:sz w:val="22"/>
                <w:szCs w:val="22"/>
              </w:rPr>
              <w:t>To explore young males’ perceptions of stigma in counselling.</w:t>
            </w:r>
          </w:p>
        </w:tc>
        <w:tc>
          <w:tcPr>
            <w:tcW w:w="2697" w:type="dxa"/>
          </w:tcPr>
          <w:p w14:paraId="1F44C74E" w14:textId="77777777" w:rsidR="000D62D7" w:rsidRPr="007D0DEB" w:rsidRDefault="005420C9"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6 men. </w:t>
            </w:r>
          </w:p>
          <w:p w14:paraId="5EC1F1F1" w14:textId="77777777" w:rsidR="000D62D7" w:rsidRPr="007D0DEB" w:rsidRDefault="000D62D7" w:rsidP="006435BD">
            <w:pPr>
              <w:spacing w:line="480" w:lineRule="auto"/>
              <w:rPr>
                <w:rFonts w:ascii="Arial" w:hAnsi="Arial" w:cs="Arial"/>
                <w:color w:val="000000" w:themeColor="text1"/>
                <w:sz w:val="22"/>
                <w:szCs w:val="22"/>
              </w:rPr>
            </w:pPr>
          </w:p>
          <w:p w14:paraId="244447B1" w14:textId="77777777" w:rsidR="000D62D7" w:rsidRPr="007D0DEB" w:rsidRDefault="005420C9"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18-24. </w:t>
            </w:r>
          </w:p>
          <w:p w14:paraId="2A0328A2" w14:textId="77777777" w:rsidR="000D62D7" w:rsidRPr="007D0DEB" w:rsidRDefault="000D62D7" w:rsidP="006435BD">
            <w:pPr>
              <w:spacing w:line="480" w:lineRule="auto"/>
              <w:rPr>
                <w:rFonts w:ascii="Arial" w:hAnsi="Arial" w:cs="Arial"/>
                <w:color w:val="000000" w:themeColor="text1"/>
                <w:sz w:val="22"/>
                <w:szCs w:val="22"/>
              </w:rPr>
            </w:pPr>
          </w:p>
          <w:p w14:paraId="17C2935D" w14:textId="77777777" w:rsidR="00F02B38" w:rsidRDefault="005420C9"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3 Caucasian, 2 African American and 1 Italian American. </w:t>
            </w:r>
          </w:p>
          <w:p w14:paraId="66505AD5" w14:textId="77777777" w:rsidR="00F02B38" w:rsidRDefault="00F02B38" w:rsidP="006435BD">
            <w:pPr>
              <w:spacing w:line="480" w:lineRule="auto"/>
              <w:rPr>
                <w:rFonts w:ascii="Arial" w:hAnsi="Arial" w:cs="Arial"/>
                <w:color w:val="000000" w:themeColor="text1"/>
                <w:sz w:val="22"/>
                <w:szCs w:val="22"/>
              </w:rPr>
            </w:pPr>
          </w:p>
          <w:p w14:paraId="786F9F51" w14:textId="1E9C1EA5" w:rsidR="005420C9" w:rsidRPr="007D0DEB" w:rsidRDefault="005420C9"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All </w:t>
            </w:r>
            <w:r w:rsidR="00283D87" w:rsidRPr="007D0DEB">
              <w:rPr>
                <w:rFonts w:ascii="Arial" w:hAnsi="Arial" w:cs="Arial"/>
                <w:color w:val="000000" w:themeColor="text1"/>
                <w:sz w:val="22"/>
                <w:szCs w:val="22"/>
              </w:rPr>
              <w:t>heterosexuals</w:t>
            </w:r>
            <w:r w:rsidRPr="007D0DEB">
              <w:rPr>
                <w:rFonts w:ascii="Arial" w:hAnsi="Arial" w:cs="Arial"/>
                <w:color w:val="000000" w:themeColor="text1"/>
                <w:sz w:val="22"/>
                <w:szCs w:val="22"/>
              </w:rPr>
              <w:t>.</w:t>
            </w:r>
          </w:p>
          <w:p w14:paraId="5E5CF718" w14:textId="77777777" w:rsidR="005420C9" w:rsidRPr="007D0DEB" w:rsidRDefault="005420C9" w:rsidP="006435BD">
            <w:pPr>
              <w:spacing w:line="480" w:lineRule="auto"/>
              <w:rPr>
                <w:rFonts w:ascii="Arial" w:hAnsi="Arial" w:cs="Arial"/>
                <w:color w:val="000000" w:themeColor="text1"/>
                <w:sz w:val="22"/>
                <w:szCs w:val="22"/>
              </w:rPr>
            </w:pPr>
          </w:p>
          <w:p w14:paraId="7F9B335B" w14:textId="07591108" w:rsidR="005420C9" w:rsidRPr="007D0DEB" w:rsidRDefault="005420C9" w:rsidP="006435BD">
            <w:pPr>
              <w:spacing w:line="480" w:lineRule="auto"/>
              <w:rPr>
                <w:rFonts w:ascii="Arial" w:hAnsi="Arial" w:cs="Arial"/>
                <w:b/>
                <w:bCs/>
                <w:color w:val="000000" w:themeColor="text1"/>
                <w:sz w:val="22"/>
                <w:szCs w:val="22"/>
              </w:rPr>
            </w:pPr>
          </w:p>
        </w:tc>
        <w:tc>
          <w:tcPr>
            <w:tcW w:w="1978" w:type="dxa"/>
          </w:tcPr>
          <w:p w14:paraId="71DB2D40" w14:textId="0356DEB0" w:rsidR="005420C9" w:rsidRPr="007D0DEB" w:rsidRDefault="005420C9"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Counselling, psychologists and psychiatrists.</w:t>
            </w:r>
          </w:p>
          <w:p w14:paraId="0063DC4D" w14:textId="77777777" w:rsidR="005420C9" w:rsidRPr="007D0DEB" w:rsidRDefault="005420C9" w:rsidP="006435BD">
            <w:pPr>
              <w:spacing w:line="480" w:lineRule="auto"/>
              <w:rPr>
                <w:rFonts w:ascii="Arial" w:hAnsi="Arial" w:cs="Arial"/>
                <w:color w:val="000000" w:themeColor="text1"/>
                <w:sz w:val="22"/>
                <w:szCs w:val="22"/>
              </w:rPr>
            </w:pPr>
          </w:p>
          <w:p w14:paraId="56A27925" w14:textId="77777777" w:rsidR="005420C9" w:rsidRPr="007D0DEB" w:rsidRDefault="005420C9" w:rsidP="006435BD">
            <w:pPr>
              <w:spacing w:line="480" w:lineRule="auto"/>
              <w:rPr>
                <w:rFonts w:ascii="Arial" w:hAnsi="Arial" w:cs="Arial"/>
                <w:b/>
                <w:bCs/>
                <w:color w:val="000000" w:themeColor="text1"/>
                <w:sz w:val="22"/>
                <w:szCs w:val="22"/>
              </w:rPr>
            </w:pPr>
          </w:p>
        </w:tc>
        <w:tc>
          <w:tcPr>
            <w:tcW w:w="1700" w:type="dxa"/>
          </w:tcPr>
          <w:p w14:paraId="120726C1" w14:textId="3A9107DA" w:rsidR="005420C9" w:rsidRPr="007D0DEB" w:rsidRDefault="00433A9B"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IPA</w:t>
            </w:r>
            <w:r w:rsidR="005420C9" w:rsidRPr="007D0DEB">
              <w:rPr>
                <w:rFonts w:ascii="Arial" w:hAnsi="Arial" w:cs="Arial"/>
                <w:color w:val="000000" w:themeColor="text1"/>
                <w:sz w:val="22"/>
                <w:szCs w:val="22"/>
              </w:rPr>
              <w:t xml:space="preserve"> (Creswell, 2009).</w:t>
            </w:r>
          </w:p>
          <w:p w14:paraId="3766771B" w14:textId="77777777" w:rsidR="005420C9" w:rsidRPr="007D0DEB" w:rsidRDefault="005420C9" w:rsidP="006435BD">
            <w:pPr>
              <w:spacing w:line="480" w:lineRule="auto"/>
              <w:rPr>
                <w:rFonts w:ascii="Arial" w:hAnsi="Arial" w:cs="Arial"/>
                <w:color w:val="000000" w:themeColor="text1"/>
                <w:sz w:val="22"/>
                <w:szCs w:val="22"/>
              </w:rPr>
            </w:pPr>
          </w:p>
          <w:p w14:paraId="3502BC04" w14:textId="77777777" w:rsidR="005420C9" w:rsidRPr="007D0DEB" w:rsidRDefault="005420C9" w:rsidP="006435BD">
            <w:pPr>
              <w:spacing w:line="480" w:lineRule="auto"/>
              <w:rPr>
                <w:rFonts w:ascii="Arial" w:hAnsi="Arial" w:cs="Arial"/>
                <w:b/>
                <w:bCs/>
                <w:color w:val="000000" w:themeColor="text1"/>
                <w:sz w:val="22"/>
                <w:szCs w:val="22"/>
              </w:rPr>
            </w:pPr>
          </w:p>
        </w:tc>
        <w:tc>
          <w:tcPr>
            <w:tcW w:w="2167" w:type="dxa"/>
          </w:tcPr>
          <w:p w14:paraId="70F42978" w14:textId="07575B34" w:rsidR="005420C9" w:rsidRPr="007D0DEB" w:rsidRDefault="00F82A66"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1:1</w:t>
            </w:r>
            <w:r w:rsidR="005420C9" w:rsidRPr="007D0DEB">
              <w:rPr>
                <w:rFonts w:ascii="Arial" w:hAnsi="Arial" w:cs="Arial"/>
                <w:color w:val="000000" w:themeColor="text1"/>
                <w:sz w:val="22"/>
                <w:szCs w:val="22"/>
              </w:rPr>
              <w:t xml:space="preserve"> interviews </w:t>
            </w:r>
            <w:r w:rsidRPr="007D0DEB">
              <w:rPr>
                <w:rFonts w:ascii="Arial" w:hAnsi="Arial" w:cs="Arial"/>
                <w:color w:val="000000" w:themeColor="text1"/>
                <w:sz w:val="22"/>
                <w:szCs w:val="22"/>
              </w:rPr>
              <w:t>(</w:t>
            </w:r>
            <w:r w:rsidR="005420C9" w:rsidRPr="007D0DEB">
              <w:rPr>
                <w:rFonts w:ascii="Arial" w:hAnsi="Arial" w:cs="Arial"/>
                <w:color w:val="000000" w:themeColor="text1"/>
                <w:sz w:val="22"/>
                <w:szCs w:val="22"/>
              </w:rPr>
              <w:t>1.5 hours</w:t>
            </w:r>
            <w:r w:rsidRPr="007D0DEB">
              <w:rPr>
                <w:rFonts w:ascii="Arial" w:hAnsi="Arial" w:cs="Arial"/>
                <w:color w:val="000000" w:themeColor="text1"/>
                <w:sz w:val="22"/>
                <w:szCs w:val="22"/>
              </w:rPr>
              <w:t>).</w:t>
            </w:r>
            <w:r w:rsidR="005420C9"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P</w:t>
            </w:r>
            <w:r w:rsidR="005420C9" w:rsidRPr="007D0DEB">
              <w:rPr>
                <w:rFonts w:ascii="Arial" w:hAnsi="Arial" w:cs="Arial"/>
                <w:color w:val="000000" w:themeColor="text1"/>
                <w:sz w:val="22"/>
                <w:szCs w:val="22"/>
              </w:rPr>
              <w:t>articipants met the author 2 weeks after to review transcripts for accuracy.</w:t>
            </w:r>
          </w:p>
          <w:p w14:paraId="7CE5BBA0" w14:textId="5E09D6D7" w:rsidR="005420C9" w:rsidRPr="007D0DEB" w:rsidRDefault="00F82A66"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“P</w:t>
            </w:r>
            <w:r w:rsidR="005420C9" w:rsidRPr="007D0DEB">
              <w:rPr>
                <w:rFonts w:ascii="Arial" w:hAnsi="Arial" w:cs="Arial"/>
                <w:color w:val="000000" w:themeColor="text1"/>
                <w:sz w:val="22"/>
                <w:szCs w:val="22"/>
              </w:rPr>
              <w:t>rivate setting.”</w:t>
            </w:r>
          </w:p>
        </w:tc>
        <w:tc>
          <w:tcPr>
            <w:tcW w:w="816" w:type="dxa"/>
          </w:tcPr>
          <w:p w14:paraId="145BD639" w14:textId="4B158464" w:rsidR="005420C9" w:rsidRPr="007D0DEB" w:rsidRDefault="005420C9"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8.6</w:t>
            </w:r>
          </w:p>
        </w:tc>
      </w:tr>
    </w:tbl>
    <w:p w14:paraId="3FE56826" w14:textId="04814713" w:rsidR="005819C1" w:rsidRPr="007D0DEB" w:rsidRDefault="005819C1" w:rsidP="003D769D">
      <w:pPr>
        <w:spacing w:line="480" w:lineRule="auto"/>
        <w:rPr>
          <w:rFonts w:ascii="Arial" w:hAnsi="Arial" w:cs="Arial"/>
          <w:b/>
          <w:bCs/>
          <w:color w:val="000000" w:themeColor="text1"/>
          <w:sz w:val="22"/>
          <w:szCs w:val="22"/>
        </w:rPr>
      </w:pPr>
    </w:p>
    <w:p w14:paraId="6E906862" w14:textId="3501788E" w:rsidR="0064410F" w:rsidRPr="007D0DEB" w:rsidRDefault="0064410F" w:rsidP="003D769D">
      <w:pPr>
        <w:spacing w:line="480" w:lineRule="auto"/>
        <w:rPr>
          <w:rFonts w:ascii="Arial" w:hAnsi="Arial" w:cs="Arial"/>
          <w:b/>
          <w:bCs/>
          <w:color w:val="000000" w:themeColor="text1"/>
          <w:sz w:val="22"/>
          <w:szCs w:val="22"/>
        </w:rPr>
      </w:pPr>
    </w:p>
    <w:p w14:paraId="147AAA4B" w14:textId="40E3B665" w:rsidR="0064410F" w:rsidRPr="007D0DEB" w:rsidRDefault="0064410F" w:rsidP="003D769D">
      <w:pPr>
        <w:spacing w:line="480" w:lineRule="auto"/>
        <w:rPr>
          <w:rFonts w:ascii="Arial" w:hAnsi="Arial" w:cs="Arial"/>
          <w:b/>
          <w:bCs/>
          <w:color w:val="000000" w:themeColor="text1"/>
          <w:sz w:val="22"/>
          <w:szCs w:val="22"/>
        </w:rPr>
      </w:pPr>
    </w:p>
    <w:p w14:paraId="7AD90E8A" w14:textId="740FB9C4" w:rsidR="0064410F" w:rsidRPr="007D0DEB" w:rsidRDefault="0064410F" w:rsidP="003D769D">
      <w:pPr>
        <w:spacing w:line="480" w:lineRule="auto"/>
        <w:rPr>
          <w:rFonts w:ascii="Arial" w:hAnsi="Arial" w:cs="Arial"/>
          <w:b/>
          <w:bCs/>
          <w:color w:val="000000" w:themeColor="text1"/>
          <w:sz w:val="22"/>
          <w:szCs w:val="22"/>
        </w:rPr>
      </w:pPr>
    </w:p>
    <w:p w14:paraId="1621D150" w14:textId="2A67B717" w:rsidR="0064410F" w:rsidRPr="007D0DEB" w:rsidRDefault="0064410F"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2122"/>
        <w:gridCol w:w="2835"/>
        <w:gridCol w:w="2698"/>
        <w:gridCol w:w="1979"/>
        <w:gridCol w:w="1701"/>
        <w:gridCol w:w="2127"/>
        <w:gridCol w:w="850"/>
      </w:tblGrid>
      <w:tr w:rsidR="007D0DEB" w:rsidRPr="007D0DEB" w14:paraId="790E7FFC" w14:textId="77777777" w:rsidTr="00025E9D">
        <w:trPr>
          <w:trHeight w:val="575"/>
        </w:trPr>
        <w:tc>
          <w:tcPr>
            <w:tcW w:w="2122" w:type="dxa"/>
          </w:tcPr>
          <w:p w14:paraId="44A4CFF5" w14:textId="515B3DA6"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7.</w:t>
            </w:r>
            <w:r w:rsidRPr="007D0DEB">
              <w:rPr>
                <w:rFonts w:ascii="Arial" w:hAnsi="Arial" w:cs="Arial"/>
                <w:color w:val="000000" w:themeColor="text1"/>
                <w:sz w:val="22"/>
                <w:szCs w:val="22"/>
              </w:rPr>
              <w:t xml:space="preserve"> Rice et al. (2018</w:t>
            </w:r>
            <w:r w:rsidR="00B944E5">
              <w:rPr>
                <w:rFonts w:ascii="Arial" w:hAnsi="Arial" w:cs="Arial"/>
                <w:color w:val="000000" w:themeColor="text1"/>
                <w:sz w:val="22"/>
                <w:szCs w:val="22"/>
              </w:rPr>
              <w:t>b</w:t>
            </w:r>
            <w:r w:rsidRPr="007D0DEB">
              <w:rPr>
                <w:rFonts w:ascii="Arial" w:hAnsi="Arial" w:cs="Arial"/>
                <w:color w:val="000000" w:themeColor="text1"/>
                <w:sz w:val="22"/>
                <w:szCs w:val="22"/>
              </w:rPr>
              <w:t>)</w:t>
            </w:r>
          </w:p>
          <w:p w14:paraId="01CAB696" w14:textId="77777777" w:rsidR="0064410F" w:rsidRPr="007D0DEB" w:rsidRDefault="0064410F" w:rsidP="0064410F">
            <w:pPr>
              <w:spacing w:line="480" w:lineRule="auto"/>
              <w:rPr>
                <w:rFonts w:ascii="Arial" w:hAnsi="Arial" w:cs="Arial"/>
                <w:color w:val="000000" w:themeColor="text1"/>
                <w:sz w:val="22"/>
                <w:szCs w:val="22"/>
              </w:rPr>
            </w:pPr>
          </w:p>
          <w:p w14:paraId="58CB3E08"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Young men’s access to community-based mental health care: qualitative analysis of barriers and facilitators.</w:t>
            </w:r>
          </w:p>
          <w:p w14:paraId="1D996125" w14:textId="081792D4"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Australia.</w:t>
            </w:r>
          </w:p>
        </w:tc>
        <w:tc>
          <w:tcPr>
            <w:tcW w:w="2835" w:type="dxa"/>
          </w:tcPr>
          <w:p w14:paraId="0B6871F0"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To capture the narratives of young men who have a recently sought help for mental health and staff at youth early intervention centres, to identify barriers and facilitators to mental health care.</w:t>
            </w:r>
          </w:p>
          <w:p w14:paraId="7F5C548C" w14:textId="77777777" w:rsidR="0064410F" w:rsidRPr="007D0DEB" w:rsidRDefault="0064410F" w:rsidP="0064410F">
            <w:pPr>
              <w:spacing w:line="480" w:lineRule="auto"/>
              <w:rPr>
                <w:rFonts w:ascii="Arial" w:hAnsi="Arial" w:cs="Arial"/>
                <w:b/>
                <w:bCs/>
                <w:color w:val="000000" w:themeColor="text1"/>
                <w:sz w:val="22"/>
                <w:szCs w:val="22"/>
              </w:rPr>
            </w:pPr>
          </w:p>
        </w:tc>
        <w:tc>
          <w:tcPr>
            <w:tcW w:w="2698" w:type="dxa"/>
          </w:tcPr>
          <w:p w14:paraId="12729DF8"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25 young males. </w:t>
            </w:r>
          </w:p>
          <w:p w14:paraId="5222FB40" w14:textId="77777777" w:rsidR="0064410F" w:rsidRPr="007D0DEB" w:rsidRDefault="0064410F" w:rsidP="0064410F">
            <w:pPr>
              <w:spacing w:line="480" w:lineRule="auto"/>
              <w:rPr>
                <w:rFonts w:ascii="Arial" w:hAnsi="Arial" w:cs="Arial"/>
                <w:color w:val="000000" w:themeColor="text1"/>
                <w:sz w:val="22"/>
                <w:szCs w:val="22"/>
              </w:rPr>
            </w:pPr>
          </w:p>
          <w:p w14:paraId="230D9D05"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Aged 12-25.</w:t>
            </w:r>
          </w:p>
          <w:p w14:paraId="5C4D8954" w14:textId="77777777" w:rsidR="0064410F" w:rsidRPr="007D0DEB" w:rsidRDefault="0064410F" w:rsidP="0064410F">
            <w:pPr>
              <w:spacing w:line="480" w:lineRule="auto"/>
              <w:rPr>
                <w:rFonts w:ascii="Arial" w:hAnsi="Arial" w:cs="Arial"/>
                <w:color w:val="000000" w:themeColor="text1"/>
                <w:sz w:val="22"/>
                <w:szCs w:val="22"/>
              </w:rPr>
            </w:pPr>
          </w:p>
          <w:p w14:paraId="309637C3" w14:textId="259A446B"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3 clinicians delivering direct mental health support and 1 community engagement worker.</w:t>
            </w:r>
          </w:p>
        </w:tc>
        <w:tc>
          <w:tcPr>
            <w:tcW w:w="1979" w:type="dxa"/>
          </w:tcPr>
          <w:p w14:paraId="607AC458"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Psychological therapy for emerging psychiatric disorders.</w:t>
            </w:r>
          </w:p>
          <w:p w14:paraId="0DE5EF69" w14:textId="2A3F7BBD" w:rsidR="0064410F" w:rsidRPr="007D0DEB" w:rsidRDefault="0064410F" w:rsidP="0064410F">
            <w:pPr>
              <w:spacing w:line="480" w:lineRule="auto"/>
              <w:rPr>
                <w:rFonts w:ascii="Arial" w:hAnsi="Arial" w:cs="Arial"/>
                <w:b/>
                <w:bCs/>
                <w:color w:val="000000" w:themeColor="text1"/>
                <w:sz w:val="22"/>
                <w:szCs w:val="22"/>
              </w:rPr>
            </w:pPr>
          </w:p>
        </w:tc>
        <w:tc>
          <w:tcPr>
            <w:tcW w:w="1701" w:type="dxa"/>
          </w:tcPr>
          <w:p w14:paraId="73DA9428"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Thematic Analysis (Miles &amp; Huberman, 1994).</w:t>
            </w:r>
          </w:p>
          <w:p w14:paraId="2372B673" w14:textId="77777777" w:rsidR="0064410F" w:rsidRPr="007D0DEB" w:rsidRDefault="0064410F" w:rsidP="0064410F">
            <w:pPr>
              <w:spacing w:line="480" w:lineRule="auto"/>
              <w:rPr>
                <w:rFonts w:ascii="Arial" w:hAnsi="Arial" w:cs="Arial"/>
                <w:color w:val="000000" w:themeColor="text1"/>
                <w:sz w:val="22"/>
                <w:szCs w:val="22"/>
              </w:rPr>
            </w:pPr>
          </w:p>
          <w:p w14:paraId="02CE0D42" w14:textId="77777777" w:rsidR="0064410F" w:rsidRPr="007D0DEB" w:rsidRDefault="0064410F" w:rsidP="0064410F">
            <w:pPr>
              <w:spacing w:line="480" w:lineRule="auto"/>
              <w:rPr>
                <w:rFonts w:ascii="Arial" w:hAnsi="Arial" w:cs="Arial"/>
                <w:color w:val="000000" w:themeColor="text1"/>
                <w:sz w:val="22"/>
                <w:szCs w:val="22"/>
              </w:rPr>
            </w:pPr>
          </w:p>
          <w:p w14:paraId="35DF4849" w14:textId="77777777" w:rsidR="0064410F" w:rsidRPr="007D0DEB" w:rsidRDefault="0064410F" w:rsidP="0064410F">
            <w:pPr>
              <w:spacing w:line="480" w:lineRule="auto"/>
              <w:rPr>
                <w:rFonts w:ascii="Arial" w:hAnsi="Arial" w:cs="Arial"/>
                <w:color w:val="000000" w:themeColor="text1"/>
                <w:sz w:val="22"/>
                <w:szCs w:val="22"/>
              </w:rPr>
            </w:pPr>
          </w:p>
          <w:p w14:paraId="51E4F1E9" w14:textId="77777777" w:rsidR="0064410F" w:rsidRPr="007D0DEB" w:rsidRDefault="0064410F" w:rsidP="0064410F">
            <w:pPr>
              <w:spacing w:line="480" w:lineRule="auto"/>
              <w:rPr>
                <w:rFonts w:ascii="Arial" w:hAnsi="Arial" w:cs="Arial"/>
                <w:color w:val="000000" w:themeColor="text1"/>
                <w:sz w:val="22"/>
                <w:szCs w:val="22"/>
              </w:rPr>
            </w:pPr>
          </w:p>
          <w:p w14:paraId="491E5221" w14:textId="60CB5722" w:rsidR="0064410F" w:rsidRPr="007D0DEB" w:rsidRDefault="0064410F" w:rsidP="0064410F">
            <w:pPr>
              <w:spacing w:line="480" w:lineRule="auto"/>
              <w:rPr>
                <w:rFonts w:ascii="Arial" w:hAnsi="Arial" w:cs="Arial"/>
                <w:b/>
                <w:bCs/>
                <w:color w:val="000000" w:themeColor="text1"/>
                <w:sz w:val="22"/>
                <w:szCs w:val="22"/>
              </w:rPr>
            </w:pPr>
          </w:p>
        </w:tc>
        <w:tc>
          <w:tcPr>
            <w:tcW w:w="2127" w:type="dxa"/>
          </w:tcPr>
          <w:p w14:paraId="35F4C010"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Five 1:1 interviews, four focus groups for young males. </w:t>
            </w:r>
          </w:p>
          <w:p w14:paraId="0978F29E"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4 1:1 interviews for service providers.</w:t>
            </w:r>
          </w:p>
          <w:p w14:paraId="000051D9" w14:textId="77777777" w:rsidR="0064410F" w:rsidRPr="007D0DEB" w:rsidRDefault="0064410F" w:rsidP="0064410F">
            <w:pPr>
              <w:spacing w:line="480" w:lineRule="auto"/>
              <w:rPr>
                <w:rFonts w:ascii="Arial" w:hAnsi="Arial" w:cs="Arial"/>
                <w:color w:val="000000" w:themeColor="text1"/>
                <w:sz w:val="22"/>
                <w:szCs w:val="22"/>
              </w:rPr>
            </w:pPr>
          </w:p>
          <w:p w14:paraId="6F929AAD" w14:textId="27509905"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Three youth mental health services in Australia.</w:t>
            </w:r>
          </w:p>
        </w:tc>
        <w:tc>
          <w:tcPr>
            <w:tcW w:w="850" w:type="dxa"/>
          </w:tcPr>
          <w:p w14:paraId="6644D0E3" w14:textId="7A06E29E"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7.6</w:t>
            </w:r>
          </w:p>
        </w:tc>
      </w:tr>
    </w:tbl>
    <w:p w14:paraId="48501C27" w14:textId="6EC2936B" w:rsidR="0064410F" w:rsidRPr="007D0DEB" w:rsidRDefault="0064410F" w:rsidP="003D769D">
      <w:pPr>
        <w:spacing w:line="480" w:lineRule="auto"/>
        <w:rPr>
          <w:rFonts w:ascii="Arial" w:hAnsi="Arial" w:cs="Arial"/>
          <w:b/>
          <w:bCs/>
          <w:color w:val="000000" w:themeColor="text1"/>
          <w:sz w:val="22"/>
          <w:szCs w:val="22"/>
        </w:rPr>
      </w:pPr>
    </w:p>
    <w:p w14:paraId="399E50AE" w14:textId="0989F0C4" w:rsidR="00025E9D" w:rsidRPr="007D0DEB" w:rsidRDefault="00025E9D" w:rsidP="003D769D">
      <w:pPr>
        <w:spacing w:line="480" w:lineRule="auto"/>
        <w:rPr>
          <w:rFonts w:ascii="Arial" w:hAnsi="Arial" w:cs="Arial"/>
          <w:b/>
          <w:bCs/>
          <w:color w:val="000000" w:themeColor="text1"/>
          <w:sz w:val="22"/>
          <w:szCs w:val="22"/>
        </w:rPr>
      </w:pPr>
    </w:p>
    <w:p w14:paraId="0BE6429C" w14:textId="1B95FF04" w:rsidR="00025E9D" w:rsidRPr="007D0DEB" w:rsidRDefault="00025E9D" w:rsidP="003D769D">
      <w:pPr>
        <w:spacing w:line="480" w:lineRule="auto"/>
        <w:rPr>
          <w:rFonts w:ascii="Arial" w:hAnsi="Arial" w:cs="Arial"/>
          <w:b/>
          <w:bCs/>
          <w:color w:val="000000" w:themeColor="text1"/>
          <w:sz w:val="22"/>
          <w:szCs w:val="22"/>
        </w:rPr>
      </w:pPr>
    </w:p>
    <w:p w14:paraId="6464F399" w14:textId="77777777" w:rsidR="00025E9D" w:rsidRPr="007D0DEB" w:rsidRDefault="00025E9D"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2122"/>
        <w:gridCol w:w="2835"/>
        <w:gridCol w:w="2693"/>
        <w:gridCol w:w="1984"/>
        <w:gridCol w:w="1701"/>
        <w:gridCol w:w="2127"/>
        <w:gridCol w:w="850"/>
      </w:tblGrid>
      <w:tr w:rsidR="007D0DEB" w:rsidRPr="007D0DEB" w14:paraId="4E8C2282" w14:textId="77777777" w:rsidTr="00025E9D">
        <w:tc>
          <w:tcPr>
            <w:tcW w:w="2122" w:type="dxa"/>
          </w:tcPr>
          <w:p w14:paraId="293FC8BA"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8.</w:t>
            </w:r>
            <w:r w:rsidRPr="007D0DEB">
              <w:rPr>
                <w:rFonts w:ascii="Arial" w:hAnsi="Arial" w:cs="Arial"/>
                <w:color w:val="000000" w:themeColor="text1"/>
                <w:sz w:val="22"/>
                <w:szCs w:val="22"/>
              </w:rPr>
              <w:t xml:space="preserve"> Richards &amp; Bedi, (2015)</w:t>
            </w:r>
          </w:p>
          <w:p w14:paraId="0F04568C"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Gaining Perspective: How Men Describe Incidents Damaging the Therapeutic Alliance. </w:t>
            </w:r>
          </w:p>
          <w:p w14:paraId="1CC4079C" w14:textId="3478FD92"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USA.</w:t>
            </w:r>
          </w:p>
        </w:tc>
        <w:tc>
          <w:tcPr>
            <w:tcW w:w="2835" w:type="dxa"/>
          </w:tcPr>
          <w:p w14:paraId="64AEBD3F" w14:textId="77777777" w:rsidR="0064410F" w:rsidRPr="007D0DEB" w:rsidRDefault="0064410F" w:rsidP="0064410F">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To capture the incidents that men experienced as most hindering to the formation or strength of a therapeutic alliance with mental health professionals.</w:t>
            </w:r>
          </w:p>
          <w:p w14:paraId="2764B2C8" w14:textId="20A4932C" w:rsidR="0064410F" w:rsidRPr="007D0DEB" w:rsidRDefault="0064410F" w:rsidP="0064410F">
            <w:pPr>
              <w:spacing w:line="480" w:lineRule="auto"/>
              <w:rPr>
                <w:rFonts w:ascii="Arial" w:hAnsi="Arial" w:cs="Arial"/>
                <w:b/>
                <w:bCs/>
                <w:color w:val="000000" w:themeColor="text1"/>
                <w:sz w:val="22"/>
                <w:szCs w:val="22"/>
              </w:rPr>
            </w:pPr>
          </w:p>
        </w:tc>
        <w:tc>
          <w:tcPr>
            <w:tcW w:w="2693" w:type="dxa"/>
          </w:tcPr>
          <w:p w14:paraId="586559C7"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76 men. </w:t>
            </w:r>
          </w:p>
          <w:p w14:paraId="4332051A" w14:textId="77777777" w:rsidR="0064410F" w:rsidRPr="007D0DEB" w:rsidRDefault="0064410F" w:rsidP="0064410F">
            <w:pPr>
              <w:spacing w:line="480" w:lineRule="auto"/>
              <w:rPr>
                <w:rFonts w:ascii="Arial" w:hAnsi="Arial" w:cs="Arial"/>
                <w:color w:val="000000" w:themeColor="text1"/>
                <w:sz w:val="22"/>
                <w:szCs w:val="22"/>
              </w:rPr>
            </w:pPr>
          </w:p>
          <w:p w14:paraId="70FAA02B"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19–63. </w:t>
            </w:r>
          </w:p>
          <w:p w14:paraId="59DF76C6" w14:textId="77777777" w:rsidR="0064410F" w:rsidRPr="007D0DEB" w:rsidRDefault="0064410F" w:rsidP="0064410F">
            <w:pPr>
              <w:spacing w:line="480" w:lineRule="auto"/>
              <w:rPr>
                <w:rFonts w:ascii="Arial" w:hAnsi="Arial" w:cs="Arial"/>
                <w:color w:val="000000" w:themeColor="text1"/>
                <w:sz w:val="22"/>
                <w:szCs w:val="22"/>
              </w:rPr>
            </w:pPr>
          </w:p>
          <w:p w14:paraId="6CDC6C29"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65 White, 2 African American, 2 mixed race and 7 “other”.</w:t>
            </w:r>
          </w:p>
          <w:p w14:paraId="5F2E3FC1" w14:textId="77777777" w:rsidR="0064410F" w:rsidRPr="007D0DEB" w:rsidRDefault="0064410F" w:rsidP="0064410F">
            <w:pPr>
              <w:spacing w:line="480" w:lineRule="auto"/>
              <w:rPr>
                <w:rFonts w:ascii="Arial" w:hAnsi="Arial" w:cs="Arial"/>
                <w:color w:val="000000" w:themeColor="text1"/>
                <w:sz w:val="22"/>
                <w:szCs w:val="22"/>
              </w:rPr>
            </w:pPr>
          </w:p>
          <w:p w14:paraId="373B5ECC" w14:textId="0C50A775"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 xml:space="preserve">Weeks spent in counselling ranged from 1-1040 weeks with 54.7% having 12 or less sessions. </w:t>
            </w:r>
          </w:p>
        </w:tc>
        <w:tc>
          <w:tcPr>
            <w:tcW w:w="1984" w:type="dxa"/>
          </w:tcPr>
          <w:p w14:paraId="74953815" w14:textId="0D34ECE7"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Individual outpatient counselling or psychotherapy.</w:t>
            </w:r>
          </w:p>
        </w:tc>
        <w:tc>
          <w:tcPr>
            <w:tcW w:w="1701" w:type="dxa"/>
          </w:tcPr>
          <w:p w14:paraId="197E4168" w14:textId="427112A4"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Critical incident technique (Flanagan, 1954).</w:t>
            </w:r>
          </w:p>
        </w:tc>
        <w:tc>
          <w:tcPr>
            <w:tcW w:w="2127" w:type="dxa"/>
          </w:tcPr>
          <w:p w14:paraId="06E4E450" w14:textId="77777777" w:rsidR="0064410F" w:rsidRPr="007D0DEB" w:rsidRDefault="0064410F" w:rsidP="0064410F">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Critical Incident Questionnaire and Conformity to Masculinity Norms Inventory (CMNI).</w:t>
            </w:r>
          </w:p>
          <w:p w14:paraId="16179686" w14:textId="77777777" w:rsidR="0064410F" w:rsidRPr="007D0DEB" w:rsidRDefault="0064410F" w:rsidP="0064410F">
            <w:pPr>
              <w:spacing w:line="480" w:lineRule="auto"/>
              <w:rPr>
                <w:rFonts w:ascii="Arial" w:hAnsi="Arial" w:cs="Arial"/>
                <w:color w:val="000000" w:themeColor="text1"/>
                <w:sz w:val="22"/>
                <w:szCs w:val="22"/>
              </w:rPr>
            </w:pPr>
          </w:p>
          <w:p w14:paraId="712C12FB" w14:textId="21F654C5"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Meeting rooms at Western Washington University.</w:t>
            </w:r>
          </w:p>
        </w:tc>
        <w:tc>
          <w:tcPr>
            <w:tcW w:w="850" w:type="dxa"/>
          </w:tcPr>
          <w:p w14:paraId="42E10BBD" w14:textId="7177D2F5" w:rsidR="0064410F" w:rsidRPr="007D0DEB" w:rsidRDefault="0064410F" w:rsidP="0064410F">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7.9</w:t>
            </w:r>
          </w:p>
        </w:tc>
      </w:tr>
    </w:tbl>
    <w:p w14:paraId="1B6798E4" w14:textId="0FE228CD" w:rsidR="0064410F" w:rsidRPr="007D0DEB" w:rsidRDefault="0064410F" w:rsidP="003D769D">
      <w:pPr>
        <w:spacing w:line="480" w:lineRule="auto"/>
        <w:rPr>
          <w:rFonts w:ascii="Arial" w:hAnsi="Arial" w:cs="Arial"/>
          <w:b/>
          <w:bCs/>
          <w:color w:val="000000" w:themeColor="text1"/>
          <w:sz w:val="22"/>
          <w:szCs w:val="22"/>
        </w:rPr>
      </w:pPr>
    </w:p>
    <w:p w14:paraId="7243E961" w14:textId="325D352F" w:rsidR="00025E9D" w:rsidRPr="007D0DEB" w:rsidRDefault="00025E9D" w:rsidP="003D769D">
      <w:pPr>
        <w:spacing w:line="480" w:lineRule="auto"/>
        <w:rPr>
          <w:rFonts w:ascii="Arial" w:hAnsi="Arial" w:cs="Arial"/>
          <w:b/>
          <w:bCs/>
          <w:color w:val="000000" w:themeColor="text1"/>
          <w:sz w:val="22"/>
          <w:szCs w:val="22"/>
        </w:rPr>
      </w:pPr>
    </w:p>
    <w:p w14:paraId="3CCE2B29" w14:textId="77777777" w:rsidR="00025E9D" w:rsidRPr="007D0DEB" w:rsidRDefault="00025E9D"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2121"/>
        <w:gridCol w:w="2831"/>
        <w:gridCol w:w="2702"/>
        <w:gridCol w:w="1983"/>
        <w:gridCol w:w="1842"/>
        <w:gridCol w:w="1983"/>
        <w:gridCol w:w="850"/>
      </w:tblGrid>
      <w:tr w:rsidR="007D0DEB" w:rsidRPr="007D0DEB" w14:paraId="34345A72" w14:textId="77777777" w:rsidTr="00025E9D">
        <w:trPr>
          <w:trHeight w:val="575"/>
        </w:trPr>
        <w:tc>
          <w:tcPr>
            <w:tcW w:w="2121" w:type="dxa"/>
          </w:tcPr>
          <w:p w14:paraId="7DF47BF4" w14:textId="6C8CC7AE" w:rsidR="00FD3FB7" w:rsidRPr="007D0DEB" w:rsidRDefault="00CA500D"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9.</w:t>
            </w:r>
            <w:r w:rsidRPr="007D0DEB">
              <w:rPr>
                <w:rFonts w:ascii="Arial" w:hAnsi="Arial" w:cs="Arial"/>
                <w:color w:val="000000" w:themeColor="text1"/>
                <w:sz w:val="22"/>
                <w:szCs w:val="22"/>
              </w:rPr>
              <w:t xml:space="preserve"> </w:t>
            </w:r>
            <w:r w:rsidR="00FD3FB7" w:rsidRPr="007D0DEB">
              <w:rPr>
                <w:rFonts w:ascii="Arial" w:hAnsi="Arial" w:cs="Arial"/>
                <w:color w:val="000000" w:themeColor="text1"/>
                <w:sz w:val="22"/>
                <w:szCs w:val="22"/>
              </w:rPr>
              <w:t>River (2018)</w:t>
            </w:r>
          </w:p>
          <w:p w14:paraId="274447CA" w14:textId="77777777" w:rsidR="00FD3FB7" w:rsidRPr="007D0DEB" w:rsidRDefault="00FD3FB7" w:rsidP="006435BD">
            <w:pPr>
              <w:spacing w:line="480" w:lineRule="auto"/>
              <w:rPr>
                <w:rFonts w:ascii="Arial" w:hAnsi="Arial" w:cs="Arial"/>
                <w:color w:val="000000" w:themeColor="text1"/>
                <w:sz w:val="22"/>
                <w:szCs w:val="22"/>
              </w:rPr>
            </w:pPr>
          </w:p>
          <w:p w14:paraId="0182C583" w14:textId="1888463D" w:rsidR="00FD3FB7" w:rsidRPr="007D0DEB" w:rsidRDefault="00FD3FB7"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Diverse and Dynamic Interactions:</w:t>
            </w:r>
            <w:r w:rsidRPr="007D0DEB">
              <w:rPr>
                <w:rFonts w:ascii="Arial" w:hAnsi="Arial" w:cs="Arial"/>
                <w:color w:val="000000" w:themeColor="text1"/>
                <w:sz w:val="22"/>
                <w:szCs w:val="22"/>
              </w:rPr>
              <w:br/>
              <w:t>A Model of Suicidal Men’s Help Seeking as It Relates to Health Services.</w:t>
            </w:r>
          </w:p>
          <w:p w14:paraId="10DFDDC0" w14:textId="77777777" w:rsidR="00FD3FB7" w:rsidRPr="007D0DEB" w:rsidRDefault="00FD3FB7" w:rsidP="006435BD">
            <w:pPr>
              <w:spacing w:line="480" w:lineRule="auto"/>
              <w:rPr>
                <w:rFonts w:ascii="Arial" w:hAnsi="Arial" w:cs="Arial"/>
                <w:color w:val="000000" w:themeColor="text1"/>
                <w:sz w:val="22"/>
                <w:szCs w:val="22"/>
              </w:rPr>
            </w:pPr>
          </w:p>
          <w:p w14:paraId="336978DC" w14:textId="178D0868" w:rsidR="00FD3FB7" w:rsidRPr="007D0DEB" w:rsidRDefault="00FD3FB7"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Australia.</w:t>
            </w:r>
          </w:p>
        </w:tc>
        <w:tc>
          <w:tcPr>
            <w:tcW w:w="2831" w:type="dxa"/>
          </w:tcPr>
          <w:p w14:paraId="09C68054" w14:textId="2AAB9473" w:rsidR="00FD3FB7" w:rsidRPr="007D0DEB" w:rsidRDefault="00FD3FB7"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 xml:space="preserve">To explore men’s </w:t>
            </w:r>
            <w:r w:rsidR="00B03CF2" w:rsidRPr="007D0DEB">
              <w:rPr>
                <w:rFonts w:ascii="Arial" w:hAnsi="Arial" w:cs="Arial"/>
                <w:color w:val="000000" w:themeColor="text1"/>
                <w:sz w:val="22"/>
                <w:szCs w:val="22"/>
              </w:rPr>
              <w:t xml:space="preserve">accounts of suicidal behaviour and </w:t>
            </w:r>
            <w:r w:rsidRPr="007D0DEB">
              <w:rPr>
                <w:rFonts w:ascii="Arial" w:hAnsi="Arial" w:cs="Arial"/>
                <w:color w:val="000000" w:themeColor="text1"/>
                <w:sz w:val="22"/>
                <w:szCs w:val="22"/>
              </w:rPr>
              <w:t>help-seeking to understand how these fit with health services that men encounter.</w:t>
            </w:r>
          </w:p>
        </w:tc>
        <w:tc>
          <w:tcPr>
            <w:tcW w:w="2702" w:type="dxa"/>
          </w:tcPr>
          <w:p w14:paraId="7BB2EB9B" w14:textId="77777777" w:rsidR="00D87235" w:rsidRPr="007D0DEB" w:rsidRDefault="00FD3FB7"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18 men. </w:t>
            </w:r>
          </w:p>
          <w:p w14:paraId="64ADFF06" w14:textId="77777777" w:rsidR="00D87235" w:rsidRPr="007D0DEB" w:rsidRDefault="00D87235" w:rsidP="006435BD">
            <w:pPr>
              <w:spacing w:line="480" w:lineRule="auto"/>
              <w:rPr>
                <w:rFonts w:ascii="Arial" w:hAnsi="Arial" w:cs="Arial"/>
                <w:color w:val="000000" w:themeColor="text1"/>
                <w:sz w:val="22"/>
                <w:szCs w:val="22"/>
              </w:rPr>
            </w:pPr>
          </w:p>
          <w:p w14:paraId="1ECC85C6" w14:textId="1A059EE9" w:rsidR="00FD3FB7" w:rsidRPr="007D0DEB" w:rsidRDefault="00FD3FB7"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23-66. </w:t>
            </w:r>
          </w:p>
          <w:p w14:paraId="6E801020" w14:textId="651F4052" w:rsidR="00AA346A" w:rsidRPr="007D0DEB" w:rsidRDefault="00AA346A"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13 heterosexual, 4 gay, 1 bisexual.</w:t>
            </w:r>
          </w:p>
          <w:p w14:paraId="51D73C5D" w14:textId="77777777" w:rsidR="00FD3FB7" w:rsidRPr="007D0DEB" w:rsidRDefault="00FD3FB7"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9 had tried to kill themselves on one occasion, 8 on 2 occasions and 1 on six occasions.</w:t>
            </w:r>
          </w:p>
          <w:p w14:paraId="6118BDED" w14:textId="0EB506EC" w:rsidR="00D87235" w:rsidRPr="007D0DEB" w:rsidRDefault="00D87235" w:rsidP="006435BD">
            <w:pPr>
              <w:pStyle w:val="NormalWeb"/>
              <w:spacing w:line="480" w:lineRule="auto"/>
              <w:rPr>
                <w:rFonts w:ascii="Arial" w:hAnsi="Arial" w:cs="Arial"/>
                <w:color w:val="000000" w:themeColor="text1"/>
                <w:sz w:val="22"/>
                <w:szCs w:val="22"/>
              </w:rPr>
            </w:pPr>
          </w:p>
        </w:tc>
        <w:tc>
          <w:tcPr>
            <w:tcW w:w="1983" w:type="dxa"/>
          </w:tcPr>
          <w:p w14:paraId="0D3B18C6" w14:textId="49339134" w:rsidR="00FD3FB7" w:rsidRPr="007D0DEB" w:rsidRDefault="00FD3FB7"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Psychologists, psychiatrists, nurses, social workers, and community organisations. </w:t>
            </w:r>
          </w:p>
        </w:tc>
        <w:tc>
          <w:tcPr>
            <w:tcW w:w="1842" w:type="dxa"/>
          </w:tcPr>
          <w:p w14:paraId="2F321815" w14:textId="1EE28F9E" w:rsidR="00FD3FB7" w:rsidRPr="007D0DEB" w:rsidRDefault="00FD3FB7"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Systematic approach (Connell (2005) whereby four components of gender from gender theory were used as a framework to analyse the data</w:t>
            </w:r>
            <w:r w:rsidR="00080EE6" w:rsidRPr="007D0DEB">
              <w:rPr>
                <w:rFonts w:ascii="Arial" w:hAnsi="Arial" w:cs="Arial"/>
                <w:color w:val="000000" w:themeColor="text1"/>
                <w:sz w:val="22"/>
                <w:szCs w:val="22"/>
              </w:rPr>
              <w:t>.</w:t>
            </w:r>
          </w:p>
        </w:tc>
        <w:tc>
          <w:tcPr>
            <w:tcW w:w="1983" w:type="dxa"/>
          </w:tcPr>
          <w:p w14:paraId="55C2D277" w14:textId="77777777" w:rsidR="00FD3FB7" w:rsidRPr="007D0DEB" w:rsidRDefault="00FD3FB7"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One-to-one life history interviews.</w:t>
            </w:r>
          </w:p>
          <w:p w14:paraId="2E10FDF1" w14:textId="2615BACA" w:rsidR="00FD3FB7" w:rsidRPr="007D0DEB" w:rsidRDefault="00FD3FB7"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University of Sydney.</w:t>
            </w:r>
          </w:p>
          <w:p w14:paraId="2CD7C275" w14:textId="12EAD38F" w:rsidR="00FD3FB7" w:rsidRPr="007D0DEB" w:rsidRDefault="00FD3FB7" w:rsidP="006435BD">
            <w:pPr>
              <w:spacing w:line="480" w:lineRule="auto"/>
              <w:rPr>
                <w:rFonts w:ascii="Arial" w:hAnsi="Arial" w:cs="Arial"/>
                <w:b/>
                <w:bCs/>
                <w:color w:val="000000" w:themeColor="text1"/>
                <w:sz w:val="22"/>
                <w:szCs w:val="22"/>
              </w:rPr>
            </w:pPr>
          </w:p>
        </w:tc>
        <w:tc>
          <w:tcPr>
            <w:tcW w:w="850" w:type="dxa"/>
          </w:tcPr>
          <w:p w14:paraId="6C4BD4EC" w14:textId="375948E7" w:rsidR="00FD3FB7" w:rsidRPr="007D0DEB" w:rsidRDefault="00FD3FB7"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7.6</w:t>
            </w:r>
          </w:p>
        </w:tc>
      </w:tr>
    </w:tbl>
    <w:p w14:paraId="177767EB" w14:textId="676AF097" w:rsidR="0064410F" w:rsidRPr="007D0DEB" w:rsidRDefault="0064410F" w:rsidP="003D769D">
      <w:pPr>
        <w:spacing w:line="480" w:lineRule="auto"/>
        <w:rPr>
          <w:rFonts w:ascii="Arial" w:hAnsi="Arial" w:cs="Arial"/>
          <w:b/>
          <w:bCs/>
          <w:color w:val="000000" w:themeColor="text1"/>
          <w:sz w:val="22"/>
          <w:szCs w:val="22"/>
        </w:rPr>
      </w:pPr>
    </w:p>
    <w:p w14:paraId="0C9CCA8B" w14:textId="77777777" w:rsidR="00025E9D" w:rsidRPr="007D0DEB" w:rsidRDefault="00025E9D"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2118"/>
        <w:gridCol w:w="2826"/>
        <w:gridCol w:w="2684"/>
        <w:gridCol w:w="1981"/>
        <w:gridCol w:w="1839"/>
        <w:gridCol w:w="1980"/>
        <w:gridCol w:w="884"/>
      </w:tblGrid>
      <w:tr w:rsidR="007D0DEB" w:rsidRPr="007D0DEB" w14:paraId="5135796D" w14:textId="77777777" w:rsidTr="00025E9D">
        <w:tc>
          <w:tcPr>
            <w:tcW w:w="2118" w:type="dxa"/>
          </w:tcPr>
          <w:p w14:paraId="371668DF" w14:textId="77777777" w:rsidR="006435BD" w:rsidRPr="007D0DEB" w:rsidRDefault="006435BD"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10.</w:t>
            </w:r>
            <w:r w:rsidRPr="007D0DEB">
              <w:rPr>
                <w:rFonts w:ascii="Arial" w:hAnsi="Arial" w:cs="Arial"/>
                <w:color w:val="000000" w:themeColor="text1"/>
                <w:sz w:val="22"/>
                <w:szCs w:val="22"/>
              </w:rPr>
              <w:t xml:space="preserve"> Rochlen et al. (2010)</w:t>
            </w:r>
          </w:p>
          <w:p w14:paraId="71C2171D"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Barriers in Diagnosing and Treating Men With Depression: A Focus Group Report.</w:t>
            </w:r>
          </w:p>
          <w:p w14:paraId="3DFDA726" w14:textId="77777777" w:rsidR="006435BD" w:rsidRPr="007D0DEB" w:rsidRDefault="006435BD"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USA.</w:t>
            </w:r>
          </w:p>
          <w:p w14:paraId="16CE273F" w14:textId="2DF5504D" w:rsidR="006435BD" w:rsidRPr="007D0DEB" w:rsidRDefault="006435BD" w:rsidP="006435BD">
            <w:pPr>
              <w:spacing w:line="480" w:lineRule="auto"/>
              <w:rPr>
                <w:rFonts w:ascii="Arial" w:hAnsi="Arial" w:cs="Arial"/>
                <w:b/>
                <w:bCs/>
                <w:color w:val="000000" w:themeColor="text1"/>
                <w:sz w:val="22"/>
                <w:szCs w:val="22"/>
              </w:rPr>
            </w:pPr>
          </w:p>
        </w:tc>
        <w:tc>
          <w:tcPr>
            <w:tcW w:w="2826" w:type="dxa"/>
          </w:tcPr>
          <w:p w14:paraId="72D44A09" w14:textId="47024122"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To explore the influence of masculinity on the self-identification and help-seeking for depression, masked depression and treatment for depression to influence health care providers.</w:t>
            </w:r>
          </w:p>
        </w:tc>
        <w:tc>
          <w:tcPr>
            <w:tcW w:w="2684" w:type="dxa"/>
          </w:tcPr>
          <w:p w14:paraId="3C899782" w14:textId="77777777" w:rsidR="006435BD" w:rsidRPr="007D0DEB" w:rsidRDefault="006435BD"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45 men. Aged 24-64.</w:t>
            </w:r>
          </w:p>
          <w:p w14:paraId="05862E1F" w14:textId="77777777" w:rsidR="006435BD" w:rsidRPr="007D0DEB" w:rsidRDefault="006435BD" w:rsidP="006435BD">
            <w:pPr>
              <w:spacing w:line="480" w:lineRule="auto"/>
              <w:rPr>
                <w:rFonts w:ascii="Arial" w:hAnsi="Arial" w:cs="Arial"/>
                <w:color w:val="000000" w:themeColor="text1"/>
                <w:sz w:val="22"/>
                <w:szCs w:val="22"/>
              </w:rPr>
            </w:pPr>
          </w:p>
          <w:p w14:paraId="07A41137" w14:textId="77777777" w:rsidR="006435BD" w:rsidRPr="007D0DEB" w:rsidRDefault="006435BD"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28 Caucasian, 7 African American, 4 Latino and 6 mixed race.</w:t>
            </w:r>
          </w:p>
          <w:p w14:paraId="3C351611" w14:textId="77777777" w:rsidR="006435BD" w:rsidRPr="007D0DEB" w:rsidRDefault="006435BD" w:rsidP="006435BD">
            <w:pPr>
              <w:spacing w:line="480" w:lineRule="auto"/>
              <w:rPr>
                <w:rFonts w:ascii="Arial" w:hAnsi="Arial" w:cs="Arial"/>
                <w:color w:val="000000" w:themeColor="text1"/>
                <w:sz w:val="22"/>
                <w:szCs w:val="22"/>
              </w:rPr>
            </w:pPr>
          </w:p>
          <w:p w14:paraId="5B9C4EA9" w14:textId="77777777" w:rsidR="006435BD" w:rsidRPr="007D0DEB" w:rsidRDefault="006435BD"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28 received treatment within the past 12 months for mental health difficulties. </w:t>
            </w:r>
          </w:p>
          <w:p w14:paraId="168283FC" w14:textId="77777777" w:rsidR="006435BD" w:rsidRPr="007D0DEB" w:rsidRDefault="006435BD" w:rsidP="006435BD">
            <w:pPr>
              <w:spacing w:line="480" w:lineRule="auto"/>
              <w:rPr>
                <w:rFonts w:ascii="Arial" w:hAnsi="Arial" w:cs="Arial"/>
                <w:color w:val="000000" w:themeColor="text1"/>
                <w:sz w:val="22"/>
                <w:szCs w:val="22"/>
              </w:rPr>
            </w:pPr>
          </w:p>
          <w:p w14:paraId="764B294E" w14:textId="280E252D"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1 had not been treated for depression but discussed his wife’s depression.</w:t>
            </w:r>
          </w:p>
        </w:tc>
        <w:tc>
          <w:tcPr>
            <w:tcW w:w="1981" w:type="dxa"/>
          </w:tcPr>
          <w:p w14:paraId="41B505E4" w14:textId="77777777" w:rsidR="006435BD" w:rsidRPr="007D0DEB" w:rsidRDefault="006435BD"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Psychological therapy.</w:t>
            </w:r>
          </w:p>
          <w:p w14:paraId="58AFCDCC" w14:textId="77777777" w:rsidR="006435BD" w:rsidRPr="007D0DEB" w:rsidRDefault="006435BD" w:rsidP="006435BD">
            <w:pPr>
              <w:spacing w:line="480" w:lineRule="auto"/>
              <w:rPr>
                <w:rFonts w:ascii="Arial" w:hAnsi="Arial" w:cs="Arial"/>
                <w:color w:val="000000" w:themeColor="text1"/>
                <w:sz w:val="22"/>
                <w:szCs w:val="22"/>
              </w:rPr>
            </w:pPr>
          </w:p>
          <w:p w14:paraId="6B77005F" w14:textId="77777777" w:rsidR="006435BD" w:rsidRPr="007D0DEB" w:rsidRDefault="006435BD" w:rsidP="006435BD">
            <w:pPr>
              <w:spacing w:line="480" w:lineRule="auto"/>
              <w:rPr>
                <w:rFonts w:ascii="Arial" w:hAnsi="Arial" w:cs="Arial"/>
                <w:color w:val="000000" w:themeColor="text1"/>
                <w:sz w:val="22"/>
                <w:szCs w:val="22"/>
              </w:rPr>
            </w:pPr>
          </w:p>
          <w:p w14:paraId="4F56209E" w14:textId="77777777" w:rsidR="006435BD" w:rsidRPr="007D0DEB" w:rsidRDefault="006435BD" w:rsidP="006435BD">
            <w:pPr>
              <w:spacing w:line="480" w:lineRule="auto"/>
              <w:rPr>
                <w:rFonts w:ascii="Arial" w:hAnsi="Arial" w:cs="Arial"/>
                <w:color w:val="000000" w:themeColor="text1"/>
                <w:sz w:val="22"/>
                <w:szCs w:val="22"/>
              </w:rPr>
            </w:pPr>
          </w:p>
          <w:p w14:paraId="362E1AA7" w14:textId="77777777" w:rsidR="006435BD" w:rsidRPr="007D0DEB" w:rsidRDefault="006435BD" w:rsidP="006435BD">
            <w:pPr>
              <w:spacing w:line="480" w:lineRule="auto"/>
              <w:rPr>
                <w:rFonts w:ascii="Arial" w:hAnsi="Arial" w:cs="Arial"/>
                <w:color w:val="000000" w:themeColor="text1"/>
                <w:sz w:val="22"/>
                <w:szCs w:val="22"/>
              </w:rPr>
            </w:pPr>
          </w:p>
          <w:p w14:paraId="21C13690" w14:textId="77777777" w:rsidR="006435BD" w:rsidRPr="007D0DEB" w:rsidRDefault="006435BD" w:rsidP="006435BD">
            <w:pPr>
              <w:spacing w:line="480" w:lineRule="auto"/>
              <w:rPr>
                <w:rFonts w:ascii="Arial" w:hAnsi="Arial" w:cs="Arial"/>
                <w:color w:val="000000" w:themeColor="text1"/>
                <w:sz w:val="22"/>
                <w:szCs w:val="22"/>
              </w:rPr>
            </w:pPr>
          </w:p>
          <w:p w14:paraId="0C56E724" w14:textId="77777777" w:rsidR="006435BD" w:rsidRPr="007D0DEB" w:rsidRDefault="006435BD" w:rsidP="006435BD">
            <w:pPr>
              <w:spacing w:line="480" w:lineRule="auto"/>
              <w:rPr>
                <w:rFonts w:ascii="Arial" w:hAnsi="Arial" w:cs="Arial"/>
                <w:color w:val="000000" w:themeColor="text1"/>
                <w:sz w:val="22"/>
                <w:szCs w:val="22"/>
              </w:rPr>
            </w:pPr>
          </w:p>
          <w:p w14:paraId="0EEF8A02" w14:textId="77777777" w:rsidR="006435BD" w:rsidRPr="007D0DEB" w:rsidRDefault="006435BD" w:rsidP="006435BD">
            <w:pPr>
              <w:spacing w:line="480" w:lineRule="auto"/>
              <w:rPr>
                <w:rFonts w:ascii="Arial" w:hAnsi="Arial" w:cs="Arial"/>
                <w:b/>
                <w:bCs/>
                <w:color w:val="000000" w:themeColor="text1"/>
                <w:sz w:val="22"/>
                <w:szCs w:val="22"/>
              </w:rPr>
            </w:pPr>
          </w:p>
        </w:tc>
        <w:tc>
          <w:tcPr>
            <w:tcW w:w="1839" w:type="dxa"/>
          </w:tcPr>
          <w:p w14:paraId="7CEE05B9"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Thematic Analysis (Miles &amp; Huberman, 1994).</w:t>
            </w:r>
          </w:p>
          <w:p w14:paraId="525E8C82" w14:textId="77777777" w:rsidR="006435BD" w:rsidRPr="007D0DEB" w:rsidRDefault="006435BD" w:rsidP="006435BD">
            <w:pPr>
              <w:spacing w:line="480" w:lineRule="auto"/>
              <w:rPr>
                <w:rFonts w:ascii="Arial" w:hAnsi="Arial" w:cs="Arial"/>
                <w:color w:val="000000" w:themeColor="text1"/>
                <w:sz w:val="22"/>
                <w:szCs w:val="22"/>
              </w:rPr>
            </w:pPr>
          </w:p>
          <w:p w14:paraId="10412C46" w14:textId="77777777" w:rsidR="006435BD" w:rsidRPr="007D0DEB" w:rsidRDefault="006435BD" w:rsidP="006435BD">
            <w:pPr>
              <w:spacing w:line="480" w:lineRule="auto"/>
              <w:rPr>
                <w:rFonts w:ascii="Arial" w:hAnsi="Arial" w:cs="Arial"/>
                <w:color w:val="000000" w:themeColor="text1"/>
                <w:sz w:val="22"/>
                <w:szCs w:val="22"/>
              </w:rPr>
            </w:pPr>
          </w:p>
          <w:p w14:paraId="2F4C3320" w14:textId="77777777" w:rsidR="006435BD" w:rsidRPr="007D0DEB" w:rsidRDefault="006435BD" w:rsidP="006435BD">
            <w:pPr>
              <w:spacing w:line="480" w:lineRule="auto"/>
              <w:rPr>
                <w:rFonts w:ascii="Arial" w:hAnsi="Arial" w:cs="Arial"/>
                <w:color w:val="000000" w:themeColor="text1"/>
                <w:sz w:val="22"/>
                <w:szCs w:val="22"/>
              </w:rPr>
            </w:pPr>
          </w:p>
          <w:p w14:paraId="19522739" w14:textId="77777777" w:rsidR="006435BD" w:rsidRPr="007D0DEB" w:rsidRDefault="006435BD" w:rsidP="006435BD">
            <w:pPr>
              <w:spacing w:line="480" w:lineRule="auto"/>
              <w:rPr>
                <w:rFonts w:ascii="Arial" w:hAnsi="Arial" w:cs="Arial"/>
                <w:color w:val="000000" w:themeColor="text1"/>
                <w:sz w:val="22"/>
                <w:szCs w:val="22"/>
              </w:rPr>
            </w:pPr>
          </w:p>
          <w:p w14:paraId="7FB76BF4" w14:textId="77777777" w:rsidR="006435BD" w:rsidRPr="007D0DEB" w:rsidRDefault="006435BD" w:rsidP="006435BD">
            <w:pPr>
              <w:spacing w:line="480" w:lineRule="auto"/>
              <w:rPr>
                <w:rFonts w:ascii="Arial" w:hAnsi="Arial" w:cs="Arial"/>
                <w:color w:val="000000" w:themeColor="text1"/>
                <w:sz w:val="22"/>
                <w:szCs w:val="22"/>
              </w:rPr>
            </w:pPr>
          </w:p>
          <w:p w14:paraId="3AB55CF6" w14:textId="77777777" w:rsidR="006435BD" w:rsidRPr="007D0DEB" w:rsidRDefault="006435BD" w:rsidP="006435BD">
            <w:pPr>
              <w:spacing w:line="480" w:lineRule="auto"/>
              <w:rPr>
                <w:rFonts w:ascii="Arial" w:hAnsi="Arial" w:cs="Arial"/>
                <w:color w:val="000000" w:themeColor="text1"/>
                <w:sz w:val="22"/>
                <w:szCs w:val="22"/>
              </w:rPr>
            </w:pPr>
          </w:p>
          <w:p w14:paraId="5ABC23CE" w14:textId="77777777" w:rsidR="006435BD" w:rsidRPr="007D0DEB" w:rsidRDefault="006435BD" w:rsidP="006435BD">
            <w:pPr>
              <w:spacing w:line="480" w:lineRule="auto"/>
              <w:rPr>
                <w:rFonts w:ascii="Arial" w:hAnsi="Arial" w:cs="Arial"/>
                <w:color w:val="000000" w:themeColor="text1"/>
                <w:sz w:val="22"/>
                <w:szCs w:val="22"/>
              </w:rPr>
            </w:pPr>
          </w:p>
          <w:p w14:paraId="67A8C0B4" w14:textId="77777777" w:rsidR="006435BD" w:rsidRPr="007D0DEB" w:rsidRDefault="006435BD" w:rsidP="006435BD">
            <w:pPr>
              <w:spacing w:line="480" w:lineRule="auto"/>
              <w:rPr>
                <w:rFonts w:ascii="Arial" w:hAnsi="Arial" w:cs="Arial"/>
                <w:b/>
                <w:bCs/>
                <w:color w:val="000000" w:themeColor="text1"/>
                <w:sz w:val="22"/>
                <w:szCs w:val="22"/>
              </w:rPr>
            </w:pPr>
          </w:p>
        </w:tc>
        <w:tc>
          <w:tcPr>
            <w:tcW w:w="1980" w:type="dxa"/>
          </w:tcPr>
          <w:p w14:paraId="7EB678E3"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6 focus groups lasting 75-110 minutes each.</w:t>
            </w:r>
          </w:p>
          <w:p w14:paraId="3948A19D"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University of Texas at Austin, University of California, University of Rochester, New York.</w:t>
            </w:r>
          </w:p>
          <w:p w14:paraId="5ACF5483" w14:textId="77777777" w:rsidR="006435BD" w:rsidRPr="007D0DEB" w:rsidRDefault="006435BD" w:rsidP="006435BD">
            <w:pPr>
              <w:spacing w:line="480" w:lineRule="auto"/>
              <w:rPr>
                <w:rFonts w:ascii="Arial" w:hAnsi="Arial" w:cs="Arial"/>
                <w:b/>
                <w:bCs/>
                <w:color w:val="000000" w:themeColor="text1"/>
                <w:sz w:val="22"/>
                <w:szCs w:val="22"/>
              </w:rPr>
            </w:pPr>
          </w:p>
        </w:tc>
        <w:tc>
          <w:tcPr>
            <w:tcW w:w="884" w:type="dxa"/>
          </w:tcPr>
          <w:p w14:paraId="5EE9FA55" w14:textId="1440FACB"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7.9</w:t>
            </w:r>
          </w:p>
        </w:tc>
      </w:tr>
    </w:tbl>
    <w:p w14:paraId="505F746C" w14:textId="77777777" w:rsidR="0064410F" w:rsidRPr="007D0DEB" w:rsidRDefault="0064410F"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2122"/>
        <w:gridCol w:w="2835"/>
        <w:gridCol w:w="2693"/>
        <w:gridCol w:w="1984"/>
        <w:gridCol w:w="1843"/>
        <w:gridCol w:w="1985"/>
        <w:gridCol w:w="850"/>
      </w:tblGrid>
      <w:tr w:rsidR="007D0DEB" w:rsidRPr="007D0DEB" w14:paraId="14C655C5" w14:textId="77777777" w:rsidTr="00025E9D">
        <w:tc>
          <w:tcPr>
            <w:tcW w:w="2122" w:type="dxa"/>
          </w:tcPr>
          <w:p w14:paraId="6DB1FFB8" w14:textId="77777777" w:rsidR="006435BD" w:rsidRPr="007D0DEB" w:rsidRDefault="006435BD"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11.</w:t>
            </w:r>
            <w:r w:rsidRPr="007D0DEB">
              <w:rPr>
                <w:rFonts w:ascii="Arial" w:hAnsi="Arial" w:cs="Arial"/>
                <w:color w:val="000000" w:themeColor="text1"/>
                <w:sz w:val="22"/>
                <w:szCs w:val="22"/>
              </w:rPr>
              <w:t xml:space="preserve"> Roy et al. (2014)</w:t>
            </w:r>
          </w:p>
          <w:p w14:paraId="60AC25B6"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Help-seeking among Male Farmers: Connecting Masculinities and Mental Health.</w:t>
            </w:r>
          </w:p>
          <w:p w14:paraId="7F52C29B" w14:textId="472F984D"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Canada.</w:t>
            </w:r>
          </w:p>
        </w:tc>
        <w:tc>
          <w:tcPr>
            <w:tcW w:w="2835" w:type="dxa"/>
          </w:tcPr>
          <w:p w14:paraId="07F28C01"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To understand the health-related help-seeking practices of male farmers for mental health and highlight which areas can be used as motivators for mental health support and social change.</w:t>
            </w:r>
          </w:p>
          <w:p w14:paraId="2500B184" w14:textId="77777777" w:rsidR="006435BD" w:rsidRPr="007D0DEB" w:rsidRDefault="006435BD" w:rsidP="006435BD">
            <w:pPr>
              <w:spacing w:line="480" w:lineRule="auto"/>
              <w:rPr>
                <w:rFonts w:ascii="Arial" w:hAnsi="Arial" w:cs="Arial"/>
                <w:b/>
                <w:bCs/>
                <w:color w:val="000000" w:themeColor="text1"/>
                <w:sz w:val="22"/>
                <w:szCs w:val="22"/>
              </w:rPr>
            </w:pPr>
          </w:p>
        </w:tc>
        <w:tc>
          <w:tcPr>
            <w:tcW w:w="2693" w:type="dxa"/>
          </w:tcPr>
          <w:p w14:paraId="7EF1C785"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32 male farmers. </w:t>
            </w:r>
          </w:p>
          <w:p w14:paraId="1C802C42"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27-63. </w:t>
            </w:r>
          </w:p>
          <w:p w14:paraId="26A6DC83" w14:textId="77777777" w:rsidR="006435BD" w:rsidRPr="007D0DEB" w:rsidRDefault="006435BD" w:rsidP="006435BD">
            <w:pPr>
              <w:spacing w:line="480" w:lineRule="auto"/>
              <w:rPr>
                <w:rFonts w:ascii="Arial" w:hAnsi="Arial" w:cs="Arial"/>
                <w:b/>
                <w:bCs/>
                <w:color w:val="000000" w:themeColor="text1"/>
                <w:sz w:val="22"/>
                <w:szCs w:val="22"/>
              </w:rPr>
            </w:pPr>
          </w:p>
        </w:tc>
        <w:tc>
          <w:tcPr>
            <w:tcW w:w="1984" w:type="dxa"/>
          </w:tcPr>
          <w:p w14:paraId="7C2EAC07"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Social worker and psychologist.</w:t>
            </w:r>
          </w:p>
          <w:p w14:paraId="6A6652F9" w14:textId="77777777" w:rsidR="006435BD" w:rsidRPr="007D0DEB" w:rsidRDefault="006435BD" w:rsidP="006435BD">
            <w:pPr>
              <w:spacing w:line="480" w:lineRule="auto"/>
              <w:rPr>
                <w:rFonts w:ascii="Arial" w:hAnsi="Arial" w:cs="Arial"/>
                <w:b/>
                <w:bCs/>
                <w:color w:val="000000" w:themeColor="text1"/>
                <w:sz w:val="22"/>
                <w:szCs w:val="22"/>
              </w:rPr>
            </w:pPr>
          </w:p>
        </w:tc>
        <w:tc>
          <w:tcPr>
            <w:tcW w:w="1843" w:type="dxa"/>
          </w:tcPr>
          <w:p w14:paraId="258A7065" w14:textId="4CE15382"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Inductive and deductive approach to analysis (Thomas, 200</w:t>
            </w:r>
            <w:r w:rsidR="009B26F0">
              <w:rPr>
                <w:rFonts w:ascii="Arial" w:hAnsi="Arial" w:cs="Arial"/>
                <w:color w:val="000000" w:themeColor="text1"/>
                <w:sz w:val="22"/>
                <w:szCs w:val="22"/>
              </w:rPr>
              <w:t>6</w:t>
            </w:r>
            <w:r w:rsidRPr="007D0DEB">
              <w:rPr>
                <w:rFonts w:ascii="Arial" w:hAnsi="Arial" w:cs="Arial"/>
                <w:color w:val="000000" w:themeColor="text1"/>
                <w:sz w:val="22"/>
                <w:szCs w:val="22"/>
              </w:rPr>
              <w:t>).</w:t>
            </w:r>
          </w:p>
          <w:p w14:paraId="7289FBF0" w14:textId="77777777" w:rsidR="006435BD" w:rsidRPr="007D0DEB" w:rsidRDefault="006435BD" w:rsidP="006435BD">
            <w:pPr>
              <w:spacing w:line="480" w:lineRule="auto"/>
              <w:rPr>
                <w:rFonts w:ascii="Arial" w:hAnsi="Arial" w:cs="Arial"/>
                <w:b/>
                <w:bCs/>
                <w:color w:val="000000" w:themeColor="text1"/>
                <w:sz w:val="22"/>
                <w:szCs w:val="22"/>
              </w:rPr>
            </w:pPr>
          </w:p>
        </w:tc>
        <w:tc>
          <w:tcPr>
            <w:tcW w:w="1985" w:type="dxa"/>
          </w:tcPr>
          <w:p w14:paraId="4B06A33D"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1:1 in-depth, semi-structured interviews (90–120 minutes).</w:t>
            </w:r>
          </w:p>
          <w:p w14:paraId="58B13F1D" w14:textId="77777777" w:rsidR="006435BD" w:rsidRPr="007D0DEB" w:rsidRDefault="006435BD" w:rsidP="006435BD">
            <w:pPr>
              <w:pStyle w:val="NormalWeb"/>
              <w:spacing w:line="480" w:lineRule="auto"/>
              <w:rPr>
                <w:rFonts w:ascii="Arial" w:hAnsi="Arial" w:cs="Arial"/>
                <w:color w:val="000000" w:themeColor="text1"/>
                <w:sz w:val="22"/>
                <w:szCs w:val="22"/>
              </w:rPr>
            </w:pPr>
          </w:p>
          <w:p w14:paraId="32930C17" w14:textId="77777777" w:rsidR="006435BD" w:rsidRPr="007D0DEB" w:rsidRDefault="006435BD" w:rsidP="006435BD">
            <w:pPr>
              <w:spacing w:line="480" w:lineRule="auto"/>
              <w:rPr>
                <w:rFonts w:ascii="Arial" w:hAnsi="Arial" w:cs="Arial"/>
                <w:b/>
                <w:bCs/>
                <w:color w:val="000000" w:themeColor="text1"/>
                <w:sz w:val="22"/>
                <w:szCs w:val="22"/>
              </w:rPr>
            </w:pPr>
          </w:p>
        </w:tc>
        <w:tc>
          <w:tcPr>
            <w:tcW w:w="850" w:type="dxa"/>
          </w:tcPr>
          <w:p w14:paraId="4E43A965" w14:textId="22CF2137"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8.1</w:t>
            </w:r>
          </w:p>
        </w:tc>
      </w:tr>
    </w:tbl>
    <w:p w14:paraId="1AF3C7D3" w14:textId="0202FE9D" w:rsidR="0064410F" w:rsidRPr="007D0DEB" w:rsidRDefault="0064410F" w:rsidP="003D769D">
      <w:pPr>
        <w:spacing w:line="480" w:lineRule="auto"/>
        <w:rPr>
          <w:rFonts w:ascii="Arial" w:hAnsi="Arial" w:cs="Arial"/>
          <w:b/>
          <w:bCs/>
          <w:color w:val="000000" w:themeColor="text1"/>
          <w:sz w:val="22"/>
          <w:szCs w:val="22"/>
        </w:rPr>
      </w:pPr>
    </w:p>
    <w:p w14:paraId="47EE87EE" w14:textId="24E18676" w:rsidR="00025E9D" w:rsidRPr="007D0DEB" w:rsidRDefault="00025E9D" w:rsidP="003D769D">
      <w:pPr>
        <w:spacing w:line="480" w:lineRule="auto"/>
        <w:rPr>
          <w:rFonts w:ascii="Arial" w:hAnsi="Arial" w:cs="Arial"/>
          <w:b/>
          <w:bCs/>
          <w:color w:val="000000" w:themeColor="text1"/>
          <w:sz w:val="22"/>
          <w:szCs w:val="22"/>
        </w:rPr>
      </w:pPr>
    </w:p>
    <w:p w14:paraId="7AF034E8" w14:textId="6C2A9287" w:rsidR="00025E9D" w:rsidRPr="007D0DEB" w:rsidRDefault="00025E9D" w:rsidP="003D769D">
      <w:pPr>
        <w:spacing w:line="480" w:lineRule="auto"/>
        <w:rPr>
          <w:rFonts w:ascii="Arial" w:hAnsi="Arial" w:cs="Arial"/>
          <w:b/>
          <w:bCs/>
          <w:color w:val="000000" w:themeColor="text1"/>
          <w:sz w:val="22"/>
          <w:szCs w:val="22"/>
        </w:rPr>
      </w:pPr>
    </w:p>
    <w:p w14:paraId="384434C3" w14:textId="2BA8F016" w:rsidR="00025E9D" w:rsidRPr="007D0DEB" w:rsidRDefault="00025E9D" w:rsidP="003D769D">
      <w:pPr>
        <w:spacing w:line="480" w:lineRule="auto"/>
        <w:rPr>
          <w:rFonts w:ascii="Arial" w:hAnsi="Arial" w:cs="Arial"/>
          <w:b/>
          <w:bCs/>
          <w:color w:val="000000" w:themeColor="text1"/>
          <w:sz w:val="22"/>
          <w:szCs w:val="22"/>
        </w:rPr>
      </w:pPr>
    </w:p>
    <w:p w14:paraId="08606B29" w14:textId="77777777" w:rsidR="00025E9D" w:rsidRPr="007D0DEB" w:rsidRDefault="00025E9D"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2122"/>
        <w:gridCol w:w="2835"/>
        <w:gridCol w:w="2698"/>
        <w:gridCol w:w="1979"/>
        <w:gridCol w:w="1843"/>
        <w:gridCol w:w="1985"/>
        <w:gridCol w:w="850"/>
      </w:tblGrid>
      <w:tr w:rsidR="007D0DEB" w:rsidRPr="007D0DEB" w14:paraId="544A309F" w14:textId="77777777" w:rsidTr="00025E9D">
        <w:trPr>
          <w:trHeight w:val="575"/>
        </w:trPr>
        <w:tc>
          <w:tcPr>
            <w:tcW w:w="2122" w:type="dxa"/>
          </w:tcPr>
          <w:p w14:paraId="7153AB0A" w14:textId="65826DCF" w:rsidR="00EA1A1C" w:rsidRPr="007D0DEB" w:rsidRDefault="00EA1A1C"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12.</w:t>
            </w:r>
            <w:r w:rsidRPr="007D0DEB">
              <w:rPr>
                <w:rFonts w:ascii="Arial" w:hAnsi="Arial" w:cs="Arial"/>
                <w:color w:val="000000" w:themeColor="text1"/>
                <w:sz w:val="22"/>
                <w:szCs w:val="22"/>
              </w:rPr>
              <w:t xml:space="preserve"> Rugema et al. (2020)</w:t>
            </w:r>
          </w:p>
          <w:p w14:paraId="31D59DA3" w14:textId="77777777" w:rsidR="00EA1A1C" w:rsidRPr="007D0DEB" w:rsidRDefault="00EA1A1C"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 qualitative study of healthcare professionals’ perceptions of men and women’s mental healthcare seeking in Rwanda.</w:t>
            </w:r>
          </w:p>
          <w:p w14:paraId="67DD9BD4" w14:textId="77777777" w:rsidR="00EA1A1C" w:rsidRPr="007D0DEB" w:rsidRDefault="00EA1A1C"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Rwanda, Africa.</w:t>
            </w:r>
          </w:p>
          <w:p w14:paraId="684D3055" w14:textId="77777777" w:rsidR="00025E9D" w:rsidRPr="007D0DEB" w:rsidRDefault="00025E9D" w:rsidP="00025E9D">
            <w:pPr>
              <w:rPr>
                <w:rFonts w:ascii="Arial" w:hAnsi="Arial" w:cs="Arial"/>
                <w:color w:val="000000" w:themeColor="text1"/>
                <w:sz w:val="22"/>
                <w:szCs w:val="22"/>
              </w:rPr>
            </w:pPr>
          </w:p>
          <w:p w14:paraId="715DCB88" w14:textId="77777777" w:rsidR="00025E9D" w:rsidRPr="007D0DEB" w:rsidRDefault="00025E9D" w:rsidP="00025E9D">
            <w:pPr>
              <w:rPr>
                <w:rFonts w:ascii="Arial" w:hAnsi="Arial" w:cs="Arial"/>
                <w:color w:val="000000" w:themeColor="text1"/>
                <w:sz w:val="22"/>
                <w:szCs w:val="22"/>
              </w:rPr>
            </w:pPr>
          </w:p>
          <w:p w14:paraId="1C820838" w14:textId="77777777" w:rsidR="00025E9D" w:rsidRPr="007D0DEB" w:rsidRDefault="00025E9D" w:rsidP="00025E9D">
            <w:pPr>
              <w:rPr>
                <w:rFonts w:ascii="Arial" w:hAnsi="Arial" w:cs="Arial"/>
                <w:color w:val="000000" w:themeColor="text1"/>
                <w:sz w:val="22"/>
                <w:szCs w:val="22"/>
              </w:rPr>
            </w:pPr>
          </w:p>
          <w:p w14:paraId="722DD42F" w14:textId="77777777" w:rsidR="00025E9D" w:rsidRPr="007D0DEB" w:rsidRDefault="00025E9D" w:rsidP="00025E9D">
            <w:pPr>
              <w:rPr>
                <w:rFonts w:ascii="Arial" w:hAnsi="Arial" w:cs="Arial"/>
                <w:color w:val="000000" w:themeColor="text1"/>
                <w:sz w:val="22"/>
                <w:szCs w:val="22"/>
              </w:rPr>
            </w:pPr>
          </w:p>
          <w:p w14:paraId="1186D3B8" w14:textId="77777777" w:rsidR="00025E9D" w:rsidRPr="007D0DEB" w:rsidRDefault="00025E9D" w:rsidP="00025E9D">
            <w:pPr>
              <w:rPr>
                <w:rFonts w:ascii="Arial" w:hAnsi="Arial" w:cs="Arial"/>
                <w:color w:val="000000" w:themeColor="text1"/>
                <w:sz w:val="22"/>
                <w:szCs w:val="22"/>
              </w:rPr>
            </w:pPr>
          </w:p>
          <w:p w14:paraId="2BD6282D" w14:textId="340F27A3" w:rsidR="00025E9D" w:rsidRPr="007D0DEB" w:rsidRDefault="00025E9D" w:rsidP="00025E9D">
            <w:pPr>
              <w:rPr>
                <w:rFonts w:ascii="Arial" w:hAnsi="Arial" w:cs="Arial"/>
                <w:color w:val="000000" w:themeColor="text1"/>
                <w:sz w:val="22"/>
                <w:szCs w:val="22"/>
              </w:rPr>
            </w:pPr>
          </w:p>
        </w:tc>
        <w:tc>
          <w:tcPr>
            <w:tcW w:w="2835" w:type="dxa"/>
          </w:tcPr>
          <w:p w14:paraId="78188284" w14:textId="77777777" w:rsidR="00EA1A1C" w:rsidRPr="007D0DEB" w:rsidRDefault="00EA1A1C"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To capture mental healthcare professionals’ perceptions about mental</w:t>
            </w:r>
            <w:r w:rsidRPr="007D0DEB">
              <w:rPr>
                <w:rFonts w:ascii="Cambria Math" w:hAnsi="Cambria Math" w:cs="Cambria Math"/>
                <w:color w:val="000000" w:themeColor="text1"/>
                <w:sz w:val="22"/>
                <w:szCs w:val="22"/>
              </w:rPr>
              <w:t>‐</w:t>
            </w:r>
            <w:r w:rsidRPr="007D0DEB">
              <w:rPr>
                <w:rFonts w:ascii="Arial" w:hAnsi="Arial" w:cs="Arial"/>
                <w:color w:val="000000" w:themeColor="text1"/>
                <w:sz w:val="22"/>
                <w:szCs w:val="22"/>
              </w:rPr>
              <w:t>health</w:t>
            </w:r>
            <w:r w:rsidRPr="007D0DEB">
              <w:rPr>
                <w:rFonts w:ascii="Cambria Math" w:hAnsi="Cambria Math" w:cs="Cambria Math"/>
                <w:color w:val="000000" w:themeColor="text1"/>
                <w:sz w:val="22"/>
                <w:szCs w:val="22"/>
              </w:rPr>
              <w:t>‐</w:t>
            </w:r>
            <w:r w:rsidRPr="007D0DEB">
              <w:rPr>
                <w:rFonts w:ascii="Arial" w:hAnsi="Arial" w:cs="Arial"/>
                <w:color w:val="000000" w:themeColor="text1"/>
                <w:sz w:val="22"/>
                <w:szCs w:val="22"/>
              </w:rPr>
              <w:t>seeking behaviours in men and women and to examine gender differences between men and women in help-seeking and their social implications in Rwanda.</w:t>
            </w:r>
          </w:p>
          <w:p w14:paraId="4C713A47" w14:textId="77777777" w:rsidR="00EA1A1C" w:rsidRPr="007D0DEB" w:rsidRDefault="00EA1A1C" w:rsidP="006435BD">
            <w:pPr>
              <w:spacing w:line="480" w:lineRule="auto"/>
              <w:rPr>
                <w:rFonts w:ascii="Arial" w:hAnsi="Arial" w:cs="Arial"/>
                <w:b/>
                <w:bCs/>
                <w:color w:val="000000" w:themeColor="text1"/>
                <w:sz w:val="22"/>
                <w:szCs w:val="22"/>
              </w:rPr>
            </w:pPr>
          </w:p>
          <w:p w14:paraId="4FD1E418" w14:textId="77777777" w:rsidR="00025E9D" w:rsidRPr="007D0DEB" w:rsidRDefault="00025E9D" w:rsidP="00025E9D">
            <w:pPr>
              <w:rPr>
                <w:rFonts w:ascii="Arial" w:hAnsi="Arial" w:cs="Arial"/>
                <w:color w:val="000000" w:themeColor="text1"/>
                <w:sz w:val="22"/>
                <w:szCs w:val="22"/>
              </w:rPr>
            </w:pPr>
          </w:p>
          <w:p w14:paraId="2072133E" w14:textId="77777777" w:rsidR="00025E9D" w:rsidRPr="007D0DEB" w:rsidRDefault="00025E9D" w:rsidP="00025E9D">
            <w:pPr>
              <w:rPr>
                <w:rFonts w:ascii="Arial" w:hAnsi="Arial" w:cs="Arial"/>
                <w:color w:val="000000" w:themeColor="text1"/>
                <w:sz w:val="22"/>
                <w:szCs w:val="22"/>
              </w:rPr>
            </w:pPr>
          </w:p>
          <w:p w14:paraId="14C33DC3" w14:textId="77777777" w:rsidR="00025E9D" w:rsidRPr="007D0DEB" w:rsidRDefault="00025E9D" w:rsidP="00025E9D">
            <w:pPr>
              <w:rPr>
                <w:rFonts w:ascii="Arial" w:hAnsi="Arial" w:cs="Arial"/>
                <w:color w:val="000000" w:themeColor="text1"/>
                <w:sz w:val="22"/>
                <w:szCs w:val="22"/>
              </w:rPr>
            </w:pPr>
          </w:p>
          <w:p w14:paraId="26259C4F" w14:textId="77777777" w:rsidR="00025E9D" w:rsidRPr="007D0DEB" w:rsidRDefault="00025E9D" w:rsidP="00025E9D">
            <w:pPr>
              <w:rPr>
                <w:rFonts w:ascii="Arial" w:hAnsi="Arial" w:cs="Arial"/>
                <w:color w:val="000000" w:themeColor="text1"/>
                <w:sz w:val="22"/>
                <w:szCs w:val="22"/>
              </w:rPr>
            </w:pPr>
          </w:p>
          <w:p w14:paraId="3401E473" w14:textId="77777777" w:rsidR="00025E9D" w:rsidRPr="007D0DEB" w:rsidRDefault="00025E9D" w:rsidP="00025E9D">
            <w:pPr>
              <w:rPr>
                <w:rFonts w:ascii="Arial" w:hAnsi="Arial" w:cs="Arial"/>
                <w:color w:val="000000" w:themeColor="text1"/>
                <w:sz w:val="22"/>
                <w:szCs w:val="22"/>
              </w:rPr>
            </w:pPr>
          </w:p>
          <w:p w14:paraId="4339A17C" w14:textId="77777777" w:rsidR="00025E9D" w:rsidRPr="007D0DEB" w:rsidRDefault="00025E9D" w:rsidP="00025E9D">
            <w:pPr>
              <w:rPr>
                <w:rFonts w:ascii="Arial" w:hAnsi="Arial" w:cs="Arial"/>
                <w:color w:val="000000" w:themeColor="text1"/>
                <w:sz w:val="22"/>
                <w:szCs w:val="22"/>
              </w:rPr>
            </w:pPr>
          </w:p>
          <w:p w14:paraId="121E7FBF" w14:textId="77777777" w:rsidR="00025E9D" w:rsidRPr="007D0DEB" w:rsidRDefault="00025E9D" w:rsidP="00025E9D">
            <w:pPr>
              <w:rPr>
                <w:rFonts w:ascii="Arial" w:hAnsi="Arial" w:cs="Arial"/>
                <w:color w:val="000000" w:themeColor="text1"/>
                <w:sz w:val="22"/>
                <w:szCs w:val="22"/>
              </w:rPr>
            </w:pPr>
          </w:p>
          <w:p w14:paraId="33BE192B" w14:textId="37176E12" w:rsidR="00025E9D" w:rsidRPr="007D0DEB" w:rsidRDefault="00025E9D" w:rsidP="00025E9D">
            <w:pPr>
              <w:rPr>
                <w:rFonts w:ascii="Arial" w:hAnsi="Arial" w:cs="Arial"/>
                <w:color w:val="000000" w:themeColor="text1"/>
                <w:sz w:val="22"/>
                <w:szCs w:val="22"/>
              </w:rPr>
            </w:pPr>
          </w:p>
        </w:tc>
        <w:tc>
          <w:tcPr>
            <w:tcW w:w="2698" w:type="dxa"/>
          </w:tcPr>
          <w:p w14:paraId="6D21E2EE" w14:textId="77777777" w:rsidR="00EA1A1C" w:rsidRPr="007D0DEB" w:rsidRDefault="00EA1A1C"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43 healthcare providers working at mental health facilities and district hospitals.</w:t>
            </w:r>
          </w:p>
          <w:p w14:paraId="02D5A9ED" w14:textId="77777777" w:rsidR="00EA1A1C" w:rsidRPr="007D0DEB" w:rsidRDefault="00EA1A1C" w:rsidP="006435BD">
            <w:pPr>
              <w:spacing w:line="480" w:lineRule="auto"/>
              <w:rPr>
                <w:rFonts w:ascii="Arial" w:hAnsi="Arial" w:cs="Arial"/>
                <w:color w:val="000000" w:themeColor="text1"/>
                <w:sz w:val="22"/>
                <w:szCs w:val="22"/>
              </w:rPr>
            </w:pPr>
          </w:p>
          <w:p w14:paraId="7F5BBC99" w14:textId="77777777" w:rsidR="00C51765" w:rsidRPr="007D0DEB" w:rsidRDefault="00EA1A1C"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20 Men and 23 women.</w:t>
            </w:r>
          </w:p>
          <w:p w14:paraId="477839F1" w14:textId="77777777" w:rsidR="00C51765" w:rsidRPr="007D0DEB" w:rsidRDefault="00C51765" w:rsidP="006435BD">
            <w:pPr>
              <w:spacing w:line="480" w:lineRule="auto"/>
              <w:rPr>
                <w:rFonts w:ascii="Arial" w:hAnsi="Arial" w:cs="Arial"/>
                <w:color w:val="000000" w:themeColor="text1"/>
                <w:sz w:val="22"/>
                <w:szCs w:val="22"/>
              </w:rPr>
            </w:pPr>
          </w:p>
          <w:p w14:paraId="5F53EC93" w14:textId="6A53A9B1" w:rsidR="00EA1A1C" w:rsidRPr="007D0DEB" w:rsidRDefault="00EA1A1C"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Aged 26-59.</w:t>
            </w:r>
          </w:p>
          <w:p w14:paraId="6CC4C73A" w14:textId="77777777" w:rsidR="009E0C4B" w:rsidRPr="007D0DEB" w:rsidRDefault="00EA1A1C" w:rsidP="00025E9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4 were psychologists, 2 were psychiatrists and the others were general and mental health nurses. </w:t>
            </w:r>
          </w:p>
          <w:p w14:paraId="5102F73E" w14:textId="77777777" w:rsidR="00025E9D" w:rsidRPr="007D0DEB" w:rsidRDefault="00025E9D" w:rsidP="00025E9D">
            <w:pPr>
              <w:rPr>
                <w:color w:val="000000" w:themeColor="text1"/>
              </w:rPr>
            </w:pPr>
          </w:p>
          <w:p w14:paraId="504C6309" w14:textId="77777777" w:rsidR="00025E9D" w:rsidRPr="007D0DEB" w:rsidRDefault="00025E9D" w:rsidP="00025E9D">
            <w:pPr>
              <w:rPr>
                <w:color w:val="000000" w:themeColor="text1"/>
              </w:rPr>
            </w:pPr>
          </w:p>
          <w:p w14:paraId="6D5867C7" w14:textId="1D8022C5" w:rsidR="00025E9D" w:rsidRPr="007D0DEB" w:rsidRDefault="00025E9D" w:rsidP="00025E9D">
            <w:pPr>
              <w:rPr>
                <w:color w:val="000000" w:themeColor="text1"/>
              </w:rPr>
            </w:pPr>
          </w:p>
        </w:tc>
        <w:tc>
          <w:tcPr>
            <w:tcW w:w="1979" w:type="dxa"/>
          </w:tcPr>
          <w:p w14:paraId="090585A5" w14:textId="6238522E" w:rsidR="00EA1A1C" w:rsidRPr="007D0DEB" w:rsidRDefault="00EA1A1C"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Psychological therapy and mental health nurse.</w:t>
            </w:r>
          </w:p>
          <w:p w14:paraId="73666CAC" w14:textId="77777777" w:rsidR="00EA1A1C" w:rsidRPr="007D0DEB" w:rsidRDefault="00EA1A1C" w:rsidP="006435BD">
            <w:pPr>
              <w:spacing w:line="480" w:lineRule="auto"/>
              <w:rPr>
                <w:rFonts w:ascii="Arial" w:hAnsi="Arial" w:cs="Arial"/>
                <w:b/>
                <w:bCs/>
                <w:color w:val="000000" w:themeColor="text1"/>
                <w:sz w:val="22"/>
                <w:szCs w:val="22"/>
              </w:rPr>
            </w:pPr>
          </w:p>
          <w:p w14:paraId="07FE5DB9" w14:textId="77777777" w:rsidR="009E0C4B" w:rsidRPr="007D0DEB" w:rsidRDefault="009E0C4B" w:rsidP="006435BD">
            <w:pPr>
              <w:spacing w:line="480" w:lineRule="auto"/>
              <w:rPr>
                <w:rFonts w:ascii="Arial" w:hAnsi="Arial" w:cs="Arial"/>
                <w:color w:val="000000" w:themeColor="text1"/>
                <w:sz w:val="22"/>
                <w:szCs w:val="22"/>
              </w:rPr>
            </w:pPr>
          </w:p>
          <w:p w14:paraId="6AC308D3" w14:textId="77777777" w:rsidR="009E0C4B" w:rsidRPr="007D0DEB" w:rsidRDefault="009E0C4B" w:rsidP="006435BD">
            <w:pPr>
              <w:spacing w:line="480" w:lineRule="auto"/>
              <w:rPr>
                <w:rFonts w:ascii="Arial" w:hAnsi="Arial" w:cs="Arial"/>
                <w:color w:val="000000" w:themeColor="text1"/>
                <w:sz w:val="22"/>
                <w:szCs w:val="22"/>
              </w:rPr>
            </w:pPr>
          </w:p>
          <w:p w14:paraId="6050C335" w14:textId="77777777" w:rsidR="009E0C4B" w:rsidRPr="007D0DEB" w:rsidRDefault="009E0C4B" w:rsidP="006435BD">
            <w:pPr>
              <w:spacing w:line="480" w:lineRule="auto"/>
              <w:rPr>
                <w:rFonts w:ascii="Arial" w:hAnsi="Arial" w:cs="Arial"/>
                <w:color w:val="000000" w:themeColor="text1"/>
                <w:sz w:val="22"/>
                <w:szCs w:val="22"/>
              </w:rPr>
            </w:pPr>
          </w:p>
          <w:p w14:paraId="43AA69B1" w14:textId="77777777" w:rsidR="009E0C4B" w:rsidRPr="007D0DEB" w:rsidRDefault="009E0C4B" w:rsidP="006435BD">
            <w:pPr>
              <w:spacing w:line="480" w:lineRule="auto"/>
              <w:rPr>
                <w:rFonts w:ascii="Arial" w:hAnsi="Arial" w:cs="Arial"/>
                <w:color w:val="000000" w:themeColor="text1"/>
                <w:sz w:val="22"/>
                <w:szCs w:val="22"/>
              </w:rPr>
            </w:pPr>
          </w:p>
          <w:p w14:paraId="1A334DC2" w14:textId="77777777" w:rsidR="009E0C4B" w:rsidRPr="007D0DEB" w:rsidRDefault="009E0C4B" w:rsidP="006435BD">
            <w:pPr>
              <w:spacing w:line="480" w:lineRule="auto"/>
              <w:rPr>
                <w:rFonts w:ascii="Arial" w:hAnsi="Arial" w:cs="Arial"/>
                <w:color w:val="000000" w:themeColor="text1"/>
                <w:sz w:val="22"/>
                <w:szCs w:val="22"/>
              </w:rPr>
            </w:pPr>
          </w:p>
          <w:p w14:paraId="1406CDEF" w14:textId="77777777" w:rsidR="009E0C4B" w:rsidRPr="007D0DEB" w:rsidRDefault="009E0C4B" w:rsidP="006435BD">
            <w:pPr>
              <w:spacing w:line="480" w:lineRule="auto"/>
              <w:rPr>
                <w:rFonts w:ascii="Arial" w:hAnsi="Arial" w:cs="Arial"/>
                <w:color w:val="000000" w:themeColor="text1"/>
                <w:sz w:val="22"/>
                <w:szCs w:val="22"/>
              </w:rPr>
            </w:pPr>
          </w:p>
          <w:p w14:paraId="616D7FBA" w14:textId="77777777" w:rsidR="009E0C4B" w:rsidRPr="007D0DEB" w:rsidRDefault="009E0C4B" w:rsidP="006435BD">
            <w:pPr>
              <w:spacing w:line="480" w:lineRule="auto"/>
              <w:rPr>
                <w:rFonts w:ascii="Arial" w:hAnsi="Arial" w:cs="Arial"/>
                <w:color w:val="000000" w:themeColor="text1"/>
                <w:sz w:val="22"/>
                <w:szCs w:val="22"/>
              </w:rPr>
            </w:pPr>
          </w:p>
          <w:p w14:paraId="204F3DD0" w14:textId="77777777" w:rsidR="009E0C4B" w:rsidRPr="007D0DEB" w:rsidRDefault="009E0C4B" w:rsidP="006435BD">
            <w:pPr>
              <w:spacing w:line="480" w:lineRule="auto"/>
              <w:rPr>
                <w:rFonts w:ascii="Arial" w:hAnsi="Arial" w:cs="Arial"/>
                <w:color w:val="000000" w:themeColor="text1"/>
                <w:sz w:val="22"/>
                <w:szCs w:val="22"/>
              </w:rPr>
            </w:pPr>
          </w:p>
          <w:p w14:paraId="5F2CEFBC" w14:textId="77777777" w:rsidR="009E0C4B" w:rsidRPr="007D0DEB" w:rsidRDefault="009E0C4B" w:rsidP="006435BD">
            <w:pPr>
              <w:spacing w:line="480" w:lineRule="auto"/>
              <w:rPr>
                <w:rFonts w:ascii="Arial" w:hAnsi="Arial" w:cs="Arial"/>
                <w:color w:val="000000" w:themeColor="text1"/>
                <w:sz w:val="22"/>
                <w:szCs w:val="22"/>
              </w:rPr>
            </w:pPr>
          </w:p>
          <w:p w14:paraId="47D162CD" w14:textId="77777777" w:rsidR="009E0C4B" w:rsidRPr="007D0DEB" w:rsidRDefault="009E0C4B" w:rsidP="006435BD">
            <w:pPr>
              <w:spacing w:line="480" w:lineRule="auto"/>
              <w:rPr>
                <w:rFonts w:ascii="Arial" w:hAnsi="Arial" w:cs="Arial"/>
                <w:color w:val="000000" w:themeColor="text1"/>
                <w:sz w:val="22"/>
                <w:szCs w:val="22"/>
              </w:rPr>
            </w:pPr>
          </w:p>
          <w:p w14:paraId="4C53C2A0" w14:textId="7ED87CA6" w:rsidR="009E0C4B" w:rsidRPr="007D0DEB" w:rsidRDefault="009E0C4B" w:rsidP="006435BD">
            <w:pPr>
              <w:spacing w:line="480" w:lineRule="auto"/>
              <w:rPr>
                <w:rFonts w:ascii="Arial" w:hAnsi="Arial" w:cs="Arial"/>
                <w:color w:val="000000" w:themeColor="text1"/>
                <w:sz w:val="22"/>
                <w:szCs w:val="22"/>
              </w:rPr>
            </w:pPr>
          </w:p>
        </w:tc>
        <w:tc>
          <w:tcPr>
            <w:tcW w:w="1843" w:type="dxa"/>
          </w:tcPr>
          <w:p w14:paraId="33E4B5E0" w14:textId="5E24C27B" w:rsidR="00EA1A1C" w:rsidRPr="007D0DEB" w:rsidRDefault="00EA1A1C"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Inductive qualitative content analysis (Graneheim &amp; Lundman, 2004).</w:t>
            </w:r>
          </w:p>
          <w:p w14:paraId="22DC0C7C" w14:textId="77777777" w:rsidR="00EA1A1C" w:rsidRPr="007D0DEB" w:rsidRDefault="00EA1A1C" w:rsidP="006435BD">
            <w:pPr>
              <w:spacing w:line="480" w:lineRule="auto"/>
              <w:rPr>
                <w:rFonts w:ascii="Arial" w:hAnsi="Arial" w:cs="Arial"/>
                <w:b/>
                <w:bCs/>
                <w:color w:val="000000" w:themeColor="text1"/>
                <w:sz w:val="22"/>
                <w:szCs w:val="22"/>
              </w:rPr>
            </w:pPr>
          </w:p>
          <w:p w14:paraId="619BBCAD" w14:textId="77777777" w:rsidR="009E0C4B" w:rsidRPr="007D0DEB" w:rsidRDefault="009E0C4B" w:rsidP="006435BD">
            <w:pPr>
              <w:spacing w:line="480" w:lineRule="auto"/>
              <w:rPr>
                <w:rFonts w:ascii="Arial" w:hAnsi="Arial" w:cs="Arial"/>
                <w:color w:val="000000" w:themeColor="text1"/>
                <w:sz w:val="22"/>
                <w:szCs w:val="22"/>
              </w:rPr>
            </w:pPr>
          </w:p>
          <w:p w14:paraId="20007E92" w14:textId="77777777" w:rsidR="009E0C4B" w:rsidRPr="007D0DEB" w:rsidRDefault="009E0C4B" w:rsidP="006435BD">
            <w:pPr>
              <w:spacing w:line="480" w:lineRule="auto"/>
              <w:rPr>
                <w:rFonts w:ascii="Arial" w:hAnsi="Arial" w:cs="Arial"/>
                <w:color w:val="000000" w:themeColor="text1"/>
                <w:sz w:val="22"/>
                <w:szCs w:val="22"/>
              </w:rPr>
            </w:pPr>
          </w:p>
          <w:p w14:paraId="19B4F8BF" w14:textId="77777777" w:rsidR="009E0C4B" w:rsidRPr="007D0DEB" w:rsidRDefault="009E0C4B" w:rsidP="006435BD">
            <w:pPr>
              <w:spacing w:line="480" w:lineRule="auto"/>
              <w:rPr>
                <w:rFonts w:ascii="Arial" w:hAnsi="Arial" w:cs="Arial"/>
                <w:color w:val="000000" w:themeColor="text1"/>
                <w:sz w:val="22"/>
                <w:szCs w:val="22"/>
              </w:rPr>
            </w:pPr>
          </w:p>
          <w:p w14:paraId="6F4BDDC8" w14:textId="77777777" w:rsidR="009E0C4B" w:rsidRPr="007D0DEB" w:rsidRDefault="009E0C4B" w:rsidP="006435BD">
            <w:pPr>
              <w:spacing w:line="480" w:lineRule="auto"/>
              <w:rPr>
                <w:rFonts w:ascii="Arial" w:hAnsi="Arial" w:cs="Arial"/>
                <w:color w:val="000000" w:themeColor="text1"/>
                <w:sz w:val="22"/>
                <w:szCs w:val="22"/>
              </w:rPr>
            </w:pPr>
          </w:p>
          <w:p w14:paraId="1DE6D9A0" w14:textId="77777777" w:rsidR="009E0C4B" w:rsidRPr="007D0DEB" w:rsidRDefault="009E0C4B" w:rsidP="006435BD">
            <w:pPr>
              <w:spacing w:line="480" w:lineRule="auto"/>
              <w:rPr>
                <w:rFonts w:ascii="Arial" w:hAnsi="Arial" w:cs="Arial"/>
                <w:color w:val="000000" w:themeColor="text1"/>
                <w:sz w:val="22"/>
                <w:szCs w:val="22"/>
              </w:rPr>
            </w:pPr>
          </w:p>
          <w:p w14:paraId="3B715EE6" w14:textId="77777777" w:rsidR="009E0C4B" w:rsidRPr="007D0DEB" w:rsidRDefault="009E0C4B" w:rsidP="006435BD">
            <w:pPr>
              <w:spacing w:line="480" w:lineRule="auto"/>
              <w:rPr>
                <w:rFonts w:ascii="Arial" w:hAnsi="Arial" w:cs="Arial"/>
                <w:color w:val="000000" w:themeColor="text1"/>
                <w:sz w:val="22"/>
                <w:szCs w:val="22"/>
              </w:rPr>
            </w:pPr>
          </w:p>
          <w:p w14:paraId="70A2913F" w14:textId="2C943B66" w:rsidR="009E0C4B" w:rsidRPr="007D0DEB" w:rsidRDefault="009E0C4B" w:rsidP="006435BD">
            <w:pPr>
              <w:spacing w:line="480" w:lineRule="auto"/>
              <w:rPr>
                <w:rFonts w:ascii="Arial" w:hAnsi="Arial" w:cs="Arial"/>
                <w:color w:val="000000" w:themeColor="text1"/>
                <w:sz w:val="22"/>
                <w:szCs w:val="22"/>
              </w:rPr>
            </w:pPr>
          </w:p>
        </w:tc>
        <w:tc>
          <w:tcPr>
            <w:tcW w:w="1985" w:type="dxa"/>
          </w:tcPr>
          <w:p w14:paraId="68222F49" w14:textId="210294F4" w:rsidR="00EA1A1C" w:rsidRPr="007D0DEB" w:rsidRDefault="00EA1A1C"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6 focus group discussions </w:t>
            </w:r>
            <w:r w:rsidR="00C51765" w:rsidRPr="007D0DEB">
              <w:rPr>
                <w:rFonts w:ascii="Arial" w:hAnsi="Arial" w:cs="Arial"/>
                <w:color w:val="000000" w:themeColor="text1"/>
                <w:sz w:val="22"/>
                <w:szCs w:val="22"/>
              </w:rPr>
              <w:t>(</w:t>
            </w:r>
            <w:r w:rsidRPr="007D0DEB">
              <w:rPr>
                <w:rFonts w:ascii="Arial" w:hAnsi="Arial" w:cs="Arial"/>
                <w:color w:val="000000" w:themeColor="text1"/>
                <w:sz w:val="22"/>
                <w:szCs w:val="22"/>
              </w:rPr>
              <w:t>65-135 minutes</w:t>
            </w:r>
            <w:r w:rsidR="00C51765" w:rsidRPr="007D0DEB">
              <w:rPr>
                <w:rFonts w:ascii="Arial" w:hAnsi="Arial" w:cs="Arial"/>
                <w:color w:val="000000" w:themeColor="text1"/>
                <w:sz w:val="22"/>
                <w:szCs w:val="22"/>
              </w:rPr>
              <w:t>)</w:t>
            </w:r>
            <w:r w:rsidRPr="007D0DEB">
              <w:rPr>
                <w:rFonts w:ascii="Arial" w:hAnsi="Arial" w:cs="Arial"/>
                <w:color w:val="000000" w:themeColor="text1"/>
                <w:sz w:val="22"/>
                <w:szCs w:val="22"/>
              </w:rPr>
              <w:t>.</w:t>
            </w:r>
          </w:p>
          <w:p w14:paraId="66F3D509" w14:textId="5F1A6E48" w:rsidR="00025E9D" w:rsidRPr="007D0DEB" w:rsidRDefault="00C51765" w:rsidP="00025E9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w:t>
            </w:r>
            <w:r w:rsidR="00EA1A1C" w:rsidRPr="007D0DEB">
              <w:rPr>
                <w:rFonts w:ascii="Arial" w:hAnsi="Arial" w:cs="Arial"/>
                <w:color w:val="000000" w:themeColor="text1"/>
                <w:sz w:val="22"/>
                <w:szCs w:val="22"/>
              </w:rPr>
              <w:t>wo mental health hospitals, three district hospitals and one psychosocial centre for outpatient counselling</w:t>
            </w:r>
            <w:r w:rsidRPr="007D0DEB">
              <w:rPr>
                <w:rFonts w:ascii="Arial" w:hAnsi="Arial" w:cs="Arial"/>
                <w:color w:val="000000" w:themeColor="text1"/>
                <w:sz w:val="22"/>
                <w:szCs w:val="22"/>
              </w:rPr>
              <w:t xml:space="preserve"> </w:t>
            </w:r>
            <w:r w:rsidR="00EA1A1C" w:rsidRPr="007D0DEB">
              <w:rPr>
                <w:rFonts w:ascii="Arial" w:hAnsi="Arial" w:cs="Arial"/>
                <w:color w:val="000000" w:themeColor="text1"/>
                <w:sz w:val="22"/>
                <w:szCs w:val="22"/>
              </w:rPr>
              <w:t>in the Southern province and Kingali</w:t>
            </w:r>
            <w:r w:rsidR="009E0C4B" w:rsidRPr="007D0DEB">
              <w:rPr>
                <w:rFonts w:ascii="Arial" w:hAnsi="Arial" w:cs="Arial"/>
                <w:color w:val="000000" w:themeColor="text1"/>
                <w:sz w:val="22"/>
                <w:szCs w:val="22"/>
              </w:rPr>
              <w:t>.</w:t>
            </w:r>
          </w:p>
        </w:tc>
        <w:tc>
          <w:tcPr>
            <w:tcW w:w="850" w:type="dxa"/>
          </w:tcPr>
          <w:p w14:paraId="3340B41B" w14:textId="1DF0E8FE" w:rsidR="00EA1A1C" w:rsidRPr="007D0DEB" w:rsidRDefault="00EA1A1C"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8.5</w:t>
            </w:r>
          </w:p>
        </w:tc>
      </w:tr>
    </w:tbl>
    <w:p w14:paraId="52758F2C" w14:textId="77777777" w:rsidR="0064410F" w:rsidRPr="007D0DEB" w:rsidRDefault="0064410F"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1980"/>
        <w:gridCol w:w="2835"/>
        <w:gridCol w:w="2693"/>
        <w:gridCol w:w="1985"/>
        <w:gridCol w:w="1995"/>
        <w:gridCol w:w="1974"/>
        <w:gridCol w:w="850"/>
      </w:tblGrid>
      <w:tr w:rsidR="007D0DEB" w:rsidRPr="007D0DEB" w14:paraId="7C235521" w14:textId="77777777" w:rsidTr="00025E9D">
        <w:tc>
          <w:tcPr>
            <w:tcW w:w="1980" w:type="dxa"/>
          </w:tcPr>
          <w:p w14:paraId="5FCA019F" w14:textId="3F32D41A" w:rsidR="006435BD" w:rsidRPr="007D0DEB" w:rsidRDefault="006435BD"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13.</w:t>
            </w:r>
            <w:r w:rsidRPr="007D0DEB">
              <w:rPr>
                <w:rFonts w:ascii="Arial" w:hAnsi="Arial" w:cs="Arial"/>
                <w:color w:val="000000" w:themeColor="text1"/>
                <w:sz w:val="22"/>
                <w:szCs w:val="22"/>
              </w:rPr>
              <w:t xml:space="preserve"> Seidler et al. (201</w:t>
            </w:r>
            <w:r w:rsidR="00D111FC">
              <w:rPr>
                <w:rFonts w:ascii="Arial" w:hAnsi="Arial" w:cs="Arial"/>
                <w:color w:val="000000" w:themeColor="text1"/>
                <w:sz w:val="22"/>
                <w:szCs w:val="22"/>
              </w:rPr>
              <w:t>8</w:t>
            </w:r>
            <w:r w:rsidR="00D00C55">
              <w:rPr>
                <w:rFonts w:ascii="Arial" w:hAnsi="Arial" w:cs="Arial"/>
                <w:color w:val="000000" w:themeColor="text1"/>
                <w:sz w:val="22"/>
                <w:szCs w:val="22"/>
              </w:rPr>
              <w:t>b</w:t>
            </w:r>
            <w:r w:rsidRPr="007D0DEB">
              <w:rPr>
                <w:rFonts w:ascii="Arial" w:hAnsi="Arial" w:cs="Arial"/>
                <w:color w:val="000000" w:themeColor="text1"/>
                <w:sz w:val="22"/>
                <w:szCs w:val="22"/>
              </w:rPr>
              <w:t>)</w:t>
            </w:r>
          </w:p>
          <w:p w14:paraId="63AD25B9"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Men In and Out of Treatment for Depression: Strategies for Improved Engagement.</w:t>
            </w:r>
          </w:p>
          <w:p w14:paraId="1662F5D7" w14:textId="048D18CE"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Australia.</w:t>
            </w:r>
          </w:p>
        </w:tc>
        <w:tc>
          <w:tcPr>
            <w:tcW w:w="2835" w:type="dxa"/>
          </w:tcPr>
          <w:p w14:paraId="6D7DF1E6" w14:textId="33FD4E36"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To capture Australian men’s experiences with engaging or disengaging from treatment for depression, their treatment pathways and gain understand what they found helpful or unhelpful. To gain an overall understanding of how to provide both efficacious and engaging treatment for men to improve men’s future treatment engagement.</w:t>
            </w:r>
          </w:p>
        </w:tc>
        <w:tc>
          <w:tcPr>
            <w:tcW w:w="2693" w:type="dxa"/>
          </w:tcPr>
          <w:p w14:paraId="17AE2A03"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20 men. </w:t>
            </w:r>
          </w:p>
          <w:p w14:paraId="0F8E7801"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23–64. </w:t>
            </w:r>
          </w:p>
          <w:p w14:paraId="679E79B4"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All had received psychotherapy for depressive symptoms in the past 3 years</w:t>
            </w:r>
          </w:p>
          <w:p w14:paraId="45AFE933"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All presented with low current suicide risk.</w:t>
            </w:r>
          </w:p>
          <w:p w14:paraId="08921835"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All were English-speaking. </w:t>
            </w:r>
          </w:p>
          <w:p w14:paraId="67B75216" w14:textId="77777777" w:rsidR="006435BD" w:rsidRPr="007D0DEB" w:rsidRDefault="006435BD" w:rsidP="006435BD">
            <w:pPr>
              <w:pStyle w:val="NormalWeb"/>
              <w:spacing w:line="480" w:lineRule="auto"/>
              <w:rPr>
                <w:rFonts w:ascii="Arial" w:hAnsi="Arial" w:cs="Arial"/>
                <w:color w:val="000000" w:themeColor="text1"/>
                <w:sz w:val="22"/>
                <w:szCs w:val="22"/>
              </w:rPr>
            </w:pPr>
          </w:p>
          <w:p w14:paraId="13B5F89F" w14:textId="77777777" w:rsidR="006435BD" w:rsidRPr="007D0DEB" w:rsidRDefault="006435BD" w:rsidP="006435BD">
            <w:pPr>
              <w:spacing w:line="480" w:lineRule="auto"/>
              <w:rPr>
                <w:rFonts w:ascii="Arial" w:hAnsi="Arial" w:cs="Arial"/>
                <w:b/>
                <w:bCs/>
                <w:color w:val="000000" w:themeColor="text1"/>
                <w:sz w:val="22"/>
                <w:szCs w:val="22"/>
              </w:rPr>
            </w:pPr>
          </w:p>
        </w:tc>
        <w:tc>
          <w:tcPr>
            <w:tcW w:w="1985" w:type="dxa"/>
          </w:tcPr>
          <w:p w14:paraId="470FAD2D" w14:textId="7ED515F7"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Psychologist, a psychiatrist, a social worker or a counsellor.</w:t>
            </w:r>
          </w:p>
        </w:tc>
        <w:tc>
          <w:tcPr>
            <w:tcW w:w="1995" w:type="dxa"/>
          </w:tcPr>
          <w:p w14:paraId="4FB8AE39" w14:textId="1B51CE80"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Interpretive description analysis including constant comparison (Thorne, 20</w:t>
            </w:r>
            <w:r w:rsidR="002463C5">
              <w:rPr>
                <w:rFonts w:ascii="Arial" w:hAnsi="Arial" w:cs="Arial"/>
                <w:color w:val="000000" w:themeColor="text1"/>
                <w:sz w:val="22"/>
                <w:szCs w:val="22"/>
              </w:rPr>
              <w:t>08</w:t>
            </w:r>
            <w:r w:rsidRPr="007D0DEB">
              <w:rPr>
                <w:rFonts w:ascii="Arial" w:hAnsi="Arial" w:cs="Arial"/>
                <w:color w:val="000000" w:themeColor="text1"/>
                <w:sz w:val="22"/>
                <w:szCs w:val="22"/>
              </w:rPr>
              <w:t>).</w:t>
            </w:r>
          </w:p>
          <w:p w14:paraId="3F7360C7" w14:textId="77777777" w:rsidR="006435BD" w:rsidRPr="007D0DEB" w:rsidRDefault="006435BD" w:rsidP="006435BD">
            <w:pPr>
              <w:spacing w:line="480" w:lineRule="auto"/>
              <w:rPr>
                <w:rFonts w:ascii="Arial" w:hAnsi="Arial" w:cs="Arial"/>
                <w:b/>
                <w:bCs/>
                <w:color w:val="000000" w:themeColor="text1"/>
                <w:sz w:val="22"/>
                <w:szCs w:val="22"/>
              </w:rPr>
            </w:pPr>
          </w:p>
        </w:tc>
        <w:tc>
          <w:tcPr>
            <w:tcW w:w="1974" w:type="dxa"/>
          </w:tcPr>
          <w:p w14:paraId="7B00A688"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1:1 semi-structured face to face (n = 2) or telephone interviews (n = 18) (45-90 minutes).</w:t>
            </w:r>
          </w:p>
          <w:p w14:paraId="6301A9D6" w14:textId="77777777" w:rsidR="006435BD" w:rsidRPr="007D0DEB" w:rsidRDefault="006435B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The University of Sydney.</w:t>
            </w:r>
          </w:p>
          <w:p w14:paraId="48548C6E" w14:textId="77777777" w:rsidR="006435BD" w:rsidRPr="007D0DEB" w:rsidRDefault="006435BD" w:rsidP="006435BD">
            <w:pPr>
              <w:spacing w:line="480" w:lineRule="auto"/>
              <w:rPr>
                <w:rFonts w:ascii="Arial" w:hAnsi="Arial" w:cs="Arial"/>
                <w:b/>
                <w:bCs/>
                <w:color w:val="000000" w:themeColor="text1"/>
                <w:sz w:val="22"/>
                <w:szCs w:val="22"/>
              </w:rPr>
            </w:pPr>
          </w:p>
        </w:tc>
        <w:tc>
          <w:tcPr>
            <w:tcW w:w="850" w:type="dxa"/>
          </w:tcPr>
          <w:p w14:paraId="6E9C4581" w14:textId="51DD6F73" w:rsidR="006435BD" w:rsidRPr="007D0DEB" w:rsidRDefault="006435B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8.4</w:t>
            </w:r>
          </w:p>
        </w:tc>
      </w:tr>
    </w:tbl>
    <w:p w14:paraId="06519A0D" w14:textId="77777777" w:rsidR="006435BD" w:rsidRPr="007D0DEB" w:rsidRDefault="006435BD" w:rsidP="003D769D">
      <w:pPr>
        <w:spacing w:line="480" w:lineRule="auto"/>
        <w:rPr>
          <w:rFonts w:ascii="Arial" w:hAnsi="Arial" w:cs="Arial"/>
          <w:b/>
          <w:bCs/>
          <w:color w:val="000000" w:themeColor="text1"/>
          <w:sz w:val="22"/>
          <w:szCs w:val="22"/>
        </w:rPr>
      </w:pPr>
    </w:p>
    <w:tbl>
      <w:tblPr>
        <w:tblStyle w:val="TableGrid"/>
        <w:tblW w:w="14312" w:type="dxa"/>
        <w:tblBorders>
          <w:left w:val="none" w:sz="0" w:space="0" w:color="auto"/>
          <w:right w:val="none" w:sz="0" w:space="0" w:color="auto"/>
          <w:insideV w:val="none" w:sz="0" w:space="0" w:color="auto"/>
        </w:tblBorders>
        <w:tblLook w:val="04A0" w:firstRow="1" w:lastRow="0" w:firstColumn="1" w:lastColumn="0" w:noHBand="0" w:noVBand="1"/>
      </w:tblPr>
      <w:tblGrid>
        <w:gridCol w:w="2121"/>
        <w:gridCol w:w="2698"/>
        <w:gridCol w:w="136"/>
        <w:gridCol w:w="2699"/>
        <w:gridCol w:w="1980"/>
        <w:gridCol w:w="1843"/>
        <w:gridCol w:w="1985"/>
        <w:gridCol w:w="850"/>
      </w:tblGrid>
      <w:tr w:rsidR="007D0DEB" w:rsidRPr="007D0DEB" w14:paraId="469A01F9" w14:textId="77777777" w:rsidTr="00025E9D">
        <w:trPr>
          <w:trHeight w:val="575"/>
        </w:trPr>
        <w:tc>
          <w:tcPr>
            <w:tcW w:w="2121" w:type="dxa"/>
          </w:tcPr>
          <w:p w14:paraId="662E0B1F" w14:textId="4604E05B" w:rsidR="00D84B9E" w:rsidRPr="007D0DEB" w:rsidRDefault="00D84B9E"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14.</w:t>
            </w:r>
            <w:r w:rsidRPr="007D0DEB">
              <w:rPr>
                <w:rFonts w:ascii="Arial" w:hAnsi="Arial" w:cs="Arial"/>
                <w:color w:val="000000" w:themeColor="text1"/>
                <w:sz w:val="22"/>
                <w:szCs w:val="22"/>
              </w:rPr>
              <w:t xml:space="preserve"> Sierra Hernandez et al. (2014)</w:t>
            </w:r>
          </w:p>
          <w:p w14:paraId="0F6D9DCC" w14:textId="559AF084" w:rsidR="00D84B9E" w:rsidRPr="007D0DEB" w:rsidRDefault="00D84B9E"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Understanding Help-Seeking Among Depressed Men.</w:t>
            </w:r>
          </w:p>
          <w:p w14:paraId="73B7F3C9" w14:textId="4E988041" w:rsidR="00D84B9E" w:rsidRPr="007D0DEB" w:rsidRDefault="00D84B9E"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Canada.</w:t>
            </w:r>
          </w:p>
        </w:tc>
        <w:tc>
          <w:tcPr>
            <w:tcW w:w="2834" w:type="dxa"/>
            <w:gridSpan w:val="2"/>
          </w:tcPr>
          <w:p w14:paraId="57CC836A" w14:textId="6B32638C" w:rsidR="00D84B9E" w:rsidRPr="007D0DEB" w:rsidRDefault="00D84B9E"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To test the validity of the five social-psychological processes proposed by Addis and Mahalik (2003) within men’s help-seeking for depression from men’s accounts of help-seeking. To understand how to effectively promote men’s help-seeking for depression.</w:t>
            </w:r>
          </w:p>
        </w:tc>
        <w:tc>
          <w:tcPr>
            <w:tcW w:w="2699" w:type="dxa"/>
          </w:tcPr>
          <w:p w14:paraId="3895CC7F" w14:textId="77777777" w:rsidR="006163DD" w:rsidRPr="007D0DEB" w:rsidRDefault="00D84B9E"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13 men. </w:t>
            </w:r>
          </w:p>
          <w:p w14:paraId="6971DC7C" w14:textId="77777777" w:rsidR="006163DD" w:rsidRPr="007D0DEB" w:rsidRDefault="006163DD" w:rsidP="006435BD">
            <w:pPr>
              <w:spacing w:line="480" w:lineRule="auto"/>
              <w:rPr>
                <w:rFonts w:ascii="Arial" w:hAnsi="Arial" w:cs="Arial"/>
                <w:color w:val="000000" w:themeColor="text1"/>
                <w:sz w:val="22"/>
                <w:szCs w:val="22"/>
              </w:rPr>
            </w:pPr>
          </w:p>
          <w:p w14:paraId="10EE68A6" w14:textId="65D2F79B" w:rsidR="00D84B9E" w:rsidRPr="007D0DEB" w:rsidRDefault="00D84B9E"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Aged 21-59.</w:t>
            </w:r>
          </w:p>
          <w:p w14:paraId="72E84A53" w14:textId="31E6EE81" w:rsidR="00D84B9E" w:rsidRPr="007D0DEB" w:rsidRDefault="00D84B9E" w:rsidP="006435BD">
            <w:pPr>
              <w:spacing w:line="480" w:lineRule="auto"/>
              <w:rPr>
                <w:rFonts w:ascii="Arial" w:hAnsi="Arial" w:cs="Arial"/>
                <w:color w:val="000000" w:themeColor="text1"/>
                <w:sz w:val="22"/>
                <w:szCs w:val="22"/>
              </w:rPr>
            </w:pPr>
          </w:p>
          <w:p w14:paraId="035898B8" w14:textId="1D13E0D4" w:rsidR="00D84B9E" w:rsidRPr="007D0DEB" w:rsidRDefault="00D84B9E"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11 heterosexual, 1 gay, 1 bisexual.</w:t>
            </w:r>
          </w:p>
          <w:p w14:paraId="1EA4EF46" w14:textId="387C0422" w:rsidR="00D84B9E" w:rsidRPr="007D0DEB" w:rsidRDefault="00D84B9E" w:rsidP="006435BD">
            <w:pPr>
              <w:spacing w:line="480" w:lineRule="auto"/>
              <w:rPr>
                <w:rFonts w:ascii="Arial" w:hAnsi="Arial" w:cs="Arial"/>
                <w:color w:val="000000" w:themeColor="text1"/>
                <w:sz w:val="22"/>
                <w:szCs w:val="22"/>
              </w:rPr>
            </w:pPr>
          </w:p>
          <w:p w14:paraId="08B74C92" w14:textId="5F6522EC" w:rsidR="00D84B9E" w:rsidRPr="007D0DEB" w:rsidRDefault="00D84B9E"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11 </w:t>
            </w:r>
            <w:r w:rsidR="001A5943">
              <w:rPr>
                <w:rFonts w:ascii="Arial" w:hAnsi="Arial" w:cs="Arial"/>
                <w:color w:val="000000" w:themeColor="text1"/>
                <w:sz w:val="22"/>
                <w:szCs w:val="22"/>
              </w:rPr>
              <w:t>W</w:t>
            </w:r>
            <w:r w:rsidRPr="007D0DEB">
              <w:rPr>
                <w:rFonts w:ascii="Arial" w:hAnsi="Arial" w:cs="Arial"/>
                <w:color w:val="000000" w:themeColor="text1"/>
                <w:sz w:val="22"/>
                <w:szCs w:val="22"/>
              </w:rPr>
              <w:t>hite, 2 East/ Southeast Asian.</w:t>
            </w:r>
          </w:p>
          <w:p w14:paraId="78CEEA32" w14:textId="77777777" w:rsidR="00D84B9E" w:rsidRPr="007D0DEB" w:rsidRDefault="00D84B9E" w:rsidP="006435BD">
            <w:pPr>
              <w:spacing w:line="480" w:lineRule="auto"/>
              <w:rPr>
                <w:rFonts w:ascii="Arial" w:hAnsi="Arial" w:cs="Arial"/>
                <w:color w:val="000000" w:themeColor="text1"/>
                <w:sz w:val="22"/>
                <w:szCs w:val="22"/>
              </w:rPr>
            </w:pPr>
          </w:p>
          <w:p w14:paraId="00E0D293" w14:textId="4EBAB3F7" w:rsidR="00610A0A" w:rsidRPr="007D0DEB" w:rsidRDefault="00D84B9E"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All had depression</w:t>
            </w:r>
            <w:r w:rsidR="006163DD" w:rsidRPr="007D0DEB">
              <w:rPr>
                <w:rFonts w:ascii="Arial" w:hAnsi="Arial" w:cs="Arial"/>
                <w:color w:val="000000" w:themeColor="text1"/>
                <w:sz w:val="22"/>
                <w:szCs w:val="22"/>
              </w:rPr>
              <w:t xml:space="preserve"> diagnosis</w:t>
            </w:r>
            <w:r w:rsidRPr="007D0DEB">
              <w:rPr>
                <w:rFonts w:ascii="Arial" w:hAnsi="Arial" w:cs="Arial"/>
                <w:color w:val="000000" w:themeColor="text1"/>
                <w:sz w:val="22"/>
                <w:szCs w:val="22"/>
              </w:rPr>
              <w:t>. All</w:t>
            </w:r>
            <w:r w:rsidR="006163DD" w:rsidRPr="007D0DEB">
              <w:rPr>
                <w:rFonts w:ascii="Arial" w:hAnsi="Arial" w:cs="Arial"/>
                <w:color w:val="000000" w:themeColor="text1"/>
                <w:sz w:val="22"/>
                <w:szCs w:val="22"/>
              </w:rPr>
              <w:t xml:space="preserve"> had </w:t>
            </w:r>
            <w:r w:rsidRPr="007D0DEB">
              <w:rPr>
                <w:rFonts w:ascii="Arial" w:hAnsi="Arial" w:cs="Arial"/>
                <w:color w:val="000000" w:themeColor="text1"/>
                <w:sz w:val="22"/>
                <w:szCs w:val="22"/>
              </w:rPr>
              <w:t>received support for their depression or were currently receiving treatment for depression.</w:t>
            </w:r>
          </w:p>
        </w:tc>
        <w:tc>
          <w:tcPr>
            <w:tcW w:w="1980" w:type="dxa"/>
          </w:tcPr>
          <w:p w14:paraId="4BFAF97D" w14:textId="72771E98" w:rsidR="00D84B9E" w:rsidRPr="007D0DEB" w:rsidRDefault="00D84B9E"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“Treatment for depression”: psychological therapy psychiatrist input.</w:t>
            </w:r>
          </w:p>
        </w:tc>
        <w:tc>
          <w:tcPr>
            <w:tcW w:w="1843" w:type="dxa"/>
          </w:tcPr>
          <w:p w14:paraId="5F95AA9E" w14:textId="31200105" w:rsidR="00D84B9E" w:rsidRPr="007D0DEB" w:rsidRDefault="00D84B9E"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Interpretive descriptive methodology (Thorne, 2008).</w:t>
            </w:r>
          </w:p>
        </w:tc>
        <w:tc>
          <w:tcPr>
            <w:tcW w:w="1985" w:type="dxa"/>
          </w:tcPr>
          <w:p w14:paraId="33D3EE90" w14:textId="587758E5" w:rsidR="00D84B9E" w:rsidRPr="007D0DEB" w:rsidRDefault="00610A0A"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1:1</w:t>
            </w:r>
            <w:r w:rsidR="00D84B9E" w:rsidRPr="007D0DEB">
              <w:rPr>
                <w:rFonts w:ascii="Arial" w:hAnsi="Arial" w:cs="Arial"/>
                <w:color w:val="000000" w:themeColor="text1"/>
                <w:sz w:val="22"/>
                <w:szCs w:val="22"/>
              </w:rPr>
              <w:t xml:space="preserve"> in-depth, semi-structured interviews </w:t>
            </w:r>
            <w:r w:rsidRPr="007D0DEB">
              <w:rPr>
                <w:rFonts w:ascii="Arial" w:hAnsi="Arial" w:cs="Arial"/>
                <w:color w:val="000000" w:themeColor="text1"/>
                <w:sz w:val="22"/>
                <w:szCs w:val="22"/>
              </w:rPr>
              <w:t>(</w:t>
            </w:r>
            <w:r w:rsidR="00D84B9E" w:rsidRPr="007D0DEB">
              <w:rPr>
                <w:rFonts w:ascii="Arial" w:hAnsi="Arial" w:cs="Arial"/>
                <w:color w:val="000000" w:themeColor="text1"/>
                <w:sz w:val="22"/>
                <w:szCs w:val="22"/>
              </w:rPr>
              <w:t>60–90 minutes</w:t>
            </w:r>
            <w:r w:rsidRPr="007D0DEB">
              <w:rPr>
                <w:rFonts w:ascii="Arial" w:hAnsi="Arial" w:cs="Arial"/>
                <w:color w:val="000000" w:themeColor="text1"/>
                <w:sz w:val="22"/>
                <w:szCs w:val="22"/>
              </w:rPr>
              <w:t>).</w:t>
            </w:r>
            <w:r w:rsidR="00D84B9E"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w:t>
            </w:r>
            <w:r w:rsidR="00D84B9E" w:rsidRPr="007D0DEB">
              <w:rPr>
                <w:rFonts w:ascii="Arial" w:hAnsi="Arial" w:cs="Arial"/>
                <w:color w:val="000000" w:themeColor="text1"/>
                <w:sz w:val="22"/>
                <w:szCs w:val="22"/>
              </w:rPr>
              <w:t xml:space="preserve">he 21-item Beck Depression Inventory-II. </w:t>
            </w:r>
          </w:p>
          <w:p w14:paraId="56B3BE54" w14:textId="76DAA329" w:rsidR="00D84B9E" w:rsidRPr="007D0DEB" w:rsidRDefault="00610A0A"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“L</w:t>
            </w:r>
            <w:r w:rsidR="00D84B9E" w:rsidRPr="007D0DEB">
              <w:rPr>
                <w:rFonts w:ascii="Arial" w:hAnsi="Arial" w:cs="Arial"/>
                <w:color w:val="000000" w:themeColor="text1"/>
                <w:sz w:val="22"/>
                <w:szCs w:val="22"/>
              </w:rPr>
              <w:t>ocation and time of the participants’ choice.</w:t>
            </w:r>
            <w:r w:rsidRPr="007D0DEB">
              <w:rPr>
                <w:rFonts w:ascii="Arial" w:hAnsi="Arial" w:cs="Arial"/>
                <w:color w:val="000000" w:themeColor="text1"/>
                <w:sz w:val="22"/>
                <w:szCs w:val="22"/>
              </w:rPr>
              <w:t>”</w:t>
            </w:r>
          </w:p>
        </w:tc>
        <w:tc>
          <w:tcPr>
            <w:tcW w:w="850" w:type="dxa"/>
          </w:tcPr>
          <w:p w14:paraId="4899929A" w14:textId="55C36A00" w:rsidR="00D84B9E" w:rsidRPr="007D0DEB" w:rsidRDefault="00D84B9E"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8.4</w:t>
            </w:r>
          </w:p>
        </w:tc>
      </w:tr>
      <w:tr w:rsidR="007D0DEB" w:rsidRPr="007D0DEB" w14:paraId="14FCA112" w14:textId="77777777" w:rsidTr="00025E9D">
        <w:trPr>
          <w:trHeight w:val="3969"/>
        </w:trPr>
        <w:tc>
          <w:tcPr>
            <w:tcW w:w="2121" w:type="dxa"/>
          </w:tcPr>
          <w:p w14:paraId="026C084B" w14:textId="77777777" w:rsidR="001B62CD" w:rsidRPr="007D0DEB" w:rsidRDefault="001B62CD" w:rsidP="006435BD">
            <w:pPr>
              <w:spacing w:line="480" w:lineRule="auto"/>
              <w:rPr>
                <w:rFonts w:ascii="Arial" w:hAnsi="Arial" w:cs="Arial"/>
                <w:color w:val="000000" w:themeColor="text1"/>
                <w:sz w:val="22"/>
                <w:szCs w:val="22"/>
              </w:rPr>
            </w:pPr>
            <w:r w:rsidRPr="007D0DEB">
              <w:rPr>
                <w:rFonts w:ascii="Arial" w:hAnsi="Arial" w:cs="Arial"/>
                <w:b/>
                <w:bCs/>
                <w:color w:val="000000" w:themeColor="text1"/>
                <w:sz w:val="22"/>
                <w:szCs w:val="22"/>
              </w:rPr>
              <w:lastRenderedPageBreak/>
              <w:t>15.</w:t>
            </w:r>
            <w:r w:rsidRPr="007D0DEB">
              <w:rPr>
                <w:rFonts w:ascii="Arial" w:hAnsi="Arial" w:cs="Arial"/>
                <w:color w:val="000000" w:themeColor="text1"/>
                <w:sz w:val="22"/>
                <w:szCs w:val="22"/>
              </w:rPr>
              <w:t xml:space="preserve"> Tang et al. (2014)</w:t>
            </w:r>
          </w:p>
          <w:p w14:paraId="0586E730" w14:textId="77777777" w:rsidR="001B62CD"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College men’s depression-related help-seeking: a gender analysis.</w:t>
            </w:r>
          </w:p>
          <w:p w14:paraId="235FC9EC" w14:textId="77777777" w:rsidR="001B62CD" w:rsidRPr="007D0DEB" w:rsidRDefault="001B62C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Canada.</w:t>
            </w:r>
          </w:p>
        </w:tc>
        <w:tc>
          <w:tcPr>
            <w:tcW w:w="2698" w:type="dxa"/>
          </w:tcPr>
          <w:p w14:paraId="2CD23705" w14:textId="77777777" w:rsidR="001B62CD"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To describe the connections between masculinities and college men’s depression-related help-seeking.</w:t>
            </w:r>
          </w:p>
        </w:tc>
        <w:tc>
          <w:tcPr>
            <w:tcW w:w="2835" w:type="dxa"/>
            <w:gridSpan w:val="2"/>
          </w:tcPr>
          <w:p w14:paraId="40D5DABC" w14:textId="77777777" w:rsidR="00D03B1F"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21 college men. </w:t>
            </w:r>
          </w:p>
          <w:p w14:paraId="179592AC" w14:textId="4993A961" w:rsidR="001B62CD"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Aged 19-25. </w:t>
            </w:r>
          </w:p>
          <w:p w14:paraId="60289621" w14:textId="77777777" w:rsidR="001B62CD"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18 heterosexual, 2 gay, 1 bisexual.</w:t>
            </w:r>
          </w:p>
          <w:p w14:paraId="101456AE" w14:textId="170F8F80" w:rsidR="001B62CD"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6 </w:t>
            </w:r>
            <w:r w:rsidR="001A5943">
              <w:rPr>
                <w:rFonts w:ascii="Arial" w:hAnsi="Arial" w:cs="Arial"/>
                <w:color w:val="000000" w:themeColor="text1"/>
                <w:sz w:val="22"/>
                <w:szCs w:val="22"/>
              </w:rPr>
              <w:t>W</w:t>
            </w:r>
            <w:r w:rsidRPr="007D0DEB">
              <w:rPr>
                <w:rFonts w:ascii="Arial" w:hAnsi="Arial" w:cs="Arial"/>
                <w:color w:val="000000" w:themeColor="text1"/>
                <w:sz w:val="22"/>
                <w:szCs w:val="22"/>
              </w:rPr>
              <w:t>hite, 6 East-Indian/ South Asian, 5 Chinese, 1 Latino, 1 Middle Eastern and 2 Mixed.</w:t>
            </w:r>
          </w:p>
          <w:p w14:paraId="774E158B" w14:textId="77777777" w:rsidR="001B62CD"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12 had a formal diagnosis of depression 9 had no diagnosis.</w:t>
            </w:r>
          </w:p>
          <w:p w14:paraId="099D6884" w14:textId="77777777" w:rsidR="001B62CD"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13 had accessed professional mental health support, 8 had not. </w:t>
            </w:r>
          </w:p>
        </w:tc>
        <w:tc>
          <w:tcPr>
            <w:tcW w:w="1980" w:type="dxa"/>
          </w:tcPr>
          <w:p w14:paraId="76BF3C88" w14:textId="77777777" w:rsidR="001B62CD" w:rsidRPr="007D0DEB" w:rsidRDefault="001B62CD"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“Depression treatment”: psychiatrist and psychological therapy.</w:t>
            </w:r>
          </w:p>
          <w:p w14:paraId="21823088" w14:textId="77777777" w:rsidR="001B62CD" w:rsidRPr="007D0DEB" w:rsidRDefault="001B62CD" w:rsidP="006435BD">
            <w:pPr>
              <w:spacing w:line="480" w:lineRule="auto"/>
              <w:rPr>
                <w:rFonts w:ascii="Arial" w:hAnsi="Arial" w:cs="Arial"/>
                <w:color w:val="000000" w:themeColor="text1"/>
                <w:sz w:val="22"/>
                <w:szCs w:val="22"/>
              </w:rPr>
            </w:pPr>
          </w:p>
          <w:p w14:paraId="1A8CA674" w14:textId="77777777" w:rsidR="001B62CD" w:rsidRPr="007D0DEB" w:rsidRDefault="001B62CD" w:rsidP="006435BD">
            <w:pPr>
              <w:spacing w:line="480" w:lineRule="auto"/>
              <w:rPr>
                <w:rFonts w:ascii="Arial" w:hAnsi="Arial" w:cs="Arial"/>
                <w:color w:val="000000" w:themeColor="text1"/>
                <w:sz w:val="22"/>
                <w:szCs w:val="22"/>
              </w:rPr>
            </w:pPr>
          </w:p>
          <w:p w14:paraId="20DA69D6" w14:textId="77777777" w:rsidR="001B62CD" w:rsidRPr="007D0DEB" w:rsidRDefault="001B62CD" w:rsidP="006435BD">
            <w:pPr>
              <w:spacing w:line="480" w:lineRule="auto"/>
              <w:rPr>
                <w:rFonts w:ascii="Arial" w:hAnsi="Arial" w:cs="Arial"/>
                <w:color w:val="000000" w:themeColor="text1"/>
                <w:sz w:val="22"/>
                <w:szCs w:val="22"/>
              </w:rPr>
            </w:pPr>
          </w:p>
          <w:p w14:paraId="761B0B55" w14:textId="77777777" w:rsidR="001B62CD" w:rsidRPr="007D0DEB" w:rsidRDefault="001B62CD" w:rsidP="006435BD">
            <w:pPr>
              <w:spacing w:line="480" w:lineRule="auto"/>
              <w:rPr>
                <w:rFonts w:ascii="Arial" w:hAnsi="Arial" w:cs="Arial"/>
                <w:color w:val="000000" w:themeColor="text1"/>
                <w:sz w:val="22"/>
                <w:szCs w:val="22"/>
              </w:rPr>
            </w:pPr>
          </w:p>
          <w:p w14:paraId="068EBEDB" w14:textId="77777777" w:rsidR="001B62CD" w:rsidRPr="007D0DEB" w:rsidRDefault="001B62CD" w:rsidP="006435BD">
            <w:pPr>
              <w:spacing w:line="480" w:lineRule="auto"/>
              <w:rPr>
                <w:rFonts w:ascii="Arial" w:hAnsi="Arial" w:cs="Arial"/>
                <w:color w:val="000000" w:themeColor="text1"/>
                <w:sz w:val="22"/>
                <w:szCs w:val="22"/>
              </w:rPr>
            </w:pPr>
          </w:p>
          <w:p w14:paraId="2D3C9E84" w14:textId="77777777" w:rsidR="001B62CD" w:rsidRPr="007D0DEB" w:rsidRDefault="001B62CD" w:rsidP="006435BD">
            <w:pPr>
              <w:spacing w:line="480" w:lineRule="auto"/>
              <w:rPr>
                <w:rFonts w:ascii="Arial" w:hAnsi="Arial" w:cs="Arial"/>
                <w:color w:val="000000" w:themeColor="text1"/>
                <w:sz w:val="22"/>
                <w:szCs w:val="22"/>
              </w:rPr>
            </w:pPr>
          </w:p>
          <w:p w14:paraId="099A0852" w14:textId="77777777" w:rsidR="001B62CD" w:rsidRPr="007D0DEB" w:rsidRDefault="001B62CD" w:rsidP="006435BD">
            <w:pPr>
              <w:spacing w:line="480" w:lineRule="auto"/>
              <w:rPr>
                <w:rFonts w:ascii="Arial" w:hAnsi="Arial" w:cs="Arial"/>
                <w:color w:val="000000" w:themeColor="text1"/>
                <w:sz w:val="22"/>
                <w:szCs w:val="22"/>
              </w:rPr>
            </w:pPr>
          </w:p>
        </w:tc>
        <w:tc>
          <w:tcPr>
            <w:tcW w:w="1843" w:type="dxa"/>
          </w:tcPr>
          <w:p w14:paraId="753DE782" w14:textId="77777777" w:rsidR="001B62CD" w:rsidRPr="007D0DEB" w:rsidRDefault="001B62CD" w:rsidP="006435B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Interpretive descriptive methodology with constant comparison (Thorne, 2008).</w:t>
            </w:r>
          </w:p>
          <w:p w14:paraId="62E76F7E" w14:textId="77777777" w:rsidR="001B62CD" w:rsidRPr="007D0DEB" w:rsidRDefault="001B62CD" w:rsidP="006435BD">
            <w:pPr>
              <w:spacing w:line="480" w:lineRule="auto"/>
              <w:rPr>
                <w:rFonts w:ascii="Arial" w:hAnsi="Arial" w:cs="Arial"/>
                <w:color w:val="000000" w:themeColor="text1"/>
                <w:sz w:val="22"/>
                <w:szCs w:val="22"/>
              </w:rPr>
            </w:pPr>
          </w:p>
          <w:p w14:paraId="63AD2BFC" w14:textId="77777777" w:rsidR="001B62CD" w:rsidRPr="007D0DEB" w:rsidRDefault="001B62CD" w:rsidP="006435BD">
            <w:pPr>
              <w:spacing w:line="480" w:lineRule="auto"/>
              <w:rPr>
                <w:rFonts w:ascii="Arial" w:hAnsi="Arial" w:cs="Arial"/>
                <w:color w:val="000000" w:themeColor="text1"/>
                <w:sz w:val="22"/>
                <w:szCs w:val="22"/>
              </w:rPr>
            </w:pPr>
          </w:p>
          <w:p w14:paraId="057D3C04" w14:textId="77777777" w:rsidR="001B62CD" w:rsidRPr="007D0DEB" w:rsidRDefault="001B62CD" w:rsidP="006435BD">
            <w:pPr>
              <w:spacing w:line="480" w:lineRule="auto"/>
              <w:rPr>
                <w:rFonts w:ascii="Arial" w:hAnsi="Arial" w:cs="Arial"/>
                <w:color w:val="000000" w:themeColor="text1"/>
                <w:sz w:val="22"/>
                <w:szCs w:val="22"/>
              </w:rPr>
            </w:pPr>
          </w:p>
          <w:p w14:paraId="30741449" w14:textId="77777777" w:rsidR="001B62CD" w:rsidRPr="007D0DEB" w:rsidRDefault="001B62CD" w:rsidP="006435BD">
            <w:pPr>
              <w:spacing w:line="480" w:lineRule="auto"/>
              <w:rPr>
                <w:rFonts w:ascii="Arial" w:hAnsi="Arial" w:cs="Arial"/>
                <w:color w:val="000000" w:themeColor="text1"/>
                <w:sz w:val="22"/>
                <w:szCs w:val="22"/>
              </w:rPr>
            </w:pPr>
          </w:p>
          <w:p w14:paraId="703AFC26" w14:textId="77777777" w:rsidR="001B62CD" w:rsidRPr="007D0DEB" w:rsidRDefault="001B62CD" w:rsidP="006435BD">
            <w:pPr>
              <w:spacing w:line="480" w:lineRule="auto"/>
              <w:rPr>
                <w:rFonts w:ascii="Arial" w:hAnsi="Arial" w:cs="Arial"/>
                <w:color w:val="000000" w:themeColor="text1"/>
                <w:sz w:val="22"/>
                <w:szCs w:val="22"/>
              </w:rPr>
            </w:pPr>
          </w:p>
          <w:p w14:paraId="21E83086" w14:textId="77777777" w:rsidR="001B62CD" w:rsidRPr="007D0DEB" w:rsidRDefault="001B62CD" w:rsidP="006435BD">
            <w:pPr>
              <w:spacing w:line="480" w:lineRule="auto"/>
              <w:rPr>
                <w:rFonts w:ascii="Arial" w:hAnsi="Arial" w:cs="Arial"/>
                <w:color w:val="000000" w:themeColor="text1"/>
                <w:sz w:val="22"/>
                <w:szCs w:val="22"/>
              </w:rPr>
            </w:pPr>
          </w:p>
        </w:tc>
        <w:tc>
          <w:tcPr>
            <w:tcW w:w="1985" w:type="dxa"/>
          </w:tcPr>
          <w:p w14:paraId="639A3BC0" w14:textId="0FF8D7B1" w:rsidR="001B62CD" w:rsidRPr="007D0DEB" w:rsidRDefault="00D03B1F"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1:1</w:t>
            </w:r>
            <w:r w:rsidR="001B62CD" w:rsidRPr="007D0DEB">
              <w:rPr>
                <w:rFonts w:ascii="Arial" w:hAnsi="Arial" w:cs="Arial"/>
                <w:color w:val="000000" w:themeColor="text1"/>
                <w:sz w:val="22"/>
                <w:szCs w:val="22"/>
              </w:rPr>
              <w:t xml:space="preserve"> semi-structured </w:t>
            </w:r>
            <w:r w:rsidRPr="007D0DEB">
              <w:rPr>
                <w:rFonts w:ascii="Arial" w:hAnsi="Arial" w:cs="Arial"/>
                <w:color w:val="000000" w:themeColor="text1"/>
                <w:sz w:val="22"/>
                <w:szCs w:val="22"/>
              </w:rPr>
              <w:t>interviews</w:t>
            </w:r>
            <w:r w:rsidR="001B62C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1B62CD" w:rsidRPr="007D0DEB">
              <w:rPr>
                <w:rFonts w:ascii="Arial" w:hAnsi="Arial" w:cs="Arial"/>
                <w:color w:val="000000" w:themeColor="text1"/>
                <w:sz w:val="22"/>
                <w:szCs w:val="22"/>
              </w:rPr>
              <w:t>60-90 minutes</w:t>
            </w:r>
            <w:r w:rsidRPr="007D0DEB">
              <w:rPr>
                <w:rFonts w:ascii="Arial" w:hAnsi="Arial" w:cs="Arial"/>
                <w:color w:val="000000" w:themeColor="text1"/>
                <w:sz w:val="22"/>
                <w:szCs w:val="22"/>
              </w:rPr>
              <w:t>)</w:t>
            </w:r>
            <w:r w:rsidR="001B62CD" w:rsidRPr="007D0DEB">
              <w:rPr>
                <w:rFonts w:ascii="Arial" w:hAnsi="Arial" w:cs="Arial"/>
                <w:color w:val="000000" w:themeColor="text1"/>
                <w:sz w:val="22"/>
                <w:szCs w:val="22"/>
              </w:rPr>
              <w:t>.</w:t>
            </w:r>
          </w:p>
          <w:p w14:paraId="2EF321FF" w14:textId="673538BC" w:rsidR="001B62CD" w:rsidRPr="007D0DEB" w:rsidRDefault="001B62CD" w:rsidP="006435BD">
            <w:pPr>
              <w:pStyle w:val="NormalWeb"/>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Western-Canadian Universities.</w:t>
            </w:r>
          </w:p>
          <w:p w14:paraId="406C0708" w14:textId="77777777" w:rsidR="001B62CD" w:rsidRPr="007D0DEB" w:rsidRDefault="001B62CD" w:rsidP="006435BD">
            <w:pPr>
              <w:spacing w:line="480" w:lineRule="auto"/>
              <w:rPr>
                <w:rFonts w:ascii="Arial" w:hAnsi="Arial" w:cs="Arial"/>
                <w:b/>
                <w:bCs/>
                <w:color w:val="000000" w:themeColor="text1"/>
                <w:sz w:val="22"/>
                <w:szCs w:val="22"/>
              </w:rPr>
            </w:pPr>
          </w:p>
        </w:tc>
        <w:tc>
          <w:tcPr>
            <w:tcW w:w="850" w:type="dxa"/>
          </w:tcPr>
          <w:p w14:paraId="0B569E1E" w14:textId="77777777" w:rsidR="001B62CD" w:rsidRPr="007D0DEB" w:rsidRDefault="001B62CD" w:rsidP="006435BD">
            <w:pPr>
              <w:spacing w:line="480" w:lineRule="auto"/>
              <w:rPr>
                <w:rFonts w:ascii="Arial" w:hAnsi="Arial" w:cs="Arial"/>
                <w:b/>
                <w:bCs/>
                <w:color w:val="000000" w:themeColor="text1"/>
                <w:sz w:val="22"/>
                <w:szCs w:val="22"/>
              </w:rPr>
            </w:pPr>
            <w:r w:rsidRPr="007D0DEB">
              <w:rPr>
                <w:rFonts w:ascii="Arial" w:hAnsi="Arial" w:cs="Arial"/>
                <w:color w:val="000000" w:themeColor="text1"/>
                <w:sz w:val="22"/>
                <w:szCs w:val="22"/>
              </w:rPr>
              <w:t>7.7</w:t>
            </w:r>
          </w:p>
        </w:tc>
      </w:tr>
    </w:tbl>
    <w:p w14:paraId="372F6C42" w14:textId="77777777" w:rsidR="006A28AD" w:rsidRPr="007D0DEB" w:rsidRDefault="006A28AD" w:rsidP="003D769D">
      <w:pPr>
        <w:spacing w:line="480" w:lineRule="auto"/>
        <w:rPr>
          <w:rFonts w:ascii="Arial" w:hAnsi="Arial" w:cs="Arial"/>
          <w:b/>
          <w:bCs/>
          <w:color w:val="000000" w:themeColor="text1"/>
          <w:sz w:val="22"/>
          <w:szCs w:val="22"/>
        </w:rPr>
        <w:sectPr w:rsidR="006A28AD" w:rsidRPr="007D0DEB" w:rsidSect="0059489F">
          <w:pgSz w:w="16840" w:h="11900" w:orient="landscape"/>
          <w:pgMar w:top="1440" w:right="1440" w:bottom="1440" w:left="1440" w:header="709" w:footer="709" w:gutter="0"/>
          <w:cols w:space="708"/>
          <w:docGrid w:linePitch="360"/>
        </w:sectPr>
      </w:pPr>
    </w:p>
    <w:p w14:paraId="67E5412D" w14:textId="6B9B8C02" w:rsidR="007A0221" w:rsidRPr="007D0DEB" w:rsidRDefault="00416A52" w:rsidP="003D769D">
      <w:pPr>
        <w:spacing w:line="480" w:lineRule="auto"/>
        <w:rPr>
          <w:rFonts w:ascii="Arial" w:hAnsi="Arial" w:cs="Arial"/>
          <w:b/>
          <w:bCs/>
          <w:color w:val="000000" w:themeColor="text1"/>
          <w:sz w:val="22"/>
          <w:szCs w:val="22"/>
        </w:rPr>
      </w:pPr>
      <w:r>
        <w:rPr>
          <w:rFonts w:ascii="Arial" w:hAnsi="Arial" w:cs="Arial"/>
          <w:b/>
          <w:bCs/>
          <w:color w:val="000000" w:themeColor="text1"/>
          <w:sz w:val="22"/>
          <w:szCs w:val="22"/>
        </w:rPr>
        <w:lastRenderedPageBreak/>
        <w:t xml:space="preserve">Main Findings from the </w:t>
      </w:r>
      <w:r w:rsidR="007A0221" w:rsidRPr="007D0DEB">
        <w:rPr>
          <w:rFonts w:ascii="Arial" w:hAnsi="Arial" w:cs="Arial"/>
          <w:b/>
          <w:bCs/>
          <w:color w:val="000000" w:themeColor="text1"/>
          <w:sz w:val="22"/>
          <w:szCs w:val="22"/>
        </w:rPr>
        <w:t>Thematic Synthesis</w:t>
      </w:r>
    </w:p>
    <w:p w14:paraId="0762D955" w14:textId="78C1174A" w:rsidR="007A0221" w:rsidRPr="007D0DEB" w:rsidRDefault="007A0221"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 thematic</w:t>
      </w:r>
      <w:r w:rsidR="00D9679A" w:rsidRPr="007D0DEB">
        <w:rPr>
          <w:rFonts w:ascii="Arial" w:hAnsi="Arial" w:cs="Arial"/>
          <w:color w:val="000000" w:themeColor="text1"/>
          <w:sz w:val="22"/>
          <w:szCs w:val="22"/>
        </w:rPr>
        <w:t xml:space="preserve"> </w:t>
      </w:r>
      <w:r w:rsidR="00FB1FDD" w:rsidRPr="007D0DEB">
        <w:rPr>
          <w:rFonts w:ascii="Arial" w:hAnsi="Arial" w:cs="Arial"/>
          <w:color w:val="000000" w:themeColor="text1"/>
          <w:sz w:val="22"/>
          <w:szCs w:val="22"/>
        </w:rPr>
        <w:t xml:space="preserve">synthesis </w:t>
      </w:r>
      <w:r w:rsidR="001F1FAC">
        <w:rPr>
          <w:rFonts w:ascii="Arial" w:hAnsi="Arial" w:cs="Arial"/>
          <w:color w:val="000000" w:themeColor="text1"/>
          <w:sz w:val="22"/>
          <w:szCs w:val="22"/>
        </w:rPr>
        <w:t xml:space="preserve">identified </w:t>
      </w:r>
      <w:r w:rsidRPr="007D0DEB">
        <w:rPr>
          <w:rFonts w:ascii="Arial" w:hAnsi="Arial" w:cs="Arial"/>
          <w:color w:val="000000" w:themeColor="text1"/>
          <w:sz w:val="22"/>
          <w:szCs w:val="22"/>
        </w:rPr>
        <w:t xml:space="preserve">four </w:t>
      </w:r>
      <w:r w:rsidR="005C443B">
        <w:rPr>
          <w:rFonts w:ascii="Arial" w:hAnsi="Arial" w:cs="Arial"/>
          <w:color w:val="000000" w:themeColor="text1"/>
          <w:sz w:val="22"/>
          <w:szCs w:val="22"/>
        </w:rPr>
        <w:t>major</w:t>
      </w:r>
      <w:r w:rsidRPr="007D0DEB">
        <w:rPr>
          <w:rFonts w:ascii="Arial" w:hAnsi="Arial" w:cs="Arial"/>
          <w:color w:val="000000" w:themeColor="text1"/>
          <w:sz w:val="22"/>
          <w:szCs w:val="22"/>
        </w:rPr>
        <w:t xml:space="preserve"> themes with 1</w:t>
      </w:r>
      <w:r w:rsidR="00D9679A" w:rsidRPr="007D0DEB">
        <w:rPr>
          <w:rFonts w:ascii="Arial" w:hAnsi="Arial" w:cs="Arial"/>
          <w:color w:val="000000" w:themeColor="text1"/>
          <w:sz w:val="22"/>
          <w:szCs w:val="22"/>
        </w:rPr>
        <w:t>6</w:t>
      </w:r>
      <w:r w:rsidRPr="007D0DEB">
        <w:rPr>
          <w:rFonts w:ascii="Arial" w:hAnsi="Arial" w:cs="Arial"/>
          <w:color w:val="000000" w:themeColor="text1"/>
          <w:sz w:val="22"/>
          <w:szCs w:val="22"/>
        </w:rPr>
        <w:t xml:space="preserve"> </w:t>
      </w:r>
      <w:r w:rsidR="00AE2D27" w:rsidRPr="007D0DEB">
        <w:rPr>
          <w:rFonts w:ascii="Arial" w:hAnsi="Arial" w:cs="Arial"/>
          <w:color w:val="000000" w:themeColor="text1"/>
          <w:sz w:val="22"/>
          <w:szCs w:val="22"/>
        </w:rPr>
        <w:t>s</w:t>
      </w:r>
      <w:r w:rsidRPr="007D0DEB">
        <w:rPr>
          <w:rFonts w:ascii="Arial" w:hAnsi="Arial" w:cs="Arial"/>
          <w:color w:val="000000" w:themeColor="text1"/>
          <w:sz w:val="22"/>
          <w:szCs w:val="22"/>
        </w:rPr>
        <w:t>ubthemes</w:t>
      </w:r>
      <w:r w:rsidR="00323200" w:rsidRPr="007D0DEB">
        <w:rPr>
          <w:rFonts w:ascii="Arial" w:hAnsi="Arial" w:cs="Arial"/>
          <w:color w:val="000000" w:themeColor="text1"/>
          <w:sz w:val="22"/>
          <w:szCs w:val="22"/>
        </w:rPr>
        <w:t xml:space="preserve"> (Table 3)</w:t>
      </w:r>
      <w:r w:rsidRPr="007D0DEB">
        <w:rPr>
          <w:rFonts w:ascii="Arial" w:hAnsi="Arial" w:cs="Arial"/>
          <w:color w:val="000000" w:themeColor="text1"/>
          <w:sz w:val="22"/>
          <w:szCs w:val="22"/>
        </w:rPr>
        <w:t>.</w:t>
      </w:r>
      <w:r w:rsidR="00FE017E" w:rsidRPr="007D0DEB">
        <w:rPr>
          <w:rFonts w:ascii="Arial" w:hAnsi="Arial" w:cs="Arial"/>
          <w:color w:val="000000" w:themeColor="text1"/>
          <w:sz w:val="22"/>
          <w:szCs w:val="22"/>
        </w:rPr>
        <w:t xml:space="preserve"> </w:t>
      </w:r>
      <w:r w:rsidR="00D9679A" w:rsidRPr="007D0DEB">
        <w:rPr>
          <w:rFonts w:ascii="Arial" w:hAnsi="Arial" w:cs="Arial"/>
          <w:color w:val="000000" w:themeColor="text1"/>
          <w:sz w:val="22"/>
          <w:szCs w:val="22"/>
        </w:rPr>
        <w:t>All subthemes describ</w:t>
      </w:r>
      <w:r w:rsidR="00323200" w:rsidRPr="007D0DEB">
        <w:rPr>
          <w:rFonts w:ascii="Arial" w:hAnsi="Arial" w:cs="Arial"/>
          <w:color w:val="000000" w:themeColor="text1"/>
          <w:sz w:val="22"/>
          <w:szCs w:val="22"/>
        </w:rPr>
        <w:t>ed</w:t>
      </w:r>
      <w:r w:rsidR="00D9679A" w:rsidRPr="007D0DEB">
        <w:rPr>
          <w:rFonts w:ascii="Arial" w:hAnsi="Arial" w:cs="Arial"/>
          <w:color w:val="000000" w:themeColor="text1"/>
          <w:sz w:val="22"/>
          <w:szCs w:val="22"/>
        </w:rPr>
        <w:t xml:space="preserve"> </w:t>
      </w:r>
      <w:r w:rsidR="00323200" w:rsidRPr="007D0DEB">
        <w:rPr>
          <w:rFonts w:ascii="Arial" w:hAnsi="Arial" w:cs="Arial"/>
          <w:color w:val="000000" w:themeColor="text1"/>
          <w:sz w:val="22"/>
          <w:szCs w:val="22"/>
        </w:rPr>
        <w:t>predictors of</w:t>
      </w:r>
      <w:r w:rsidR="00D9679A" w:rsidRPr="007D0DEB">
        <w:rPr>
          <w:rFonts w:ascii="Arial" w:hAnsi="Arial" w:cs="Arial"/>
          <w:color w:val="000000" w:themeColor="text1"/>
          <w:sz w:val="22"/>
          <w:szCs w:val="22"/>
        </w:rPr>
        <w:t xml:space="preserve"> men’s disengagement from psychological therapy </w:t>
      </w:r>
      <w:r w:rsidR="00323200" w:rsidRPr="007D0DEB">
        <w:rPr>
          <w:rFonts w:ascii="Arial" w:hAnsi="Arial" w:cs="Arial"/>
          <w:color w:val="000000" w:themeColor="text1"/>
          <w:sz w:val="22"/>
          <w:szCs w:val="22"/>
        </w:rPr>
        <w:t xml:space="preserve">which were </w:t>
      </w:r>
      <w:r w:rsidR="00D9679A" w:rsidRPr="007D0DEB">
        <w:rPr>
          <w:rFonts w:ascii="Arial" w:hAnsi="Arial" w:cs="Arial"/>
          <w:color w:val="000000" w:themeColor="text1"/>
          <w:sz w:val="22"/>
          <w:szCs w:val="22"/>
        </w:rPr>
        <w:t>directly or indirectly linked to masculinity</w:t>
      </w:r>
      <w:r w:rsidR="0039799F" w:rsidRPr="007D0DEB">
        <w:rPr>
          <w:rFonts w:ascii="Arial" w:hAnsi="Arial" w:cs="Arial"/>
          <w:color w:val="000000" w:themeColor="text1"/>
          <w:sz w:val="22"/>
          <w:szCs w:val="22"/>
        </w:rPr>
        <w:t xml:space="preserve"> (Figure 2).</w:t>
      </w:r>
    </w:p>
    <w:p w14:paraId="31CC4DC9" w14:textId="283E71C6" w:rsidR="00E75D50" w:rsidRPr="007D0DEB" w:rsidRDefault="00E75D50"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Table 3</w:t>
      </w:r>
    </w:p>
    <w:p w14:paraId="7E9F80DB" w14:textId="58CE6E60" w:rsidR="00E75D50" w:rsidRPr="007D0DEB" w:rsidRDefault="005C443B" w:rsidP="003D769D">
      <w:pPr>
        <w:spacing w:before="100" w:beforeAutospacing="1" w:after="100" w:afterAutospacing="1" w:line="480" w:lineRule="auto"/>
        <w:jc w:val="both"/>
        <w:rPr>
          <w:rFonts w:ascii="Arial" w:hAnsi="Arial" w:cs="Arial"/>
          <w:i/>
          <w:iCs/>
          <w:color w:val="000000" w:themeColor="text1"/>
          <w:sz w:val="22"/>
          <w:szCs w:val="22"/>
        </w:rPr>
      </w:pPr>
      <w:r>
        <w:rPr>
          <w:rFonts w:ascii="Arial" w:hAnsi="Arial" w:cs="Arial"/>
          <w:i/>
          <w:iCs/>
          <w:color w:val="000000" w:themeColor="text1"/>
          <w:sz w:val="22"/>
          <w:szCs w:val="22"/>
        </w:rPr>
        <w:t>Major</w:t>
      </w:r>
      <w:r w:rsidR="00E75D50" w:rsidRPr="007D0DEB">
        <w:rPr>
          <w:rFonts w:ascii="Arial" w:hAnsi="Arial" w:cs="Arial"/>
          <w:i/>
          <w:iCs/>
          <w:color w:val="000000" w:themeColor="text1"/>
          <w:sz w:val="22"/>
          <w:szCs w:val="22"/>
        </w:rPr>
        <w:t xml:space="preserve"> themes and subthemes.</w:t>
      </w:r>
    </w:p>
    <w:tbl>
      <w:tblPr>
        <w:tblStyle w:val="TableGrid"/>
        <w:tblW w:w="0" w:type="auto"/>
        <w:tblLook w:val="04A0" w:firstRow="1" w:lastRow="0" w:firstColumn="1" w:lastColumn="0" w:noHBand="0" w:noVBand="1"/>
      </w:tblPr>
      <w:tblGrid>
        <w:gridCol w:w="1547"/>
        <w:gridCol w:w="914"/>
        <w:gridCol w:w="4915"/>
        <w:gridCol w:w="914"/>
      </w:tblGrid>
      <w:tr w:rsidR="007D0DEB" w:rsidRPr="007D0DEB" w14:paraId="53D2DD35" w14:textId="77777777" w:rsidTr="005C443B">
        <w:tc>
          <w:tcPr>
            <w:tcW w:w="1555" w:type="dxa"/>
          </w:tcPr>
          <w:p w14:paraId="1497390D" w14:textId="2DF6B95C" w:rsidR="009406D8" w:rsidRPr="007D0DEB" w:rsidRDefault="005C443B" w:rsidP="003D769D">
            <w:pPr>
              <w:spacing w:line="480" w:lineRule="auto"/>
              <w:rPr>
                <w:rFonts w:ascii="Arial" w:hAnsi="Arial" w:cs="Arial"/>
                <w:color w:val="000000" w:themeColor="text1"/>
                <w:sz w:val="22"/>
                <w:szCs w:val="22"/>
              </w:rPr>
            </w:pPr>
            <w:r>
              <w:rPr>
                <w:rFonts w:ascii="Arial" w:hAnsi="Arial" w:cs="Arial"/>
                <w:color w:val="000000" w:themeColor="text1"/>
                <w:sz w:val="22"/>
                <w:szCs w:val="22"/>
              </w:rPr>
              <w:t xml:space="preserve">Major </w:t>
            </w:r>
            <w:r w:rsidR="009406D8" w:rsidRPr="007D0DEB">
              <w:rPr>
                <w:rFonts w:ascii="Arial" w:hAnsi="Arial" w:cs="Arial"/>
                <w:color w:val="000000" w:themeColor="text1"/>
                <w:sz w:val="22"/>
                <w:szCs w:val="22"/>
              </w:rPr>
              <w:t>Theme</w:t>
            </w:r>
          </w:p>
        </w:tc>
        <w:tc>
          <w:tcPr>
            <w:tcW w:w="772" w:type="dxa"/>
          </w:tcPr>
          <w:p w14:paraId="0874683E" w14:textId="330F29EF" w:rsidR="009406D8" w:rsidRPr="007D0DEB" w:rsidRDefault="005E2E92"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Papers</w:t>
            </w:r>
          </w:p>
        </w:tc>
        <w:tc>
          <w:tcPr>
            <w:tcW w:w="5049" w:type="dxa"/>
          </w:tcPr>
          <w:p w14:paraId="74CFBA32" w14:textId="4EC6B87B" w:rsidR="009406D8" w:rsidRPr="007D0DEB" w:rsidRDefault="009406D8"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Subtheme</w:t>
            </w:r>
          </w:p>
        </w:tc>
        <w:tc>
          <w:tcPr>
            <w:tcW w:w="914" w:type="dxa"/>
          </w:tcPr>
          <w:p w14:paraId="6027040A" w14:textId="70FCD22E" w:rsidR="009406D8" w:rsidRPr="007D0DEB" w:rsidRDefault="005E2E92"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Papers</w:t>
            </w:r>
          </w:p>
        </w:tc>
      </w:tr>
      <w:tr w:rsidR="007D0DEB" w:rsidRPr="007D0DEB" w14:paraId="0B89EC61" w14:textId="77777777" w:rsidTr="005C443B">
        <w:trPr>
          <w:trHeight w:val="56"/>
        </w:trPr>
        <w:tc>
          <w:tcPr>
            <w:tcW w:w="1555" w:type="dxa"/>
            <w:vMerge w:val="restart"/>
          </w:tcPr>
          <w:p w14:paraId="5B7D1178" w14:textId="780646C2" w:rsidR="00E6352D" w:rsidRPr="007D0DEB" w:rsidRDefault="00FF4046"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Masculinity: </w:t>
            </w:r>
            <w:r w:rsidR="00E6352D" w:rsidRPr="007D0DEB">
              <w:rPr>
                <w:rFonts w:ascii="Arial" w:hAnsi="Arial" w:cs="Arial"/>
                <w:color w:val="000000" w:themeColor="text1"/>
                <w:sz w:val="22"/>
                <w:szCs w:val="22"/>
              </w:rPr>
              <w:t>Client Factors</w:t>
            </w:r>
          </w:p>
        </w:tc>
        <w:tc>
          <w:tcPr>
            <w:tcW w:w="772" w:type="dxa"/>
            <w:vMerge w:val="restart"/>
          </w:tcPr>
          <w:p w14:paraId="681412EA" w14:textId="23D9E651" w:rsidR="00E6352D" w:rsidRPr="007D0DEB" w:rsidRDefault="007B28C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15</w:t>
            </w:r>
          </w:p>
        </w:tc>
        <w:tc>
          <w:tcPr>
            <w:tcW w:w="5049" w:type="dxa"/>
          </w:tcPr>
          <w:p w14:paraId="6526918B" w14:textId="22587703" w:rsidR="008D3144" w:rsidRPr="007D0DEB" w:rsidRDefault="00350514"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Self and Societal Stigma</w:t>
            </w:r>
          </w:p>
        </w:tc>
        <w:tc>
          <w:tcPr>
            <w:tcW w:w="914" w:type="dxa"/>
          </w:tcPr>
          <w:p w14:paraId="13AA68FA" w14:textId="5978DE10" w:rsidR="00E6352D" w:rsidRPr="007D0DEB" w:rsidRDefault="00D2246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15</w:t>
            </w:r>
          </w:p>
        </w:tc>
      </w:tr>
      <w:tr w:rsidR="007D0DEB" w:rsidRPr="007D0DEB" w14:paraId="00DC8FA8" w14:textId="77777777" w:rsidTr="005C443B">
        <w:trPr>
          <w:trHeight w:val="55"/>
        </w:trPr>
        <w:tc>
          <w:tcPr>
            <w:tcW w:w="1555" w:type="dxa"/>
            <w:vMerge/>
          </w:tcPr>
          <w:p w14:paraId="0BB98A0A" w14:textId="77777777" w:rsidR="00E6352D" w:rsidRPr="007D0DEB" w:rsidRDefault="00E6352D" w:rsidP="003D769D">
            <w:pPr>
              <w:spacing w:line="480" w:lineRule="auto"/>
              <w:rPr>
                <w:rFonts w:ascii="Arial" w:hAnsi="Arial" w:cs="Arial"/>
                <w:color w:val="000000" w:themeColor="text1"/>
                <w:sz w:val="22"/>
                <w:szCs w:val="22"/>
              </w:rPr>
            </w:pPr>
          </w:p>
        </w:tc>
        <w:tc>
          <w:tcPr>
            <w:tcW w:w="772" w:type="dxa"/>
            <w:vMerge/>
          </w:tcPr>
          <w:p w14:paraId="67F14D2A" w14:textId="77777777" w:rsidR="00E6352D" w:rsidRPr="007D0DEB" w:rsidRDefault="00E6352D" w:rsidP="003D769D">
            <w:pPr>
              <w:spacing w:line="480" w:lineRule="auto"/>
              <w:rPr>
                <w:rFonts w:ascii="Arial" w:hAnsi="Arial" w:cs="Arial"/>
                <w:color w:val="000000" w:themeColor="text1"/>
                <w:sz w:val="22"/>
                <w:szCs w:val="22"/>
              </w:rPr>
            </w:pPr>
          </w:p>
        </w:tc>
        <w:tc>
          <w:tcPr>
            <w:tcW w:w="5049" w:type="dxa"/>
          </w:tcPr>
          <w:p w14:paraId="2F2A328E" w14:textId="36DA7C51" w:rsidR="008D3144" w:rsidRPr="007D0DEB" w:rsidRDefault="00350514"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Dependence, Loss of Control and Vulnerability</w:t>
            </w:r>
          </w:p>
        </w:tc>
        <w:tc>
          <w:tcPr>
            <w:tcW w:w="914" w:type="dxa"/>
          </w:tcPr>
          <w:p w14:paraId="00E23374" w14:textId="4DA682B8" w:rsidR="00E6352D" w:rsidRPr="007D0DEB" w:rsidRDefault="00D2246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11</w:t>
            </w:r>
          </w:p>
        </w:tc>
      </w:tr>
      <w:tr w:rsidR="007D0DEB" w:rsidRPr="007D0DEB" w14:paraId="4CB56F38" w14:textId="77777777" w:rsidTr="005C443B">
        <w:trPr>
          <w:trHeight w:val="55"/>
        </w:trPr>
        <w:tc>
          <w:tcPr>
            <w:tcW w:w="1555" w:type="dxa"/>
            <w:vMerge/>
          </w:tcPr>
          <w:p w14:paraId="287FE172" w14:textId="77777777" w:rsidR="00E6352D" w:rsidRPr="007D0DEB" w:rsidRDefault="00E6352D" w:rsidP="003D769D">
            <w:pPr>
              <w:spacing w:line="480" w:lineRule="auto"/>
              <w:rPr>
                <w:rFonts w:ascii="Arial" w:hAnsi="Arial" w:cs="Arial"/>
                <w:color w:val="000000" w:themeColor="text1"/>
                <w:sz w:val="22"/>
                <w:szCs w:val="22"/>
              </w:rPr>
            </w:pPr>
          </w:p>
        </w:tc>
        <w:tc>
          <w:tcPr>
            <w:tcW w:w="772" w:type="dxa"/>
            <w:vMerge/>
          </w:tcPr>
          <w:p w14:paraId="4CF8A758" w14:textId="77777777" w:rsidR="00E6352D" w:rsidRPr="007D0DEB" w:rsidRDefault="00E6352D" w:rsidP="003D769D">
            <w:pPr>
              <w:spacing w:line="480" w:lineRule="auto"/>
              <w:rPr>
                <w:rFonts w:ascii="Arial" w:hAnsi="Arial" w:cs="Arial"/>
                <w:color w:val="000000" w:themeColor="text1"/>
                <w:sz w:val="22"/>
                <w:szCs w:val="22"/>
              </w:rPr>
            </w:pPr>
          </w:p>
        </w:tc>
        <w:tc>
          <w:tcPr>
            <w:tcW w:w="5049" w:type="dxa"/>
          </w:tcPr>
          <w:p w14:paraId="7A38ACC0" w14:textId="76DFFB2D" w:rsidR="008D3144" w:rsidRPr="007D0DEB" w:rsidRDefault="00350514"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Negative Beliefs about Therapy </w:t>
            </w:r>
          </w:p>
        </w:tc>
        <w:tc>
          <w:tcPr>
            <w:tcW w:w="914" w:type="dxa"/>
          </w:tcPr>
          <w:p w14:paraId="6B4838BC" w14:textId="3E057FD4" w:rsidR="00E6352D" w:rsidRPr="007D0DEB" w:rsidRDefault="00D2246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6</w:t>
            </w:r>
          </w:p>
        </w:tc>
      </w:tr>
      <w:tr w:rsidR="007D0DEB" w:rsidRPr="007D0DEB" w14:paraId="72E43D71" w14:textId="77777777" w:rsidTr="005C443B">
        <w:trPr>
          <w:trHeight w:val="55"/>
        </w:trPr>
        <w:tc>
          <w:tcPr>
            <w:tcW w:w="1555" w:type="dxa"/>
            <w:vMerge/>
          </w:tcPr>
          <w:p w14:paraId="677898F9" w14:textId="77777777" w:rsidR="00E6352D" w:rsidRPr="007D0DEB" w:rsidRDefault="00E6352D" w:rsidP="003D769D">
            <w:pPr>
              <w:spacing w:line="480" w:lineRule="auto"/>
              <w:rPr>
                <w:rFonts w:ascii="Arial" w:hAnsi="Arial" w:cs="Arial"/>
                <w:color w:val="000000" w:themeColor="text1"/>
                <w:sz w:val="22"/>
                <w:szCs w:val="22"/>
              </w:rPr>
            </w:pPr>
          </w:p>
        </w:tc>
        <w:tc>
          <w:tcPr>
            <w:tcW w:w="772" w:type="dxa"/>
            <w:vMerge/>
          </w:tcPr>
          <w:p w14:paraId="18917C4D" w14:textId="77777777" w:rsidR="00E6352D" w:rsidRPr="007D0DEB" w:rsidRDefault="00E6352D" w:rsidP="003D769D">
            <w:pPr>
              <w:spacing w:line="480" w:lineRule="auto"/>
              <w:rPr>
                <w:rFonts w:ascii="Arial" w:hAnsi="Arial" w:cs="Arial"/>
                <w:color w:val="000000" w:themeColor="text1"/>
                <w:sz w:val="22"/>
                <w:szCs w:val="22"/>
              </w:rPr>
            </w:pPr>
          </w:p>
        </w:tc>
        <w:tc>
          <w:tcPr>
            <w:tcW w:w="5049" w:type="dxa"/>
          </w:tcPr>
          <w:p w14:paraId="205A4268" w14:textId="07AC2916" w:rsidR="008D3144" w:rsidRPr="007D0DEB" w:rsidRDefault="00E6352D"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“Masculine” Depression</w:t>
            </w:r>
          </w:p>
        </w:tc>
        <w:tc>
          <w:tcPr>
            <w:tcW w:w="914" w:type="dxa"/>
          </w:tcPr>
          <w:p w14:paraId="41B25E9B" w14:textId="4C1D8B8E" w:rsidR="00E6352D" w:rsidRPr="007D0DEB" w:rsidRDefault="00E479C1"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13</w:t>
            </w:r>
          </w:p>
        </w:tc>
      </w:tr>
      <w:tr w:rsidR="007D0DEB" w:rsidRPr="007D0DEB" w14:paraId="7959D278" w14:textId="77777777" w:rsidTr="005C443B">
        <w:trPr>
          <w:trHeight w:val="55"/>
        </w:trPr>
        <w:tc>
          <w:tcPr>
            <w:tcW w:w="1555" w:type="dxa"/>
            <w:vMerge/>
          </w:tcPr>
          <w:p w14:paraId="39160FC9" w14:textId="77777777" w:rsidR="00E6352D" w:rsidRPr="007D0DEB" w:rsidRDefault="00E6352D" w:rsidP="003D769D">
            <w:pPr>
              <w:spacing w:line="480" w:lineRule="auto"/>
              <w:rPr>
                <w:rFonts w:ascii="Arial" w:hAnsi="Arial" w:cs="Arial"/>
                <w:color w:val="000000" w:themeColor="text1"/>
                <w:sz w:val="22"/>
                <w:szCs w:val="22"/>
              </w:rPr>
            </w:pPr>
          </w:p>
        </w:tc>
        <w:tc>
          <w:tcPr>
            <w:tcW w:w="772" w:type="dxa"/>
            <w:vMerge/>
          </w:tcPr>
          <w:p w14:paraId="1E68760D" w14:textId="77777777" w:rsidR="00E6352D" w:rsidRPr="007D0DEB" w:rsidRDefault="00E6352D" w:rsidP="003D769D">
            <w:pPr>
              <w:spacing w:line="480" w:lineRule="auto"/>
              <w:rPr>
                <w:rFonts w:ascii="Arial" w:hAnsi="Arial" w:cs="Arial"/>
                <w:color w:val="000000" w:themeColor="text1"/>
                <w:sz w:val="22"/>
                <w:szCs w:val="22"/>
              </w:rPr>
            </w:pPr>
          </w:p>
        </w:tc>
        <w:tc>
          <w:tcPr>
            <w:tcW w:w="5049" w:type="dxa"/>
          </w:tcPr>
          <w:p w14:paraId="28859702" w14:textId="09B3DFB1" w:rsidR="008D3144" w:rsidRPr="007D0DEB" w:rsidRDefault="00350514"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Intersectionality</w:t>
            </w:r>
          </w:p>
        </w:tc>
        <w:tc>
          <w:tcPr>
            <w:tcW w:w="914" w:type="dxa"/>
          </w:tcPr>
          <w:p w14:paraId="27FEE9BD" w14:textId="1B5546F5" w:rsidR="00E6352D" w:rsidRPr="007D0DEB" w:rsidRDefault="00D2246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7</w:t>
            </w:r>
          </w:p>
        </w:tc>
      </w:tr>
      <w:tr w:rsidR="007D0DEB" w:rsidRPr="007D0DEB" w14:paraId="1D5A3E54" w14:textId="77777777" w:rsidTr="005C443B">
        <w:trPr>
          <w:trHeight w:val="92"/>
        </w:trPr>
        <w:tc>
          <w:tcPr>
            <w:tcW w:w="1555" w:type="dxa"/>
            <w:vMerge w:val="restart"/>
          </w:tcPr>
          <w:p w14:paraId="326A6890" w14:textId="172E28C1" w:rsidR="00FA471A" w:rsidRPr="007D0DEB" w:rsidRDefault="00FA471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Therapist Factors</w:t>
            </w:r>
          </w:p>
        </w:tc>
        <w:tc>
          <w:tcPr>
            <w:tcW w:w="772" w:type="dxa"/>
            <w:vMerge w:val="restart"/>
          </w:tcPr>
          <w:p w14:paraId="373A3A93" w14:textId="6E36B97F" w:rsidR="00FA471A" w:rsidRPr="007D0DEB" w:rsidRDefault="007B28C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13</w:t>
            </w:r>
          </w:p>
        </w:tc>
        <w:tc>
          <w:tcPr>
            <w:tcW w:w="5049" w:type="dxa"/>
          </w:tcPr>
          <w:p w14:paraId="4FE5E035" w14:textId="549943F8" w:rsidR="008D3144" w:rsidRPr="007D0DEB" w:rsidRDefault="00B176A0"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Incorrect </w:t>
            </w:r>
            <w:r w:rsidR="004619A7" w:rsidRPr="007D0DEB">
              <w:rPr>
                <w:rFonts w:ascii="Arial" w:hAnsi="Arial" w:cs="Arial"/>
                <w:color w:val="000000" w:themeColor="text1"/>
                <w:sz w:val="22"/>
                <w:szCs w:val="22"/>
              </w:rPr>
              <w:t>“</w:t>
            </w:r>
            <w:r w:rsidRPr="007D0DEB">
              <w:rPr>
                <w:rFonts w:ascii="Arial" w:hAnsi="Arial" w:cs="Arial"/>
                <w:color w:val="000000" w:themeColor="text1"/>
                <w:sz w:val="22"/>
                <w:szCs w:val="22"/>
              </w:rPr>
              <w:t>Fit</w:t>
            </w:r>
            <w:r w:rsidR="004619A7" w:rsidRPr="007D0DEB">
              <w:rPr>
                <w:rFonts w:ascii="Arial" w:hAnsi="Arial" w:cs="Arial"/>
                <w:color w:val="000000" w:themeColor="text1"/>
                <w:sz w:val="22"/>
                <w:szCs w:val="22"/>
              </w:rPr>
              <w:t>”</w:t>
            </w:r>
          </w:p>
        </w:tc>
        <w:tc>
          <w:tcPr>
            <w:tcW w:w="914" w:type="dxa"/>
          </w:tcPr>
          <w:p w14:paraId="40D7440B" w14:textId="7CA425FA" w:rsidR="00FA471A" w:rsidRPr="007D0DEB" w:rsidRDefault="00D6311B"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9</w:t>
            </w:r>
          </w:p>
        </w:tc>
      </w:tr>
      <w:tr w:rsidR="007D0DEB" w:rsidRPr="007D0DEB" w14:paraId="0DB75C32" w14:textId="77777777" w:rsidTr="005C443B">
        <w:trPr>
          <w:trHeight w:val="92"/>
        </w:trPr>
        <w:tc>
          <w:tcPr>
            <w:tcW w:w="1555" w:type="dxa"/>
            <w:vMerge/>
          </w:tcPr>
          <w:p w14:paraId="3342EA3E" w14:textId="77777777" w:rsidR="00FA471A" w:rsidRPr="007D0DEB" w:rsidRDefault="00FA471A" w:rsidP="003D769D">
            <w:pPr>
              <w:spacing w:line="480" w:lineRule="auto"/>
              <w:rPr>
                <w:rFonts w:ascii="Arial" w:hAnsi="Arial" w:cs="Arial"/>
                <w:color w:val="000000" w:themeColor="text1"/>
                <w:sz w:val="22"/>
                <w:szCs w:val="22"/>
              </w:rPr>
            </w:pPr>
          </w:p>
        </w:tc>
        <w:tc>
          <w:tcPr>
            <w:tcW w:w="772" w:type="dxa"/>
            <w:vMerge/>
          </w:tcPr>
          <w:p w14:paraId="292123AB" w14:textId="77777777" w:rsidR="00FA471A" w:rsidRPr="007D0DEB" w:rsidRDefault="00FA471A" w:rsidP="003D769D">
            <w:pPr>
              <w:spacing w:line="480" w:lineRule="auto"/>
              <w:rPr>
                <w:rFonts w:ascii="Arial" w:hAnsi="Arial" w:cs="Arial"/>
                <w:color w:val="000000" w:themeColor="text1"/>
                <w:sz w:val="22"/>
                <w:szCs w:val="22"/>
              </w:rPr>
            </w:pPr>
          </w:p>
        </w:tc>
        <w:tc>
          <w:tcPr>
            <w:tcW w:w="5049" w:type="dxa"/>
          </w:tcPr>
          <w:p w14:paraId="7762141C" w14:textId="16D1638D" w:rsidR="008D3144" w:rsidRPr="007D0DEB" w:rsidRDefault="00B176A0"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Non-Collaborative</w:t>
            </w:r>
          </w:p>
        </w:tc>
        <w:tc>
          <w:tcPr>
            <w:tcW w:w="914" w:type="dxa"/>
          </w:tcPr>
          <w:p w14:paraId="08AA70D5" w14:textId="0FA0C4C2" w:rsidR="00FA471A" w:rsidRPr="007D0DEB" w:rsidRDefault="00FA471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5</w:t>
            </w:r>
          </w:p>
        </w:tc>
      </w:tr>
      <w:tr w:rsidR="007D0DEB" w:rsidRPr="007D0DEB" w14:paraId="38ED4F19" w14:textId="77777777" w:rsidTr="005C443B">
        <w:trPr>
          <w:trHeight w:val="92"/>
        </w:trPr>
        <w:tc>
          <w:tcPr>
            <w:tcW w:w="1555" w:type="dxa"/>
            <w:vMerge/>
          </w:tcPr>
          <w:p w14:paraId="4E58A236" w14:textId="77777777" w:rsidR="00FA471A" w:rsidRPr="007D0DEB" w:rsidRDefault="00FA471A" w:rsidP="003D769D">
            <w:pPr>
              <w:spacing w:line="480" w:lineRule="auto"/>
              <w:rPr>
                <w:rFonts w:ascii="Arial" w:hAnsi="Arial" w:cs="Arial"/>
                <w:color w:val="000000" w:themeColor="text1"/>
                <w:sz w:val="22"/>
                <w:szCs w:val="22"/>
              </w:rPr>
            </w:pPr>
          </w:p>
        </w:tc>
        <w:tc>
          <w:tcPr>
            <w:tcW w:w="772" w:type="dxa"/>
            <w:vMerge/>
          </w:tcPr>
          <w:p w14:paraId="3953C65D" w14:textId="77777777" w:rsidR="00FA471A" w:rsidRPr="007D0DEB" w:rsidRDefault="00FA471A" w:rsidP="003D769D">
            <w:pPr>
              <w:spacing w:line="480" w:lineRule="auto"/>
              <w:rPr>
                <w:rFonts w:ascii="Arial" w:hAnsi="Arial" w:cs="Arial"/>
                <w:color w:val="000000" w:themeColor="text1"/>
                <w:sz w:val="22"/>
                <w:szCs w:val="22"/>
              </w:rPr>
            </w:pPr>
          </w:p>
        </w:tc>
        <w:tc>
          <w:tcPr>
            <w:tcW w:w="5049" w:type="dxa"/>
          </w:tcPr>
          <w:p w14:paraId="5DEDA1F8" w14:textId="79E4E59F" w:rsidR="008D3144" w:rsidRPr="007D0DEB" w:rsidRDefault="00B176A0"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Mistrust</w:t>
            </w:r>
          </w:p>
        </w:tc>
        <w:tc>
          <w:tcPr>
            <w:tcW w:w="914" w:type="dxa"/>
          </w:tcPr>
          <w:p w14:paraId="006B8C2D" w14:textId="213EFFEE" w:rsidR="00FA471A" w:rsidRPr="007D0DEB" w:rsidRDefault="00D6311B"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8</w:t>
            </w:r>
          </w:p>
        </w:tc>
      </w:tr>
      <w:tr w:rsidR="007D0DEB" w:rsidRPr="007D0DEB" w14:paraId="1976CE14" w14:textId="77777777" w:rsidTr="005C443B">
        <w:trPr>
          <w:trHeight w:val="92"/>
        </w:trPr>
        <w:tc>
          <w:tcPr>
            <w:tcW w:w="1555" w:type="dxa"/>
            <w:vMerge/>
          </w:tcPr>
          <w:p w14:paraId="03004721" w14:textId="77777777" w:rsidR="00FA471A" w:rsidRPr="007D0DEB" w:rsidRDefault="00FA471A" w:rsidP="003D769D">
            <w:pPr>
              <w:spacing w:line="480" w:lineRule="auto"/>
              <w:rPr>
                <w:rFonts w:ascii="Arial" w:hAnsi="Arial" w:cs="Arial"/>
                <w:color w:val="000000" w:themeColor="text1"/>
                <w:sz w:val="22"/>
                <w:szCs w:val="22"/>
              </w:rPr>
            </w:pPr>
          </w:p>
        </w:tc>
        <w:tc>
          <w:tcPr>
            <w:tcW w:w="772" w:type="dxa"/>
            <w:vMerge/>
          </w:tcPr>
          <w:p w14:paraId="3CB58226" w14:textId="77777777" w:rsidR="00FA471A" w:rsidRPr="007D0DEB" w:rsidRDefault="00FA471A" w:rsidP="003D769D">
            <w:pPr>
              <w:spacing w:line="480" w:lineRule="auto"/>
              <w:rPr>
                <w:rFonts w:ascii="Arial" w:hAnsi="Arial" w:cs="Arial"/>
                <w:color w:val="000000" w:themeColor="text1"/>
                <w:sz w:val="22"/>
                <w:szCs w:val="22"/>
              </w:rPr>
            </w:pPr>
          </w:p>
        </w:tc>
        <w:tc>
          <w:tcPr>
            <w:tcW w:w="5049" w:type="dxa"/>
          </w:tcPr>
          <w:p w14:paraId="1A4EB863" w14:textId="5D49F6F3" w:rsidR="008D3144" w:rsidRPr="007D0DEB" w:rsidRDefault="00FA471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Framing Depression as a Medical Problem</w:t>
            </w:r>
          </w:p>
        </w:tc>
        <w:tc>
          <w:tcPr>
            <w:tcW w:w="914" w:type="dxa"/>
          </w:tcPr>
          <w:p w14:paraId="59046A81" w14:textId="5F364F8D" w:rsidR="00FA471A" w:rsidRPr="007D0DEB" w:rsidRDefault="00FA471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2</w:t>
            </w:r>
          </w:p>
        </w:tc>
      </w:tr>
      <w:tr w:rsidR="007D0DEB" w:rsidRPr="007D0DEB" w14:paraId="333698DD" w14:textId="77777777" w:rsidTr="005C443B">
        <w:trPr>
          <w:trHeight w:val="92"/>
        </w:trPr>
        <w:tc>
          <w:tcPr>
            <w:tcW w:w="1555" w:type="dxa"/>
            <w:vMerge/>
          </w:tcPr>
          <w:p w14:paraId="7DCC885D" w14:textId="77777777" w:rsidR="00FA471A" w:rsidRPr="007D0DEB" w:rsidRDefault="00FA471A" w:rsidP="003D769D">
            <w:pPr>
              <w:spacing w:line="480" w:lineRule="auto"/>
              <w:rPr>
                <w:rFonts w:ascii="Arial" w:hAnsi="Arial" w:cs="Arial"/>
                <w:color w:val="000000" w:themeColor="text1"/>
                <w:sz w:val="22"/>
                <w:szCs w:val="22"/>
              </w:rPr>
            </w:pPr>
          </w:p>
        </w:tc>
        <w:tc>
          <w:tcPr>
            <w:tcW w:w="772" w:type="dxa"/>
            <w:vMerge/>
          </w:tcPr>
          <w:p w14:paraId="2A985358" w14:textId="77777777" w:rsidR="00FA471A" w:rsidRPr="007D0DEB" w:rsidRDefault="00FA471A" w:rsidP="003D769D">
            <w:pPr>
              <w:spacing w:line="480" w:lineRule="auto"/>
              <w:rPr>
                <w:rFonts w:ascii="Arial" w:hAnsi="Arial" w:cs="Arial"/>
                <w:color w:val="000000" w:themeColor="text1"/>
                <w:sz w:val="22"/>
                <w:szCs w:val="22"/>
              </w:rPr>
            </w:pPr>
          </w:p>
        </w:tc>
        <w:tc>
          <w:tcPr>
            <w:tcW w:w="5049" w:type="dxa"/>
          </w:tcPr>
          <w:p w14:paraId="30C21EAD" w14:textId="08B6D99C" w:rsidR="008D3144" w:rsidRPr="007D0DEB" w:rsidRDefault="0087538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Inadequate </w:t>
            </w:r>
            <w:r w:rsidR="00FA471A" w:rsidRPr="007D0DEB">
              <w:rPr>
                <w:rFonts w:ascii="Arial" w:hAnsi="Arial" w:cs="Arial"/>
                <w:color w:val="000000" w:themeColor="text1"/>
                <w:sz w:val="22"/>
                <w:szCs w:val="22"/>
              </w:rPr>
              <w:t>Orientation to the Therapeutic Process</w:t>
            </w:r>
          </w:p>
        </w:tc>
        <w:tc>
          <w:tcPr>
            <w:tcW w:w="914" w:type="dxa"/>
          </w:tcPr>
          <w:p w14:paraId="221FA62C" w14:textId="4196C2E4" w:rsidR="00FA471A" w:rsidRPr="007D0DEB" w:rsidRDefault="00FA471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4</w:t>
            </w:r>
          </w:p>
        </w:tc>
      </w:tr>
      <w:tr w:rsidR="007D0DEB" w:rsidRPr="007D0DEB" w14:paraId="609C97FE" w14:textId="77777777" w:rsidTr="005C443B">
        <w:trPr>
          <w:trHeight w:val="138"/>
        </w:trPr>
        <w:tc>
          <w:tcPr>
            <w:tcW w:w="1555" w:type="dxa"/>
            <w:vMerge/>
          </w:tcPr>
          <w:p w14:paraId="50931693" w14:textId="77777777" w:rsidR="00FA471A" w:rsidRPr="007D0DEB" w:rsidRDefault="00FA471A" w:rsidP="003D769D">
            <w:pPr>
              <w:spacing w:line="480" w:lineRule="auto"/>
              <w:rPr>
                <w:rFonts w:ascii="Arial" w:hAnsi="Arial" w:cs="Arial"/>
                <w:color w:val="000000" w:themeColor="text1"/>
                <w:sz w:val="22"/>
                <w:szCs w:val="22"/>
              </w:rPr>
            </w:pPr>
          </w:p>
        </w:tc>
        <w:tc>
          <w:tcPr>
            <w:tcW w:w="772" w:type="dxa"/>
            <w:vMerge/>
          </w:tcPr>
          <w:p w14:paraId="35D5D966" w14:textId="77777777" w:rsidR="00FA471A" w:rsidRPr="007D0DEB" w:rsidRDefault="00FA471A" w:rsidP="003D769D">
            <w:pPr>
              <w:spacing w:line="480" w:lineRule="auto"/>
              <w:rPr>
                <w:rFonts w:ascii="Arial" w:hAnsi="Arial" w:cs="Arial"/>
                <w:color w:val="000000" w:themeColor="text1"/>
                <w:sz w:val="22"/>
                <w:szCs w:val="22"/>
              </w:rPr>
            </w:pPr>
          </w:p>
        </w:tc>
        <w:tc>
          <w:tcPr>
            <w:tcW w:w="5049" w:type="dxa"/>
          </w:tcPr>
          <w:p w14:paraId="6801E948" w14:textId="34767441" w:rsidR="008D3144" w:rsidRPr="007D0DEB" w:rsidRDefault="00FA471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Therapist Gender Bias</w:t>
            </w:r>
          </w:p>
        </w:tc>
        <w:tc>
          <w:tcPr>
            <w:tcW w:w="914" w:type="dxa"/>
          </w:tcPr>
          <w:p w14:paraId="2C5F5715" w14:textId="4FBF8988" w:rsidR="00FA471A" w:rsidRPr="007D0DEB" w:rsidRDefault="00FA471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6</w:t>
            </w:r>
          </w:p>
        </w:tc>
      </w:tr>
      <w:tr w:rsidR="007D0DEB" w:rsidRPr="007D0DEB" w14:paraId="094EC6F4" w14:textId="77777777" w:rsidTr="005C443B">
        <w:trPr>
          <w:trHeight w:val="138"/>
        </w:trPr>
        <w:tc>
          <w:tcPr>
            <w:tcW w:w="1555" w:type="dxa"/>
            <w:vMerge w:val="restart"/>
          </w:tcPr>
          <w:p w14:paraId="1949EDB7" w14:textId="5EC4B243" w:rsidR="005E2E92" w:rsidRPr="007D0DEB" w:rsidRDefault="005E2E92"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Therapy Factors</w:t>
            </w:r>
          </w:p>
        </w:tc>
        <w:tc>
          <w:tcPr>
            <w:tcW w:w="772" w:type="dxa"/>
            <w:vMerge w:val="restart"/>
          </w:tcPr>
          <w:p w14:paraId="44315308" w14:textId="37261BB7" w:rsidR="005E2E92" w:rsidRPr="007D0DEB" w:rsidRDefault="004B63A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w:t>
            </w:r>
            <w:r w:rsidR="001352BA" w:rsidRPr="007D0DEB">
              <w:rPr>
                <w:rFonts w:ascii="Arial" w:hAnsi="Arial" w:cs="Arial"/>
                <w:color w:val="000000" w:themeColor="text1"/>
                <w:sz w:val="22"/>
                <w:szCs w:val="22"/>
              </w:rPr>
              <w:t>1</w:t>
            </w:r>
          </w:p>
        </w:tc>
        <w:tc>
          <w:tcPr>
            <w:tcW w:w="5049" w:type="dxa"/>
          </w:tcPr>
          <w:p w14:paraId="334B33AC" w14:textId="6223C615" w:rsidR="008D3144" w:rsidRPr="007D0DEB" w:rsidRDefault="00E161D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 xml:space="preserve">Unhelpful Therapeutic Approach </w:t>
            </w:r>
          </w:p>
        </w:tc>
        <w:tc>
          <w:tcPr>
            <w:tcW w:w="914" w:type="dxa"/>
          </w:tcPr>
          <w:p w14:paraId="670A1830" w14:textId="5F61B6DD" w:rsidR="005E2E92" w:rsidRPr="007D0DEB" w:rsidRDefault="00E161D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10</w:t>
            </w:r>
          </w:p>
        </w:tc>
      </w:tr>
      <w:tr w:rsidR="007D0DEB" w:rsidRPr="007D0DEB" w14:paraId="29DCA206" w14:textId="77777777" w:rsidTr="005C443B">
        <w:trPr>
          <w:trHeight w:val="138"/>
        </w:trPr>
        <w:tc>
          <w:tcPr>
            <w:tcW w:w="1555" w:type="dxa"/>
            <w:vMerge/>
          </w:tcPr>
          <w:p w14:paraId="5990830C" w14:textId="77777777" w:rsidR="005E2E92" w:rsidRPr="007D0DEB" w:rsidRDefault="005E2E92" w:rsidP="003D769D">
            <w:pPr>
              <w:spacing w:line="480" w:lineRule="auto"/>
              <w:rPr>
                <w:rFonts w:ascii="Arial" w:hAnsi="Arial" w:cs="Arial"/>
                <w:color w:val="000000" w:themeColor="text1"/>
                <w:sz w:val="22"/>
                <w:szCs w:val="22"/>
              </w:rPr>
            </w:pPr>
          </w:p>
        </w:tc>
        <w:tc>
          <w:tcPr>
            <w:tcW w:w="772" w:type="dxa"/>
            <w:vMerge/>
          </w:tcPr>
          <w:p w14:paraId="18005388" w14:textId="77777777" w:rsidR="005E2E92" w:rsidRPr="007D0DEB" w:rsidRDefault="005E2E92" w:rsidP="003D769D">
            <w:pPr>
              <w:spacing w:line="480" w:lineRule="auto"/>
              <w:rPr>
                <w:rFonts w:ascii="Arial" w:hAnsi="Arial" w:cs="Arial"/>
                <w:color w:val="000000" w:themeColor="text1"/>
                <w:sz w:val="22"/>
                <w:szCs w:val="22"/>
              </w:rPr>
            </w:pPr>
          </w:p>
        </w:tc>
        <w:tc>
          <w:tcPr>
            <w:tcW w:w="5049" w:type="dxa"/>
          </w:tcPr>
          <w:p w14:paraId="5F9138A9" w14:textId="117302C0" w:rsidR="008D3144" w:rsidRPr="007D0DEB" w:rsidRDefault="00E161D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Unhelpful Therapeutic Format</w:t>
            </w:r>
          </w:p>
        </w:tc>
        <w:tc>
          <w:tcPr>
            <w:tcW w:w="914" w:type="dxa"/>
          </w:tcPr>
          <w:p w14:paraId="61378455" w14:textId="42B115F9" w:rsidR="005E2E92" w:rsidRPr="007D0DEB" w:rsidRDefault="00E161D3"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w:t>
            </w:r>
          </w:p>
        </w:tc>
      </w:tr>
      <w:tr w:rsidR="007D0DEB" w:rsidRPr="007D0DEB" w14:paraId="037CF9FC" w14:textId="77777777" w:rsidTr="005C443B">
        <w:trPr>
          <w:trHeight w:val="138"/>
        </w:trPr>
        <w:tc>
          <w:tcPr>
            <w:tcW w:w="1555" w:type="dxa"/>
            <w:vMerge w:val="restart"/>
          </w:tcPr>
          <w:p w14:paraId="6141FDAA" w14:textId="75BC20E5" w:rsidR="005E2E92" w:rsidRPr="007D0DEB" w:rsidRDefault="005E2E92"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System Factors</w:t>
            </w:r>
          </w:p>
        </w:tc>
        <w:tc>
          <w:tcPr>
            <w:tcW w:w="772" w:type="dxa"/>
            <w:vMerge w:val="restart"/>
          </w:tcPr>
          <w:p w14:paraId="3BAD5CE4" w14:textId="59111527" w:rsidR="005E2E92" w:rsidRPr="007D0DEB" w:rsidRDefault="007B28C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10</w:t>
            </w:r>
          </w:p>
        </w:tc>
        <w:tc>
          <w:tcPr>
            <w:tcW w:w="5049" w:type="dxa"/>
          </w:tcPr>
          <w:p w14:paraId="04D17385" w14:textId="2743E5F4" w:rsidR="008D3144" w:rsidRPr="007D0DEB" w:rsidRDefault="00B5243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Difficulties Navigating the System</w:t>
            </w:r>
          </w:p>
        </w:tc>
        <w:tc>
          <w:tcPr>
            <w:tcW w:w="914" w:type="dxa"/>
          </w:tcPr>
          <w:p w14:paraId="72495CE0" w14:textId="4754AC19" w:rsidR="005E2E92" w:rsidRPr="007D0DEB" w:rsidRDefault="00C7649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7</w:t>
            </w:r>
          </w:p>
        </w:tc>
      </w:tr>
      <w:tr w:rsidR="007D0DEB" w:rsidRPr="007D0DEB" w14:paraId="0532FB40" w14:textId="77777777" w:rsidTr="005C443B">
        <w:trPr>
          <w:trHeight w:val="138"/>
        </w:trPr>
        <w:tc>
          <w:tcPr>
            <w:tcW w:w="1555" w:type="dxa"/>
            <w:vMerge/>
          </w:tcPr>
          <w:p w14:paraId="41CFD1B7" w14:textId="77777777" w:rsidR="005E2E92" w:rsidRPr="007D0DEB" w:rsidRDefault="005E2E92" w:rsidP="003D769D">
            <w:pPr>
              <w:spacing w:line="480" w:lineRule="auto"/>
              <w:rPr>
                <w:rFonts w:ascii="Arial" w:hAnsi="Arial" w:cs="Arial"/>
                <w:color w:val="000000" w:themeColor="text1"/>
                <w:sz w:val="22"/>
                <w:szCs w:val="22"/>
              </w:rPr>
            </w:pPr>
          </w:p>
        </w:tc>
        <w:tc>
          <w:tcPr>
            <w:tcW w:w="772" w:type="dxa"/>
            <w:vMerge/>
          </w:tcPr>
          <w:p w14:paraId="5CAD2D06" w14:textId="77777777" w:rsidR="005E2E92" w:rsidRPr="007D0DEB" w:rsidRDefault="005E2E92" w:rsidP="003D769D">
            <w:pPr>
              <w:spacing w:line="480" w:lineRule="auto"/>
              <w:rPr>
                <w:rFonts w:ascii="Arial" w:hAnsi="Arial" w:cs="Arial"/>
                <w:color w:val="000000" w:themeColor="text1"/>
                <w:sz w:val="22"/>
                <w:szCs w:val="22"/>
              </w:rPr>
            </w:pPr>
          </w:p>
        </w:tc>
        <w:tc>
          <w:tcPr>
            <w:tcW w:w="5049" w:type="dxa"/>
          </w:tcPr>
          <w:p w14:paraId="7AA52D52" w14:textId="72D977F6" w:rsidR="008D3144" w:rsidRPr="007D0DEB" w:rsidRDefault="00B5243A"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Difficulties with Accessibility</w:t>
            </w:r>
            <w:r w:rsidR="00A313E1" w:rsidRPr="007D0DEB">
              <w:rPr>
                <w:rFonts w:ascii="Arial" w:hAnsi="Arial" w:cs="Arial"/>
                <w:color w:val="000000" w:themeColor="text1"/>
                <w:sz w:val="22"/>
                <w:szCs w:val="22"/>
              </w:rPr>
              <w:t xml:space="preserve"> </w:t>
            </w:r>
          </w:p>
        </w:tc>
        <w:tc>
          <w:tcPr>
            <w:tcW w:w="914" w:type="dxa"/>
          </w:tcPr>
          <w:p w14:paraId="2DC8A371" w14:textId="3E1380DB" w:rsidR="005E2E92" w:rsidRPr="007D0DEB" w:rsidRDefault="00C7649F"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7</w:t>
            </w:r>
          </w:p>
        </w:tc>
      </w:tr>
    </w:tbl>
    <w:p w14:paraId="0361B3DB" w14:textId="77777777" w:rsidR="00351E97" w:rsidRPr="007D0DEB" w:rsidRDefault="00351E97" w:rsidP="003D769D">
      <w:pPr>
        <w:spacing w:line="480" w:lineRule="auto"/>
        <w:rPr>
          <w:rFonts w:ascii="Arial" w:hAnsi="Arial" w:cs="Arial"/>
          <w:b/>
          <w:bCs/>
          <w:color w:val="000000" w:themeColor="text1"/>
          <w:sz w:val="22"/>
          <w:szCs w:val="22"/>
        </w:rPr>
      </w:pPr>
    </w:p>
    <w:p w14:paraId="077421B7" w14:textId="3FDC597C" w:rsidR="0002162C" w:rsidRPr="007D0DEB" w:rsidRDefault="00F92B09"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 xml:space="preserve">Figure </w:t>
      </w:r>
      <w:r w:rsidR="0002162C" w:rsidRPr="007D0DEB">
        <w:rPr>
          <w:rFonts w:ascii="Arial" w:hAnsi="Arial" w:cs="Arial"/>
          <w:b/>
          <w:bCs/>
          <w:color w:val="000000" w:themeColor="text1"/>
          <w:sz w:val="22"/>
          <w:szCs w:val="22"/>
        </w:rPr>
        <w:t>2</w:t>
      </w:r>
    </w:p>
    <w:p w14:paraId="3A451235" w14:textId="1EA52D99" w:rsidR="005B5A55" w:rsidRPr="007D0DEB" w:rsidRDefault="00351E97" w:rsidP="003D769D">
      <w:pPr>
        <w:spacing w:line="480" w:lineRule="auto"/>
        <w:rPr>
          <w:rFonts w:ascii="Arial" w:hAnsi="Arial" w:cs="Arial"/>
          <w:i/>
          <w:iCs/>
          <w:color w:val="000000" w:themeColor="text1"/>
          <w:sz w:val="22"/>
          <w:szCs w:val="22"/>
        </w:rPr>
      </w:pPr>
      <w:r w:rsidRPr="007D0DEB">
        <w:rPr>
          <w:rFonts w:ascii="Arial" w:hAnsi="Arial" w:cs="Arial"/>
          <w:i/>
          <w:iCs/>
          <w:noProof/>
          <w:color w:val="000000" w:themeColor="text1"/>
          <w:sz w:val="22"/>
          <w:szCs w:val="22"/>
        </w:rPr>
        <w:drawing>
          <wp:anchor distT="0" distB="0" distL="114300" distR="114300" simplePos="0" relativeHeight="251883520" behindDoc="0" locked="0" layoutInCell="1" allowOverlap="1" wp14:anchorId="646D5C00" wp14:editId="38153771">
            <wp:simplePos x="0" y="0"/>
            <wp:positionH relativeFrom="column">
              <wp:posOffset>-74295</wp:posOffset>
            </wp:positionH>
            <wp:positionV relativeFrom="paragraph">
              <wp:posOffset>299720</wp:posOffset>
            </wp:positionV>
            <wp:extent cx="5420215" cy="6431280"/>
            <wp:effectExtent l="0" t="0" r="3175" b="0"/>
            <wp:wrapNone/>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420215" cy="6431280"/>
                    </a:xfrm>
                    <a:prstGeom prst="rect">
                      <a:avLst/>
                    </a:prstGeom>
                  </pic:spPr>
                </pic:pic>
              </a:graphicData>
            </a:graphic>
            <wp14:sizeRelH relativeFrom="margin">
              <wp14:pctWidth>0</wp14:pctWidth>
            </wp14:sizeRelH>
            <wp14:sizeRelV relativeFrom="margin">
              <wp14:pctHeight>0</wp14:pctHeight>
            </wp14:sizeRelV>
          </wp:anchor>
        </w:drawing>
      </w:r>
    </w:p>
    <w:p w14:paraId="322EA372" w14:textId="3DFFEFF4" w:rsidR="005B5A55" w:rsidRPr="007D0DEB" w:rsidRDefault="005B5A55" w:rsidP="003D769D">
      <w:pPr>
        <w:spacing w:line="480" w:lineRule="auto"/>
        <w:rPr>
          <w:rFonts w:ascii="Arial" w:hAnsi="Arial" w:cs="Arial"/>
          <w:i/>
          <w:iCs/>
          <w:color w:val="000000" w:themeColor="text1"/>
          <w:sz w:val="22"/>
          <w:szCs w:val="22"/>
        </w:rPr>
      </w:pPr>
    </w:p>
    <w:p w14:paraId="58375F5A" w14:textId="585C763A" w:rsidR="005B5A55" w:rsidRPr="007D0DEB" w:rsidRDefault="005B5A55" w:rsidP="003D769D">
      <w:pPr>
        <w:spacing w:line="480" w:lineRule="auto"/>
        <w:rPr>
          <w:rFonts w:ascii="Arial" w:hAnsi="Arial" w:cs="Arial"/>
          <w:i/>
          <w:iCs/>
          <w:color w:val="000000" w:themeColor="text1"/>
          <w:sz w:val="22"/>
          <w:szCs w:val="22"/>
        </w:rPr>
      </w:pPr>
    </w:p>
    <w:p w14:paraId="6623BFA0" w14:textId="5A686EA9" w:rsidR="005B5A55" w:rsidRPr="007D0DEB" w:rsidRDefault="005B5A55" w:rsidP="003D769D">
      <w:pPr>
        <w:spacing w:line="480" w:lineRule="auto"/>
        <w:rPr>
          <w:rFonts w:ascii="Arial" w:hAnsi="Arial" w:cs="Arial"/>
          <w:color w:val="000000" w:themeColor="text1"/>
          <w:sz w:val="22"/>
          <w:szCs w:val="22"/>
        </w:rPr>
      </w:pPr>
    </w:p>
    <w:p w14:paraId="7AA9FB45" w14:textId="69E96733" w:rsidR="001B29D8" w:rsidRPr="007D0DEB" w:rsidRDefault="001B29D8" w:rsidP="003D769D">
      <w:pPr>
        <w:spacing w:line="480" w:lineRule="auto"/>
        <w:jc w:val="both"/>
        <w:rPr>
          <w:rFonts w:ascii="Arial" w:hAnsi="Arial" w:cs="Arial"/>
          <w:b/>
          <w:bCs/>
          <w:color w:val="000000" w:themeColor="text1"/>
          <w:sz w:val="22"/>
          <w:szCs w:val="22"/>
        </w:rPr>
      </w:pPr>
    </w:p>
    <w:p w14:paraId="5F64F93F" w14:textId="17765018" w:rsidR="005B5A55" w:rsidRPr="007D0DEB" w:rsidRDefault="005B5A55" w:rsidP="003D769D">
      <w:pPr>
        <w:spacing w:line="480" w:lineRule="auto"/>
        <w:jc w:val="both"/>
        <w:rPr>
          <w:rFonts w:ascii="Arial" w:hAnsi="Arial" w:cs="Arial"/>
          <w:b/>
          <w:bCs/>
          <w:color w:val="000000" w:themeColor="text1"/>
          <w:sz w:val="22"/>
          <w:szCs w:val="22"/>
        </w:rPr>
      </w:pPr>
    </w:p>
    <w:p w14:paraId="7ACD0F11" w14:textId="0F905193" w:rsidR="005B5A55" w:rsidRPr="007D0DEB" w:rsidRDefault="005B5A55" w:rsidP="003D769D">
      <w:pPr>
        <w:spacing w:line="480" w:lineRule="auto"/>
        <w:jc w:val="both"/>
        <w:rPr>
          <w:rFonts w:ascii="Arial" w:hAnsi="Arial" w:cs="Arial"/>
          <w:b/>
          <w:bCs/>
          <w:color w:val="000000" w:themeColor="text1"/>
          <w:sz w:val="22"/>
          <w:szCs w:val="22"/>
        </w:rPr>
      </w:pPr>
    </w:p>
    <w:p w14:paraId="3CD6D26B" w14:textId="082D5FAD" w:rsidR="005B5A55" w:rsidRPr="007D0DEB" w:rsidRDefault="005B5A55" w:rsidP="003D769D">
      <w:pPr>
        <w:spacing w:line="480" w:lineRule="auto"/>
        <w:jc w:val="both"/>
        <w:rPr>
          <w:rFonts w:ascii="Arial" w:hAnsi="Arial" w:cs="Arial"/>
          <w:b/>
          <w:bCs/>
          <w:color w:val="000000" w:themeColor="text1"/>
          <w:sz w:val="22"/>
          <w:szCs w:val="22"/>
        </w:rPr>
      </w:pPr>
    </w:p>
    <w:p w14:paraId="4AB8EA59" w14:textId="603DC3CA" w:rsidR="005B5A55" w:rsidRPr="007D0DEB" w:rsidRDefault="005B5A55" w:rsidP="003D769D">
      <w:pPr>
        <w:spacing w:line="480" w:lineRule="auto"/>
        <w:jc w:val="both"/>
        <w:rPr>
          <w:rFonts w:ascii="Arial" w:hAnsi="Arial" w:cs="Arial"/>
          <w:b/>
          <w:bCs/>
          <w:color w:val="000000" w:themeColor="text1"/>
          <w:sz w:val="22"/>
          <w:szCs w:val="22"/>
        </w:rPr>
      </w:pPr>
    </w:p>
    <w:p w14:paraId="1D8029F6" w14:textId="1E937336" w:rsidR="005B5A55" w:rsidRPr="007D0DEB" w:rsidRDefault="005B5A55" w:rsidP="003D769D">
      <w:pPr>
        <w:spacing w:line="480" w:lineRule="auto"/>
        <w:jc w:val="both"/>
        <w:rPr>
          <w:rFonts w:ascii="Arial" w:hAnsi="Arial" w:cs="Arial"/>
          <w:b/>
          <w:bCs/>
          <w:color w:val="000000" w:themeColor="text1"/>
          <w:sz w:val="22"/>
          <w:szCs w:val="22"/>
        </w:rPr>
      </w:pPr>
    </w:p>
    <w:p w14:paraId="360F15AB" w14:textId="04CF5E09" w:rsidR="005B5A55" w:rsidRPr="007D0DEB" w:rsidRDefault="005B5A55" w:rsidP="003D769D">
      <w:pPr>
        <w:spacing w:line="480" w:lineRule="auto"/>
        <w:jc w:val="both"/>
        <w:rPr>
          <w:rFonts w:ascii="Arial" w:hAnsi="Arial" w:cs="Arial"/>
          <w:b/>
          <w:bCs/>
          <w:color w:val="000000" w:themeColor="text1"/>
          <w:sz w:val="22"/>
          <w:szCs w:val="22"/>
        </w:rPr>
      </w:pPr>
    </w:p>
    <w:p w14:paraId="6C0751B8" w14:textId="1BC5DDE3" w:rsidR="005B5A55" w:rsidRPr="007D0DEB" w:rsidRDefault="005B5A55" w:rsidP="003D769D">
      <w:pPr>
        <w:spacing w:line="480" w:lineRule="auto"/>
        <w:jc w:val="both"/>
        <w:rPr>
          <w:rFonts w:ascii="Arial" w:hAnsi="Arial" w:cs="Arial"/>
          <w:b/>
          <w:bCs/>
          <w:color w:val="000000" w:themeColor="text1"/>
          <w:sz w:val="22"/>
          <w:szCs w:val="22"/>
        </w:rPr>
      </w:pPr>
    </w:p>
    <w:p w14:paraId="25496832" w14:textId="5C50DBB7" w:rsidR="005B5A55" w:rsidRPr="007D0DEB" w:rsidRDefault="005B5A55" w:rsidP="003D769D">
      <w:pPr>
        <w:spacing w:line="480" w:lineRule="auto"/>
        <w:jc w:val="both"/>
        <w:rPr>
          <w:rFonts w:ascii="Arial" w:hAnsi="Arial" w:cs="Arial"/>
          <w:b/>
          <w:bCs/>
          <w:color w:val="000000" w:themeColor="text1"/>
          <w:sz w:val="22"/>
          <w:szCs w:val="22"/>
        </w:rPr>
      </w:pPr>
    </w:p>
    <w:p w14:paraId="045675C9" w14:textId="7218CFE5" w:rsidR="005B5A55" w:rsidRPr="007D0DEB" w:rsidRDefault="005B5A55" w:rsidP="003D769D">
      <w:pPr>
        <w:spacing w:line="480" w:lineRule="auto"/>
        <w:jc w:val="both"/>
        <w:rPr>
          <w:rFonts w:ascii="Arial" w:hAnsi="Arial" w:cs="Arial"/>
          <w:b/>
          <w:bCs/>
          <w:color w:val="000000" w:themeColor="text1"/>
          <w:sz w:val="22"/>
          <w:szCs w:val="22"/>
        </w:rPr>
      </w:pPr>
    </w:p>
    <w:p w14:paraId="5A5C94FB" w14:textId="329964B8" w:rsidR="005B5A55" w:rsidRPr="007D0DEB" w:rsidRDefault="005B5A55" w:rsidP="003D769D">
      <w:pPr>
        <w:spacing w:line="480" w:lineRule="auto"/>
        <w:jc w:val="both"/>
        <w:rPr>
          <w:rFonts w:ascii="Arial" w:hAnsi="Arial" w:cs="Arial"/>
          <w:b/>
          <w:bCs/>
          <w:color w:val="000000" w:themeColor="text1"/>
          <w:sz w:val="22"/>
          <w:szCs w:val="22"/>
        </w:rPr>
      </w:pPr>
    </w:p>
    <w:p w14:paraId="364B3573" w14:textId="5E29016B" w:rsidR="005B5A55" w:rsidRPr="007D0DEB" w:rsidRDefault="005B5A55" w:rsidP="003D769D">
      <w:pPr>
        <w:spacing w:line="480" w:lineRule="auto"/>
        <w:jc w:val="both"/>
        <w:rPr>
          <w:rFonts w:ascii="Arial" w:hAnsi="Arial" w:cs="Arial"/>
          <w:b/>
          <w:bCs/>
          <w:color w:val="000000" w:themeColor="text1"/>
          <w:sz w:val="22"/>
          <w:szCs w:val="22"/>
        </w:rPr>
      </w:pPr>
    </w:p>
    <w:p w14:paraId="1E18C02D" w14:textId="3A2D3997" w:rsidR="005B5A55" w:rsidRPr="007D0DEB" w:rsidRDefault="005B5A55" w:rsidP="003D769D">
      <w:pPr>
        <w:spacing w:line="480" w:lineRule="auto"/>
        <w:jc w:val="both"/>
        <w:rPr>
          <w:rFonts w:ascii="Arial" w:hAnsi="Arial" w:cs="Arial"/>
          <w:b/>
          <w:bCs/>
          <w:color w:val="000000" w:themeColor="text1"/>
          <w:sz w:val="22"/>
          <w:szCs w:val="22"/>
        </w:rPr>
      </w:pPr>
    </w:p>
    <w:p w14:paraId="7E78978F" w14:textId="59746C9F" w:rsidR="005B5A55" w:rsidRPr="007D0DEB" w:rsidRDefault="005B5A55" w:rsidP="003D769D">
      <w:pPr>
        <w:spacing w:line="480" w:lineRule="auto"/>
        <w:jc w:val="both"/>
        <w:rPr>
          <w:rFonts w:ascii="Arial" w:hAnsi="Arial" w:cs="Arial"/>
          <w:b/>
          <w:bCs/>
          <w:color w:val="000000" w:themeColor="text1"/>
          <w:sz w:val="22"/>
          <w:szCs w:val="22"/>
        </w:rPr>
      </w:pPr>
    </w:p>
    <w:p w14:paraId="0DE48802" w14:textId="00DF3947" w:rsidR="005B5A55" w:rsidRPr="007D0DEB" w:rsidRDefault="005B5A55" w:rsidP="003D769D">
      <w:pPr>
        <w:spacing w:line="480" w:lineRule="auto"/>
        <w:jc w:val="both"/>
        <w:rPr>
          <w:rFonts w:ascii="Arial" w:hAnsi="Arial" w:cs="Arial"/>
          <w:b/>
          <w:bCs/>
          <w:color w:val="000000" w:themeColor="text1"/>
          <w:sz w:val="22"/>
          <w:szCs w:val="22"/>
        </w:rPr>
      </w:pPr>
    </w:p>
    <w:p w14:paraId="75B5A3C9" w14:textId="77777777" w:rsidR="005B5A55" w:rsidRPr="007D0DEB" w:rsidRDefault="005B5A55" w:rsidP="003D769D">
      <w:pPr>
        <w:spacing w:line="480" w:lineRule="auto"/>
        <w:jc w:val="both"/>
        <w:rPr>
          <w:rFonts w:ascii="Arial" w:hAnsi="Arial" w:cs="Arial"/>
          <w:b/>
          <w:bCs/>
          <w:color w:val="000000" w:themeColor="text1"/>
          <w:sz w:val="22"/>
          <w:szCs w:val="22"/>
        </w:rPr>
      </w:pPr>
    </w:p>
    <w:p w14:paraId="7E87C5E7" w14:textId="3771B549" w:rsidR="005B5A55" w:rsidRPr="007D0DEB" w:rsidRDefault="005B5A55" w:rsidP="003D769D">
      <w:pPr>
        <w:spacing w:line="480" w:lineRule="auto"/>
        <w:jc w:val="both"/>
        <w:rPr>
          <w:rFonts w:ascii="Arial" w:hAnsi="Arial" w:cs="Arial"/>
          <w:b/>
          <w:bCs/>
          <w:color w:val="000000" w:themeColor="text1"/>
          <w:sz w:val="22"/>
          <w:szCs w:val="22"/>
        </w:rPr>
      </w:pPr>
    </w:p>
    <w:p w14:paraId="204482AB" w14:textId="7F55A918" w:rsidR="005B5A55" w:rsidRPr="007D0DEB" w:rsidRDefault="005B5A55" w:rsidP="003D769D">
      <w:pPr>
        <w:spacing w:line="480" w:lineRule="auto"/>
        <w:jc w:val="both"/>
        <w:rPr>
          <w:rFonts w:ascii="Arial" w:hAnsi="Arial" w:cs="Arial"/>
          <w:b/>
          <w:bCs/>
          <w:color w:val="000000" w:themeColor="text1"/>
          <w:sz w:val="22"/>
          <w:szCs w:val="22"/>
        </w:rPr>
      </w:pPr>
    </w:p>
    <w:p w14:paraId="491F430B" w14:textId="77777777" w:rsidR="002F77F0" w:rsidRPr="007D0DEB" w:rsidRDefault="002F77F0" w:rsidP="002F77F0">
      <w:pPr>
        <w:spacing w:line="480" w:lineRule="auto"/>
        <w:rPr>
          <w:rFonts w:ascii="Arial" w:hAnsi="Arial" w:cs="Arial"/>
          <w:i/>
          <w:iCs/>
          <w:color w:val="000000" w:themeColor="text1"/>
          <w:sz w:val="22"/>
          <w:szCs w:val="22"/>
        </w:rPr>
      </w:pPr>
      <w:r>
        <w:rPr>
          <w:rFonts w:ascii="Arial" w:hAnsi="Arial" w:cs="Arial"/>
          <w:i/>
          <w:iCs/>
          <w:color w:val="000000" w:themeColor="text1"/>
          <w:sz w:val="22"/>
          <w:szCs w:val="22"/>
        </w:rPr>
        <w:t>A s</w:t>
      </w:r>
      <w:r w:rsidRPr="007D0DEB">
        <w:rPr>
          <w:rFonts w:ascii="Arial" w:hAnsi="Arial" w:cs="Arial"/>
          <w:i/>
          <w:iCs/>
          <w:color w:val="000000" w:themeColor="text1"/>
          <w:sz w:val="22"/>
          <w:szCs w:val="22"/>
        </w:rPr>
        <w:t xml:space="preserve">ynthesised </w:t>
      </w:r>
      <w:r>
        <w:rPr>
          <w:rFonts w:ascii="Arial" w:hAnsi="Arial" w:cs="Arial"/>
          <w:i/>
          <w:iCs/>
          <w:color w:val="000000" w:themeColor="text1"/>
          <w:sz w:val="22"/>
          <w:szCs w:val="22"/>
        </w:rPr>
        <w:t>T</w:t>
      </w:r>
      <w:r w:rsidRPr="007D0DEB">
        <w:rPr>
          <w:rFonts w:ascii="Arial" w:hAnsi="Arial" w:cs="Arial"/>
          <w:i/>
          <w:iCs/>
          <w:color w:val="000000" w:themeColor="text1"/>
          <w:sz w:val="22"/>
          <w:szCs w:val="22"/>
        </w:rPr>
        <w:t xml:space="preserve">hematic </w:t>
      </w:r>
      <w:r>
        <w:rPr>
          <w:rFonts w:ascii="Arial" w:hAnsi="Arial" w:cs="Arial"/>
          <w:i/>
          <w:iCs/>
          <w:color w:val="000000" w:themeColor="text1"/>
          <w:sz w:val="22"/>
          <w:szCs w:val="22"/>
        </w:rPr>
        <w:t>A</w:t>
      </w:r>
      <w:r w:rsidRPr="007D0DEB">
        <w:rPr>
          <w:rFonts w:ascii="Arial" w:hAnsi="Arial" w:cs="Arial"/>
          <w:i/>
          <w:iCs/>
          <w:color w:val="000000" w:themeColor="text1"/>
          <w:sz w:val="22"/>
          <w:szCs w:val="22"/>
        </w:rPr>
        <w:t>nalysis of how masculinity</w:t>
      </w:r>
      <w:r>
        <w:rPr>
          <w:rFonts w:ascii="Arial" w:hAnsi="Arial" w:cs="Arial"/>
          <w:i/>
          <w:iCs/>
          <w:color w:val="000000" w:themeColor="text1"/>
          <w:sz w:val="22"/>
          <w:szCs w:val="22"/>
        </w:rPr>
        <w:t xml:space="preserve"> norms</w:t>
      </w:r>
      <w:r w:rsidRPr="007D0DEB">
        <w:rPr>
          <w:rFonts w:ascii="Arial" w:hAnsi="Arial" w:cs="Arial"/>
          <w:i/>
          <w:iCs/>
          <w:color w:val="000000" w:themeColor="text1"/>
          <w:sz w:val="22"/>
          <w:szCs w:val="22"/>
        </w:rPr>
        <w:t xml:space="preserve"> contribute to male </w:t>
      </w:r>
      <w:r>
        <w:rPr>
          <w:rFonts w:ascii="Arial" w:hAnsi="Arial" w:cs="Arial"/>
          <w:i/>
          <w:iCs/>
          <w:color w:val="000000" w:themeColor="text1"/>
          <w:sz w:val="22"/>
          <w:szCs w:val="22"/>
        </w:rPr>
        <w:t xml:space="preserve">clients’ </w:t>
      </w:r>
      <w:r w:rsidRPr="007D0DEB">
        <w:rPr>
          <w:rFonts w:ascii="Arial" w:hAnsi="Arial" w:cs="Arial"/>
          <w:i/>
          <w:iCs/>
          <w:color w:val="000000" w:themeColor="text1"/>
          <w:sz w:val="22"/>
          <w:szCs w:val="22"/>
        </w:rPr>
        <w:t>disengagement from psychological therapy.</w:t>
      </w:r>
    </w:p>
    <w:p w14:paraId="5B2C0846" w14:textId="1E5A107D" w:rsidR="00E10D67" w:rsidRDefault="00E10D67" w:rsidP="003D769D">
      <w:pPr>
        <w:spacing w:line="480" w:lineRule="auto"/>
        <w:jc w:val="both"/>
        <w:rPr>
          <w:rFonts w:ascii="Arial" w:hAnsi="Arial" w:cs="Arial"/>
          <w:b/>
          <w:bCs/>
          <w:color w:val="000000" w:themeColor="text1"/>
          <w:sz w:val="22"/>
          <w:szCs w:val="22"/>
        </w:rPr>
      </w:pPr>
    </w:p>
    <w:p w14:paraId="00374CFA" w14:textId="77777777" w:rsidR="00E12BC1" w:rsidRPr="007D0DEB" w:rsidRDefault="00E12BC1" w:rsidP="003D769D">
      <w:pPr>
        <w:spacing w:line="480" w:lineRule="auto"/>
        <w:jc w:val="both"/>
        <w:rPr>
          <w:rFonts w:ascii="Arial" w:hAnsi="Arial" w:cs="Arial"/>
          <w:b/>
          <w:bCs/>
          <w:color w:val="000000" w:themeColor="text1"/>
          <w:sz w:val="22"/>
          <w:szCs w:val="22"/>
        </w:rPr>
      </w:pPr>
    </w:p>
    <w:p w14:paraId="135F5B41" w14:textId="6DCC8C37" w:rsidR="00232FF5" w:rsidRPr="007D0DEB" w:rsidRDefault="00DA7632"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 xml:space="preserve">Masculinity: </w:t>
      </w:r>
      <w:r w:rsidR="00E03EF5" w:rsidRPr="007D0DEB">
        <w:rPr>
          <w:rFonts w:ascii="Arial" w:hAnsi="Arial" w:cs="Arial"/>
          <w:b/>
          <w:bCs/>
          <w:color w:val="000000" w:themeColor="text1"/>
          <w:sz w:val="22"/>
          <w:szCs w:val="22"/>
        </w:rPr>
        <w:t>Client Factors</w:t>
      </w:r>
    </w:p>
    <w:p w14:paraId="75508539" w14:textId="77917AA3" w:rsidR="00883A92" w:rsidRPr="007D0DEB" w:rsidRDefault="00883A92" w:rsidP="003D769D">
      <w:pPr>
        <w:spacing w:line="480" w:lineRule="auto"/>
        <w:jc w:val="both"/>
        <w:rPr>
          <w:rFonts w:ascii="Arial" w:hAnsi="Arial" w:cs="Arial"/>
          <w:b/>
          <w:bCs/>
          <w:i/>
          <w:iCs/>
          <w:color w:val="000000" w:themeColor="text1"/>
          <w:sz w:val="22"/>
          <w:szCs w:val="22"/>
        </w:rPr>
      </w:pPr>
    </w:p>
    <w:p w14:paraId="6B44C9B5" w14:textId="4EC0E41A" w:rsidR="00883A92" w:rsidRPr="007D0DEB" w:rsidRDefault="00883A92" w:rsidP="003D769D">
      <w:pPr>
        <w:spacing w:line="480" w:lineRule="auto"/>
        <w:jc w:val="both"/>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Self and Societal Stigma</w:t>
      </w:r>
    </w:p>
    <w:p w14:paraId="6F92FEA5" w14:textId="77777777" w:rsidR="0094539D" w:rsidRPr="007D0DEB" w:rsidRDefault="0094539D" w:rsidP="003D769D">
      <w:pPr>
        <w:spacing w:line="480" w:lineRule="auto"/>
        <w:jc w:val="both"/>
        <w:rPr>
          <w:rFonts w:ascii="Arial" w:hAnsi="Arial" w:cs="Arial"/>
          <w:b/>
          <w:bCs/>
          <w:color w:val="000000" w:themeColor="text1"/>
          <w:sz w:val="22"/>
          <w:szCs w:val="22"/>
        </w:rPr>
      </w:pPr>
    </w:p>
    <w:p w14:paraId="046EB9FF" w14:textId="6F61E613" w:rsidR="002F1A6F" w:rsidRPr="007D0DEB" w:rsidRDefault="00184EAF"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All papers included </w:t>
      </w:r>
      <w:r w:rsidR="001E032B" w:rsidRPr="007D0DEB">
        <w:rPr>
          <w:rFonts w:ascii="Arial" w:hAnsi="Arial" w:cs="Arial"/>
          <w:color w:val="000000" w:themeColor="text1"/>
          <w:sz w:val="22"/>
          <w:szCs w:val="22"/>
        </w:rPr>
        <w:t>participants</w:t>
      </w:r>
      <w:r w:rsidRPr="007D0DEB">
        <w:rPr>
          <w:rFonts w:ascii="Arial" w:hAnsi="Arial" w:cs="Arial"/>
          <w:color w:val="000000" w:themeColor="text1"/>
          <w:sz w:val="22"/>
          <w:szCs w:val="22"/>
        </w:rPr>
        <w:t xml:space="preserve"> </w:t>
      </w:r>
      <w:r w:rsidR="001E032B" w:rsidRPr="007D0DEB">
        <w:rPr>
          <w:rFonts w:ascii="Arial" w:hAnsi="Arial" w:cs="Arial"/>
          <w:color w:val="000000" w:themeColor="text1"/>
          <w:sz w:val="22"/>
          <w:szCs w:val="22"/>
        </w:rPr>
        <w:t>express</w:t>
      </w:r>
      <w:r w:rsidR="00EE5F8C" w:rsidRPr="007D0DEB">
        <w:rPr>
          <w:rFonts w:ascii="Arial" w:hAnsi="Arial" w:cs="Arial"/>
          <w:color w:val="000000" w:themeColor="text1"/>
          <w:sz w:val="22"/>
          <w:szCs w:val="22"/>
        </w:rPr>
        <w:t>ing</w:t>
      </w:r>
      <w:r w:rsidRPr="007D0DEB">
        <w:rPr>
          <w:rFonts w:ascii="Arial" w:hAnsi="Arial" w:cs="Arial"/>
          <w:color w:val="000000" w:themeColor="text1"/>
          <w:sz w:val="22"/>
          <w:szCs w:val="22"/>
        </w:rPr>
        <w:t xml:space="preserve"> </w:t>
      </w:r>
      <w:r w:rsidR="00E516A6" w:rsidRPr="007D0DEB">
        <w:rPr>
          <w:rFonts w:ascii="Arial" w:hAnsi="Arial" w:cs="Arial"/>
          <w:color w:val="000000" w:themeColor="text1"/>
          <w:sz w:val="22"/>
          <w:szCs w:val="22"/>
        </w:rPr>
        <w:t xml:space="preserve">that </w:t>
      </w:r>
      <w:r w:rsidR="002974E0" w:rsidRPr="007D0DEB">
        <w:rPr>
          <w:rFonts w:ascii="Arial" w:hAnsi="Arial" w:cs="Arial"/>
          <w:color w:val="000000" w:themeColor="text1"/>
          <w:sz w:val="22"/>
          <w:szCs w:val="22"/>
        </w:rPr>
        <w:t>mental health difficulties and psychological therapy oppos</w:t>
      </w:r>
      <w:r w:rsidR="001E032B" w:rsidRPr="007D0DEB">
        <w:rPr>
          <w:rFonts w:ascii="Arial" w:hAnsi="Arial" w:cs="Arial"/>
          <w:color w:val="000000" w:themeColor="text1"/>
          <w:sz w:val="22"/>
          <w:szCs w:val="22"/>
        </w:rPr>
        <w:t>e</w:t>
      </w:r>
      <w:r w:rsidR="002974E0"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w:t>
      </w:r>
      <w:r w:rsidR="000E4D81" w:rsidRPr="007D0DEB">
        <w:rPr>
          <w:rFonts w:ascii="Arial" w:hAnsi="Arial" w:cs="Arial"/>
          <w:color w:val="000000" w:themeColor="text1"/>
          <w:sz w:val="22"/>
          <w:szCs w:val="22"/>
        </w:rPr>
        <w:t>raditional masculi</w:t>
      </w:r>
      <w:r w:rsidR="002974E0" w:rsidRPr="007D0DEB">
        <w:rPr>
          <w:rFonts w:ascii="Arial" w:hAnsi="Arial" w:cs="Arial"/>
          <w:color w:val="000000" w:themeColor="text1"/>
          <w:sz w:val="22"/>
          <w:szCs w:val="22"/>
        </w:rPr>
        <w:t>nity</w:t>
      </w:r>
      <w:r w:rsidR="00653C50"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Traditional masculinity was defined </w:t>
      </w:r>
      <w:r w:rsidR="00E308EC" w:rsidRPr="007D0DEB">
        <w:rPr>
          <w:rFonts w:ascii="Arial" w:hAnsi="Arial" w:cs="Arial"/>
          <w:color w:val="000000" w:themeColor="text1"/>
          <w:sz w:val="22"/>
          <w:szCs w:val="22"/>
        </w:rPr>
        <w:t>as</w:t>
      </w:r>
      <w:r w:rsidR="007B748A" w:rsidRPr="007D0DEB">
        <w:rPr>
          <w:rFonts w:ascii="Arial" w:hAnsi="Arial" w:cs="Arial"/>
          <w:color w:val="000000" w:themeColor="text1"/>
          <w:sz w:val="22"/>
          <w:szCs w:val="22"/>
        </w:rPr>
        <w:t xml:space="preserve"> </w:t>
      </w:r>
      <w:r w:rsidR="00965F74" w:rsidRPr="007D0DEB">
        <w:rPr>
          <w:rFonts w:ascii="Arial" w:hAnsi="Arial" w:cs="Arial"/>
          <w:color w:val="000000" w:themeColor="text1"/>
          <w:sz w:val="22"/>
          <w:szCs w:val="22"/>
        </w:rPr>
        <w:t xml:space="preserve">the </w:t>
      </w:r>
      <w:r w:rsidR="0045002D" w:rsidRPr="007D0DEB">
        <w:rPr>
          <w:rFonts w:ascii="Arial" w:hAnsi="Arial" w:cs="Arial"/>
          <w:color w:val="000000" w:themeColor="text1"/>
          <w:sz w:val="22"/>
          <w:szCs w:val="22"/>
        </w:rPr>
        <w:t>pressure</w:t>
      </w:r>
      <w:r w:rsidRPr="007D0DEB">
        <w:rPr>
          <w:rFonts w:ascii="Arial" w:hAnsi="Arial" w:cs="Arial"/>
          <w:color w:val="000000" w:themeColor="text1"/>
          <w:sz w:val="22"/>
          <w:szCs w:val="22"/>
        </w:rPr>
        <w:t xml:space="preserve"> men </w:t>
      </w:r>
      <w:r w:rsidR="00E516A6" w:rsidRPr="007D0DEB">
        <w:rPr>
          <w:rFonts w:ascii="Arial" w:hAnsi="Arial" w:cs="Arial"/>
          <w:color w:val="000000" w:themeColor="text1"/>
          <w:sz w:val="22"/>
          <w:szCs w:val="22"/>
        </w:rPr>
        <w:t xml:space="preserve">feel </w:t>
      </w:r>
      <w:r w:rsidR="0045002D" w:rsidRPr="007D0DEB">
        <w:rPr>
          <w:rFonts w:ascii="Arial" w:hAnsi="Arial" w:cs="Arial"/>
          <w:color w:val="000000" w:themeColor="text1"/>
          <w:sz w:val="22"/>
          <w:szCs w:val="22"/>
        </w:rPr>
        <w:t xml:space="preserve">to appear </w:t>
      </w:r>
      <w:r w:rsidR="00536C81" w:rsidRPr="007D0DEB">
        <w:rPr>
          <w:rFonts w:ascii="Arial" w:hAnsi="Arial" w:cs="Arial"/>
          <w:color w:val="000000" w:themeColor="text1"/>
          <w:sz w:val="22"/>
          <w:szCs w:val="22"/>
        </w:rPr>
        <w:t xml:space="preserve">productive, </w:t>
      </w:r>
      <w:r w:rsidR="0045002D" w:rsidRPr="007D0DEB">
        <w:rPr>
          <w:rFonts w:ascii="Arial" w:hAnsi="Arial" w:cs="Arial"/>
          <w:color w:val="000000" w:themeColor="text1"/>
          <w:sz w:val="22"/>
          <w:szCs w:val="22"/>
        </w:rPr>
        <w:t>strong</w:t>
      </w:r>
      <w:r w:rsidR="00CE4418" w:rsidRPr="007D0DEB">
        <w:rPr>
          <w:rFonts w:ascii="Arial" w:hAnsi="Arial" w:cs="Arial"/>
          <w:color w:val="000000" w:themeColor="text1"/>
          <w:sz w:val="22"/>
          <w:szCs w:val="22"/>
        </w:rPr>
        <w:t>, in control, self-reliant</w:t>
      </w:r>
      <w:r w:rsidR="003C17B9" w:rsidRPr="007D0DEB">
        <w:rPr>
          <w:rFonts w:ascii="Arial" w:hAnsi="Arial" w:cs="Arial"/>
          <w:color w:val="000000" w:themeColor="text1"/>
          <w:sz w:val="22"/>
          <w:szCs w:val="22"/>
        </w:rPr>
        <w:t xml:space="preserve"> and </w:t>
      </w:r>
      <w:r w:rsidR="00721259" w:rsidRPr="007D0DEB">
        <w:rPr>
          <w:rFonts w:ascii="Arial" w:hAnsi="Arial" w:cs="Arial"/>
          <w:color w:val="000000" w:themeColor="text1"/>
          <w:sz w:val="22"/>
          <w:szCs w:val="22"/>
        </w:rPr>
        <w:t xml:space="preserve">avoid </w:t>
      </w:r>
      <w:r w:rsidR="00642B61" w:rsidRPr="007D0DEB">
        <w:rPr>
          <w:rFonts w:ascii="Arial" w:hAnsi="Arial" w:cs="Arial"/>
          <w:color w:val="000000" w:themeColor="text1"/>
          <w:sz w:val="22"/>
          <w:szCs w:val="22"/>
        </w:rPr>
        <w:t>weakness</w:t>
      </w:r>
      <w:r w:rsidR="00E516A6" w:rsidRPr="007D0DEB">
        <w:rPr>
          <w:rFonts w:ascii="Arial" w:hAnsi="Arial" w:cs="Arial"/>
          <w:color w:val="000000" w:themeColor="text1"/>
          <w:sz w:val="22"/>
          <w:szCs w:val="22"/>
        </w:rPr>
        <w:t>. It</w:t>
      </w:r>
      <w:r w:rsidR="00344C9B" w:rsidRPr="007D0DEB">
        <w:rPr>
          <w:rFonts w:ascii="Arial" w:hAnsi="Arial" w:cs="Arial"/>
          <w:color w:val="000000" w:themeColor="text1"/>
          <w:sz w:val="22"/>
          <w:szCs w:val="22"/>
        </w:rPr>
        <w:t xml:space="preserve"> </w:t>
      </w:r>
      <w:r w:rsidR="00C1522C" w:rsidRPr="007D0DEB">
        <w:rPr>
          <w:rFonts w:ascii="Arial" w:hAnsi="Arial" w:cs="Arial"/>
          <w:color w:val="000000" w:themeColor="text1"/>
          <w:sz w:val="22"/>
          <w:szCs w:val="22"/>
        </w:rPr>
        <w:t>form</w:t>
      </w:r>
      <w:r w:rsidR="008D25E9" w:rsidRPr="007D0DEB">
        <w:rPr>
          <w:rFonts w:ascii="Arial" w:hAnsi="Arial" w:cs="Arial"/>
          <w:color w:val="000000" w:themeColor="text1"/>
          <w:sz w:val="22"/>
          <w:szCs w:val="22"/>
        </w:rPr>
        <w:t>ed</w:t>
      </w:r>
      <w:r w:rsidR="00965F74" w:rsidRPr="007D0DEB">
        <w:rPr>
          <w:rFonts w:ascii="Arial" w:hAnsi="Arial" w:cs="Arial"/>
          <w:color w:val="000000" w:themeColor="text1"/>
          <w:sz w:val="22"/>
          <w:szCs w:val="22"/>
        </w:rPr>
        <w:t xml:space="preserve"> </w:t>
      </w:r>
      <w:r w:rsidR="000E4D81" w:rsidRPr="007D0DEB">
        <w:rPr>
          <w:rFonts w:ascii="Arial" w:hAnsi="Arial" w:cs="Arial"/>
          <w:color w:val="000000" w:themeColor="text1"/>
          <w:sz w:val="22"/>
          <w:szCs w:val="22"/>
        </w:rPr>
        <w:t>key part</w:t>
      </w:r>
      <w:r w:rsidR="00CE4418" w:rsidRPr="007D0DEB">
        <w:rPr>
          <w:rFonts w:ascii="Arial" w:hAnsi="Arial" w:cs="Arial"/>
          <w:color w:val="000000" w:themeColor="text1"/>
          <w:sz w:val="22"/>
          <w:szCs w:val="22"/>
        </w:rPr>
        <w:t>s</w:t>
      </w:r>
      <w:r w:rsidR="000E4D81" w:rsidRPr="007D0DEB">
        <w:rPr>
          <w:rFonts w:ascii="Arial" w:hAnsi="Arial" w:cs="Arial"/>
          <w:color w:val="000000" w:themeColor="text1"/>
          <w:sz w:val="22"/>
          <w:szCs w:val="22"/>
        </w:rPr>
        <w:t xml:space="preserve"> of their </w:t>
      </w:r>
      <w:r w:rsidR="003F5211" w:rsidRPr="007D0DEB">
        <w:rPr>
          <w:rFonts w:ascii="Arial" w:hAnsi="Arial" w:cs="Arial"/>
          <w:color w:val="000000" w:themeColor="text1"/>
          <w:sz w:val="22"/>
          <w:szCs w:val="22"/>
        </w:rPr>
        <w:t xml:space="preserve">self </w:t>
      </w:r>
      <w:r w:rsidR="000E4D81" w:rsidRPr="007D0DEB">
        <w:rPr>
          <w:rFonts w:ascii="Arial" w:hAnsi="Arial" w:cs="Arial"/>
          <w:color w:val="000000" w:themeColor="text1"/>
          <w:sz w:val="22"/>
          <w:szCs w:val="22"/>
        </w:rPr>
        <w:t>and social identity.</w:t>
      </w:r>
      <w:r w:rsidR="002F1A6F" w:rsidRPr="007D0DEB">
        <w:rPr>
          <w:rFonts w:ascii="Arial" w:hAnsi="Arial" w:cs="Arial"/>
          <w:color w:val="000000" w:themeColor="text1"/>
          <w:sz w:val="22"/>
          <w:szCs w:val="22"/>
        </w:rPr>
        <w:t xml:space="preserve"> </w:t>
      </w:r>
      <w:r w:rsidR="00BD3F6E" w:rsidRPr="007D0DEB">
        <w:rPr>
          <w:rFonts w:ascii="Arial" w:hAnsi="Arial" w:cs="Arial"/>
          <w:color w:val="000000" w:themeColor="text1"/>
          <w:sz w:val="22"/>
          <w:szCs w:val="22"/>
        </w:rPr>
        <w:t>Depression oppos</w:t>
      </w:r>
      <w:r w:rsidR="003C17B9" w:rsidRPr="007D0DEB">
        <w:rPr>
          <w:rFonts w:ascii="Arial" w:hAnsi="Arial" w:cs="Arial"/>
          <w:color w:val="000000" w:themeColor="text1"/>
          <w:sz w:val="22"/>
          <w:szCs w:val="22"/>
        </w:rPr>
        <w:t>ed</w:t>
      </w:r>
      <w:r w:rsidR="00BD3F6E" w:rsidRPr="007D0DEB">
        <w:rPr>
          <w:rFonts w:ascii="Arial" w:hAnsi="Arial" w:cs="Arial"/>
          <w:color w:val="000000" w:themeColor="text1"/>
          <w:sz w:val="22"/>
          <w:szCs w:val="22"/>
        </w:rPr>
        <w:t xml:space="preserve"> </w:t>
      </w:r>
      <w:r w:rsidR="00F74CFB" w:rsidRPr="007D0DEB">
        <w:rPr>
          <w:rFonts w:ascii="Arial" w:hAnsi="Arial" w:cs="Arial"/>
          <w:color w:val="000000" w:themeColor="text1"/>
          <w:sz w:val="22"/>
          <w:szCs w:val="22"/>
        </w:rPr>
        <w:t>these norms through</w:t>
      </w:r>
      <w:r w:rsidR="003C17B9" w:rsidRPr="007D0DEB">
        <w:rPr>
          <w:rFonts w:ascii="Arial" w:hAnsi="Arial" w:cs="Arial"/>
          <w:color w:val="000000" w:themeColor="text1"/>
          <w:sz w:val="22"/>
          <w:szCs w:val="22"/>
        </w:rPr>
        <w:t xml:space="preserve"> a</w:t>
      </w:r>
      <w:r w:rsidR="00836C76" w:rsidRPr="007D0DEB">
        <w:rPr>
          <w:rFonts w:ascii="Arial" w:hAnsi="Arial" w:cs="Arial"/>
          <w:color w:val="000000" w:themeColor="text1"/>
          <w:sz w:val="22"/>
          <w:szCs w:val="22"/>
        </w:rPr>
        <w:t xml:space="preserve"> </w:t>
      </w:r>
      <w:r w:rsidR="00BD3F6E" w:rsidRPr="007D0DEB">
        <w:rPr>
          <w:rFonts w:ascii="Arial" w:hAnsi="Arial" w:cs="Arial"/>
          <w:color w:val="000000" w:themeColor="text1"/>
          <w:sz w:val="22"/>
          <w:szCs w:val="22"/>
        </w:rPr>
        <w:t xml:space="preserve">loss of control, self-perceived </w:t>
      </w:r>
      <w:r w:rsidR="00411D7C" w:rsidRPr="007D0DEB">
        <w:rPr>
          <w:rFonts w:ascii="Arial" w:hAnsi="Arial" w:cs="Arial"/>
          <w:color w:val="000000" w:themeColor="text1"/>
          <w:sz w:val="22"/>
          <w:szCs w:val="22"/>
        </w:rPr>
        <w:t>weakness,</w:t>
      </w:r>
      <w:r w:rsidR="00836C76" w:rsidRPr="007D0DEB">
        <w:rPr>
          <w:rFonts w:ascii="Arial" w:hAnsi="Arial" w:cs="Arial"/>
          <w:color w:val="000000" w:themeColor="text1"/>
          <w:sz w:val="22"/>
          <w:szCs w:val="22"/>
        </w:rPr>
        <w:t xml:space="preserve"> </w:t>
      </w:r>
      <w:r w:rsidR="00BD3F6E" w:rsidRPr="007D0DEB">
        <w:rPr>
          <w:rFonts w:ascii="Arial" w:hAnsi="Arial" w:cs="Arial"/>
          <w:color w:val="000000" w:themeColor="text1"/>
          <w:sz w:val="22"/>
          <w:szCs w:val="22"/>
        </w:rPr>
        <w:t>and reduced capacity to succeed</w:t>
      </w:r>
      <w:r w:rsidR="00836C76" w:rsidRPr="007D0DEB">
        <w:rPr>
          <w:rFonts w:ascii="Arial" w:hAnsi="Arial" w:cs="Arial"/>
          <w:color w:val="000000" w:themeColor="text1"/>
          <w:sz w:val="22"/>
          <w:szCs w:val="22"/>
        </w:rPr>
        <w:t>. Men described learning</w:t>
      </w:r>
      <w:r w:rsidR="005A0FB8" w:rsidRPr="007D0DEB">
        <w:rPr>
          <w:rFonts w:ascii="Arial" w:hAnsi="Arial" w:cs="Arial"/>
          <w:color w:val="000000" w:themeColor="text1"/>
          <w:sz w:val="22"/>
          <w:szCs w:val="22"/>
        </w:rPr>
        <w:t xml:space="preserve"> masculinity</w:t>
      </w:r>
      <w:r w:rsidR="00E516A6" w:rsidRPr="007D0DEB">
        <w:rPr>
          <w:rFonts w:ascii="Arial" w:hAnsi="Arial" w:cs="Arial"/>
          <w:color w:val="000000" w:themeColor="text1"/>
          <w:sz w:val="22"/>
          <w:szCs w:val="22"/>
        </w:rPr>
        <w:t xml:space="preserve"> norms</w:t>
      </w:r>
      <w:r w:rsidR="00836C76" w:rsidRPr="007D0DEB">
        <w:rPr>
          <w:rFonts w:ascii="Arial" w:hAnsi="Arial" w:cs="Arial"/>
          <w:color w:val="000000" w:themeColor="text1"/>
          <w:sz w:val="22"/>
          <w:szCs w:val="22"/>
        </w:rPr>
        <w:t xml:space="preserve"> </w:t>
      </w:r>
      <w:r w:rsidR="0076164F" w:rsidRPr="007D0DEB">
        <w:rPr>
          <w:rFonts w:ascii="Arial" w:hAnsi="Arial" w:cs="Arial"/>
          <w:color w:val="000000" w:themeColor="text1"/>
          <w:sz w:val="22"/>
          <w:szCs w:val="22"/>
        </w:rPr>
        <w:t>through</w:t>
      </w:r>
      <w:r w:rsidR="00836C76" w:rsidRPr="007D0DEB">
        <w:rPr>
          <w:rFonts w:ascii="Arial" w:hAnsi="Arial" w:cs="Arial"/>
          <w:color w:val="000000" w:themeColor="text1"/>
          <w:sz w:val="22"/>
          <w:szCs w:val="22"/>
        </w:rPr>
        <w:t xml:space="preserve"> </w:t>
      </w:r>
      <w:r w:rsidR="00E516A6" w:rsidRPr="007D0DEB">
        <w:rPr>
          <w:rFonts w:ascii="Arial" w:hAnsi="Arial" w:cs="Arial"/>
          <w:color w:val="000000" w:themeColor="text1"/>
          <w:sz w:val="22"/>
          <w:szCs w:val="22"/>
        </w:rPr>
        <w:t>ridicule</w:t>
      </w:r>
      <w:r w:rsidR="00836C76" w:rsidRPr="007D0DEB">
        <w:rPr>
          <w:rFonts w:ascii="Arial" w:hAnsi="Arial" w:cs="Arial"/>
          <w:color w:val="000000" w:themeColor="text1"/>
          <w:sz w:val="22"/>
          <w:szCs w:val="22"/>
        </w:rPr>
        <w:t xml:space="preserve"> </w:t>
      </w:r>
      <w:r w:rsidR="00E53F00" w:rsidRPr="007D0DEB">
        <w:rPr>
          <w:rFonts w:ascii="Arial" w:hAnsi="Arial" w:cs="Arial"/>
          <w:color w:val="000000" w:themeColor="text1"/>
          <w:sz w:val="22"/>
          <w:szCs w:val="22"/>
        </w:rPr>
        <w:t xml:space="preserve">received </w:t>
      </w:r>
      <w:r w:rsidR="00836C76" w:rsidRPr="007D0DEB">
        <w:rPr>
          <w:rFonts w:ascii="Arial" w:hAnsi="Arial" w:cs="Arial"/>
          <w:color w:val="000000" w:themeColor="text1"/>
          <w:sz w:val="22"/>
          <w:szCs w:val="22"/>
        </w:rPr>
        <w:t>from family</w:t>
      </w:r>
      <w:r w:rsidR="00E516A6" w:rsidRPr="007D0DEB">
        <w:rPr>
          <w:rFonts w:ascii="Arial" w:hAnsi="Arial" w:cs="Arial"/>
          <w:color w:val="000000" w:themeColor="text1"/>
          <w:sz w:val="22"/>
          <w:szCs w:val="22"/>
        </w:rPr>
        <w:t xml:space="preserve"> </w:t>
      </w:r>
      <w:r w:rsidR="00836C76" w:rsidRPr="007D0DEB">
        <w:rPr>
          <w:rFonts w:ascii="Arial" w:hAnsi="Arial" w:cs="Arial"/>
          <w:color w:val="000000" w:themeColor="text1"/>
          <w:sz w:val="22"/>
          <w:szCs w:val="22"/>
        </w:rPr>
        <w:t xml:space="preserve">and peers </w:t>
      </w:r>
      <w:r w:rsidR="003C17B9" w:rsidRPr="007D0DEB">
        <w:rPr>
          <w:rFonts w:ascii="Arial" w:hAnsi="Arial" w:cs="Arial"/>
          <w:color w:val="000000" w:themeColor="text1"/>
          <w:sz w:val="22"/>
          <w:szCs w:val="22"/>
        </w:rPr>
        <w:t>when</w:t>
      </w:r>
      <w:r w:rsidR="00836C76" w:rsidRPr="007D0DEB">
        <w:rPr>
          <w:rFonts w:ascii="Arial" w:hAnsi="Arial" w:cs="Arial"/>
          <w:color w:val="000000" w:themeColor="text1"/>
          <w:sz w:val="22"/>
          <w:szCs w:val="22"/>
        </w:rPr>
        <w:t xml:space="preserve"> violati</w:t>
      </w:r>
      <w:r w:rsidR="003C17B9" w:rsidRPr="007D0DEB">
        <w:rPr>
          <w:rFonts w:ascii="Arial" w:hAnsi="Arial" w:cs="Arial"/>
          <w:color w:val="000000" w:themeColor="text1"/>
          <w:sz w:val="22"/>
          <w:szCs w:val="22"/>
        </w:rPr>
        <w:t>ng</w:t>
      </w:r>
      <w:r w:rsidR="00836C76" w:rsidRPr="007D0DEB">
        <w:rPr>
          <w:rFonts w:ascii="Arial" w:hAnsi="Arial" w:cs="Arial"/>
          <w:color w:val="000000" w:themeColor="text1"/>
          <w:sz w:val="22"/>
          <w:szCs w:val="22"/>
        </w:rPr>
        <w:t xml:space="preserve"> </w:t>
      </w:r>
      <w:r w:rsidR="00E516A6" w:rsidRPr="007D0DEB">
        <w:rPr>
          <w:rFonts w:ascii="Arial" w:hAnsi="Arial" w:cs="Arial"/>
          <w:color w:val="000000" w:themeColor="text1"/>
          <w:sz w:val="22"/>
          <w:szCs w:val="22"/>
        </w:rPr>
        <w:t>these</w:t>
      </w:r>
      <w:r w:rsidR="00836C76" w:rsidRPr="007D0DEB">
        <w:rPr>
          <w:rFonts w:ascii="Arial" w:hAnsi="Arial" w:cs="Arial"/>
          <w:color w:val="000000" w:themeColor="text1"/>
          <w:sz w:val="22"/>
          <w:szCs w:val="22"/>
        </w:rPr>
        <w:t xml:space="preserve"> norms and </w:t>
      </w:r>
      <w:r w:rsidR="00E53F00" w:rsidRPr="007D0DEB">
        <w:rPr>
          <w:rFonts w:ascii="Arial" w:hAnsi="Arial" w:cs="Arial"/>
          <w:color w:val="000000" w:themeColor="text1"/>
          <w:sz w:val="22"/>
          <w:szCs w:val="22"/>
        </w:rPr>
        <w:t xml:space="preserve">by </w:t>
      </w:r>
      <w:r w:rsidR="00836C76" w:rsidRPr="007D0DEB">
        <w:rPr>
          <w:rFonts w:ascii="Arial" w:hAnsi="Arial" w:cs="Arial"/>
          <w:color w:val="000000" w:themeColor="text1"/>
          <w:sz w:val="22"/>
          <w:szCs w:val="22"/>
        </w:rPr>
        <w:t>modelling</w:t>
      </w:r>
      <w:r w:rsidR="00E53F00" w:rsidRPr="007D0DEB">
        <w:rPr>
          <w:rFonts w:ascii="Arial" w:hAnsi="Arial" w:cs="Arial"/>
          <w:color w:val="000000" w:themeColor="text1"/>
          <w:sz w:val="22"/>
          <w:szCs w:val="22"/>
        </w:rPr>
        <w:t xml:space="preserve"> their behaviour on</w:t>
      </w:r>
      <w:r w:rsidR="00836C76" w:rsidRPr="007D0DEB">
        <w:rPr>
          <w:rFonts w:ascii="Arial" w:hAnsi="Arial" w:cs="Arial"/>
          <w:color w:val="000000" w:themeColor="text1"/>
          <w:sz w:val="22"/>
          <w:szCs w:val="22"/>
        </w:rPr>
        <w:t xml:space="preserve"> </w:t>
      </w:r>
      <w:r w:rsidR="00E53F00" w:rsidRPr="007D0DEB">
        <w:rPr>
          <w:rFonts w:ascii="Arial" w:hAnsi="Arial" w:cs="Arial"/>
          <w:color w:val="000000" w:themeColor="text1"/>
          <w:sz w:val="22"/>
          <w:szCs w:val="22"/>
        </w:rPr>
        <w:t xml:space="preserve">stoic </w:t>
      </w:r>
      <w:r w:rsidR="00ED57D3" w:rsidRPr="007D0DEB">
        <w:rPr>
          <w:rFonts w:ascii="Arial" w:hAnsi="Arial" w:cs="Arial"/>
          <w:color w:val="000000" w:themeColor="text1"/>
          <w:sz w:val="22"/>
          <w:szCs w:val="22"/>
        </w:rPr>
        <w:t>male role models</w:t>
      </w:r>
      <w:r w:rsidR="00836C76" w:rsidRPr="007D0DEB">
        <w:rPr>
          <w:rFonts w:ascii="Arial" w:hAnsi="Arial" w:cs="Arial"/>
          <w:color w:val="000000" w:themeColor="text1"/>
          <w:sz w:val="22"/>
          <w:szCs w:val="22"/>
        </w:rPr>
        <w:t xml:space="preserve">. </w:t>
      </w:r>
      <w:r w:rsidR="00AE79F3" w:rsidRPr="007D0DEB">
        <w:rPr>
          <w:rFonts w:ascii="Arial" w:hAnsi="Arial" w:cs="Arial"/>
          <w:color w:val="000000" w:themeColor="text1"/>
          <w:sz w:val="22"/>
          <w:szCs w:val="22"/>
        </w:rPr>
        <w:t>Men</w:t>
      </w:r>
      <w:r w:rsidR="00B17D7A" w:rsidRPr="007D0DEB">
        <w:rPr>
          <w:rFonts w:ascii="Arial" w:hAnsi="Arial" w:cs="Arial"/>
          <w:color w:val="000000" w:themeColor="text1"/>
          <w:sz w:val="22"/>
          <w:szCs w:val="22"/>
        </w:rPr>
        <w:t xml:space="preserve"> </w:t>
      </w:r>
      <w:r w:rsidR="00BD3F6E" w:rsidRPr="007D0DEB">
        <w:rPr>
          <w:rFonts w:ascii="Arial" w:hAnsi="Arial" w:cs="Arial"/>
          <w:color w:val="000000" w:themeColor="text1"/>
          <w:sz w:val="22"/>
          <w:szCs w:val="22"/>
        </w:rPr>
        <w:t>disengag</w:t>
      </w:r>
      <w:r w:rsidR="00AE79F3" w:rsidRPr="007D0DEB">
        <w:rPr>
          <w:rFonts w:ascii="Arial" w:hAnsi="Arial" w:cs="Arial"/>
          <w:color w:val="000000" w:themeColor="text1"/>
          <w:sz w:val="22"/>
          <w:szCs w:val="22"/>
        </w:rPr>
        <w:t>ed</w:t>
      </w:r>
      <w:r w:rsidR="00BD3F6E" w:rsidRPr="007D0DEB">
        <w:rPr>
          <w:rFonts w:ascii="Arial" w:hAnsi="Arial" w:cs="Arial"/>
          <w:color w:val="000000" w:themeColor="text1"/>
          <w:sz w:val="22"/>
          <w:szCs w:val="22"/>
        </w:rPr>
        <w:t xml:space="preserve"> from therapy prioritis</w:t>
      </w:r>
      <w:r w:rsidR="00AE79F3" w:rsidRPr="007D0DEB">
        <w:rPr>
          <w:rFonts w:ascii="Arial" w:hAnsi="Arial" w:cs="Arial"/>
          <w:color w:val="000000" w:themeColor="text1"/>
          <w:sz w:val="22"/>
          <w:szCs w:val="22"/>
        </w:rPr>
        <w:t>ing</w:t>
      </w:r>
      <w:r w:rsidR="00BD3F6E" w:rsidRPr="007D0DEB">
        <w:rPr>
          <w:rFonts w:ascii="Arial" w:hAnsi="Arial" w:cs="Arial"/>
          <w:color w:val="000000" w:themeColor="text1"/>
          <w:sz w:val="22"/>
          <w:szCs w:val="22"/>
        </w:rPr>
        <w:t xml:space="preserve"> masculin</w:t>
      </w:r>
      <w:r w:rsidR="00B17D7A" w:rsidRPr="007D0DEB">
        <w:rPr>
          <w:rFonts w:ascii="Arial" w:hAnsi="Arial" w:cs="Arial"/>
          <w:color w:val="000000" w:themeColor="text1"/>
          <w:sz w:val="22"/>
          <w:szCs w:val="22"/>
        </w:rPr>
        <w:t xml:space="preserve">ity </w:t>
      </w:r>
      <w:r w:rsidR="00BD3F6E" w:rsidRPr="007D0DEB">
        <w:rPr>
          <w:rFonts w:ascii="Arial" w:hAnsi="Arial" w:cs="Arial"/>
          <w:color w:val="000000" w:themeColor="text1"/>
          <w:sz w:val="22"/>
          <w:szCs w:val="22"/>
        </w:rPr>
        <w:t xml:space="preserve">over </w:t>
      </w:r>
      <w:r w:rsidR="00121258" w:rsidRPr="007D0DEB">
        <w:rPr>
          <w:rFonts w:ascii="Arial" w:hAnsi="Arial" w:cs="Arial"/>
          <w:color w:val="000000" w:themeColor="text1"/>
          <w:sz w:val="22"/>
          <w:szCs w:val="22"/>
        </w:rPr>
        <w:t xml:space="preserve">their </w:t>
      </w:r>
      <w:r w:rsidR="00BD3F6E" w:rsidRPr="007D0DEB">
        <w:rPr>
          <w:rFonts w:ascii="Arial" w:hAnsi="Arial" w:cs="Arial"/>
          <w:color w:val="000000" w:themeColor="text1"/>
          <w:sz w:val="22"/>
          <w:szCs w:val="22"/>
        </w:rPr>
        <w:t>wellbeing.</w:t>
      </w:r>
    </w:p>
    <w:p w14:paraId="7C03C56A" w14:textId="1D928987" w:rsidR="0089078E" w:rsidRPr="007D0DEB" w:rsidRDefault="0089078E" w:rsidP="003D769D">
      <w:pPr>
        <w:spacing w:line="480" w:lineRule="auto"/>
        <w:jc w:val="both"/>
        <w:rPr>
          <w:rFonts w:ascii="Arial" w:hAnsi="Arial" w:cs="Arial"/>
          <w:color w:val="000000" w:themeColor="text1"/>
          <w:sz w:val="22"/>
          <w:szCs w:val="22"/>
        </w:rPr>
      </w:pPr>
    </w:p>
    <w:p w14:paraId="2051DE7D" w14:textId="51B169D5" w:rsidR="00703B4F" w:rsidRPr="007D0DEB" w:rsidRDefault="0089078E"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“Men are supposed to be seen as like these emotionless, sturdy walls that nothing can penetrate.” (Donne</w:t>
      </w:r>
      <w:r w:rsidR="007943DE" w:rsidRPr="007D0DEB">
        <w:rPr>
          <w:rFonts w:ascii="Arial" w:hAnsi="Arial" w:cs="Arial"/>
          <w:i/>
          <w:iCs/>
          <w:color w:val="000000" w:themeColor="text1"/>
          <w:sz w:val="22"/>
          <w:szCs w:val="22"/>
        </w:rPr>
        <w:t xml:space="preserve"> et al., 2018</w:t>
      </w:r>
      <w:r w:rsidR="000F79EA"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0F79EA" w:rsidRPr="007D0DEB">
        <w:rPr>
          <w:rFonts w:ascii="Arial" w:hAnsi="Arial" w:cs="Arial"/>
          <w:i/>
          <w:iCs/>
          <w:color w:val="000000" w:themeColor="text1"/>
          <w:sz w:val="22"/>
          <w:szCs w:val="22"/>
        </w:rPr>
        <w:t>195</w:t>
      </w:r>
      <w:r w:rsidR="007943DE" w:rsidRPr="007D0DEB">
        <w:rPr>
          <w:rFonts w:ascii="Arial" w:hAnsi="Arial" w:cs="Arial"/>
          <w:i/>
          <w:iCs/>
          <w:color w:val="000000" w:themeColor="text1"/>
          <w:sz w:val="22"/>
          <w:szCs w:val="22"/>
        </w:rPr>
        <w:t>)</w:t>
      </w:r>
    </w:p>
    <w:p w14:paraId="68DB900A" w14:textId="77777777" w:rsidR="00D4331A" w:rsidRPr="007D0DEB" w:rsidRDefault="00D4331A" w:rsidP="003D769D">
      <w:pPr>
        <w:spacing w:line="480" w:lineRule="auto"/>
        <w:jc w:val="both"/>
        <w:rPr>
          <w:rFonts w:ascii="Arial" w:hAnsi="Arial" w:cs="Arial"/>
          <w:i/>
          <w:iCs/>
          <w:color w:val="000000" w:themeColor="text1"/>
          <w:sz w:val="22"/>
          <w:szCs w:val="22"/>
        </w:rPr>
      </w:pPr>
    </w:p>
    <w:p w14:paraId="7FD12FDB" w14:textId="533920F0" w:rsidR="00703B4F" w:rsidRPr="007D0DEB" w:rsidRDefault="00C942F7"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703B4F" w:rsidRPr="007D0DEB">
        <w:rPr>
          <w:rFonts w:ascii="Arial" w:hAnsi="Arial" w:cs="Arial"/>
          <w:i/>
          <w:iCs/>
          <w:color w:val="000000" w:themeColor="text1"/>
          <w:sz w:val="22"/>
          <w:szCs w:val="22"/>
        </w:rPr>
        <w:t xml:space="preserve">You’re supposed to seem confident and </w:t>
      </w:r>
      <w:r w:rsidRPr="007D0DEB">
        <w:rPr>
          <w:rFonts w:ascii="Arial" w:hAnsi="Arial" w:cs="Arial"/>
          <w:i/>
          <w:iCs/>
          <w:color w:val="000000" w:themeColor="text1"/>
          <w:sz w:val="22"/>
          <w:szCs w:val="22"/>
        </w:rPr>
        <w:t>strong,</w:t>
      </w:r>
      <w:r w:rsidR="00703B4F" w:rsidRPr="007D0DEB">
        <w:rPr>
          <w:rFonts w:ascii="Arial" w:hAnsi="Arial" w:cs="Arial"/>
          <w:i/>
          <w:iCs/>
          <w:color w:val="000000" w:themeColor="text1"/>
          <w:sz w:val="22"/>
          <w:szCs w:val="22"/>
        </w:rPr>
        <w:t xml:space="preserve"> and you can accomplish things on your own...That’s what proves your value to other people</w:t>
      </w:r>
      <w:r w:rsidRPr="007D0DEB">
        <w:rPr>
          <w:rFonts w:ascii="Arial" w:hAnsi="Arial" w:cs="Arial"/>
          <w:i/>
          <w:iCs/>
          <w:color w:val="000000" w:themeColor="text1"/>
          <w:sz w:val="22"/>
          <w:szCs w:val="22"/>
        </w:rPr>
        <w:t>.”</w:t>
      </w:r>
      <w:r w:rsidR="00703B4F" w:rsidRPr="007D0DEB">
        <w:rPr>
          <w:rFonts w:ascii="Arial" w:hAnsi="Arial" w:cs="Arial"/>
          <w:i/>
          <w:iCs/>
          <w:color w:val="000000" w:themeColor="text1"/>
          <w:sz w:val="22"/>
          <w:szCs w:val="22"/>
        </w:rPr>
        <w:t xml:space="preserve"> (Tan</w:t>
      </w:r>
      <w:r w:rsidR="009F326C" w:rsidRPr="007D0DEB">
        <w:rPr>
          <w:rFonts w:ascii="Arial" w:hAnsi="Arial" w:cs="Arial"/>
          <w:i/>
          <w:iCs/>
          <w:color w:val="000000" w:themeColor="text1"/>
          <w:sz w:val="22"/>
          <w:szCs w:val="22"/>
        </w:rPr>
        <w:t>g et al., 2014</w:t>
      </w:r>
      <w:r w:rsidR="00FF201B"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FF201B" w:rsidRPr="007D0DEB">
        <w:rPr>
          <w:rFonts w:ascii="Arial" w:hAnsi="Arial" w:cs="Arial"/>
          <w:i/>
          <w:iCs/>
          <w:color w:val="000000" w:themeColor="text1"/>
          <w:sz w:val="22"/>
          <w:szCs w:val="22"/>
        </w:rPr>
        <w:t>221</w:t>
      </w:r>
      <w:r w:rsidR="00703B4F" w:rsidRPr="007D0DEB">
        <w:rPr>
          <w:rFonts w:ascii="Arial" w:hAnsi="Arial" w:cs="Arial"/>
          <w:i/>
          <w:iCs/>
          <w:color w:val="000000" w:themeColor="text1"/>
          <w:sz w:val="22"/>
          <w:szCs w:val="22"/>
        </w:rPr>
        <w:t>)</w:t>
      </w:r>
    </w:p>
    <w:p w14:paraId="19088260" w14:textId="77777777" w:rsidR="008173FB" w:rsidRPr="007D0DEB" w:rsidRDefault="008173FB" w:rsidP="003D769D">
      <w:pPr>
        <w:spacing w:line="480" w:lineRule="auto"/>
        <w:jc w:val="both"/>
        <w:rPr>
          <w:rFonts w:ascii="Arial" w:hAnsi="Arial" w:cs="Arial"/>
          <w:i/>
          <w:iCs/>
          <w:color w:val="000000" w:themeColor="text1"/>
          <w:sz w:val="22"/>
          <w:szCs w:val="22"/>
        </w:rPr>
      </w:pPr>
    </w:p>
    <w:p w14:paraId="0342D647" w14:textId="159A55D0" w:rsidR="00E740C2" w:rsidRPr="007D0DEB" w:rsidRDefault="00E740C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587D2F" w:rsidRPr="007D0DEB">
        <w:rPr>
          <w:rFonts w:ascii="Arial" w:hAnsi="Arial" w:cs="Arial"/>
          <w:i/>
          <w:iCs/>
          <w:color w:val="000000" w:themeColor="text1"/>
          <w:sz w:val="22"/>
          <w:szCs w:val="22"/>
        </w:rPr>
        <w:t>S</w:t>
      </w:r>
      <w:r w:rsidRPr="007D0DEB">
        <w:rPr>
          <w:rFonts w:ascii="Arial" w:hAnsi="Arial" w:cs="Arial"/>
          <w:i/>
          <w:iCs/>
          <w:color w:val="000000" w:themeColor="text1"/>
          <w:sz w:val="22"/>
          <w:szCs w:val="22"/>
        </w:rPr>
        <w:t>ome of the things that my mum said to me before I left and that just like resonate constantly in my head</w:t>
      </w:r>
      <w:r w:rsidR="00FC07FE"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‘look son what happened was bad</w:t>
      </w:r>
      <w:r w:rsidR="00FC07FE"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you have to be strong, you have to be strong’ that’s all-that’s all I’ve heard, like said to me, like all the words that I seem to be-being told since I was a little boy</w:t>
      </w:r>
      <w:r w:rsidR="0018126F"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 xml:space="preserve"> (</w:t>
      </w:r>
      <w:r w:rsidR="00433CBE" w:rsidRPr="007D0DEB">
        <w:rPr>
          <w:rFonts w:ascii="Arial" w:hAnsi="Arial" w:cs="Arial"/>
          <w:i/>
          <w:iCs/>
          <w:color w:val="000000" w:themeColor="text1"/>
          <w:sz w:val="22"/>
          <w:szCs w:val="22"/>
        </w:rPr>
        <w:t>Martin, 2016, p.</w:t>
      </w:r>
      <w:r w:rsidR="00A610B5">
        <w:rPr>
          <w:rFonts w:ascii="Arial" w:hAnsi="Arial" w:cs="Arial"/>
          <w:i/>
          <w:iCs/>
          <w:color w:val="000000" w:themeColor="text1"/>
          <w:sz w:val="22"/>
          <w:szCs w:val="22"/>
        </w:rPr>
        <w:t xml:space="preserve"> </w:t>
      </w:r>
      <w:r w:rsidR="00433CBE" w:rsidRPr="007D0DEB">
        <w:rPr>
          <w:rFonts w:ascii="Arial" w:hAnsi="Arial" w:cs="Arial"/>
          <w:i/>
          <w:iCs/>
          <w:color w:val="000000" w:themeColor="text1"/>
          <w:sz w:val="22"/>
          <w:szCs w:val="22"/>
        </w:rPr>
        <w:t>103)</w:t>
      </w:r>
    </w:p>
    <w:p w14:paraId="3C50A781" w14:textId="77777777" w:rsidR="00A02AD3" w:rsidRPr="007D0DEB" w:rsidRDefault="00A02AD3" w:rsidP="003D769D">
      <w:pPr>
        <w:spacing w:line="480" w:lineRule="auto"/>
        <w:jc w:val="both"/>
        <w:rPr>
          <w:rFonts w:ascii="Arial" w:hAnsi="Arial" w:cs="Arial"/>
          <w:color w:val="000000" w:themeColor="text1"/>
          <w:sz w:val="22"/>
          <w:szCs w:val="22"/>
        </w:rPr>
      </w:pPr>
    </w:p>
    <w:p w14:paraId="2F09F851" w14:textId="5CDADC0F" w:rsidR="002B62F0" w:rsidRPr="007D0DEB" w:rsidRDefault="002B62F0"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lastRenderedPageBreak/>
        <w:t xml:space="preserve">“The definition of what it takes to be male doesn’t include necessarily happy. It’s productive, self-reliant, tough, strong, stoic. Happy is not really part of it. And </w:t>
      </w:r>
      <w:r w:rsidR="0070493A" w:rsidRPr="007D0DEB">
        <w:rPr>
          <w:rFonts w:ascii="Arial" w:hAnsi="Arial" w:cs="Arial"/>
          <w:i/>
          <w:iCs/>
          <w:color w:val="000000" w:themeColor="text1"/>
          <w:sz w:val="22"/>
          <w:szCs w:val="22"/>
        </w:rPr>
        <w:t>so,</w:t>
      </w:r>
      <w:r w:rsidRPr="007D0DEB">
        <w:rPr>
          <w:rFonts w:ascii="Arial" w:hAnsi="Arial" w:cs="Arial"/>
          <w:i/>
          <w:iCs/>
          <w:color w:val="000000" w:themeColor="text1"/>
          <w:sz w:val="22"/>
          <w:szCs w:val="22"/>
        </w:rPr>
        <w:t xml:space="preserve"> to not feel happy doesn’t necessarily seem like a problem.” (Rochlen</w:t>
      </w:r>
      <w:r w:rsidR="00A02AD3" w:rsidRPr="007D0DEB">
        <w:rPr>
          <w:rFonts w:ascii="Arial" w:hAnsi="Arial" w:cs="Arial"/>
          <w:i/>
          <w:iCs/>
          <w:color w:val="000000" w:themeColor="text1"/>
          <w:sz w:val="22"/>
          <w:szCs w:val="22"/>
        </w:rPr>
        <w:t xml:space="preserve"> et al., 2010</w:t>
      </w:r>
      <w:r w:rsidR="00414BE0"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414BE0" w:rsidRPr="007D0DEB">
        <w:rPr>
          <w:rFonts w:ascii="Arial" w:hAnsi="Arial" w:cs="Arial"/>
          <w:i/>
          <w:iCs/>
          <w:color w:val="000000" w:themeColor="text1"/>
          <w:sz w:val="22"/>
          <w:szCs w:val="22"/>
        </w:rPr>
        <w:t>170</w:t>
      </w:r>
      <w:r w:rsidR="00A02AD3" w:rsidRPr="007D0DEB">
        <w:rPr>
          <w:rFonts w:ascii="Arial" w:hAnsi="Arial" w:cs="Arial"/>
          <w:i/>
          <w:iCs/>
          <w:color w:val="000000" w:themeColor="text1"/>
          <w:sz w:val="22"/>
          <w:szCs w:val="22"/>
        </w:rPr>
        <w:t>)</w:t>
      </w:r>
    </w:p>
    <w:p w14:paraId="48DFC185" w14:textId="77777777" w:rsidR="007A03D3" w:rsidRPr="007D0DEB" w:rsidRDefault="007A03D3" w:rsidP="003D769D">
      <w:pPr>
        <w:spacing w:line="480" w:lineRule="auto"/>
        <w:jc w:val="both"/>
        <w:rPr>
          <w:rFonts w:ascii="Arial" w:hAnsi="Arial" w:cs="Arial"/>
          <w:i/>
          <w:iCs/>
          <w:color w:val="000000" w:themeColor="text1"/>
          <w:sz w:val="22"/>
          <w:szCs w:val="22"/>
        </w:rPr>
      </w:pPr>
    </w:p>
    <w:p w14:paraId="1CAA5F85" w14:textId="4F18D545" w:rsidR="00883A92" w:rsidRPr="007D0DEB" w:rsidRDefault="007A03D3"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“It makes me feel less of a man...</w:t>
      </w:r>
      <w:r w:rsidR="006A302D" w:rsidRPr="007D0DEB">
        <w:rPr>
          <w:rFonts w:ascii="Arial" w:hAnsi="Arial" w:cs="Arial"/>
          <w:i/>
          <w:iCs/>
          <w:color w:val="000000" w:themeColor="text1"/>
          <w:sz w:val="22"/>
          <w:szCs w:val="22"/>
        </w:rPr>
        <w:t>l</w:t>
      </w:r>
      <w:r w:rsidRPr="007D0DEB">
        <w:rPr>
          <w:rFonts w:ascii="Arial" w:hAnsi="Arial" w:cs="Arial"/>
          <w:i/>
          <w:iCs/>
          <w:color w:val="000000" w:themeColor="text1"/>
          <w:sz w:val="22"/>
          <w:szCs w:val="22"/>
        </w:rPr>
        <w:t>ess of a person, actually, just in general. But, I definitely feel, the pressure from society to be stronger, to be more in control of myself as a man</w:t>
      </w:r>
      <w:r w:rsidR="00212B11" w:rsidRPr="007D0DEB">
        <w:rPr>
          <w:rFonts w:ascii="Arial" w:hAnsi="Arial" w:cs="Arial"/>
          <w:i/>
          <w:iCs/>
          <w:color w:val="000000" w:themeColor="text1"/>
          <w:sz w:val="22"/>
          <w:szCs w:val="22"/>
        </w:rPr>
        <w:t>...It makes me feel weak. It makes me feel there’s this attitude in society that...you shouldn’t be sad.”</w:t>
      </w:r>
      <w:r w:rsidRPr="007D0DEB">
        <w:rPr>
          <w:rFonts w:ascii="Arial" w:hAnsi="Arial" w:cs="Arial"/>
          <w:i/>
          <w:iCs/>
          <w:color w:val="000000" w:themeColor="text1"/>
          <w:sz w:val="22"/>
          <w:szCs w:val="22"/>
        </w:rPr>
        <w:t xml:space="preserve"> (Sierra Hernandez</w:t>
      </w:r>
      <w:r w:rsidR="0070493A" w:rsidRPr="007D0DEB">
        <w:rPr>
          <w:rFonts w:ascii="Arial" w:hAnsi="Arial" w:cs="Arial"/>
          <w:i/>
          <w:iCs/>
          <w:color w:val="000000" w:themeColor="text1"/>
          <w:sz w:val="22"/>
          <w:szCs w:val="22"/>
        </w:rPr>
        <w:t xml:space="preserve"> et al., 2014</w:t>
      </w:r>
      <w:r w:rsidR="00C03F3A">
        <w:rPr>
          <w:rFonts w:ascii="Arial" w:hAnsi="Arial" w:cs="Arial"/>
          <w:i/>
          <w:iCs/>
          <w:color w:val="000000" w:themeColor="text1"/>
          <w:sz w:val="22"/>
          <w:szCs w:val="22"/>
        </w:rPr>
        <w:t>a</w:t>
      </w:r>
      <w:r w:rsidR="00034368"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034368" w:rsidRPr="007D0DEB">
        <w:rPr>
          <w:rFonts w:ascii="Arial" w:hAnsi="Arial" w:cs="Arial"/>
          <w:i/>
          <w:iCs/>
          <w:color w:val="000000" w:themeColor="text1"/>
          <w:sz w:val="22"/>
          <w:szCs w:val="22"/>
        </w:rPr>
        <w:t>349</w:t>
      </w:r>
      <w:r w:rsidRPr="007D0DEB">
        <w:rPr>
          <w:rFonts w:ascii="Arial" w:hAnsi="Arial" w:cs="Arial"/>
          <w:i/>
          <w:iCs/>
          <w:color w:val="000000" w:themeColor="text1"/>
          <w:sz w:val="22"/>
          <w:szCs w:val="22"/>
        </w:rPr>
        <w:t>)</w:t>
      </w:r>
    </w:p>
    <w:p w14:paraId="78B0D2F7" w14:textId="77777777" w:rsidR="00883A92" w:rsidRPr="007D0DEB" w:rsidRDefault="00883A92" w:rsidP="003D769D">
      <w:pPr>
        <w:spacing w:line="480" w:lineRule="auto"/>
        <w:jc w:val="both"/>
        <w:rPr>
          <w:rFonts w:ascii="Arial" w:hAnsi="Arial" w:cs="Arial"/>
          <w:i/>
          <w:iCs/>
          <w:color w:val="000000" w:themeColor="text1"/>
          <w:sz w:val="22"/>
          <w:szCs w:val="22"/>
        </w:rPr>
      </w:pPr>
    </w:p>
    <w:p w14:paraId="218C13B7" w14:textId="22A76ECA" w:rsidR="00A5786C" w:rsidRPr="007D0DEB" w:rsidRDefault="004A104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 described efforts to maintain strength</w:t>
      </w:r>
      <w:r w:rsidR="00A426D6" w:rsidRPr="007D0DEB">
        <w:rPr>
          <w:rFonts w:ascii="Arial" w:hAnsi="Arial" w:cs="Arial"/>
          <w:color w:val="000000" w:themeColor="text1"/>
          <w:sz w:val="22"/>
          <w:szCs w:val="22"/>
        </w:rPr>
        <w:t>,</w:t>
      </w:r>
      <w:r w:rsidR="00556B56" w:rsidRPr="007D0DEB">
        <w:rPr>
          <w:rFonts w:ascii="Arial" w:hAnsi="Arial" w:cs="Arial"/>
          <w:color w:val="000000" w:themeColor="text1"/>
          <w:sz w:val="22"/>
          <w:szCs w:val="22"/>
        </w:rPr>
        <w:t xml:space="preserve"> </w:t>
      </w:r>
      <w:r w:rsidR="0049113C" w:rsidRPr="007D0DEB">
        <w:rPr>
          <w:rFonts w:ascii="Arial" w:hAnsi="Arial" w:cs="Arial"/>
          <w:color w:val="000000" w:themeColor="text1"/>
          <w:sz w:val="22"/>
          <w:szCs w:val="22"/>
        </w:rPr>
        <w:t xml:space="preserve">emphasising </w:t>
      </w:r>
      <w:r w:rsidRPr="007D0DEB">
        <w:rPr>
          <w:rFonts w:ascii="Arial" w:hAnsi="Arial" w:cs="Arial"/>
          <w:color w:val="000000" w:themeColor="text1"/>
          <w:sz w:val="22"/>
          <w:szCs w:val="22"/>
        </w:rPr>
        <w:t>e</w:t>
      </w:r>
      <w:r w:rsidR="00CC2D72" w:rsidRPr="007D0DEB">
        <w:rPr>
          <w:rFonts w:ascii="Arial" w:hAnsi="Arial" w:cs="Arial"/>
          <w:color w:val="000000" w:themeColor="text1"/>
          <w:sz w:val="22"/>
          <w:szCs w:val="22"/>
        </w:rPr>
        <w:t xml:space="preserve">motional self-sufficiency </w:t>
      </w:r>
      <w:r w:rsidR="001F7079" w:rsidRPr="007D0DEB">
        <w:rPr>
          <w:rFonts w:ascii="Arial" w:hAnsi="Arial" w:cs="Arial"/>
          <w:color w:val="000000" w:themeColor="text1"/>
          <w:sz w:val="22"/>
          <w:szCs w:val="22"/>
        </w:rPr>
        <w:t>in</w:t>
      </w:r>
      <w:r w:rsidR="00CC2D72" w:rsidRPr="007D0DEB">
        <w:rPr>
          <w:rFonts w:ascii="Arial" w:hAnsi="Arial" w:cs="Arial"/>
          <w:color w:val="000000" w:themeColor="text1"/>
          <w:sz w:val="22"/>
          <w:szCs w:val="22"/>
        </w:rPr>
        <w:t xml:space="preserve"> difficult </w:t>
      </w:r>
      <w:r w:rsidR="00556B56" w:rsidRPr="007D0DEB">
        <w:rPr>
          <w:rFonts w:ascii="Arial" w:hAnsi="Arial" w:cs="Arial"/>
          <w:color w:val="000000" w:themeColor="text1"/>
          <w:sz w:val="22"/>
          <w:szCs w:val="22"/>
        </w:rPr>
        <w:t>circumstances</w:t>
      </w:r>
      <w:r w:rsidRPr="007D0DEB">
        <w:rPr>
          <w:rFonts w:ascii="Arial" w:hAnsi="Arial" w:cs="Arial"/>
          <w:color w:val="000000" w:themeColor="text1"/>
          <w:sz w:val="22"/>
          <w:szCs w:val="22"/>
        </w:rPr>
        <w:t>.</w:t>
      </w:r>
      <w:r w:rsidR="00CC2D72" w:rsidRPr="007D0DEB">
        <w:rPr>
          <w:rFonts w:ascii="Arial" w:hAnsi="Arial" w:cs="Arial"/>
          <w:color w:val="000000" w:themeColor="text1"/>
          <w:sz w:val="22"/>
          <w:szCs w:val="22"/>
        </w:rPr>
        <w:t xml:space="preserve"> </w:t>
      </w:r>
      <w:r w:rsidR="00283327" w:rsidRPr="007D0DEB">
        <w:rPr>
          <w:rFonts w:ascii="Arial" w:hAnsi="Arial" w:cs="Arial"/>
          <w:color w:val="000000" w:themeColor="text1"/>
          <w:sz w:val="22"/>
          <w:szCs w:val="22"/>
        </w:rPr>
        <w:t>Professional help</w:t>
      </w:r>
      <w:r w:rsidR="005C4534" w:rsidRPr="007D0DEB">
        <w:rPr>
          <w:rFonts w:ascii="Arial" w:hAnsi="Arial" w:cs="Arial"/>
          <w:color w:val="000000" w:themeColor="text1"/>
          <w:sz w:val="22"/>
          <w:szCs w:val="22"/>
        </w:rPr>
        <w:t>-</w:t>
      </w:r>
      <w:r w:rsidR="00283327" w:rsidRPr="007D0DEB">
        <w:rPr>
          <w:rFonts w:ascii="Arial" w:hAnsi="Arial" w:cs="Arial"/>
          <w:color w:val="000000" w:themeColor="text1"/>
          <w:sz w:val="22"/>
          <w:szCs w:val="22"/>
        </w:rPr>
        <w:t xml:space="preserve">seeking was </w:t>
      </w:r>
      <w:r w:rsidR="001F7079" w:rsidRPr="007D0DEB">
        <w:rPr>
          <w:rFonts w:ascii="Arial" w:hAnsi="Arial" w:cs="Arial"/>
          <w:color w:val="000000" w:themeColor="text1"/>
          <w:sz w:val="22"/>
          <w:szCs w:val="22"/>
        </w:rPr>
        <w:t xml:space="preserve">often </w:t>
      </w:r>
      <w:r w:rsidR="005C4534" w:rsidRPr="007D0DEB">
        <w:rPr>
          <w:rFonts w:ascii="Arial" w:hAnsi="Arial" w:cs="Arial"/>
          <w:color w:val="000000" w:themeColor="text1"/>
          <w:sz w:val="22"/>
          <w:szCs w:val="22"/>
        </w:rPr>
        <w:t xml:space="preserve">rejected </w:t>
      </w:r>
      <w:r w:rsidR="005E65E2" w:rsidRPr="007D0DEB">
        <w:rPr>
          <w:rFonts w:ascii="Arial" w:hAnsi="Arial" w:cs="Arial"/>
          <w:color w:val="000000" w:themeColor="text1"/>
          <w:sz w:val="22"/>
          <w:szCs w:val="22"/>
        </w:rPr>
        <w:t>by men</w:t>
      </w:r>
      <w:r w:rsidR="001F7079" w:rsidRPr="007D0DEB">
        <w:rPr>
          <w:rFonts w:ascii="Arial" w:hAnsi="Arial" w:cs="Arial"/>
          <w:color w:val="000000" w:themeColor="text1"/>
          <w:sz w:val="22"/>
          <w:szCs w:val="22"/>
        </w:rPr>
        <w:t>.</w:t>
      </w:r>
      <w:r w:rsidR="00EF6C1A" w:rsidRPr="007D0DEB">
        <w:rPr>
          <w:rFonts w:ascii="Arial" w:hAnsi="Arial" w:cs="Arial"/>
          <w:color w:val="000000" w:themeColor="text1"/>
          <w:sz w:val="22"/>
          <w:szCs w:val="22"/>
        </w:rPr>
        <w:t xml:space="preserve"> </w:t>
      </w:r>
      <w:r w:rsidR="001F7079" w:rsidRPr="007D0DEB">
        <w:rPr>
          <w:rFonts w:ascii="Arial" w:hAnsi="Arial" w:cs="Arial"/>
          <w:color w:val="000000" w:themeColor="text1"/>
          <w:sz w:val="22"/>
          <w:szCs w:val="22"/>
        </w:rPr>
        <w:t>M</w:t>
      </w:r>
      <w:r w:rsidR="00EF6C1A" w:rsidRPr="007D0DEB">
        <w:rPr>
          <w:rFonts w:ascii="Arial" w:hAnsi="Arial" w:cs="Arial"/>
          <w:color w:val="000000" w:themeColor="text1"/>
          <w:sz w:val="22"/>
          <w:szCs w:val="22"/>
        </w:rPr>
        <w:t>en</w:t>
      </w:r>
      <w:r w:rsidR="00283327" w:rsidRPr="007D0DEB">
        <w:rPr>
          <w:rFonts w:ascii="Arial" w:hAnsi="Arial" w:cs="Arial"/>
          <w:color w:val="000000" w:themeColor="text1"/>
          <w:sz w:val="22"/>
          <w:szCs w:val="22"/>
        </w:rPr>
        <w:t xml:space="preserve"> accessed therapy</w:t>
      </w:r>
      <w:r w:rsidR="00EF6C1A" w:rsidRPr="007D0DEB">
        <w:rPr>
          <w:rFonts w:ascii="Arial" w:hAnsi="Arial" w:cs="Arial"/>
          <w:color w:val="000000" w:themeColor="text1"/>
          <w:sz w:val="22"/>
          <w:szCs w:val="22"/>
        </w:rPr>
        <w:t xml:space="preserve"> </w:t>
      </w:r>
      <w:r w:rsidR="001F7079" w:rsidRPr="007D0DEB">
        <w:rPr>
          <w:rFonts w:ascii="Arial" w:hAnsi="Arial" w:cs="Arial"/>
          <w:color w:val="000000" w:themeColor="text1"/>
          <w:sz w:val="22"/>
          <w:szCs w:val="22"/>
        </w:rPr>
        <w:t>as a last resort</w:t>
      </w:r>
      <w:r w:rsidR="001F1FAC">
        <w:rPr>
          <w:rFonts w:ascii="Arial" w:hAnsi="Arial" w:cs="Arial"/>
          <w:color w:val="000000" w:themeColor="text1"/>
          <w:sz w:val="22"/>
          <w:szCs w:val="22"/>
        </w:rPr>
        <w:t>,</w:t>
      </w:r>
      <w:r w:rsidR="001F7079" w:rsidRPr="007D0DEB">
        <w:rPr>
          <w:rFonts w:ascii="Arial" w:hAnsi="Arial" w:cs="Arial"/>
          <w:color w:val="000000" w:themeColor="text1"/>
          <w:sz w:val="22"/>
          <w:szCs w:val="22"/>
        </w:rPr>
        <w:t xml:space="preserve"> legitimised when a crisis emerged where self-help or informal support failed to help. They resisted</w:t>
      </w:r>
      <w:r w:rsidR="005E65E2" w:rsidRPr="007D0DEB">
        <w:rPr>
          <w:rFonts w:ascii="Arial" w:hAnsi="Arial" w:cs="Arial"/>
          <w:color w:val="000000" w:themeColor="text1"/>
          <w:sz w:val="22"/>
          <w:szCs w:val="22"/>
        </w:rPr>
        <w:t xml:space="preserve"> victim status</w:t>
      </w:r>
      <w:r w:rsidR="00A426D6" w:rsidRPr="007D0DEB">
        <w:rPr>
          <w:rFonts w:ascii="Arial" w:hAnsi="Arial" w:cs="Arial"/>
          <w:color w:val="000000" w:themeColor="text1"/>
          <w:sz w:val="22"/>
          <w:szCs w:val="22"/>
        </w:rPr>
        <w:t>,</w:t>
      </w:r>
      <w:r w:rsidR="00AE79CA" w:rsidRPr="007D0DEB">
        <w:rPr>
          <w:rFonts w:ascii="Arial" w:hAnsi="Arial" w:cs="Arial"/>
          <w:color w:val="000000" w:themeColor="text1"/>
          <w:sz w:val="22"/>
          <w:szCs w:val="22"/>
        </w:rPr>
        <w:t xml:space="preserve"> </w:t>
      </w:r>
      <w:r w:rsidR="00283327" w:rsidRPr="007D0DEB">
        <w:rPr>
          <w:rFonts w:ascii="Arial" w:hAnsi="Arial" w:cs="Arial"/>
          <w:color w:val="000000" w:themeColor="text1"/>
          <w:sz w:val="22"/>
          <w:szCs w:val="22"/>
        </w:rPr>
        <w:t xml:space="preserve">diagnostic </w:t>
      </w:r>
      <w:r w:rsidR="00334CA5" w:rsidRPr="007D0DEB">
        <w:rPr>
          <w:rFonts w:ascii="Arial" w:hAnsi="Arial" w:cs="Arial"/>
          <w:color w:val="000000" w:themeColor="text1"/>
          <w:sz w:val="22"/>
          <w:szCs w:val="22"/>
        </w:rPr>
        <w:t xml:space="preserve">labels </w:t>
      </w:r>
      <w:r w:rsidR="00001C33" w:rsidRPr="007D0DEB">
        <w:rPr>
          <w:rFonts w:ascii="Arial" w:hAnsi="Arial" w:cs="Arial"/>
          <w:color w:val="000000" w:themeColor="text1"/>
          <w:sz w:val="22"/>
          <w:szCs w:val="22"/>
        </w:rPr>
        <w:t xml:space="preserve">and </w:t>
      </w:r>
      <w:r w:rsidR="00A426D6" w:rsidRPr="007D0DEB">
        <w:rPr>
          <w:rFonts w:ascii="Arial" w:hAnsi="Arial" w:cs="Arial"/>
          <w:color w:val="000000" w:themeColor="text1"/>
          <w:sz w:val="22"/>
          <w:szCs w:val="22"/>
        </w:rPr>
        <w:t>disengaged to demonstrate</w:t>
      </w:r>
      <w:r w:rsidR="00001C33" w:rsidRPr="007D0DEB">
        <w:rPr>
          <w:rFonts w:ascii="Arial" w:hAnsi="Arial" w:cs="Arial"/>
          <w:color w:val="000000" w:themeColor="text1"/>
          <w:sz w:val="22"/>
          <w:szCs w:val="22"/>
        </w:rPr>
        <w:t xml:space="preserve"> </w:t>
      </w:r>
      <w:r w:rsidR="00A426D6" w:rsidRPr="007D0DEB">
        <w:rPr>
          <w:rFonts w:ascii="Arial" w:hAnsi="Arial" w:cs="Arial"/>
          <w:color w:val="000000" w:themeColor="text1"/>
          <w:sz w:val="22"/>
          <w:szCs w:val="22"/>
        </w:rPr>
        <w:t>strength of character</w:t>
      </w:r>
      <w:r w:rsidR="005C4534" w:rsidRPr="007D0DEB">
        <w:rPr>
          <w:rFonts w:ascii="Arial" w:hAnsi="Arial" w:cs="Arial"/>
          <w:color w:val="000000" w:themeColor="text1"/>
          <w:sz w:val="22"/>
          <w:szCs w:val="22"/>
        </w:rPr>
        <w:t>.</w:t>
      </w:r>
    </w:p>
    <w:p w14:paraId="32F491C6" w14:textId="77777777" w:rsidR="00347231" w:rsidRPr="007D0DEB" w:rsidRDefault="00347231" w:rsidP="003D769D">
      <w:pPr>
        <w:spacing w:line="480" w:lineRule="auto"/>
        <w:jc w:val="both"/>
        <w:rPr>
          <w:rFonts w:ascii="Arial" w:hAnsi="Arial" w:cs="Arial"/>
          <w:i/>
          <w:iCs/>
          <w:color w:val="000000" w:themeColor="text1"/>
          <w:sz w:val="22"/>
          <w:szCs w:val="22"/>
        </w:rPr>
      </w:pPr>
    </w:p>
    <w:p w14:paraId="6B89286D" w14:textId="06BAA2FE" w:rsidR="00347231" w:rsidRPr="007D0DEB" w:rsidRDefault="00347231"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“I’m my primary caretaker, you know. It’s my responsibility to look up on the Internet if I know what my conditions are and how it affects me.” (Rochlen et al., 2010</w:t>
      </w:r>
      <w:r w:rsidR="006B7513"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6B7513" w:rsidRPr="007D0DEB">
        <w:rPr>
          <w:rFonts w:ascii="Arial" w:hAnsi="Arial" w:cs="Arial"/>
          <w:i/>
          <w:iCs/>
          <w:color w:val="000000" w:themeColor="text1"/>
          <w:sz w:val="22"/>
          <w:szCs w:val="22"/>
        </w:rPr>
        <w:t>170</w:t>
      </w:r>
      <w:r w:rsidRPr="007D0DEB">
        <w:rPr>
          <w:rFonts w:ascii="Arial" w:hAnsi="Arial" w:cs="Arial"/>
          <w:i/>
          <w:iCs/>
          <w:color w:val="000000" w:themeColor="text1"/>
          <w:sz w:val="22"/>
          <w:szCs w:val="22"/>
        </w:rPr>
        <w:t>)</w:t>
      </w:r>
    </w:p>
    <w:p w14:paraId="2960465D" w14:textId="77777777" w:rsidR="00135184" w:rsidRPr="007D0DEB" w:rsidRDefault="00135184" w:rsidP="003D769D">
      <w:pPr>
        <w:spacing w:line="480" w:lineRule="auto"/>
        <w:jc w:val="both"/>
        <w:rPr>
          <w:rFonts w:ascii="Arial" w:hAnsi="Arial" w:cs="Arial"/>
          <w:i/>
          <w:iCs/>
          <w:color w:val="000000" w:themeColor="text1"/>
          <w:sz w:val="22"/>
          <w:szCs w:val="22"/>
        </w:rPr>
      </w:pPr>
    </w:p>
    <w:p w14:paraId="7EFDFEAF" w14:textId="410BA578" w:rsidR="001B38C9" w:rsidRPr="007D0DEB" w:rsidRDefault="001B38C9"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“We, men, our role is to support, to be the sturdy oak, to be the bread-winner; naturally, we are like that. So seeking help because we are psychologically weak, well!” (Roy et al., 2014</w:t>
      </w:r>
      <w:r w:rsidR="00B8362A"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B8362A" w:rsidRPr="007D0DEB">
        <w:rPr>
          <w:rFonts w:ascii="Arial" w:hAnsi="Arial" w:cs="Arial"/>
          <w:i/>
          <w:iCs/>
          <w:color w:val="000000" w:themeColor="text1"/>
          <w:sz w:val="22"/>
          <w:szCs w:val="22"/>
        </w:rPr>
        <w:t>467</w:t>
      </w:r>
      <w:r w:rsidRPr="007D0DEB">
        <w:rPr>
          <w:rFonts w:ascii="Arial" w:hAnsi="Arial" w:cs="Arial"/>
          <w:i/>
          <w:iCs/>
          <w:color w:val="000000" w:themeColor="text1"/>
          <w:sz w:val="22"/>
          <w:szCs w:val="22"/>
        </w:rPr>
        <w:t>)</w:t>
      </w:r>
    </w:p>
    <w:p w14:paraId="0F613C45" w14:textId="77777777" w:rsidR="00F62AFD" w:rsidRPr="007D0DEB" w:rsidRDefault="00F62AFD" w:rsidP="003D769D">
      <w:pPr>
        <w:spacing w:line="480" w:lineRule="auto"/>
        <w:jc w:val="both"/>
        <w:rPr>
          <w:rFonts w:ascii="Arial" w:hAnsi="Arial" w:cs="Arial"/>
          <w:i/>
          <w:iCs/>
          <w:color w:val="000000" w:themeColor="text1"/>
          <w:sz w:val="22"/>
          <w:szCs w:val="22"/>
        </w:rPr>
      </w:pPr>
    </w:p>
    <w:p w14:paraId="2051DC64" w14:textId="76D7B319" w:rsidR="00F62AFD" w:rsidRPr="007D0DEB" w:rsidRDefault="00F62AFD"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“You don’t even realize it’s affecting your life in so many different ways until maybe you get to a point where, okay this is driving me crazy. I have to get help. Because, you know, men generally… We barely go to the doctor for simple things until it gets out of hand.” (Donne et al., 2018</w:t>
      </w:r>
      <w:r w:rsidR="006C016A"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6C016A" w:rsidRPr="007D0DEB">
        <w:rPr>
          <w:rFonts w:ascii="Arial" w:hAnsi="Arial" w:cs="Arial"/>
          <w:i/>
          <w:iCs/>
          <w:color w:val="000000" w:themeColor="text1"/>
          <w:sz w:val="22"/>
          <w:szCs w:val="22"/>
        </w:rPr>
        <w:t>196</w:t>
      </w:r>
      <w:r w:rsidRPr="007D0DEB">
        <w:rPr>
          <w:rFonts w:ascii="Arial" w:hAnsi="Arial" w:cs="Arial"/>
          <w:i/>
          <w:iCs/>
          <w:color w:val="000000" w:themeColor="text1"/>
          <w:sz w:val="22"/>
          <w:szCs w:val="22"/>
        </w:rPr>
        <w:t>)</w:t>
      </w:r>
    </w:p>
    <w:p w14:paraId="14C556B8" w14:textId="77777777" w:rsidR="00836E4C" w:rsidRPr="007D0DEB" w:rsidRDefault="00836E4C" w:rsidP="003D769D">
      <w:pPr>
        <w:spacing w:line="480" w:lineRule="auto"/>
        <w:jc w:val="both"/>
        <w:rPr>
          <w:rFonts w:ascii="Arial" w:hAnsi="Arial" w:cs="Arial"/>
          <w:color w:val="000000" w:themeColor="text1"/>
          <w:sz w:val="22"/>
          <w:szCs w:val="22"/>
        </w:rPr>
      </w:pPr>
    </w:p>
    <w:p w14:paraId="0FC7636E" w14:textId="1A8CB869" w:rsidR="00CB04EC" w:rsidRPr="007D0DEB" w:rsidRDefault="00AE4F43"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To e</w:t>
      </w:r>
      <w:r w:rsidR="00CB04EC" w:rsidRPr="007D0DEB">
        <w:rPr>
          <w:rFonts w:ascii="Arial" w:hAnsi="Arial" w:cs="Arial"/>
          <w:color w:val="000000" w:themeColor="text1"/>
          <w:sz w:val="22"/>
          <w:szCs w:val="22"/>
        </w:rPr>
        <w:t>ngag</w:t>
      </w:r>
      <w:r w:rsidRPr="007D0DEB">
        <w:rPr>
          <w:rFonts w:ascii="Arial" w:hAnsi="Arial" w:cs="Arial"/>
          <w:color w:val="000000" w:themeColor="text1"/>
          <w:sz w:val="22"/>
          <w:szCs w:val="22"/>
        </w:rPr>
        <w:t>e</w:t>
      </w:r>
      <w:r w:rsidR="00CB04EC" w:rsidRPr="007D0DEB">
        <w:rPr>
          <w:rFonts w:ascii="Arial" w:hAnsi="Arial" w:cs="Arial"/>
          <w:color w:val="000000" w:themeColor="text1"/>
          <w:sz w:val="22"/>
          <w:szCs w:val="22"/>
        </w:rPr>
        <w:t xml:space="preserve"> in psychological </w:t>
      </w:r>
      <w:r w:rsidRPr="007D0DEB">
        <w:rPr>
          <w:rFonts w:ascii="Arial" w:hAnsi="Arial" w:cs="Arial"/>
          <w:color w:val="000000" w:themeColor="text1"/>
          <w:sz w:val="22"/>
          <w:szCs w:val="22"/>
        </w:rPr>
        <w:t>therapy, it was described as necessary to</w:t>
      </w:r>
      <w:r w:rsidR="00CB04EC" w:rsidRPr="007D0DEB">
        <w:rPr>
          <w:rFonts w:ascii="Arial" w:hAnsi="Arial" w:cs="Arial"/>
          <w:color w:val="000000" w:themeColor="text1"/>
          <w:sz w:val="22"/>
          <w:szCs w:val="22"/>
        </w:rPr>
        <w:t xml:space="preserve"> admit </w:t>
      </w:r>
      <w:r w:rsidRPr="007D0DEB">
        <w:rPr>
          <w:rFonts w:ascii="Arial" w:hAnsi="Arial" w:cs="Arial"/>
          <w:color w:val="000000" w:themeColor="text1"/>
          <w:sz w:val="22"/>
          <w:szCs w:val="22"/>
        </w:rPr>
        <w:t>the</w:t>
      </w:r>
      <w:r w:rsidR="00CB04EC" w:rsidRPr="007D0DEB">
        <w:rPr>
          <w:rFonts w:ascii="Arial" w:hAnsi="Arial" w:cs="Arial"/>
          <w:color w:val="000000" w:themeColor="text1"/>
          <w:sz w:val="22"/>
          <w:szCs w:val="22"/>
        </w:rPr>
        <w:t xml:space="preserve"> </w:t>
      </w:r>
      <w:r w:rsidR="00385F81" w:rsidRPr="007D0DEB">
        <w:rPr>
          <w:rFonts w:ascii="Arial" w:hAnsi="Arial" w:cs="Arial"/>
          <w:color w:val="000000" w:themeColor="text1"/>
          <w:sz w:val="22"/>
          <w:szCs w:val="22"/>
        </w:rPr>
        <w:t xml:space="preserve">severity </w:t>
      </w:r>
      <w:r w:rsidRPr="007D0DEB">
        <w:rPr>
          <w:rFonts w:ascii="Arial" w:hAnsi="Arial" w:cs="Arial"/>
          <w:color w:val="000000" w:themeColor="text1"/>
          <w:sz w:val="22"/>
          <w:szCs w:val="22"/>
        </w:rPr>
        <w:t xml:space="preserve">of distress </w:t>
      </w:r>
      <w:r w:rsidR="00CB04EC" w:rsidRPr="007D0DEB">
        <w:rPr>
          <w:rFonts w:ascii="Arial" w:hAnsi="Arial" w:cs="Arial"/>
          <w:color w:val="000000" w:themeColor="text1"/>
          <w:sz w:val="22"/>
          <w:szCs w:val="22"/>
        </w:rPr>
        <w:t>and</w:t>
      </w:r>
      <w:r w:rsidRPr="007D0DEB">
        <w:rPr>
          <w:rFonts w:ascii="Arial" w:hAnsi="Arial" w:cs="Arial"/>
          <w:color w:val="000000" w:themeColor="text1"/>
          <w:sz w:val="22"/>
          <w:szCs w:val="22"/>
        </w:rPr>
        <w:t xml:space="preserve"> one’s own</w:t>
      </w:r>
      <w:r w:rsidR="00CB04EC" w:rsidRPr="007D0DEB">
        <w:rPr>
          <w:rFonts w:ascii="Arial" w:hAnsi="Arial" w:cs="Arial"/>
          <w:color w:val="000000" w:themeColor="text1"/>
          <w:sz w:val="22"/>
          <w:szCs w:val="22"/>
        </w:rPr>
        <w:t xml:space="preserve"> failures to self-manage. This was described as shameful </w:t>
      </w:r>
      <w:r w:rsidR="009B74B7" w:rsidRPr="007D0DEB">
        <w:rPr>
          <w:rFonts w:ascii="Arial" w:hAnsi="Arial" w:cs="Arial"/>
          <w:color w:val="000000" w:themeColor="text1"/>
          <w:sz w:val="22"/>
          <w:szCs w:val="22"/>
        </w:rPr>
        <w:t xml:space="preserve">and emasculating, </w:t>
      </w:r>
      <w:r w:rsidR="00CB04EC" w:rsidRPr="007D0DEB">
        <w:rPr>
          <w:rFonts w:ascii="Arial" w:hAnsi="Arial" w:cs="Arial"/>
          <w:color w:val="000000" w:themeColor="text1"/>
          <w:sz w:val="22"/>
          <w:szCs w:val="22"/>
        </w:rPr>
        <w:t xml:space="preserve">impacting pride, </w:t>
      </w:r>
      <w:r w:rsidR="00411D7C" w:rsidRPr="007D0DEB">
        <w:rPr>
          <w:rFonts w:ascii="Arial" w:hAnsi="Arial" w:cs="Arial"/>
          <w:color w:val="000000" w:themeColor="text1"/>
          <w:sz w:val="22"/>
          <w:szCs w:val="22"/>
        </w:rPr>
        <w:t>self-esteem,</w:t>
      </w:r>
      <w:r w:rsidR="009B74B7" w:rsidRPr="007D0DEB">
        <w:rPr>
          <w:rFonts w:ascii="Arial" w:hAnsi="Arial" w:cs="Arial"/>
          <w:color w:val="000000" w:themeColor="text1"/>
          <w:sz w:val="22"/>
          <w:szCs w:val="22"/>
        </w:rPr>
        <w:t xml:space="preserve"> and</w:t>
      </w:r>
      <w:r w:rsidR="00CB04EC" w:rsidRPr="007D0DEB">
        <w:rPr>
          <w:rFonts w:ascii="Arial" w:hAnsi="Arial" w:cs="Arial"/>
          <w:color w:val="000000" w:themeColor="text1"/>
          <w:sz w:val="22"/>
          <w:szCs w:val="22"/>
        </w:rPr>
        <w:t xml:space="preserve"> perceived competence. </w:t>
      </w:r>
      <w:r w:rsidR="00385D88" w:rsidRPr="007D0DEB">
        <w:rPr>
          <w:rFonts w:ascii="Arial" w:hAnsi="Arial" w:cs="Arial"/>
          <w:color w:val="000000" w:themeColor="text1"/>
          <w:sz w:val="22"/>
          <w:szCs w:val="22"/>
        </w:rPr>
        <w:t xml:space="preserve">When peers and family members became aware of help-seeking, </w:t>
      </w:r>
      <w:r w:rsidR="008646A7" w:rsidRPr="007D0DEB">
        <w:rPr>
          <w:rFonts w:ascii="Arial" w:hAnsi="Arial" w:cs="Arial"/>
          <w:color w:val="000000" w:themeColor="text1"/>
          <w:sz w:val="22"/>
          <w:szCs w:val="22"/>
        </w:rPr>
        <w:t xml:space="preserve">the loss of </w:t>
      </w:r>
      <w:r w:rsidR="00A50D3B" w:rsidRPr="007D0DEB">
        <w:rPr>
          <w:rFonts w:ascii="Arial" w:hAnsi="Arial" w:cs="Arial"/>
          <w:color w:val="000000" w:themeColor="text1"/>
          <w:sz w:val="22"/>
          <w:szCs w:val="22"/>
        </w:rPr>
        <w:t xml:space="preserve">their self-sufficient and competent </w:t>
      </w:r>
      <w:r w:rsidR="008646A7" w:rsidRPr="007D0DEB">
        <w:rPr>
          <w:rFonts w:ascii="Arial" w:hAnsi="Arial" w:cs="Arial"/>
          <w:color w:val="000000" w:themeColor="text1"/>
          <w:sz w:val="22"/>
          <w:szCs w:val="22"/>
        </w:rPr>
        <w:t>public identity</w:t>
      </w:r>
      <w:r w:rsidR="00385D88" w:rsidRPr="007D0DEB">
        <w:rPr>
          <w:rFonts w:ascii="Arial" w:hAnsi="Arial" w:cs="Arial"/>
          <w:color w:val="000000" w:themeColor="text1"/>
          <w:sz w:val="22"/>
          <w:szCs w:val="22"/>
        </w:rPr>
        <w:t xml:space="preserve"> ensued</w:t>
      </w:r>
      <w:r w:rsidR="008646A7" w:rsidRPr="007D0DEB">
        <w:rPr>
          <w:rFonts w:ascii="Arial" w:hAnsi="Arial" w:cs="Arial"/>
          <w:color w:val="000000" w:themeColor="text1"/>
          <w:sz w:val="22"/>
          <w:szCs w:val="22"/>
        </w:rPr>
        <w:t xml:space="preserve"> </w:t>
      </w:r>
      <w:r w:rsidR="00A50D3B" w:rsidRPr="007D0DEB">
        <w:rPr>
          <w:rFonts w:ascii="Arial" w:hAnsi="Arial" w:cs="Arial"/>
          <w:color w:val="000000" w:themeColor="text1"/>
          <w:sz w:val="22"/>
          <w:szCs w:val="22"/>
        </w:rPr>
        <w:t>and</w:t>
      </w:r>
      <w:r w:rsidR="008646A7" w:rsidRPr="007D0DEB">
        <w:rPr>
          <w:rFonts w:ascii="Arial" w:hAnsi="Arial" w:cs="Arial"/>
          <w:color w:val="000000" w:themeColor="text1"/>
          <w:sz w:val="22"/>
          <w:szCs w:val="22"/>
        </w:rPr>
        <w:t xml:space="preserve"> led to subordinat</w:t>
      </w:r>
      <w:r w:rsidR="002B0CAF" w:rsidRPr="007D0DEB">
        <w:rPr>
          <w:rFonts w:ascii="Arial" w:hAnsi="Arial" w:cs="Arial"/>
          <w:color w:val="000000" w:themeColor="text1"/>
          <w:sz w:val="22"/>
          <w:szCs w:val="22"/>
        </w:rPr>
        <w:t xml:space="preserve">ion, </w:t>
      </w:r>
      <w:r w:rsidR="00411D7C" w:rsidRPr="007D0DEB">
        <w:rPr>
          <w:rFonts w:ascii="Arial" w:hAnsi="Arial" w:cs="Arial"/>
          <w:color w:val="000000" w:themeColor="text1"/>
          <w:sz w:val="22"/>
          <w:szCs w:val="22"/>
        </w:rPr>
        <w:t>exclusion,</w:t>
      </w:r>
      <w:r w:rsidR="002B0CAF" w:rsidRPr="007D0DEB">
        <w:rPr>
          <w:rFonts w:ascii="Arial" w:hAnsi="Arial" w:cs="Arial"/>
          <w:color w:val="000000" w:themeColor="text1"/>
          <w:sz w:val="22"/>
          <w:szCs w:val="22"/>
        </w:rPr>
        <w:t xml:space="preserve"> </w:t>
      </w:r>
      <w:r w:rsidR="008646A7" w:rsidRPr="007D0DEB">
        <w:rPr>
          <w:rFonts w:ascii="Arial" w:hAnsi="Arial" w:cs="Arial"/>
          <w:color w:val="000000" w:themeColor="text1"/>
          <w:sz w:val="22"/>
          <w:szCs w:val="22"/>
        </w:rPr>
        <w:t xml:space="preserve">and ridicule. </w:t>
      </w:r>
      <w:r w:rsidR="00FC0B6B" w:rsidRPr="007D0DEB">
        <w:rPr>
          <w:rFonts w:ascii="Arial" w:hAnsi="Arial" w:cs="Arial"/>
          <w:color w:val="000000" w:themeColor="text1"/>
          <w:sz w:val="22"/>
          <w:szCs w:val="22"/>
        </w:rPr>
        <w:t>M</w:t>
      </w:r>
      <w:r w:rsidR="008646A7" w:rsidRPr="007D0DEB">
        <w:rPr>
          <w:rFonts w:ascii="Arial" w:hAnsi="Arial" w:cs="Arial"/>
          <w:color w:val="000000" w:themeColor="text1"/>
          <w:sz w:val="22"/>
          <w:szCs w:val="22"/>
        </w:rPr>
        <w:t>en careful</w:t>
      </w:r>
      <w:r w:rsidR="00A50D3B" w:rsidRPr="007D0DEB">
        <w:rPr>
          <w:rFonts w:ascii="Arial" w:hAnsi="Arial" w:cs="Arial"/>
          <w:color w:val="000000" w:themeColor="text1"/>
          <w:sz w:val="22"/>
          <w:szCs w:val="22"/>
        </w:rPr>
        <w:t>ly</w:t>
      </w:r>
      <w:r w:rsidR="008646A7" w:rsidRPr="007D0DEB">
        <w:rPr>
          <w:rFonts w:ascii="Arial" w:hAnsi="Arial" w:cs="Arial"/>
          <w:color w:val="000000" w:themeColor="text1"/>
          <w:sz w:val="22"/>
          <w:szCs w:val="22"/>
        </w:rPr>
        <w:t xml:space="preserve"> conceal</w:t>
      </w:r>
      <w:r w:rsidR="00A50D3B" w:rsidRPr="007D0DEB">
        <w:rPr>
          <w:rFonts w:ascii="Arial" w:hAnsi="Arial" w:cs="Arial"/>
          <w:color w:val="000000" w:themeColor="text1"/>
          <w:sz w:val="22"/>
          <w:szCs w:val="22"/>
        </w:rPr>
        <w:t>ed</w:t>
      </w:r>
      <w:r w:rsidR="008646A7" w:rsidRPr="007D0DEB">
        <w:rPr>
          <w:rFonts w:ascii="Arial" w:hAnsi="Arial" w:cs="Arial"/>
          <w:color w:val="000000" w:themeColor="text1"/>
          <w:sz w:val="22"/>
          <w:szCs w:val="22"/>
        </w:rPr>
        <w:t xml:space="preserve"> </w:t>
      </w:r>
      <w:r w:rsidR="00A50D3B" w:rsidRPr="007D0DEB">
        <w:rPr>
          <w:rFonts w:ascii="Arial" w:hAnsi="Arial" w:cs="Arial"/>
          <w:color w:val="000000" w:themeColor="text1"/>
          <w:sz w:val="22"/>
          <w:szCs w:val="22"/>
        </w:rPr>
        <w:t xml:space="preserve">their </w:t>
      </w:r>
      <w:r w:rsidR="008646A7" w:rsidRPr="007D0DEB">
        <w:rPr>
          <w:rFonts w:ascii="Arial" w:hAnsi="Arial" w:cs="Arial"/>
          <w:color w:val="000000" w:themeColor="text1"/>
          <w:sz w:val="22"/>
          <w:szCs w:val="22"/>
        </w:rPr>
        <w:t>help</w:t>
      </w:r>
      <w:r w:rsidR="00A50D3B" w:rsidRPr="007D0DEB">
        <w:rPr>
          <w:rFonts w:ascii="Arial" w:hAnsi="Arial" w:cs="Arial"/>
          <w:color w:val="000000" w:themeColor="text1"/>
          <w:sz w:val="22"/>
          <w:szCs w:val="22"/>
        </w:rPr>
        <w:t>-</w:t>
      </w:r>
      <w:r w:rsidR="008646A7" w:rsidRPr="007D0DEB">
        <w:rPr>
          <w:rFonts w:ascii="Arial" w:hAnsi="Arial" w:cs="Arial"/>
          <w:color w:val="000000" w:themeColor="text1"/>
          <w:sz w:val="22"/>
          <w:szCs w:val="22"/>
        </w:rPr>
        <w:t>seeking or disengaged to avoid ostracism</w:t>
      </w:r>
      <w:r w:rsidR="00974637" w:rsidRPr="007D0DEB">
        <w:rPr>
          <w:rFonts w:ascii="Arial" w:hAnsi="Arial" w:cs="Arial"/>
          <w:color w:val="000000" w:themeColor="text1"/>
          <w:sz w:val="22"/>
          <w:szCs w:val="22"/>
        </w:rPr>
        <w:t xml:space="preserve"> however, some men viewed engagement as a necessary step to regain long-term independence.</w:t>
      </w:r>
      <w:r w:rsidR="008E678E" w:rsidRPr="007D0DEB">
        <w:rPr>
          <w:rFonts w:ascii="Arial" w:hAnsi="Arial" w:cs="Arial"/>
          <w:color w:val="000000" w:themeColor="text1"/>
          <w:sz w:val="22"/>
          <w:szCs w:val="22"/>
        </w:rPr>
        <w:t xml:space="preserve"> </w:t>
      </w:r>
      <w:r w:rsidR="001F1FAC">
        <w:rPr>
          <w:rFonts w:ascii="Arial" w:hAnsi="Arial" w:cs="Arial"/>
          <w:color w:val="000000" w:themeColor="text1"/>
          <w:sz w:val="22"/>
          <w:szCs w:val="22"/>
        </w:rPr>
        <w:t>S</w:t>
      </w:r>
      <w:r w:rsidR="00974637" w:rsidRPr="007D0DEB">
        <w:rPr>
          <w:rFonts w:ascii="Arial" w:hAnsi="Arial" w:cs="Arial"/>
          <w:color w:val="000000" w:themeColor="text1"/>
          <w:sz w:val="22"/>
          <w:szCs w:val="22"/>
        </w:rPr>
        <w:t>ocietal mental</w:t>
      </w:r>
      <w:r w:rsidR="00790214" w:rsidRPr="007D0DEB">
        <w:rPr>
          <w:rFonts w:ascii="Arial" w:hAnsi="Arial" w:cs="Arial"/>
          <w:color w:val="000000" w:themeColor="text1"/>
          <w:sz w:val="22"/>
          <w:szCs w:val="22"/>
        </w:rPr>
        <w:t xml:space="preserve"> </w:t>
      </w:r>
      <w:r w:rsidR="00974637" w:rsidRPr="007D0DEB">
        <w:rPr>
          <w:rFonts w:ascii="Arial" w:hAnsi="Arial" w:cs="Arial"/>
          <w:color w:val="000000" w:themeColor="text1"/>
          <w:sz w:val="22"/>
          <w:szCs w:val="22"/>
        </w:rPr>
        <w:t xml:space="preserve">health </w:t>
      </w:r>
      <w:r w:rsidR="00790214" w:rsidRPr="007D0DEB">
        <w:rPr>
          <w:rFonts w:ascii="Arial" w:hAnsi="Arial" w:cs="Arial"/>
          <w:color w:val="000000" w:themeColor="text1"/>
          <w:sz w:val="22"/>
          <w:szCs w:val="22"/>
        </w:rPr>
        <w:t xml:space="preserve">stigma </w:t>
      </w:r>
      <w:r w:rsidR="008E678E" w:rsidRPr="007D0DEB">
        <w:rPr>
          <w:rFonts w:ascii="Arial" w:hAnsi="Arial" w:cs="Arial"/>
          <w:color w:val="000000" w:themeColor="text1"/>
          <w:sz w:val="22"/>
          <w:szCs w:val="22"/>
        </w:rPr>
        <w:t xml:space="preserve">also </w:t>
      </w:r>
      <w:r w:rsidR="00790214" w:rsidRPr="007D0DEB">
        <w:rPr>
          <w:rFonts w:ascii="Arial" w:hAnsi="Arial" w:cs="Arial"/>
          <w:color w:val="000000" w:themeColor="text1"/>
          <w:sz w:val="22"/>
          <w:szCs w:val="22"/>
        </w:rPr>
        <w:t>i</w:t>
      </w:r>
      <w:r w:rsidR="009A7FDD" w:rsidRPr="007D0DEB">
        <w:rPr>
          <w:rFonts w:ascii="Arial" w:hAnsi="Arial" w:cs="Arial"/>
          <w:color w:val="000000" w:themeColor="text1"/>
          <w:sz w:val="22"/>
          <w:szCs w:val="22"/>
        </w:rPr>
        <w:t>ncreas</w:t>
      </w:r>
      <w:r w:rsidR="00A50D3B" w:rsidRPr="007D0DEB">
        <w:rPr>
          <w:rFonts w:ascii="Arial" w:hAnsi="Arial" w:cs="Arial"/>
          <w:color w:val="000000" w:themeColor="text1"/>
          <w:sz w:val="22"/>
          <w:szCs w:val="22"/>
        </w:rPr>
        <w:t>ed</w:t>
      </w:r>
      <w:r w:rsidR="00790214" w:rsidRPr="007D0DEB">
        <w:rPr>
          <w:rFonts w:ascii="Arial" w:hAnsi="Arial" w:cs="Arial"/>
          <w:color w:val="000000" w:themeColor="text1"/>
          <w:sz w:val="22"/>
          <w:szCs w:val="22"/>
        </w:rPr>
        <w:t xml:space="preserve"> disengagement. </w:t>
      </w:r>
    </w:p>
    <w:p w14:paraId="6A2F860D" w14:textId="77777777" w:rsidR="00CB04EC" w:rsidRPr="007D0DEB" w:rsidRDefault="00CB04EC" w:rsidP="003D769D">
      <w:pPr>
        <w:spacing w:line="480" w:lineRule="auto"/>
        <w:jc w:val="both"/>
        <w:rPr>
          <w:rFonts w:ascii="Arial" w:hAnsi="Arial" w:cs="Arial"/>
          <w:color w:val="000000" w:themeColor="text1"/>
          <w:sz w:val="22"/>
          <w:szCs w:val="22"/>
        </w:rPr>
      </w:pPr>
    </w:p>
    <w:p w14:paraId="6F3E28E8" w14:textId="4BFEC35D" w:rsidR="00CB04EC" w:rsidRPr="007D0DEB" w:rsidRDefault="00CB04E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“It was uncomfortable because it’s not easy to talk about a failure.” (Roy et al., 2014,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468)</w:t>
      </w:r>
    </w:p>
    <w:p w14:paraId="3EB44418" w14:textId="77777777" w:rsidR="00CB04EC" w:rsidRPr="007D0DEB" w:rsidRDefault="00CB04EC" w:rsidP="003D769D">
      <w:pPr>
        <w:spacing w:line="480" w:lineRule="auto"/>
        <w:jc w:val="both"/>
        <w:rPr>
          <w:rFonts w:ascii="Arial" w:hAnsi="Arial" w:cs="Arial"/>
          <w:i/>
          <w:iCs/>
          <w:color w:val="000000" w:themeColor="text1"/>
          <w:sz w:val="22"/>
          <w:szCs w:val="22"/>
        </w:rPr>
      </w:pPr>
    </w:p>
    <w:p w14:paraId="24A51148" w14:textId="0799953D" w:rsidR="00CB04EC" w:rsidRPr="007D0DEB" w:rsidRDefault="00CB04E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“Think it can become very emasculating, and really remove a lot of sense of self-worth.” (Tang et al., 2014,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221)</w:t>
      </w:r>
    </w:p>
    <w:p w14:paraId="428AED34" w14:textId="77777777" w:rsidR="00CB04EC" w:rsidRPr="007D0DEB" w:rsidRDefault="00CB04EC" w:rsidP="003D769D">
      <w:pPr>
        <w:spacing w:line="480" w:lineRule="auto"/>
        <w:jc w:val="both"/>
        <w:rPr>
          <w:rFonts w:ascii="Arial" w:hAnsi="Arial" w:cs="Arial"/>
          <w:i/>
          <w:iCs/>
          <w:color w:val="000000" w:themeColor="text1"/>
          <w:sz w:val="22"/>
          <w:szCs w:val="22"/>
        </w:rPr>
      </w:pPr>
    </w:p>
    <w:p w14:paraId="7E10B8C3" w14:textId="703ABFE7" w:rsidR="00FC5C78" w:rsidRPr="007D0DEB" w:rsidRDefault="00FC5C78"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remember I had one depression for seven months...and I made a conscious decision of not seeing my psychoanalyst...it was almost as if I didn't want him to see me as bad as I was...I wouldn't say I was ashamed, but it's almost like some kind of pride.” (Emslie et al., 2007,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6)</w:t>
      </w:r>
    </w:p>
    <w:p w14:paraId="7E5ADEC0" w14:textId="191F69DF" w:rsidR="002713EB" w:rsidRPr="007D0DEB" w:rsidRDefault="002713EB" w:rsidP="003D769D">
      <w:pPr>
        <w:spacing w:line="480" w:lineRule="auto"/>
        <w:jc w:val="both"/>
        <w:rPr>
          <w:rFonts w:ascii="Arial" w:hAnsi="Arial" w:cs="Arial"/>
          <w:color w:val="000000" w:themeColor="text1"/>
          <w:sz w:val="22"/>
          <w:szCs w:val="22"/>
        </w:rPr>
      </w:pPr>
    </w:p>
    <w:p w14:paraId="07A0B301" w14:textId="18E0F13D" w:rsidR="00FA04BE" w:rsidRPr="007D0DEB" w:rsidRDefault="00FA04BE"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“I guess there’s a shame to it. You know, like if you go to a counselling office, do you really wanna be seen there...are you sure about that, you are not cool anymore.” </w:t>
      </w:r>
      <w:r w:rsidR="00E52398" w:rsidRPr="007D0DEB">
        <w:rPr>
          <w:rFonts w:ascii="Arial" w:hAnsi="Arial" w:cs="Arial"/>
          <w:i/>
          <w:iCs/>
          <w:color w:val="000000" w:themeColor="text1"/>
          <w:sz w:val="22"/>
          <w:szCs w:val="22"/>
        </w:rPr>
        <w:t>(Sierra Hernandez et al., 2014</w:t>
      </w:r>
      <w:r w:rsidR="00C03F3A">
        <w:rPr>
          <w:rFonts w:ascii="Arial" w:hAnsi="Arial" w:cs="Arial"/>
          <w:i/>
          <w:iCs/>
          <w:color w:val="000000" w:themeColor="text1"/>
          <w:sz w:val="22"/>
          <w:szCs w:val="22"/>
        </w:rPr>
        <w:t>a</w:t>
      </w:r>
      <w:r w:rsidR="00736D85"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736D85" w:rsidRPr="007D0DEB">
        <w:rPr>
          <w:rFonts w:ascii="Arial" w:hAnsi="Arial" w:cs="Arial"/>
          <w:i/>
          <w:iCs/>
          <w:color w:val="000000" w:themeColor="text1"/>
          <w:sz w:val="22"/>
          <w:szCs w:val="22"/>
        </w:rPr>
        <w:t>350</w:t>
      </w:r>
      <w:r w:rsidR="00E52398" w:rsidRPr="007D0DEB">
        <w:rPr>
          <w:rFonts w:ascii="Arial" w:hAnsi="Arial" w:cs="Arial"/>
          <w:i/>
          <w:iCs/>
          <w:color w:val="000000" w:themeColor="text1"/>
          <w:sz w:val="22"/>
          <w:szCs w:val="22"/>
        </w:rPr>
        <w:t>)</w:t>
      </w:r>
    </w:p>
    <w:p w14:paraId="2B8FA888" w14:textId="77777777" w:rsidR="00FA04BE" w:rsidRPr="007D0DEB" w:rsidRDefault="00FA04BE" w:rsidP="003D769D">
      <w:pPr>
        <w:spacing w:line="480" w:lineRule="auto"/>
        <w:jc w:val="both"/>
        <w:rPr>
          <w:rFonts w:ascii="Arial" w:hAnsi="Arial" w:cs="Arial"/>
          <w:i/>
          <w:iCs/>
          <w:color w:val="000000" w:themeColor="text1"/>
          <w:sz w:val="22"/>
          <w:szCs w:val="22"/>
        </w:rPr>
      </w:pPr>
    </w:p>
    <w:p w14:paraId="3140063D" w14:textId="08936F6E" w:rsidR="001F00E2" w:rsidRPr="007D0DEB" w:rsidRDefault="001F00E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“I think...if they find out you are being treated for mental illness like, I would think especially men, they might kind of tend to move away from you like if it was contagious </w:t>
      </w:r>
      <w:r w:rsidRPr="007D0DEB">
        <w:rPr>
          <w:rFonts w:ascii="Arial" w:hAnsi="Arial" w:cs="Arial"/>
          <w:i/>
          <w:iCs/>
          <w:color w:val="000000" w:themeColor="text1"/>
          <w:sz w:val="22"/>
          <w:szCs w:val="22"/>
        </w:rPr>
        <w:lastRenderedPageBreak/>
        <w:t>or something... they separate you from them, right, you are not like us, we are strong.”</w:t>
      </w:r>
      <w:r w:rsidR="00360A91" w:rsidRPr="007D0DEB">
        <w:rPr>
          <w:rFonts w:ascii="Arial" w:hAnsi="Arial" w:cs="Arial"/>
          <w:i/>
          <w:iCs/>
          <w:color w:val="000000" w:themeColor="text1"/>
          <w:sz w:val="22"/>
          <w:szCs w:val="22"/>
        </w:rPr>
        <w:t xml:space="preserve"> (Sierra Hernandez et al., 2014</w:t>
      </w:r>
      <w:r w:rsidR="00C03F3A">
        <w:rPr>
          <w:rFonts w:ascii="Arial" w:hAnsi="Arial" w:cs="Arial"/>
          <w:i/>
          <w:iCs/>
          <w:color w:val="000000" w:themeColor="text1"/>
          <w:sz w:val="22"/>
          <w:szCs w:val="22"/>
        </w:rPr>
        <w:t>a</w:t>
      </w:r>
      <w:r w:rsidR="00360A91"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360A91" w:rsidRPr="007D0DEB">
        <w:rPr>
          <w:rFonts w:ascii="Arial" w:hAnsi="Arial" w:cs="Arial"/>
          <w:i/>
          <w:iCs/>
          <w:color w:val="000000" w:themeColor="text1"/>
          <w:sz w:val="22"/>
          <w:szCs w:val="22"/>
        </w:rPr>
        <w:t>351)</w:t>
      </w:r>
    </w:p>
    <w:p w14:paraId="6CE55ADB" w14:textId="77777777" w:rsidR="008F5327" w:rsidRPr="007D0DEB" w:rsidRDefault="008F5327" w:rsidP="003D769D">
      <w:pPr>
        <w:spacing w:line="480" w:lineRule="auto"/>
        <w:jc w:val="both"/>
        <w:rPr>
          <w:rFonts w:ascii="Arial" w:hAnsi="Arial" w:cs="Arial"/>
          <w:i/>
          <w:iCs/>
          <w:color w:val="000000" w:themeColor="text1"/>
          <w:sz w:val="22"/>
          <w:szCs w:val="22"/>
        </w:rPr>
      </w:pPr>
    </w:p>
    <w:p w14:paraId="0FBC224E" w14:textId="1B268044" w:rsidR="008F5327" w:rsidRPr="007D0DEB" w:rsidRDefault="008F5327"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“The main reason I stopped going was that the psychiatrist was the main student psychiatrist, so all my friends could easily know that I was going to a psychiatrist”. (Tang et al., 2014,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220)</w:t>
      </w:r>
    </w:p>
    <w:p w14:paraId="729764FF" w14:textId="6E43058B" w:rsidR="00E52398" w:rsidRPr="007D0DEB" w:rsidRDefault="00E52398" w:rsidP="003D769D">
      <w:pPr>
        <w:spacing w:line="480" w:lineRule="auto"/>
        <w:rPr>
          <w:rFonts w:ascii="Arial" w:hAnsi="Arial" w:cs="Arial"/>
          <w:i/>
          <w:iCs/>
          <w:color w:val="000000" w:themeColor="text1"/>
          <w:sz w:val="22"/>
          <w:szCs w:val="22"/>
        </w:rPr>
      </w:pPr>
    </w:p>
    <w:p w14:paraId="1C38A135" w14:textId="4A31C2B5" w:rsidR="007308F6" w:rsidRPr="007D0DEB" w:rsidRDefault="00836E4C"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Dependence</w:t>
      </w:r>
      <w:r w:rsidR="008E441F" w:rsidRPr="007D0DEB">
        <w:rPr>
          <w:rFonts w:ascii="Arial" w:hAnsi="Arial" w:cs="Arial"/>
          <w:b/>
          <w:bCs/>
          <w:i/>
          <w:iCs/>
          <w:color w:val="000000" w:themeColor="text1"/>
          <w:sz w:val="22"/>
          <w:szCs w:val="22"/>
        </w:rPr>
        <w:t>,</w:t>
      </w:r>
      <w:r w:rsidR="007308F6" w:rsidRPr="007D0DEB">
        <w:rPr>
          <w:rFonts w:ascii="Arial" w:hAnsi="Arial" w:cs="Arial"/>
          <w:b/>
          <w:bCs/>
          <w:i/>
          <w:iCs/>
          <w:color w:val="000000" w:themeColor="text1"/>
          <w:sz w:val="22"/>
          <w:szCs w:val="22"/>
        </w:rPr>
        <w:t xml:space="preserve"> </w:t>
      </w:r>
      <w:r w:rsidR="008E441F" w:rsidRPr="007D0DEB">
        <w:rPr>
          <w:rFonts w:ascii="Arial" w:hAnsi="Arial" w:cs="Arial"/>
          <w:b/>
          <w:bCs/>
          <w:i/>
          <w:iCs/>
          <w:color w:val="000000" w:themeColor="text1"/>
          <w:sz w:val="22"/>
          <w:szCs w:val="22"/>
        </w:rPr>
        <w:t>L</w:t>
      </w:r>
      <w:r w:rsidR="00A83607" w:rsidRPr="007D0DEB">
        <w:rPr>
          <w:rFonts w:ascii="Arial" w:hAnsi="Arial" w:cs="Arial"/>
          <w:b/>
          <w:bCs/>
          <w:i/>
          <w:iCs/>
          <w:color w:val="000000" w:themeColor="text1"/>
          <w:sz w:val="22"/>
          <w:szCs w:val="22"/>
        </w:rPr>
        <w:t>oss</w:t>
      </w:r>
      <w:r w:rsidR="008E441F" w:rsidRPr="007D0DEB">
        <w:rPr>
          <w:rFonts w:ascii="Arial" w:hAnsi="Arial" w:cs="Arial"/>
          <w:b/>
          <w:bCs/>
          <w:i/>
          <w:iCs/>
          <w:color w:val="000000" w:themeColor="text1"/>
          <w:sz w:val="22"/>
          <w:szCs w:val="22"/>
        </w:rPr>
        <w:t xml:space="preserve"> of Control and </w:t>
      </w:r>
      <w:r w:rsidR="007308F6" w:rsidRPr="007D0DEB">
        <w:rPr>
          <w:rFonts w:ascii="Arial" w:hAnsi="Arial" w:cs="Arial"/>
          <w:b/>
          <w:bCs/>
          <w:i/>
          <w:iCs/>
          <w:color w:val="000000" w:themeColor="text1"/>
          <w:sz w:val="22"/>
          <w:szCs w:val="22"/>
        </w:rPr>
        <w:t>Vulnerabilit</w:t>
      </w:r>
      <w:r w:rsidR="008E441F" w:rsidRPr="007D0DEB">
        <w:rPr>
          <w:rFonts w:ascii="Arial" w:hAnsi="Arial" w:cs="Arial"/>
          <w:b/>
          <w:bCs/>
          <w:i/>
          <w:iCs/>
          <w:color w:val="000000" w:themeColor="text1"/>
          <w:sz w:val="22"/>
          <w:szCs w:val="22"/>
        </w:rPr>
        <w:t>y</w:t>
      </w:r>
    </w:p>
    <w:p w14:paraId="1CFED636" w14:textId="77777777" w:rsidR="00836E4C" w:rsidRPr="007D0DEB" w:rsidRDefault="00836E4C" w:rsidP="003D769D">
      <w:pPr>
        <w:spacing w:line="480" w:lineRule="auto"/>
        <w:rPr>
          <w:rFonts w:ascii="Arial" w:hAnsi="Arial" w:cs="Arial"/>
          <w:b/>
          <w:bCs/>
          <w:i/>
          <w:iCs/>
          <w:color w:val="000000" w:themeColor="text1"/>
          <w:sz w:val="22"/>
          <w:szCs w:val="22"/>
        </w:rPr>
      </w:pPr>
    </w:p>
    <w:p w14:paraId="45114A90" w14:textId="4342A96A" w:rsidR="001A6E28" w:rsidRPr="007D0DEB" w:rsidRDefault="00150E5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D</w:t>
      </w:r>
      <w:r w:rsidR="00836E4C" w:rsidRPr="007D0DEB">
        <w:rPr>
          <w:rFonts w:ascii="Arial" w:hAnsi="Arial" w:cs="Arial"/>
          <w:color w:val="000000" w:themeColor="text1"/>
          <w:sz w:val="22"/>
          <w:szCs w:val="22"/>
        </w:rPr>
        <w:t>isengagement from psychological therapy depended on how men framed their help-seeking. M</w:t>
      </w:r>
      <w:r w:rsidR="00FC1AB5">
        <w:rPr>
          <w:rFonts w:ascii="Arial" w:hAnsi="Arial" w:cs="Arial"/>
          <w:color w:val="000000" w:themeColor="text1"/>
          <w:sz w:val="22"/>
          <w:szCs w:val="22"/>
        </w:rPr>
        <w:t xml:space="preserve">en endorsing </w:t>
      </w:r>
      <w:r w:rsidR="00836E4C" w:rsidRPr="007D0DEB">
        <w:rPr>
          <w:rFonts w:ascii="Arial" w:hAnsi="Arial" w:cs="Arial"/>
          <w:color w:val="000000" w:themeColor="text1"/>
          <w:sz w:val="22"/>
          <w:szCs w:val="22"/>
        </w:rPr>
        <w:t>traditional</w:t>
      </w:r>
      <w:r w:rsidR="00FC1AB5">
        <w:rPr>
          <w:rFonts w:ascii="Arial" w:hAnsi="Arial" w:cs="Arial"/>
          <w:color w:val="000000" w:themeColor="text1"/>
          <w:sz w:val="22"/>
          <w:szCs w:val="22"/>
        </w:rPr>
        <w:t xml:space="preserve"> masculinity</w:t>
      </w:r>
      <w:r w:rsidR="00836E4C" w:rsidRPr="007D0DEB">
        <w:rPr>
          <w:rFonts w:ascii="Arial" w:hAnsi="Arial" w:cs="Arial"/>
          <w:color w:val="000000" w:themeColor="text1"/>
          <w:sz w:val="22"/>
          <w:szCs w:val="22"/>
        </w:rPr>
        <w:t xml:space="preserve"> emphasised difficult</w:t>
      </w:r>
      <w:r w:rsidR="008D453C" w:rsidRPr="007D0DEB">
        <w:rPr>
          <w:rFonts w:ascii="Arial" w:hAnsi="Arial" w:cs="Arial"/>
          <w:color w:val="000000" w:themeColor="text1"/>
          <w:sz w:val="22"/>
          <w:szCs w:val="22"/>
        </w:rPr>
        <w:t>ies</w:t>
      </w:r>
      <w:r w:rsidR="00836E4C" w:rsidRPr="007D0DEB">
        <w:rPr>
          <w:rFonts w:ascii="Arial" w:hAnsi="Arial" w:cs="Arial"/>
          <w:color w:val="000000" w:themeColor="text1"/>
          <w:sz w:val="22"/>
          <w:szCs w:val="22"/>
        </w:rPr>
        <w:t xml:space="preserve"> giving up independence, relying on other</w:t>
      </w:r>
      <w:r w:rsidR="008D453C" w:rsidRPr="007D0DEB">
        <w:rPr>
          <w:rFonts w:ascii="Arial" w:hAnsi="Arial" w:cs="Arial"/>
          <w:color w:val="000000" w:themeColor="text1"/>
          <w:sz w:val="22"/>
          <w:szCs w:val="22"/>
        </w:rPr>
        <w:t>s</w:t>
      </w:r>
      <w:r w:rsidR="00836E4C" w:rsidRPr="007D0DEB">
        <w:rPr>
          <w:rFonts w:ascii="Arial" w:hAnsi="Arial" w:cs="Arial"/>
          <w:color w:val="000000" w:themeColor="text1"/>
          <w:sz w:val="22"/>
          <w:szCs w:val="22"/>
        </w:rPr>
        <w:t xml:space="preserve"> </w:t>
      </w:r>
      <w:r w:rsidR="00CB04EC" w:rsidRPr="007D0DEB">
        <w:rPr>
          <w:rFonts w:ascii="Arial" w:hAnsi="Arial" w:cs="Arial"/>
          <w:color w:val="000000" w:themeColor="text1"/>
          <w:sz w:val="22"/>
          <w:szCs w:val="22"/>
        </w:rPr>
        <w:t>and</w:t>
      </w:r>
      <w:r w:rsidR="00F77AEC" w:rsidRPr="007D0DEB">
        <w:rPr>
          <w:rFonts w:ascii="Arial" w:hAnsi="Arial" w:cs="Arial"/>
          <w:color w:val="000000" w:themeColor="text1"/>
          <w:sz w:val="22"/>
          <w:szCs w:val="22"/>
        </w:rPr>
        <w:t xml:space="preserve"> los</w:t>
      </w:r>
      <w:r w:rsidRPr="007D0DEB">
        <w:rPr>
          <w:rFonts w:ascii="Arial" w:hAnsi="Arial" w:cs="Arial"/>
          <w:color w:val="000000" w:themeColor="text1"/>
          <w:sz w:val="22"/>
          <w:szCs w:val="22"/>
        </w:rPr>
        <w:t>ing</w:t>
      </w:r>
      <w:r w:rsidR="00F77AEC" w:rsidRPr="007D0DEB">
        <w:rPr>
          <w:rFonts w:ascii="Arial" w:hAnsi="Arial" w:cs="Arial"/>
          <w:color w:val="000000" w:themeColor="text1"/>
          <w:sz w:val="22"/>
          <w:szCs w:val="22"/>
        </w:rPr>
        <w:t xml:space="preserve"> </w:t>
      </w:r>
      <w:r w:rsidR="00CB04EC" w:rsidRPr="007D0DEB">
        <w:rPr>
          <w:rFonts w:ascii="Arial" w:hAnsi="Arial" w:cs="Arial"/>
          <w:color w:val="000000" w:themeColor="text1"/>
          <w:sz w:val="22"/>
          <w:szCs w:val="22"/>
        </w:rPr>
        <w:t>control</w:t>
      </w:r>
      <w:r w:rsidR="00F77AEC" w:rsidRPr="007D0DEB">
        <w:rPr>
          <w:rFonts w:ascii="Arial" w:hAnsi="Arial" w:cs="Arial"/>
          <w:color w:val="000000" w:themeColor="text1"/>
          <w:sz w:val="22"/>
          <w:szCs w:val="22"/>
        </w:rPr>
        <w:t xml:space="preserve"> over their recovery.</w:t>
      </w:r>
      <w:r w:rsidR="00836E4C" w:rsidRPr="007D0DEB">
        <w:rPr>
          <w:rFonts w:ascii="Arial" w:hAnsi="Arial" w:cs="Arial"/>
          <w:color w:val="000000" w:themeColor="text1"/>
          <w:sz w:val="22"/>
          <w:szCs w:val="22"/>
        </w:rPr>
        <w:t xml:space="preserve"> </w:t>
      </w:r>
      <w:r w:rsidR="00A63E5B" w:rsidRPr="007D0DEB">
        <w:rPr>
          <w:rFonts w:ascii="Arial" w:hAnsi="Arial" w:cs="Arial"/>
          <w:color w:val="000000" w:themeColor="text1"/>
          <w:sz w:val="22"/>
          <w:szCs w:val="22"/>
        </w:rPr>
        <w:t>W</w:t>
      </w:r>
      <w:r w:rsidR="008E6711" w:rsidRPr="007D0DEB">
        <w:rPr>
          <w:rFonts w:ascii="Arial" w:hAnsi="Arial" w:cs="Arial"/>
          <w:color w:val="000000" w:themeColor="text1"/>
          <w:sz w:val="22"/>
          <w:szCs w:val="22"/>
        </w:rPr>
        <w:t>ithin therapy</w:t>
      </w:r>
      <w:r w:rsidR="00A63E5B" w:rsidRPr="007D0DEB">
        <w:rPr>
          <w:rFonts w:ascii="Arial" w:hAnsi="Arial" w:cs="Arial"/>
          <w:color w:val="000000" w:themeColor="text1"/>
          <w:sz w:val="22"/>
          <w:szCs w:val="22"/>
        </w:rPr>
        <w:t xml:space="preserve">, </w:t>
      </w:r>
      <w:r w:rsidR="004A0F2A" w:rsidRPr="007D0DEB">
        <w:rPr>
          <w:rFonts w:ascii="Arial" w:hAnsi="Arial" w:cs="Arial"/>
          <w:color w:val="000000" w:themeColor="text1"/>
          <w:sz w:val="22"/>
          <w:szCs w:val="22"/>
        </w:rPr>
        <w:t>men described difficulty balanc</w:t>
      </w:r>
      <w:r w:rsidR="00593155" w:rsidRPr="007D0DEB">
        <w:rPr>
          <w:rFonts w:ascii="Arial" w:hAnsi="Arial" w:cs="Arial"/>
          <w:color w:val="000000" w:themeColor="text1"/>
          <w:sz w:val="22"/>
          <w:szCs w:val="22"/>
        </w:rPr>
        <w:t>ing</w:t>
      </w:r>
      <w:r w:rsidR="004A0F2A" w:rsidRPr="007D0DEB">
        <w:rPr>
          <w:rFonts w:ascii="Arial" w:hAnsi="Arial" w:cs="Arial"/>
          <w:color w:val="000000" w:themeColor="text1"/>
          <w:sz w:val="22"/>
          <w:szCs w:val="22"/>
        </w:rPr>
        <w:t xml:space="preserve"> masculinity and vulnerability</w:t>
      </w:r>
      <w:r w:rsidR="00306CE8" w:rsidRPr="007D0DEB">
        <w:rPr>
          <w:rFonts w:ascii="Arial" w:hAnsi="Arial" w:cs="Arial"/>
          <w:color w:val="000000" w:themeColor="text1"/>
          <w:sz w:val="22"/>
          <w:szCs w:val="22"/>
        </w:rPr>
        <w:t xml:space="preserve"> and being </w:t>
      </w:r>
      <w:r w:rsidR="001A6E28" w:rsidRPr="007D0DEB">
        <w:rPr>
          <w:rFonts w:ascii="Arial" w:hAnsi="Arial" w:cs="Arial"/>
          <w:color w:val="000000" w:themeColor="text1"/>
          <w:sz w:val="22"/>
          <w:szCs w:val="22"/>
        </w:rPr>
        <w:t>cautio</w:t>
      </w:r>
      <w:r w:rsidR="00306CE8" w:rsidRPr="007D0DEB">
        <w:rPr>
          <w:rFonts w:ascii="Arial" w:hAnsi="Arial" w:cs="Arial"/>
          <w:color w:val="000000" w:themeColor="text1"/>
          <w:sz w:val="22"/>
          <w:szCs w:val="22"/>
        </w:rPr>
        <w:t>us</w:t>
      </w:r>
      <w:r w:rsidR="001A6E28" w:rsidRPr="007D0DEB">
        <w:rPr>
          <w:rFonts w:ascii="Arial" w:hAnsi="Arial" w:cs="Arial"/>
          <w:color w:val="000000" w:themeColor="text1"/>
          <w:sz w:val="22"/>
          <w:szCs w:val="22"/>
        </w:rPr>
        <w:t xml:space="preserve"> in</w:t>
      </w:r>
      <w:r w:rsidR="00047DF2" w:rsidRPr="007D0DEB">
        <w:rPr>
          <w:rFonts w:ascii="Arial" w:hAnsi="Arial" w:cs="Arial"/>
          <w:color w:val="000000" w:themeColor="text1"/>
          <w:sz w:val="22"/>
          <w:szCs w:val="22"/>
        </w:rPr>
        <w:t xml:space="preserve"> their</w:t>
      </w:r>
      <w:r w:rsidR="001A6E28" w:rsidRPr="007D0DEB">
        <w:rPr>
          <w:rFonts w:ascii="Arial" w:hAnsi="Arial" w:cs="Arial"/>
          <w:color w:val="000000" w:themeColor="text1"/>
          <w:sz w:val="22"/>
          <w:szCs w:val="22"/>
        </w:rPr>
        <w:t xml:space="preserve"> emotion</w:t>
      </w:r>
      <w:r w:rsidR="00047DF2" w:rsidRPr="007D0DEB">
        <w:rPr>
          <w:rFonts w:ascii="Arial" w:hAnsi="Arial" w:cs="Arial"/>
          <w:color w:val="000000" w:themeColor="text1"/>
          <w:sz w:val="22"/>
          <w:szCs w:val="22"/>
        </w:rPr>
        <w:t>al disclosure</w:t>
      </w:r>
      <w:r w:rsidR="00306CE8" w:rsidRPr="007D0DEB">
        <w:rPr>
          <w:rFonts w:ascii="Arial" w:hAnsi="Arial" w:cs="Arial"/>
          <w:color w:val="000000" w:themeColor="text1"/>
          <w:sz w:val="22"/>
          <w:szCs w:val="22"/>
        </w:rPr>
        <w:t>. They</w:t>
      </w:r>
      <w:r w:rsidR="001A6E28" w:rsidRPr="007D0DEB">
        <w:rPr>
          <w:rFonts w:ascii="Arial" w:hAnsi="Arial" w:cs="Arial"/>
          <w:color w:val="000000" w:themeColor="text1"/>
          <w:sz w:val="22"/>
          <w:szCs w:val="22"/>
        </w:rPr>
        <w:t xml:space="preserve"> preferr</w:t>
      </w:r>
      <w:r w:rsidR="00306CE8" w:rsidRPr="007D0DEB">
        <w:rPr>
          <w:rFonts w:ascii="Arial" w:hAnsi="Arial" w:cs="Arial"/>
          <w:color w:val="000000" w:themeColor="text1"/>
          <w:sz w:val="22"/>
          <w:szCs w:val="22"/>
        </w:rPr>
        <w:t>ed</w:t>
      </w:r>
      <w:r w:rsidR="001A6E28" w:rsidRPr="007D0DEB">
        <w:rPr>
          <w:rFonts w:ascii="Arial" w:hAnsi="Arial" w:cs="Arial"/>
          <w:color w:val="000000" w:themeColor="text1"/>
          <w:sz w:val="22"/>
          <w:szCs w:val="22"/>
        </w:rPr>
        <w:t xml:space="preserve"> to reveal </w:t>
      </w:r>
      <w:r w:rsidR="00306CE8" w:rsidRPr="007D0DEB">
        <w:rPr>
          <w:rFonts w:ascii="Arial" w:hAnsi="Arial" w:cs="Arial"/>
          <w:color w:val="000000" w:themeColor="text1"/>
          <w:sz w:val="22"/>
          <w:szCs w:val="22"/>
        </w:rPr>
        <w:t>vulnerability</w:t>
      </w:r>
      <w:r w:rsidR="001A6E28" w:rsidRPr="007D0DEB">
        <w:rPr>
          <w:rFonts w:ascii="Arial" w:hAnsi="Arial" w:cs="Arial"/>
          <w:color w:val="000000" w:themeColor="text1"/>
          <w:sz w:val="22"/>
          <w:szCs w:val="22"/>
        </w:rPr>
        <w:t xml:space="preserve"> in small steps </w:t>
      </w:r>
      <w:r w:rsidR="008D453C" w:rsidRPr="007D0DEB">
        <w:rPr>
          <w:rFonts w:ascii="Arial" w:hAnsi="Arial" w:cs="Arial"/>
          <w:color w:val="000000" w:themeColor="text1"/>
          <w:sz w:val="22"/>
          <w:szCs w:val="22"/>
        </w:rPr>
        <w:t xml:space="preserve">to </w:t>
      </w:r>
      <w:r w:rsidR="00FC7BA6" w:rsidRPr="007D0DEB">
        <w:rPr>
          <w:rFonts w:ascii="Arial" w:hAnsi="Arial" w:cs="Arial"/>
          <w:color w:val="000000" w:themeColor="text1"/>
          <w:sz w:val="22"/>
          <w:szCs w:val="22"/>
        </w:rPr>
        <w:t>maint</w:t>
      </w:r>
      <w:r w:rsidR="008D453C" w:rsidRPr="007D0DEB">
        <w:rPr>
          <w:rFonts w:ascii="Arial" w:hAnsi="Arial" w:cs="Arial"/>
          <w:color w:val="000000" w:themeColor="text1"/>
          <w:sz w:val="22"/>
          <w:szCs w:val="22"/>
        </w:rPr>
        <w:t>ain</w:t>
      </w:r>
      <w:r w:rsidR="00FC7BA6" w:rsidRPr="007D0DEB">
        <w:rPr>
          <w:rFonts w:ascii="Arial" w:hAnsi="Arial" w:cs="Arial"/>
          <w:color w:val="000000" w:themeColor="text1"/>
          <w:sz w:val="22"/>
          <w:szCs w:val="22"/>
        </w:rPr>
        <w:t xml:space="preserve"> </w:t>
      </w:r>
      <w:r w:rsidR="001A6E28" w:rsidRPr="007D0DEB">
        <w:rPr>
          <w:rFonts w:ascii="Arial" w:hAnsi="Arial" w:cs="Arial"/>
          <w:color w:val="000000" w:themeColor="text1"/>
          <w:sz w:val="22"/>
          <w:szCs w:val="22"/>
        </w:rPr>
        <w:t>control</w:t>
      </w:r>
      <w:r w:rsidR="008D453C" w:rsidRPr="007D0DEB">
        <w:rPr>
          <w:rFonts w:ascii="Arial" w:hAnsi="Arial" w:cs="Arial"/>
          <w:color w:val="000000" w:themeColor="text1"/>
          <w:sz w:val="22"/>
          <w:szCs w:val="22"/>
        </w:rPr>
        <w:t xml:space="preserve"> </w:t>
      </w:r>
      <w:r w:rsidR="00CF48C6" w:rsidRPr="007D0DEB">
        <w:rPr>
          <w:rFonts w:ascii="Arial" w:hAnsi="Arial" w:cs="Arial"/>
          <w:color w:val="000000" w:themeColor="text1"/>
          <w:sz w:val="22"/>
          <w:szCs w:val="22"/>
        </w:rPr>
        <w:t>which</w:t>
      </w:r>
      <w:r w:rsidR="00306CE8" w:rsidRPr="007D0DEB">
        <w:rPr>
          <w:rFonts w:ascii="Arial" w:hAnsi="Arial" w:cs="Arial"/>
          <w:color w:val="000000" w:themeColor="text1"/>
          <w:sz w:val="22"/>
          <w:szCs w:val="22"/>
        </w:rPr>
        <w:t xml:space="preserve"> </w:t>
      </w:r>
      <w:r w:rsidR="008D453C" w:rsidRPr="007D0DEB">
        <w:rPr>
          <w:rFonts w:ascii="Arial" w:hAnsi="Arial" w:cs="Arial"/>
          <w:color w:val="000000" w:themeColor="text1"/>
          <w:sz w:val="22"/>
          <w:szCs w:val="22"/>
        </w:rPr>
        <w:t>allowed them</w:t>
      </w:r>
      <w:r w:rsidR="004A0F2A" w:rsidRPr="007D0DEB">
        <w:rPr>
          <w:rFonts w:ascii="Arial" w:hAnsi="Arial" w:cs="Arial"/>
          <w:color w:val="000000" w:themeColor="text1"/>
          <w:sz w:val="22"/>
          <w:szCs w:val="22"/>
        </w:rPr>
        <w:t xml:space="preserve"> to drop-out without le</w:t>
      </w:r>
      <w:r w:rsidR="00FC7BA6" w:rsidRPr="007D0DEB">
        <w:rPr>
          <w:rFonts w:ascii="Arial" w:hAnsi="Arial" w:cs="Arial"/>
          <w:color w:val="000000" w:themeColor="text1"/>
          <w:sz w:val="22"/>
          <w:szCs w:val="22"/>
        </w:rPr>
        <w:t>aving</w:t>
      </w:r>
      <w:r w:rsidR="004A0F2A" w:rsidRPr="007D0DEB">
        <w:rPr>
          <w:rFonts w:ascii="Arial" w:hAnsi="Arial" w:cs="Arial"/>
          <w:color w:val="000000" w:themeColor="text1"/>
          <w:sz w:val="22"/>
          <w:szCs w:val="22"/>
        </w:rPr>
        <w:t xml:space="preserve"> aspects of themselves behind</w:t>
      </w:r>
      <w:r w:rsidR="00CF48C6" w:rsidRPr="007D0DEB">
        <w:rPr>
          <w:rFonts w:ascii="Arial" w:hAnsi="Arial" w:cs="Arial"/>
          <w:color w:val="000000" w:themeColor="text1"/>
          <w:sz w:val="22"/>
          <w:szCs w:val="22"/>
        </w:rPr>
        <w:t>. This</w:t>
      </w:r>
      <w:r w:rsidR="00F776ED" w:rsidRPr="007D0DEB">
        <w:rPr>
          <w:rFonts w:ascii="Arial" w:hAnsi="Arial" w:cs="Arial"/>
          <w:color w:val="000000" w:themeColor="text1"/>
          <w:sz w:val="22"/>
          <w:szCs w:val="22"/>
        </w:rPr>
        <w:t xml:space="preserve"> </w:t>
      </w:r>
      <w:r w:rsidR="004A0F2A" w:rsidRPr="007D0DEB">
        <w:rPr>
          <w:rFonts w:ascii="Arial" w:hAnsi="Arial" w:cs="Arial"/>
          <w:color w:val="000000" w:themeColor="text1"/>
          <w:sz w:val="22"/>
          <w:szCs w:val="22"/>
        </w:rPr>
        <w:t>negatively impact</w:t>
      </w:r>
      <w:r w:rsidR="00CF48C6" w:rsidRPr="007D0DEB">
        <w:rPr>
          <w:rFonts w:ascii="Arial" w:hAnsi="Arial" w:cs="Arial"/>
          <w:color w:val="000000" w:themeColor="text1"/>
          <w:sz w:val="22"/>
          <w:szCs w:val="22"/>
        </w:rPr>
        <w:t xml:space="preserve">ed </w:t>
      </w:r>
      <w:r w:rsidR="001F130A">
        <w:rPr>
          <w:rFonts w:ascii="Arial" w:hAnsi="Arial" w:cs="Arial"/>
          <w:color w:val="000000" w:themeColor="text1"/>
          <w:sz w:val="22"/>
          <w:szCs w:val="22"/>
        </w:rPr>
        <w:t xml:space="preserve">the </w:t>
      </w:r>
      <w:r w:rsidR="004A0F2A" w:rsidRPr="007D0DEB">
        <w:rPr>
          <w:rFonts w:ascii="Arial" w:hAnsi="Arial" w:cs="Arial"/>
          <w:color w:val="000000" w:themeColor="text1"/>
          <w:sz w:val="22"/>
          <w:szCs w:val="22"/>
        </w:rPr>
        <w:t>therapeutic relationship.</w:t>
      </w:r>
    </w:p>
    <w:p w14:paraId="5E178D97" w14:textId="102F6D48" w:rsidR="00AC2284" w:rsidRPr="007D0DEB" w:rsidRDefault="00AC2284" w:rsidP="003D769D">
      <w:pPr>
        <w:spacing w:line="480" w:lineRule="auto"/>
        <w:jc w:val="both"/>
        <w:rPr>
          <w:rFonts w:ascii="Arial" w:hAnsi="Arial" w:cs="Arial"/>
          <w:color w:val="000000" w:themeColor="text1"/>
          <w:sz w:val="22"/>
          <w:szCs w:val="22"/>
        </w:rPr>
      </w:pPr>
    </w:p>
    <w:p w14:paraId="33F05E42" w14:textId="2F13781C" w:rsidR="00E44EF3" w:rsidRPr="007D0DEB" w:rsidRDefault="00E44EF3"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think one can go to a psychoanalyst for years and years and even be dependent. In fact, I have a problem with this possibility of being dependent.” (Emslie et al., 2006,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225</w:t>
      </w:r>
      <w:r w:rsidR="00206073" w:rsidRPr="007D0DEB">
        <w:rPr>
          <w:rFonts w:ascii="Arial" w:hAnsi="Arial" w:cs="Arial"/>
          <w:i/>
          <w:iCs/>
          <w:color w:val="000000" w:themeColor="text1"/>
          <w:sz w:val="22"/>
          <w:szCs w:val="22"/>
        </w:rPr>
        <w:t>2</w:t>
      </w:r>
      <w:r w:rsidRPr="007D0DEB">
        <w:rPr>
          <w:rFonts w:ascii="Arial" w:hAnsi="Arial" w:cs="Arial"/>
          <w:i/>
          <w:iCs/>
          <w:color w:val="000000" w:themeColor="text1"/>
          <w:sz w:val="22"/>
          <w:szCs w:val="22"/>
        </w:rPr>
        <w:t>)</w:t>
      </w:r>
    </w:p>
    <w:p w14:paraId="06800EFE" w14:textId="77777777" w:rsidR="00E44EF3" w:rsidRPr="007D0DEB" w:rsidRDefault="00E44EF3" w:rsidP="003D769D">
      <w:pPr>
        <w:spacing w:line="480" w:lineRule="auto"/>
        <w:jc w:val="both"/>
        <w:rPr>
          <w:rFonts w:ascii="Arial" w:hAnsi="Arial" w:cs="Arial"/>
          <w:color w:val="000000" w:themeColor="text1"/>
          <w:sz w:val="22"/>
          <w:szCs w:val="22"/>
        </w:rPr>
      </w:pPr>
    </w:p>
    <w:p w14:paraId="4F2C5DD4" w14:textId="18F3A7FC" w:rsidR="00D97182" w:rsidRPr="007D0DEB" w:rsidRDefault="00D9718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“In the first few sessions, I was a bit reluctant to open up.”</w:t>
      </w:r>
      <w:r w:rsidRPr="007D0DEB">
        <w:rPr>
          <w:rFonts w:ascii="Arial" w:hAnsi="Arial" w:cs="Arial"/>
          <w:b/>
          <w:bCs/>
          <w:i/>
          <w:iCs/>
          <w:color w:val="000000" w:themeColor="text1"/>
          <w:sz w:val="22"/>
          <w:szCs w:val="22"/>
        </w:rPr>
        <w:t xml:space="preserve"> </w:t>
      </w:r>
      <w:r w:rsidRPr="007D0DEB">
        <w:rPr>
          <w:rFonts w:ascii="Arial" w:hAnsi="Arial" w:cs="Arial"/>
          <w:i/>
          <w:iCs/>
          <w:color w:val="000000" w:themeColor="text1"/>
          <w:sz w:val="22"/>
          <w:szCs w:val="22"/>
        </w:rPr>
        <w:t>(Richards &amp; Bedi, 2015</w:t>
      </w:r>
      <w:r w:rsidR="00D72B85"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D72B85" w:rsidRPr="007D0DEB">
        <w:rPr>
          <w:rFonts w:ascii="Arial" w:hAnsi="Arial" w:cs="Arial"/>
          <w:i/>
          <w:iCs/>
          <w:color w:val="000000" w:themeColor="text1"/>
          <w:sz w:val="22"/>
          <w:szCs w:val="22"/>
        </w:rPr>
        <w:t>176</w:t>
      </w:r>
      <w:r w:rsidRPr="007D0DEB">
        <w:rPr>
          <w:rFonts w:ascii="Arial" w:hAnsi="Arial" w:cs="Arial"/>
          <w:i/>
          <w:iCs/>
          <w:color w:val="000000" w:themeColor="text1"/>
          <w:sz w:val="22"/>
          <w:szCs w:val="22"/>
        </w:rPr>
        <w:t>)</w:t>
      </w:r>
    </w:p>
    <w:p w14:paraId="6A68AACB" w14:textId="77777777" w:rsidR="00D97182" w:rsidRPr="007D0DEB" w:rsidRDefault="00D97182" w:rsidP="003D769D">
      <w:pPr>
        <w:spacing w:line="480" w:lineRule="auto"/>
        <w:jc w:val="both"/>
        <w:rPr>
          <w:rFonts w:ascii="Arial" w:hAnsi="Arial" w:cs="Arial"/>
          <w:b/>
          <w:bCs/>
          <w:i/>
          <w:iCs/>
          <w:color w:val="000000" w:themeColor="text1"/>
          <w:sz w:val="22"/>
          <w:szCs w:val="22"/>
        </w:rPr>
      </w:pPr>
    </w:p>
    <w:p w14:paraId="27A1B355" w14:textId="568031E8" w:rsidR="00177E31" w:rsidRPr="007D0DEB" w:rsidRDefault="00177E31"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“It was like half of me wanted to be there but half of me didn’t and at certain times when we were talking the one that didn’t want to be there won and all the barriers came up.” (Millar, </w:t>
      </w:r>
      <w:r w:rsidR="002717F4" w:rsidRPr="007D0DEB">
        <w:rPr>
          <w:rFonts w:ascii="Arial" w:hAnsi="Arial" w:cs="Arial"/>
          <w:i/>
          <w:iCs/>
          <w:color w:val="000000" w:themeColor="text1"/>
          <w:sz w:val="22"/>
          <w:szCs w:val="22"/>
        </w:rPr>
        <w:t>2003, p.</w:t>
      </w:r>
      <w:r w:rsidR="00A610B5">
        <w:rPr>
          <w:rFonts w:ascii="Arial" w:hAnsi="Arial" w:cs="Arial"/>
          <w:i/>
          <w:iCs/>
          <w:color w:val="000000" w:themeColor="text1"/>
          <w:sz w:val="22"/>
          <w:szCs w:val="22"/>
        </w:rPr>
        <w:t xml:space="preserve"> </w:t>
      </w:r>
      <w:r w:rsidR="002717F4" w:rsidRPr="007D0DEB">
        <w:rPr>
          <w:rFonts w:ascii="Arial" w:hAnsi="Arial" w:cs="Arial"/>
          <w:i/>
          <w:iCs/>
          <w:color w:val="000000" w:themeColor="text1"/>
          <w:sz w:val="22"/>
          <w:szCs w:val="22"/>
        </w:rPr>
        <w:t>21</w:t>
      </w:r>
      <w:r w:rsidRPr="007D0DEB">
        <w:rPr>
          <w:rFonts w:ascii="Arial" w:hAnsi="Arial" w:cs="Arial"/>
          <w:i/>
          <w:iCs/>
          <w:color w:val="000000" w:themeColor="text1"/>
          <w:sz w:val="22"/>
          <w:szCs w:val="22"/>
        </w:rPr>
        <w:t>)</w:t>
      </w:r>
    </w:p>
    <w:p w14:paraId="6D2C319B" w14:textId="77777777" w:rsidR="000447AE" w:rsidRPr="007D0DEB" w:rsidRDefault="000447AE" w:rsidP="003D769D">
      <w:pPr>
        <w:spacing w:line="480" w:lineRule="auto"/>
        <w:rPr>
          <w:rFonts w:ascii="Arial" w:hAnsi="Arial" w:cs="Arial"/>
          <w:i/>
          <w:iCs/>
          <w:color w:val="000000" w:themeColor="text1"/>
          <w:sz w:val="22"/>
          <w:szCs w:val="22"/>
        </w:rPr>
      </w:pPr>
    </w:p>
    <w:p w14:paraId="11F03F5F" w14:textId="0F077670" w:rsidR="00AF26B7" w:rsidRPr="007D0DEB" w:rsidRDefault="00FF67B8"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2E07C8" w:rsidRPr="007D0DEB">
        <w:rPr>
          <w:rFonts w:ascii="Arial" w:hAnsi="Arial" w:cs="Arial"/>
          <w:i/>
          <w:iCs/>
          <w:color w:val="000000" w:themeColor="text1"/>
          <w:sz w:val="22"/>
          <w:szCs w:val="22"/>
        </w:rPr>
        <w:t>Y</w:t>
      </w:r>
      <w:r w:rsidRPr="007D0DEB">
        <w:rPr>
          <w:rFonts w:ascii="Arial" w:hAnsi="Arial" w:cs="Arial"/>
          <w:i/>
          <w:iCs/>
          <w:color w:val="000000" w:themeColor="text1"/>
          <w:sz w:val="22"/>
          <w:szCs w:val="22"/>
        </w:rPr>
        <w:t>ou sort of lack a kind of middle ground between being kind of really macho and emotionless and kind of toughy</w:t>
      </w:r>
      <w:r w:rsidR="00185545"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 xml:space="preserve"> And then the other thing you don’t want to be is a kind of wet </w:t>
      </w:r>
      <w:proofErr w:type="gramStart"/>
      <w:r w:rsidRPr="007D0DEB">
        <w:rPr>
          <w:rFonts w:ascii="Arial" w:hAnsi="Arial" w:cs="Arial"/>
          <w:i/>
          <w:iCs/>
          <w:color w:val="000000" w:themeColor="text1"/>
          <w:sz w:val="22"/>
          <w:szCs w:val="22"/>
        </w:rPr>
        <w:t>buggery</w:t>
      </w:r>
      <w:proofErr w:type="gramEnd"/>
      <w:r w:rsidR="006779E9"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I suppose that’s what going to therapy is about.” (Emslie</w:t>
      </w:r>
      <w:r w:rsidR="00383D85" w:rsidRPr="007D0DEB">
        <w:rPr>
          <w:rFonts w:ascii="Arial" w:hAnsi="Arial" w:cs="Arial"/>
          <w:i/>
          <w:iCs/>
          <w:color w:val="000000" w:themeColor="text1"/>
          <w:sz w:val="22"/>
          <w:szCs w:val="22"/>
        </w:rPr>
        <w:t xml:space="preserve"> et al.</w:t>
      </w:r>
      <w:r w:rsidRPr="007D0DEB">
        <w:rPr>
          <w:rFonts w:ascii="Arial" w:hAnsi="Arial" w:cs="Arial"/>
          <w:i/>
          <w:iCs/>
          <w:color w:val="000000" w:themeColor="text1"/>
          <w:sz w:val="22"/>
          <w:szCs w:val="22"/>
        </w:rPr>
        <w:t>,</w:t>
      </w:r>
      <w:r w:rsidR="007A00D0" w:rsidRPr="007D0DEB">
        <w:rPr>
          <w:rFonts w:ascii="Arial" w:hAnsi="Arial" w:cs="Arial"/>
          <w:i/>
          <w:iCs/>
          <w:color w:val="000000" w:themeColor="text1"/>
          <w:sz w:val="22"/>
          <w:szCs w:val="22"/>
        </w:rPr>
        <w:t xml:space="preserve"> 2006, p.</w:t>
      </w:r>
      <w:r w:rsidR="00A610B5">
        <w:rPr>
          <w:rFonts w:ascii="Arial" w:hAnsi="Arial" w:cs="Arial"/>
          <w:i/>
          <w:iCs/>
          <w:color w:val="000000" w:themeColor="text1"/>
          <w:sz w:val="22"/>
          <w:szCs w:val="22"/>
        </w:rPr>
        <w:t xml:space="preserve"> </w:t>
      </w:r>
      <w:r w:rsidR="007A00D0" w:rsidRPr="007D0DEB">
        <w:rPr>
          <w:rFonts w:ascii="Arial" w:hAnsi="Arial" w:cs="Arial"/>
          <w:i/>
          <w:iCs/>
          <w:color w:val="000000" w:themeColor="text1"/>
          <w:sz w:val="22"/>
          <w:szCs w:val="22"/>
        </w:rPr>
        <w:t>2255</w:t>
      </w:r>
      <w:r w:rsidRPr="007D0DEB">
        <w:rPr>
          <w:rFonts w:ascii="Arial" w:hAnsi="Arial" w:cs="Arial"/>
          <w:i/>
          <w:iCs/>
          <w:color w:val="000000" w:themeColor="text1"/>
          <w:sz w:val="22"/>
          <w:szCs w:val="22"/>
        </w:rPr>
        <w:t>)</w:t>
      </w:r>
    </w:p>
    <w:p w14:paraId="4A6B8052" w14:textId="1926A401" w:rsidR="00A34C37" w:rsidRPr="007D0DEB" w:rsidRDefault="00A34C37" w:rsidP="003D769D">
      <w:pPr>
        <w:spacing w:line="480" w:lineRule="auto"/>
        <w:jc w:val="both"/>
        <w:rPr>
          <w:rFonts w:ascii="Arial" w:hAnsi="Arial" w:cs="Arial"/>
          <w:i/>
          <w:iCs/>
          <w:color w:val="000000" w:themeColor="text1"/>
          <w:sz w:val="22"/>
          <w:szCs w:val="22"/>
        </w:rPr>
      </w:pPr>
    </w:p>
    <w:p w14:paraId="531EE2A0" w14:textId="72076CEC" w:rsidR="007B36CE" w:rsidRPr="007D0DEB" w:rsidRDefault="007B36CE" w:rsidP="003D769D">
      <w:pPr>
        <w:spacing w:line="480" w:lineRule="auto"/>
        <w:jc w:val="both"/>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Negative Beliefs about Therapy</w:t>
      </w:r>
    </w:p>
    <w:p w14:paraId="62E8F3F5" w14:textId="77777777" w:rsidR="007B36CE" w:rsidRPr="007D0DEB" w:rsidRDefault="007B36CE" w:rsidP="003D769D">
      <w:pPr>
        <w:spacing w:line="480" w:lineRule="auto"/>
        <w:jc w:val="both"/>
        <w:rPr>
          <w:rFonts w:ascii="Arial" w:hAnsi="Arial" w:cs="Arial"/>
          <w:b/>
          <w:bCs/>
          <w:color w:val="000000" w:themeColor="text1"/>
          <w:sz w:val="22"/>
          <w:szCs w:val="22"/>
        </w:rPr>
      </w:pPr>
    </w:p>
    <w:p w14:paraId="1DE3E40F" w14:textId="59B8BB3E" w:rsidR="007B36CE" w:rsidRPr="007D0DEB" w:rsidRDefault="00073600"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Within six</w:t>
      </w:r>
      <w:r w:rsidR="007B36CE" w:rsidRPr="007D0DEB">
        <w:rPr>
          <w:rFonts w:ascii="Arial" w:hAnsi="Arial" w:cs="Arial"/>
          <w:color w:val="000000" w:themeColor="text1"/>
          <w:sz w:val="22"/>
          <w:szCs w:val="22"/>
        </w:rPr>
        <w:t xml:space="preserve"> papers, men described negative views of therapists and psychological therapy</w:t>
      </w:r>
      <w:r w:rsidR="00EA1D2C" w:rsidRPr="007D0DEB">
        <w:rPr>
          <w:rFonts w:ascii="Arial" w:hAnsi="Arial" w:cs="Arial"/>
          <w:color w:val="000000" w:themeColor="text1"/>
          <w:sz w:val="22"/>
          <w:szCs w:val="22"/>
        </w:rPr>
        <w:t xml:space="preserve">. </w:t>
      </w:r>
      <w:r w:rsidR="007B36CE" w:rsidRPr="007D0DEB">
        <w:rPr>
          <w:rFonts w:ascii="Arial" w:hAnsi="Arial" w:cs="Arial"/>
          <w:color w:val="000000" w:themeColor="text1"/>
          <w:sz w:val="22"/>
          <w:szCs w:val="22"/>
        </w:rPr>
        <w:t xml:space="preserve">These included the mistrust </w:t>
      </w:r>
      <w:r w:rsidR="00396BA0" w:rsidRPr="007D0DEB">
        <w:rPr>
          <w:rFonts w:ascii="Arial" w:hAnsi="Arial" w:cs="Arial"/>
          <w:color w:val="000000" w:themeColor="text1"/>
          <w:sz w:val="22"/>
          <w:szCs w:val="22"/>
        </w:rPr>
        <w:t xml:space="preserve">and low confidence </w:t>
      </w:r>
      <w:r w:rsidR="007B36CE" w:rsidRPr="007D0DEB">
        <w:rPr>
          <w:rFonts w:ascii="Arial" w:hAnsi="Arial" w:cs="Arial"/>
          <w:color w:val="000000" w:themeColor="text1"/>
          <w:sz w:val="22"/>
          <w:szCs w:val="22"/>
        </w:rPr>
        <w:t>of therapists</w:t>
      </w:r>
      <w:r w:rsidR="00396BA0" w:rsidRPr="007D0DEB">
        <w:rPr>
          <w:rFonts w:ascii="Arial" w:hAnsi="Arial" w:cs="Arial"/>
          <w:color w:val="000000" w:themeColor="text1"/>
          <w:sz w:val="22"/>
          <w:szCs w:val="22"/>
        </w:rPr>
        <w:t xml:space="preserve"> and therapy </w:t>
      </w:r>
      <w:r w:rsidR="007B36CE" w:rsidRPr="007D0DEB">
        <w:rPr>
          <w:rFonts w:ascii="Arial" w:hAnsi="Arial" w:cs="Arial"/>
          <w:color w:val="000000" w:themeColor="text1"/>
          <w:sz w:val="22"/>
          <w:szCs w:val="22"/>
        </w:rPr>
        <w:t xml:space="preserve">and </w:t>
      </w:r>
      <w:r w:rsidR="00EA1D2C" w:rsidRPr="007D0DEB">
        <w:rPr>
          <w:rFonts w:ascii="Arial" w:hAnsi="Arial" w:cs="Arial"/>
          <w:color w:val="000000" w:themeColor="text1"/>
          <w:sz w:val="22"/>
          <w:szCs w:val="22"/>
        </w:rPr>
        <w:t xml:space="preserve">a </w:t>
      </w:r>
      <w:r w:rsidR="007B36CE" w:rsidRPr="007D0DEB">
        <w:rPr>
          <w:rFonts w:ascii="Arial" w:hAnsi="Arial" w:cs="Arial"/>
          <w:color w:val="000000" w:themeColor="text1"/>
          <w:sz w:val="22"/>
          <w:szCs w:val="22"/>
        </w:rPr>
        <w:t xml:space="preserve">rejection of </w:t>
      </w:r>
      <w:r w:rsidR="00EA1D2C" w:rsidRPr="007D0DEB">
        <w:rPr>
          <w:rFonts w:ascii="Arial" w:hAnsi="Arial" w:cs="Arial"/>
          <w:color w:val="000000" w:themeColor="text1"/>
          <w:sz w:val="22"/>
          <w:szCs w:val="22"/>
        </w:rPr>
        <w:t>therapy’s</w:t>
      </w:r>
      <w:r w:rsidR="007B36CE" w:rsidRPr="007D0DEB">
        <w:rPr>
          <w:rFonts w:ascii="Arial" w:hAnsi="Arial" w:cs="Arial"/>
          <w:color w:val="000000" w:themeColor="text1"/>
          <w:sz w:val="22"/>
          <w:szCs w:val="22"/>
        </w:rPr>
        <w:t xml:space="preserve"> suitability for men. Male scepticism in psychological therapy was heightened </w:t>
      </w:r>
      <w:r w:rsidR="00396BA0" w:rsidRPr="007D0DEB">
        <w:rPr>
          <w:rFonts w:ascii="Arial" w:hAnsi="Arial" w:cs="Arial"/>
          <w:color w:val="000000" w:themeColor="text1"/>
          <w:sz w:val="22"/>
          <w:szCs w:val="22"/>
        </w:rPr>
        <w:t>when</w:t>
      </w:r>
      <w:r w:rsidR="007B36CE" w:rsidRPr="007D0DEB">
        <w:rPr>
          <w:rFonts w:ascii="Arial" w:hAnsi="Arial" w:cs="Arial"/>
          <w:color w:val="000000" w:themeColor="text1"/>
          <w:sz w:val="22"/>
          <w:szCs w:val="22"/>
        </w:rPr>
        <w:t xml:space="preserve"> psychological therapy </w:t>
      </w:r>
      <w:r w:rsidR="00396BA0" w:rsidRPr="007D0DEB">
        <w:rPr>
          <w:rFonts w:ascii="Arial" w:hAnsi="Arial" w:cs="Arial"/>
          <w:color w:val="000000" w:themeColor="text1"/>
          <w:sz w:val="22"/>
          <w:szCs w:val="22"/>
        </w:rPr>
        <w:t>was</w:t>
      </w:r>
      <w:r w:rsidR="007B36CE" w:rsidRPr="007D0DEB">
        <w:rPr>
          <w:rFonts w:ascii="Arial" w:hAnsi="Arial" w:cs="Arial"/>
          <w:color w:val="000000" w:themeColor="text1"/>
          <w:sz w:val="22"/>
          <w:szCs w:val="22"/>
        </w:rPr>
        <w:t xml:space="preserve"> an unknown</w:t>
      </w:r>
      <w:r w:rsidR="00396BA0" w:rsidRPr="007D0DEB">
        <w:rPr>
          <w:rFonts w:ascii="Arial" w:hAnsi="Arial" w:cs="Arial"/>
          <w:color w:val="000000" w:themeColor="text1"/>
          <w:sz w:val="22"/>
          <w:szCs w:val="22"/>
        </w:rPr>
        <w:t xml:space="preserve"> and</w:t>
      </w:r>
      <w:r w:rsidR="007B36CE" w:rsidRPr="007D0DEB">
        <w:rPr>
          <w:rFonts w:ascii="Arial" w:hAnsi="Arial" w:cs="Arial"/>
          <w:color w:val="000000" w:themeColor="text1"/>
          <w:sz w:val="22"/>
          <w:szCs w:val="22"/>
        </w:rPr>
        <w:t xml:space="preserve"> unfamiliar</w:t>
      </w:r>
      <w:r w:rsidR="00396BA0" w:rsidRPr="007D0DEB">
        <w:rPr>
          <w:rFonts w:ascii="Arial" w:hAnsi="Arial" w:cs="Arial"/>
          <w:color w:val="000000" w:themeColor="text1"/>
          <w:sz w:val="22"/>
          <w:szCs w:val="22"/>
        </w:rPr>
        <w:t xml:space="preserve"> experience for men and</w:t>
      </w:r>
      <w:r w:rsidR="007B36CE" w:rsidRPr="007D0DEB">
        <w:rPr>
          <w:rFonts w:ascii="Arial" w:hAnsi="Arial" w:cs="Arial"/>
          <w:color w:val="000000" w:themeColor="text1"/>
          <w:sz w:val="22"/>
          <w:szCs w:val="22"/>
        </w:rPr>
        <w:t xml:space="preserve"> </w:t>
      </w:r>
      <w:r w:rsidR="00396BA0" w:rsidRPr="007D0DEB">
        <w:rPr>
          <w:rFonts w:ascii="Arial" w:hAnsi="Arial" w:cs="Arial"/>
          <w:color w:val="000000" w:themeColor="text1"/>
          <w:sz w:val="22"/>
          <w:szCs w:val="22"/>
        </w:rPr>
        <w:t xml:space="preserve">when described as an </w:t>
      </w:r>
      <w:r w:rsidR="007B36CE" w:rsidRPr="007D0DEB">
        <w:rPr>
          <w:rFonts w:ascii="Arial" w:hAnsi="Arial" w:cs="Arial"/>
          <w:color w:val="000000" w:themeColor="text1"/>
          <w:sz w:val="22"/>
          <w:szCs w:val="22"/>
        </w:rPr>
        <w:t>expensive and inadequate resource.</w:t>
      </w:r>
    </w:p>
    <w:p w14:paraId="4AB0D60F" w14:textId="77777777" w:rsidR="007B36CE" w:rsidRPr="007D0DEB" w:rsidRDefault="007B36CE" w:rsidP="003D769D">
      <w:pPr>
        <w:spacing w:line="480" w:lineRule="auto"/>
        <w:jc w:val="both"/>
        <w:rPr>
          <w:rFonts w:ascii="Arial" w:hAnsi="Arial" w:cs="Arial"/>
          <w:color w:val="000000" w:themeColor="text1"/>
          <w:sz w:val="22"/>
          <w:szCs w:val="22"/>
        </w:rPr>
      </w:pPr>
    </w:p>
    <w:p w14:paraId="7D10E9A4" w14:textId="2C576268" w:rsidR="007B36CE" w:rsidRPr="007D0DEB" w:rsidRDefault="007B36CE"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have problems with therapists. They’re just getting paid a lot of money and...they’re taking notes but they’re not really taking action.” (Rochlen et al., 2010,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171)</w:t>
      </w:r>
    </w:p>
    <w:p w14:paraId="0CE043E0" w14:textId="77777777" w:rsidR="007B36CE" w:rsidRPr="007D0DEB" w:rsidRDefault="007B36CE" w:rsidP="003D769D">
      <w:pPr>
        <w:spacing w:line="480" w:lineRule="auto"/>
        <w:jc w:val="both"/>
        <w:rPr>
          <w:rFonts w:ascii="Arial" w:hAnsi="Arial" w:cs="Arial"/>
          <w:i/>
          <w:iCs/>
          <w:color w:val="000000" w:themeColor="text1"/>
          <w:sz w:val="22"/>
          <w:szCs w:val="22"/>
        </w:rPr>
      </w:pPr>
    </w:p>
    <w:p w14:paraId="12988F44" w14:textId="2F6700B5" w:rsidR="007B36CE" w:rsidRPr="007D0DEB" w:rsidRDefault="007B36CE"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“My attitude about previous counsellors/psychotherapists was not positive, so I assumed the worst about my counsellor/psychotherapist before I met him/her.” (Richards &amp; Bedi, 2015,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176)</w:t>
      </w:r>
    </w:p>
    <w:p w14:paraId="01BCE199" w14:textId="77777777" w:rsidR="007B36CE" w:rsidRPr="007D0DEB" w:rsidRDefault="007B36CE" w:rsidP="003D769D">
      <w:pPr>
        <w:spacing w:line="480" w:lineRule="auto"/>
        <w:jc w:val="both"/>
        <w:rPr>
          <w:rFonts w:ascii="Arial" w:hAnsi="Arial" w:cs="Arial"/>
          <w:i/>
          <w:iCs/>
          <w:color w:val="000000" w:themeColor="text1"/>
          <w:sz w:val="22"/>
          <w:szCs w:val="22"/>
        </w:rPr>
      </w:pPr>
    </w:p>
    <w:p w14:paraId="46275F68" w14:textId="1D92D9D3" w:rsidR="007B36CE" w:rsidRPr="007D0DEB" w:rsidRDefault="007B36CE"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“And if you have this sense of “I don’t know if there’s anything that can change this,”...then why talk to anybody about it if it’s not really going to make any kind of change?” (Rochlen et al., 2010,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171)</w:t>
      </w:r>
    </w:p>
    <w:p w14:paraId="345302B0" w14:textId="77777777" w:rsidR="007B36CE" w:rsidRPr="007D0DEB" w:rsidRDefault="007B36CE" w:rsidP="003D769D">
      <w:pPr>
        <w:spacing w:line="480" w:lineRule="auto"/>
        <w:jc w:val="both"/>
        <w:rPr>
          <w:rFonts w:ascii="Arial" w:hAnsi="Arial" w:cs="Arial"/>
          <w:i/>
          <w:iCs/>
          <w:color w:val="000000" w:themeColor="text1"/>
          <w:sz w:val="22"/>
          <w:szCs w:val="22"/>
        </w:rPr>
      </w:pPr>
    </w:p>
    <w:p w14:paraId="2A4823A5" w14:textId="77777777" w:rsidR="00AA3252" w:rsidRPr="007D0DEB" w:rsidRDefault="00AA3252"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“Masculine” Depression</w:t>
      </w:r>
    </w:p>
    <w:p w14:paraId="2C8C3521" w14:textId="77777777" w:rsidR="00AA3252" w:rsidRPr="007D0DEB" w:rsidRDefault="00AA3252" w:rsidP="003D769D">
      <w:pPr>
        <w:spacing w:line="480" w:lineRule="auto"/>
        <w:rPr>
          <w:rFonts w:ascii="Arial" w:hAnsi="Arial" w:cs="Arial"/>
          <w:b/>
          <w:bCs/>
          <w:i/>
          <w:iCs/>
          <w:color w:val="000000" w:themeColor="text1"/>
          <w:sz w:val="22"/>
          <w:szCs w:val="22"/>
        </w:rPr>
      </w:pPr>
    </w:p>
    <w:p w14:paraId="19DEF1B5" w14:textId="30CBD5FF" w:rsidR="00AA3252" w:rsidRPr="007D0DEB" w:rsidRDefault="007C0162"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Within t</w:t>
      </w:r>
      <w:r w:rsidR="00AA3252" w:rsidRPr="007D0DEB">
        <w:rPr>
          <w:rFonts w:ascii="Arial" w:hAnsi="Arial" w:cs="Arial"/>
          <w:color w:val="000000" w:themeColor="text1"/>
          <w:sz w:val="22"/>
          <w:szCs w:val="22"/>
        </w:rPr>
        <w:t>hirteen papers</w:t>
      </w:r>
      <w:r w:rsidRPr="007D0DEB">
        <w:rPr>
          <w:rFonts w:ascii="Arial" w:hAnsi="Arial" w:cs="Arial"/>
          <w:color w:val="000000" w:themeColor="text1"/>
          <w:sz w:val="22"/>
          <w:szCs w:val="22"/>
        </w:rPr>
        <w:t>, participants</w:t>
      </w:r>
      <w:r w:rsidR="00AA3252" w:rsidRPr="007D0DEB">
        <w:rPr>
          <w:rFonts w:ascii="Arial" w:hAnsi="Arial" w:cs="Arial"/>
          <w:color w:val="000000" w:themeColor="text1"/>
          <w:sz w:val="22"/>
          <w:szCs w:val="22"/>
        </w:rPr>
        <w:t xml:space="preserve"> referred to </w:t>
      </w:r>
      <w:r w:rsidRPr="007D0DEB">
        <w:rPr>
          <w:rFonts w:ascii="Arial" w:hAnsi="Arial" w:cs="Arial"/>
          <w:color w:val="000000" w:themeColor="text1"/>
          <w:sz w:val="22"/>
          <w:szCs w:val="22"/>
        </w:rPr>
        <w:t xml:space="preserve">experiences of </w:t>
      </w:r>
      <w:r w:rsidR="00AA3252" w:rsidRPr="007D0DEB">
        <w:rPr>
          <w:rFonts w:ascii="Arial" w:hAnsi="Arial" w:cs="Arial"/>
          <w:color w:val="000000" w:themeColor="text1"/>
          <w:sz w:val="22"/>
          <w:szCs w:val="22"/>
        </w:rPr>
        <w:t>depression being fundamentally different in men</w:t>
      </w:r>
      <w:r w:rsidR="00BF580B">
        <w:rPr>
          <w:rFonts w:ascii="Arial" w:hAnsi="Arial" w:cs="Arial"/>
          <w:color w:val="000000" w:themeColor="text1"/>
          <w:sz w:val="22"/>
          <w:szCs w:val="22"/>
        </w:rPr>
        <w:t>,</w:t>
      </w:r>
      <w:r w:rsidR="00614898" w:rsidRPr="00614898">
        <w:rPr>
          <w:rFonts w:ascii="Arial" w:hAnsi="Arial" w:cs="Arial"/>
          <w:color w:val="000000" w:themeColor="text1"/>
          <w:sz w:val="22"/>
          <w:szCs w:val="22"/>
        </w:rPr>
        <w:t xml:space="preserve"> </w:t>
      </w:r>
      <w:r w:rsidR="00614898">
        <w:rPr>
          <w:rFonts w:ascii="Arial" w:hAnsi="Arial" w:cs="Arial"/>
          <w:color w:val="000000" w:themeColor="text1"/>
          <w:sz w:val="22"/>
          <w:szCs w:val="22"/>
        </w:rPr>
        <w:t xml:space="preserve">described as </w:t>
      </w:r>
      <w:r w:rsidR="00614898" w:rsidRPr="007D0DEB">
        <w:rPr>
          <w:rFonts w:ascii="Arial" w:hAnsi="Arial" w:cs="Arial"/>
          <w:color w:val="000000" w:themeColor="text1"/>
          <w:sz w:val="22"/>
          <w:szCs w:val="22"/>
        </w:rPr>
        <w:t>under-reported, under-recognised and inadequately treated</w:t>
      </w:r>
      <w:r w:rsidR="00BF580B">
        <w:rPr>
          <w:rFonts w:ascii="Arial" w:hAnsi="Arial" w:cs="Arial"/>
          <w:color w:val="000000" w:themeColor="text1"/>
          <w:sz w:val="22"/>
          <w:szCs w:val="22"/>
        </w:rPr>
        <w:t xml:space="preserve"> and </w:t>
      </w:r>
      <w:r w:rsidR="00614898">
        <w:rPr>
          <w:rFonts w:ascii="Arial" w:hAnsi="Arial" w:cs="Arial"/>
          <w:color w:val="000000" w:themeColor="text1"/>
          <w:sz w:val="22"/>
          <w:szCs w:val="22"/>
        </w:rPr>
        <w:t>fundamentally impacted by</w:t>
      </w:r>
      <w:r w:rsidR="00AA3252" w:rsidRPr="007D0DEB">
        <w:rPr>
          <w:rFonts w:ascii="Arial" w:hAnsi="Arial" w:cs="Arial"/>
          <w:color w:val="000000" w:themeColor="text1"/>
          <w:sz w:val="22"/>
          <w:szCs w:val="22"/>
        </w:rPr>
        <w:t xml:space="preserve"> </w:t>
      </w:r>
      <w:r w:rsidR="00614898">
        <w:rPr>
          <w:rFonts w:ascii="Arial" w:hAnsi="Arial" w:cs="Arial"/>
          <w:color w:val="000000" w:themeColor="text1"/>
          <w:sz w:val="22"/>
          <w:szCs w:val="22"/>
        </w:rPr>
        <w:t>m</w:t>
      </w:r>
      <w:r w:rsidR="00AA3252" w:rsidRPr="007D0DEB">
        <w:rPr>
          <w:rFonts w:ascii="Arial" w:hAnsi="Arial" w:cs="Arial"/>
          <w:color w:val="000000" w:themeColor="text1"/>
          <w:sz w:val="22"/>
          <w:szCs w:val="22"/>
        </w:rPr>
        <w:t>asculinity norms</w:t>
      </w:r>
      <w:r w:rsidR="00614898">
        <w:rPr>
          <w:rFonts w:ascii="Arial" w:hAnsi="Arial" w:cs="Arial"/>
          <w:color w:val="000000" w:themeColor="text1"/>
          <w:sz w:val="22"/>
          <w:szCs w:val="22"/>
        </w:rPr>
        <w:t>.</w:t>
      </w:r>
      <w:r w:rsidR="00AA3252" w:rsidRPr="007D0DEB">
        <w:rPr>
          <w:rFonts w:ascii="Arial" w:hAnsi="Arial" w:cs="Arial"/>
          <w:color w:val="000000" w:themeColor="text1"/>
          <w:sz w:val="22"/>
          <w:szCs w:val="22"/>
        </w:rPr>
        <w:t xml:space="preserve"> </w:t>
      </w:r>
      <w:r w:rsidR="008659AD" w:rsidRPr="007D0DEB">
        <w:rPr>
          <w:rFonts w:ascii="Arial" w:hAnsi="Arial" w:cs="Arial"/>
          <w:color w:val="000000" w:themeColor="text1"/>
          <w:sz w:val="22"/>
          <w:szCs w:val="22"/>
        </w:rPr>
        <w:t xml:space="preserve">This depression </w:t>
      </w:r>
      <w:r w:rsidR="00AA3252" w:rsidRPr="007D0DEB">
        <w:rPr>
          <w:rFonts w:ascii="Arial" w:hAnsi="Arial" w:cs="Arial"/>
          <w:color w:val="000000" w:themeColor="text1"/>
          <w:sz w:val="22"/>
          <w:szCs w:val="22"/>
        </w:rPr>
        <w:t>referred</w:t>
      </w:r>
      <w:r w:rsidR="002523EC" w:rsidRPr="007D0DEB">
        <w:rPr>
          <w:rFonts w:ascii="Arial" w:hAnsi="Arial" w:cs="Arial"/>
          <w:color w:val="000000" w:themeColor="text1"/>
          <w:sz w:val="22"/>
          <w:szCs w:val="22"/>
        </w:rPr>
        <w:t xml:space="preserve"> to</w:t>
      </w:r>
      <w:r w:rsidR="00AA3252" w:rsidRPr="007D0DEB">
        <w:rPr>
          <w:rFonts w:ascii="Arial" w:hAnsi="Arial" w:cs="Arial"/>
          <w:color w:val="000000" w:themeColor="text1"/>
          <w:sz w:val="22"/>
          <w:szCs w:val="22"/>
        </w:rPr>
        <w:t xml:space="preserve"> a lack of ability to recognise emotional distress</w:t>
      </w:r>
      <w:r w:rsidR="008659AD" w:rsidRPr="007D0DEB">
        <w:rPr>
          <w:rFonts w:ascii="Arial" w:hAnsi="Arial" w:cs="Arial"/>
          <w:color w:val="000000" w:themeColor="text1"/>
          <w:sz w:val="22"/>
          <w:szCs w:val="22"/>
        </w:rPr>
        <w:t xml:space="preserve"> and</w:t>
      </w:r>
      <w:r w:rsidR="00AA3252" w:rsidRPr="007D0DEB">
        <w:rPr>
          <w:rFonts w:ascii="Arial" w:hAnsi="Arial" w:cs="Arial"/>
          <w:color w:val="000000" w:themeColor="text1"/>
          <w:sz w:val="22"/>
          <w:szCs w:val="22"/>
        </w:rPr>
        <w:t xml:space="preserve"> understand the legitimacy of mental health problems, difficulties communicating distress, masking symptoms and externalising problems through aggression, social withdrawal</w:t>
      </w:r>
      <w:r w:rsidR="008659AD" w:rsidRPr="007D0DEB">
        <w:rPr>
          <w:rFonts w:ascii="Arial" w:hAnsi="Arial" w:cs="Arial"/>
          <w:color w:val="000000" w:themeColor="text1"/>
          <w:sz w:val="22"/>
          <w:szCs w:val="22"/>
        </w:rPr>
        <w:t>,</w:t>
      </w:r>
      <w:r w:rsidR="00AA3252" w:rsidRPr="007D0DEB">
        <w:rPr>
          <w:rFonts w:ascii="Arial" w:hAnsi="Arial" w:cs="Arial"/>
          <w:color w:val="000000" w:themeColor="text1"/>
          <w:sz w:val="22"/>
          <w:szCs w:val="22"/>
        </w:rPr>
        <w:t xml:space="preserve"> substance misuse and over-working. Help-seeking was typified by poor motivation and </w:t>
      </w:r>
      <w:r w:rsidR="0050069B" w:rsidRPr="007D0DEB">
        <w:rPr>
          <w:rFonts w:ascii="Arial" w:hAnsi="Arial" w:cs="Arial"/>
          <w:color w:val="000000" w:themeColor="text1"/>
          <w:sz w:val="22"/>
          <w:szCs w:val="22"/>
        </w:rPr>
        <w:t xml:space="preserve">a </w:t>
      </w:r>
      <w:r w:rsidR="00AA3252" w:rsidRPr="007D0DEB">
        <w:rPr>
          <w:rFonts w:ascii="Arial" w:hAnsi="Arial" w:cs="Arial"/>
          <w:color w:val="000000" w:themeColor="text1"/>
          <w:sz w:val="22"/>
          <w:szCs w:val="22"/>
        </w:rPr>
        <w:t xml:space="preserve">reluctance to adhere to therapeutic recommendations. This </w:t>
      </w:r>
      <w:r w:rsidR="0050069B" w:rsidRPr="007D0DEB">
        <w:rPr>
          <w:rFonts w:ascii="Arial" w:hAnsi="Arial" w:cs="Arial"/>
          <w:color w:val="000000" w:themeColor="text1"/>
          <w:sz w:val="22"/>
          <w:szCs w:val="22"/>
        </w:rPr>
        <w:t xml:space="preserve">“masculine” </w:t>
      </w:r>
      <w:r w:rsidR="00AA3252" w:rsidRPr="007D0DEB">
        <w:rPr>
          <w:rFonts w:ascii="Arial" w:hAnsi="Arial" w:cs="Arial"/>
          <w:color w:val="000000" w:themeColor="text1"/>
          <w:sz w:val="22"/>
          <w:szCs w:val="22"/>
        </w:rPr>
        <w:t>depression did not fit criteria within diagnostic manuals for mental health problems</w:t>
      </w:r>
      <w:r w:rsidR="0050069B" w:rsidRPr="007D0DEB">
        <w:rPr>
          <w:rFonts w:ascii="Arial" w:hAnsi="Arial" w:cs="Arial"/>
          <w:color w:val="000000" w:themeColor="text1"/>
          <w:sz w:val="22"/>
          <w:szCs w:val="22"/>
        </w:rPr>
        <w:t xml:space="preserve"> therefore</w:t>
      </w:r>
      <w:r w:rsidR="00AA3252" w:rsidRPr="007D0DEB">
        <w:rPr>
          <w:rFonts w:ascii="Arial" w:hAnsi="Arial" w:cs="Arial"/>
          <w:color w:val="000000" w:themeColor="text1"/>
          <w:sz w:val="22"/>
          <w:szCs w:val="22"/>
        </w:rPr>
        <w:t xml:space="preserve"> clinicians had to </w:t>
      </w:r>
      <w:r w:rsidR="00BC713D" w:rsidRPr="007D0DEB">
        <w:rPr>
          <w:rFonts w:ascii="Arial" w:hAnsi="Arial" w:cs="Arial"/>
          <w:color w:val="000000" w:themeColor="text1"/>
          <w:sz w:val="22"/>
          <w:szCs w:val="22"/>
        </w:rPr>
        <w:t xml:space="preserve">skilfully recognise and </w:t>
      </w:r>
      <w:r w:rsidR="00AA3252" w:rsidRPr="007D0DEB">
        <w:rPr>
          <w:rFonts w:ascii="Arial" w:hAnsi="Arial" w:cs="Arial"/>
          <w:color w:val="000000" w:themeColor="text1"/>
          <w:sz w:val="22"/>
          <w:szCs w:val="22"/>
        </w:rPr>
        <w:t>elicit th</w:t>
      </w:r>
      <w:r w:rsidR="002523EC" w:rsidRPr="007D0DEB">
        <w:rPr>
          <w:rFonts w:ascii="Arial" w:hAnsi="Arial" w:cs="Arial"/>
          <w:color w:val="000000" w:themeColor="text1"/>
          <w:sz w:val="22"/>
          <w:szCs w:val="22"/>
        </w:rPr>
        <w:t>is</w:t>
      </w:r>
      <w:r w:rsidR="00AA3252" w:rsidRPr="007D0DEB">
        <w:rPr>
          <w:rFonts w:ascii="Arial" w:hAnsi="Arial" w:cs="Arial"/>
          <w:color w:val="000000" w:themeColor="text1"/>
          <w:sz w:val="22"/>
          <w:szCs w:val="22"/>
        </w:rPr>
        <w:t xml:space="preserve"> information. If </w:t>
      </w:r>
      <w:r w:rsidR="00BC713D" w:rsidRPr="007D0DEB">
        <w:rPr>
          <w:rFonts w:ascii="Arial" w:hAnsi="Arial" w:cs="Arial"/>
          <w:color w:val="000000" w:themeColor="text1"/>
          <w:sz w:val="22"/>
          <w:szCs w:val="22"/>
        </w:rPr>
        <w:t xml:space="preserve">clinicians </w:t>
      </w:r>
      <w:r w:rsidR="00AA3252" w:rsidRPr="007D0DEB">
        <w:rPr>
          <w:rFonts w:ascii="Arial" w:hAnsi="Arial" w:cs="Arial"/>
          <w:color w:val="000000" w:themeColor="text1"/>
          <w:sz w:val="22"/>
          <w:szCs w:val="22"/>
        </w:rPr>
        <w:t xml:space="preserve">failed </w:t>
      </w:r>
      <w:r w:rsidR="00BC713D" w:rsidRPr="007D0DEB">
        <w:rPr>
          <w:rFonts w:ascii="Arial" w:hAnsi="Arial" w:cs="Arial"/>
          <w:color w:val="000000" w:themeColor="text1"/>
          <w:sz w:val="22"/>
          <w:szCs w:val="22"/>
        </w:rPr>
        <w:t>in</w:t>
      </w:r>
      <w:r w:rsidR="00AA3252" w:rsidRPr="007D0DEB">
        <w:rPr>
          <w:rFonts w:ascii="Arial" w:hAnsi="Arial" w:cs="Arial"/>
          <w:color w:val="000000" w:themeColor="text1"/>
          <w:sz w:val="22"/>
          <w:szCs w:val="22"/>
        </w:rPr>
        <w:t xml:space="preserve"> this, </w:t>
      </w:r>
      <w:r w:rsidR="00BC713D" w:rsidRPr="007D0DEB">
        <w:rPr>
          <w:rFonts w:ascii="Arial" w:hAnsi="Arial" w:cs="Arial"/>
          <w:color w:val="000000" w:themeColor="text1"/>
          <w:sz w:val="22"/>
          <w:szCs w:val="22"/>
        </w:rPr>
        <w:t xml:space="preserve">inadequate </w:t>
      </w:r>
      <w:r w:rsidR="00AA3252" w:rsidRPr="007D0DEB">
        <w:rPr>
          <w:rFonts w:ascii="Arial" w:hAnsi="Arial" w:cs="Arial"/>
          <w:color w:val="000000" w:themeColor="text1"/>
          <w:sz w:val="22"/>
          <w:szCs w:val="22"/>
        </w:rPr>
        <w:t>treatment approach</w:t>
      </w:r>
      <w:r w:rsidR="002523EC" w:rsidRPr="007D0DEB">
        <w:rPr>
          <w:rFonts w:ascii="Arial" w:hAnsi="Arial" w:cs="Arial"/>
          <w:color w:val="000000" w:themeColor="text1"/>
          <w:sz w:val="22"/>
          <w:szCs w:val="22"/>
        </w:rPr>
        <w:t>es</w:t>
      </w:r>
      <w:r w:rsidR="00AA3252" w:rsidRPr="007D0DEB">
        <w:rPr>
          <w:rFonts w:ascii="Arial" w:hAnsi="Arial" w:cs="Arial"/>
          <w:color w:val="000000" w:themeColor="text1"/>
          <w:sz w:val="22"/>
          <w:szCs w:val="22"/>
        </w:rPr>
        <w:t xml:space="preserve"> and </w:t>
      </w:r>
      <w:r w:rsidR="00DD7D5F">
        <w:rPr>
          <w:rFonts w:ascii="Arial" w:hAnsi="Arial" w:cs="Arial"/>
          <w:color w:val="000000" w:themeColor="text1"/>
          <w:sz w:val="22"/>
          <w:szCs w:val="22"/>
        </w:rPr>
        <w:t>low</w:t>
      </w:r>
      <w:r w:rsidR="00DD7D5F" w:rsidRPr="007D0DEB">
        <w:rPr>
          <w:rFonts w:ascii="Arial" w:hAnsi="Arial" w:cs="Arial"/>
          <w:color w:val="000000" w:themeColor="text1"/>
          <w:sz w:val="22"/>
          <w:szCs w:val="22"/>
        </w:rPr>
        <w:t xml:space="preserve"> </w:t>
      </w:r>
      <w:r w:rsidR="00AA3252" w:rsidRPr="007D0DEB">
        <w:rPr>
          <w:rFonts w:ascii="Arial" w:hAnsi="Arial" w:cs="Arial"/>
          <w:color w:val="000000" w:themeColor="text1"/>
          <w:sz w:val="22"/>
          <w:szCs w:val="22"/>
        </w:rPr>
        <w:t xml:space="preserve">satisfaction with therapy </w:t>
      </w:r>
      <w:r w:rsidR="00BC713D" w:rsidRPr="007D0DEB">
        <w:rPr>
          <w:rFonts w:ascii="Arial" w:hAnsi="Arial" w:cs="Arial"/>
          <w:color w:val="000000" w:themeColor="text1"/>
          <w:sz w:val="22"/>
          <w:szCs w:val="22"/>
        </w:rPr>
        <w:t>ensued</w:t>
      </w:r>
      <w:r w:rsidR="00AA3252" w:rsidRPr="007D0DEB">
        <w:rPr>
          <w:rFonts w:ascii="Arial" w:hAnsi="Arial" w:cs="Arial"/>
          <w:color w:val="000000" w:themeColor="text1"/>
          <w:sz w:val="22"/>
          <w:szCs w:val="22"/>
        </w:rPr>
        <w:t>, leading to disengagement</w:t>
      </w:r>
      <w:r w:rsidR="002523EC" w:rsidRPr="007D0DEB">
        <w:rPr>
          <w:rFonts w:ascii="Arial" w:hAnsi="Arial" w:cs="Arial"/>
          <w:color w:val="000000" w:themeColor="text1"/>
          <w:sz w:val="22"/>
          <w:szCs w:val="22"/>
        </w:rPr>
        <w:t>.</w:t>
      </w:r>
    </w:p>
    <w:p w14:paraId="18EB6182" w14:textId="77777777" w:rsidR="00AA3252" w:rsidRPr="007D0DEB" w:rsidRDefault="00AA3252" w:rsidP="003D769D">
      <w:pPr>
        <w:spacing w:line="480" w:lineRule="auto"/>
        <w:jc w:val="both"/>
        <w:rPr>
          <w:rFonts w:ascii="Arial" w:hAnsi="Arial" w:cs="Arial"/>
          <w:color w:val="000000" w:themeColor="text1"/>
          <w:sz w:val="22"/>
          <w:szCs w:val="22"/>
        </w:rPr>
      </w:pPr>
    </w:p>
    <w:p w14:paraId="190866E9" w14:textId="25BB44BA" w:rsidR="00AA3252" w:rsidRPr="007D0DEB" w:rsidRDefault="00AA325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didn't have a name for depression, I didn't know what it was.” (Emslie et al., 2007,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5)</w:t>
      </w:r>
    </w:p>
    <w:p w14:paraId="49C3E937" w14:textId="77777777" w:rsidR="00AA3252" w:rsidRPr="007D0DEB" w:rsidRDefault="00AA3252" w:rsidP="003D769D">
      <w:pPr>
        <w:spacing w:line="480" w:lineRule="auto"/>
        <w:jc w:val="both"/>
        <w:rPr>
          <w:rFonts w:ascii="Arial" w:hAnsi="Arial" w:cs="Arial"/>
          <w:i/>
          <w:iCs/>
          <w:color w:val="000000" w:themeColor="text1"/>
          <w:sz w:val="22"/>
          <w:szCs w:val="22"/>
        </w:rPr>
      </w:pPr>
    </w:p>
    <w:p w14:paraId="7BD6B0E8" w14:textId="2C598757" w:rsidR="00AA3252" w:rsidRPr="007D0DEB" w:rsidRDefault="00AA325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“We tend to talk about things when there is a clear purpose, not just to share experiences. I think that we tend to have a more limited vocabulary when it comes to emotion and so on.” (Rochlen et al., 2010,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169)</w:t>
      </w:r>
    </w:p>
    <w:p w14:paraId="764DA186" w14:textId="77777777" w:rsidR="00AA3252" w:rsidRPr="007D0DEB" w:rsidRDefault="00AA3252" w:rsidP="003D769D">
      <w:pPr>
        <w:spacing w:line="480" w:lineRule="auto"/>
        <w:jc w:val="both"/>
        <w:rPr>
          <w:rFonts w:ascii="Arial" w:hAnsi="Arial" w:cs="Arial"/>
          <w:i/>
          <w:iCs/>
          <w:color w:val="000000" w:themeColor="text1"/>
          <w:sz w:val="22"/>
          <w:szCs w:val="22"/>
        </w:rPr>
      </w:pPr>
    </w:p>
    <w:p w14:paraId="1B3A8B97" w14:textId="01A9D666" w:rsidR="00AA3252" w:rsidRPr="007D0DEB" w:rsidRDefault="00AA325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“I’m thinking the way he’s overcompensated by appearing to be happy all the time and everybody thinking he was the happiest guy in the world when that was his way of masking his very severe depression.” (Rochlen et al., 2010,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170)</w:t>
      </w:r>
    </w:p>
    <w:p w14:paraId="3009E7B7" w14:textId="77777777" w:rsidR="00AA3252" w:rsidRPr="007D0DEB" w:rsidRDefault="00AA3252" w:rsidP="003D769D">
      <w:pPr>
        <w:spacing w:line="480" w:lineRule="auto"/>
        <w:jc w:val="both"/>
        <w:rPr>
          <w:rFonts w:ascii="Arial" w:hAnsi="Arial" w:cs="Arial"/>
          <w:i/>
          <w:iCs/>
          <w:color w:val="000000" w:themeColor="text1"/>
          <w:sz w:val="22"/>
          <w:szCs w:val="22"/>
        </w:rPr>
      </w:pPr>
    </w:p>
    <w:p w14:paraId="070B1261" w14:textId="6B92A699" w:rsidR="00AA3252" w:rsidRPr="007D0DEB" w:rsidRDefault="00AA325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“I work 60 hours a week. You drink, smoke pot, and get into reading, you know, novel after novel. And all kinds of behaviours to keep the mind away from it, you know, and </w:t>
      </w:r>
      <w:r w:rsidRPr="007D0DEB">
        <w:rPr>
          <w:rFonts w:ascii="Arial" w:hAnsi="Arial" w:cs="Arial"/>
          <w:i/>
          <w:iCs/>
          <w:color w:val="000000" w:themeColor="text1"/>
          <w:sz w:val="22"/>
          <w:szCs w:val="22"/>
        </w:rPr>
        <w:lastRenderedPageBreak/>
        <w:t>I see people, men, do that all the time, especially workaholics, alcoholics, um, you know, blowing $120 at the strip club every week.” (Rochlen et al., 2010,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171)</w:t>
      </w:r>
    </w:p>
    <w:p w14:paraId="4ECCBDDF" w14:textId="77777777" w:rsidR="00AA3252" w:rsidRPr="007D0DEB" w:rsidRDefault="00AA3252" w:rsidP="003D769D">
      <w:pPr>
        <w:spacing w:line="480" w:lineRule="auto"/>
        <w:jc w:val="both"/>
        <w:rPr>
          <w:rFonts w:ascii="Arial" w:hAnsi="Arial" w:cs="Arial"/>
          <w:i/>
          <w:iCs/>
          <w:color w:val="000000" w:themeColor="text1"/>
          <w:sz w:val="22"/>
          <w:szCs w:val="22"/>
        </w:rPr>
      </w:pPr>
    </w:p>
    <w:p w14:paraId="1F9CFB6A" w14:textId="740E277A" w:rsidR="00AA3252" w:rsidRPr="007D0DEB" w:rsidRDefault="00AA325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“I’d imagine [depression] is more common than what is diagnosed and what is admitted to...but I don’t know if that many men would come forward to admit that” (Sierra Hernandez et al., 2014</w:t>
      </w:r>
      <w:r w:rsidR="00C03F3A">
        <w:rPr>
          <w:rFonts w:ascii="Arial" w:hAnsi="Arial" w:cs="Arial"/>
          <w:i/>
          <w:iCs/>
          <w:color w:val="000000" w:themeColor="text1"/>
          <w:sz w:val="22"/>
          <w:szCs w:val="22"/>
        </w:rPr>
        <w:t>a</w:t>
      </w:r>
      <w:r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348)</w:t>
      </w:r>
    </w:p>
    <w:p w14:paraId="6465DE75" w14:textId="77777777" w:rsidR="00AA3252" w:rsidRPr="007D0DEB" w:rsidRDefault="00AA3252" w:rsidP="003D769D">
      <w:pPr>
        <w:spacing w:line="480" w:lineRule="auto"/>
        <w:rPr>
          <w:rFonts w:ascii="Arial" w:hAnsi="Arial" w:cs="Arial"/>
          <w:b/>
          <w:bCs/>
          <w:i/>
          <w:iCs/>
          <w:color w:val="000000" w:themeColor="text1"/>
          <w:sz w:val="22"/>
          <w:szCs w:val="22"/>
        </w:rPr>
      </w:pPr>
    </w:p>
    <w:p w14:paraId="33141D40" w14:textId="5E0D6E47" w:rsidR="00AA3252" w:rsidRPr="007D0DEB" w:rsidRDefault="00AA3252" w:rsidP="003D769D">
      <w:pPr>
        <w:spacing w:line="480" w:lineRule="auto"/>
        <w:jc w:val="both"/>
        <w:rPr>
          <w:rFonts w:ascii="Arial" w:hAnsi="Arial" w:cs="Arial"/>
          <w:i/>
          <w:iCs/>
          <w:color w:val="000000" w:themeColor="text1"/>
          <w:sz w:val="22"/>
          <w:szCs w:val="22"/>
        </w:rPr>
      </w:pPr>
      <w:r w:rsidRPr="007D0DEB">
        <w:rPr>
          <w:rFonts w:ascii="Arial" w:hAnsi="Arial" w:cs="Arial"/>
          <w:b/>
          <w:bCs/>
          <w:i/>
          <w:iCs/>
          <w:color w:val="000000" w:themeColor="text1"/>
          <w:sz w:val="22"/>
          <w:szCs w:val="22"/>
        </w:rPr>
        <w:t>“</w:t>
      </w:r>
      <w:r w:rsidRPr="007D0DEB">
        <w:rPr>
          <w:rFonts w:ascii="Arial" w:hAnsi="Arial" w:cs="Arial"/>
          <w:i/>
          <w:iCs/>
          <w:color w:val="000000" w:themeColor="text1"/>
          <w:sz w:val="22"/>
          <w:szCs w:val="22"/>
        </w:rPr>
        <w:t>I failed to make it to a few sessions.” (Richards &amp; Bedi, 2015,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176)</w:t>
      </w:r>
    </w:p>
    <w:p w14:paraId="25B2E590" w14:textId="77777777" w:rsidR="00AA3252" w:rsidRPr="007D0DEB" w:rsidRDefault="00AA3252" w:rsidP="003D769D">
      <w:pPr>
        <w:spacing w:line="480" w:lineRule="auto"/>
        <w:jc w:val="both"/>
        <w:rPr>
          <w:rFonts w:ascii="Arial" w:hAnsi="Arial" w:cs="Arial"/>
          <w:i/>
          <w:iCs/>
          <w:color w:val="000000" w:themeColor="text1"/>
          <w:sz w:val="22"/>
          <w:szCs w:val="22"/>
        </w:rPr>
      </w:pPr>
    </w:p>
    <w:p w14:paraId="5B1D7976" w14:textId="444C767B" w:rsidR="00AA3252" w:rsidRPr="007D0DEB" w:rsidRDefault="00AA325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put off or simply ignored advice and suggestions from my counsellor/ psychotherapist.” (Richards &amp; Bedi, 2015,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176)</w:t>
      </w:r>
    </w:p>
    <w:p w14:paraId="230EE713" w14:textId="77777777" w:rsidR="00427A95" w:rsidRPr="007D0DEB" w:rsidRDefault="00427A95" w:rsidP="003D769D">
      <w:pPr>
        <w:spacing w:line="480" w:lineRule="auto"/>
        <w:rPr>
          <w:rFonts w:ascii="Arial" w:hAnsi="Arial" w:cs="Arial"/>
          <w:b/>
          <w:bCs/>
          <w:i/>
          <w:iCs/>
          <w:color w:val="000000" w:themeColor="text1"/>
          <w:sz w:val="22"/>
          <w:szCs w:val="22"/>
        </w:rPr>
      </w:pPr>
    </w:p>
    <w:p w14:paraId="63FE73F4" w14:textId="57475FD7" w:rsidR="00451011" w:rsidRPr="007D0DEB" w:rsidRDefault="00451011"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Intersectionality</w:t>
      </w:r>
    </w:p>
    <w:p w14:paraId="21A528C1" w14:textId="58194868" w:rsidR="006118A6" w:rsidRPr="007D0DEB" w:rsidRDefault="006118A6" w:rsidP="003D769D">
      <w:pPr>
        <w:spacing w:line="480" w:lineRule="auto"/>
        <w:rPr>
          <w:rFonts w:ascii="Arial" w:hAnsi="Arial" w:cs="Arial"/>
          <w:i/>
          <w:iCs/>
          <w:color w:val="000000" w:themeColor="text1"/>
          <w:sz w:val="22"/>
          <w:szCs w:val="22"/>
        </w:rPr>
      </w:pPr>
    </w:p>
    <w:p w14:paraId="5E93ED47" w14:textId="0A6B2513" w:rsidR="007F25D2" w:rsidRPr="007D0DEB" w:rsidRDefault="00B75C1A"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L</w:t>
      </w:r>
      <w:r w:rsidR="00C85DE6" w:rsidRPr="007D0DEB">
        <w:rPr>
          <w:rFonts w:ascii="Arial" w:hAnsi="Arial" w:cs="Arial"/>
          <w:color w:val="000000" w:themeColor="text1"/>
          <w:sz w:val="22"/>
          <w:szCs w:val="22"/>
        </w:rPr>
        <w:t>ink</w:t>
      </w:r>
      <w:r w:rsidRPr="007D0DEB">
        <w:rPr>
          <w:rFonts w:ascii="Arial" w:hAnsi="Arial" w:cs="Arial"/>
          <w:color w:val="000000" w:themeColor="text1"/>
          <w:sz w:val="22"/>
          <w:szCs w:val="22"/>
        </w:rPr>
        <w:t>s</w:t>
      </w:r>
      <w:r w:rsidR="00C85DE6" w:rsidRPr="007D0DEB">
        <w:rPr>
          <w:rFonts w:ascii="Arial" w:hAnsi="Arial" w:cs="Arial"/>
          <w:color w:val="000000" w:themeColor="text1"/>
          <w:sz w:val="22"/>
          <w:szCs w:val="22"/>
        </w:rPr>
        <w:t xml:space="preserve"> </w:t>
      </w:r>
      <w:r w:rsidR="00766ECE" w:rsidRPr="007D0DEB">
        <w:rPr>
          <w:rFonts w:ascii="Arial" w:hAnsi="Arial" w:cs="Arial"/>
          <w:color w:val="000000" w:themeColor="text1"/>
          <w:sz w:val="22"/>
          <w:szCs w:val="22"/>
        </w:rPr>
        <w:t>between</w:t>
      </w:r>
      <w:r w:rsidR="006118A6" w:rsidRPr="007D0DEB">
        <w:rPr>
          <w:rFonts w:ascii="Arial" w:hAnsi="Arial" w:cs="Arial"/>
          <w:color w:val="000000" w:themeColor="text1"/>
          <w:sz w:val="22"/>
          <w:szCs w:val="22"/>
        </w:rPr>
        <w:t xml:space="preserve"> masculinity and </w:t>
      </w:r>
      <w:r w:rsidR="00766ECE" w:rsidRPr="007D0DEB">
        <w:rPr>
          <w:rFonts w:ascii="Arial" w:hAnsi="Arial" w:cs="Arial"/>
          <w:color w:val="000000" w:themeColor="text1"/>
          <w:sz w:val="22"/>
          <w:szCs w:val="22"/>
        </w:rPr>
        <w:t>dis</w:t>
      </w:r>
      <w:r w:rsidR="006118A6" w:rsidRPr="007D0DEB">
        <w:rPr>
          <w:rFonts w:ascii="Arial" w:hAnsi="Arial" w:cs="Arial"/>
          <w:color w:val="000000" w:themeColor="text1"/>
          <w:sz w:val="22"/>
          <w:szCs w:val="22"/>
        </w:rPr>
        <w:t xml:space="preserve">engagement </w:t>
      </w:r>
      <w:r w:rsidR="00766ECE" w:rsidRPr="007D0DEB">
        <w:rPr>
          <w:rFonts w:ascii="Arial" w:hAnsi="Arial" w:cs="Arial"/>
          <w:color w:val="000000" w:themeColor="text1"/>
          <w:sz w:val="22"/>
          <w:szCs w:val="22"/>
        </w:rPr>
        <w:t>w</w:t>
      </w:r>
      <w:r w:rsidR="006806A2" w:rsidRPr="007D0DEB">
        <w:rPr>
          <w:rFonts w:ascii="Arial" w:hAnsi="Arial" w:cs="Arial"/>
          <w:color w:val="000000" w:themeColor="text1"/>
          <w:sz w:val="22"/>
          <w:szCs w:val="22"/>
        </w:rPr>
        <w:t>ere</w:t>
      </w:r>
      <w:r w:rsidR="006118A6" w:rsidRPr="007D0DEB">
        <w:rPr>
          <w:rFonts w:ascii="Arial" w:hAnsi="Arial" w:cs="Arial"/>
          <w:color w:val="000000" w:themeColor="text1"/>
          <w:sz w:val="22"/>
          <w:szCs w:val="22"/>
        </w:rPr>
        <w:t xml:space="preserve"> d</w:t>
      </w:r>
      <w:r w:rsidR="00102CF4" w:rsidRPr="007D0DEB">
        <w:rPr>
          <w:rFonts w:ascii="Arial" w:hAnsi="Arial" w:cs="Arial"/>
          <w:color w:val="000000" w:themeColor="text1"/>
          <w:sz w:val="22"/>
          <w:szCs w:val="22"/>
        </w:rPr>
        <w:t>escribed</w:t>
      </w:r>
      <w:r w:rsidR="006118A6" w:rsidRPr="007D0DEB">
        <w:rPr>
          <w:rFonts w:ascii="Arial" w:hAnsi="Arial" w:cs="Arial"/>
          <w:color w:val="000000" w:themeColor="text1"/>
          <w:sz w:val="22"/>
          <w:szCs w:val="22"/>
        </w:rPr>
        <w:t xml:space="preserve"> to</w:t>
      </w:r>
      <w:r w:rsidR="00766ECE" w:rsidRPr="007D0DEB">
        <w:rPr>
          <w:rFonts w:ascii="Arial" w:hAnsi="Arial" w:cs="Arial"/>
          <w:color w:val="000000" w:themeColor="text1"/>
          <w:sz w:val="22"/>
          <w:szCs w:val="22"/>
        </w:rPr>
        <w:t xml:space="preserve"> be</w:t>
      </w:r>
      <w:r w:rsidR="006118A6" w:rsidRPr="007D0DEB">
        <w:rPr>
          <w:rFonts w:ascii="Arial" w:hAnsi="Arial" w:cs="Arial"/>
          <w:color w:val="000000" w:themeColor="text1"/>
          <w:sz w:val="22"/>
          <w:szCs w:val="22"/>
        </w:rPr>
        <w:t xml:space="preserve"> </w:t>
      </w:r>
      <w:r w:rsidR="00766ECE" w:rsidRPr="007D0DEB">
        <w:rPr>
          <w:rFonts w:ascii="Arial" w:hAnsi="Arial" w:cs="Arial"/>
          <w:color w:val="000000" w:themeColor="text1"/>
          <w:sz w:val="22"/>
          <w:szCs w:val="22"/>
        </w:rPr>
        <w:t>dependent on</w:t>
      </w:r>
      <w:r w:rsidR="00C85DE6" w:rsidRPr="007D0DEB">
        <w:rPr>
          <w:rFonts w:ascii="Arial" w:hAnsi="Arial" w:cs="Arial"/>
          <w:color w:val="000000" w:themeColor="text1"/>
          <w:sz w:val="22"/>
          <w:szCs w:val="22"/>
        </w:rPr>
        <w:t xml:space="preserve"> </w:t>
      </w:r>
      <w:r w:rsidR="00766ECE" w:rsidRPr="007D0DEB">
        <w:rPr>
          <w:rFonts w:ascii="Arial" w:hAnsi="Arial" w:cs="Arial"/>
          <w:color w:val="000000" w:themeColor="text1"/>
          <w:sz w:val="22"/>
          <w:szCs w:val="22"/>
        </w:rPr>
        <w:t xml:space="preserve">intersections of identities, creating </w:t>
      </w:r>
      <w:r w:rsidR="00D57A91" w:rsidRPr="007D0DEB">
        <w:rPr>
          <w:rFonts w:ascii="Arial" w:hAnsi="Arial" w:cs="Arial"/>
          <w:color w:val="000000" w:themeColor="text1"/>
          <w:sz w:val="22"/>
          <w:szCs w:val="22"/>
        </w:rPr>
        <w:t>multiple</w:t>
      </w:r>
      <w:r w:rsidR="00766ECE" w:rsidRPr="007D0DEB">
        <w:rPr>
          <w:rFonts w:ascii="Arial" w:hAnsi="Arial" w:cs="Arial"/>
          <w:color w:val="000000" w:themeColor="text1"/>
          <w:sz w:val="22"/>
          <w:szCs w:val="22"/>
        </w:rPr>
        <w:t xml:space="preserve"> </w:t>
      </w:r>
      <w:r w:rsidR="0054758D" w:rsidRPr="007D0DEB">
        <w:rPr>
          <w:rFonts w:ascii="Arial" w:hAnsi="Arial" w:cs="Arial"/>
          <w:color w:val="000000" w:themeColor="text1"/>
          <w:sz w:val="22"/>
          <w:szCs w:val="22"/>
        </w:rPr>
        <w:t xml:space="preserve">masculinity </w:t>
      </w:r>
      <w:r w:rsidR="00C85DE6" w:rsidRPr="007D0DEB">
        <w:rPr>
          <w:rFonts w:ascii="Arial" w:hAnsi="Arial" w:cs="Arial"/>
          <w:color w:val="000000" w:themeColor="text1"/>
          <w:sz w:val="22"/>
          <w:szCs w:val="22"/>
        </w:rPr>
        <w:t>norms</w:t>
      </w:r>
      <w:r w:rsidR="007F25D2" w:rsidRPr="007D0DEB">
        <w:rPr>
          <w:rFonts w:ascii="Arial" w:hAnsi="Arial" w:cs="Arial"/>
          <w:color w:val="000000" w:themeColor="text1"/>
          <w:sz w:val="22"/>
          <w:szCs w:val="22"/>
        </w:rPr>
        <w:t>.</w:t>
      </w:r>
      <w:r w:rsidR="004511CB">
        <w:rPr>
          <w:rFonts w:ascii="Arial" w:hAnsi="Arial" w:cs="Arial"/>
          <w:color w:val="000000" w:themeColor="text1"/>
          <w:sz w:val="22"/>
          <w:szCs w:val="22"/>
        </w:rPr>
        <w:t xml:space="preserve"> African American men described a stricter version of masculinity norms where counselling is forbidden:</w:t>
      </w:r>
    </w:p>
    <w:p w14:paraId="3C731E57" w14:textId="77777777" w:rsidR="007F25D2" w:rsidRPr="007D0DEB" w:rsidRDefault="007F25D2" w:rsidP="003D769D">
      <w:pPr>
        <w:spacing w:line="480" w:lineRule="auto"/>
        <w:jc w:val="both"/>
        <w:rPr>
          <w:rFonts w:ascii="Arial" w:hAnsi="Arial" w:cs="Arial"/>
          <w:color w:val="000000" w:themeColor="text1"/>
          <w:sz w:val="22"/>
          <w:szCs w:val="22"/>
        </w:rPr>
      </w:pPr>
    </w:p>
    <w:p w14:paraId="2030328E" w14:textId="446A1A9C" w:rsidR="007F25D2" w:rsidRPr="007D0DEB" w:rsidRDefault="00A13E67" w:rsidP="003D769D">
      <w:pPr>
        <w:spacing w:line="480" w:lineRule="auto"/>
        <w:jc w:val="both"/>
        <w:rPr>
          <w:rFonts w:ascii="Arial" w:hAnsi="Arial" w:cs="Arial"/>
          <w:color w:val="000000" w:themeColor="text1"/>
          <w:sz w:val="22"/>
          <w:szCs w:val="22"/>
        </w:rPr>
      </w:pPr>
      <w:r w:rsidRPr="007D0DEB">
        <w:rPr>
          <w:rFonts w:ascii="Arial" w:hAnsi="Arial" w:cs="Arial"/>
          <w:i/>
          <w:iCs/>
          <w:color w:val="000000" w:themeColor="text1"/>
          <w:sz w:val="22"/>
          <w:szCs w:val="22"/>
        </w:rPr>
        <w:t>“As African</w:t>
      </w:r>
      <w:r w:rsidR="00F65EFD">
        <w:rPr>
          <w:rFonts w:ascii="Arial" w:hAnsi="Arial" w:cs="Arial"/>
          <w:i/>
          <w:iCs/>
          <w:color w:val="000000" w:themeColor="text1"/>
          <w:sz w:val="22"/>
          <w:szCs w:val="22"/>
        </w:rPr>
        <w:t>-</w:t>
      </w:r>
      <w:r w:rsidRPr="007D0DEB">
        <w:rPr>
          <w:rFonts w:ascii="Arial" w:hAnsi="Arial" w:cs="Arial"/>
          <w:i/>
          <w:iCs/>
          <w:color w:val="000000" w:themeColor="text1"/>
          <w:sz w:val="22"/>
          <w:szCs w:val="22"/>
        </w:rPr>
        <w:t xml:space="preserve">American, I grew up, we are not taught to, ‘oh, go get </w:t>
      </w:r>
      <w:r w:rsidR="0013532A" w:rsidRPr="007D0DEB">
        <w:rPr>
          <w:rFonts w:ascii="Arial" w:hAnsi="Arial" w:cs="Arial"/>
          <w:i/>
          <w:iCs/>
          <w:color w:val="000000" w:themeColor="text1"/>
          <w:sz w:val="22"/>
          <w:szCs w:val="22"/>
        </w:rPr>
        <w:t>counselling</w:t>
      </w:r>
      <w:r w:rsidRPr="007D0DEB">
        <w:rPr>
          <w:rFonts w:ascii="Arial" w:hAnsi="Arial" w:cs="Arial"/>
          <w:i/>
          <w:iCs/>
          <w:color w:val="000000" w:themeColor="text1"/>
          <w:sz w:val="22"/>
          <w:szCs w:val="22"/>
        </w:rPr>
        <w:t xml:space="preserve"> for this.’ No one talks about getting therapy. That’s not even a discussion</w:t>
      </w:r>
      <w:r w:rsidR="005D4B7D"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 xml:space="preserve">” </w:t>
      </w:r>
      <w:r w:rsidR="0013532A" w:rsidRPr="007D0DEB">
        <w:rPr>
          <w:rFonts w:ascii="Arial" w:hAnsi="Arial" w:cs="Arial"/>
          <w:i/>
          <w:iCs/>
          <w:color w:val="000000" w:themeColor="text1"/>
          <w:sz w:val="22"/>
          <w:szCs w:val="22"/>
        </w:rPr>
        <w:t>(</w:t>
      </w:r>
      <w:r w:rsidR="00383D85" w:rsidRPr="007D0DEB">
        <w:rPr>
          <w:rFonts w:ascii="Arial" w:hAnsi="Arial" w:cs="Arial"/>
          <w:i/>
          <w:iCs/>
          <w:color w:val="000000" w:themeColor="text1"/>
          <w:sz w:val="22"/>
          <w:szCs w:val="22"/>
        </w:rPr>
        <w:t xml:space="preserve">Donne et al., </w:t>
      </w:r>
      <w:r w:rsidR="00070D77" w:rsidRPr="007D0DEB">
        <w:rPr>
          <w:rFonts w:ascii="Arial" w:hAnsi="Arial" w:cs="Arial"/>
          <w:i/>
          <w:iCs/>
          <w:color w:val="000000" w:themeColor="text1"/>
          <w:sz w:val="22"/>
          <w:szCs w:val="22"/>
        </w:rPr>
        <w:t>2018, p.</w:t>
      </w:r>
      <w:r w:rsidR="00A610B5">
        <w:rPr>
          <w:rFonts w:ascii="Arial" w:hAnsi="Arial" w:cs="Arial"/>
          <w:i/>
          <w:iCs/>
          <w:color w:val="000000" w:themeColor="text1"/>
          <w:sz w:val="22"/>
          <w:szCs w:val="22"/>
        </w:rPr>
        <w:t xml:space="preserve"> </w:t>
      </w:r>
      <w:r w:rsidR="00070D77" w:rsidRPr="007D0DEB">
        <w:rPr>
          <w:rFonts w:ascii="Arial" w:hAnsi="Arial" w:cs="Arial"/>
          <w:i/>
          <w:iCs/>
          <w:color w:val="000000" w:themeColor="text1"/>
          <w:sz w:val="22"/>
          <w:szCs w:val="22"/>
        </w:rPr>
        <w:t>197</w:t>
      </w:r>
      <w:r w:rsidR="0013532A" w:rsidRPr="007D0DEB">
        <w:rPr>
          <w:rFonts w:ascii="Arial" w:hAnsi="Arial" w:cs="Arial"/>
          <w:i/>
          <w:iCs/>
          <w:color w:val="000000" w:themeColor="text1"/>
          <w:sz w:val="22"/>
          <w:szCs w:val="22"/>
        </w:rPr>
        <w:t>)</w:t>
      </w:r>
      <w:r w:rsidR="000F7012" w:rsidRPr="007D0DEB">
        <w:rPr>
          <w:rFonts w:ascii="Arial" w:hAnsi="Arial" w:cs="Arial"/>
          <w:color w:val="000000" w:themeColor="text1"/>
          <w:sz w:val="22"/>
          <w:szCs w:val="22"/>
        </w:rPr>
        <w:t xml:space="preserve">. </w:t>
      </w:r>
    </w:p>
    <w:p w14:paraId="1D3BA295" w14:textId="77777777" w:rsidR="00D57A91" w:rsidRPr="007D0DEB" w:rsidRDefault="00D57A91" w:rsidP="003D769D">
      <w:pPr>
        <w:spacing w:line="480" w:lineRule="auto"/>
        <w:jc w:val="both"/>
        <w:rPr>
          <w:rFonts w:ascii="Arial" w:hAnsi="Arial" w:cs="Arial"/>
          <w:color w:val="000000" w:themeColor="text1"/>
          <w:sz w:val="22"/>
          <w:szCs w:val="22"/>
        </w:rPr>
      </w:pPr>
    </w:p>
    <w:p w14:paraId="6281D9F6" w14:textId="0538FCD0" w:rsidR="007F25D2" w:rsidRPr="007D0DEB" w:rsidRDefault="00DA555F"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G</w:t>
      </w:r>
      <w:r w:rsidR="00DE2887" w:rsidRPr="007D0DEB">
        <w:rPr>
          <w:rFonts w:ascii="Arial" w:hAnsi="Arial" w:cs="Arial"/>
          <w:color w:val="000000" w:themeColor="text1"/>
          <w:sz w:val="22"/>
          <w:szCs w:val="22"/>
        </w:rPr>
        <w:t>ay m</w:t>
      </w:r>
      <w:r w:rsidRPr="007D0DEB">
        <w:rPr>
          <w:rFonts w:ascii="Arial" w:hAnsi="Arial" w:cs="Arial"/>
          <w:color w:val="000000" w:themeColor="text1"/>
          <w:sz w:val="22"/>
          <w:szCs w:val="22"/>
        </w:rPr>
        <w:t>e</w:t>
      </w:r>
      <w:r w:rsidR="00DE2887" w:rsidRPr="007D0DEB">
        <w:rPr>
          <w:rFonts w:ascii="Arial" w:hAnsi="Arial" w:cs="Arial"/>
          <w:color w:val="000000" w:themeColor="text1"/>
          <w:sz w:val="22"/>
          <w:szCs w:val="22"/>
        </w:rPr>
        <w:t xml:space="preserve">n </w:t>
      </w:r>
      <w:r w:rsidRPr="007D0DEB">
        <w:rPr>
          <w:rFonts w:ascii="Arial" w:hAnsi="Arial" w:cs="Arial"/>
          <w:color w:val="000000" w:themeColor="text1"/>
          <w:sz w:val="22"/>
          <w:szCs w:val="22"/>
        </w:rPr>
        <w:t xml:space="preserve">described being subject to stigma </w:t>
      </w:r>
      <w:r w:rsidR="00D63629" w:rsidRPr="007D0DEB">
        <w:rPr>
          <w:rFonts w:ascii="Arial" w:hAnsi="Arial" w:cs="Arial"/>
          <w:color w:val="000000" w:themeColor="text1"/>
          <w:sz w:val="22"/>
          <w:szCs w:val="22"/>
        </w:rPr>
        <w:t>for</w:t>
      </w:r>
      <w:r w:rsidRPr="007D0DEB">
        <w:rPr>
          <w:rFonts w:ascii="Arial" w:hAnsi="Arial" w:cs="Arial"/>
          <w:color w:val="000000" w:themeColor="text1"/>
          <w:sz w:val="22"/>
          <w:szCs w:val="22"/>
        </w:rPr>
        <w:t xml:space="preserve"> </w:t>
      </w:r>
      <w:r w:rsidR="00297978" w:rsidRPr="007D0DEB">
        <w:rPr>
          <w:rFonts w:ascii="Arial" w:hAnsi="Arial" w:cs="Arial"/>
          <w:color w:val="000000" w:themeColor="text1"/>
          <w:sz w:val="22"/>
          <w:szCs w:val="22"/>
        </w:rPr>
        <w:t>being a victim of sexual abuse</w:t>
      </w:r>
      <w:r w:rsidRPr="007D0DEB">
        <w:rPr>
          <w:rFonts w:ascii="Arial" w:hAnsi="Arial" w:cs="Arial"/>
          <w:color w:val="000000" w:themeColor="text1"/>
          <w:sz w:val="22"/>
          <w:szCs w:val="22"/>
        </w:rPr>
        <w:t xml:space="preserve">: </w:t>
      </w:r>
    </w:p>
    <w:p w14:paraId="7C7EBC01" w14:textId="77777777" w:rsidR="007F25D2" w:rsidRPr="007D0DEB" w:rsidRDefault="007F25D2" w:rsidP="003D769D">
      <w:pPr>
        <w:spacing w:line="480" w:lineRule="auto"/>
        <w:jc w:val="both"/>
        <w:rPr>
          <w:rFonts w:ascii="Arial" w:hAnsi="Arial" w:cs="Arial"/>
          <w:color w:val="000000" w:themeColor="text1"/>
          <w:sz w:val="22"/>
          <w:szCs w:val="22"/>
        </w:rPr>
      </w:pPr>
    </w:p>
    <w:p w14:paraId="2E12A8DA" w14:textId="358BA8EA" w:rsidR="007F25D2" w:rsidRPr="007D0DEB" w:rsidRDefault="00DE2887"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070D77" w:rsidRPr="007D0DEB">
        <w:rPr>
          <w:rFonts w:ascii="Arial" w:hAnsi="Arial" w:cs="Arial"/>
          <w:i/>
          <w:iCs/>
          <w:color w:val="000000" w:themeColor="text1"/>
          <w:sz w:val="22"/>
          <w:szCs w:val="22"/>
        </w:rPr>
        <w:t>T</w:t>
      </w:r>
      <w:r w:rsidRPr="007D0DEB">
        <w:rPr>
          <w:rFonts w:ascii="Arial" w:hAnsi="Arial" w:cs="Arial"/>
          <w:i/>
          <w:iCs/>
          <w:color w:val="000000" w:themeColor="text1"/>
          <w:sz w:val="22"/>
          <w:szCs w:val="22"/>
        </w:rPr>
        <w:t>hey don’t think it happens and if it does it’s because gay men deserve i</w:t>
      </w:r>
      <w:r w:rsidR="00CB02DD" w:rsidRPr="007D0DEB">
        <w:rPr>
          <w:rFonts w:ascii="Arial" w:hAnsi="Arial" w:cs="Arial"/>
          <w:i/>
          <w:iCs/>
          <w:color w:val="000000" w:themeColor="text1"/>
          <w:sz w:val="22"/>
          <w:szCs w:val="22"/>
        </w:rPr>
        <w:t>t...</w:t>
      </w:r>
      <w:r w:rsidRPr="007D0DEB">
        <w:rPr>
          <w:rFonts w:ascii="Arial" w:hAnsi="Arial" w:cs="Arial"/>
          <w:i/>
          <w:iCs/>
          <w:color w:val="000000" w:themeColor="text1"/>
          <w:sz w:val="22"/>
          <w:szCs w:val="22"/>
        </w:rPr>
        <w:t>And they keep quiet about it because it’s that stigma that you’re gay</w:t>
      </w:r>
      <w:r w:rsidR="005D4B7D"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 xml:space="preserve">” </w:t>
      </w:r>
      <w:r w:rsidR="00070D77" w:rsidRPr="007D0DEB">
        <w:rPr>
          <w:rFonts w:ascii="Arial" w:hAnsi="Arial" w:cs="Arial"/>
          <w:i/>
          <w:iCs/>
          <w:color w:val="000000" w:themeColor="text1"/>
          <w:sz w:val="22"/>
          <w:szCs w:val="22"/>
        </w:rPr>
        <w:t>(Donne</w:t>
      </w:r>
      <w:r w:rsidR="00383D85" w:rsidRPr="007D0DEB">
        <w:rPr>
          <w:rFonts w:ascii="Arial" w:hAnsi="Arial" w:cs="Arial"/>
          <w:i/>
          <w:iCs/>
          <w:color w:val="000000" w:themeColor="text1"/>
          <w:sz w:val="22"/>
          <w:szCs w:val="22"/>
        </w:rPr>
        <w:t xml:space="preserve"> et al.</w:t>
      </w:r>
      <w:r w:rsidR="00070D77" w:rsidRPr="007D0DEB">
        <w:rPr>
          <w:rFonts w:ascii="Arial" w:hAnsi="Arial" w:cs="Arial"/>
          <w:i/>
          <w:iCs/>
          <w:color w:val="000000" w:themeColor="text1"/>
          <w:sz w:val="22"/>
          <w:szCs w:val="22"/>
        </w:rPr>
        <w:t>, 2018, p.</w:t>
      </w:r>
      <w:r w:rsidR="00A610B5">
        <w:rPr>
          <w:rFonts w:ascii="Arial" w:hAnsi="Arial" w:cs="Arial"/>
          <w:i/>
          <w:iCs/>
          <w:color w:val="000000" w:themeColor="text1"/>
          <w:sz w:val="22"/>
          <w:szCs w:val="22"/>
        </w:rPr>
        <w:t xml:space="preserve"> </w:t>
      </w:r>
      <w:r w:rsidR="00070D77" w:rsidRPr="007D0DEB">
        <w:rPr>
          <w:rFonts w:ascii="Arial" w:hAnsi="Arial" w:cs="Arial"/>
          <w:i/>
          <w:iCs/>
          <w:color w:val="000000" w:themeColor="text1"/>
          <w:sz w:val="22"/>
          <w:szCs w:val="22"/>
        </w:rPr>
        <w:t>195)</w:t>
      </w:r>
      <w:r w:rsidR="00297978" w:rsidRPr="007D0DEB">
        <w:rPr>
          <w:rFonts w:ascii="Arial" w:hAnsi="Arial" w:cs="Arial"/>
          <w:i/>
          <w:iCs/>
          <w:color w:val="000000" w:themeColor="text1"/>
          <w:sz w:val="22"/>
          <w:szCs w:val="22"/>
        </w:rPr>
        <w:t xml:space="preserve">. </w:t>
      </w:r>
    </w:p>
    <w:p w14:paraId="05851525" w14:textId="77777777" w:rsidR="007F25D2" w:rsidRPr="007D0DEB" w:rsidRDefault="007F25D2" w:rsidP="003D769D">
      <w:pPr>
        <w:spacing w:line="480" w:lineRule="auto"/>
        <w:jc w:val="both"/>
        <w:rPr>
          <w:rFonts w:ascii="Arial" w:hAnsi="Arial" w:cs="Arial"/>
          <w:i/>
          <w:iCs/>
          <w:color w:val="000000" w:themeColor="text1"/>
          <w:sz w:val="22"/>
          <w:szCs w:val="22"/>
        </w:rPr>
      </w:pPr>
    </w:p>
    <w:p w14:paraId="689859CE" w14:textId="16DD626B" w:rsidR="007F25D2" w:rsidRPr="007D0DEB" w:rsidRDefault="00A13E67"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Being male, </w:t>
      </w:r>
      <w:r w:rsidR="00DD7D5F">
        <w:rPr>
          <w:rFonts w:ascii="Arial" w:hAnsi="Arial" w:cs="Arial"/>
          <w:color w:val="000000" w:themeColor="text1"/>
          <w:sz w:val="22"/>
          <w:szCs w:val="22"/>
        </w:rPr>
        <w:t>b</w:t>
      </w:r>
      <w:r w:rsidRPr="007D0DEB">
        <w:rPr>
          <w:rFonts w:ascii="Arial" w:hAnsi="Arial" w:cs="Arial"/>
          <w:color w:val="000000" w:themeColor="text1"/>
          <w:sz w:val="22"/>
          <w:szCs w:val="22"/>
        </w:rPr>
        <w:t>lack and gay</w:t>
      </w:r>
      <w:r w:rsidR="00CA05DC" w:rsidRPr="007D0DEB">
        <w:rPr>
          <w:rFonts w:ascii="Arial" w:hAnsi="Arial" w:cs="Arial"/>
          <w:color w:val="000000" w:themeColor="text1"/>
          <w:sz w:val="22"/>
          <w:szCs w:val="22"/>
        </w:rPr>
        <w:t xml:space="preserve"> </w:t>
      </w:r>
      <w:r w:rsidR="008E094A" w:rsidRPr="007D0DEB">
        <w:rPr>
          <w:rFonts w:ascii="Arial" w:hAnsi="Arial" w:cs="Arial"/>
          <w:color w:val="000000" w:themeColor="text1"/>
          <w:sz w:val="22"/>
          <w:szCs w:val="22"/>
        </w:rPr>
        <w:t>w</w:t>
      </w:r>
      <w:r w:rsidR="0002254E" w:rsidRPr="007D0DEB">
        <w:rPr>
          <w:rFonts w:ascii="Arial" w:hAnsi="Arial" w:cs="Arial"/>
          <w:color w:val="000000" w:themeColor="text1"/>
          <w:sz w:val="22"/>
          <w:szCs w:val="22"/>
        </w:rPr>
        <w:t>ere</w:t>
      </w:r>
      <w:r w:rsidR="008E094A" w:rsidRPr="007D0DEB">
        <w:rPr>
          <w:rFonts w:ascii="Arial" w:hAnsi="Arial" w:cs="Arial"/>
          <w:color w:val="000000" w:themeColor="text1"/>
          <w:sz w:val="22"/>
          <w:szCs w:val="22"/>
        </w:rPr>
        <w:t xml:space="preserve"> described as </w:t>
      </w:r>
      <w:r w:rsidR="00297978" w:rsidRPr="007D0DEB">
        <w:rPr>
          <w:rFonts w:ascii="Arial" w:hAnsi="Arial" w:cs="Arial"/>
          <w:color w:val="000000" w:themeColor="text1"/>
          <w:sz w:val="22"/>
          <w:szCs w:val="22"/>
        </w:rPr>
        <w:t xml:space="preserve">a combination of </w:t>
      </w:r>
      <w:r w:rsidR="008E094A" w:rsidRPr="007D0DEB">
        <w:rPr>
          <w:rFonts w:ascii="Arial" w:hAnsi="Arial" w:cs="Arial"/>
          <w:color w:val="000000" w:themeColor="text1"/>
          <w:sz w:val="22"/>
          <w:szCs w:val="22"/>
        </w:rPr>
        <w:t xml:space="preserve">multiple stigmatised identities </w:t>
      </w:r>
      <w:r w:rsidR="00D63629" w:rsidRPr="007D0DEB">
        <w:rPr>
          <w:rFonts w:ascii="Arial" w:hAnsi="Arial" w:cs="Arial"/>
          <w:color w:val="000000" w:themeColor="text1"/>
          <w:sz w:val="22"/>
          <w:szCs w:val="22"/>
        </w:rPr>
        <w:t xml:space="preserve">when </w:t>
      </w:r>
      <w:r w:rsidR="008E094A" w:rsidRPr="007D0DEB">
        <w:rPr>
          <w:rFonts w:ascii="Arial" w:hAnsi="Arial" w:cs="Arial"/>
          <w:color w:val="000000" w:themeColor="text1"/>
          <w:sz w:val="22"/>
          <w:szCs w:val="22"/>
        </w:rPr>
        <w:t xml:space="preserve">seeking support </w:t>
      </w:r>
      <w:r w:rsidR="00D63629" w:rsidRPr="007D0DEB">
        <w:rPr>
          <w:rFonts w:ascii="Arial" w:hAnsi="Arial" w:cs="Arial"/>
          <w:color w:val="000000" w:themeColor="text1"/>
          <w:sz w:val="22"/>
          <w:szCs w:val="22"/>
        </w:rPr>
        <w:t>for</w:t>
      </w:r>
      <w:r w:rsidR="00297978" w:rsidRPr="007D0DEB">
        <w:rPr>
          <w:rFonts w:ascii="Arial" w:hAnsi="Arial" w:cs="Arial"/>
          <w:color w:val="000000" w:themeColor="text1"/>
          <w:sz w:val="22"/>
          <w:szCs w:val="22"/>
        </w:rPr>
        <w:t xml:space="preserve"> sexual abuse: </w:t>
      </w:r>
    </w:p>
    <w:p w14:paraId="7C825FC7" w14:textId="77777777" w:rsidR="007F25D2" w:rsidRPr="007D0DEB" w:rsidRDefault="007F25D2" w:rsidP="003D769D">
      <w:pPr>
        <w:spacing w:line="480" w:lineRule="auto"/>
        <w:jc w:val="both"/>
        <w:rPr>
          <w:rFonts w:ascii="Arial" w:hAnsi="Arial" w:cs="Arial"/>
          <w:color w:val="000000" w:themeColor="text1"/>
          <w:sz w:val="22"/>
          <w:szCs w:val="22"/>
        </w:rPr>
      </w:pPr>
    </w:p>
    <w:p w14:paraId="2953C7A6" w14:textId="49DBF578" w:rsidR="00A13E67" w:rsidRPr="007D0DEB" w:rsidRDefault="00A13E67" w:rsidP="003D769D">
      <w:pPr>
        <w:spacing w:line="480" w:lineRule="auto"/>
        <w:jc w:val="both"/>
        <w:rPr>
          <w:rFonts w:ascii="Arial" w:hAnsi="Arial" w:cs="Arial"/>
          <w:color w:val="000000" w:themeColor="text1"/>
          <w:sz w:val="22"/>
          <w:szCs w:val="22"/>
        </w:rPr>
      </w:pPr>
      <w:r w:rsidRPr="007D0DEB">
        <w:rPr>
          <w:rFonts w:ascii="Arial" w:hAnsi="Arial" w:cs="Arial"/>
          <w:i/>
          <w:iCs/>
          <w:color w:val="000000" w:themeColor="text1"/>
          <w:sz w:val="22"/>
          <w:szCs w:val="22"/>
        </w:rPr>
        <w:t>“One of my friends, his father kicked him out of the house. So this is what we have to deal with when we open our mouth about our sexuality or rape, you know?”</w:t>
      </w:r>
      <w:r w:rsidR="002A05EC" w:rsidRPr="007D0DEB">
        <w:rPr>
          <w:rFonts w:ascii="Arial" w:hAnsi="Arial" w:cs="Arial"/>
          <w:i/>
          <w:iCs/>
          <w:color w:val="000000" w:themeColor="text1"/>
          <w:sz w:val="22"/>
          <w:szCs w:val="22"/>
        </w:rPr>
        <w:t xml:space="preserve"> (</w:t>
      </w:r>
      <w:r w:rsidR="00383D85" w:rsidRPr="007D0DEB">
        <w:rPr>
          <w:rFonts w:ascii="Arial" w:hAnsi="Arial" w:cs="Arial"/>
          <w:i/>
          <w:iCs/>
          <w:color w:val="000000" w:themeColor="text1"/>
          <w:sz w:val="22"/>
          <w:szCs w:val="22"/>
        </w:rPr>
        <w:t xml:space="preserve">Donne et al., </w:t>
      </w:r>
      <w:r w:rsidR="002A05EC" w:rsidRPr="007D0DEB">
        <w:rPr>
          <w:rFonts w:ascii="Arial" w:hAnsi="Arial" w:cs="Arial"/>
          <w:i/>
          <w:iCs/>
          <w:color w:val="000000" w:themeColor="text1"/>
          <w:sz w:val="22"/>
          <w:szCs w:val="22"/>
        </w:rPr>
        <w:t>2018, p.</w:t>
      </w:r>
      <w:r w:rsidR="00A610B5">
        <w:rPr>
          <w:rFonts w:ascii="Arial" w:hAnsi="Arial" w:cs="Arial"/>
          <w:i/>
          <w:iCs/>
          <w:color w:val="000000" w:themeColor="text1"/>
          <w:sz w:val="22"/>
          <w:szCs w:val="22"/>
        </w:rPr>
        <w:t xml:space="preserve"> </w:t>
      </w:r>
      <w:r w:rsidR="002A05EC" w:rsidRPr="007D0DEB">
        <w:rPr>
          <w:rFonts w:ascii="Arial" w:hAnsi="Arial" w:cs="Arial"/>
          <w:i/>
          <w:iCs/>
          <w:color w:val="000000" w:themeColor="text1"/>
          <w:sz w:val="22"/>
          <w:szCs w:val="22"/>
        </w:rPr>
        <w:t>198)</w:t>
      </w:r>
      <w:r w:rsidR="00297978" w:rsidRPr="007D0DEB">
        <w:rPr>
          <w:rFonts w:ascii="Arial" w:hAnsi="Arial" w:cs="Arial"/>
          <w:i/>
          <w:iCs/>
          <w:color w:val="000000" w:themeColor="text1"/>
          <w:sz w:val="22"/>
          <w:szCs w:val="22"/>
        </w:rPr>
        <w:t>.</w:t>
      </w:r>
    </w:p>
    <w:p w14:paraId="7E4EAA1C" w14:textId="630E074E" w:rsidR="009C007A" w:rsidRPr="007D0DEB" w:rsidRDefault="009C007A" w:rsidP="003D769D">
      <w:pPr>
        <w:spacing w:line="480" w:lineRule="auto"/>
        <w:rPr>
          <w:rFonts w:ascii="Arial" w:hAnsi="Arial" w:cs="Arial"/>
          <w:b/>
          <w:bCs/>
          <w:i/>
          <w:iCs/>
          <w:color w:val="000000" w:themeColor="text1"/>
          <w:sz w:val="22"/>
          <w:szCs w:val="22"/>
        </w:rPr>
      </w:pPr>
    </w:p>
    <w:p w14:paraId="500C72D6" w14:textId="0BBCF023" w:rsidR="00CE6DEC" w:rsidRPr="007D0DEB" w:rsidRDefault="0002254E"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E</w:t>
      </w:r>
      <w:r w:rsidR="00CE6DEC" w:rsidRPr="007D0DEB">
        <w:rPr>
          <w:rFonts w:ascii="Arial" w:hAnsi="Arial" w:cs="Arial"/>
          <w:color w:val="000000" w:themeColor="text1"/>
          <w:sz w:val="22"/>
          <w:szCs w:val="22"/>
        </w:rPr>
        <w:t xml:space="preserve">xpressions of masculinity </w:t>
      </w:r>
      <w:r w:rsidR="00060200" w:rsidRPr="007D0DEB">
        <w:rPr>
          <w:rFonts w:ascii="Arial" w:hAnsi="Arial" w:cs="Arial"/>
          <w:color w:val="000000" w:themeColor="text1"/>
          <w:sz w:val="22"/>
          <w:szCs w:val="22"/>
        </w:rPr>
        <w:t xml:space="preserve">and </w:t>
      </w:r>
      <w:r w:rsidR="004C16FE" w:rsidRPr="007D0DEB">
        <w:rPr>
          <w:rFonts w:ascii="Arial" w:hAnsi="Arial" w:cs="Arial"/>
          <w:color w:val="000000" w:themeColor="text1"/>
          <w:sz w:val="22"/>
          <w:szCs w:val="22"/>
        </w:rPr>
        <w:t>the</w:t>
      </w:r>
      <w:r w:rsidR="00E14F2B">
        <w:rPr>
          <w:rFonts w:ascii="Arial" w:hAnsi="Arial" w:cs="Arial"/>
          <w:color w:val="000000" w:themeColor="text1"/>
          <w:sz w:val="22"/>
          <w:szCs w:val="22"/>
        </w:rPr>
        <w:t xml:space="preserve"> corresponding</w:t>
      </w:r>
      <w:r w:rsidR="004C16FE" w:rsidRPr="007D0DEB">
        <w:rPr>
          <w:rFonts w:ascii="Arial" w:hAnsi="Arial" w:cs="Arial"/>
          <w:color w:val="000000" w:themeColor="text1"/>
          <w:sz w:val="22"/>
          <w:szCs w:val="22"/>
        </w:rPr>
        <w:t xml:space="preserve"> </w:t>
      </w:r>
      <w:r w:rsidR="00060200" w:rsidRPr="007D0DEB">
        <w:rPr>
          <w:rFonts w:ascii="Arial" w:hAnsi="Arial" w:cs="Arial"/>
          <w:color w:val="000000" w:themeColor="text1"/>
          <w:sz w:val="22"/>
          <w:szCs w:val="22"/>
        </w:rPr>
        <w:t xml:space="preserve">likelihood of disengagement </w:t>
      </w:r>
      <w:r w:rsidR="00DD7D5F" w:rsidRPr="007D0DEB">
        <w:rPr>
          <w:rFonts w:ascii="Arial" w:hAnsi="Arial" w:cs="Arial"/>
          <w:color w:val="000000" w:themeColor="text1"/>
          <w:sz w:val="22"/>
          <w:szCs w:val="22"/>
        </w:rPr>
        <w:t>were described as</w:t>
      </w:r>
      <w:r w:rsidR="00CE6DEC" w:rsidRPr="007D0DEB">
        <w:rPr>
          <w:rFonts w:ascii="Arial" w:hAnsi="Arial" w:cs="Arial"/>
          <w:color w:val="000000" w:themeColor="text1"/>
          <w:sz w:val="22"/>
          <w:szCs w:val="22"/>
        </w:rPr>
        <w:t xml:space="preserve"> dependent on</w:t>
      </w:r>
      <w:r w:rsidR="00D845EA" w:rsidRPr="007D0DEB">
        <w:rPr>
          <w:rFonts w:ascii="Arial" w:hAnsi="Arial" w:cs="Arial"/>
          <w:color w:val="000000" w:themeColor="text1"/>
          <w:sz w:val="22"/>
          <w:szCs w:val="22"/>
        </w:rPr>
        <w:t xml:space="preserve"> the</w:t>
      </w:r>
      <w:r w:rsidR="00BA2FDA" w:rsidRPr="007D0DEB">
        <w:rPr>
          <w:rFonts w:ascii="Arial" w:hAnsi="Arial" w:cs="Arial"/>
          <w:color w:val="000000" w:themeColor="text1"/>
          <w:sz w:val="22"/>
          <w:szCs w:val="22"/>
        </w:rPr>
        <w:t xml:space="preserve"> liberalism</w:t>
      </w:r>
      <w:r w:rsidR="00D845EA" w:rsidRPr="007D0DEB">
        <w:rPr>
          <w:rFonts w:ascii="Arial" w:hAnsi="Arial" w:cs="Arial"/>
          <w:color w:val="000000" w:themeColor="text1"/>
          <w:sz w:val="22"/>
          <w:szCs w:val="22"/>
        </w:rPr>
        <w:t>, social class and</w:t>
      </w:r>
      <w:r w:rsidR="00060200" w:rsidRPr="007D0DEB">
        <w:rPr>
          <w:rFonts w:ascii="Arial" w:hAnsi="Arial" w:cs="Arial"/>
          <w:color w:val="000000" w:themeColor="text1"/>
          <w:sz w:val="22"/>
          <w:szCs w:val="22"/>
        </w:rPr>
        <w:t xml:space="preserve"> size of the community </w:t>
      </w:r>
      <w:r w:rsidR="00E76B85" w:rsidRPr="007D0DEB">
        <w:rPr>
          <w:rFonts w:ascii="Arial" w:hAnsi="Arial" w:cs="Arial"/>
          <w:color w:val="000000" w:themeColor="text1"/>
          <w:sz w:val="22"/>
          <w:szCs w:val="22"/>
        </w:rPr>
        <w:t>a man is brought up in</w:t>
      </w:r>
      <w:r w:rsidR="007F25D2" w:rsidRPr="007D0DEB">
        <w:rPr>
          <w:rFonts w:ascii="Arial" w:hAnsi="Arial" w:cs="Arial"/>
          <w:color w:val="000000" w:themeColor="text1"/>
          <w:sz w:val="22"/>
          <w:szCs w:val="22"/>
        </w:rPr>
        <w:t xml:space="preserve"> and </w:t>
      </w:r>
      <w:r w:rsidR="00416A22" w:rsidRPr="007D0DEB">
        <w:rPr>
          <w:rFonts w:ascii="Arial" w:hAnsi="Arial" w:cs="Arial"/>
          <w:color w:val="000000" w:themeColor="text1"/>
          <w:sz w:val="22"/>
          <w:szCs w:val="22"/>
        </w:rPr>
        <w:t>the age of the man</w:t>
      </w:r>
      <w:r w:rsidR="00D845EA" w:rsidRPr="007D0DEB">
        <w:rPr>
          <w:rFonts w:ascii="Arial" w:hAnsi="Arial" w:cs="Arial"/>
          <w:color w:val="000000" w:themeColor="text1"/>
          <w:sz w:val="22"/>
          <w:szCs w:val="22"/>
        </w:rPr>
        <w:t>, with</w:t>
      </w:r>
      <w:r w:rsidR="00416A22" w:rsidRPr="007D0DEB">
        <w:rPr>
          <w:rFonts w:ascii="Arial" w:hAnsi="Arial" w:cs="Arial"/>
          <w:color w:val="000000" w:themeColor="text1"/>
          <w:sz w:val="22"/>
          <w:szCs w:val="22"/>
        </w:rPr>
        <w:t xml:space="preserve"> </w:t>
      </w:r>
      <w:r w:rsidR="00602B32" w:rsidRPr="007D0DEB">
        <w:rPr>
          <w:rFonts w:ascii="Arial" w:hAnsi="Arial" w:cs="Arial"/>
          <w:color w:val="000000" w:themeColor="text1"/>
          <w:sz w:val="22"/>
          <w:szCs w:val="22"/>
        </w:rPr>
        <w:t>endorsement of</w:t>
      </w:r>
      <w:r w:rsidR="007F76DD" w:rsidRPr="007D0DEB">
        <w:rPr>
          <w:rFonts w:ascii="Arial" w:hAnsi="Arial" w:cs="Arial"/>
          <w:color w:val="000000" w:themeColor="text1"/>
          <w:sz w:val="22"/>
          <w:szCs w:val="22"/>
        </w:rPr>
        <w:t xml:space="preserve"> traditional masculinity </w:t>
      </w:r>
      <w:r w:rsidR="004C16FE" w:rsidRPr="007D0DEB">
        <w:rPr>
          <w:rFonts w:ascii="Arial" w:hAnsi="Arial" w:cs="Arial"/>
          <w:color w:val="000000" w:themeColor="text1"/>
          <w:sz w:val="22"/>
          <w:szCs w:val="22"/>
        </w:rPr>
        <w:t>decreas</w:t>
      </w:r>
      <w:r w:rsidR="00D845EA" w:rsidRPr="007D0DEB">
        <w:rPr>
          <w:rFonts w:ascii="Arial" w:hAnsi="Arial" w:cs="Arial"/>
          <w:color w:val="000000" w:themeColor="text1"/>
          <w:sz w:val="22"/>
          <w:szCs w:val="22"/>
        </w:rPr>
        <w:t xml:space="preserve">ing as men </w:t>
      </w:r>
      <w:r w:rsidR="007F76DD" w:rsidRPr="007D0DEB">
        <w:rPr>
          <w:rFonts w:ascii="Arial" w:hAnsi="Arial" w:cs="Arial"/>
          <w:color w:val="000000" w:themeColor="text1"/>
          <w:sz w:val="22"/>
          <w:szCs w:val="22"/>
        </w:rPr>
        <w:t>age</w:t>
      </w:r>
      <w:r w:rsidR="007A5C1C" w:rsidRPr="007D0DEB">
        <w:rPr>
          <w:rFonts w:ascii="Arial" w:hAnsi="Arial" w:cs="Arial"/>
          <w:color w:val="000000" w:themeColor="text1"/>
          <w:sz w:val="22"/>
          <w:szCs w:val="22"/>
        </w:rPr>
        <w:t>d</w:t>
      </w:r>
      <w:r w:rsidR="007F76DD" w:rsidRPr="007D0DEB">
        <w:rPr>
          <w:rFonts w:ascii="Arial" w:hAnsi="Arial" w:cs="Arial"/>
          <w:color w:val="000000" w:themeColor="text1"/>
          <w:sz w:val="22"/>
          <w:szCs w:val="22"/>
        </w:rPr>
        <w:t>.</w:t>
      </w:r>
    </w:p>
    <w:p w14:paraId="6CB4EE7E" w14:textId="77777777" w:rsidR="0038014F" w:rsidRPr="007D0DEB" w:rsidRDefault="0038014F" w:rsidP="003D769D">
      <w:pPr>
        <w:spacing w:line="480" w:lineRule="auto"/>
        <w:jc w:val="both"/>
        <w:rPr>
          <w:rFonts w:ascii="Arial" w:hAnsi="Arial" w:cs="Arial"/>
          <w:b/>
          <w:bCs/>
          <w:i/>
          <w:iCs/>
          <w:color w:val="000000" w:themeColor="text1"/>
          <w:sz w:val="22"/>
          <w:szCs w:val="22"/>
        </w:rPr>
      </w:pPr>
    </w:p>
    <w:p w14:paraId="7F4376D1" w14:textId="1664DBFB" w:rsidR="00B954A1" w:rsidRPr="007D0DEB" w:rsidRDefault="00304043"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B954A1" w:rsidRPr="007D0DEB">
        <w:rPr>
          <w:rFonts w:ascii="Arial" w:hAnsi="Arial" w:cs="Arial"/>
          <w:i/>
          <w:iCs/>
          <w:color w:val="000000" w:themeColor="text1"/>
          <w:sz w:val="22"/>
          <w:szCs w:val="22"/>
        </w:rPr>
        <w:t>Therapy is anathema in my family.</w:t>
      </w:r>
      <w:r w:rsidR="000C24C1" w:rsidRPr="007D0DEB">
        <w:rPr>
          <w:rFonts w:ascii="Arial" w:hAnsi="Arial" w:cs="Arial"/>
          <w:i/>
          <w:iCs/>
          <w:color w:val="000000" w:themeColor="text1"/>
          <w:sz w:val="22"/>
          <w:szCs w:val="22"/>
        </w:rPr>
        <w:t>..W</w:t>
      </w:r>
      <w:r w:rsidR="00B954A1" w:rsidRPr="007D0DEB">
        <w:rPr>
          <w:rFonts w:ascii="Arial" w:hAnsi="Arial" w:cs="Arial"/>
          <w:i/>
          <w:iCs/>
          <w:color w:val="000000" w:themeColor="text1"/>
          <w:sz w:val="22"/>
          <w:szCs w:val="22"/>
        </w:rPr>
        <w:t>e're not from that world..</w:t>
      </w:r>
      <w:r w:rsidR="000C24C1" w:rsidRPr="007D0DEB">
        <w:rPr>
          <w:rFonts w:ascii="Arial" w:hAnsi="Arial" w:cs="Arial"/>
          <w:i/>
          <w:iCs/>
          <w:color w:val="000000" w:themeColor="text1"/>
          <w:sz w:val="22"/>
          <w:szCs w:val="22"/>
        </w:rPr>
        <w:t>.</w:t>
      </w:r>
      <w:r w:rsidR="00B954A1" w:rsidRPr="007D0DEB">
        <w:rPr>
          <w:rFonts w:ascii="Arial" w:hAnsi="Arial" w:cs="Arial"/>
          <w:i/>
          <w:iCs/>
          <w:color w:val="000000" w:themeColor="text1"/>
          <w:sz w:val="22"/>
          <w:szCs w:val="22"/>
        </w:rPr>
        <w:t>that kind of class. It's not easy for blokes, especially not blokes from that kind of background</w:t>
      </w:r>
      <w:r w:rsidRPr="007D0DEB">
        <w:rPr>
          <w:rFonts w:ascii="Arial" w:hAnsi="Arial" w:cs="Arial"/>
          <w:i/>
          <w:iCs/>
          <w:color w:val="000000" w:themeColor="text1"/>
          <w:sz w:val="22"/>
          <w:szCs w:val="22"/>
        </w:rPr>
        <w:t>.” (Emslie</w:t>
      </w:r>
      <w:r w:rsidR="00980A28" w:rsidRPr="007D0DEB">
        <w:rPr>
          <w:rFonts w:ascii="Arial" w:hAnsi="Arial" w:cs="Arial"/>
          <w:i/>
          <w:iCs/>
          <w:color w:val="000000" w:themeColor="text1"/>
          <w:sz w:val="22"/>
          <w:szCs w:val="22"/>
        </w:rPr>
        <w:t xml:space="preserve"> et al.</w:t>
      </w:r>
      <w:r w:rsidRPr="007D0DEB">
        <w:rPr>
          <w:rFonts w:ascii="Arial" w:hAnsi="Arial" w:cs="Arial"/>
          <w:i/>
          <w:iCs/>
          <w:color w:val="000000" w:themeColor="text1"/>
          <w:sz w:val="22"/>
          <w:szCs w:val="22"/>
        </w:rPr>
        <w:t xml:space="preserve">, </w:t>
      </w:r>
      <w:r w:rsidR="00B71026" w:rsidRPr="007D0DEB">
        <w:rPr>
          <w:rFonts w:ascii="Arial" w:hAnsi="Arial" w:cs="Arial"/>
          <w:i/>
          <w:iCs/>
          <w:color w:val="000000" w:themeColor="text1"/>
          <w:sz w:val="22"/>
          <w:szCs w:val="22"/>
        </w:rPr>
        <w:t>2007, p.</w:t>
      </w:r>
      <w:r w:rsidR="00A610B5">
        <w:rPr>
          <w:rFonts w:ascii="Arial" w:hAnsi="Arial" w:cs="Arial"/>
          <w:i/>
          <w:iCs/>
          <w:color w:val="000000" w:themeColor="text1"/>
          <w:sz w:val="22"/>
          <w:szCs w:val="22"/>
        </w:rPr>
        <w:t xml:space="preserve"> </w:t>
      </w:r>
      <w:r w:rsidR="00B71026" w:rsidRPr="007D0DEB">
        <w:rPr>
          <w:rFonts w:ascii="Arial" w:hAnsi="Arial" w:cs="Arial"/>
          <w:i/>
          <w:iCs/>
          <w:color w:val="000000" w:themeColor="text1"/>
          <w:sz w:val="22"/>
          <w:szCs w:val="22"/>
        </w:rPr>
        <w:t>7</w:t>
      </w:r>
      <w:r w:rsidRPr="007D0DEB">
        <w:rPr>
          <w:rFonts w:ascii="Arial" w:hAnsi="Arial" w:cs="Arial"/>
          <w:i/>
          <w:iCs/>
          <w:color w:val="000000" w:themeColor="text1"/>
          <w:sz w:val="22"/>
          <w:szCs w:val="22"/>
        </w:rPr>
        <w:t>)</w:t>
      </w:r>
    </w:p>
    <w:p w14:paraId="01520362" w14:textId="77777777" w:rsidR="00B954A1" w:rsidRPr="007D0DEB" w:rsidRDefault="00B954A1" w:rsidP="003D769D">
      <w:pPr>
        <w:spacing w:line="480" w:lineRule="auto"/>
        <w:rPr>
          <w:rFonts w:ascii="Arial" w:hAnsi="Arial" w:cs="Arial"/>
          <w:color w:val="000000" w:themeColor="text1"/>
          <w:sz w:val="22"/>
          <w:szCs w:val="22"/>
        </w:rPr>
      </w:pPr>
    </w:p>
    <w:p w14:paraId="51EE120B" w14:textId="3657E86D" w:rsidR="00B954A1" w:rsidRPr="007D0DEB" w:rsidRDefault="00304043"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0C26D6" w:rsidRPr="007D0DEB">
        <w:rPr>
          <w:rFonts w:ascii="Arial" w:hAnsi="Arial" w:cs="Arial"/>
          <w:i/>
          <w:iCs/>
          <w:color w:val="000000" w:themeColor="text1"/>
          <w:sz w:val="22"/>
          <w:szCs w:val="22"/>
        </w:rPr>
        <w:t xml:space="preserve">I </w:t>
      </w:r>
      <w:r w:rsidR="00B954A1" w:rsidRPr="007D0DEB">
        <w:rPr>
          <w:rFonts w:ascii="Arial" w:hAnsi="Arial" w:cs="Arial"/>
          <w:i/>
          <w:iCs/>
          <w:color w:val="000000" w:themeColor="text1"/>
          <w:sz w:val="22"/>
          <w:szCs w:val="22"/>
        </w:rPr>
        <w:t>have one friend who is a pharmacist, and my brother who is a mechanic</w:t>
      </w:r>
      <w:r w:rsidR="000C26D6" w:rsidRPr="007D0DEB">
        <w:rPr>
          <w:rFonts w:ascii="Arial" w:hAnsi="Arial" w:cs="Arial"/>
          <w:i/>
          <w:iCs/>
          <w:color w:val="000000" w:themeColor="text1"/>
          <w:sz w:val="22"/>
          <w:szCs w:val="22"/>
        </w:rPr>
        <w:t>...</w:t>
      </w:r>
      <w:r w:rsidR="00B954A1" w:rsidRPr="007D0DEB">
        <w:rPr>
          <w:rFonts w:ascii="Arial" w:hAnsi="Arial" w:cs="Arial"/>
          <w:i/>
          <w:iCs/>
          <w:color w:val="000000" w:themeColor="text1"/>
          <w:sz w:val="22"/>
          <w:szCs w:val="22"/>
        </w:rPr>
        <w:t xml:space="preserve">one would be understanding and aware of the medication and </w:t>
      </w:r>
      <w:r w:rsidR="000C26D6" w:rsidRPr="007D0DEB">
        <w:rPr>
          <w:rFonts w:ascii="Arial" w:hAnsi="Arial" w:cs="Arial"/>
          <w:i/>
          <w:iCs/>
          <w:color w:val="000000" w:themeColor="text1"/>
          <w:sz w:val="22"/>
          <w:szCs w:val="22"/>
        </w:rPr>
        <w:t>counselling</w:t>
      </w:r>
      <w:r w:rsidR="00B954A1" w:rsidRPr="007D0DEB">
        <w:rPr>
          <w:rFonts w:ascii="Arial" w:hAnsi="Arial" w:cs="Arial"/>
          <w:i/>
          <w:iCs/>
          <w:color w:val="000000" w:themeColor="text1"/>
          <w:sz w:val="22"/>
          <w:szCs w:val="22"/>
        </w:rPr>
        <w:t xml:space="preserve"> that’s available whereas my brother would be like, “oh just go to work and put your head down.”</w:t>
      </w:r>
      <w:r w:rsidRPr="007D0DEB">
        <w:rPr>
          <w:rFonts w:ascii="Arial" w:hAnsi="Arial" w:cs="Arial"/>
          <w:i/>
          <w:iCs/>
          <w:color w:val="000000" w:themeColor="text1"/>
          <w:sz w:val="22"/>
          <w:szCs w:val="22"/>
        </w:rPr>
        <w:t xml:space="preserve"> (Sierra Hernandez</w:t>
      </w:r>
      <w:r w:rsidR="00980A28" w:rsidRPr="007D0DEB">
        <w:rPr>
          <w:rFonts w:ascii="Arial" w:hAnsi="Arial" w:cs="Arial"/>
          <w:i/>
          <w:iCs/>
          <w:color w:val="000000" w:themeColor="text1"/>
          <w:sz w:val="22"/>
          <w:szCs w:val="22"/>
        </w:rPr>
        <w:t xml:space="preserve"> et al.</w:t>
      </w:r>
      <w:r w:rsidRPr="007D0DEB">
        <w:rPr>
          <w:rFonts w:ascii="Arial" w:hAnsi="Arial" w:cs="Arial"/>
          <w:i/>
          <w:iCs/>
          <w:color w:val="000000" w:themeColor="text1"/>
          <w:sz w:val="22"/>
          <w:szCs w:val="22"/>
        </w:rPr>
        <w:t xml:space="preserve">, </w:t>
      </w:r>
      <w:r w:rsidR="003B067A" w:rsidRPr="007D0DEB">
        <w:rPr>
          <w:rFonts w:ascii="Arial" w:hAnsi="Arial" w:cs="Arial"/>
          <w:i/>
          <w:iCs/>
          <w:color w:val="000000" w:themeColor="text1"/>
          <w:sz w:val="22"/>
          <w:szCs w:val="22"/>
        </w:rPr>
        <w:t>2014</w:t>
      </w:r>
      <w:r w:rsidR="00C03F3A">
        <w:rPr>
          <w:rFonts w:ascii="Arial" w:hAnsi="Arial" w:cs="Arial"/>
          <w:i/>
          <w:iCs/>
          <w:color w:val="000000" w:themeColor="text1"/>
          <w:sz w:val="22"/>
          <w:szCs w:val="22"/>
        </w:rPr>
        <w:t>a</w:t>
      </w:r>
      <w:r w:rsidR="003B067A"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3B067A" w:rsidRPr="007D0DEB">
        <w:rPr>
          <w:rFonts w:ascii="Arial" w:hAnsi="Arial" w:cs="Arial"/>
          <w:i/>
          <w:iCs/>
          <w:color w:val="000000" w:themeColor="text1"/>
          <w:sz w:val="22"/>
          <w:szCs w:val="22"/>
        </w:rPr>
        <w:t>351</w:t>
      </w:r>
      <w:r w:rsidRPr="007D0DEB">
        <w:rPr>
          <w:rFonts w:ascii="Arial" w:hAnsi="Arial" w:cs="Arial"/>
          <w:i/>
          <w:iCs/>
          <w:color w:val="000000" w:themeColor="text1"/>
          <w:sz w:val="22"/>
          <w:szCs w:val="22"/>
        </w:rPr>
        <w:t>)</w:t>
      </w:r>
    </w:p>
    <w:p w14:paraId="1D27A9A4" w14:textId="77777777" w:rsidR="00D522EC" w:rsidRPr="007D0DEB" w:rsidRDefault="00D522EC" w:rsidP="003D769D">
      <w:pPr>
        <w:spacing w:line="480" w:lineRule="auto"/>
        <w:rPr>
          <w:rFonts w:ascii="Arial" w:hAnsi="Arial" w:cs="Arial"/>
          <w:color w:val="000000" w:themeColor="text1"/>
          <w:sz w:val="22"/>
          <w:szCs w:val="22"/>
        </w:rPr>
      </w:pPr>
    </w:p>
    <w:p w14:paraId="7992CE0C" w14:textId="552BB5A0" w:rsidR="00E03EF5" w:rsidRPr="007D0DEB" w:rsidRDefault="00627B7B"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Therapist Factors</w:t>
      </w:r>
    </w:p>
    <w:p w14:paraId="6BA65998" w14:textId="278BBAE4" w:rsidR="00627B7B" w:rsidRPr="007D0DEB" w:rsidRDefault="00627B7B" w:rsidP="003D769D">
      <w:pPr>
        <w:spacing w:line="480" w:lineRule="auto"/>
        <w:rPr>
          <w:rFonts w:ascii="Arial" w:hAnsi="Arial" w:cs="Arial"/>
          <w:color w:val="000000" w:themeColor="text1"/>
          <w:sz w:val="22"/>
          <w:szCs w:val="22"/>
        </w:rPr>
      </w:pPr>
    </w:p>
    <w:p w14:paraId="52768E1D" w14:textId="39B81D39" w:rsidR="008034D0" w:rsidRPr="007D0DEB" w:rsidRDefault="00933088"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Incorrect “Fit”</w:t>
      </w:r>
    </w:p>
    <w:p w14:paraId="68D572D8" w14:textId="77777777" w:rsidR="0033165F" w:rsidRPr="007D0DEB" w:rsidRDefault="0033165F" w:rsidP="003D769D">
      <w:pPr>
        <w:spacing w:line="480" w:lineRule="auto"/>
        <w:jc w:val="both"/>
        <w:rPr>
          <w:rFonts w:ascii="Arial" w:hAnsi="Arial" w:cs="Arial"/>
          <w:b/>
          <w:bCs/>
          <w:color w:val="000000" w:themeColor="text1"/>
          <w:sz w:val="22"/>
          <w:szCs w:val="22"/>
        </w:rPr>
      </w:pPr>
    </w:p>
    <w:p w14:paraId="6CC6741B" w14:textId="6A5512E7" w:rsidR="000C4727" w:rsidRPr="007D0DEB" w:rsidRDefault="0033165F"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I</w:t>
      </w:r>
      <w:r w:rsidR="002B294B" w:rsidRPr="007D0DEB">
        <w:rPr>
          <w:rFonts w:ascii="Arial" w:hAnsi="Arial" w:cs="Arial"/>
          <w:color w:val="000000" w:themeColor="text1"/>
          <w:sz w:val="22"/>
          <w:szCs w:val="22"/>
        </w:rPr>
        <w:t>n n</w:t>
      </w:r>
      <w:r w:rsidR="00694F95" w:rsidRPr="007D0DEB">
        <w:rPr>
          <w:rFonts w:ascii="Arial" w:hAnsi="Arial" w:cs="Arial"/>
          <w:color w:val="000000" w:themeColor="text1"/>
          <w:sz w:val="22"/>
          <w:szCs w:val="22"/>
        </w:rPr>
        <w:t>ine papers</w:t>
      </w:r>
      <w:r w:rsidR="002B294B" w:rsidRPr="007D0DEB">
        <w:rPr>
          <w:rFonts w:ascii="Arial" w:hAnsi="Arial" w:cs="Arial"/>
          <w:color w:val="000000" w:themeColor="text1"/>
          <w:sz w:val="22"/>
          <w:szCs w:val="22"/>
        </w:rPr>
        <w:t xml:space="preserve"> </w:t>
      </w:r>
      <w:r w:rsidR="00694F95" w:rsidRPr="007D0DEB">
        <w:rPr>
          <w:rFonts w:ascii="Arial" w:hAnsi="Arial" w:cs="Arial"/>
          <w:color w:val="000000" w:themeColor="text1"/>
          <w:sz w:val="22"/>
          <w:szCs w:val="22"/>
        </w:rPr>
        <w:t>men highlight</w:t>
      </w:r>
      <w:r w:rsidR="002B294B" w:rsidRPr="007D0DEB">
        <w:rPr>
          <w:rFonts w:ascii="Arial" w:hAnsi="Arial" w:cs="Arial"/>
          <w:color w:val="000000" w:themeColor="text1"/>
          <w:sz w:val="22"/>
          <w:szCs w:val="22"/>
        </w:rPr>
        <w:t>ed</w:t>
      </w:r>
      <w:r w:rsidR="00694F95" w:rsidRPr="007D0DEB">
        <w:rPr>
          <w:rFonts w:ascii="Arial" w:hAnsi="Arial" w:cs="Arial"/>
          <w:color w:val="000000" w:themeColor="text1"/>
          <w:sz w:val="22"/>
          <w:szCs w:val="22"/>
        </w:rPr>
        <w:t xml:space="preserve"> </w:t>
      </w:r>
      <w:r w:rsidR="00362714" w:rsidRPr="007D0DEB">
        <w:rPr>
          <w:rFonts w:ascii="Arial" w:hAnsi="Arial" w:cs="Arial"/>
          <w:color w:val="000000" w:themeColor="text1"/>
          <w:sz w:val="22"/>
          <w:szCs w:val="22"/>
        </w:rPr>
        <w:t xml:space="preserve">a </w:t>
      </w:r>
      <w:r w:rsidR="00FA16CB" w:rsidRPr="007D0DEB">
        <w:rPr>
          <w:rFonts w:ascii="Arial" w:hAnsi="Arial" w:cs="Arial"/>
          <w:color w:val="000000" w:themeColor="text1"/>
          <w:sz w:val="22"/>
          <w:szCs w:val="22"/>
        </w:rPr>
        <w:t>mismatch</w:t>
      </w:r>
      <w:r w:rsidR="00362714" w:rsidRPr="007D0DEB">
        <w:rPr>
          <w:rFonts w:ascii="Arial" w:hAnsi="Arial" w:cs="Arial"/>
          <w:color w:val="000000" w:themeColor="text1"/>
          <w:sz w:val="22"/>
          <w:szCs w:val="22"/>
        </w:rPr>
        <w:t xml:space="preserve"> between masculinity norms and </w:t>
      </w:r>
      <w:r w:rsidR="00FA16CB" w:rsidRPr="007D0DEB">
        <w:rPr>
          <w:rFonts w:ascii="Arial" w:hAnsi="Arial" w:cs="Arial"/>
          <w:color w:val="000000" w:themeColor="text1"/>
          <w:sz w:val="22"/>
          <w:szCs w:val="22"/>
        </w:rPr>
        <w:t>s</w:t>
      </w:r>
      <w:r w:rsidR="004532CF" w:rsidRPr="007D0DEB">
        <w:rPr>
          <w:rFonts w:ascii="Arial" w:hAnsi="Arial" w:cs="Arial"/>
          <w:color w:val="000000" w:themeColor="text1"/>
          <w:sz w:val="22"/>
          <w:szCs w:val="22"/>
        </w:rPr>
        <w:t>pecific</w:t>
      </w:r>
      <w:r w:rsidR="00FA16CB" w:rsidRPr="007D0DEB">
        <w:rPr>
          <w:rFonts w:ascii="Arial" w:hAnsi="Arial" w:cs="Arial"/>
          <w:color w:val="000000" w:themeColor="text1"/>
          <w:sz w:val="22"/>
          <w:szCs w:val="22"/>
        </w:rPr>
        <w:t xml:space="preserve"> </w:t>
      </w:r>
      <w:r w:rsidR="00694F95" w:rsidRPr="007D0DEB">
        <w:rPr>
          <w:rFonts w:ascii="Arial" w:hAnsi="Arial" w:cs="Arial"/>
          <w:color w:val="000000" w:themeColor="text1"/>
          <w:sz w:val="22"/>
          <w:szCs w:val="22"/>
        </w:rPr>
        <w:t>characteristics</w:t>
      </w:r>
      <w:r w:rsidR="004532CF" w:rsidRPr="007D0DEB">
        <w:rPr>
          <w:rFonts w:ascii="Arial" w:hAnsi="Arial" w:cs="Arial"/>
          <w:color w:val="000000" w:themeColor="text1"/>
          <w:sz w:val="22"/>
          <w:szCs w:val="22"/>
        </w:rPr>
        <w:t xml:space="preserve"> of some therapists</w:t>
      </w:r>
      <w:r w:rsidR="00362714" w:rsidRPr="007D0DEB">
        <w:rPr>
          <w:rFonts w:ascii="Arial" w:hAnsi="Arial" w:cs="Arial"/>
          <w:color w:val="000000" w:themeColor="text1"/>
          <w:sz w:val="22"/>
          <w:szCs w:val="22"/>
        </w:rPr>
        <w:t xml:space="preserve">. </w:t>
      </w:r>
      <w:r w:rsidR="00645CF4" w:rsidRPr="007D0DEB">
        <w:rPr>
          <w:rFonts w:ascii="Arial" w:hAnsi="Arial" w:cs="Arial"/>
          <w:color w:val="000000" w:themeColor="text1"/>
          <w:sz w:val="22"/>
          <w:szCs w:val="22"/>
        </w:rPr>
        <w:t>M</w:t>
      </w:r>
      <w:r w:rsidR="00694F95" w:rsidRPr="007D0DEB">
        <w:rPr>
          <w:rFonts w:ascii="Arial" w:hAnsi="Arial" w:cs="Arial"/>
          <w:color w:val="000000" w:themeColor="text1"/>
          <w:sz w:val="22"/>
          <w:szCs w:val="22"/>
        </w:rPr>
        <w:t xml:space="preserve">en </w:t>
      </w:r>
      <w:r w:rsidR="001712CF" w:rsidRPr="007D0DEB">
        <w:rPr>
          <w:rFonts w:ascii="Arial" w:hAnsi="Arial" w:cs="Arial"/>
          <w:color w:val="000000" w:themeColor="text1"/>
          <w:sz w:val="22"/>
          <w:szCs w:val="22"/>
        </w:rPr>
        <w:t>disliked therapists who they thought did</w:t>
      </w:r>
      <w:r w:rsidR="00AD12F4" w:rsidRPr="007D0DEB">
        <w:rPr>
          <w:rFonts w:ascii="Arial" w:hAnsi="Arial" w:cs="Arial"/>
          <w:color w:val="000000" w:themeColor="text1"/>
          <w:sz w:val="22"/>
          <w:szCs w:val="22"/>
        </w:rPr>
        <w:t xml:space="preserve"> </w:t>
      </w:r>
      <w:r w:rsidR="00694F95" w:rsidRPr="007D0DEB">
        <w:rPr>
          <w:rFonts w:ascii="Arial" w:hAnsi="Arial" w:cs="Arial"/>
          <w:color w:val="000000" w:themeColor="text1"/>
          <w:sz w:val="22"/>
          <w:szCs w:val="22"/>
        </w:rPr>
        <w:t>not</w:t>
      </w:r>
      <w:r w:rsidR="008034D0" w:rsidRPr="007D0DEB">
        <w:rPr>
          <w:rFonts w:ascii="Arial" w:hAnsi="Arial" w:cs="Arial"/>
          <w:color w:val="000000" w:themeColor="text1"/>
          <w:sz w:val="22"/>
          <w:szCs w:val="22"/>
        </w:rPr>
        <w:t xml:space="preserve"> u</w:t>
      </w:r>
      <w:r w:rsidR="008A23C8" w:rsidRPr="007D0DEB">
        <w:rPr>
          <w:rFonts w:ascii="Arial" w:hAnsi="Arial" w:cs="Arial"/>
          <w:color w:val="000000" w:themeColor="text1"/>
          <w:sz w:val="22"/>
          <w:szCs w:val="22"/>
        </w:rPr>
        <w:t>nderstand</w:t>
      </w:r>
      <w:r w:rsidR="001712CF" w:rsidRPr="007D0DEB">
        <w:rPr>
          <w:rFonts w:ascii="Arial" w:hAnsi="Arial" w:cs="Arial"/>
          <w:color w:val="000000" w:themeColor="text1"/>
          <w:sz w:val="22"/>
          <w:szCs w:val="22"/>
        </w:rPr>
        <w:t xml:space="preserve"> their</w:t>
      </w:r>
      <w:r w:rsidR="004532CF" w:rsidRPr="007D0DEB">
        <w:rPr>
          <w:rFonts w:ascii="Arial" w:hAnsi="Arial" w:cs="Arial"/>
          <w:color w:val="000000" w:themeColor="text1"/>
          <w:sz w:val="22"/>
          <w:szCs w:val="22"/>
        </w:rPr>
        <w:t xml:space="preserve"> </w:t>
      </w:r>
      <w:r w:rsidR="008A23C8" w:rsidRPr="007D0DEB">
        <w:rPr>
          <w:rFonts w:ascii="Arial" w:hAnsi="Arial" w:cs="Arial"/>
          <w:color w:val="000000" w:themeColor="text1"/>
          <w:sz w:val="22"/>
          <w:szCs w:val="22"/>
        </w:rPr>
        <w:t>perspective</w:t>
      </w:r>
      <w:r w:rsidR="000942B2" w:rsidRPr="007D0DEB">
        <w:rPr>
          <w:rFonts w:ascii="Arial" w:hAnsi="Arial" w:cs="Arial"/>
          <w:color w:val="000000" w:themeColor="text1"/>
          <w:sz w:val="22"/>
          <w:szCs w:val="22"/>
        </w:rPr>
        <w:t xml:space="preserve"> and</w:t>
      </w:r>
      <w:r w:rsidR="00694F95" w:rsidRPr="007D0DEB">
        <w:rPr>
          <w:rFonts w:ascii="Arial" w:hAnsi="Arial" w:cs="Arial"/>
          <w:color w:val="000000" w:themeColor="text1"/>
          <w:sz w:val="22"/>
          <w:szCs w:val="22"/>
        </w:rPr>
        <w:t xml:space="preserve"> </w:t>
      </w:r>
      <w:r w:rsidR="001712CF" w:rsidRPr="007D0DEB">
        <w:rPr>
          <w:rFonts w:ascii="Arial" w:hAnsi="Arial" w:cs="Arial"/>
          <w:color w:val="000000" w:themeColor="text1"/>
          <w:sz w:val="22"/>
          <w:szCs w:val="22"/>
        </w:rPr>
        <w:t>who seemed</w:t>
      </w:r>
      <w:r w:rsidR="000942B2" w:rsidRPr="007D0DEB">
        <w:rPr>
          <w:rFonts w:ascii="Arial" w:hAnsi="Arial" w:cs="Arial"/>
          <w:color w:val="000000" w:themeColor="text1"/>
          <w:sz w:val="22"/>
          <w:szCs w:val="22"/>
        </w:rPr>
        <w:t xml:space="preserve"> </w:t>
      </w:r>
      <w:r w:rsidR="002B294B" w:rsidRPr="007D0DEB">
        <w:rPr>
          <w:rFonts w:ascii="Arial" w:hAnsi="Arial" w:cs="Arial"/>
          <w:color w:val="000000" w:themeColor="text1"/>
          <w:sz w:val="22"/>
          <w:szCs w:val="22"/>
        </w:rPr>
        <w:t xml:space="preserve">formal, rigid, </w:t>
      </w:r>
      <w:r w:rsidR="00694F95" w:rsidRPr="007D0DEB">
        <w:rPr>
          <w:rFonts w:ascii="Arial" w:hAnsi="Arial" w:cs="Arial"/>
          <w:color w:val="000000" w:themeColor="text1"/>
          <w:sz w:val="22"/>
          <w:szCs w:val="22"/>
        </w:rPr>
        <w:t xml:space="preserve">untruthful, </w:t>
      </w:r>
      <w:r w:rsidR="00645CF4" w:rsidRPr="007D0DEB">
        <w:rPr>
          <w:rFonts w:ascii="Arial" w:hAnsi="Arial" w:cs="Arial"/>
          <w:color w:val="000000" w:themeColor="text1"/>
          <w:sz w:val="22"/>
          <w:szCs w:val="22"/>
        </w:rPr>
        <w:t>un</w:t>
      </w:r>
      <w:r w:rsidR="008034D0" w:rsidRPr="007D0DEB">
        <w:rPr>
          <w:rFonts w:ascii="Arial" w:hAnsi="Arial" w:cs="Arial"/>
          <w:color w:val="000000" w:themeColor="text1"/>
          <w:sz w:val="22"/>
          <w:szCs w:val="22"/>
        </w:rPr>
        <w:t xml:space="preserve">caring, </w:t>
      </w:r>
      <w:r w:rsidR="00645CF4" w:rsidRPr="007D0DEB">
        <w:rPr>
          <w:rFonts w:ascii="Arial" w:hAnsi="Arial" w:cs="Arial"/>
          <w:color w:val="000000" w:themeColor="text1"/>
          <w:sz w:val="22"/>
          <w:szCs w:val="22"/>
        </w:rPr>
        <w:t>untrustworthy</w:t>
      </w:r>
      <w:r w:rsidR="002B294B" w:rsidRPr="007D0DEB">
        <w:rPr>
          <w:rFonts w:ascii="Arial" w:hAnsi="Arial" w:cs="Arial"/>
          <w:color w:val="000000" w:themeColor="text1"/>
          <w:sz w:val="22"/>
          <w:szCs w:val="22"/>
        </w:rPr>
        <w:t>,</w:t>
      </w:r>
      <w:r w:rsidR="00645CF4" w:rsidRPr="007D0DEB">
        <w:rPr>
          <w:rFonts w:ascii="Arial" w:hAnsi="Arial" w:cs="Arial"/>
          <w:color w:val="000000" w:themeColor="text1"/>
          <w:sz w:val="22"/>
          <w:szCs w:val="22"/>
        </w:rPr>
        <w:t xml:space="preserve"> unrelatable and judgemental. </w:t>
      </w:r>
      <w:r w:rsidR="000942B2" w:rsidRPr="007D0DEB">
        <w:rPr>
          <w:rFonts w:ascii="Arial" w:hAnsi="Arial" w:cs="Arial"/>
          <w:color w:val="000000" w:themeColor="text1"/>
          <w:sz w:val="22"/>
          <w:szCs w:val="22"/>
        </w:rPr>
        <w:t>T</w:t>
      </w:r>
      <w:r w:rsidR="00F778C7" w:rsidRPr="007D0DEB">
        <w:rPr>
          <w:rFonts w:ascii="Arial" w:hAnsi="Arial" w:cs="Arial"/>
          <w:color w:val="000000" w:themeColor="text1"/>
          <w:sz w:val="22"/>
          <w:szCs w:val="22"/>
        </w:rPr>
        <w:t xml:space="preserve">hese </w:t>
      </w:r>
      <w:r w:rsidR="005E1BCC" w:rsidRPr="007D0DEB">
        <w:rPr>
          <w:rFonts w:ascii="Arial" w:hAnsi="Arial" w:cs="Arial"/>
          <w:color w:val="000000" w:themeColor="text1"/>
          <w:sz w:val="22"/>
          <w:szCs w:val="22"/>
        </w:rPr>
        <w:t xml:space="preserve">reinforced </w:t>
      </w:r>
      <w:r w:rsidR="00F778C7" w:rsidRPr="007D0DEB">
        <w:rPr>
          <w:rFonts w:ascii="Arial" w:hAnsi="Arial" w:cs="Arial"/>
          <w:color w:val="000000" w:themeColor="text1"/>
          <w:sz w:val="22"/>
          <w:szCs w:val="22"/>
        </w:rPr>
        <w:t xml:space="preserve">existing </w:t>
      </w:r>
      <w:r w:rsidR="005E1BCC" w:rsidRPr="007D0DEB">
        <w:rPr>
          <w:rFonts w:ascii="Arial" w:hAnsi="Arial" w:cs="Arial"/>
          <w:color w:val="000000" w:themeColor="text1"/>
          <w:sz w:val="22"/>
          <w:szCs w:val="22"/>
        </w:rPr>
        <w:t>negative beliefs about therapists</w:t>
      </w:r>
      <w:r w:rsidR="00F778C7" w:rsidRPr="007D0DEB">
        <w:rPr>
          <w:rFonts w:ascii="Arial" w:hAnsi="Arial" w:cs="Arial"/>
          <w:color w:val="000000" w:themeColor="text1"/>
          <w:sz w:val="22"/>
          <w:szCs w:val="22"/>
        </w:rPr>
        <w:t xml:space="preserve">, </w:t>
      </w:r>
      <w:r w:rsidR="002F792E" w:rsidRPr="007D0DEB">
        <w:rPr>
          <w:rFonts w:ascii="Arial" w:hAnsi="Arial" w:cs="Arial"/>
          <w:color w:val="000000" w:themeColor="text1"/>
          <w:sz w:val="22"/>
          <w:szCs w:val="22"/>
        </w:rPr>
        <w:t>lower</w:t>
      </w:r>
      <w:r w:rsidR="00910401">
        <w:rPr>
          <w:rFonts w:ascii="Arial" w:hAnsi="Arial" w:cs="Arial"/>
          <w:color w:val="000000" w:themeColor="text1"/>
          <w:sz w:val="22"/>
          <w:szCs w:val="22"/>
        </w:rPr>
        <w:t>ing</w:t>
      </w:r>
      <w:r w:rsidR="002F792E" w:rsidRPr="007D0DEB">
        <w:rPr>
          <w:rFonts w:ascii="Arial" w:hAnsi="Arial" w:cs="Arial"/>
          <w:color w:val="000000" w:themeColor="text1"/>
          <w:sz w:val="22"/>
          <w:szCs w:val="22"/>
        </w:rPr>
        <w:t xml:space="preserve"> </w:t>
      </w:r>
      <w:r w:rsidR="005368EB" w:rsidRPr="007D0DEB">
        <w:rPr>
          <w:rFonts w:ascii="Arial" w:hAnsi="Arial" w:cs="Arial"/>
          <w:color w:val="000000" w:themeColor="text1"/>
          <w:sz w:val="22"/>
          <w:szCs w:val="22"/>
        </w:rPr>
        <w:t>trust</w:t>
      </w:r>
      <w:r w:rsidR="000A42FA" w:rsidRPr="007D0DEB">
        <w:rPr>
          <w:rFonts w:ascii="Arial" w:hAnsi="Arial" w:cs="Arial"/>
          <w:color w:val="000000" w:themeColor="text1"/>
          <w:sz w:val="22"/>
          <w:szCs w:val="22"/>
        </w:rPr>
        <w:t>,</w:t>
      </w:r>
      <w:r w:rsidR="002F792E" w:rsidRPr="007D0DEB">
        <w:rPr>
          <w:rFonts w:ascii="Arial" w:hAnsi="Arial" w:cs="Arial"/>
          <w:color w:val="000000" w:themeColor="text1"/>
          <w:sz w:val="22"/>
          <w:szCs w:val="22"/>
        </w:rPr>
        <w:t xml:space="preserve"> </w:t>
      </w:r>
      <w:r w:rsidR="000A42FA" w:rsidRPr="007D0DEB">
        <w:rPr>
          <w:rFonts w:ascii="Arial" w:hAnsi="Arial" w:cs="Arial"/>
          <w:color w:val="000000" w:themeColor="text1"/>
          <w:sz w:val="22"/>
          <w:szCs w:val="22"/>
        </w:rPr>
        <w:t>heighten</w:t>
      </w:r>
      <w:r w:rsidR="00910401">
        <w:rPr>
          <w:rFonts w:ascii="Arial" w:hAnsi="Arial" w:cs="Arial"/>
          <w:color w:val="000000" w:themeColor="text1"/>
          <w:sz w:val="22"/>
          <w:szCs w:val="22"/>
        </w:rPr>
        <w:t>ing</w:t>
      </w:r>
      <w:r w:rsidR="000A42FA" w:rsidRPr="007D0DEB">
        <w:rPr>
          <w:rFonts w:ascii="Arial" w:hAnsi="Arial" w:cs="Arial"/>
          <w:color w:val="000000" w:themeColor="text1"/>
          <w:sz w:val="22"/>
          <w:szCs w:val="22"/>
        </w:rPr>
        <w:t xml:space="preserve"> </w:t>
      </w:r>
      <w:r w:rsidR="002D513D" w:rsidRPr="007D0DEB">
        <w:rPr>
          <w:rFonts w:ascii="Arial" w:hAnsi="Arial" w:cs="Arial"/>
          <w:color w:val="000000" w:themeColor="text1"/>
          <w:sz w:val="22"/>
          <w:szCs w:val="22"/>
        </w:rPr>
        <w:t>anxiety,</w:t>
      </w:r>
      <w:r w:rsidR="000A42FA" w:rsidRPr="007D0DEB">
        <w:rPr>
          <w:rFonts w:ascii="Arial" w:hAnsi="Arial" w:cs="Arial"/>
          <w:color w:val="000000" w:themeColor="text1"/>
          <w:sz w:val="22"/>
          <w:szCs w:val="22"/>
        </w:rPr>
        <w:t xml:space="preserve"> and </w:t>
      </w:r>
      <w:r w:rsidR="00910401">
        <w:rPr>
          <w:rFonts w:ascii="Arial" w:hAnsi="Arial" w:cs="Arial"/>
          <w:color w:val="000000" w:themeColor="text1"/>
          <w:sz w:val="22"/>
          <w:szCs w:val="22"/>
        </w:rPr>
        <w:t>intensifying men’s</w:t>
      </w:r>
      <w:r w:rsidR="007F3937" w:rsidRPr="007D0DEB">
        <w:rPr>
          <w:rFonts w:ascii="Arial" w:hAnsi="Arial" w:cs="Arial"/>
          <w:color w:val="000000" w:themeColor="text1"/>
          <w:sz w:val="22"/>
          <w:szCs w:val="22"/>
        </w:rPr>
        <w:t xml:space="preserve"> </w:t>
      </w:r>
      <w:r w:rsidR="005E1BCC" w:rsidRPr="007D0DEB">
        <w:rPr>
          <w:rFonts w:ascii="Arial" w:hAnsi="Arial" w:cs="Arial"/>
          <w:color w:val="000000" w:themeColor="text1"/>
          <w:sz w:val="22"/>
          <w:szCs w:val="22"/>
        </w:rPr>
        <w:t>cautiousness</w:t>
      </w:r>
      <w:r w:rsidR="002F792E" w:rsidRPr="007D0DEB">
        <w:rPr>
          <w:rFonts w:ascii="Arial" w:hAnsi="Arial" w:cs="Arial"/>
          <w:color w:val="000000" w:themeColor="text1"/>
          <w:sz w:val="22"/>
          <w:szCs w:val="22"/>
        </w:rPr>
        <w:t xml:space="preserve"> </w:t>
      </w:r>
      <w:r w:rsidR="009654EB" w:rsidRPr="007D0DEB">
        <w:rPr>
          <w:rFonts w:ascii="Arial" w:hAnsi="Arial" w:cs="Arial"/>
          <w:color w:val="000000" w:themeColor="text1"/>
          <w:sz w:val="22"/>
          <w:szCs w:val="22"/>
        </w:rPr>
        <w:t>in</w:t>
      </w:r>
      <w:r w:rsidR="005E1BCC" w:rsidRPr="007D0DEB">
        <w:rPr>
          <w:rFonts w:ascii="Arial" w:hAnsi="Arial" w:cs="Arial"/>
          <w:color w:val="000000" w:themeColor="text1"/>
          <w:sz w:val="22"/>
          <w:szCs w:val="22"/>
        </w:rPr>
        <w:t xml:space="preserve"> express</w:t>
      </w:r>
      <w:r w:rsidR="009654EB" w:rsidRPr="007D0DEB">
        <w:rPr>
          <w:rFonts w:ascii="Arial" w:hAnsi="Arial" w:cs="Arial"/>
          <w:color w:val="000000" w:themeColor="text1"/>
          <w:sz w:val="22"/>
          <w:szCs w:val="22"/>
        </w:rPr>
        <w:t>ing</w:t>
      </w:r>
      <w:r w:rsidR="005E1BCC" w:rsidRPr="007D0DEB">
        <w:rPr>
          <w:rFonts w:ascii="Arial" w:hAnsi="Arial" w:cs="Arial"/>
          <w:color w:val="000000" w:themeColor="text1"/>
          <w:sz w:val="22"/>
          <w:szCs w:val="22"/>
        </w:rPr>
        <w:t xml:space="preserve"> emotions</w:t>
      </w:r>
      <w:r w:rsidR="000A42FA" w:rsidRPr="007D0DEB">
        <w:rPr>
          <w:rFonts w:ascii="Arial" w:hAnsi="Arial" w:cs="Arial"/>
          <w:color w:val="000000" w:themeColor="text1"/>
          <w:sz w:val="22"/>
          <w:szCs w:val="22"/>
        </w:rPr>
        <w:t xml:space="preserve">. </w:t>
      </w:r>
      <w:r w:rsidR="007B3DC6" w:rsidRPr="007D0DEB">
        <w:rPr>
          <w:rFonts w:ascii="Arial" w:hAnsi="Arial" w:cs="Arial"/>
          <w:color w:val="000000" w:themeColor="text1"/>
          <w:sz w:val="22"/>
          <w:szCs w:val="22"/>
        </w:rPr>
        <w:t>The</w:t>
      </w:r>
      <w:r w:rsidR="005368EB" w:rsidRPr="007D0DEB">
        <w:rPr>
          <w:rFonts w:ascii="Arial" w:hAnsi="Arial" w:cs="Arial"/>
          <w:color w:val="000000" w:themeColor="text1"/>
          <w:sz w:val="22"/>
          <w:szCs w:val="22"/>
        </w:rPr>
        <w:t xml:space="preserve"> initial </w:t>
      </w:r>
      <w:r w:rsidR="00D844B9" w:rsidRPr="007D0DEB">
        <w:rPr>
          <w:rFonts w:ascii="Arial" w:hAnsi="Arial" w:cs="Arial"/>
          <w:color w:val="000000" w:themeColor="text1"/>
          <w:sz w:val="22"/>
          <w:szCs w:val="22"/>
        </w:rPr>
        <w:t xml:space="preserve">therapeutic </w:t>
      </w:r>
      <w:r w:rsidR="005368EB" w:rsidRPr="007D0DEB">
        <w:rPr>
          <w:rFonts w:ascii="Arial" w:hAnsi="Arial" w:cs="Arial"/>
          <w:color w:val="000000" w:themeColor="text1"/>
          <w:sz w:val="22"/>
          <w:szCs w:val="22"/>
        </w:rPr>
        <w:t xml:space="preserve">contact </w:t>
      </w:r>
      <w:r w:rsidR="007B3DC6" w:rsidRPr="007D0DEB">
        <w:rPr>
          <w:rFonts w:ascii="Arial" w:hAnsi="Arial" w:cs="Arial"/>
          <w:color w:val="000000" w:themeColor="text1"/>
          <w:sz w:val="22"/>
          <w:szCs w:val="22"/>
        </w:rPr>
        <w:t xml:space="preserve">was described as particularly important </w:t>
      </w:r>
      <w:r w:rsidR="00D96D02">
        <w:rPr>
          <w:rFonts w:ascii="Arial" w:hAnsi="Arial" w:cs="Arial"/>
          <w:color w:val="000000" w:themeColor="text1"/>
          <w:sz w:val="22"/>
          <w:szCs w:val="22"/>
        </w:rPr>
        <w:t xml:space="preserve">in impacting the likelihood of their disengagement and men wanted </w:t>
      </w:r>
      <w:r w:rsidR="005368EB" w:rsidRPr="007D0DEB">
        <w:rPr>
          <w:rFonts w:ascii="Arial" w:hAnsi="Arial" w:cs="Arial"/>
          <w:color w:val="000000" w:themeColor="text1"/>
          <w:sz w:val="22"/>
          <w:szCs w:val="22"/>
        </w:rPr>
        <w:t>to feel validat</w:t>
      </w:r>
      <w:r w:rsidR="007B3DC6" w:rsidRPr="007D0DEB">
        <w:rPr>
          <w:rFonts w:ascii="Arial" w:hAnsi="Arial" w:cs="Arial"/>
          <w:color w:val="000000" w:themeColor="text1"/>
          <w:sz w:val="22"/>
          <w:szCs w:val="22"/>
        </w:rPr>
        <w:t>ed</w:t>
      </w:r>
      <w:r w:rsidR="00D4351C" w:rsidRPr="007D0DEB">
        <w:rPr>
          <w:rFonts w:ascii="Arial" w:hAnsi="Arial" w:cs="Arial"/>
          <w:color w:val="000000" w:themeColor="text1"/>
          <w:sz w:val="22"/>
          <w:szCs w:val="22"/>
        </w:rPr>
        <w:t xml:space="preserve"> </w:t>
      </w:r>
      <w:r w:rsidR="007B3DC6" w:rsidRPr="007D0DEB">
        <w:rPr>
          <w:rFonts w:ascii="Arial" w:hAnsi="Arial" w:cs="Arial"/>
          <w:color w:val="000000" w:themeColor="text1"/>
          <w:sz w:val="22"/>
          <w:szCs w:val="22"/>
        </w:rPr>
        <w:t xml:space="preserve">and </w:t>
      </w:r>
      <w:r w:rsidR="005368EB" w:rsidRPr="007D0DEB">
        <w:rPr>
          <w:rFonts w:ascii="Arial" w:hAnsi="Arial" w:cs="Arial"/>
          <w:color w:val="000000" w:themeColor="text1"/>
          <w:sz w:val="22"/>
          <w:szCs w:val="22"/>
        </w:rPr>
        <w:t>understood</w:t>
      </w:r>
      <w:r w:rsidR="00D96D02">
        <w:rPr>
          <w:rFonts w:ascii="Arial" w:hAnsi="Arial" w:cs="Arial"/>
          <w:color w:val="000000" w:themeColor="text1"/>
          <w:sz w:val="22"/>
          <w:szCs w:val="22"/>
        </w:rPr>
        <w:t xml:space="preserve"> in these sessions</w:t>
      </w:r>
      <w:r w:rsidR="007B3DC6" w:rsidRPr="007D0DEB">
        <w:rPr>
          <w:rFonts w:ascii="Arial" w:hAnsi="Arial" w:cs="Arial"/>
          <w:color w:val="000000" w:themeColor="text1"/>
          <w:sz w:val="22"/>
          <w:szCs w:val="22"/>
        </w:rPr>
        <w:t>.</w:t>
      </w:r>
      <w:r w:rsidR="00D844B9" w:rsidRPr="007D0DEB">
        <w:rPr>
          <w:rFonts w:ascii="Arial" w:hAnsi="Arial" w:cs="Arial"/>
          <w:color w:val="000000" w:themeColor="text1"/>
          <w:sz w:val="22"/>
          <w:szCs w:val="22"/>
        </w:rPr>
        <w:t xml:space="preserve"> T</w:t>
      </w:r>
      <w:r w:rsidR="0067654D" w:rsidRPr="007D0DEB">
        <w:rPr>
          <w:rFonts w:ascii="Arial" w:hAnsi="Arial" w:cs="Arial"/>
          <w:color w:val="000000" w:themeColor="text1"/>
          <w:sz w:val="22"/>
          <w:szCs w:val="22"/>
        </w:rPr>
        <w:t xml:space="preserve">he extent to which psychological therapists facilitated </w:t>
      </w:r>
      <w:r w:rsidR="00CE35D5" w:rsidRPr="007D0DEB">
        <w:rPr>
          <w:rFonts w:ascii="Arial" w:hAnsi="Arial" w:cs="Arial"/>
          <w:color w:val="000000" w:themeColor="text1"/>
          <w:sz w:val="22"/>
          <w:szCs w:val="22"/>
        </w:rPr>
        <w:t>emotional</w:t>
      </w:r>
      <w:r w:rsidR="0067654D" w:rsidRPr="007D0DEB">
        <w:rPr>
          <w:rFonts w:ascii="Arial" w:hAnsi="Arial" w:cs="Arial"/>
          <w:color w:val="000000" w:themeColor="text1"/>
          <w:sz w:val="22"/>
          <w:szCs w:val="22"/>
        </w:rPr>
        <w:t xml:space="preserve"> expression </w:t>
      </w:r>
      <w:r w:rsidR="00915BAD" w:rsidRPr="007D0DEB">
        <w:rPr>
          <w:rFonts w:ascii="Arial" w:hAnsi="Arial" w:cs="Arial"/>
          <w:color w:val="000000" w:themeColor="text1"/>
          <w:sz w:val="22"/>
          <w:szCs w:val="22"/>
        </w:rPr>
        <w:t xml:space="preserve">was described as important and </w:t>
      </w:r>
      <w:r w:rsidR="0067654D" w:rsidRPr="007D0DEB">
        <w:rPr>
          <w:rFonts w:ascii="Arial" w:hAnsi="Arial" w:cs="Arial"/>
          <w:color w:val="000000" w:themeColor="text1"/>
          <w:sz w:val="22"/>
          <w:szCs w:val="22"/>
        </w:rPr>
        <w:t>depended on the</w:t>
      </w:r>
      <w:r w:rsidR="00CE35D5" w:rsidRPr="007D0DEB">
        <w:rPr>
          <w:rFonts w:ascii="Arial" w:hAnsi="Arial" w:cs="Arial"/>
          <w:color w:val="000000" w:themeColor="text1"/>
          <w:sz w:val="22"/>
          <w:szCs w:val="22"/>
        </w:rPr>
        <w:t xml:space="preserve"> </w:t>
      </w:r>
      <w:r w:rsidR="000C4727" w:rsidRPr="007D0DEB">
        <w:rPr>
          <w:rFonts w:ascii="Arial" w:hAnsi="Arial" w:cs="Arial"/>
          <w:color w:val="000000" w:themeColor="text1"/>
          <w:sz w:val="22"/>
          <w:szCs w:val="22"/>
        </w:rPr>
        <w:t xml:space="preserve">character of the </w:t>
      </w:r>
      <w:r w:rsidR="00750458" w:rsidRPr="007D0DEB">
        <w:rPr>
          <w:rFonts w:ascii="Arial" w:hAnsi="Arial" w:cs="Arial"/>
          <w:color w:val="000000" w:themeColor="text1"/>
          <w:sz w:val="22"/>
          <w:szCs w:val="22"/>
        </w:rPr>
        <w:t>clinician</w:t>
      </w:r>
      <w:r w:rsidR="00724506" w:rsidRPr="007D0DEB">
        <w:rPr>
          <w:rFonts w:ascii="Arial" w:hAnsi="Arial" w:cs="Arial"/>
          <w:color w:val="000000" w:themeColor="text1"/>
          <w:sz w:val="22"/>
          <w:szCs w:val="22"/>
        </w:rPr>
        <w:t>.</w:t>
      </w:r>
    </w:p>
    <w:p w14:paraId="26C22E4F" w14:textId="77777777" w:rsidR="00456B89" w:rsidRPr="007D0DEB" w:rsidRDefault="00456B89" w:rsidP="003D769D">
      <w:pPr>
        <w:spacing w:line="480" w:lineRule="auto"/>
        <w:rPr>
          <w:rFonts w:ascii="Arial" w:hAnsi="Arial" w:cs="Arial"/>
          <w:color w:val="000000" w:themeColor="text1"/>
          <w:sz w:val="22"/>
          <w:szCs w:val="22"/>
        </w:rPr>
      </w:pPr>
    </w:p>
    <w:p w14:paraId="0DF15669" w14:textId="52CC49A0" w:rsidR="008A23C8" w:rsidRPr="007D0DEB" w:rsidRDefault="00410CD7"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E5276E" w:rsidRPr="007D0DEB">
        <w:rPr>
          <w:rFonts w:ascii="Arial" w:hAnsi="Arial" w:cs="Arial"/>
          <w:i/>
          <w:iCs/>
          <w:color w:val="000000" w:themeColor="text1"/>
          <w:sz w:val="22"/>
          <w:szCs w:val="22"/>
        </w:rPr>
        <w:t>J</w:t>
      </w:r>
      <w:r w:rsidRPr="007D0DEB">
        <w:rPr>
          <w:rFonts w:ascii="Arial" w:hAnsi="Arial" w:cs="Arial"/>
          <w:i/>
          <w:iCs/>
          <w:color w:val="000000" w:themeColor="text1"/>
          <w:sz w:val="22"/>
          <w:szCs w:val="22"/>
        </w:rPr>
        <w:t>ust finding someone I’m comfortable talking with</w:t>
      </w:r>
      <w:r w:rsidR="00131D84"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Because I may not necessarily be comfortable to talking to just anybody. I need to be comfortable with that person”</w:t>
      </w:r>
      <w:r w:rsidR="003D79DA" w:rsidRPr="007D0DEB">
        <w:rPr>
          <w:rFonts w:ascii="Arial" w:hAnsi="Arial" w:cs="Arial"/>
          <w:i/>
          <w:iCs/>
          <w:color w:val="000000" w:themeColor="text1"/>
          <w:sz w:val="22"/>
          <w:szCs w:val="22"/>
        </w:rPr>
        <w:t xml:space="preserve"> </w:t>
      </w:r>
      <w:r w:rsidR="009041C2" w:rsidRPr="007D0DEB">
        <w:rPr>
          <w:rFonts w:ascii="Arial" w:hAnsi="Arial" w:cs="Arial"/>
          <w:i/>
          <w:iCs/>
          <w:color w:val="000000" w:themeColor="text1"/>
          <w:sz w:val="22"/>
          <w:szCs w:val="22"/>
        </w:rPr>
        <w:t>(Donne et al., 2018, p.</w:t>
      </w:r>
      <w:r w:rsidR="00A610B5">
        <w:rPr>
          <w:rFonts w:ascii="Arial" w:hAnsi="Arial" w:cs="Arial"/>
          <w:i/>
          <w:iCs/>
          <w:color w:val="000000" w:themeColor="text1"/>
          <w:sz w:val="22"/>
          <w:szCs w:val="22"/>
        </w:rPr>
        <w:t xml:space="preserve"> </w:t>
      </w:r>
      <w:r w:rsidR="009041C2" w:rsidRPr="007D0DEB">
        <w:rPr>
          <w:rFonts w:ascii="Arial" w:hAnsi="Arial" w:cs="Arial"/>
          <w:i/>
          <w:iCs/>
          <w:color w:val="000000" w:themeColor="text1"/>
          <w:sz w:val="22"/>
          <w:szCs w:val="22"/>
        </w:rPr>
        <w:t>195)</w:t>
      </w:r>
    </w:p>
    <w:p w14:paraId="3E61A619" w14:textId="77777777" w:rsidR="00131D84" w:rsidRPr="007D0DEB" w:rsidRDefault="00131D84" w:rsidP="003D769D">
      <w:pPr>
        <w:spacing w:line="480" w:lineRule="auto"/>
        <w:jc w:val="both"/>
        <w:rPr>
          <w:rFonts w:ascii="Arial" w:hAnsi="Arial" w:cs="Arial"/>
          <w:i/>
          <w:iCs/>
          <w:color w:val="000000" w:themeColor="text1"/>
          <w:sz w:val="22"/>
          <w:szCs w:val="22"/>
        </w:rPr>
      </w:pPr>
    </w:p>
    <w:p w14:paraId="1A0EE84C" w14:textId="657C78EF" w:rsidR="00410CD7" w:rsidRPr="007D0DEB" w:rsidRDefault="00561263"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“'Rapport'...'connection'...to 'click'...</w:t>
      </w:r>
      <w:r w:rsidR="0086659F" w:rsidRPr="007D0DEB">
        <w:rPr>
          <w:rFonts w:ascii="Arial" w:hAnsi="Arial" w:cs="Arial"/>
          <w:i/>
          <w:iCs/>
          <w:color w:val="000000" w:themeColor="text1"/>
          <w:sz w:val="22"/>
          <w:szCs w:val="22"/>
        </w:rPr>
        <w:t xml:space="preserve">to </w:t>
      </w:r>
      <w:r w:rsidRPr="007D0DEB">
        <w:rPr>
          <w:rFonts w:ascii="Arial" w:hAnsi="Arial" w:cs="Arial"/>
          <w:i/>
          <w:iCs/>
          <w:color w:val="000000" w:themeColor="text1"/>
          <w:sz w:val="22"/>
          <w:szCs w:val="22"/>
        </w:rPr>
        <w:t xml:space="preserve">'gel'.” </w:t>
      </w:r>
      <w:r w:rsidR="003D79DA" w:rsidRPr="007D0DEB">
        <w:rPr>
          <w:rFonts w:ascii="Arial" w:hAnsi="Arial" w:cs="Arial"/>
          <w:i/>
          <w:iCs/>
          <w:color w:val="000000" w:themeColor="text1"/>
          <w:sz w:val="22"/>
          <w:szCs w:val="22"/>
        </w:rPr>
        <w:t>(Emslie</w:t>
      </w:r>
      <w:r w:rsidRPr="007D0DEB">
        <w:rPr>
          <w:rFonts w:ascii="Arial" w:hAnsi="Arial" w:cs="Arial"/>
          <w:i/>
          <w:iCs/>
          <w:color w:val="000000" w:themeColor="text1"/>
          <w:sz w:val="22"/>
          <w:szCs w:val="22"/>
        </w:rPr>
        <w:t xml:space="preserve"> et al., 2007,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5</w:t>
      </w:r>
      <w:r w:rsidR="003D79DA" w:rsidRPr="007D0DEB">
        <w:rPr>
          <w:rFonts w:ascii="Arial" w:hAnsi="Arial" w:cs="Arial"/>
          <w:i/>
          <w:iCs/>
          <w:color w:val="000000" w:themeColor="text1"/>
          <w:sz w:val="22"/>
          <w:szCs w:val="22"/>
        </w:rPr>
        <w:t>)</w:t>
      </w:r>
    </w:p>
    <w:p w14:paraId="542560A5" w14:textId="77777777" w:rsidR="00C65EDF" w:rsidRPr="007D0DEB" w:rsidRDefault="00C65EDF" w:rsidP="003D769D">
      <w:pPr>
        <w:spacing w:line="480" w:lineRule="auto"/>
        <w:jc w:val="both"/>
        <w:rPr>
          <w:rFonts w:ascii="Arial" w:hAnsi="Arial" w:cs="Arial"/>
          <w:i/>
          <w:iCs/>
          <w:color w:val="000000" w:themeColor="text1"/>
          <w:sz w:val="22"/>
          <w:szCs w:val="22"/>
        </w:rPr>
      </w:pPr>
    </w:p>
    <w:p w14:paraId="02ED74B4" w14:textId="733852C5" w:rsidR="00C65EDF" w:rsidRPr="007D0DEB" w:rsidRDefault="00C65EDF"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“I might reveal too much information too quickly to a female </w:t>
      </w:r>
      <w:r w:rsidR="00A43022" w:rsidRPr="007D0DEB">
        <w:rPr>
          <w:rFonts w:ascii="Arial" w:hAnsi="Arial" w:cs="Arial"/>
          <w:i/>
          <w:iCs/>
          <w:color w:val="000000" w:themeColor="text1"/>
          <w:sz w:val="22"/>
          <w:szCs w:val="22"/>
        </w:rPr>
        <w:t>counsellor</w:t>
      </w:r>
      <w:r w:rsidRPr="007D0DEB">
        <w:rPr>
          <w:rFonts w:ascii="Arial" w:hAnsi="Arial" w:cs="Arial"/>
          <w:i/>
          <w:iCs/>
          <w:color w:val="000000" w:themeColor="text1"/>
          <w:sz w:val="22"/>
          <w:szCs w:val="22"/>
        </w:rPr>
        <w:t>,” (Reed</w:t>
      </w:r>
      <w:r w:rsidR="009A0645" w:rsidRPr="007D0DEB">
        <w:rPr>
          <w:rFonts w:ascii="Arial" w:hAnsi="Arial" w:cs="Arial"/>
          <w:i/>
          <w:iCs/>
          <w:color w:val="000000" w:themeColor="text1"/>
          <w:sz w:val="22"/>
          <w:szCs w:val="22"/>
        </w:rPr>
        <w:t>. 2014, p.</w:t>
      </w:r>
      <w:r w:rsidR="00A610B5">
        <w:rPr>
          <w:rFonts w:ascii="Arial" w:hAnsi="Arial" w:cs="Arial"/>
          <w:i/>
          <w:iCs/>
          <w:color w:val="000000" w:themeColor="text1"/>
          <w:sz w:val="22"/>
          <w:szCs w:val="22"/>
        </w:rPr>
        <w:t xml:space="preserve"> </w:t>
      </w:r>
      <w:r w:rsidR="009A0645" w:rsidRPr="007D0DEB">
        <w:rPr>
          <w:rFonts w:ascii="Arial" w:hAnsi="Arial" w:cs="Arial"/>
          <w:i/>
          <w:iCs/>
          <w:color w:val="000000" w:themeColor="text1"/>
          <w:sz w:val="22"/>
          <w:szCs w:val="22"/>
        </w:rPr>
        <w:t>434)</w:t>
      </w:r>
    </w:p>
    <w:p w14:paraId="7F326FFD" w14:textId="77777777" w:rsidR="00456B89" w:rsidRPr="007D0DEB" w:rsidRDefault="00456B89" w:rsidP="003D769D">
      <w:pPr>
        <w:spacing w:line="480" w:lineRule="auto"/>
        <w:jc w:val="both"/>
        <w:rPr>
          <w:rFonts w:ascii="Arial" w:hAnsi="Arial" w:cs="Arial"/>
          <w:i/>
          <w:iCs/>
          <w:color w:val="000000" w:themeColor="text1"/>
          <w:sz w:val="22"/>
          <w:szCs w:val="22"/>
        </w:rPr>
      </w:pPr>
    </w:p>
    <w:p w14:paraId="045DE2FB" w14:textId="023154EC" w:rsidR="00410CD7" w:rsidRPr="007D0DEB" w:rsidRDefault="008A23C8"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410CD7" w:rsidRPr="007D0DEB">
        <w:rPr>
          <w:rFonts w:ascii="Arial" w:hAnsi="Arial" w:cs="Arial"/>
          <w:i/>
          <w:iCs/>
          <w:color w:val="000000" w:themeColor="text1"/>
          <w:sz w:val="22"/>
          <w:szCs w:val="22"/>
        </w:rPr>
        <w:t xml:space="preserve">The unburdening in a controlled confidential </w:t>
      </w:r>
      <w:r w:rsidR="00A43022" w:rsidRPr="007D0DEB">
        <w:rPr>
          <w:rFonts w:ascii="Arial" w:hAnsi="Arial" w:cs="Arial"/>
          <w:i/>
          <w:iCs/>
          <w:color w:val="000000" w:themeColor="text1"/>
          <w:sz w:val="22"/>
          <w:szCs w:val="22"/>
        </w:rPr>
        <w:t>environment...</w:t>
      </w:r>
      <w:r w:rsidR="00410CD7" w:rsidRPr="007D0DEB">
        <w:rPr>
          <w:rFonts w:ascii="Arial" w:hAnsi="Arial" w:cs="Arial"/>
          <w:i/>
          <w:iCs/>
          <w:color w:val="000000" w:themeColor="text1"/>
          <w:sz w:val="22"/>
          <w:szCs w:val="22"/>
        </w:rPr>
        <w:t xml:space="preserve"> particularly to someone who has experience and expertise and training</w:t>
      </w:r>
      <w:r w:rsidR="009041C2" w:rsidRPr="007D0DEB">
        <w:rPr>
          <w:rFonts w:ascii="Arial" w:hAnsi="Arial" w:cs="Arial"/>
          <w:i/>
          <w:iCs/>
          <w:color w:val="000000" w:themeColor="text1"/>
          <w:sz w:val="22"/>
          <w:szCs w:val="22"/>
        </w:rPr>
        <w:t>.”</w:t>
      </w:r>
      <w:r w:rsidR="00CD275B" w:rsidRPr="007D0DEB">
        <w:rPr>
          <w:rFonts w:ascii="Arial" w:hAnsi="Arial" w:cs="Arial"/>
          <w:i/>
          <w:iCs/>
          <w:color w:val="000000" w:themeColor="text1"/>
          <w:sz w:val="22"/>
          <w:szCs w:val="22"/>
        </w:rPr>
        <w:t xml:space="preserve"> (Emslie et al., 2007, p.</w:t>
      </w:r>
      <w:r w:rsidR="00A610B5">
        <w:rPr>
          <w:rFonts w:ascii="Arial" w:hAnsi="Arial" w:cs="Arial"/>
          <w:i/>
          <w:iCs/>
          <w:color w:val="000000" w:themeColor="text1"/>
          <w:sz w:val="22"/>
          <w:szCs w:val="22"/>
        </w:rPr>
        <w:t xml:space="preserve"> </w:t>
      </w:r>
      <w:r w:rsidR="00CD275B" w:rsidRPr="007D0DEB">
        <w:rPr>
          <w:rFonts w:ascii="Arial" w:hAnsi="Arial" w:cs="Arial"/>
          <w:i/>
          <w:iCs/>
          <w:color w:val="000000" w:themeColor="text1"/>
          <w:sz w:val="22"/>
          <w:szCs w:val="22"/>
        </w:rPr>
        <w:t>7)</w:t>
      </w:r>
    </w:p>
    <w:p w14:paraId="194BB826" w14:textId="77777777" w:rsidR="00456B89" w:rsidRPr="007D0DEB" w:rsidRDefault="00456B89" w:rsidP="003D769D">
      <w:pPr>
        <w:spacing w:line="480" w:lineRule="auto"/>
        <w:jc w:val="both"/>
        <w:rPr>
          <w:rFonts w:ascii="Arial" w:hAnsi="Arial" w:cs="Arial"/>
          <w:i/>
          <w:iCs/>
          <w:color w:val="000000" w:themeColor="text1"/>
          <w:sz w:val="22"/>
          <w:szCs w:val="22"/>
        </w:rPr>
      </w:pPr>
    </w:p>
    <w:p w14:paraId="64FC7326" w14:textId="39939463" w:rsidR="00410CD7" w:rsidRPr="007D0DEB" w:rsidRDefault="000F386E"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410CD7" w:rsidRPr="007D0DEB">
        <w:rPr>
          <w:rFonts w:ascii="Arial" w:hAnsi="Arial" w:cs="Arial"/>
          <w:i/>
          <w:iCs/>
          <w:color w:val="000000" w:themeColor="text1"/>
          <w:sz w:val="22"/>
          <w:szCs w:val="22"/>
        </w:rPr>
        <w:t xml:space="preserve">I felt my relationship with my </w:t>
      </w:r>
      <w:r w:rsidR="00A43022" w:rsidRPr="007D0DEB">
        <w:rPr>
          <w:rFonts w:ascii="Arial" w:hAnsi="Arial" w:cs="Arial"/>
          <w:i/>
          <w:iCs/>
          <w:color w:val="000000" w:themeColor="text1"/>
          <w:sz w:val="22"/>
          <w:szCs w:val="22"/>
        </w:rPr>
        <w:t>counsellor</w:t>
      </w:r>
      <w:r w:rsidR="00410CD7" w:rsidRPr="007D0DEB">
        <w:rPr>
          <w:rFonts w:ascii="Arial" w:hAnsi="Arial" w:cs="Arial"/>
          <w:i/>
          <w:iCs/>
          <w:color w:val="000000" w:themeColor="text1"/>
          <w:sz w:val="22"/>
          <w:szCs w:val="22"/>
        </w:rPr>
        <w:t>/psychotherapist was formal and rigid.</w:t>
      </w:r>
      <w:r w:rsidRPr="007D0DEB">
        <w:rPr>
          <w:rFonts w:ascii="Arial" w:hAnsi="Arial" w:cs="Arial"/>
          <w:i/>
          <w:iCs/>
          <w:color w:val="000000" w:themeColor="text1"/>
          <w:sz w:val="22"/>
          <w:szCs w:val="22"/>
        </w:rPr>
        <w:t>”</w:t>
      </w:r>
      <w:r w:rsidR="003D79DA" w:rsidRPr="007D0DEB">
        <w:rPr>
          <w:rFonts w:ascii="Arial" w:hAnsi="Arial" w:cs="Arial"/>
          <w:i/>
          <w:iCs/>
          <w:color w:val="000000" w:themeColor="text1"/>
          <w:sz w:val="22"/>
          <w:szCs w:val="22"/>
        </w:rPr>
        <w:t xml:space="preserve"> </w:t>
      </w:r>
      <w:r w:rsidR="00F5160B" w:rsidRPr="007D0DEB">
        <w:rPr>
          <w:rFonts w:ascii="Arial" w:hAnsi="Arial" w:cs="Arial"/>
          <w:i/>
          <w:iCs/>
          <w:color w:val="000000" w:themeColor="text1"/>
          <w:sz w:val="22"/>
          <w:szCs w:val="22"/>
        </w:rPr>
        <w:t>(</w:t>
      </w:r>
      <w:r w:rsidR="003D79DA" w:rsidRPr="007D0DEB">
        <w:rPr>
          <w:rFonts w:ascii="Arial" w:hAnsi="Arial" w:cs="Arial"/>
          <w:i/>
          <w:iCs/>
          <w:color w:val="000000" w:themeColor="text1"/>
          <w:sz w:val="22"/>
          <w:szCs w:val="22"/>
        </w:rPr>
        <w:t>Richards</w:t>
      </w:r>
      <w:r w:rsidR="00A87B84" w:rsidRPr="007D0DEB">
        <w:rPr>
          <w:rFonts w:ascii="Arial" w:hAnsi="Arial" w:cs="Arial"/>
          <w:i/>
          <w:iCs/>
          <w:color w:val="000000" w:themeColor="text1"/>
          <w:sz w:val="22"/>
          <w:szCs w:val="22"/>
        </w:rPr>
        <w:t xml:space="preserve"> &amp; Bedi, 2015, p.</w:t>
      </w:r>
      <w:r w:rsidR="00A610B5">
        <w:rPr>
          <w:rFonts w:ascii="Arial" w:hAnsi="Arial" w:cs="Arial"/>
          <w:i/>
          <w:iCs/>
          <w:color w:val="000000" w:themeColor="text1"/>
          <w:sz w:val="22"/>
          <w:szCs w:val="22"/>
        </w:rPr>
        <w:t xml:space="preserve"> </w:t>
      </w:r>
      <w:r w:rsidR="00A87B84" w:rsidRPr="007D0DEB">
        <w:rPr>
          <w:rFonts w:ascii="Arial" w:hAnsi="Arial" w:cs="Arial"/>
          <w:i/>
          <w:iCs/>
          <w:color w:val="000000" w:themeColor="text1"/>
          <w:sz w:val="22"/>
          <w:szCs w:val="22"/>
        </w:rPr>
        <w:t>176</w:t>
      </w:r>
      <w:r w:rsidR="003D79DA" w:rsidRPr="007D0DEB">
        <w:rPr>
          <w:rFonts w:ascii="Arial" w:hAnsi="Arial" w:cs="Arial"/>
          <w:i/>
          <w:iCs/>
          <w:color w:val="000000" w:themeColor="text1"/>
          <w:sz w:val="22"/>
          <w:szCs w:val="22"/>
        </w:rPr>
        <w:t>)</w:t>
      </w:r>
    </w:p>
    <w:p w14:paraId="39FB8868" w14:textId="01ACD407" w:rsidR="00C20BF2" w:rsidRPr="007D0DEB" w:rsidRDefault="00C20BF2" w:rsidP="003D769D">
      <w:pPr>
        <w:spacing w:line="480" w:lineRule="auto"/>
        <w:jc w:val="both"/>
        <w:rPr>
          <w:rFonts w:ascii="Arial" w:hAnsi="Arial" w:cs="Arial"/>
          <w:i/>
          <w:iCs/>
          <w:color w:val="000000" w:themeColor="text1"/>
          <w:sz w:val="22"/>
          <w:szCs w:val="22"/>
        </w:rPr>
      </w:pPr>
    </w:p>
    <w:p w14:paraId="5E4EC6A4" w14:textId="11C12514" w:rsidR="00C20BF2" w:rsidRPr="007D0DEB" w:rsidRDefault="00A34D88" w:rsidP="003D769D">
      <w:pPr>
        <w:spacing w:line="480" w:lineRule="auto"/>
        <w:jc w:val="both"/>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Non-</w:t>
      </w:r>
      <w:r w:rsidR="00E018CD" w:rsidRPr="007D0DEB">
        <w:rPr>
          <w:rFonts w:ascii="Arial" w:hAnsi="Arial" w:cs="Arial"/>
          <w:b/>
          <w:bCs/>
          <w:i/>
          <w:iCs/>
          <w:color w:val="000000" w:themeColor="text1"/>
          <w:sz w:val="22"/>
          <w:szCs w:val="22"/>
        </w:rPr>
        <w:t>C</w:t>
      </w:r>
      <w:r w:rsidR="00C20BF2" w:rsidRPr="007D0DEB">
        <w:rPr>
          <w:rFonts w:ascii="Arial" w:hAnsi="Arial" w:cs="Arial"/>
          <w:b/>
          <w:bCs/>
          <w:i/>
          <w:iCs/>
          <w:color w:val="000000" w:themeColor="text1"/>
          <w:sz w:val="22"/>
          <w:szCs w:val="22"/>
        </w:rPr>
        <w:t>ollaborati</w:t>
      </w:r>
      <w:r w:rsidR="004B1D47" w:rsidRPr="007D0DEB">
        <w:rPr>
          <w:rFonts w:ascii="Arial" w:hAnsi="Arial" w:cs="Arial"/>
          <w:b/>
          <w:bCs/>
          <w:i/>
          <w:iCs/>
          <w:color w:val="000000" w:themeColor="text1"/>
          <w:sz w:val="22"/>
          <w:szCs w:val="22"/>
        </w:rPr>
        <w:t>ve</w:t>
      </w:r>
    </w:p>
    <w:p w14:paraId="463B1F27" w14:textId="77777777" w:rsidR="00F15BF1" w:rsidRPr="007D0DEB" w:rsidRDefault="00F15BF1" w:rsidP="003D769D">
      <w:pPr>
        <w:spacing w:line="480" w:lineRule="auto"/>
        <w:rPr>
          <w:rFonts w:ascii="Arial" w:hAnsi="Arial" w:cs="Arial"/>
          <w:b/>
          <w:bCs/>
          <w:color w:val="000000" w:themeColor="text1"/>
          <w:sz w:val="22"/>
          <w:szCs w:val="22"/>
        </w:rPr>
      </w:pPr>
    </w:p>
    <w:p w14:paraId="5E2DA993" w14:textId="05E6C275" w:rsidR="00685489" w:rsidRPr="007D0DEB" w:rsidRDefault="0074130C"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 f</w:t>
      </w:r>
      <w:r w:rsidR="009130E8" w:rsidRPr="007D0DEB">
        <w:rPr>
          <w:rFonts w:ascii="Arial" w:hAnsi="Arial" w:cs="Arial"/>
          <w:color w:val="000000" w:themeColor="text1"/>
          <w:sz w:val="22"/>
          <w:szCs w:val="22"/>
        </w:rPr>
        <w:t>ive</w:t>
      </w:r>
      <w:r w:rsidR="00C123C4" w:rsidRPr="007D0DEB">
        <w:rPr>
          <w:rFonts w:ascii="Arial" w:hAnsi="Arial" w:cs="Arial"/>
          <w:color w:val="000000" w:themeColor="text1"/>
          <w:sz w:val="22"/>
          <w:szCs w:val="22"/>
        </w:rPr>
        <w:t xml:space="preserve"> papers</w:t>
      </w:r>
      <w:r w:rsidRPr="007D0DEB">
        <w:rPr>
          <w:rFonts w:ascii="Arial" w:hAnsi="Arial" w:cs="Arial"/>
          <w:color w:val="000000" w:themeColor="text1"/>
          <w:sz w:val="22"/>
          <w:szCs w:val="22"/>
        </w:rPr>
        <w:t xml:space="preserve"> men</w:t>
      </w:r>
      <w:r w:rsidR="00C123C4" w:rsidRPr="007D0DEB">
        <w:rPr>
          <w:rFonts w:ascii="Arial" w:hAnsi="Arial" w:cs="Arial"/>
          <w:color w:val="000000" w:themeColor="text1"/>
          <w:sz w:val="22"/>
          <w:szCs w:val="22"/>
        </w:rPr>
        <w:t xml:space="preserve"> referenced</w:t>
      </w:r>
      <w:r w:rsidRPr="007D0DEB">
        <w:rPr>
          <w:rFonts w:ascii="Arial" w:hAnsi="Arial" w:cs="Arial"/>
          <w:color w:val="000000" w:themeColor="text1"/>
          <w:sz w:val="22"/>
          <w:szCs w:val="22"/>
        </w:rPr>
        <w:t xml:space="preserve"> </w:t>
      </w:r>
      <w:r w:rsidR="00C16DF0" w:rsidRPr="007D0DEB">
        <w:rPr>
          <w:rFonts w:ascii="Arial" w:hAnsi="Arial" w:cs="Arial"/>
          <w:color w:val="000000" w:themeColor="text1"/>
          <w:sz w:val="22"/>
          <w:szCs w:val="22"/>
        </w:rPr>
        <w:t>a non-</w:t>
      </w:r>
      <w:r w:rsidRPr="007D0DEB">
        <w:rPr>
          <w:rFonts w:ascii="Arial" w:hAnsi="Arial" w:cs="Arial"/>
          <w:color w:val="000000" w:themeColor="text1"/>
          <w:sz w:val="22"/>
          <w:szCs w:val="22"/>
        </w:rPr>
        <w:t>collaborati</w:t>
      </w:r>
      <w:r w:rsidR="00C16DF0" w:rsidRPr="007D0DEB">
        <w:rPr>
          <w:rFonts w:ascii="Arial" w:hAnsi="Arial" w:cs="Arial"/>
          <w:color w:val="000000" w:themeColor="text1"/>
          <w:sz w:val="22"/>
          <w:szCs w:val="22"/>
        </w:rPr>
        <w:t xml:space="preserve">ve therapeutic approach </w:t>
      </w:r>
      <w:r w:rsidR="00C123C4" w:rsidRPr="007D0DEB">
        <w:rPr>
          <w:rFonts w:ascii="Arial" w:hAnsi="Arial" w:cs="Arial"/>
          <w:color w:val="000000" w:themeColor="text1"/>
          <w:sz w:val="22"/>
          <w:szCs w:val="22"/>
        </w:rPr>
        <w:t>increas</w:t>
      </w:r>
      <w:r w:rsidR="004B77EB" w:rsidRPr="007D0DEB">
        <w:rPr>
          <w:rFonts w:ascii="Arial" w:hAnsi="Arial" w:cs="Arial"/>
          <w:color w:val="000000" w:themeColor="text1"/>
          <w:sz w:val="22"/>
          <w:szCs w:val="22"/>
        </w:rPr>
        <w:t>ing</w:t>
      </w:r>
      <w:r w:rsidR="00685B10" w:rsidRPr="007D0DEB">
        <w:rPr>
          <w:rFonts w:ascii="Arial" w:hAnsi="Arial" w:cs="Arial"/>
          <w:color w:val="000000" w:themeColor="text1"/>
          <w:sz w:val="22"/>
          <w:szCs w:val="22"/>
        </w:rPr>
        <w:t xml:space="preserve"> the likelihood of</w:t>
      </w:r>
      <w:r w:rsidRPr="007D0DEB">
        <w:rPr>
          <w:rFonts w:ascii="Arial" w:hAnsi="Arial" w:cs="Arial"/>
          <w:color w:val="000000" w:themeColor="text1"/>
          <w:sz w:val="22"/>
          <w:szCs w:val="22"/>
        </w:rPr>
        <w:t xml:space="preserve"> </w:t>
      </w:r>
      <w:r w:rsidR="00C123C4" w:rsidRPr="007D0DEB">
        <w:rPr>
          <w:rFonts w:ascii="Arial" w:hAnsi="Arial" w:cs="Arial"/>
          <w:color w:val="000000" w:themeColor="text1"/>
          <w:sz w:val="22"/>
          <w:szCs w:val="22"/>
        </w:rPr>
        <w:t>disengagement. An authoritarian approach</w:t>
      </w:r>
      <w:r w:rsidR="00685B10" w:rsidRPr="007D0DEB">
        <w:rPr>
          <w:rFonts w:ascii="Arial" w:hAnsi="Arial" w:cs="Arial"/>
          <w:color w:val="000000" w:themeColor="text1"/>
          <w:sz w:val="22"/>
          <w:szCs w:val="22"/>
        </w:rPr>
        <w:t xml:space="preserve"> with</w:t>
      </w:r>
      <w:r w:rsidR="00C123C4" w:rsidRPr="007D0DEB">
        <w:rPr>
          <w:rFonts w:ascii="Arial" w:hAnsi="Arial" w:cs="Arial"/>
          <w:color w:val="000000" w:themeColor="text1"/>
          <w:sz w:val="22"/>
          <w:szCs w:val="22"/>
        </w:rPr>
        <w:t xml:space="preserve"> </w:t>
      </w:r>
      <w:r w:rsidR="004B77EB" w:rsidRPr="007D0DEB">
        <w:rPr>
          <w:rFonts w:ascii="Arial" w:hAnsi="Arial" w:cs="Arial"/>
          <w:color w:val="000000" w:themeColor="text1"/>
          <w:sz w:val="22"/>
          <w:szCs w:val="22"/>
        </w:rPr>
        <w:t>no sharing</w:t>
      </w:r>
      <w:r w:rsidR="00685B10" w:rsidRPr="007D0DEB">
        <w:rPr>
          <w:rFonts w:ascii="Arial" w:hAnsi="Arial" w:cs="Arial"/>
          <w:color w:val="000000" w:themeColor="text1"/>
          <w:sz w:val="22"/>
          <w:szCs w:val="22"/>
        </w:rPr>
        <w:t xml:space="preserve"> </w:t>
      </w:r>
      <w:r w:rsidR="004B77EB" w:rsidRPr="007D0DEB">
        <w:rPr>
          <w:rFonts w:ascii="Arial" w:hAnsi="Arial" w:cs="Arial"/>
          <w:color w:val="000000" w:themeColor="text1"/>
          <w:sz w:val="22"/>
          <w:szCs w:val="22"/>
        </w:rPr>
        <w:t xml:space="preserve">of </w:t>
      </w:r>
      <w:r w:rsidR="00C123C4" w:rsidRPr="007D0DEB">
        <w:rPr>
          <w:rFonts w:ascii="Arial" w:hAnsi="Arial" w:cs="Arial"/>
          <w:color w:val="000000" w:themeColor="text1"/>
          <w:sz w:val="22"/>
          <w:szCs w:val="22"/>
        </w:rPr>
        <w:t xml:space="preserve">knowledge about </w:t>
      </w:r>
      <w:r w:rsidR="003C0E84" w:rsidRPr="007D0DEB">
        <w:rPr>
          <w:rFonts w:ascii="Arial" w:hAnsi="Arial" w:cs="Arial"/>
          <w:color w:val="000000" w:themeColor="text1"/>
          <w:sz w:val="22"/>
          <w:szCs w:val="22"/>
        </w:rPr>
        <w:t xml:space="preserve">different </w:t>
      </w:r>
      <w:r w:rsidR="00C123C4" w:rsidRPr="007D0DEB">
        <w:rPr>
          <w:rFonts w:ascii="Arial" w:hAnsi="Arial" w:cs="Arial"/>
          <w:color w:val="000000" w:themeColor="text1"/>
          <w:sz w:val="22"/>
          <w:szCs w:val="22"/>
        </w:rPr>
        <w:t>therap</w:t>
      </w:r>
      <w:r w:rsidR="004B77EB" w:rsidRPr="007D0DEB">
        <w:rPr>
          <w:rFonts w:ascii="Arial" w:hAnsi="Arial" w:cs="Arial"/>
          <w:color w:val="000000" w:themeColor="text1"/>
          <w:sz w:val="22"/>
          <w:szCs w:val="22"/>
        </w:rPr>
        <w:t>eutic types</w:t>
      </w:r>
      <w:r w:rsidR="00C123C4" w:rsidRPr="007D0DEB">
        <w:rPr>
          <w:rFonts w:ascii="Arial" w:hAnsi="Arial" w:cs="Arial"/>
          <w:color w:val="000000" w:themeColor="text1"/>
          <w:sz w:val="22"/>
          <w:szCs w:val="22"/>
        </w:rPr>
        <w:t xml:space="preserve"> on</w:t>
      </w:r>
      <w:r w:rsidR="004E6915" w:rsidRPr="007D0DEB">
        <w:rPr>
          <w:rFonts w:ascii="Arial" w:hAnsi="Arial" w:cs="Arial"/>
          <w:color w:val="000000" w:themeColor="text1"/>
          <w:sz w:val="22"/>
          <w:szCs w:val="22"/>
        </w:rPr>
        <w:t xml:space="preserve"> </w:t>
      </w:r>
      <w:r w:rsidR="00662C2F" w:rsidRPr="007D0DEB">
        <w:rPr>
          <w:rFonts w:ascii="Arial" w:hAnsi="Arial" w:cs="Arial"/>
          <w:color w:val="000000" w:themeColor="text1"/>
          <w:sz w:val="22"/>
          <w:szCs w:val="22"/>
        </w:rPr>
        <w:t>offer</w:t>
      </w:r>
      <w:r w:rsidR="00526B46" w:rsidRPr="007D0DEB">
        <w:rPr>
          <w:rFonts w:ascii="Arial" w:hAnsi="Arial" w:cs="Arial"/>
          <w:color w:val="000000" w:themeColor="text1"/>
          <w:sz w:val="22"/>
          <w:szCs w:val="22"/>
        </w:rPr>
        <w:t xml:space="preserve"> and</w:t>
      </w:r>
      <w:r w:rsidR="004A3EA4" w:rsidRPr="007D0DEB">
        <w:rPr>
          <w:rFonts w:ascii="Arial" w:hAnsi="Arial" w:cs="Arial"/>
          <w:color w:val="000000" w:themeColor="text1"/>
          <w:sz w:val="22"/>
          <w:szCs w:val="22"/>
        </w:rPr>
        <w:t xml:space="preserve"> no </w:t>
      </w:r>
      <w:r w:rsidR="00526B46" w:rsidRPr="007D0DEB">
        <w:rPr>
          <w:rFonts w:ascii="Arial" w:hAnsi="Arial" w:cs="Arial"/>
          <w:color w:val="000000" w:themeColor="text1"/>
          <w:sz w:val="22"/>
          <w:szCs w:val="22"/>
        </w:rPr>
        <w:t>shared decision</w:t>
      </w:r>
      <w:r w:rsidR="004B77EB" w:rsidRPr="007D0DEB">
        <w:rPr>
          <w:rFonts w:ascii="Arial" w:hAnsi="Arial" w:cs="Arial"/>
          <w:color w:val="000000" w:themeColor="text1"/>
          <w:sz w:val="22"/>
          <w:szCs w:val="22"/>
        </w:rPr>
        <w:t>-</w:t>
      </w:r>
      <w:r w:rsidR="00526B46" w:rsidRPr="007D0DEB">
        <w:rPr>
          <w:rFonts w:ascii="Arial" w:hAnsi="Arial" w:cs="Arial"/>
          <w:color w:val="000000" w:themeColor="text1"/>
          <w:sz w:val="22"/>
          <w:szCs w:val="22"/>
        </w:rPr>
        <w:t>making</w:t>
      </w:r>
      <w:r w:rsidR="004A3EA4" w:rsidRPr="007D0DEB">
        <w:rPr>
          <w:rFonts w:ascii="Arial" w:hAnsi="Arial" w:cs="Arial"/>
          <w:color w:val="000000" w:themeColor="text1"/>
          <w:sz w:val="22"/>
          <w:szCs w:val="22"/>
        </w:rPr>
        <w:t xml:space="preserve"> oppos</w:t>
      </w:r>
      <w:r w:rsidR="004B77EB" w:rsidRPr="007D0DEB">
        <w:rPr>
          <w:rFonts w:ascii="Arial" w:hAnsi="Arial" w:cs="Arial"/>
          <w:color w:val="000000" w:themeColor="text1"/>
          <w:sz w:val="22"/>
          <w:szCs w:val="22"/>
        </w:rPr>
        <w:t>ed</w:t>
      </w:r>
      <w:r w:rsidR="004A3EA4" w:rsidRPr="007D0DEB">
        <w:rPr>
          <w:rFonts w:ascii="Arial" w:hAnsi="Arial" w:cs="Arial"/>
          <w:color w:val="000000" w:themeColor="text1"/>
          <w:sz w:val="22"/>
          <w:szCs w:val="22"/>
        </w:rPr>
        <w:t xml:space="preserve"> masculinity norms where having power, control and independen</w:t>
      </w:r>
      <w:r w:rsidR="00FC0844" w:rsidRPr="007D0DEB">
        <w:rPr>
          <w:rFonts w:ascii="Arial" w:hAnsi="Arial" w:cs="Arial"/>
          <w:color w:val="000000" w:themeColor="text1"/>
          <w:sz w:val="22"/>
          <w:szCs w:val="22"/>
        </w:rPr>
        <w:t>ce</w:t>
      </w:r>
      <w:r w:rsidR="004A3EA4" w:rsidRPr="007D0DEB">
        <w:rPr>
          <w:rFonts w:ascii="Arial" w:hAnsi="Arial" w:cs="Arial"/>
          <w:color w:val="000000" w:themeColor="text1"/>
          <w:sz w:val="22"/>
          <w:szCs w:val="22"/>
        </w:rPr>
        <w:t xml:space="preserve"> are central. </w:t>
      </w:r>
      <w:r w:rsidR="00685489" w:rsidRPr="007D0DEB">
        <w:rPr>
          <w:rFonts w:ascii="Arial" w:hAnsi="Arial" w:cs="Arial"/>
          <w:color w:val="000000" w:themeColor="text1"/>
          <w:sz w:val="22"/>
          <w:szCs w:val="22"/>
        </w:rPr>
        <w:t xml:space="preserve">Collaboration was particularly important </w:t>
      </w:r>
      <w:r w:rsidR="00141CC6" w:rsidRPr="007D0DEB">
        <w:rPr>
          <w:rFonts w:ascii="Arial" w:hAnsi="Arial" w:cs="Arial"/>
          <w:color w:val="000000" w:themeColor="text1"/>
          <w:sz w:val="22"/>
          <w:szCs w:val="22"/>
        </w:rPr>
        <w:t>in</w:t>
      </w:r>
      <w:r w:rsidR="00031051" w:rsidRPr="007D0DEB">
        <w:rPr>
          <w:rFonts w:ascii="Arial" w:hAnsi="Arial" w:cs="Arial"/>
          <w:color w:val="000000" w:themeColor="text1"/>
          <w:sz w:val="22"/>
          <w:szCs w:val="22"/>
        </w:rPr>
        <w:t xml:space="preserve"> </w:t>
      </w:r>
      <w:r w:rsidR="00325F40" w:rsidRPr="007D0DEB">
        <w:rPr>
          <w:rFonts w:ascii="Arial" w:hAnsi="Arial" w:cs="Arial"/>
          <w:color w:val="000000" w:themeColor="text1"/>
          <w:sz w:val="22"/>
          <w:szCs w:val="22"/>
        </w:rPr>
        <w:t>empower</w:t>
      </w:r>
      <w:r w:rsidR="00141CC6" w:rsidRPr="007D0DEB">
        <w:rPr>
          <w:rFonts w:ascii="Arial" w:hAnsi="Arial" w:cs="Arial"/>
          <w:color w:val="000000" w:themeColor="text1"/>
          <w:sz w:val="22"/>
          <w:szCs w:val="22"/>
        </w:rPr>
        <w:t>ing</w:t>
      </w:r>
      <w:r w:rsidR="00031051" w:rsidRPr="007D0DEB">
        <w:rPr>
          <w:rFonts w:ascii="Arial" w:hAnsi="Arial" w:cs="Arial"/>
          <w:color w:val="000000" w:themeColor="text1"/>
          <w:sz w:val="22"/>
          <w:szCs w:val="22"/>
        </w:rPr>
        <w:t xml:space="preserve"> </w:t>
      </w:r>
      <w:r w:rsidR="00325F40" w:rsidRPr="007D0DEB">
        <w:rPr>
          <w:rFonts w:ascii="Arial" w:hAnsi="Arial" w:cs="Arial"/>
          <w:color w:val="000000" w:themeColor="text1"/>
          <w:sz w:val="22"/>
          <w:szCs w:val="22"/>
        </w:rPr>
        <w:t xml:space="preserve">men </w:t>
      </w:r>
      <w:r w:rsidR="00031051" w:rsidRPr="007D0DEB">
        <w:rPr>
          <w:rFonts w:ascii="Arial" w:hAnsi="Arial" w:cs="Arial"/>
          <w:color w:val="000000" w:themeColor="text1"/>
          <w:sz w:val="22"/>
          <w:szCs w:val="22"/>
        </w:rPr>
        <w:t>in an</w:t>
      </w:r>
      <w:r w:rsidR="00325F40" w:rsidRPr="007D0DEB">
        <w:rPr>
          <w:rFonts w:ascii="Arial" w:hAnsi="Arial" w:cs="Arial"/>
          <w:color w:val="000000" w:themeColor="text1"/>
          <w:sz w:val="22"/>
          <w:szCs w:val="22"/>
        </w:rPr>
        <w:t xml:space="preserve"> </w:t>
      </w:r>
      <w:r w:rsidR="00141CC6" w:rsidRPr="007D0DEB">
        <w:rPr>
          <w:rFonts w:ascii="Arial" w:hAnsi="Arial" w:cs="Arial"/>
          <w:color w:val="000000" w:themeColor="text1"/>
          <w:sz w:val="22"/>
          <w:szCs w:val="22"/>
        </w:rPr>
        <w:t xml:space="preserve">unfamiliar </w:t>
      </w:r>
      <w:r w:rsidR="00325F40" w:rsidRPr="007D0DEB">
        <w:rPr>
          <w:rFonts w:ascii="Arial" w:hAnsi="Arial" w:cs="Arial"/>
          <w:color w:val="000000" w:themeColor="text1"/>
          <w:sz w:val="22"/>
          <w:szCs w:val="22"/>
        </w:rPr>
        <w:t>environment</w:t>
      </w:r>
      <w:r w:rsidR="00D8451F">
        <w:rPr>
          <w:rFonts w:ascii="Arial" w:hAnsi="Arial" w:cs="Arial"/>
          <w:color w:val="000000" w:themeColor="text1"/>
          <w:sz w:val="22"/>
          <w:szCs w:val="22"/>
        </w:rPr>
        <w:t xml:space="preserve"> and if absent, </w:t>
      </w:r>
      <w:r w:rsidR="00662C2F" w:rsidRPr="007D0DEB">
        <w:rPr>
          <w:rFonts w:ascii="Arial" w:hAnsi="Arial" w:cs="Arial"/>
          <w:color w:val="000000" w:themeColor="text1"/>
          <w:sz w:val="22"/>
          <w:szCs w:val="22"/>
        </w:rPr>
        <w:t xml:space="preserve">significantly </w:t>
      </w:r>
      <w:r w:rsidR="00792B6B">
        <w:rPr>
          <w:rFonts w:ascii="Arial" w:hAnsi="Arial" w:cs="Arial"/>
          <w:color w:val="000000" w:themeColor="text1"/>
          <w:sz w:val="22"/>
          <w:szCs w:val="22"/>
        </w:rPr>
        <w:t>increased</w:t>
      </w:r>
      <w:r w:rsidR="00662C2F" w:rsidRPr="007D0DEB">
        <w:rPr>
          <w:rFonts w:ascii="Arial" w:hAnsi="Arial" w:cs="Arial"/>
          <w:color w:val="000000" w:themeColor="text1"/>
          <w:sz w:val="22"/>
          <w:szCs w:val="22"/>
        </w:rPr>
        <w:t xml:space="preserve"> men</w:t>
      </w:r>
      <w:r w:rsidR="0003428C" w:rsidRPr="007D0DEB">
        <w:rPr>
          <w:rFonts w:ascii="Arial" w:hAnsi="Arial" w:cs="Arial"/>
          <w:color w:val="000000" w:themeColor="text1"/>
          <w:sz w:val="22"/>
          <w:szCs w:val="22"/>
        </w:rPr>
        <w:t>’s</w:t>
      </w:r>
      <w:r w:rsidR="00662C2F" w:rsidRPr="007D0DEB">
        <w:rPr>
          <w:rFonts w:ascii="Arial" w:hAnsi="Arial" w:cs="Arial"/>
          <w:color w:val="000000" w:themeColor="text1"/>
          <w:sz w:val="22"/>
          <w:szCs w:val="22"/>
        </w:rPr>
        <w:t xml:space="preserve"> disengage</w:t>
      </w:r>
      <w:r w:rsidR="0003428C" w:rsidRPr="007D0DEB">
        <w:rPr>
          <w:rFonts w:ascii="Arial" w:hAnsi="Arial" w:cs="Arial"/>
          <w:color w:val="000000" w:themeColor="text1"/>
          <w:sz w:val="22"/>
          <w:szCs w:val="22"/>
        </w:rPr>
        <w:t>ment.</w:t>
      </w:r>
    </w:p>
    <w:p w14:paraId="3E2F2C7E" w14:textId="77777777" w:rsidR="00456B89" w:rsidRPr="007D0DEB" w:rsidRDefault="00456B89" w:rsidP="003D769D">
      <w:pPr>
        <w:spacing w:line="480" w:lineRule="auto"/>
        <w:rPr>
          <w:rFonts w:ascii="Arial" w:hAnsi="Arial" w:cs="Arial"/>
          <w:color w:val="000000" w:themeColor="text1"/>
          <w:sz w:val="22"/>
          <w:szCs w:val="22"/>
        </w:rPr>
      </w:pPr>
    </w:p>
    <w:p w14:paraId="2987EBDD" w14:textId="6DB06BB6" w:rsidR="00410CD7" w:rsidRPr="007D0DEB" w:rsidRDefault="00410CD7"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didn’t know there were different styles of counselling, and it made the whole thing more scary and uncertain.” (</w:t>
      </w:r>
      <w:r w:rsidR="003C0E84" w:rsidRPr="007D0DEB">
        <w:rPr>
          <w:rFonts w:ascii="Arial" w:hAnsi="Arial" w:cs="Arial"/>
          <w:i/>
          <w:iCs/>
          <w:color w:val="000000" w:themeColor="text1"/>
          <w:sz w:val="22"/>
          <w:szCs w:val="22"/>
        </w:rPr>
        <w:t xml:space="preserve">Millar, </w:t>
      </w:r>
      <w:r w:rsidR="009A106B" w:rsidRPr="007D0DEB">
        <w:rPr>
          <w:rFonts w:ascii="Arial" w:hAnsi="Arial" w:cs="Arial"/>
          <w:i/>
          <w:iCs/>
          <w:color w:val="000000" w:themeColor="text1"/>
          <w:sz w:val="22"/>
          <w:szCs w:val="22"/>
        </w:rPr>
        <w:t>2003, p.</w:t>
      </w:r>
      <w:r w:rsidR="00A610B5">
        <w:rPr>
          <w:rFonts w:ascii="Arial" w:hAnsi="Arial" w:cs="Arial"/>
          <w:i/>
          <w:iCs/>
          <w:color w:val="000000" w:themeColor="text1"/>
          <w:sz w:val="22"/>
          <w:szCs w:val="22"/>
        </w:rPr>
        <w:t xml:space="preserve"> </w:t>
      </w:r>
      <w:r w:rsidR="009A106B" w:rsidRPr="007D0DEB">
        <w:rPr>
          <w:rFonts w:ascii="Arial" w:hAnsi="Arial" w:cs="Arial"/>
          <w:i/>
          <w:iCs/>
          <w:color w:val="000000" w:themeColor="text1"/>
          <w:sz w:val="22"/>
          <w:szCs w:val="22"/>
        </w:rPr>
        <w:t>22</w:t>
      </w:r>
      <w:r w:rsidR="003C0E84" w:rsidRPr="007D0DEB">
        <w:rPr>
          <w:rFonts w:ascii="Arial" w:hAnsi="Arial" w:cs="Arial"/>
          <w:i/>
          <w:iCs/>
          <w:color w:val="000000" w:themeColor="text1"/>
          <w:sz w:val="22"/>
          <w:szCs w:val="22"/>
        </w:rPr>
        <w:t>)</w:t>
      </w:r>
    </w:p>
    <w:p w14:paraId="2D761A07" w14:textId="77777777" w:rsidR="00410CD7" w:rsidRPr="007D0DEB" w:rsidRDefault="00410CD7" w:rsidP="003D769D">
      <w:pPr>
        <w:spacing w:line="480" w:lineRule="auto"/>
        <w:jc w:val="both"/>
        <w:rPr>
          <w:rFonts w:ascii="Arial" w:hAnsi="Arial" w:cs="Arial"/>
          <w:b/>
          <w:bCs/>
          <w:i/>
          <w:iCs/>
          <w:color w:val="000000" w:themeColor="text1"/>
          <w:sz w:val="22"/>
          <w:szCs w:val="22"/>
        </w:rPr>
      </w:pPr>
    </w:p>
    <w:p w14:paraId="783964DF" w14:textId="24211C7B" w:rsidR="00F7001A" w:rsidRPr="007D0DEB" w:rsidRDefault="00F7001A"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was a willing but passive participant in the experience…It felt like reporting to a schoolteacher once a week.”</w:t>
      </w:r>
      <w:r w:rsidR="009A106B" w:rsidRPr="007D0DEB">
        <w:rPr>
          <w:rFonts w:ascii="Arial" w:hAnsi="Arial" w:cs="Arial"/>
          <w:i/>
          <w:iCs/>
          <w:color w:val="000000" w:themeColor="text1"/>
          <w:sz w:val="22"/>
          <w:szCs w:val="22"/>
        </w:rPr>
        <w:t xml:space="preserve"> (Seidler et al., 201</w:t>
      </w:r>
      <w:r w:rsidR="004C24B3">
        <w:rPr>
          <w:rFonts w:ascii="Arial" w:hAnsi="Arial" w:cs="Arial"/>
          <w:i/>
          <w:iCs/>
          <w:color w:val="000000" w:themeColor="text1"/>
          <w:sz w:val="22"/>
          <w:szCs w:val="22"/>
        </w:rPr>
        <w:t>8</w:t>
      </w:r>
      <w:r w:rsidR="00D00C55">
        <w:rPr>
          <w:rFonts w:ascii="Arial" w:hAnsi="Arial" w:cs="Arial"/>
          <w:i/>
          <w:iCs/>
          <w:color w:val="000000" w:themeColor="text1"/>
          <w:sz w:val="22"/>
          <w:szCs w:val="22"/>
        </w:rPr>
        <w:t>b</w:t>
      </w:r>
      <w:r w:rsidR="009A106B"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9A106B" w:rsidRPr="007D0DEB">
        <w:rPr>
          <w:rFonts w:ascii="Arial" w:hAnsi="Arial" w:cs="Arial"/>
          <w:i/>
          <w:iCs/>
          <w:color w:val="000000" w:themeColor="text1"/>
          <w:sz w:val="22"/>
          <w:szCs w:val="22"/>
        </w:rPr>
        <w:t>409)</w:t>
      </w:r>
    </w:p>
    <w:p w14:paraId="6B3FFFEB" w14:textId="77777777" w:rsidR="000D4AC8" w:rsidRPr="007D0DEB" w:rsidRDefault="000D4AC8" w:rsidP="003D769D">
      <w:pPr>
        <w:spacing w:line="480" w:lineRule="auto"/>
        <w:jc w:val="both"/>
        <w:rPr>
          <w:rFonts w:ascii="Arial" w:hAnsi="Arial" w:cs="Arial"/>
          <w:i/>
          <w:iCs/>
          <w:color w:val="000000" w:themeColor="text1"/>
          <w:sz w:val="22"/>
          <w:szCs w:val="22"/>
        </w:rPr>
      </w:pPr>
    </w:p>
    <w:p w14:paraId="32C53DC4" w14:textId="254E5BCC" w:rsidR="00456B89" w:rsidRPr="007D0DEB" w:rsidRDefault="003C0E84"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410CD7" w:rsidRPr="007D0DEB">
        <w:rPr>
          <w:rFonts w:ascii="Arial" w:hAnsi="Arial" w:cs="Arial"/>
          <w:i/>
          <w:iCs/>
          <w:color w:val="000000" w:themeColor="text1"/>
          <w:sz w:val="22"/>
          <w:szCs w:val="22"/>
        </w:rPr>
        <w:t>The counsel</w:t>
      </w:r>
      <w:r w:rsidR="00F7001A" w:rsidRPr="007D0DEB">
        <w:rPr>
          <w:rFonts w:ascii="Arial" w:hAnsi="Arial" w:cs="Arial"/>
          <w:i/>
          <w:iCs/>
          <w:color w:val="000000" w:themeColor="text1"/>
          <w:sz w:val="22"/>
          <w:szCs w:val="22"/>
        </w:rPr>
        <w:t>l</w:t>
      </w:r>
      <w:r w:rsidR="00410CD7" w:rsidRPr="007D0DEB">
        <w:rPr>
          <w:rFonts w:ascii="Arial" w:hAnsi="Arial" w:cs="Arial"/>
          <w:i/>
          <w:iCs/>
          <w:color w:val="000000" w:themeColor="text1"/>
          <w:sz w:val="22"/>
          <w:szCs w:val="22"/>
        </w:rPr>
        <w:t>or/psychotherapist suggested that his/her way - his/her philosophies and method of healing - were the only way that would work</w:t>
      </w:r>
      <w:r w:rsidRPr="007D0DEB">
        <w:rPr>
          <w:rFonts w:ascii="Arial" w:hAnsi="Arial" w:cs="Arial"/>
          <w:i/>
          <w:iCs/>
          <w:color w:val="000000" w:themeColor="text1"/>
          <w:sz w:val="22"/>
          <w:szCs w:val="22"/>
        </w:rPr>
        <w:t xml:space="preserve">” </w:t>
      </w:r>
      <w:r w:rsidR="00F5160B" w:rsidRPr="007D0DEB">
        <w:rPr>
          <w:rFonts w:ascii="Arial" w:hAnsi="Arial" w:cs="Arial"/>
          <w:i/>
          <w:iCs/>
          <w:color w:val="000000" w:themeColor="text1"/>
          <w:sz w:val="22"/>
          <w:szCs w:val="22"/>
        </w:rPr>
        <w:t>(Richards &amp; Bedi, 2015, p.</w:t>
      </w:r>
      <w:r w:rsidR="00A610B5">
        <w:rPr>
          <w:rFonts w:ascii="Arial" w:hAnsi="Arial" w:cs="Arial"/>
          <w:i/>
          <w:iCs/>
          <w:color w:val="000000" w:themeColor="text1"/>
          <w:sz w:val="22"/>
          <w:szCs w:val="22"/>
        </w:rPr>
        <w:t xml:space="preserve"> </w:t>
      </w:r>
      <w:r w:rsidR="00F5160B" w:rsidRPr="007D0DEB">
        <w:rPr>
          <w:rFonts w:ascii="Arial" w:hAnsi="Arial" w:cs="Arial"/>
          <w:i/>
          <w:iCs/>
          <w:color w:val="000000" w:themeColor="text1"/>
          <w:sz w:val="22"/>
          <w:szCs w:val="22"/>
        </w:rPr>
        <w:t>176)</w:t>
      </w:r>
    </w:p>
    <w:p w14:paraId="131C4DE3" w14:textId="20DC523F" w:rsidR="007937A9" w:rsidRPr="007D0DEB" w:rsidRDefault="007937A9" w:rsidP="003D769D">
      <w:pPr>
        <w:spacing w:line="480" w:lineRule="auto"/>
        <w:jc w:val="both"/>
        <w:rPr>
          <w:rFonts w:ascii="Arial" w:hAnsi="Arial" w:cs="Arial"/>
          <w:i/>
          <w:iCs/>
          <w:color w:val="000000" w:themeColor="text1"/>
          <w:sz w:val="22"/>
          <w:szCs w:val="22"/>
        </w:rPr>
      </w:pPr>
    </w:p>
    <w:p w14:paraId="3F4BFB7A" w14:textId="6745ECF2" w:rsidR="00C20BF2" w:rsidRPr="007D0DEB" w:rsidRDefault="00BD614A" w:rsidP="003D769D">
      <w:pPr>
        <w:spacing w:line="480" w:lineRule="auto"/>
        <w:jc w:val="both"/>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Mist</w:t>
      </w:r>
      <w:r w:rsidR="00C20BF2" w:rsidRPr="007D0DEB">
        <w:rPr>
          <w:rFonts w:ascii="Arial" w:hAnsi="Arial" w:cs="Arial"/>
          <w:b/>
          <w:bCs/>
          <w:i/>
          <w:iCs/>
          <w:color w:val="000000" w:themeColor="text1"/>
          <w:sz w:val="22"/>
          <w:szCs w:val="22"/>
        </w:rPr>
        <w:t>rust</w:t>
      </w:r>
    </w:p>
    <w:p w14:paraId="57D1A9E1" w14:textId="77777777" w:rsidR="00C20BF2" w:rsidRPr="007D0DEB" w:rsidRDefault="00C20BF2" w:rsidP="003D769D">
      <w:pPr>
        <w:spacing w:line="480" w:lineRule="auto"/>
        <w:jc w:val="both"/>
        <w:rPr>
          <w:rFonts w:ascii="Arial" w:hAnsi="Arial" w:cs="Arial"/>
          <w:i/>
          <w:iCs/>
          <w:color w:val="000000" w:themeColor="text1"/>
          <w:sz w:val="22"/>
          <w:szCs w:val="22"/>
        </w:rPr>
      </w:pPr>
    </w:p>
    <w:p w14:paraId="719CAF22" w14:textId="6BA8E629" w:rsidR="00DE6B09" w:rsidRPr="007D0DEB" w:rsidRDefault="00F8679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w:t>
      </w:r>
      <w:r w:rsidR="00DE6B09" w:rsidRPr="007D0DEB">
        <w:rPr>
          <w:rFonts w:ascii="Arial" w:hAnsi="Arial" w:cs="Arial"/>
          <w:color w:val="000000" w:themeColor="text1"/>
          <w:sz w:val="22"/>
          <w:szCs w:val="22"/>
        </w:rPr>
        <w:t xml:space="preserve">n </w:t>
      </w:r>
      <w:r w:rsidR="00AE0947" w:rsidRPr="007D0DEB">
        <w:rPr>
          <w:rFonts w:ascii="Arial" w:hAnsi="Arial" w:cs="Arial"/>
          <w:color w:val="000000" w:themeColor="text1"/>
          <w:sz w:val="22"/>
          <w:szCs w:val="22"/>
        </w:rPr>
        <w:t>eight papers</w:t>
      </w:r>
      <w:r w:rsidR="00DE6B09" w:rsidRPr="007D0DEB">
        <w:rPr>
          <w:rFonts w:ascii="Arial" w:hAnsi="Arial" w:cs="Arial"/>
          <w:color w:val="000000" w:themeColor="text1"/>
          <w:sz w:val="22"/>
          <w:szCs w:val="22"/>
        </w:rPr>
        <w:t xml:space="preserve">, men </w:t>
      </w:r>
      <w:r w:rsidR="008D4153" w:rsidRPr="007D0DEB">
        <w:rPr>
          <w:rFonts w:ascii="Arial" w:hAnsi="Arial" w:cs="Arial"/>
          <w:color w:val="000000" w:themeColor="text1"/>
          <w:sz w:val="22"/>
          <w:szCs w:val="22"/>
        </w:rPr>
        <w:t xml:space="preserve">described </w:t>
      </w:r>
      <w:r w:rsidR="00180ACC" w:rsidRPr="007D0DEB">
        <w:rPr>
          <w:rFonts w:ascii="Arial" w:hAnsi="Arial" w:cs="Arial"/>
          <w:color w:val="000000" w:themeColor="text1"/>
          <w:sz w:val="22"/>
          <w:szCs w:val="22"/>
        </w:rPr>
        <w:t xml:space="preserve">their </w:t>
      </w:r>
      <w:r w:rsidR="008D4153" w:rsidRPr="007D0DEB">
        <w:rPr>
          <w:rFonts w:ascii="Arial" w:hAnsi="Arial" w:cs="Arial"/>
          <w:color w:val="000000" w:themeColor="text1"/>
          <w:sz w:val="22"/>
          <w:szCs w:val="22"/>
        </w:rPr>
        <w:t>difficulties with trusting therapists. This related mostly to confidentiality and therapeutic recommendations. I</w:t>
      </w:r>
      <w:r w:rsidR="00F73432" w:rsidRPr="007D0DEB">
        <w:rPr>
          <w:rFonts w:ascii="Arial" w:hAnsi="Arial" w:cs="Arial"/>
          <w:color w:val="000000" w:themeColor="text1"/>
          <w:sz w:val="22"/>
          <w:szCs w:val="22"/>
        </w:rPr>
        <w:t>f therapist</w:t>
      </w:r>
      <w:r w:rsidR="008D4153" w:rsidRPr="007D0DEB">
        <w:rPr>
          <w:rFonts w:ascii="Arial" w:hAnsi="Arial" w:cs="Arial"/>
          <w:color w:val="000000" w:themeColor="text1"/>
          <w:sz w:val="22"/>
          <w:szCs w:val="22"/>
        </w:rPr>
        <w:t>s</w:t>
      </w:r>
      <w:r w:rsidR="00F73432" w:rsidRPr="007D0DEB">
        <w:rPr>
          <w:rFonts w:ascii="Arial" w:hAnsi="Arial" w:cs="Arial"/>
          <w:color w:val="000000" w:themeColor="text1"/>
          <w:sz w:val="22"/>
          <w:szCs w:val="22"/>
        </w:rPr>
        <w:t xml:space="preserve"> failed to be transparent about the number of sessions needed and costs</w:t>
      </w:r>
      <w:r w:rsidR="008D4153" w:rsidRPr="007D0DEB">
        <w:rPr>
          <w:rFonts w:ascii="Arial" w:hAnsi="Arial" w:cs="Arial"/>
          <w:color w:val="000000" w:themeColor="text1"/>
          <w:sz w:val="22"/>
          <w:szCs w:val="22"/>
        </w:rPr>
        <w:t xml:space="preserve"> involved</w:t>
      </w:r>
      <w:r w:rsidR="00000D55" w:rsidRPr="007D0DEB">
        <w:rPr>
          <w:rFonts w:ascii="Arial" w:hAnsi="Arial" w:cs="Arial"/>
          <w:color w:val="000000" w:themeColor="text1"/>
          <w:sz w:val="22"/>
          <w:szCs w:val="22"/>
        </w:rPr>
        <w:t>,</w:t>
      </w:r>
      <w:r w:rsidR="00F73432" w:rsidRPr="007D0DEB">
        <w:rPr>
          <w:rFonts w:ascii="Arial" w:hAnsi="Arial" w:cs="Arial"/>
          <w:color w:val="000000" w:themeColor="text1"/>
          <w:sz w:val="22"/>
          <w:szCs w:val="22"/>
        </w:rPr>
        <w:t xml:space="preserve"> doubt </w:t>
      </w:r>
      <w:r w:rsidR="001E15E5" w:rsidRPr="007D0DEB">
        <w:rPr>
          <w:rFonts w:ascii="Arial" w:hAnsi="Arial" w:cs="Arial"/>
          <w:color w:val="000000" w:themeColor="text1"/>
          <w:sz w:val="22"/>
          <w:szCs w:val="22"/>
        </w:rPr>
        <w:t>increased,</w:t>
      </w:r>
      <w:r w:rsidR="00EC6F27" w:rsidRPr="007D0DEB">
        <w:rPr>
          <w:rFonts w:ascii="Arial" w:hAnsi="Arial" w:cs="Arial"/>
          <w:color w:val="000000" w:themeColor="text1"/>
          <w:sz w:val="22"/>
          <w:szCs w:val="22"/>
        </w:rPr>
        <w:t xml:space="preserve"> and</w:t>
      </w:r>
      <w:r w:rsidR="00F73432" w:rsidRPr="007D0DEB">
        <w:rPr>
          <w:rFonts w:ascii="Arial" w:hAnsi="Arial" w:cs="Arial"/>
          <w:color w:val="000000" w:themeColor="text1"/>
          <w:sz w:val="22"/>
          <w:szCs w:val="22"/>
        </w:rPr>
        <w:t xml:space="preserve"> men u</w:t>
      </w:r>
      <w:r w:rsidR="004351A5">
        <w:rPr>
          <w:rFonts w:ascii="Arial" w:hAnsi="Arial" w:cs="Arial"/>
          <w:color w:val="000000" w:themeColor="text1"/>
          <w:sz w:val="22"/>
          <w:szCs w:val="22"/>
        </w:rPr>
        <w:t>sed</w:t>
      </w:r>
      <w:r w:rsidR="00DE6B09" w:rsidRPr="007D0DEB">
        <w:rPr>
          <w:rFonts w:ascii="Arial" w:hAnsi="Arial" w:cs="Arial"/>
          <w:color w:val="000000" w:themeColor="text1"/>
          <w:sz w:val="22"/>
          <w:szCs w:val="22"/>
        </w:rPr>
        <w:t xml:space="preserve"> </w:t>
      </w:r>
      <w:r w:rsidR="00F73432" w:rsidRPr="007D0DEB">
        <w:rPr>
          <w:rFonts w:ascii="Arial" w:hAnsi="Arial" w:cs="Arial"/>
          <w:color w:val="000000" w:themeColor="text1"/>
          <w:sz w:val="22"/>
          <w:szCs w:val="22"/>
        </w:rPr>
        <w:t xml:space="preserve">emotional barriers </w:t>
      </w:r>
      <w:r w:rsidR="00DE6B09" w:rsidRPr="007D0DEB">
        <w:rPr>
          <w:rFonts w:ascii="Arial" w:hAnsi="Arial" w:cs="Arial"/>
          <w:color w:val="000000" w:themeColor="text1"/>
          <w:sz w:val="22"/>
          <w:szCs w:val="22"/>
        </w:rPr>
        <w:t>to protect vulnerability</w:t>
      </w:r>
      <w:r w:rsidR="00EB050D">
        <w:rPr>
          <w:rFonts w:ascii="Arial" w:hAnsi="Arial" w:cs="Arial"/>
          <w:color w:val="000000" w:themeColor="text1"/>
          <w:sz w:val="22"/>
          <w:szCs w:val="22"/>
        </w:rPr>
        <w:t>,</w:t>
      </w:r>
      <w:r w:rsidR="007376CA">
        <w:rPr>
          <w:rFonts w:ascii="Arial" w:hAnsi="Arial" w:cs="Arial"/>
          <w:color w:val="000000" w:themeColor="text1"/>
          <w:sz w:val="22"/>
          <w:szCs w:val="22"/>
        </w:rPr>
        <w:t xml:space="preserve"> impacting the therapeutic relationship.</w:t>
      </w:r>
    </w:p>
    <w:p w14:paraId="2CA81B7F" w14:textId="77777777" w:rsidR="007937A9" w:rsidRPr="007D0DEB" w:rsidRDefault="007937A9" w:rsidP="003D769D">
      <w:pPr>
        <w:spacing w:line="480" w:lineRule="auto"/>
        <w:jc w:val="both"/>
        <w:rPr>
          <w:rFonts w:ascii="Arial" w:hAnsi="Arial" w:cs="Arial"/>
          <w:i/>
          <w:iCs/>
          <w:color w:val="000000" w:themeColor="text1"/>
          <w:sz w:val="22"/>
          <w:szCs w:val="22"/>
        </w:rPr>
      </w:pPr>
    </w:p>
    <w:p w14:paraId="48339AF2" w14:textId="4A247507" w:rsidR="007937A9" w:rsidRPr="007D0DEB" w:rsidRDefault="007937A9"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lastRenderedPageBreak/>
        <w:t>“He [the counse</w:t>
      </w:r>
      <w:r w:rsidR="00CE5AF4" w:rsidRPr="007D0DEB">
        <w:rPr>
          <w:rFonts w:ascii="Arial" w:hAnsi="Arial" w:cs="Arial"/>
          <w:i/>
          <w:iCs/>
          <w:color w:val="000000" w:themeColor="text1"/>
          <w:sz w:val="22"/>
          <w:szCs w:val="22"/>
        </w:rPr>
        <w:t>l</w:t>
      </w:r>
      <w:r w:rsidRPr="007D0DEB">
        <w:rPr>
          <w:rFonts w:ascii="Arial" w:hAnsi="Arial" w:cs="Arial"/>
          <w:i/>
          <w:iCs/>
          <w:color w:val="000000" w:themeColor="text1"/>
          <w:sz w:val="22"/>
          <w:szCs w:val="22"/>
        </w:rPr>
        <w:t xml:space="preserve">lor] had a lot of good stuff to say, but he was a lot older and it seemed like he had experiences that were very different from me. It didn’t seem genuine. It didn’t seem like it was helping me, so I stopped going to him.” (Reed, </w:t>
      </w:r>
      <w:r w:rsidR="006F347E" w:rsidRPr="007D0DEB">
        <w:rPr>
          <w:rFonts w:ascii="Arial" w:hAnsi="Arial" w:cs="Arial"/>
          <w:i/>
          <w:iCs/>
          <w:color w:val="000000" w:themeColor="text1"/>
          <w:sz w:val="22"/>
          <w:szCs w:val="22"/>
        </w:rPr>
        <w:t>2014, p.</w:t>
      </w:r>
      <w:r w:rsidR="00A610B5">
        <w:rPr>
          <w:rFonts w:ascii="Arial" w:hAnsi="Arial" w:cs="Arial"/>
          <w:i/>
          <w:iCs/>
          <w:color w:val="000000" w:themeColor="text1"/>
          <w:sz w:val="22"/>
          <w:szCs w:val="22"/>
        </w:rPr>
        <w:t xml:space="preserve"> </w:t>
      </w:r>
      <w:r w:rsidR="006F347E" w:rsidRPr="007D0DEB">
        <w:rPr>
          <w:rFonts w:ascii="Arial" w:hAnsi="Arial" w:cs="Arial"/>
          <w:i/>
          <w:iCs/>
          <w:color w:val="000000" w:themeColor="text1"/>
          <w:sz w:val="22"/>
          <w:szCs w:val="22"/>
        </w:rPr>
        <w:t>434</w:t>
      </w:r>
      <w:r w:rsidRPr="007D0DEB">
        <w:rPr>
          <w:rFonts w:ascii="Arial" w:hAnsi="Arial" w:cs="Arial"/>
          <w:i/>
          <w:iCs/>
          <w:color w:val="000000" w:themeColor="text1"/>
          <w:sz w:val="22"/>
          <w:szCs w:val="22"/>
        </w:rPr>
        <w:t>)</w:t>
      </w:r>
    </w:p>
    <w:p w14:paraId="37F2D7CB" w14:textId="77777777" w:rsidR="007937A9" w:rsidRPr="007D0DEB" w:rsidRDefault="007937A9" w:rsidP="003D769D">
      <w:pPr>
        <w:spacing w:line="480" w:lineRule="auto"/>
        <w:jc w:val="both"/>
        <w:rPr>
          <w:rFonts w:ascii="Arial" w:hAnsi="Arial" w:cs="Arial"/>
          <w:i/>
          <w:iCs/>
          <w:color w:val="000000" w:themeColor="text1"/>
          <w:sz w:val="22"/>
          <w:szCs w:val="22"/>
        </w:rPr>
      </w:pPr>
    </w:p>
    <w:p w14:paraId="7A4D5D36" w14:textId="7EADBA79" w:rsidR="007937A9" w:rsidRPr="007D0DEB" w:rsidRDefault="000D4AC8"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7937A9" w:rsidRPr="007D0DEB">
        <w:rPr>
          <w:rFonts w:ascii="Arial" w:hAnsi="Arial" w:cs="Arial"/>
          <w:i/>
          <w:iCs/>
          <w:color w:val="000000" w:themeColor="text1"/>
          <w:sz w:val="22"/>
          <w:szCs w:val="22"/>
        </w:rPr>
        <w:t>I was not sure if the counsel</w:t>
      </w:r>
      <w:r w:rsidR="00CE5AF4" w:rsidRPr="007D0DEB">
        <w:rPr>
          <w:rFonts w:ascii="Arial" w:hAnsi="Arial" w:cs="Arial"/>
          <w:i/>
          <w:iCs/>
          <w:color w:val="000000" w:themeColor="text1"/>
          <w:sz w:val="22"/>
          <w:szCs w:val="22"/>
        </w:rPr>
        <w:t>l</w:t>
      </w:r>
      <w:r w:rsidR="007937A9" w:rsidRPr="007D0DEB">
        <w:rPr>
          <w:rFonts w:ascii="Arial" w:hAnsi="Arial" w:cs="Arial"/>
          <w:i/>
          <w:iCs/>
          <w:color w:val="000000" w:themeColor="text1"/>
          <w:sz w:val="22"/>
          <w:szCs w:val="22"/>
        </w:rPr>
        <w:t>or/</w:t>
      </w:r>
      <w:r w:rsidR="00CE5AF4" w:rsidRPr="007D0DEB">
        <w:rPr>
          <w:rFonts w:ascii="Arial" w:hAnsi="Arial" w:cs="Arial"/>
          <w:i/>
          <w:iCs/>
          <w:color w:val="000000" w:themeColor="text1"/>
          <w:sz w:val="22"/>
          <w:szCs w:val="22"/>
        </w:rPr>
        <w:t xml:space="preserve"> </w:t>
      </w:r>
      <w:r w:rsidR="007937A9" w:rsidRPr="007D0DEB">
        <w:rPr>
          <w:rFonts w:ascii="Arial" w:hAnsi="Arial" w:cs="Arial"/>
          <w:i/>
          <w:iCs/>
          <w:color w:val="000000" w:themeColor="text1"/>
          <w:sz w:val="22"/>
          <w:szCs w:val="22"/>
        </w:rPr>
        <w:t>psychotherapist was telling me the truth</w:t>
      </w:r>
      <w:r w:rsidR="005821CC"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w:t>
      </w:r>
      <w:r w:rsidR="001D054C" w:rsidRPr="007D0DEB">
        <w:rPr>
          <w:rFonts w:ascii="Arial" w:hAnsi="Arial" w:cs="Arial"/>
          <w:i/>
          <w:iCs/>
          <w:color w:val="000000" w:themeColor="text1"/>
          <w:sz w:val="22"/>
          <w:szCs w:val="22"/>
        </w:rPr>
        <w:t xml:space="preserve"> (Richards &amp; Bedi, 2015, p.</w:t>
      </w:r>
      <w:r w:rsidR="00A610B5">
        <w:rPr>
          <w:rFonts w:ascii="Arial" w:hAnsi="Arial" w:cs="Arial"/>
          <w:i/>
          <w:iCs/>
          <w:color w:val="000000" w:themeColor="text1"/>
          <w:sz w:val="22"/>
          <w:szCs w:val="22"/>
        </w:rPr>
        <w:t xml:space="preserve"> </w:t>
      </w:r>
      <w:r w:rsidR="001D054C" w:rsidRPr="007D0DEB">
        <w:rPr>
          <w:rFonts w:ascii="Arial" w:hAnsi="Arial" w:cs="Arial"/>
          <w:i/>
          <w:iCs/>
          <w:color w:val="000000" w:themeColor="text1"/>
          <w:sz w:val="22"/>
          <w:szCs w:val="22"/>
        </w:rPr>
        <w:t>176)</w:t>
      </w:r>
    </w:p>
    <w:p w14:paraId="6F331548" w14:textId="77777777" w:rsidR="007937A9" w:rsidRPr="007D0DEB" w:rsidRDefault="007937A9" w:rsidP="003D769D">
      <w:pPr>
        <w:spacing w:line="480" w:lineRule="auto"/>
        <w:jc w:val="both"/>
        <w:rPr>
          <w:rFonts w:ascii="Arial" w:hAnsi="Arial" w:cs="Arial"/>
          <w:i/>
          <w:iCs/>
          <w:color w:val="000000" w:themeColor="text1"/>
          <w:sz w:val="22"/>
          <w:szCs w:val="22"/>
        </w:rPr>
      </w:pPr>
    </w:p>
    <w:p w14:paraId="15C46751" w14:textId="69D7BDBF" w:rsidR="007937A9" w:rsidRPr="007D0DEB" w:rsidRDefault="005821C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7937A9" w:rsidRPr="007D0DEB">
        <w:rPr>
          <w:rFonts w:ascii="Arial" w:hAnsi="Arial" w:cs="Arial"/>
          <w:i/>
          <w:iCs/>
          <w:color w:val="000000" w:themeColor="text1"/>
          <w:sz w:val="22"/>
          <w:szCs w:val="22"/>
        </w:rPr>
        <w:t>If you just tell me, I can cop it, like ‘dude, you’re a bit messed up you need about 10 sessions, around $100 each, that’s a 1000 bucks’,</w:t>
      </w:r>
      <w:r w:rsidR="00C572F7" w:rsidRPr="007D0DEB">
        <w:rPr>
          <w:rFonts w:ascii="Arial" w:hAnsi="Arial" w:cs="Arial"/>
          <w:i/>
          <w:iCs/>
          <w:color w:val="000000" w:themeColor="text1"/>
          <w:sz w:val="22"/>
          <w:szCs w:val="22"/>
        </w:rPr>
        <w:t xml:space="preserve"> </w:t>
      </w:r>
      <w:r w:rsidR="007937A9" w:rsidRPr="007D0DEB">
        <w:rPr>
          <w:rFonts w:ascii="Arial" w:hAnsi="Arial" w:cs="Arial"/>
          <w:i/>
          <w:iCs/>
          <w:color w:val="000000" w:themeColor="text1"/>
          <w:sz w:val="22"/>
          <w:szCs w:val="22"/>
        </w:rPr>
        <w:t>I’d be like, cool bro. I’d budget for that.</w:t>
      </w:r>
      <w:r w:rsidRPr="007D0DEB">
        <w:rPr>
          <w:rFonts w:ascii="Arial" w:hAnsi="Arial" w:cs="Arial"/>
          <w:i/>
          <w:iCs/>
          <w:color w:val="000000" w:themeColor="text1"/>
          <w:sz w:val="22"/>
          <w:szCs w:val="22"/>
        </w:rPr>
        <w:t>”</w:t>
      </w:r>
      <w:r w:rsidR="007937A9" w:rsidRPr="007D0DEB">
        <w:rPr>
          <w:rFonts w:ascii="Arial" w:hAnsi="Arial" w:cs="Arial"/>
          <w:i/>
          <w:iCs/>
          <w:color w:val="000000" w:themeColor="text1"/>
          <w:sz w:val="22"/>
          <w:szCs w:val="22"/>
        </w:rPr>
        <w:t xml:space="preserve"> </w:t>
      </w:r>
      <w:r w:rsidR="00D11A68" w:rsidRPr="007D0DEB">
        <w:rPr>
          <w:rFonts w:ascii="Arial" w:hAnsi="Arial" w:cs="Arial"/>
          <w:i/>
          <w:iCs/>
          <w:color w:val="000000" w:themeColor="text1"/>
          <w:sz w:val="22"/>
          <w:szCs w:val="22"/>
        </w:rPr>
        <w:t>(Seidler et al., 201</w:t>
      </w:r>
      <w:r w:rsidR="004C24B3">
        <w:rPr>
          <w:rFonts w:ascii="Arial" w:hAnsi="Arial" w:cs="Arial"/>
          <w:i/>
          <w:iCs/>
          <w:color w:val="000000" w:themeColor="text1"/>
          <w:sz w:val="22"/>
          <w:szCs w:val="22"/>
        </w:rPr>
        <w:t>8</w:t>
      </w:r>
      <w:r w:rsidR="00D00C55">
        <w:rPr>
          <w:rFonts w:ascii="Arial" w:hAnsi="Arial" w:cs="Arial"/>
          <w:i/>
          <w:iCs/>
          <w:color w:val="000000" w:themeColor="text1"/>
          <w:sz w:val="22"/>
          <w:szCs w:val="22"/>
        </w:rPr>
        <w:t>b</w:t>
      </w:r>
      <w:r w:rsidR="00D11A68"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D11A68" w:rsidRPr="007D0DEB">
        <w:rPr>
          <w:rFonts w:ascii="Arial" w:hAnsi="Arial" w:cs="Arial"/>
          <w:i/>
          <w:iCs/>
          <w:color w:val="000000" w:themeColor="text1"/>
          <w:sz w:val="22"/>
          <w:szCs w:val="22"/>
        </w:rPr>
        <w:t>409)</w:t>
      </w:r>
    </w:p>
    <w:p w14:paraId="1C51C021" w14:textId="07448191" w:rsidR="005A25ED" w:rsidRPr="007D0DEB" w:rsidRDefault="005A25ED" w:rsidP="003D769D">
      <w:pPr>
        <w:spacing w:line="480" w:lineRule="auto"/>
        <w:rPr>
          <w:rFonts w:ascii="Arial" w:hAnsi="Arial" w:cs="Arial"/>
          <w:b/>
          <w:bCs/>
          <w:color w:val="000000" w:themeColor="text1"/>
          <w:sz w:val="22"/>
          <w:szCs w:val="22"/>
        </w:rPr>
      </w:pPr>
    </w:p>
    <w:p w14:paraId="1CE956D8" w14:textId="009FE692" w:rsidR="002803E6" w:rsidRPr="007D0DEB" w:rsidRDefault="007E6FEC"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 xml:space="preserve">Framing </w:t>
      </w:r>
      <w:r w:rsidR="00570D19" w:rsidRPr="007D0DEB">
        <w:rPr>
          <w:rFonts w:ascii="Arial" w:hAnsi="Arial" w:cs="Arial"/>
          <w:b/>
          <w:bCs/>
          <w:i/>
          <w:iCs/>
          <w:color w:val="000000" w:themeColor="text1"/>
          <w:sz w:val="22"/>
          <w:szCs w:val="22"/>
        </w:rPr>
        <w:t>D</w:t>
      </w:r>
      <w:r w:rsidR="00410CD7" w:rsidRPr="007D0DEB">
        <w:rPr>
          <w:rFonts w:ascii="Arial" w:hAnsi="Arial" w:cs="Arial"/>
          <w:b/>
          <w:bCs/>
          <w:i/>
          <w:iCs/>
          <w:color w:val="000000" w:themeColor="text1"/>
          <w:sz w:val="22"/>
          <w:szCs w:val="22"/>
        </w:rPr>
        <w:t xml:space="preserve">epression as a </w:t>
      </w:r>
      <w:r w:rsidR="00570D19" w:rsidRPr="007D0DEB">
        <w:rPr>
          <w:rFonts w:ascii="Arial" w:hAnsi="Arial" w:cs="Arial"/>
          <w:b/>
          <w:bCs/>
          <w:i/>
          <w:iCs/>
          <w:color w:val="000000" w:themeColor="text1"/>
          <w:sz w:val="22"/>
          <w:szCs w:val="22"/>
        </w:rPr>
        <w:t>M</w:t>
      </w:r>
      <w:r w:rsidR="00410CD7" w:rsidRPr="007D0DEB">
        <w:rPr>
          <w:rFonts w:ascii="Arial" w:hAnsi="Arial" w:cs="Arial"/>
          <w:b/>
          <w:bCs/>
          <w:i/>
          <w:iCs/>
          <w:color w:val="000000" w:themeColor="text1"/>
          <w:sz w:val="22"/>
          <w:szCs w:val="22"/>
        </w:rPr>
        <w:t xml:space="preserve">edical </w:t>
      </w:r>
      <w:r w:rsidR="00570D19" w:rsidRPr="007D0DEB">
        <w:rPr>
          <w:rFonts w:ascii="Arial" w:hAnsi="Arial" w:cs="Arial"/>
          <w:b/>
          <w:bCs/>
          <w:i/>
          <w:iCs/>
          <w:color w:val="000000" w:themeColor="text1"/>
          <w:sz w:val="22"/>
          <w:szCs w:val="22"/>
        </w:rPr>
        <w:t>C</w:t>
      </w:r>
      <w:r w:rsidR="00410CD7" w:rsidRPr="007D0DEB">
        <w:rPr>
          <w:rFonts w:ascii="Arial" w:hAnsi="Arial" w:cs="Arial"/>
          <w:b/>
          <w:bCs/>
          <w:i/>
          <w:iCs/>
          <w:color w:val="000000" w:themeColor="text1"/>
          <w:sz w:val="22"/>
          <w:szCs w:val="22"/>
        </w:rPr>
        <w:t>ondition</w:t>
      </w:r>
      <w:r w:rsidR="00352EE1" w:rsidRPr="007D0DEB">
        <w:rPr>
          <w:rFonts w:ascii="Arial" w:hAnsi="Arial" w:cs="Arial"/>
          <w:b/>
          <w:bCs/>
          <w:i/>
          <w:iCs/>
          <w:color w:val="000000" w:themeColor="text1"/>
          <w:sz w:val="22"/>
          <w:szCs w:val="22"/>
        </w:rPr>
        <w:t xml:space="preserve">  </w:t>
      </w:r>
    </w:p>
    <w:p w14:paraId="4E8374AB" w14:textId="77777777" w:rsidR="002803E6" w:rsidRPr="007D0DEB" w:rsidRDefault="002803E6" w:rsidP="003D769D">
      <w:pPr>
        <w:spacing w:line="480" w:lineRule="auto"/>
        <w:rPr>
          <w:rFonts w:ascii="Arial" w:hAnsi="Arial" w:cs="Arial"/>
          <w:b/>
          <w:bCs/>
          <w:color w:val="000000" w:themeColor="text1"/>
          <w:sz w:val="22"/>
          <w:szCs w:val="22"/>
        </w:rPr>
      </w:pPr>
    </w:p>
    <w:p w14:paraId="32D69978" w14:textId="11678443" w:rsidR="003D63EC" w:rsidRPr="007D0DEB" w:rsidRDefault="003D63EC"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Two papers </w:t>
      </w:r>
      <w:r w:rsidR="00812EC9" w:rsidRPr="007D0DEB">
        <w:rPr>
          <w:rFonts w:ascii="Arial" w:hAnsi="Arial" w:cs="Arial"/>
          <w:color w:val="000000" w:themeColor="text1"/>
          <w:sz w:val="22"/>
          <w:szCs w:val="22"/>
        </w:rPr>
        <w:t>included</w:t>
      </w:r>
      <w:r w:rsidR="00003762" w:rsidRPr="007D0DEB">
        <w:rPr>
          <w:rFonts w:ascii="Arial" w:hAnsi="Arial" w:cs="Arial"/>
          <w:color w:val="000000" w:themeColor="text1"/>
          <w:sz w:val="22"/>
          <w:szCs w:val="22"/>
        </w:rPr>
        <w:t xml:space="preserve"> m</w:t>
      </w:r>
      <w:r w:rsidR="00812EC9" w:rsidRPr="007D0DEB">
        <w:rPr>
          <w:rFonts w:ascii="Arial" w:hAnsi="Arial" w:cs="Arial"/>
          <w:color w:val="000000" w:themeColor="text1"/>
          <w:sz w:val="22"/>
          <w:szCs w:val="22"/>
        </w:rPr>
        <w:t>ale participants</w:t>
      </w:r>
      <w:r w:rsidR="00003762"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reject</w:t>
      </w:r>
      <w:r w:rsidR="00812EC9" w:rsidRPr="007D0DEB">
        <w:rPr>
          <w:rFonts w:ascii="Arial" w:hAnsi="Arial" w:cs="Arial"/>
          <w:color w:val="000000" w:themeColor="text1"/>
          <w:sz w:val="22"/>
          <w:szCs w:val="22"/>
        </w:rPr>
        <w:t>ing</w:t>
      </w:r>
      <w:r w:rsidRPr="007D0DEB">
        <w:rPr>
          <w:rFonts w:ascii="Arial" w:hAnsi="Arial" w:cs="Arial"/>
          <w:color w:val="000000" w:themeColor="text1"/>
          <w:sz w:val="22"/>
          <w:szCs w:val="22"/>
        </w:rPr>
        <w:t xml:space="preserve"> psychological therapy </w:t>
      </w:r>
      <w:r w:rsidR="00FE35B3" w:rsidRPr="007D0DEB">
        <w:rPr>
          <w:rFonts w:ascii="Arial" w:hAnsi="Arial" w:cs="Arial"/>
          <w:color w:val="000000" w:themeColor="text1"/>
          <w:sz w:val="22"/>
          <w:szCs w:val="22"/>
        </w:rPr>
        <w:t>when their</w:t>
      </w:r>
      <w:r w:rsidRPr="007D0DEB">
        <w:rPr>
          <w:rFonts w:ascii="Arial" w:hAnsi="Arial" w:cs="Arial"/>
          <w:color w:val="000000" w:themeColor="text1"/>
          <w:sz w:val="22"/>
          <w:szCs w:val="22"/>
        </w:rPr>
        <w:t xml:space="preserve"> distress </w:t>
      </w:r>
      <w:r w:rsidR="00003762" w:rsidRPr="007D0DEB">
        <w:rPr>
          <w:rFonts w:ascii="Arial" w:hAnsi="Arial" w:cs="Arial"/>
          <w:color w:val="000000" w:themeColor="text1"/>
          <w:sz w:val="22"/>
          <w:szCs w:val="22"/>
        </w:rPr>
        <w:t xml:space="preserve">was framed </w:t>
      </w:r>
      <w:r w:rsidR="00F61BFC" w:rsidRPr="007D0DEB">
        <w:rPr>
          <w:rFonts w:ascii="Arial" w:hAnsi="Arial" w:cs="Arial"/>
          <w:color w:val="000000" w:themeColor="text1"/>
          <w:sz w:val="22"/>
          <w:szCs w:val="22"/>
        </w:rPr>
        <w:t xml:space="preserve">explicitly </w:t>
      </w:r>
      <w:r w:rsidRPr="007D0DEB">
        <w:rPr>
          <w:rFonts w:ascii="Arial" w:hAnsi="Arial" w:cs="Arial"/>
          <w:color w:val="000000" w:themeColor="text1"/>
          <w:sz w:val="22"/>
          <w:szCs w:val="22"/>
        </w:rPr>
        <w:t>as</w:t>
      </w:r>
      <w:r w:rsidR="00F61BFC" w:rsidRPr="007D0DEB">
        <w:rPr>
          <w:rFonts w:ascii="Arial" w:hAnsi="Arial" w:cs="Arial"/>
          <w:color w:val="000000" w:themeColor="text1"/>
          <w:sz w:val="22"/>
          <w:szCs w:val="22"/>
        </w:rPr>
        <w:t xml:space="preserve"> a diagnosed</w:t>
      </w:r>
      <w:r w:rsidRPr="007D0DEB">
        <w:rPr>
          <w:rFonts w:ascii="Arial" w:hAnsi="Arial" w:cs="Arial"/>
          <w:color w:val="000000" w:themeColor="text1"/>
          <w:sz w:val="22"/>
          <w:szCs w:val="22"/>
        </w:rPr>
        <w:t xml:space="preserve"> mental illness</w:t>
      </w:r>
      <w:r w:rsidR="00931796"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AA7DEF" w:rsidRPr="007D0DEB">
        <w:rPr>
          <w:rFonts w:ascii="Arial" w:hAnsi="Arial" w:cs="Arial"/>
          <w:color w:val="000000" w:themeColor="text1"/>
          <w:sz w:val="22"/>
          <w:szCs w:val="22"/>
        </w:rPr>
        <w:t>The diagnostic label was</w:t>
      </w:r>
      <w:r w:rsidR="00F61BFC" w:rsidRPr="007D0DEB">
        <w:rPr>
          <w:rFonts w:ascii="Arial" w:hAnsi="Arial" w:cs="Arial"/>
          <w:color w:val="000000" w:themeColor="text1"/>
          <w:sz w:val="22"/>
          <w:szCs w:val="22"/>
        </w:rPr>
        <w:t xml:space="preserve"> described </w:t>
      </w:r>
      <w:r w:rsidR="00FE35B3" w:rsidRPr="007D0DEB">
        <w:rPr>
          <w:rFonts w:ascii="Arial" w:hAnsi="Arial" w:cs="Arial"/>
          <w:color w:val="000000" w:themeColor="text1"/>
          <w:sz w:val="22"/>
          <w:szCs w:val="22"/>
        </w:rPr>
        <w:t xml:space="preserve">as </w:t>
      </w:r>
      <w:r w:rsidR="00F61BFC" w:rsidRPr="007D0DEB">
        <w:rPr>
          <w:rFonts w:ascii="Arial" w:hAnsi="Arial" w:cs="Arial"/>
          <w:color w:val="000000" w:themeColor="text1"/>
          <w:sz w:val="22"/>
          <w:szCs w:val="22"/>
        </w:rPr>
        <w:t xml:space="preserve">not matching their </w:t>
      </w:r>
      <w:r w:rsidR="00AA7DEF" w:rsidRPr="007D0DEB">
        <w:rPr>
          <w:rFonts w:ascii="Arial" w:hAnsi="Arial" w:cs="Arial"/>
          <w:color w:val="000000" w:themeColor="text1"/>
          <w:sz w:val="22"/>
          <w:szCs w:val="22"/>
        </w:rPr>
        <w:t>experience and</w:t>
      </w:r>
      <w:r w:rsidR="00364567" w:rsidRPr="007D0DEB">
        <w:rPr>
          <w:rFonts w:ascii="Arial" w:hAnsi="Arial" w:cs="Arial"/>
          <w:color w:val="000000" w:themeColor="text1"/>
          <w:sz w:val="22"/>
          <w:szCs w:val="22"/>
        </w:rPr>
        <w:t xml:space="preserve"> increasing stigma</w:t>
      </w:r>
      <w:r w:rsidR="00AA7DEF" w:rsidRPr="007D0DEB">
        <w:rPr>
          <w:rFonts w:ascii="Arial" w:hAnsi="Arial" w:cs="Arial"/>
          <w:color w:val="000000" w:themeColor="text1"/>
          <w:sz w:val="22"/>
          <w:szCs w:val="22"/>
        </w:rPr>
        <w:t>.</w:t>
      </w:r>
      <w:r w:rsidR="00FE35B3" w:rsidRPr="007D0DEB">
        <w:rPr>
          <w:rFonts w:ascii="Arial" w:hAnsi="Arial" w:cs="Arial"/>
          <w:color w:val="000000" w:themeColor="text1"/>
          <w:sz w:val="22"/>
          <w:szCs w:val="22"/>
        </w:rPr>
        <w:t xml:space="preserve"> </w:t>
      </w:r>
      <w:r w:rsidR="00AA7DEF" w:rsidRPr="007D0DEB">
        <w:rPr>
          <w:rFonts w:ascii="Arial" w:hAnsi="Arial" w:cs="Arial"/>
          <w:color w:val="000000" w:themeColor="text1"/>
          <w:sz w:val="22"/>
          <w:szCs w:val="22"/>
        </w:rPr>
        <w:t>The label</w:t>
      </w:r>
      <w:r w:rsidR="00FE35B3" w:rsidRPr="007D0DEB">
        <w:rPr>
          <w:rFonts w:ascii="Arial" w:hAnsi="Arial" w:cs="Arial"/>
          <w:color w:val="000000" w:themeColor="text1"/>
          <w:sz w:val="22"/>
          <w:szCs w:val="22"/>
        </w:rPr>
        <w:t xml:space="preserve"> </w:t>
      </w:r>
      <w:r w:rsidR="00AA7DEF" w:rsidRPr="007D0DEB">
        <w:rPr>
          <w:rFonts w:ascii="Arial" w:hAnsi="Arial" w:cs="Arial"/>
          <w:color w:val="000000" w:themeColor="text1"/>
          <w:sz w:val="22"/>
          <w:szCs w:val="22"/>
        </w:rPr>
        <w:t xml:space="preserve">was </w:t>
      </w:r>
      <w:r w:rsidR="00FE35B3" w:rsidRPr="007D0DEB">
        <w:rPr>
          <w:rFonts w:ascii="Arial" w:hAnsi="Arial" w:cs="Arial"/>
          <w:color w:val="000000" w:themeColor="text1"/>
          <w:sz w:val="22"/>
          <w:szCs w:val="22"/>
        </w:rPr>
        <w:t>rejected</w:t>
      </w:r>
      <w:r w:rsidR="00AA7DEF" w:rsidRPr="007D0DEB">
        <w:rPr>
          <w:rFonts w:ascii="Arial" w:hAnsi="Arial" w:cs="Arial"/>
          <w:color w:val="000000" w:themeColor="text1"/>
          <w:sz w:val="22"/>
          <w:szCs w:val="22"/>
        </w:rPr>
        <w:t xml:space="preserve"> and led to therapeutic relationship difficulties and</w:t>
      </w:r>
      <w:r w:rsidRPr="007D0DEB">
        <w:rPr>
          <w:rFonts w:ascii="Arial" w:hAnsi="Arial" w:cs="Arial"/>
          <w:color w:val="000000" w:themeColor="text1"/>
          <w:sz w:val="22"/>
          <w:szCs w:val="22"/>
        </w:rPr>
        <w:t xml:space="preserve"> </w:t>
      </w:r>
      <w:r w:rsidR="00AA7DEF" w:rsidRPr="007D0DEB">
        <w:rPr>
          <w:rFonts w:ascii="Arial" w:hAnsi="Arial" w:cs="Arial"/>
          <w:color w:val="000000" w:themeColor="text1"/>
          <w:sz w:val="22"/>
          <w:szCs w:val="22"/>
        </w:rPr>
        <w:t>disengagement</w:t>
      </w:r>
      <w:r w:rsidR="00F61BFC" w:rsidRPr="007D0DEB">
        <w:rPr>
          <w:rFonts w:ascii="Arial" w:hAnsi="Arial" w:cs="Arial"/>
          <w:color w:val="000000" w:themeColor="text1"/>
          <w:sz w:val="22"/>
          <w:szCs w:val="22"/>
        </w:rPr>
        <w:t xml:space="preserve">. </w:t>
      </w:r>
      <w:r w:rsidR="00AA7DEF" w:rsidRPr="007D0DEB">
        <w:rPr>
          <w:rFonts w:ascii="Arial" w:hAnsi="Arial" w:cs="Arial"/>
          <w:color w:val="000000" w:themeColor="text1"/>
          <w:sz w:val="22"/>
          <w:szCs w:val="22"/>
        </w:rPr>
        <w:t>When support</w:t>
      </w:r>
      <w:r w:rsidR="00F61BFC"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fail</w:t>
      </w:r>
      <w:r w:rsidR="00F61BFC" w:rsidRPr="007D0DEB">
        <w:rPr>
          <w:rFonts w:ascii="Arial" w:hAnsi="Arial" w:cs="Arial"/>
          <w:color w:val="000000" w:themeColor="text1"/>
          <w:sz w:val="22"/>
          <w:szCs w:val="22"/>
        </w:rPr>
        <w:t>ed</w:t>
      </w:r>
      <w:r w:rsidRPr="007D0DEB">
        <w:rPr>
          <w:rFonts w:ascii="Arial" w:hAnsi="Arial" w:cs="Arial"/>
          <w:color w:val="000000" w:themeColor="text1"/>
          <w:sz w:val="22"/>
          <w:szCs w:val="22"/>
        </w:rPr>
        <w:t xml:space="preserve"> to meet the</w:t>
      </w:r>
      <w:r w:rsidR="00BE559C" w:rsidRPr="007D0DEB">
        <w:rPr>
          <w:rFonts w:ascii="Arial" w:hAnsi="Arial" w:cs="Arial"/>
          <w:color w:val="000000" w:themeColor="text1"/>
          <w:sz w:val="22"/>
          <w:szCs w:val="22"/>
        </w:rPr>
        <w:t>ir</w:t>
      </w:r>
      <w:r w:rsidRPr="007D0DEB">
        <w:rPr>
          <w:rFonts w:ascii="Arial" w:hAnsi="Arial" w:cs="Arial"/>
          <w:color w:val="000000" w:themeColor="text1"/>
          <w:sz w:val="22"/>
          <w:szCs w:val="22"/>
        </w:rPr>
        <w:t xml:space="preserve"> </w:t>
      </w:r>
      <w:r w:rsidR="00FE35B3" w:rsidRPr="007D0DEB">
        <w:rPr>
          <w:rFonts w:ascii="Arial" w:hAnsi="Arial" w:cs="Arial"/>
          <w:color w:val="000000" w:themeColor="text1"/>
          <w:sz w:val="22"/>
          <w:szCs w:val="22"/>
        </w:rPr>
        <w:t>needs</w:t>
      </w:r>
      <w:r w:rsidR="00AA7DEF"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AA7DEF" w:rsidRPr="007D0DEB">
        <w:rPr>
          <w:rFonts w:ascii="Arial" w:hAnsi="Arial" w:cs="Arial"/>
          <w:color w:val="000000" w:themeColor="text1"/>
          <w:sz w:val="22"/>
          <w:szCs w:val="22"/>
        </w:rPr>
        <w:t>it failed to reduce</w:t>
      </w:r>
      <w:r w:rsidR="00F61BFC"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suicidal </w:t>
      </w:r>
      <w:r w:rsidR="006429D5" w:rsidRPr="007D0DEB">
        <w:rPr>
          <w:rFonts w:ascii="Arial" w:hAnsi="Arial" w:cs="Arial"/>
          <w:color w:val="000000" w:themeColor="text1"/>
          <w:sz w:val="22"/>
          <w:szCs w:val="22"/>
        </w:rPr>
        <w:t>risk</w:t>
      </w:r>
      <w:r w:rsidRPr="007D0DEB">
        <w:rPr>
          <w:rFonts w:ascii="Arial" w:hAnsi="Arial" w:cs="Arial"/>
          <w:color w:val="000000" w:themeColor="text1"/>
          <w:sz w:val="22"/>
          <w:szCs w:val="22"/>
        </w:rPr>
        <w:t>.</w:t>
      </w:r>
    </w:p>
    <w:p w14:paraId="661343E2" w14:textId="77777777" w:rsidR="00456B89" w:rsidRPr="007D0DEB" w:rsidRDefault="00456B89" w:rsidP="003D769D">
      <w:pPr>
        <w:spacing w:line="480" w:lineRule="auto"/>
        <w:rPr>
          <w:rFonts w:ascii="Arial" w:hAnsi="Arial" w:cs="Arial"/>
          <w:color w:val="000000" w:themeColor="text1"/>
          <w:sz w:val="22"/>
          <w:szCs w:val="22"/>
        </w:rPr>
      </w:pPr>
    </w:p>
    <w:p w14:paraId="646294DC" w14:textId="58FC265B" w:rsidR="0007661B" w:rsidRPr="007D0DEB" w:rsidRDefault="00352EE1"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931796" w:rsidRPr="007D0DEB">
        <w:rPr>
          <w:rFonts w:ascii="Arial" w:hAnsi="Arial" w:cs="Arial"/>
          <w:i/>
          <w:iCs/>
          <w:color w:val="000000" w:themeColor="text1"/>
          <w:sz w:val="22"/>
          <w:szCs w:val="22"/>
        </w:rPr>
        <w:t>Sh</w:t>
      </w:r>
      <w:r w:rsidR="0007661B" w:rsidRPr="007D0DEB">
        <w:rPr>
          <w:rFonts w:ascii="Arial" w:hAnsi="Arial" w:cs="Arial"/>
          <w:i/>
          <w:iCs/>
          <w:color w:val="000000" w:themeColor="text1"/>
          <w:sz w:val="22"/>
          <w:szCs w:val="22"/>
        </w:rPr>
        <w:t>e [the psychologist] just said “depression.” She just wanted to take me in the psych way, but she wasn’t skilled enough to know where I needed to go really. So I thought I was wasting my time. She couldn’t help me.</w:t>
      </w:r>
      <w:r w:rsidRPr="007D0DEB">
        <w:rPr>
          <w:rFonts w:ascii="Arial" w:hAnsi="Arial" w:cs="Arial"/>
          <w:i/>
          <w:iCs/>
          <w:color w:val="000000" w:themeColor="text1"/>
          <w:sz w:val="22"/>
          <w:szCs w:val="22"/>
        </w:rPr>
        <w:t>” (River,</w:t>
      </w:r>
      <w:r w:rsidR="00D57E06" w:rsidRPr="007D0DEB">
        <w:rPr>
          <w:rFonts w:ascii="Arial" w:hAnsi="Arial" w:cs="Arial"/>
          <w:i/>
          <w:iCs/>
          <w:color w:val="000000" w:themeColor="text1"/>
          <w:sz w:val="22"/>
          <w:szCs w:val="22"/>
        </w:rPr>
        <w:t xml:space="preserve"> 2018,</w:t>
      </w:r>
      <w:r w:rsidRPr="007D0DEB">
        <w:rPr>
          <w:rFonts w:ascii="Arial" w:hAnsi="Arial" w:cs="Arial"/>
          <w:i/>
          <w:iCs/>
          <w:color w:val="000000" w:themeColor="text1"/>
          <w:sz w:val="22"/>
          <w:szCs w:val="22"/>
        </w:rPr>
        <w:t xml:space="preserve"> </w:t>
      </w:r>
      <w:r w:rsidR="00D57E06" w:rsidRPr="007D0DEB">
        <w:rPr>
          <w:rFonts w:ascii="Arial" w:hAnsi="Arial" w:cs="Arial"/>
          <w:i/>
          <w:iCs/>
          <w:color w:val="000000" w:themeColor="text1"/>
          <w:sz w:val="22"/>
          <w:szCs w:val="22"/>
        </w:rPr>
        <w:t>p.</w:t>
      </w:r>
      <w:r w:rsidR="00A610B5">
        <w:rPr>
          <w:rFonts w:ascii="Arial" w:hAnsi="Arial" w:cs="Arial"/>
          <w:i/>
          <w:iCs/>
          <w:color w:val="000000" w:themeColor="text1"/>
          <w:sz w:val="22"/>
          <w:szCs w:val="22"/>
        </w:rPr>
        <w:t xml:space="preserve"> </w:t>
      </w:r>
      <w:r w:rsidR="00D57E06" w:rsidRPr="007D0DEB">
        <w:rPr>
          <w:rFonts w:ascii="Arial" w:hAnsi="Arial" w:cs="Arial"/>
          <w:i/>
          <w:iCs/>
          <w:color w:val="000000" w:themeColor="text1"/>
          <w:sz w:val="22"/>
          <w:szCs w:val="22"/>
        </w:rPr>
        <w:t>154</w:t>
      </w:r>
      <w:r w:rsidRPr="007D0DEB">
        <w:rPr>
          <w:rFonts w:ascii="Arial" w:hAnsi="Arial" w:cs="Arial"/>
          <w:i/>
          <w:iCs/>
          <w:color w:val="000000" w:themeColor="text1"/>
          <w:sz w:val="22"/>
          <w:szCs w:val="22"/>
        </w:rPr>
        <w:t>)</w:t>
      </w:r>
    </w:p>
    <w:p w14:paraId="0FE29698" w14:textId="02B809EF" w:rsidR="00410CD7" w:rsidRPr="007D0DEB" w:rsidRDefault="00410CD7" w:rsidP="003D769D">
      <w:pPr>
        <w:spacing w:line="480" w:lineRule="auto"/>
        <w:rPr>
          <w:rFonts w:ascii="Arial" w:hAnsi="Arial" w:cs="Arial"/>
          <w:b/>
          <w:bCs/>
          <w:color w:val="000000" w:themeColor="text1"/>
          <w:sz w:val="22"/>
          <w:szCs w:val="22"/>
        </w:rPr>
      </w:pPr>
    </w:p>
    <w:p w14:paraId="5EA59D8C" w14:textId="38FF4A2A" w:rsidR="003B5A19" w:rsidRPr="007D0DEB" w:rsidRDefault="00D6311B"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Inadequate</w:t>
      </w:r>
      <w:r w:rsidR="00390C3A" w:rsidRPr="007D0DEB">
        <w:rPr>
          <w:rFonts w:ascii="Arial" w:hAnsi="Arial" w:cs="Arial"/>
          <w:b/>
          <w:bCs/>
          <w:i/>
          <w:iCs/>
          <w:color w:val="000000" w:themeColor="text1"/>
          <w:sz w:val="22"/>
          <w:szCs w:val="22"/>
        </w:rPr>
        <w:t xml:space="preserve"> </w:t>
      </w:r>
      <w:r w:rsidR="00925E93" w:rsidRPr="007D0DEB">
        <w:rPr>
          <w:rFonts w:ascii="Arial" w:hAnsi="Arial" w:cs="Arial"/>
          <w:b/>
          <w:bCs/>
          <w:i/>
          <w:iCs/>
          <w:color w:val="000000" w:themeColor="text1"/>
          <w:sz w:val="22"/>
          <w:szCs w:val="22"/>
        </w:rPr>
        <w:t>Orientation</w:t>
      </w:r>
      <w:r w:rsidR="00410CD7" w:rsidRPr="007D0DEB">
        <w:rPr>
          <w:rFonts w:ascii="Arial" w:hAnsi="Arial" w:cs="Arial"/>
          <w:b/>
          <w:bCs/>
          <w:i/>
          <w:iCs/>
          <w:color w:val="000000" w:themeColor="text1"/>
          <w:sz w:val="22"/>
          <w:szCs w:val="22"/>
        </w:rPr>
        <w:t xml:space="preserve"> to </w:t>
      </w:r>
      <w:r w:rsidR="00570D19" w:rsidRPr="007D0DEB">
        <w:rPr>
          <w:rFonts w:ascii="Arial" w:hAnsi="Arial" w:cs="Arial"/>
          <w:b/>
          <w:bCs/>
          <w:i/>
          <w:iCs/>
          <w:color w:val="000000" w:themeColor="text1"/>
          <w:sz w:val="22"/>
          <w:szCs w:val="22"/>
        </w:rPr>
        <w:t>the T</w:t>
      </w:r>
      <w:r w:rsidR="00410CD7" w:rsidRPr="007D0DEB">
        <w:rPr>
          <w:rFonts w:ascii="Arial" w:hAnsi="Arial" w:cs="Arial"/>
          <w:b/>
          <w:bCs/>
          <w:i/>
          <w:iCs/>
          <w:color w:val="000000" w:themeColor="text1"/>
          <w:sz w:val="22"/>
          <w:szCs w:val="22"/>
        </w:rPr>
        <w:t>herap</w:t>
      </w:r>
      <w:r w:rsidR="00570D19" w:rsidRPr="007D0DEB">
        <w:rPr>
          <w:rFonts w:ascii="Arial" w:hAnsi="Arial" w:cs="Arial"/>
          <w:b/>
          <w:bCs/>
          <w:i/>
          <w:iCs/>
          <w:color w:val="000000" w:themeColor="text1"/>
          <w:sz w:val="22"/>
          <w:szCs w:val="22"/>
        </w:rPr>
        <w:t>eutic</w:t>
      </w:r>
      <w:r w:rsidR="00410CD7" w:rsidRPr="007D0DEB">
        <w:rPr>
          <w:rFonts w:ascii="Arial" w:hAnsi="Arial" w:cs="Arial"/>
          <w:b/>
          <w:bCs/>
          <w:i/>
          <w:iCs/>
          <w:color w:val="000000" w:themeColor="text1"/>
          <w:sz w:val="22"/>
          <w:szCs w:val="22"/>
        </w:rPr>
        <w:t xml:space="preserve"> </w:t>
      </w:r>
      <w:r w:rsidR="00570D19" w:rsidRPr="007D0DEB">
        <w:rPr>
          <w:rFonts w:ascii="Arial" w:hAnsi="Arial" w:cs="Arial"/>
          <w:b/>
          <w:bCs/>
          <w:i/>
          <w:iCs/>
          <w:color w:val="000000" w:themeColor="text1"/>
          <w:sz w:val="22"/>
          <w:szCs w:val="22"/>
        </w:rPr>
        <w:t>P</w:t>
      </w:r>
      <w:r w:rsidR="00410CD7" w:rsidRPr="007D0DEB">
        <w:rPr>
          <w:rFonts w:ascii="Arial" w:hAnsi="Arial" w:cs="Arial"/>
          <w:b/>
          <w:bCs/>
          <w:i/>
          <w:iCs/>
          <w:color w:val="000000" w:themeColor="text1"/>
          <w:sz w:val="22"/>
          <w:szCs w:val="22"/>
        </w:rPr>
        <w:t>rocess</w:t>
      </w:r>
    </w:p>
    <w:p w14:paraId="06EBC257" w14:textId="77777777" w:rsidR="002B0107" w:rsidRPr="007D0DEB" w:rsidRDefault="002B0107" w:rsidP="003D769D">
      <w:pPr>
        <w:spacing w:line="480" w:lineRule="auto"/>
        <w:rPr>
          <w:rFonts w:ascii="Arial" w:hAnsi="Arial" w:cs="Arial"/>
          <w:color w:val="000000" w:themeColor="text1"/>
          <w:sz w:val="22"/>
          <w:szCs w:val="22"/>
        </w:rPr>
      </w:pPr>
    </w:p>
    <w:p w14:paraId="34125FBB" w14:textId="058CFB51" w:rsidR="002B0107" w:rsidRPr="007D0DEB" w:rsidRDefault="005A7014"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F</w:t>
      </w:r>
      <w:r w:rsidR="00A97DD9" w:rsidRPr="007D0DEB">
        <w:rPr>
          <w:rFonts w:ascii="Arial" w:hAnsi="Arial" w:cs="Arial"/>
          <w:color w:val="000000" w:themeColor="text1"/>
          <w:sz w:val="22"/>
          <w:szCs w:val="22"/>
        </w:rPr>
        <w:t xml:space="preserve">our papers </w:t>
      </w:r>
      <w:r w:rsidRPr="007D0DEB">
        <w:rPr>
          <w:rFonts w:ascii="Arial" w:hAnsi="Arial" w:cs="Arial"/>
          <w:color w:val="000000" w:themeColor="text1"/>
          <w:sz w:val="22"/>
          <w:szCs w:val="22"/>
        </w:rPr>
        <w:t>included</w:t>
      </w:r>
      <w:r w:rsidR="00A97DD9" w:rsidRPr="007D0DEB">
        <w:rPr>
          <w:rFonts w:ascii="Arial" w:hAnsi="Arial" w:cs="Arial"/>
          <w:color w:val="000000" w:themeColor="text1"/>
          <w:sz w:val="22"/>
          <w:szCs w:val="22"/>
        </w:rPr>
        <w:t xml:space="preserve"> m</w:t>
      </w:r>
      <w:r w:rsidRPr="007D0DEB">
        <w:rPr>
          <w:rFonts w:ascii="Arial" w:hAnsi="Arial" w:cs="Arial"/>
          <w:color w:val="000000" w:themeColor="text1"/>
          <w:sz w:val="22"/>
          <w:szCs w:val="22"/>
        </w:rPr>
        <w:t xml:space="preserve">ale </w:t>
      </w:r>
      <w:r w:rsidR="00754ABC" w:rsidRPr="007D0DEB">
        <w:rPr>
          <w:rFonts w:ascii="Arial" w:hAnsi="Arial" w:cs="Arial"/>
          <w:color w:val="000000" w:themeColor="text1"/>
          <w:sz w:val="22"/>
          <w:szCs w:val="22"/>
        </w:rPr>
        <w:t>participants describing</w:t>
      </w:r>
      <w:r w:rsidRPr="007D0DEB">
        <w:rPr>
          <w:rFonts w:ascii="Arial" w:hAnsi="Arial" w:cs="Arial"/>
          <w:color w:val="000000" w:themeColor="text1"/>
          <w:sz w:val="22"/>
          <w:szCs w:val="22"/>
        </w:rPr>
        <w:t xml:space="preserve"> the</w:t>
      </w:r>
      <w:r w:rsidR="00754ABC" w:rsidRPr="007D0DEB">
        <w:rPr>
          <w:rFonts w:ascii="Arial" w:hAnsi="Arial" w:cs="Arial"/>
          <w:color w:val="000000" w:themeColor="text1"/>
          <w:sz w:val="22"/>
          <w:szCs w:val="22"/>
        </w:rPr>
        <w:t xml:space="preserve"> failure of the</w:t>
      </w:r>
      <w:r w:rsidRPr="007D0DEB">
        <w:rPr>
          <w:rFonts w:ascii="Arial" w:hAnsi="Arial" w:cs="Arial"/>
          <w:color w:val="000000" w:themeColor="text1"/>
          <w:sz w:val="22"/>
          <w:szCs w:val="22"/>
        </w:rPr>
        <w:t xml:space="preserve"> therapist</w:t>
      </w:r>
      <w:r w:rsidR="00A97DD9" w:rsidRPr="007D0DEB">
        <w:rPr>
          <w:rFonts w:ascii="Arial" w:hAnsi="Arial" w:cs="Arial"/>
          <w:color w:val="000000" w:themeColor="text1"/>
          <w:sz w:val="22"/>
          <w:szCs w:val="22"/>
        </w:rPr>
        <w:t xml:space="preserve"> to orientat</w:t>
      </w:r>
      <w:r w:rsidRPr="007D0DEB">
        <w:rPr>
          <w:rFonts w:ascii="Arial" w:hAnsi="Arial" w:cs="Arial"/>
          <w:color w:val="000000" w:themeColor="text1"/>
          <w:sz w:val="22"/>
          <w:szCs w:val="22"/>
        </w:rPr>
        <w:t>e them</w:t>
      </w:r>
      <w:r w:rsidR="00A97DD9" w:rsidRPr="007D0DEB">
        <w:rPr>
          <w:rFonts w:ascii="Arial" w:hAnsi="Arial" w:cs="Arial"/>
          <w:color w:val="000000" w:themeColor="text1"/>
          <w:sz w:val="22"/>
          <w:szCs w:val="22"/>
        </w:rPr>
        <w:t xml:space="preserve"> to therap</w:t>
      </w:r>
      <w:r w:rsidRPr="007D0DEB">
        <w:rPr>
          <w:rFonts w:ascii="Arial" w:hAnsi="Arial" w:cs="Arial"/>
          <w:color w:val="000000" w:themeColor="text1"/>
          <w:sz w:val="22"/>
          <w:szCs w:val="22"/>
        </w:rPr>
        <w:t>eutic</w:t>
      </w:r>
      <w:r w:rsidR="00A97DD9"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process</w:t>
      </w:r>
      <w:r w:rsidR="007333BA" w:rsidRPr="007D0DEB">
        <w:rPr>
          <w:rFonts w:ascii="Arial" w:hAnsi="Arial" w:cs="Arial"/>
          <w:color w:val="000000" w:themeColor="text1"/>
          <w:sz w:val="22"/>
          <w:szCs w:val="22"/>
        </w:rPr>
        <w:t>es</w:t>
      </w:r>
      <w:r w:rsidR="00A97DD9" w:rsidRPr="007D0DEB">
        <w:rPr>
          <w:rFonts w:ascii="Arial" w:hAnsi="Arial" w:cs="Arial"/>
          <w:color w:val="000000" w:themeColor="text1"/>
          <w:sz w:val="22"/>
          <w:szCs w:val="22"/>
        </w:rPr>
        <w:t xml:space="preserve">. Orientation </w:t>
      </w:r>
      <w:r w:rsidR="001D032C" w:rsidRPr="007D0DEB">
        <w:rPr>
          <w:rFonts w:ascii="Arial" w:hAnsi="Arial" w:cs="Arial"/>
          <w:color w:val="000000" w:themeColor="text1"/>
          <w:sz w:val="22"/>
          <w:szCs w:val="22"/>
        </w:rPr>
        <w:t xml:space="preserve">was </w:t>
      </w:r>
      <w:r w:rsidR="00A97DD9" w:rsidRPr="007D0DEB">
        <w:rPr>
          <w:rFonts w:ascii="Arial" w:hAnsi="Arial" w:cs="Arial"/>
          <w:color w:val="000000" w:themeColor="text1"/>
          <w:sz w:val="22"/>
          <w:szCs w:val="22"/>
        </w:rPr>
        <w:t>described as</w:t>
      </w:r>
      <w:r w:rsidR="001D032C" w:rsidRPr="007D0DEB">
        <w:rPr>
          <w:rFonts w:ascii="Arial" w:hAnsi="Arial" w:cs="Arial"/>
          <w:color w:val="000000" w:themeColor="text1"/>
          <w:sz w:val="22"/>
          <w:szCs w:val="22"/>
        </w:rPr>
        <w:t xml:space="preserve"> sharing</w:t>
      </w:r>
      <w:r w:rsidR="00A97DD9" w:rsidRPr="007D0DEB">
        <w:rPr>
          <w:rFonts w:ascii="Arial" w:hAnsi="Arial" w:cs="Arial"/>
          <w:color w:val="000000" w:themeColor="text1"/>
          <w:sz w:val="22"/>
          <w:szCs w:val="22"/>
        </w:rPr>
        <w:t xml:space="preserve"> </w:t>
      </w:r>
      <w:r w:rsidR="00A97DD9" w:rsidRPr="007D0DEB">
        <w:rPr>
          <w:rFonts w:ascii="Arial" w:hAnsi="Arial" w:cs="Arial"/>
          <w:color w:val="000000" w:themeColor="text1"/>
          <w:sz w:val="22"/>
          <w:szCs w:val="22"/>
        </w:rPr>
        <w:lastRenderedPageBreak/>
        <w:t xml:space="preserve">knowledge of </w:t>
      </w:r>
      <w:r w:rsidR="00757ACE" w:rsidRPr="007D0DEB">
        <w:rPr>
          <w:rFonts w:ascii="Arial" w:hAnsi="Arial" w:cs="Arial"/>
          <w:color w:val="000000" w:themeColor="text1"/>
          <w:sz w:val="22"/>
          <w:szCs w:val="22"/>
        </w:rPr>
        <w:t xml:space="preserve">what was expected of </w:t>
      </w:r>
      <w:r w:rsidR="009E6A71" w:rsidRPr="007D0DEB">
        <w:rPr>
          <w:rFonts w:ascii="Arial" w:hAnsi="Arial" w:cs="Arial"/>
          <w:color w:val="000000" w:themeColor="text1"/>
          <w:sz w:val="22"/>
          <w:szCs w:val="22"/>
        </w:rPr>
        <w:t>them</w:t>
      </w:r>
      <w:r w:rsidR="00757ACE" w:rsidRPr="007D0DEB">
        <w:rPr>
          <w:rFonts w:ascii="Arial" w:hAnsi="Arial" w:cs="Arial"/>
          <w:color w:val="000000" w:themeColor="text1"/>
          <w:sz w:val="22"/>
          <w:szCs w:val="22"/>
        </w:rPr>
        <w:t xml:space="preserve"> </w:t>
      </w:r>
      <w:r w:rsidR="009E6A71" w:rsidRPr="007D0DEB">
        <w:rPr>
          <w:rFonts w:ascii="Arial" w:hAnsi="Arial" w:cs="Arial"/>
          <w:color w:val="000000" w:themeColor="text1"/>
          <w:sz w:val="22"/>
          <w:szCs w:val="22"/>
        </w:rPr>
        <w:t>with</w:t>
      </w:r>
      <w:r w:rsidR="00757ACE" w:rsidRPr="007D0DEB">
        <w:rPr>
          <w:rFonts w:ascii="Arial" w:hAnsi="Arial" w:cs="Arial"/>
          <w:color w:val="000000" w:themeColor="text1"/>
          <w:sz w:val="22"/>
          <w:szCs w:val="22"/>
        </w:rPr>
        <w:t xml:space="preserve">in therapy, what </w:t>
      </w:r>
      <w:r w:rsidR="009E6A71" w:rsidRPr="007D0DEB">
        <w:rPr>
          <w:rFonts w:ascii="Arial" w:hAnsi="Arial" w:cs="Arial"/>
          <w:color w:val="000000" w:themeColor="text1"/>
          <w:sz w:val="22"/>
          <w:szCs w:val="22"/>
        </w:rPr>
        <w:t>they could</w:t>
      </w:r>
      <w:r w:rsidR="00757ACE" w:rsidRPr="007D0DEB">
        <w:rPr>
          <w:rFonts w:ascii="Arial" w:hAnsi="Arial" w:cs="Arial"/>
          <w:color w:val="000000" w:themeColor="text1"/>
          <w:sz w:val="22"/>
          <w:szCs w:val="22"/>
        </w:rPr>
        <w:t xml:space="preserve"> expect</w:t>
      </w:r>
      <w:r w:rsidR="009E6A71" w:rsidRPr="007D0DEB">
        <w:rPr>
          <w:rFonts w:ascii="Arial" w:hAnsi="Arial" w:cs="Arial"/>
          <w:color w:val="000000" w:themeColor="text1"/>
          <w:sz w:val="22"/>
          <w:szCs w:val="22"/>
        </w:rPr>
        <w:t xml:space="preserve"> within</w:t>
      </w:r>
      <w:r w:rsidR="00757ACE" w:rsidRPr="007D0DEB">
        <w:rPr>
          <w:rFonts w:ascii="Arial" w:hAnsi="Arial" w:cs="Arial"/>
          <w:color w:val="000000" w:themeColor="text1"/>
          <w:sz w:val="22"/>
          <w:szCs w:val="22"/>
        </w:rPr>
        <w:t xml:space="preserve"> therapy </w:t>
      </w:r>
      <w:r w:rsidR="001D032C" w:rsidRPr="007D0DEB">
        <w:rPr>
          <w:rFonts w:ascii="Arial" w:hAnsi="Arial" w:cs="Arial"/>
          <w:color w:val="000000" w:themeColor="text1"/>
          <w:sz w:val="22"/>
          <w:szCs w:val="22"/>
        </w:rPr>
        <w:t>and</w:t>
      </w:r>
      <w:r w:rsidR="00757ACE" w:rsidRPr="007D0DEB">
        <w:rPr>
          <w:rFonts w:ascii="Arial" w:hAnsi="Arial" w:cs="Arial"/>
          <w:color w:val="000000" w:themeColor="text1"/>
          <w:sz w:val="22"/>
          <w:szCs w:val="22"/>
        </w:rPr>
        <w:t xml:space="preserve"> </w:t>
      </w:r>
      <w:r w:rsidR="009E6A71" w:rsidRPr="007D0DEB">
        <w:rPr>
          <w:rFonts w:ascii="Arial" w:hAnsi="Arial" w:cs="Arial"/>
          <w:color w:val="000000" w:themeColor="text1"/>
          <w:sz w:val="22"/>
          <w:szCs w:val="22"/>
        </w:rPr>
        <w:t xml:space="preserve">the </w:t>
      </w:r>
      <w:r w:rsidR="00757ACE" w:rsidRPr="007D0DEB">
        <w:rPr>
          <w:rFonts w:ascii="Arial" w:hAnsi="Arial" w:cs="Arial"/>
          <w:color w:val="000000" w:themeColor="text1"/>
          <w:sz w:val="22"/>
          <w:szCs w:val="22"/>
        </w:rPr>
        <w:t>different</w:t>
      </w:r>
      <w:r w:rsidR="00A97DD9" w:rsidRPr="007D0DEB">
        <w:rPr>
          <w:rFonts w:ascii="Arial" w:hAnsi="Arial" w:cs="Arial"/>
          <w:color w:val="000000" w:themeColor="text1"/>
          <w:sz w:val="22"/>
          <w:szCs w:val="22"/>
        </w:rPr>
        <w:t xml:space="preserve"> types of </w:t>
      </w:r>
      <w:r w:rsidR="001D032C" w:rsidRPr="007D0DEB">
        <w:rPr>
          <w:rFonts w:ascii="Arial" w:hAnsi="Arial" w:cs="Arial"/>
          <w:color w:val="000000" w:themeColor="text1"/>
          <w:sz w:val="22"/>
          <w:szCs w:val="22"/>
        </w:rPr>
        <w:t>therapy</w:t>
      </w:r>
      <w:r w:rsidR="00757ACE" w:rsidRPr="007D0DEB">
        <w:rPr>
          <w:rFonts w:ascii="Arial" w:hAnsi="Arial" w:cs="Arial"/>
          <w:color w:val="000000" w:themeColor="text1"/>
          <w:sz w:val="22"/>
          <w:szCs w:val="22"/>
        </w:rPr>
        <w:t xml:space="preserve"> on offer.</w:t>
      </w:r>
      <w:r w:rsidR="00A97DD9" w:rsidRPr="007D0DEB">
        <w:rPr>
          <w:rFonts w:ascii="Arial" w:hAnsi="Arial" w:cs="Arial"/>
          <w:color w:val="000000" w:themeColor="text1"/>
          <w:sz w:val="22"/>
          <w:szCs w:val="22"/>
        </w:rPr>
        <w:t xml:space="preserve"> If knowledge was assumed</w:t>
      </w:r>
      <w:r w:rsidR="0098678C" w:rsidRPr="007D0DEB">
        <w:rPr>
          <w:rFonts w:ascii="Arial" w:hAnsi="Arial" w:cs="Arial"/>
          <w:color w:val="000000" w:themeColor="text1"/>
          <w:sz w:val="22"/>
          <w:szCs w:val="22"/>
        </w:rPr>
        <w:t xml:space="preserve">, </w:t>
      </w:r>
      <w:r w:rsidR="00A97DD9" w:rsidRPr="007D0DEB">
        <w:rPr>
          <w:rFonts w:ascii="Arial" w:hAnsi="Arial" w:cs="Arial"/>
          <w:color w:val="000000" w:themeColor="text1"/>
          <w:sz w:val="22"/>
          <w:szCs w:val="22"/>
        </w:rPr>
        <w:t>men felt vulnerab</w:t>
      </w:r>
      <w:r w:rsidR="00C13116" w:rsidRPr="007D0DEB">
        <w:rPr>
          <w:rFonts w:ascii="Arial" w:hAnsi="Arial" w:cs="Arial"/>
          <w:color w:val="000000" w:themeColor="text1"/>
          <w:sz w:val="22"/>
          <w:szCs w:val="22"/>
        </w:rPr>
        <w:t xml:space="preserve">le, bewildered </w:t>
      </w:r>
      <w:r w:rsidR="00A97DD9" w:rsidRPr="007D0DEB">
        <w:rPr>
          <w:rFonts w:ascii="Arial" w:hAnsi="Arial" w:cs="Arial"/>
          <w:color w:val="000000" w:themeColor="text1"/>
          <w:sz w:val="22"/>
          <w:szCs w:val="22"/>
        </w:rPr>
        <w:t>and incompetent</w:t>
      </w:r>
      <w:r w:rsidR="001C3E8F" w:rsidRPr="007D0DEB">
        <w:rPr>
          <w:rFonts w:ascii="Arial" w:hAnsi="Arial" w:cs="Arial"/>
          <w:color w:val="000000" w:themeColor="text1"/>
          <w:sz w:val="22"/>
          <w:szCs w:val="22"/>
        </w:rPr>
        <w:t xml:space="preserve"> </w:t>
      </w:r>
      <w:r w:rsidR="002467C1" w:rsidRPr="007D0DEB">
        <w:rPr>
          <w:rFonts w:ascii="Arial" w:hAnsi="Arial" w:cs="Arial"/>
          <w:color w:val="000000" w:themeColor="text1"/>
          <w:sz w:val="22"/>
          <w:szCs w:val="22"/>
        </w:rPr>
        <w:t>with</w:t>
      </w:r>
      <w:r w:rsidR="001C3E8F" w:rsidRPr="007D0DEB">
        <w:rPr>
          <w:rFonts w:ascii="Arial" w:hAnsi="Arial" w:cs="Arial"/>
          <w:color w:val="000000" w:themeColor="text1"/>
          <w:sz w:val="22"/>
          <w:szCs w:val="22"/>
        </w:rPr>
        <w:t>in the process.</w:t>
      </w:r>
    </w:p>
    <w:p w14:paraId="1C16783D" w14:textId="77777777" w:rsidR="00925E93" w:rsidRPr="007D0DEB" w:rsidRDefault="00925E93" w:rsidP="003D769D">
      <w:pPr>
        <w:spacing w:line="480" w:lineRule="auto"/>
        <w:jc w:val="both"/>
        <w:rPr>
          <w:rFonts w:ascii="Arial" w:hAnsi="Arial" w:cs="Arial"/>
          <w:color w:val="000000" w:themeColor="text1"/>
          <w:sz w:val="22"/>
          <w:szCs w:val="22"/>
        </w:rPr>
      </w:pPr>
    </w:p>
    <w:p w14:paraId="5888976B" w14:textId="5C5846ED" w:rsidR="0007661B" w:rsidRPr="007D0DEB" w:rsidRDefault="0007661B"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had no idea what a counsellor did and it was frightening because I did not really know.</w:t>
      </w:r>
      <w:r w:rsidR="00FF5F93"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there were parts of me that I did not really feel I wanted to explore, and I think that was the scary bit, not knowing what was going to be asked and what I was supposed to do.”</w:t>
      </w:r>
      <w:r w:rsidR="00925E93" w:rsidRPr="007D0DEB">
        <w:rPr>
          <w:rFonts w:ascii="Arial" w:hAnsi="Arial" w:cs="Arial"/>
          <w:i/>
          <w:iCs/>
          <w:color w:val="000000" w:themeColor="text1"/>
          <w:sz w:val="22"/>
          <w:szCs w:val="22"/>
        </w:rPr>
        <w:t xml:space="preserve"> (Millar,</w:t>
      </w:r>
      <w:r w:rsidR="006A3ED1" w:rsidRPr="007D0DEB">
        <w:rPr>
          <w:rFonts w:ascii="Arial" w:hAnsi="Arial" w:cs="Arial"/>
          <w:i/>
          <w:iCs/>
          <w:color w:val="000000" w:themeColor="text1"/>
          <w:sz w:val="22"/>
          <w:szCs w:val="22"/>
        </w:rPr>
        <w:t xml:space="preserve"> 2003, p.</w:t>
      </w:r>
      <w:r w:rsidR="00A610B5">
        <w:rPr>
          <w:rFonts w:ascii="Arial" w:hAnsi="Arial" w:cs="Arial"/>
          <w:i/>
          <w:iCs/>
          <w:color w:val="000000" w:themeColor="text1"/>
          <w:sz w:val="22"/>
          <w:szCs w:val="22"/>
        </w:rPr>
        <w:t xml:space="preserve"> </w:t>
      </w:r>
      <w:r w:rsidR="006A3ED1" w:rsidRPr="007D0DEB">
        <w:rPr>
          <w:rFonts w:ascii="Arial" w:hAnsi="Arial" w:cs="Arial"/>
          <w:i/>
          <w:iCs/>
          <w:color w:val="000000" w:themeColor="text1"/>
          <w:sz w:val="22"/>
          <w:szCs w:val="22"/>
        </w:rPr>
        <w:t>20</w:t>
      </w:r>
      <w:r w:rsidR="00925E93" w:rsidRPr="007D0DEB">
        <w:rPr>
          <w:rFonts w:ascii="Arial" w:hAnsi="Arial" w:cs="Arial"/>
          <w:i/>
          <w:iCs/>
          <w:color w:val="000000" w:themeColor="text1"/>
          <w:sz w:val="22"/>
          <w:szCs w:val="22"/>
        </w:rPr>
        <w:t>)</w:t>
      </w:r>
    </w:p>
    <w:p w14:paraId="265F00F1" w14:textId="77777777" w:rsidR="00456B89" w:rsidRPr="007D0DEB" w:rsidRDefault="00456B89" w:rsidP="003D769D">
      <w:pPr>
        <w:spacing w:line="480" w:lineRule="auto"/>
        <w:jc w:val="both"/>
        <w:rPr>
          <w:rFonts w:ascii="Arial" w:hAnsi="Arial" w:cs="Arial"/>
          <w:i/>
          <w:iCs/>
          <w:color w:val="000000" w:themeColor="text1"/>
          <w:sz w:val="22"/>
          <w:szCs w:val="22"/>
        </w:rPr>
      </w:pPr>
    </w:p>
    <w:p w14:paraId="6F60EC9E" w14:textId="41A5D215" w:rsidR="0007661B" w:rsidRPr="007D0DEB" w:rsidRDefault="00AF25CD"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07661B" w:rsidRPr="007D0DEB">
        <w:rPr>
          <w:rFonts w:ascii="Arial" w:hAnsi="Arial" w:cs="Arial"/>
          <w:i/>
          <w:iCs/>
          <w:color w:val="000000" w:themeColor="text1"/>
          <w:sz w:val="22"/>
          <w:szCs w:val="22"/>
        </w:rPr>
        <w:t>It’s sort of assumed knowledge and quite frankly it’s not</w:t>
      </w:r>
      <w:r w:rsidR="0001076E"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w:t>
      </w:r>
      <w:r w:rsidR="001944C2" w:rsidRPr="007D0DEB">
        <w:rPr>
          <w:rFonts w:ascii="Arial" w:hAnsi="Arial" w:cs="Arial"/>
          <w:i/>
          <w:iCs/>
          <w:color w:val="000000" w:themeColor="text1"/>
          <w:sz w:val="22"/>
          <w:szCs w:val="22"/>
        </w:rPr>
        <w:t xml:space="preserve"> (Seidler et al., 201</w:t>
      </w:r>
      <w:r w:rsidR="004C24B3">
        <w:rPr>
          <w:rFonts w:ascii="Arial" w:hAnsi="Arial" w:cs="Arial"/>
          <w:i/>
          <w:iCs/>
          <w:color w:val="000000" w:themeColor="text1"/>
          <w:sz w:val="22"/>
          <w:szCs w:val="22"/>
        </w:rPr>
        <w:t>8</w:t>
      </w:r>
      <w:r w:rsidR="00D00C55">
        <w:rPr>
          <w:rFonts w:ascii="Arial" w:hAnsi="Arial" w:cs="Arial"/>
          <w:i/>
          <w:iCs/>
          <w:color w:val="000000" w:themeColor="text1"/>
          <w:sz w:val="22"/>
          <w:szCs w:val="22"/>
        </w:rPr>
        <w:t>b</w:t>
      </w:r>
      <w:r w:rsidR="001944C2" w:rsidRPr="007D0DEB">
        <w:rPr>
          <w:rFonts w:ascii="Arial" w:hAnsi="Arial" w:cs="Arial"/>
          <w:i/>
          <w:iCs/>
          <w:color w:val="000000" w:themeColor="text1"/>
          <w:sz w:val="22"/>
          <w:szCs w:val="22"/>
        </w:rPr>
        <w:t>, p.</w:t>
      </w:r>
      <w:r w:rsidR="00A610B5">
        <w:rPr>
          <w:rFonts w:ascii="Arial" w:hAnsi="Arial" w:cs="Arial"/>
          <w:i/>
          <w:iCs/>
          <w:color w:val="000000" w:themeColor="text1"/>
          <w:sz w:val="22"/>
          <w:szCs w:val="22"/>
        </w:rPr>
        <w:t xml:space="preserve"> </w:t>
      </w:r>
      <w:r w:rsidR="001944C2" w:rsidRPr="007D0DEB">
        <w:rPr>
          <w:rFonts w:ascii="Arial" w:hAnsi="Arial" w:cs="Arial"/>
          <w:i/>
          <w:iCs/>
          <w:color w:val="000000" w:themeColor="text1"/>
          <w:sz w:val="22"/>
          <w:szCs w:val="22"/>
        </w:rPr>
        <w:t>409)</w:t>
      </w:r>
    </w:p>
    <w:p w14:paraId="6B3B2590" w14:textId="77777777" w:rsidR="0007661B" w:rsidRPr="007D0DEB" w:rsidRDefault="0007661B" w:rsidP="003D769D">
      <w:pPr>
        <w:spacing w:line="480" w:lineRule="auto"/>
        <w:rPr>
          <w:rFonts w:ascii="Arial" w:hAnsi="Arial" w:cs="Arial"/>
          <w:b/>
          <w:bCs/>
          <w:color w:val="000000" w:themeColor="text1"/>
          <w:sz w:val="22"/>
          <w:szCs w:val="22"/>
        </w:rPr>
      </w:pPr>
    </w:p>
    <w:p w14:paraId="2E727FED" w14:textId="3C21BDB7" w:rsidR="00901F75" w:rsidRPr="007D0DEB" w:rsidRDefault="00410CD7" w:rsidP="003D769D">
      <w:pPr>
        <w:spacing w:line="480" w:lineRule="auto"/>
        <w:rPr>
          <w:rFonts w:ascii="Arial" w:hAnsi="Arial" w:cs="Arial"/>
          <w:i/>
          <w:iCs/>
          <w:color w:val="000000" w:themeColor="text1"/>
          <w:sz w:val="22"/>
          <w:szCs w:val="22"/>
        </w:rPr>
      </w:pPr>
      <w:r w:rsidRPr="007D0DEB">
        <w:rPr>
          <w:rFonts w:ascii="Arial" w:hAnsi="Arial" w:cs="Arial"/>
          <w:b/>
          <w:bCs/>
          <w:i/>
          <w:iCs/>
          <w:color w:val="000000" w:themeColor="text1"/>
          <w:sz w:val="22"/>
          <w:szCs w:val="22"/>
        </w:rPr>
        <w:t xml:space="preserve">Therapist Gender </w:t>
      </w:r>
      <w:r w:rsidR="00901F75" w:rsidRPr="007D0DEB">
        <w:rPr>
          <w:rFonts w:ascii="Arial" w:hAnsi="Arial" w:cs="Arial"/>
          <w:b/>
          <w:bCs/>
          <w:i/>
          <w:iCs/>
          <w:color w:val="000000" w:themeColor="text1"/>
          <w:sz w:val="22"/>
          <w:szCs w:val="22"/>
        </w:rPr>
        <w:t>B</w:t>
      </w:r>
      <w:r w:rsidRPr="007D0DEB">
        <w:rPr>
          <w:rFonts w:ascii="Arial" w:hAnsi="Arial" w:cs="Arial"/>
          <w:b/>
          <w:bCs/>
          <w:i/>
          <w:iCs/>
          <w:color w:val="000000" w:themeColor="text1"/>
          <w:sz w:val="22"/>
          <w:szCs w:val="22"/>
        </w:rPr>
        <w:t>ias</w:t>
      </w:r>
    </w:p>
    <w:p w14:paraId="69283525" w14:textId="77777777" w:rsidR="00901F75" w:rsidRPr="007D0DEB" w:rsidRDefault="00901F75" w:rsidP="003D769D">
      <w:pPr>
        <w:spacing w:line="480" w:lineRule="auto"/>
        <w:jc w:val="both"/>
        <w:rPr>
          <w:rFonts w:ascii="Arial" w:hAnsi="Arial" w:cs="Arial"/>
          <w:color w:val="000000" w:themeColor="text1"/>
          <w:sz w:val="22"/>
          <w:szCs w:val="22"/>
        </w:rPr>
      </w:pPr>
    </w:p>
    <w:p w14:paraId="445C6181" w14:textId="5CC31DDB" w:rsidR="00C76477" w:rsidRPr="007D0DEB" w:rsidRDefault="00152013"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w:t>
      </w:r>
      <w:r w:rsidR="00C76477" w:rsidRPr="007D0DEB">
        <w:rPr>
          <w:rFonts w:ascii="Arial" w:hAnsi="Arial" w:cs="Arial"/>
          <w:color w:val="000000" w:themeColor="text1"/>
          <w:sz w:val="22"/>
          <w:szCs w:val="22"/>
        </w:rPr>
        <w:t>n six papers</w:t>
      </w:r>
      <w:r w:rsidR="000D323F"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men </w:t>
      </w:r>
      <w:r w:rsidR="000D323F" w:rsidRPr="007D0DEB">
        <w:rPr>
          <w:rFonts w:ascii="Arial" w:hAnsi="Arial" w:cs="Arial"/>
          <w:color w:val="000000" w:themeColor="text1"/>
          <w:sz w:val="22"/>
          <w:szCs w:val="22"/>
        </w:rPr>
        <w:t>described experiencing</w:t>
      </w:r>
      <w:r w:rsidR="00C76477" w:rsidRPr="007D0DEB">
        <w:rPr>
          <w:rFonts w:ascii="Arial" w:hAnsi="Arial" w:cs="Arial"/>
          <w:color w:val="000000" w:themeColor="text1"/>
          <w:sz w:val="22"/>
          <w:szCs w:val="22"/>
        </w:rPr>
        <w:t xml:space="preserve"> therapist </w:t>
      </w:r>
      <w:r w:rsidR="00397C7B" w:rsidRPr="007D0DEB">
        <w:rPr>
          <w:rFonts w:ascii="Arial" w:hAnsi="Arial" w:cs="Arial"/>
          <w:color w:val="000000" w:themeColor="text1"/>
          <w:sz w:val="22"/>
          <w:szCs w:val="22"/>
        </w:rPr>
        <w:t xml:space="preserve">clinical </w:t>
      </w:r>
      <w:r w:rsidR="00C76477" w:rsidRPr="007D0DEB">
        <w:rPr>
          <w:rFonts w:ascii="Arial" w:hAnsi="Arial" w:cs="Arial"/>
          <w:color w:val="000000" w:themeColor="text1"/>
          <w:sz w:val="22"/>
          <w:szCs w:val="22"/>
        </w:rPr>
        <w:t>gender bias. Th</w:t>
      </w:r>
      <w:r w:rsidR="00397C7B" w:rsidRPr="007D0DEB">
        <w:rPr>
          <w:rFonts w:ascii="Arial" w:hAnsi="Arial" w:cs="Arial"/>
          <w:color w:val="000000" w:themeColor="text1"/>
          <w:sz w:val="22"/>
          <w:szCs w:val="22"/>
        </w:rPr>
        <w:t>is</w:t>
      </w:r>
      <w:r w:rsidR="00C76477" w:rsidRPr="007D0DEB">
        <w:rPr>
          <w:rFonts w:ascii="Arial" w:hAnsi="Arial" w:cs="Arial"/>
          <w:color w:val="000000" w:themeColor="text1"/>
          <w:sz w:val="22"/>
          <w:szCs w:val="22"/>
        </w:rPr>
        <w:t xml:space="preserve"> included therapist</w:t>
      </w:r>
      <w:r w:rsidR="00D925F1" w:rsidRPr="007D0DEB">
        <w:rPr>
          <w:rFonts w:ascii="Arial" w:hAnsi="Arial" w:cs="Arial"/>
          <w:color w:val="000000" w:themeColor="text1"/>
          <w:sz w:val="22"/>
          <w:szCs w:val="22"/>
        </w:rPr>
        <w:t>s</w:t>
      </w:r>
      <w:r w:rsidR="00C76477" w:rsidRPr="007D0DEB">
        <w:rPr>
          <w:rFonts w:ascii="Arial" w:hAnsi="Arial" w:cs="Arial"/>
          <w:color w:val="000000" w:themeColor="text1"/>
          <w:sz w:val="22"/>
          <w:szCs w:val="22"/>
        </w:rPr>
        <w:t xml:space="preserve"> making </w:t>
      </w:r>
      <w:r w:rsidR="00457ABD" w:rsidRPr="007D0DEB">
        <w:rPr>
          <w:rFonts w:ascii="Arial" w:hAnsi="Arial" w:cs="Arial"/>
          <w:color w:val="000000" w:themeColor="text1"/>
          <w:sz w:val="22"/>
          <w:szCs w:val="22"/>
        </w:rPr>
        <w:t xml:space="preserve">incorrect assumptions </w:t>
      </w:r>
      <w:r w:rsidR="000D4B4F" w:rsidRPr="007D0DEB">
        <w:rPr>
          <w:rFonts w:ascii="Arial" w:hAnsi="Arial" w:cs="Arial"/>
          <w:color w:val="000000" w:themeColor="text1"/>
          <w:sz w:val="22"/>
          <w:szCs w:val="22"/>
        </w:rPr>
        <w:t xml:space="preserve">about </w:t>
      </w:r>
      <w:r w:rsidR="00D925F1" w:rsidRPr="007D0DEB">
        <w:rPr>
          <w:rFonts w:ascii="Arial" w:hAnsi="Arial" w:cs="Arial"/>
          <w:color w:val="000000" w:themeColor="text1"/>
          <w:sz w:val="22"/>
          <w:szCs w:val="22"/>
        </w:rPr>
        <w:t>men</w:t>
      </w:r>
      <w:r w:rsidR="000D4B4F" w:rsidRPr="007D0DEB">
        <w:rPr>
          <w:rFonts w:ascii="Arial" w:hAnsi="Arial" w:cs="Arial"/>
          <w:color w:val="000000" w:themeColor="text1"/>
          <w:sz w:val="22"/>
          <w:szCs w:val="22"/>
        </w:rPr>
        <w:t xml:space="preserve"> </w:t>
      </w:r>
      <w:r w:rsidR="00EB050D" w:rsidRPr="007D0DEB">
        <w:rPr>
          <w:rFonts w:ascii="Arial" w:hAnsi="Arial" w:cs="Arial"/>
          <w:color w:val="000000" w:themeColor="text1"/>
          <w:sz w:val="22"/>
          <w:szCs w:val="22"/>
        </w:rPr>
        <w:t>based on</w:t>
      </w:r>
      <w:r w:rsidR="00397C7B" w:rsidRPr="007D0DEB">
        <w:rPr>
          <w:rFonts w:ascii="Arial" w:hAnsi="Arial" w:cs="Arial"/>
          <w:color w:val="000000" w:themeColor="text1"/>
          <w:sz w:val="22"/>
          <w:szCs w:val="22"/>
        </w:rPr>
        <w:t xml:space="preserve"> the</w:t>
      </w:r>
      <w:r w:rsidR="00D925F1" w:rsidRPr="007D0DEB">
        <w:rPr>
          <w:rFonts w:ascii="Arial" w:hAnsi="Arial" w:cs="Arial"/>
          <w:color w:val="000000" w:themeColor="text1"/>
          <w:sz w:val="22"/>
          <w:szCs w:val="22"/>
        </w:rPr>
        <w:t>ir gender</w:t>
      </w:r>
      <w:r w:rsidR="002A3384" w:rsidRPr="007D0DEB">
        <w:rPr>
          <w:rFonts w:ascii="Arial" w:hAnsi="Arial" w:cs="Arial"/>
          <w:color w:val="000000" w:themeColor="text1"/>
          <w:sz w:val="22"/>
          <w:szCs w:val="22"/>
        </w:rPr>
        <w:t>, t</w:t>
      </w:r>
      <w:r w:rsidR="00C76477" w:rsidRPr="007D0DEB">
        <w:rPr>
          <w:rFonts w:ascii="Arial" w:hAnsi="Arial" w:cs="Arial"/>
          <w:color w:val="000000" w:themeColor="text1"/>
          <w:sz w:val="22"/>
          <w:szCs w:val="22"/>
        </w:rPr>
        <w:t>herapists</w:t>
      </w:r>
      <w:r w:rsidR="008A4C1C" w:rsidRPr="007D0DEB">
        <w:rPr>
          <w:rFonts w:ascii="Arial" w:hAnsi="Arial" w:cs="Arial"/>
          <w:color w:val="000000" w:themeColor="text1"/>
          <w:sz w:val="22"/>
          <w:szCs w:val="22"/>
        </w:rPr>
        <w:t>’</w:t>
      </w:r>
      <w:r w:rsidR="00C76477" w:rsidRPr="007D0DEB">
        <w:rPr>
          <w:rFonts w:ascii="Arial" w:hAnsi="Arial" w:cs="Arial"/>
          <w:color w:val="000000" w:themeColor="text1"/>
          <w:sz w:val="22"/>
          <w:szCs w:val="22"/>
        </w:rPr>
        <w:t xml:space="preserve"> negative beliefs </w:t>
      </w:r>
      <w:r w:rsidR="00D925F1" w:rsidRPr="007D0DEB">
        <w:rPr>
          <w:rFonts w:ascii="Arial" w:hAnsi="Arial" w:cs="Arial"/>
          <w:color w:val="000000" w:themeColor="text1"/>
          <w:sz w:val="22"/>
          <w:szCs w:val="22"/>
        </w:rPr>
        <w:t xml:space="preserve">about them being in therapy </w:t>
      </w:r>
      <w:r w:rsidR="002A25E5">
        <w:rPr>
          <w:rFonts w:ascii="Arial" w:hAnsi="Arial" w:cs="Arial"/>
          <w:color w:val="000000" w:themeColor="text1"/>
          <w:sz w:val="22"/>
          <w:szCs w:val="22"/>
        </w:rPr>
        <w:t>due to it opposing traditional masculine norms</w:t>
      </w:r>
      <w:r w:rsidR="008A4C1C" w:rsidRPr="007D0DEB">
        <w:rPr>
          <w:rFonts w:ascii="Arial" w:hAnsi="Arial" w:cs="Arial"/>
          <w:color w:val="000000" w:themeColor="text1"/>
          <w:sz w:val="22"/>
          <w:szCs w:val="22"/>
        </w:rPr>
        <w:t xml:space="preserve"> and</w:t>
      </w:r>
      <w:r w:rsidR="00A201EB" w:rsidRPr="007D0DEB">
        <w:rPr>
          <w:rFonts w:ascii="Arial" w:hAnsi="Arial" w:cs="Arial"/>
          <w:color w:val="000000" w:themeColor="text1"/>
          <w:sz w:val="22"/>
          <w:szCs w:val="22"/>
        </w:rPr>
        <w:t xml:space="preserve"> </w:t>
      </w:r>
      <w:r w:rsidR="008A4C1C" w:rsidRPr="007D0DEB">
        <w:rPr>
          <w:rFonts w:ascii="Arial" w:hAnsi="Arial" w:cs="Arial"/>
          <w:color w:val="000000" w:themeColor="text1"/>
          <w:sz w:val="22"/>
          <w:szCs w:val="22"/>
        </w:rPr>
        <w:t xml:space="preserve">therapists </w:t>
      </w:r>
      <w:r w:rsidR="00C76477" w:rsidRPr="007D0DEB">
        <w:rPr>
          <w:rFonts w:ascii="Arial" w:hAnsi="Arial" w:cs="Arial"/>
          <w:color w:val="000000" w:themeColor="text1"/>
          <w:sz w:val="22"/>
          <w:szCs w:val="22"/>
        </w:rPr>
        <w:t>neglect</w:t>
      </w:r>
      <w:r w:rsidR="00A201EB" w:rsidRPr="007D0DEB">
        <w:rPr>
          <w:rFonts w:ascii="Arial" w:hAnsi="Arial" w:cs="Arial"/>
          <w:color w:val="000000" w:themeColor="text1"/>
          <w:sz w:val="22"/>
          <w:szCs w:val="22"/>
        </w:rPr>
        <w:t>ing</w:t>
      </w:r>
      <w:r w:rsidR="008A4C1C" w:rsidRPr="007D0DEB">
        <w:rPr>
          <w:rFonts w:ascii="Arial" w:hAnsi="Arial" w:cs="Arial"/>
          <w:color w:val="000000" w:themeColor="text1"/>
          <w:sz w:val="22"/>
          <w:szCs w:val="22"/>
        </w:rPr>
        <w:t xml:space="preserve"> to </w:t>
      </w:r>
      <w:r w:rsidR="00397C7B" w:rsidRPr="007D0DEB">
        <w:rPr>
          <w:rFonts w:ascii="Arial" w:hAnsi="Arial" w:cs="Arial"/>
          <w:color w:val="000000" w:themeColor="text1"/>
          <w:sz w:val="22"/>
          <w:szCs w:val="22"/>
        </w:rPr>
        <w:t>consider</w:t>
      </w:r>
      <w:r w:rsidR="00C76477" w:rsidRPr="007D0DEB">
        <w:rPr>
          <w:rFonts w:ascii="Arial" w:hAnsi="Arial" w:cs="Arial"/>
          <w:color w:val="000000" w:themeColor="text1"/>
          <w:sz w:val="22"/>
          <w:szCs w:val="22"/>
        </w:rPr>
        <w:t xml:space="preserve"> </w:t>
      </w:r>
      <w:r w:rsidR="008A4C1C" w:rsidRPr="007D0DEB">
        <w:rPr>
          <w:rFonts w:ascii="Arial" w:hAnsi="Arial" w:cs="Arial"/>
          <w:color w:val="000000" w:themeColor="text1"/>
          <w:sz w:val="22"/>
          <w:szCs w:val="22"/>
        </w:rPr>
        <w:t>masculin</w:t>
      </w:r>
      <w:r w:rsidR="00D925F1" w:rsidRPr="007D0DEB">
        <w:rPr>
          <w:rFonts w:ascii="Arial" w:hAnsi="Arial" w:cs="Arial"/>
          <w:color w:val="000000" w:themeColor="text1"/>
          <w:sz w:val="22"/>
          <w:szCs w:val="22"/>
        </w:rPr>
        <w:t>ity</w:t>
      </w:r>
      <w:r w:rsidR="008A4C1C" w:rsidRPr="007D0DEB">
        <w:rPr>
          <w:rFonts w:ascii="Arial" w:hAnsi="Arial" w:cs="Arial"/>
          <w:color w:val="000000" w:themeColor="text1"/>
          <w:sz w:val="22"/>
          <w:szCs w:val="22"/>
        </w:rPr>
        <w:t xml:space="preserve"> </w:t>
      </w:r>
      <w:r w:rsidR="00397C7B" w:rsidRPr="007D0DEB">
        <w:rPr>
          <w:rFonts w:ascii="Arial" w:hAnsi="Arial" w:cs="Arial"/>
          <w:color w:val="000000" w:themeColor="text1"/>
          <w:sz w:val="22"/>
          <w:szCs w:val="22"/>
        </w:rPr>
        <w:t>within</w:t>
      </w:r>
      <w:r w:rsidR="008A4C1C" w:rsidRPr="007D0DEB">
        <w:rPr>
          <w:rFonts w:ascii="Arial" w:hAnsi="Arial" w:cs="Arial"/>
          <w:color w:val="000000" w:themeColor="text1"/>
          <w:sz w:val="22"/>
          <w:szCs w:val="22"/>
        </w:rPr>
        <w:t xml:space="preserve"> therap</w:t>
      </w:r>
      <w:r w:rsidR="00D925F1" w:rsidRPr="007D0DEB">
        <w:rPr>
          <w:rFonts w:ascii="Arial" w:hAnsi="Arial" w:cs="Arial"/>
          <w:color w:val="000000" w:themeColor="text1"/>
          <w:sz w:val="22"/>
          <w:szCs w:val="22"/>
        </w:rPr>
        <w:t>y</w:t>
      </w:r>
      <w:r w:rsidR="00C76477" w:rsidRPr="007D0DEB">
        <w:rPr>
          <w:rFonts w:ascii="Arial" w:hAnsi="Arial" w:cs="Arial"/>
          <w:color w:val="000000" w:themeColor="text1"/>
          <w:sz w:val="22"/>
          <w:szCs w:val="22"/>
        </w:rPr>
        <w:t xml:space="preserve">. </w:t>
      </w:r>
      <w:r w:rsidR="009C36E0" w:rsidRPr="007D0DEB">
        <w:rPr>
          <w:rFonts w:ascii="Arial" w:hAnsi="Arial" w:cs="Arial"/>
          <w:color w:val="000000" w:themeColor="text1"/>
          <w:sz w:val="22"/>
          <w:szCs w:val="22"/>
        </w:rPr>
        <w:t>This reinforced unhelpful masculine norms and</w:t>
      </w:r>
      <w:r w:rsidR="000C46C2" w:rsidRPr="007D0DEB">
        <w:rPr>
          <w:rFonts w:ascii="Arial" w:hAnsi="Arial" w:cs="Arial"/>
          <w:color w:val="000000" w:themeColor="text1"/>
          <w:sz w:val="22"/>
          <w:szCs w:val="22"/>
        </w:rPr>
        <w:t xml:space="preserve"> led to</w:t>
      </w:r>
      <w:r w:rsidR="00C76477" w:rsidRPr="007D0DEB">
        <w:rPr>
          <w:rFonts w:ascii="Arial" w:hAnsi="Arial" w:cs="Arial"/>
          <w:color w:val="000000" w:themeColor="text1"/>
          <w:sz w:val="22"/>
          <w:szCs w:val="22"/>
        </w:rPr>
        <w:t xml:space="preserve"> disengagement</w:t>
      </w:r>
      <w:r w:rsidR="00EC71E6" w:rsidRPr="007D0DEB">
        <w:rPr>
          <w:rFonts w:ascii="Arial" w:hAnsi="Arial" w:cs="Arial"/>
          <w:color w:val="000000" w:themeColor="text1"/>
          <w:sz w:val="22"/>
          <w:szCs w:val="22"/>
        </w:rPr>
        <w:t>.</w:t>
      </w:r>
    </w:p>
    <w:p w14:paraId="75642E2D" w14:textId="77777777" w:rsidR="00457ABD" w:rsidRPr="007D0DEB" w:rsidRDefault="00457ABD" w:rsidP="003D769D">
      <w:pPr>
        <w:spacing w:line="480" w:lineRule="auto"/>
        <w:jc w:val="both"/>
        <w:rPr>
          <w:rFonts w:ascii="Arial" w:hAnsi="Arial" w:cs="Arial"/>
          <w:i/>
          <w:iCs/>
          <w:color w:val="000000" w:themeColor="text1"/>
          <w:sz w:val="22"/>
          <w:szCs w:val="22"/>
        </w:rPr>
      </w:pPr>
    </w:p>
    <w:p w14:paraId="214910F5" w14:textId="11793D42" w:rsidR="0007661B" w:rsidRPr="007D0DEB" w:rsidRDefault="00457ABD"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07661B" w:rsidRPr="007D0DEB">
        <w:rPr>
          <w:rFonts w:ascii="Arial" w:hAnsi="Arial" w:cs="Arial"/>
          <w:i/>
          <w:iCs/>
          <w:color w:val="000000" w:themeColor="text1"/>
          <w:sz w:val="22"/>
          <w:szCs w:val="22"/>
        </w:rPr>
        <w:t>They told me as a dude I was supposed to like it. If I don’t like something, I don’t like it. You all are putting me into a stereotype that I don’t fit in. I was uncomfortable, it actually messed me up</w:t>
      </w:r>
      <w:r w:rsidR="00874228" w:rsidRPr="007D0DEB">
        <w:rPr>
          <w:rFonts w:ascii="Arial" w:hAnsi="Arial" w:cs="Arial"/>
          <w:i/>
          <w:iCs/>
          <w:color w:val="000000" w:themeColor="text1"/>
          <w:sz w:val="22"/>
          <w:szCs w:val="22"/>
        </w:rPr>
        <w:t>.</w:t>
      </w:r>
      <w:r w:rsidR="0007661B" w:rsidRPr="007D0DEB">
        <w:rPr>
          <w:rFonts w:ascii="Arial" w:hAnsi="Arial" w:cs="Arial"/>
          <w:i/>
          <w:iCs/>
          <w:color w:val="000000" w:themeColor="text1"/>
          <w:sz w:val="22"/>
          <w:szCs w:val="22"/>
        </w:rPr>
        <w:t xml:space="preserve">” </w:t>
      </w:r>
      <w:r w:rsidR="0013633F" w:rsidRPr="007D0DEB">
        <w:rPr>
          <w:rFonts w:ascii="Arial" w:hAnsi="Arial" w:cs="Arial"/>
          <w:i/>
          <w:iCs/>
          <w:color w:val="000000" w:themeColor="text1"/>
          <w:sz w:val="22"/>
          <w:szCs w:val="22"/>
        </w:rPr>
        <w:t>(Donne et al., 2018, p.</w:t>
      </w:r>
      <w:r w:rsidR="00A610B5">
        <w:rPr>
          <w:rFonts w:ascii="Arial" w:hAnsi="Arial" w:cs="Arial"/>
          <w:i/>
          <w:iCs/>
          <w:color w:val="000000" w:themeColor="text1"/>
          <w:sz w:val="22"/>
          <w:szCs w:val="22"/>
        </w:rPr>
        <w:t xml:space="preserve"> </w:t>
      </w:r>
      <w:r w:rsidR="0013633F" w:rsidRPr="007D0DEB">
        <w:rPr>
          <w:rFonts w:ascii="Arial" w:hAnsi="Arial" w:cs="Arial"/>
          <w:i/>
          <w:iCs/>
          <w:color w:val="000000" w:themeColor="text1"/>
          <w:sz w:val="22"/>
          <w:szCs w:val="22"/>
        </w:rPr>
        <w:t>197)</w:t>
      </w:r>
    </w:p>
    <w:p w14:paraId="5560EDD4" w14:textId="77777777" w:rsidR="0007661B" w:rsidRPr="007D0DEB" w:rsidRDefault="0007661B" w:rsidP="003D769D">
      <w:pPr>
        <w:spacing w:line="480" w:lineRule="auto"/>
        <w:jc w:val="both"/>
        <w:rPr>
          <w:rFonts w:ascii="Arial" w:hAnsi="Arial" w:cs="Arial"/>
          <w:b/>
          <w:bCs/>
          <w:i/>
          <w:iCs/>
          <w:color w:val="000000" w:themeColor="text1"/>
          <w:sz w:val="22"/>
          <w:szCs w:val="22"/>
        </w:rPr>
      </w:pPr>
    </w:p>
    <w:p w14:paraId="38D02A9F" w14:textId="732FC758" w:rsidR="0007661B" w:rsidRPr="007D0DEB" w:rsidRDefault="00E73EE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07661B" w:rsidRPr="007D0DEB">
        <w:rPr>
          <w:rFonts w:ascii="Arial" w:hAnsi="Arial" w:cs="Arial"/>
          <w:i/>
          <w:iCs/>
          <w:color w:val="000000" w:themeColor="text1"/>
          <w:sz w:val="22"/>
          <w:szCs w:val="22"/>
        </w:rPr>
        <w:t>The counsel</w:t>
      </w:r>
      <w:r w:rsidR="004C62B2" w:rsidRPr="007D0DEB">
        <w:rPr>
          <w:rFonts w:ascii="Arial" w:hAnsi="Arial" w:cs="Arial"/>
          <w:i/>
          <w:iCs/>
          <w:color w:val="000000" w:themeColor="text1"/>
          <w:sz w:val="22"/>
          <w:szCs w:val="22"/>
        </w:rPr>
        <w:t>l</w:t>
      </w:r>
      <w:r w:rsidR="0007661B" w:rsidRPr="007D0DEB">
        <w:rPr>
          <w:rFonts w:ascii="Arial" w:hAnsi="Arial" w:cs="Arial"/>
          <w:i/>
          <w:iCs/>
          <w:color w:val="000000" w:themeColor="text1"/>
          <w:sz w:val="22"/>
          <w:szCs w:val="22"/>
        </w:rPr>
        <w:t>or/</w:t>
      </w:r>
      <w:r w:rsidR="004C62B2" w:rsidRPr="007D0DEB">
        <w:rPr>
          <w:rFonts w:ascii="Arial" w:hAnsi="Arial" w:cs="Arial"/>
          <w:i/>
          <w:iCs/>
          <w:color w:val="000000" w:themeColor="text1"/>
          <w:sz w:val="22"/>
          <w:szCs w:val="22"/>
        </w:rPr>
        <w:t xml:space="preserve"> </w:t>
      </w:r>
      <w:r w:rsidR="0007661B" w:rsidRPr="007D0DEB">
        <w:rPr>
          <w:rFonts w:ascii="Arial" w:hAnsi="Arial" w:cs="Arial"/>
          <w:i/>
          <w:iCs/>
          <w:color w:val="000000" w:themeColor="text1"/>
          <w:sz w:val="22"/>
          <w:szCs w:val="22"/>
        </w:rPr>
        <w:t>psychotherapist put words in my mouth</w:t>
      </w:r>
      <w:r w:rsidRPr="007D0DEB">
        <w:rPr>
          <w:rFonts w:ascii="Arial" w:hAnsi="Arial" w:cs="Arial"/>
          <w:i/>
          <w:iCs/>
          <w:color w:val="000000" w:themeColor="text1"/>
          <w:sz w:val="22"/>
          <w:szCs w:val="22"/>
        </w:rPr>
        <w:t>.”</w:t>
      </w:r>
      <w:r w:rsidR="00457ABD" w:rsidRPr="007D0DEB">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(Richards &amp; Bedi, 2015, p.</w:t>
      </w:r>
      <w:r w:rsidR="00A610B5">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176)</w:t>
      </w:r>
    </w:p>
    <w:p w14:paraId="0AB7732F" w14:textId="77777777" w:rsidR="00114772" w:rsidRPr="007D0DEB" w:rsidRDefault="00114772" w:rsidP="003D769D">
      <w:pPr>
        <w:spacing w:line="480" w:lineRule="auto"/>
        <w:rPr>
          <w:rFonts w:ascii="Arial" w:hAnsi="Arial" w:cs="Arial"/>
          <w:color w:val="000000" w:themeColor="text1"/>
          <w:sz w:val="22"/>
          <w:szCs w:val="22"/>
        </w:rPr>
      </w:pPr>
    </w:p>
    <w:p w14:paraId="75845600" w14:textId="762DF06E" w:rsidR="00232FF5" w:rsidRPr="007D0DEB" w:rsidRDefault="00BF5EB3"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Therapy Factors</w:t>
      </w:r>
    </w:p>
    <w:p w14:paraId="3C1A0A90" w14:textId="4E141240" w:rsidR="007769BF" w:rsidRPr="007D0DEB" w:rsidRDefault="007769BF" w:rsidP="003D769D">
      <w:pPr>
        <w:spacing w:line="480" w:lineRule="auto"/>
        <w:rPr>
          <w:rFonts w:ascii="Arial" w:hAnsi="Arial" w:cs="Arial"/>
          <w:b/>
          <w:bCs/>
          <w:color w:val="000000" w:themeColor="text1"/>
          <w:sz w:val="22"/>
          <w:szCs w:val="22"/>
        </w:rPr>
      </w:pPr>
    </w:p>
    <w:p w14:paraId="0F957D2D" w14:textId="77777777" w:rsidR="00274C4C" w:rsidRPr="007D0DEB" w:rsidRDefault="00274C4C"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Unhelpful Therapeutic Approach</w:t>
      </w:r>
    </w:p>
    <w:p w14:paraId="74EFE3BD" w14:textId="77777777" w:rsidR="00274C4C" w:rsidRPr="007D0DEB" w:rsidRDefault="00274C4C" w:rsidP="003D769D">
      <w:pPr>
        <w:spacing w:line="480" w:lineRule="auto"/>
        <w:jc w:val="both"/>
        <w:rPr>
          <w:rFonts w:ascii="Arial" w:hAnsi="Arial" w:cs="Arial"/>
          <w:color w:val="000000" w:themeColor="text1"/>
          <w:sz w:val="22"/>
          <w:szCs w:val="22"/>
        </w:rPr>
      </w:pPr>
    </w:p>
    <w:p w14:paraId="3200B2F0" w14:textId="46204531" w:rsidR="00274C4C" w:rsidRPr="007D0DEB" w:rsidRDefault="00513E17"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 t</w:t>
      </w:r>
      <w:r w:rsidR="00274C4C" w:rsidRPr="007D0DEB">
        <w:rPr>
          <w:rFonts w:ascii="Arial" w:hAnsi="Arial" w:cs="Arial"/>
          <w:color w:val="000000" w:themeColor="text1"/>
          <w:sz w:val="22"/>
          <w:szCs w:val="22"/>
        </w:rPr>
        <w:t>en papers</w:t>
      </w:r>
      <w:r w:rsidR="00D915EE">
        <w:rPr>
          <w:rFonts w:ascii="Arial" w:hAnsi="Arial" w:cs="Arial"/>
          <w:color w:val="000000" w:themeColor="text1"/>
          <w:sz w:val="22"/>
          <w:szCs w:val="22"/>
        </w:rPr>
        <w:t>,</w:t>
      </w:r>
      <w:r w:rsidR="00274C4C" w:rsidRPr="007D0DEB">
        <w:rPr>
          <w:rFonts w:ascii="Arial" w:hAnsi="Arial" w:cs="Arial"/>
          <w:color w:val="000000" w:themeColor="text1"/>
          <w:sz w:val="22"/>
          <w:szCs w:val="22"/>
        </w:rPr>
        <w:t xml:space="preserve"> </w:t>
      </w:r>
      <w:r w:rsidR="00FA5E30" w:rsidRPr="007D0DEB">
        <w:rPr>
          <w:rFonts w:ascii="Arial" w:hAnsi="Arial" w:cs="Arial"/>
          <w:color w:val="000000" w:themeColor="text1"/>
          <w:sz w:val="22"/>
          <w:szCs w:val="22"/>
        </w:rPr>
        <w:t>men describ</w:t>
      </w:r>
      <w:r w:rsidRPr="007D0DEB">
        <w:rPr>
          <w:rFonts w:ascii="Arial" w:hAnsi="Arial" w:cs="Arial"/>
          <w:color w:val="000000" w:themeColor="text1"/>
          <w:sz w:val="22"/>
          <w:szCs w:val="22"/>
        </w:rPr>
        <w:t>ed</w:t>
      </w:r>
      <w:r w:rsidR="00FA5E30" w:rsidRPr="007D0DEB">
        <w:rPr>
          <w:rFonts w:ascii="Arial" w:hAnsi="Arial" w:cs="Arial"/>
          <w:color w:val="000000" w:themeColor="text1"/>
          <w:sz w:val="22"/>
          <w:szCs w:val="22"/>
        </w:rPr>
        <w:t xml:space="preserve"> their</w:t>
      </w:r>
      <w:r w:rsidR="00274C4C" w:rsidRPr="007D0DEB">
        <w:rPr>
          <w:rFonts w:ascii="Arial" w:hAnsi="Arial" w:cs="Arial"/>
          <w:color w:val="000000" w:themeColor="text1"/>
          <w:sz w:val="22"/>
          <w:szCs w:val="22"/>
        </w:rPr>
        <w:t xml:space="preserve"> preferences for </w:t>
      </w:r>
      <w:r w:rsidR="00FA5E30" w:rsidRPr="007D0DEB">
        <w:rPr>
          <w:rFonts w:ascii="Arial" w:hAnsi="Arial" w:cs="Arial"/>
          <w:color w:val="000000" w:themeColor="text1"/>
          <w:sz w:val="22"/>
          <w:szCs w:val="22"/>
        </w:rPr>
        <w:t xml:space="preserve">specific </w:t>
      </w:r>
      <w:r w:rsidR="00274C4C" w:rsidRPr="007D0DEB">
        <w:rPr>
          <w:rFonts w:ascii="Arial" w:hAnsi="Arial" w:cs="Arial"/>
          <w:color w:val="000000" w:themeColor="text1"/>
          <w:sz w:val="22"/>
          <w:szCs w:val="22"/>
        </w:rPr>
        <w:t>therapeutic approaches. Men generally disengaged from unstructured therapy involving intimate discussions, w</w:t>
      </w:r>
      <w:r w:rsidR="00D915EE">
        <w:rPr>
          <w:rFonts w:ascii="Arial" w:hAnsi="Arial" w:cs="Arial"/>
          <w:color w:val="000000" w:themeColor="text1"/>
          <w:sz w:val="22"/>
          <w:szCs w:val="22"/>
        </w:rPr>
        <w:t xml:space="preserve">here </w:t>
      </w:r>
      <w:r w:rsidR="00274C4C" w:rsidRPr="007D0DEB">
        <w:rPr>
          <w:rFonts w:ascii="Arial" w:hAnsi="Arial" w:cs="Arial"/>
          <w:color w:val="000000" w:themeColor="text1"/>
          <w:sz w:val="22"/>
          <w:szCs w:val="22"/>
        </w:rPr>
        <w:t>the therapist s</w:t>
      </w:r>
      <w:r w:rsidR="00D915EE">
        <w:rPr>
          <w:rFonts w:ascii="Arial" w:hAnsi="Arial" w:cs="Arial"/>
          <w:color w:val="000000" w:themeColor="text1"/>
          <w:sz w:val="22"/>
          <w:szCs w:val="22"/>
        </w:rPr>
        <w:t>tayed</w:t>
      </w:r>
      <w:r w:rsidR="00274C4C" w:rsidRPr="007D0DEB">
        <w:rPr>
          <w:rFonts w:ascii="Arial" w:hAnsi="Arial" w:cs="Arial"/>
          <w:color w:val="000000" w:themeColor="text1"/>
          <w:sz w:val="22"/>
          <w:szCs w:val="22"/>
        </w:rPr>
        <w:t xml:space="preserve"> </w:t>
      </w:r>
      <w:r w:rsidR="00F55783" w:rsidRPr="007D0DEB">
        <w:rPr>
          <w:rFonts w:ascii="Arial" w:hAnsi="Arial" w:cs="Arial"/>
          <w:color w:val="000000" w:themeColor="text1"/>
          <w:sz w:val="22"/>
          <w:szCs w:val="22"/>
        </w:rPr>
        <w:t xml:space="preserve">mostly </w:t>
      </w:r>
      <w:r w:rsidR="00274C4C" w:rsidRPr="007D0DEB">
        <w:rPr>
          <w:rFonts w:ascii="Arial" w:hAnsi="Arial" w:cs="Arial"/>
          <w:color w:val="000000" w:themeColor="text1"/>
          <w:sz w:val="22"/>
          <w:szCs w:val="22"/>
        </w:rPr>
        <w:t xml:space="preserve">silent. </w:t>
      </w:r>
      <w:r w:rsidR="0054309C">
        <w:rPr>
          <w:rFonts w:ascii="Arial" w:hAnsi="Arial" w:cs="Arial"/>
          <w:color w:val="000000" w:themeColor="text1"/>
          <w:sz w:val="22"/>
          <w:szCs w:val="22"/>
        </w:rPr>
        <w:t>M</w:t>
      </w:r>
      <w:r w:rsidR="00F55783" w:rsidRPr="007D0DEB">
        <w:rPr>
          <w:rFonts w:ascii="Arial" w:hAnsi="Arial" w:cs="Arial"/>
          <w:color w:val="000000" w:themeColor="text1"/>
          <w:sz w:val="22"/>
          <w:szCs w:val="22"/>
        </w:rPr>
        <w:t>en</w:t>
      </w:r>
      <w:r w:rsidR="0054309C">
        <w:rPr>
          <w:rFonts w:ascii="Arial" w:hAnsi="Arial" w:cs="Arial"/>
          <w:color w:val="000000" w:themeColor="text1"/>
          <w:sz w:val="22"/>
          <w:szCs w:val="22"/>
        </w:rPr>
        <w:t xml:space="preserve"> perceived an unstructured approach</w:t>
      </w:r>
      <w:r w:rsidR="00F55783" w:rsidRPr="007D0DEB">
        <w:rPr>
          <w:rFonts w:ascii="Arial" w:hAnsi="Arial" w:cs="Arial"/>
          <w:color w:val="000000" w:themeColor="text1"/>
          <w:sz w:val="22"/>
          <w:szCs w:val="22"/>
        </w:rPr>
        <w:t xml:space="preserve"> as having</w:t>
      </w:r>
      <w:r w:rsidR="00274C4C" w:rsidRPr="007D0DEB">
        <w:rPr>
          <w:rFonts w:ascii="Arial" w:hAnsi="Arial" w:cs="Arial"/>
          <w:color w:val="000000" w:themeColor="text1"/>
          <w:sz w:val="22"/>
          <w:szCs w:val="22"/>
        </w:rPr>
        <w:t xml:space="preserve"> no agenda, no specific </w:t>
      </w:r>
      <w:r w:rsidR="00907C6B" w:rsidRPr="007D0DEB">
        <w:rPr>
          <w:rFonts w:ascii="Arial" w:hAnsi="Arial" w:cs="Arial"/>
          <w:color w:val="000000" w:themeColor="text1"/>
          <w:sz w:val="22"/>
          <w:szCs w:val="22"/>
        </w:rPr>
        <w:t xml:space="preserve">goal </w:t>
      </w:r>
      <w:r w:rsidR="001D5E76" w:rsidRPr="007D0DEB">
        <w:rPr>
          <w:rFonts w:ascii="Arial" w:hAnsi="Arial" w:cs="Arial"/>
          <w:color w:val="000000" w:themeColor="text1"/>
          <w:sz w:val="22"/>
          <w:szCs w:val="22"/>
        </w:rPr>
        <w:t>setting,</w:t>
      </w:r>
      <w:r w:rsidR="00274C4C" w:rsidRPr="007D0DEB">
        <w:rPr>
          <w:rFonts w:ascii="Arial" w:hAnsi="Arial" w:cs="Arial"/>
          <w:color w:val="000000" w:themeColor="text1"/>
          <w:sz w:val="22"/>
          <w:szCs w:val="22"/>
        </w:rPr>
        <w:t xml:space="preserve"> and no practical benefit. This </w:t>
      </w:r>
      <w:r w:rsidRPr="007D0DEB">
        <w:rPr>
          <w:rFonts w:ascii="Arial" w:hAnsi="Arial" w:cs="Arial"/>
          <w:color w:val="000000" w:themeColor="text1"/>
          <w:sz w:val="22"/>
          <w:szCs w:val="22"/>
        </w:rPr>
        <w:t xml:space="preserve">type of therapy </w:t>
      </w:r>
      <w:r w:rsidR="00274C4C" w:rsidRPr="007D0DEB">
        <w:rPr>
          <w:rFonts w:ascii="Arial" w:hAnsi="Arial" w:cs="Arial"/>
          <w:color w:val="000000" w:themeColor="text1"/>
          <w:sz w:val="22"/>
          <w:szCs w:val="22"/>
        </w:rPr>
        <w:t xml:space="preserve">opposed </w:t>
      </w:r>
      <w:r w:rsidR="0054309C">
        <w:rPr>
          <w:rFonts w:ascii="Arial" w:hAnsi="Arial" w:cs="Arial"/>
          <w:color w:val="000000" w:themeColor="text1"/>
          <w:sz w:val="22"/>
          <w:szCs w:val="22"/>
        </w:rPr>
        <w:t xml:space="preserve">traditional </w:t>
      </w:r>
      <w:r w:rsidR="00274C4C" w:rsidRPr="007D0DEB">
        <w:rPr>
          <w:rFonts w:ascii="Arial" w:hAnsi="Arial" w:cs="Arial"/>
          <w:color w:val="000000" w:themeColor="text1"/>
          <w:sz w:val="22"/>
          <w:szCs w:val="22"/>
        </w:rPr>
        <w:t xml:space="preserve">masculinity </w:t>
      </w:r>
      <w:r w:rsidRPr="007D0DEB">
        <w:rPr>
          <w:rFonts w:ascii="Arial" w:hAnsi="Arial" w:cs="Arial"/>
          <w:color w:val="000000" w:themeColor="text1"/>
          <w:sz w:val="22"/>
          <w:szCs w:val="22"/>
        </w:rPr>
        <w:t xml:space="preserve">norms </w:t>
      </w:r>
      <w:r w:rsidR="00274C4C" w:rsidRPr="007D0DEB">
        <w:rPr>
          <w:rFonts w:ascii="Arial" w:hAnsi="Arial" w:cs="Arial"/>
          <w:color w:val="000000" w:themeColor="text1"/>
          <w:sz w:val="22"/>
          <w:szCs w:val="22"/>
        </w:rPr>
        <w:t>with men lacking control o</w:t>
      </w:r>
      <w:r w:rsidRPr="007D0DEB">
        <w:rPr>
          <w:rFonts w:ascii="Arial" w:hAnsi="Arial" w:cs="Arial"/>
          <w:color w:val="000000" w:themeColor="text1"/>
          <w:sz w:val="22"/>
          <w:szCs w:val="22"/>
        </w:rPr>
        <w:t>ver</w:t>
      </w:r>
      <w:r w:rsidR="00274C4C" w:rsidRPr="007D0DEB">
        <w:rPr>
          <w:rFonts w:ascii="Arial" w:hAnsi="Arial" w:cs="Arial"/>
          <w:color w:val="000000" w:themeColor="text1"/>
          <w:sz w:val="22"/>
          <w:szCs w:val="22"/>
        </w:rPr>
        <w:t xml:space="preserve"> the process</w:t>
      </w:r>
      <w:r w:rsidR="009D1D20">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experiencing </w:t>
      </w:r>
      <w:r w:rsidR="00274C4C" w:rsidRPr="007D0DEB">
        <w:rPr>
          <w:rFonts w:ascii="Arial" w:hAnsi="Arial" w:cs="Arial"/>
          <w:color w:val="000000" w:themeColor="text1"/>
          <w:sz w:val="22"/>
          <w:szCs w:val="22"/>
        </w:rPr>
        <w:t>anxiety and frustration around not knowing. An action-orientated, goal-</w:t>
      </w:r>
      <w:r w:rsidR="001D5E76" w:rsidRPr="007D0DEB">
        <w:rPr>
          <w:rFonts w:ascii="Arial" w:hAnsi="Arial" w:cs="Arial"/>
          <w:color w:val="000000" w:themeColor="text1"/>
          <w:sz w:val="22"/>
          <w:szCs w:val="22"/>
        </w:rPr>
        <w:t>focussed,</w:t>
      </w:r>
      <w:r w:rsidR="00274C4C" w:rsidRPr="007D0DEB">
        <w:rPr>
          <w:rFonts w:ascii="Arial" w:hAnsi="Arial" w:cs="Arial"/>
          <w:color w:val="000000" w:themeColor="text1"/>
          <w:sz w:val="22"/>
          <w:szCs w:val="22"/>
        </w:rPr>
        <w:t xml:space="preserve"> and practical approach </w:t>
      </w:r>
      <w:r w:rsidR="0038318A" w:rsidRPr="007D0DEB">
        <w:rPr>
          <w:rFonts w:ascii="Arial" w:hAnsi="Arial" w:cs="Arial"/>
          <w:color w:val="000000" w:themeColor="text1"/>
          <w:sz w:val="22"/>
          <w:szCs w:val="22"/>
        </w:rPr>
        <w:t>was described by</w:t>
      </w:r>
      <w:r w:rsidR="00274C4C" w:rsidRPr="007D0DEB">
        <w:rPr>
          <w:rFonts w:ascii="Arial" w:hAnsi="Arial" w:cs="Arial"/>
          <w:color w:val="000000" w:themeColor="text1"/>
          <w:sz w:val="22"/>
          <w:szCs w:val="22"/>
        </w:rPr>
        <w:t xml:space="preserve"> men </w:t>
      </w:r>
      <w:r w:rsidR="0038318A" w:rsidRPr="007D0DEB">
        <w:rPr>
          <w:rFonts w:ascii="Arial" w:hAnsi="Arial" w:cs="Arial"/>
          <w:color w:val="000000" w:themeColor="text1"/>
          <w:sz w:val="22"/>
          <w:szCs w:val="22"/>
        </w:rPr>
        <w:t xml:space="preserve">as enabling them </w:t>
      </w:r>
      <w:r w:rsidR="00274C4C" w:rsidRPr="007D0DEB">
        <w:rPr>
          <w:rFonts w:ascii="Arial" w:hAnsi="Arial" w:cs="Arial"/>
          <w:color w:val="000000" w:themeColor="text1"/>
          <w:sz w:val="22"/>
          <w:szCs w:val="22"/>
        </w:rPr>
        <w:t xml:space="preserve">to feel more in control, empowered and aided engagement. </w:t>
      </w:r>
      <w:r w:rsidR="0038318A" w:rsidRPr="007D0DEB">
        <w:rPr>
          <w:rFonts w:ascii="Arial" w:hAnsi="Arial" w:cs="Arial"/>
          <w:color w:val="000000" w:themeColor="text1"/>
          <w:sz w:val="22"/>
          <w:szCs w:val="22"/>
        </w:rPr>
        <w:t>S</w:t>
      </w:r>
      <w:r w:rsidR="00274C4C" w:rsidRPr="007D0DEB">
        <w:rPr>
          <w:rFonts w:ascii="Arial" w:hAnsi="Arial" w:cs="Arial"/>
          <w:color w:val="000000" w:themeColor="text1"/>
          <w:sz w:val="22"/>
          <w:szCs w:val="22"/>
        </w:rPr>
        <w:t xml:space="preserve">ome men perceived this </w:t>
      </w:r>
      <w:r w:rsidR="0038318A" w:rsidRPr="007D0DEB">
        <w:rPr>
          <w:rFonts w:ascii="Arial" w:hAnsi="Arial" w:cs="Arial"/>
          <w:color w:val="000000" w:themeColor="text1"/>
          <w:sz w:val="22"/>
          <w:szCs w:val="22"/>
        </w:rPr>
        <w:t>practical approach</w:t>
      </w:r>
      <w:r w:rsidR="00274C4C" w:rsidRPr="007D0DEB">
        <w:rPr>
          <w:rFonts w:ascii="Arial" w:hAnsi="Arial" w:cs="Arial"/>
          <w:color w:val="000000" w:themeColor="text1"/>
          <w:sz w:val="22"/>
          <w:szCs w:val="22"/>
        </w:rPr>
        <w:t xml:space="preserve"> as inadequate for more complex difficulties. The men explained</w:t>
      </w:r>
      <w:r w:rsidR="00AA03BB" w:rsidRPr="007D0DEB">
        <w:rPr>
          <w:rFonts w:ascii="Arial" w:hAnsi="Arial" w:cs="Arial"/>
          <w:color w:val="000000" w:themeColor="text1"/>
          <w:sz w:val="22"/>
          <w:szCs w:val="22"/>
        </w:rPr>
        <w:t xml:space="preserve"> that</w:t>
      </w:r>
      <w:r w:rsidR="00274C4C" w:rsidRPr="007D0DEB">
        <w:rPr>
          <w:rFonts w:ascii="Arial" w:hAnsi="Arial" w:cs="Arial"/>
          <w:color w:val="000000" w:themeColor="text1"/>
          <w:sz w:val="22"/>
          <w:szCs w:val="22"/>
        </w:rPr>
        <w:t xml:space="preserve"> it was important for therapy to not be impersonal or generic </w:t>
      </w:r>
      <w:r w:rsidR="00AA03BB" w:rsidRPr="007D0DEB">
        <w:rPr>
          <w:rFonts w:ascii="Arial" w:hAnsi="Arial" w:cs="Arial"/>
          <w:color w:val="000000" w:themeColor="text1"/>
          <w:sz w:val="22"/>
          <w:szCs w:val="22"/>
        </w:rPr>
        <w:t>as this resulted in</w:t>
      </w:r>
      <w:r w:rsidR="00274C4C" w:rsidRPr="007D0DEB">
        <w:rPr>
          <w:rFonts w:ascii="Arial" w:hAnsi="Arial" w:cs="Arial"/>
          <w:color w:val="000000" w:themeColor="text1"/>
          <w:sz w:val="22"/>
          <w:szCs w:val="22"/>
        </w:rPr>
        <w:t xml:space="preserve"> men feeling unheard and unempowered</w:t>
      </w:r>
      <w:r w:rsidR="009D1D20">
        <w:rPr>
          <w:rFonts w:ascii="Arial" w:hAnsi="Arial" w:cs="Arial"/>
          <w:color w:val="000000" w:themeColor="text1"/>
          <w:sz w:val="22"/>
          <w:szCs w:val="22"/>
        </w:rPr>
        <w:t xml:space="preserve"> leading to disengagement.</w:t>
      </w:r>
    </w:p>
    <w:p w14:paraId="5FDD5C9B" w14:textId="77777777" w:rsidR="00274C4C" w:rsidRPr="007D0DEB" w:rsidRDefault="00274C4C" w:rsidP="003D769D">
      <w:pPr>
        <w:spacing w:line="480" w:lineRule="auto"/>
        <w:rPr>
          <w:rFonts w:ascii="Arial" w:hAnsi="Arial" w:cs="Arial"/>
          <w:color w:val="000000" w:themeColor="text1"/>
          <w:sz w:val="22"/>
          <w:szCs w:val="22"/>
        </w:rPr>
      </w:pPr>
    </w:p>
    <w:p w14:paraId="4A3681B9" w14:textId="651F28A7" w:rsidR="00274C4C" w:rsidRPr="007D0DEB" w:rsidRDefault="00274C4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“Maybe just have the ﬁrst ﬁve minutes, what are the things we need to talk about today, other than just sort of launch into it and go whichever way we sort of ended up going which was hopeless.” (Seidler et al., 201</w:t>
      </w:r>
      <w:r w:rsidR="004C24B3">
        <w:rPr>
          <w:rFonts w:ascii="Arial" w:hAnsi="Arial" w:cs="Arial"/>
          <w:i/>
          <w:iCs/>
          <w:color w:val="000000" w:themeColor="text1"/>
          <w:sz w:val="22"/>
          <w:szCs w:val="22"/>
        </w:rPr>
        <w:t>8</w:t>
      </w:r>
      <w:r w:rsidR="00D00C55">
        <w:rPr>
          <w:rFonts w:ascii="Arial" w:hAnsi="Arial" w:cs="Arial"/>
          <w:i/>
          <w:iCs/>
          <w:color w:val="000000" w:themeColor="text1"/>
          <w:sz w:val="22"/>
          <w:szCs w:val="22"/>
        </w:rPr>
        <w:t>b</w:t>
      </w:r>
      <w:r w:rsidRPr="007D0DEB">
        <w:rPr>
          <w:rFonts w:ascii="Arial" w:hAnsi="Arial" w:cs="Arial"/>
          <w:i/>
          <w:iCs/>
          <w:color w:val="000000" w:themeColor="text1"/>
          <w:sz w:val="22"/>
          <w:szCs w:val="22"/>
        </w:rPr>
        <w:t>, p.</w:t>
      </w:r>
      <w:r w:rsidR="009303BF">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409)</w:t>
      </w:r>
    </w:p>
    <w:p w14:paraId="281B60C3" w14:textId="77777777" w:rsidR="00274C4C" w:rsidRPr="007D0DEB" w:rsidRDefault="00274C4C" w:rsidP="003D769D">
      <w:pPr>
        <w:spacing w:line="480" w:lineRule="auto"/>
        <w:jc w:val="both"/>
        <w:rPr>
          <w:rFonts w:ascii="Arial" w:hAnsi="Arial" w:cs="Arial"/>
          <w:i/>
          <w:iCs/>
          <w:color w:val="000000" w:themeColor="text1"/>
          <w:sz w:val="22"/>
          <w:szCs w:val="22"/>
        </w:rPr>
      </w:pPr>
    </w:p>
    <w:p w14:paraId="3D5BE86A" w14:textId="77676C66" w:rsidR="00274C4C" w:rsidRPr="007D0DEB" w:rsidRDefault="00274C4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“My perception is that we are asking them to come in and talk to someone. Sometimes that’s not a treatment of choice for a young male.” (Rice et al., 2018</w:t>
      </w:r>
      <w:r w:rsidR="00B944E5">
        <w:rPr>
          <w:rFonts w:ascii="Arial" w:hAnsi="Arial" w:cs="Arial"/>
          <w:i/>
          <w:iCs/>
          <w:color w:val="000000" w:themeColor="text1"/>
          <w:sz w:val="22"/>
          <w:szCs w:val="22"/>
        </w:rPr>
        <w:t>b</w:t>
      </w:r>
      <w:r w:rsidRPr="007D0DEB">
        <w:rPr>
          <w:rFonts w:ascii="Arial" w:hAnsi="Arial" w:cs="Arial"/>
          <w:i/>
          <w:iCs/>
          <w:color w:val="000000" w:themeColor="text1"/>
          <w:sz w:val="22"/>
          <w:szCs w:val="22"/>
        </w:rPr>
        <w:t>, p.</w:t>
      </w:r>
      <w:r w:rsidR="009303BF">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62)</w:t>
      </w:r>
    </w:p>
    <w:p w14:paraId="09F0009B" w14:textId="77777777" w:rsidR="00274C4C" w:rsidRPr="007D0DEB" w:rsidRDefault="00274C4C" w:rsidP="003D769D">
      <w:pPr>
        <w:spacing w:line="480" w:lineRule="auto"/>
        <w:jc w:val="both"/>
        <w:rPr>
          <w:rFonts w:ascii="Arial" w:hAnsi="Arial" w:cs="Arial"/>
          <w:b/>
          <w:bCs/>
          <w:i/>
          <w:iCs/>
          <w:color w:val="000000" w:themeColor="text1"/>
          <w:sz w:val="22"/>
          <w:szCs w:val="22"/>
        </w:rPr>
      </w:pPr>
    </w:p>
    <w:p w14:paraId="5753E278" w14:textId="55B68E2C" w:rsidR="00274C4C" w:rsidRPr="007D0DEB" w:rsidRDefault="00274C4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wanted homework to do, give me paper, something I can take home and work on, a particular technique to practice.” (Seidler et al., 201</w:t>
      </w:r>
      <w:r w:rsidR="004C24B3">
        <w:rPr>
          <w:rFonts w:ascii="Arial" w:hAnsi="Arial" w:cs="Arial"/>
          <w:i/>
          <w:iCs/>
          <w:color w:val="000000" w:themeColor="text1"/>
          <w:sz w:val="22"/>
          <w:szCs w:val="22"/>
        </w:rPr>
        <w:t>8</w:t>
      </w:r>
      <w:r w:rsidR="00D00C55">
        <w:rPr>
          <w:rFonts w:ascii="Arial" w:hAnsi="Arial" w:cs="Arial"/>
          <w:i/>
          <w:iCs/>
          <w:color w:val="000000" w:themeColor="text1"/>
          <w:sz w:val="22"/>
          <w:szCs w:val="22"/>
        </w:rPr>
        <w:t>b</w:t>
      </w:r>
      <w:r w:rsidRPr="007D0DEB">
        <w:rPr>
          <w:rFonts w:ascii="Arial" w:hAnsi="Arial" w:cs="Arial"/>
          <w:i/>
          <w:iCs/>
          <w:color w:val="000000" w:themeColor="text1"/>
          <w:sz w:val="22"/>
          <w:szCs w:val="22"/>
        </w:rPr>
        <w:t>, p.</w:t>
      </w:r>
      <w:r w:rsidR="009303BF">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409)</w:t>
      </w:r>
    </w:p>
    <w:p w14:paraId="4823FD38" w14:textId="77777777" w:rsidR="00274C4C" w:rsidRPr="007D0DEB" w:rsidRDefault="00274C4C" w:rsidP="003D769D">
      <w:pPr>
        <w:spacing w:line="480" w:lineRule="auto"/>
        <w:jc w:val="both"/>
        <w:rPr>
          <w:rFonts w:ascii="Arial" w:hAnsi="Arial" w:cs="Arial"/>
          <w:i/>
          <w:iCs/>
          <w:color w:val="000000" w:themeColor="text1"/>
          <w:sz w:val="22"/>
          <w:szCs w:val="22"/>
        </w:rPr>
      </w:pPr>
    </w:p>
    <w:p w14:paraId="27B62F34" w14:textId="57791768" w:rsidR="00274C4C" w:rsidRPr="007D0DEB" w:rsidRDefault="00274C4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lastRenderedPageBreak/>
        <w:t>“CBT has its limitations. Where you have a complex issue such as sexuality, yeah, which is entwined with the greater society, it’s [CBT] like having a little scooter and saying, like now you have to go to Sydney from Perth.” (River, 2018, p.</w:t>
      </w:r>
      <w:r w:rsidR="009303BF">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156)</w:t>
      </w:r>
    </w:p>
    <w:p w14:paraId="133D99E9" w14:textId="77777777" w:rsidR="00274C4C" w:rsidRPr="007D0DEB" w:rsidRDefault="00274C4C" w:rsidP="003D769D">
      <w:pPr>
        <w:spacing w:line="480" w:lineRule="auto"/>
        <w:jc w:val="both"/>
        <w:rPr>
          <w:rFonts w:ascii="Arial" w:hAnsi="Arial" w:cs="Arial"/>
          <w:i/>
          <w:iCs/>
          <w:color w:val="000000" w:themeColor="text1"/>
          <w:sz w:val="22"/>
          <w:szCs w:val="22"/>
        </w:rPr>
      </w:pPr>
    </w:p>
    <w:p w14:paraId="3D464614" w14:textId="5B83E06C" w:rsidR="00274C4C" w:rsidRPr="007D0DEB" w:rsidRDefault="00274C4C"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“I remember one counsellor; it was like she just sat there in silence...it was horrible.” (Millar, 2003, p.</w:t>
      </w:r>
      <w:r w:rsidR="009303BF">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20)</w:t>
      </w:r>
    </w:p>
    <w:p w14:paraId="0068398E" w14:textId="77777777" w:rsidR="00274C4C" w:rsidRPr="007D0DEB" w:rsidRDefault="00274C4C" w:rsidP="003D769D">
      <w:pPr>
        <w:spacing w:line="480" w:lineRule="auto"/>
        <w:jc w:val="both"/>
        <w:rPr>
          <w:rFonts w:ascii="Arial" w:hAnsi="Arial" w:cs="Arial"/>
          <w:i/>
          <w:iCs/>
          <w:color w:val="000000" w:themeColor="text1"/>
          <w:sz w:val="22"/>
          <w:szCs w:val="22"/>
        </w:rPr>
      </w:pPr>
    </w:p>
    <w:p w14:paraId="494361DD" w14:textId="47786C65" w:rsidR="000D1A14" w:rsidRPr="007D0DEB" w:rsidRDefault="00F23340"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Unhelpful Therapeutic Format</w:t>
      </w:r>
    </w:p>
    <w:p w14:paraId="724F5054" w14:textId="77777777" w:rsidR="000D1A14" w:rsidRPr="007D0DEB" w:rsidRDefault="000D1A14" w:rsidP="003D769D">
      <w:pPr>
        <w:spacing w:line="480" w:lineRule="auto"/>
        <w:rPr>
          <w:rFonts w:ascii="Arial" w:hAnsi="Arial" w:cs="Arial"/>
          <w:b/>
          <w:bCs/>
          <w:color w:val="000000" w:themeColor="text1"/>
          <w:sz w:val="22"/>
          <w:szCs w:val="22"/>
        </w:rPr>
      </w:pPr>
    </w:p>
    <w:p w14:paraId="0006792B" w14:textId="3CBA0761" w:rsidR="008A1C8B" w:rsidRPr="007D0DEB" w:rsidRDefault="00FD1875"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O</w:t>
      </w:r>
      <w:r w:rsidR="008A1C8B" w:rsidRPr="007D0DEB">
        <w:rPr>
          <w:rFonts w:ascii="Arial" w:hAnsi="Arial" w:cs="Arial"/>
          <w:color w:val="000000" w:themeColor="text1"/>
          <w:sz w:val="22"/>
          <w:szCs w:val="22"/>
        </w:rPr>
        <w:t>ne paper</w:t>
      </w:r>
      <w:r w:rsidRPr="007D0DEB">
        <w:rPr>
          <w:rFonts w:ascii="Arial" w:hAnsi="Arial" w:cs="Arial"/>
          <w:color w:val="000000" w:themeColor="text1"/>
          <w:sz w:val="22"/>
          <w:szCs w:val="22"/>
        </w:rPr>
        <w:t xml:space="preserve"> included</w:t>
      </w:r>
      <w:r w:rsidR="008A1C8B" w:rsidRPr="007D0DEB">
        <w:rPr>
          <w:rFonts w:ascii="Arial" w:hAnsi="Arial" w:cs="Arial"/>
          <w:color w:val="000000" w:themeColor="text1"/>
          <w:sz w:val="22"/>
          <w:szCs w:val="22"/>
        </w:rPr>
        <w:t xml:space="preserve"> men</w:t>
      </w:r>
      <w:r w:rsidRPr="007D0DEB">
        <w:rPr>
          <w:rFonts w:ascii="Arial" w:hAnsi="Arial" w:cs="Arial"/>
          <w:color w:val="000000" w:themeColor="text1"/>
          <w:sz w:val="22"/>
          <w:szCs w:val="22"/>
        </w:rPr>
        <w:t xml:space="preserve"> describing their</w:t>
      </w:r>
      <w:r w:rsidR="008A1C8B" w:rsidRPr="007D0DEB">
        <w:rPr>
          <w:rFonts w:ascii="Arial" w:hAnsi="Arial" w:cs="Arial"/>
          <w:color w:val="000000" w:themeColor="text1"/>
          <w:sz w:val="22"/>
          <w:szCs w:val="22"/>
        </w:rPr>
        <w:t xml:space="preserve"> preferences </w:t>
      </w:r>
      <w:r w:rsidR="00A16464" w:rsidRPr="007D0DEB">
        <w:rPr>
          <w:rFonts w:ascii="Arial" w:hAnsi="Arial" w:cs="Arial"/>
          <w:color w:val="000000" w:themeColor="text1"/>
          <w:sz w:val="22"/>
          <w:szCs w:val="22"/>
        </w:rPr>
        <w:t xml:space="preserve">for </w:t>
      </w:r>
      <w:r w:rsidRPr="007D0DEB">
        <w:rPr>
          <w:rFonts w:ascii="Arial" w:hAnsi="Arial" w:cs="Arial"/>
          <w:color w:val="000000" w:themeColor="text1"/>
          <w:sz w:val="22"/>
          <w:szCs w:val="22"/>
        </w:rPr>
        <w:t xml:space="preserve">how </w:t>
      </w:r>
      <w:r w:rsidR="008A1C8B" w:rsidRPr="007D0DEB">
        <w:rPr>
          <w:rFonts w:ascii="Arial" w:hAnsi="Arial" w:cs="Arial"/>
          <w:color w:val="000000" w:themeColor="text1"/>
          <w:sz w:val="22"/>
          <w:szCs w:val="22"/>
        </w:rPr>
        <w:t>therapy</w:t>
      </w:r>
      <w:r w:rsidRPr="007D0DEB">
        <w:rPr>
          <w:rFonts w:ascii="Arial" w:hAnsi="Arial" w:cs="Arial"/>
          <w:color w:val="000000" w:themeColor="text1"/>
          <w:sz w:val="22"/>
          <w:szCs w:val="22"/>
        </w:rPr>
        <w:t xml:space="preserve"> should be delivered.</w:t>
      </w:r>
      <w:r w:rsidR="008A1C8B" w:rsidRPr="007D0DEB">
        <w:rPr>
          <w:rFonts w:ascii="Arial" w:hAnsi="Arial" w:cs="Arial"/>
          <w:color w:val="000000" w:themeColor="text1"/>
          <w:sz w:val="22"/>
          <w:szCs w:val="22"/>
        </w:rPr>
        <w:t xml:space="preserve"> </w:t>
      </w:r>
      <w:r w:rsidR="00A16464" w:rsidRPr="007D0DEB">
        <w:rPr>
          <w:rFonts w:ascii="Arial" w:hAnsi="Arial" w:cs="Arial"/>
          <w:color w:val="000000" w:themeColor="text1"/>
          <w:sz w:val="22"/>
          <w:szCs w:val="22"/>
        </w:rPr>
        <w:t>Most men preferred individual therapy, describing group therapy as “</w:t>
      </w:r>
      <w:r w:rsidR="008A1C8B" w:rsidRPr="007D0DEB">
        <w:rPr>
          <w:rFonts w:ascii="Arial" w:hAnsi="Arial" w:cs="Arial"/>
          <w:color w:val="000000" w:themeColor="text1"/>
          <w:sz w:val="22"/>
          <w:szCs w:val="22"/>
        </w:rPr>
        <w:t>emotionally charged</w:t>
      </w:r>
      <w:r w:rsidR="00A16464" w:rsidRPr="007D0DEB">
        <w:rPr>
          <w:rFonts w:ascii="Arial" w:hAnsi="Arial" w:cs="Arial"/>
          <w:color w:val="000000" w:themeColor="text1"/>
          <w:sz w:val="22"/>
          <w:szCs w:val="22"/>
        </w:rPr>
        <w:t>”, with</w:t>
      </w:r>
      <w:r w:rsidR="00EA02BA" w:rsidRPr="007D0DEB">
        <w:rPr>
          <w:rFonts w:ascii="Arial" w:hAnsi="Arial" w:cs="Arial"/>
          <w:color w:val="000000" w:themeColor="text1"/>
          <w:sz w:val="22"/>
          <w:szCs w:val="22"/>
        </w:rPr>
        <w:t xml:space="preserve"> too much diversity in experiences and severities of </w:t>
      </w:r>
      <w:r w:rsidR="007476CF" w:rsidRPr="007D0DEB">
        <w:rPr>
          <w:rFonts w:ascii="Arial" w:hAnsi="Arial" w:cs="Arial"/>
          <w:color w:val="000000" w:themeColor="text1"/>
          <w:sz w:val="22"/>
          <w:szCs w:val="22"/>
        </w:rPr>
        <w:t>menta</w:t>
      </w:r>
      <w:r w:rsidR="00286EC2" w:rsidRPr="007D0DEB">
        <w:rPr>
          <w:rFonts w:ascii="Arial" w:hAnsi="Arial" w:cs="Arial"/>
          <w:color w:val="000000" w:themeColor="text1"/>
          <w:sz w:val="22"/>
          <w:szCs w:val="22"/>
        </w:rPr>
        <w:t>l</w:t>
      </w:r>
      <w:r w:rsidR="007476CF" w:rsidRPr="007D0DEB">
        <w:rPr>
          <w:rFonts w:ascii="Arial" w:hAnsi="Arial" w:cs="Arial"/>
          <w:color w:val="000000" w:themeColor="text1"/>
          <w:sz w:val="22"/>
          <w:szCs w:val="22"/>
        </w:rPr>
        <w:t xml:space="preserve"> health distress</w:t>
      </w:r>
      <w:r w:rsidRPr="007D0DEB">
        <w:rPr>
          <w:rFonts w:ascii="Arial" w:hAnsi="Arial" w:cs="Arial"/>
          <w:color w:val="000000" w:themeColor="text1"/>
          <w:sz w:val="22"/>
          <w:szCs w:val="22"/>
        </w:rPr>
        <w:t>,</w:t>
      </w:r>
      <w:r w:rsidR="00EA02BA" w:rsidRPr="007D0DEB">
        <w:rPr>
          <w:rFonts w:ascii="Arial" w:hAnsi="Arial" w:cs="Arial"/>
          <w:color w:val="000000" w:themeColor="text1"/>
          <w:sz w:val="22"/>
          <w:szCs w:val="22"/>
        </w:rPr>
        <w:t xml:space="preserve"> </w:t>
      </w:r>
      <w:r w:rsidR="007476CF" w:rsidRPr="007D0DEB">
        <w:rPr>
          <w:rFonts w:ascii="Arial" w:hAnsi="Arial" w:cs="Arial"/>
          <w:color w:val="000000" w:themeColor="text1"/>
          <w:sz w:val="22"/>
          <w:szCs w:val="22"/>
        </w:rPr>
        <w:t xml:space="preserve">making </w:t>
      </w:r>
      <w:r w:rsidR="008A1C8B" w:rsidRPr="007D0DEB">
        <w:rPr>
          <w:rFonts w:ascii="Arial" w:hAnsi="Arial" w:cs="Arial"/>
          <w:color w:val="000000" w:themeColor="text1"/>
          <w:sz w:val="22"/>
          <w:szCs w:val="22"/>
        </w:rPr>
        <w:t xml:space="preserve">group discussions </w:t>
      </w:r>
      <w:r w:rsidR="00A16464" w:rsidRPr="007D0DEB">
        <w:rPr>
          <w:rFonts w:ascii="Arial" w:hAnsi="Arial" w:cs="Arial"/>
          <w:color w:val="000000" w:themeColor="text1"/>
          <w:sz w:val="22"/>
          <w:szCs w:val="22"/>
        </w:rPr>
        <w:t xml:space="preserve">irrelevant </w:t>
      </w:r>
      <w:r w:rsidR="0015452E" w:rsidRPr="007D0DEB">
        <w:rPr>
          <w:rFonts w:ascii="Arial" w:hAnsi="Arial" w:cs="Arial"/>
          <w:color w:val="000000" w:themeColor="text1"/>
          <w:sz w:val="22"/>
          <w:szCs w:val="22"/>
        </w:rPr>
        <w:t>and</w:t>
      </w:r>
      <w:r w:rsidR="008A1C8B" w:rsidRPr="007D0DEB">
        <w:rPr>
          <w:rFonts w:ascii="Arial" w:hAnsi="Arial" w:cs="Arial"/>
          <w:color w:val="000000" w:themeColor="text1"/>
          <w:sz w:val="22"/>
          <w:szCs w:val="22"/>
        </w:rPr>
        <w:t xml:space="preserve"> disturbin</w:t>
      </w:r>
      <w:r w:rsidR="00A16464" w:rsidRPr="007D0DEB">
        <w:rPr>
          <w:rFonts w:ascii="Arial" w:hAnsi="Arial" w:cs="Arial"/>
          <w:color w:val="000000" w:themeColor="text1"/>
          <w:sz w:val="22"/>
          <w:szCs w:val="22"/>
        </w:rPr>
        <w:t>g</w:t>
      </w:r>
      <w:r w:rsidR="007476CF"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(Donne et al., 2018)</w:t>
      </w:r>
      <w:r w:rsidR="008A1C8B" w:rsidRPr="007D0DEB">
        <w:rPr>
          <w:rFonts w:ascii="Arial" w:hAnsi="Arial" w:cs="Arial"/>
          <w:color w:val="000000" w:themeColor="text1"/>
          <w:sz w:val="22"/>
          <w:szCs w:val="22"/>
        </w:rPr>
        <w:t xml:space="preserve">. </w:t>
      </w:r>
      <w:r w:rsidR="007476CF" w:rsidRPr="007D0DEB">
        <w:rPr>
          <w:rFonts w:ascii="Arial" w:hAnsi="Arial" w:cs="Arial"/>
          <w:color w:val="000000" w:themeColor="text1"/>
          <w:sz w:val="22"/>
          <w:szCs w:val="22"/>
        </w:rPr>
        <w:t>S</w:t>
      </w:r>
      <w:r w:rsidR="008A1C8B" w:rsidRPr="007D0DEB">
        <w:rPr>
          <w:rFonts w:ascii="Arial" w:hAnsi="Arial" w:cs="Arial"/>
          <w:color w:val="000000" w:themeColor="text1"/>
          <w:sz w:val="22"/>
          <w:szCs w:val="22"/>
        </w:rPr>
        <w:t xml:space="preserve">ome men </w:t>
      </w:r>
      <w:r w:rsidR="007476CF" w:rsidRPr="007D0DEB">
        <w:rPr>
          <w:rFonts w:ascii="Arial" w:hAnsi="Arial" w:cs="Arial"/>
          <w:color w:val="000000" w:themeColor="text1"/>
          <w:sz w:val="22"/>
          <w:szCs w:val="22"/>
        </w:rPr>
        <w:t xml:space="preserve">also </w:t>
      </w:r>
      <w:r w:rsidR="008A1C8B" w:rsidRPr="007D0DEB">
        <w:rPr>
          <w:rFonts w:ascii="Arial" w:hAnsi="Arial" w:cs="Arial"/>
          <w:color w:val="000000" w:themeColor="text1"/>
          <w:sz w:val="22"/>
          <w:szCs w:val="22"/>
        </w:rPr>
        <w:t>found it anxiety provoking discuss</w:t>
      </w:r>
      <w:r w:rsidR="007476CF" w:rsidRPr="007D0DEB">
        <w:rPr>
          <w:rFonts w:ascii="Arial" w:hAnsi="Arial" w:cs="Arial"/>
          <w:color w:val="000000" w:themeColor="text1"/>
          <w:sz w:val="22"/>
          <w:szCs w:val="22"/>
        </w:rPr>
        <w:t>ing</w:t>
      </w:r>
      <w:r w:rsidR="008A1C8B" w:rsidRPr="007D0DEB">
        <w:rPr>
          <w:rFonts w:ascii="Arial" w:hAnsi="Arial" w:cs="Arial"/>
          <w:color w:val="000000" w:themeColor="text1"/>
          <w:sz w:val="22"/>
          <w:szCs w:val="22"/>
        </w:rPr>
        <w:t xml:space="preserve"> personal experiences in front of people</w:t>
      </w:r>
      <w:r w:rsidR="007476CF" w:rsidRPr="007D0DEB">
        <w:rPr>
          <w:rFonts w:ascii="Arial" w:hAnsi="Arial" w:cs="Arial"/>
          <w:color w:val="000000" w:themeColor="text1"/>
          <w:sz w:val="22"/>
          <w:szCs w:val="22"/>
        </w:rPr>
        <w:t xml:space="preserve"> and avoided </w:t>
      </w:r>
      <w:r w:rsidR="006E4FCD">
        <w:rPr>
          <w:rFonts w:ascii="Arial" w:hAnsi="Arial" w:cs="Arial"/>
          <w:color w:val="000000" w:themeColor="text1"/>
          <w:sz w:val="22"/>
          <w:szCs w:val="22"/>
        </w:rPr>
        <w:t>this</w:t>
      </w:r>
      <w:r w:rsidRPr="007D0DEB">
        <w:rPr>
          <w:rFonts w:ascii="Arial" w:hAnsi="Arial" w:cs="Arial"/>
          <w:color w:val="000000" w:themeColor="text1"/>
          <w:sz w:val="22"/>
          <w:szCs w:val="22"/>
        </w:rPr>
        <w:t>.</w:t>
      </w:r>
    </w:p>
    <w:p w14:paraId="4FE532C8" w14:textId="26D9FB86" w:rsidR="00A67837" w:rsidRPr="007D0DEB" w:rsidRDefault="00A67837" w:rsidP="003D769D">
      <w:pPr>
        <w:spacing w:line="480" w:lineRule="auto"/>
        <w:rPr>
          <w:rFonts w:ascii="Arial" w:hAnsi="Arial" w:cs="Arial"/>
          <w:color w:val="000000" w:themeColor="text1"/>
          <w:sz w:val="22"/>
          <w:szCs w:val="22"/>
        </w:rPr>
      </w:pPr>
    </w:p>
    <w:p w14:paraId="1393077E" w14:textId="165C1C7F" w:rsidR="00A67837" w:rsidRPr="007D0DEB" w:rsidRDefault="00CC0B74"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System</w:t>
      </w:r>
      <w:r w:rsidR="001A47E1" w:rsidRPr="007D0DEB">
        <w:rPr>
          <w:rFonts w:ascii="Arial" w:hAnsi="Arial" w:cs="Arial"/>
          <w:b/>
          <w:bCs/>
          <w:color w:val="000000" w:themeColor="text1"/>
          <w:sz w:val="22"/>
          <w:szCs w:val="22"/>
        </w:rPr>
        <w:t>ic</w:t>
      </w:r>
      <w:r w:rsidRPr="007D0DEB">
        <w:rPr>
          <w:rFonts w:ascii="Arial" w:hAnsi="Arial" w:cs="Arial"/>
          <w:b/>
          <w:bCs/>
          <w:color w:val="000000" w:themeColor="text1"/>
          <w:sz w:val="22"/>
          <w:szCs w:val="22"/>
        </w:rPr>
        <w:t xml:space="preserve"> Factors</w:t>
      </w:r>
    </w:p>
    <w:p w14:paraId="444E5A05" w14:textId="77777777" w:rsidR="008B02EB" w:rsidRPr="007D0DEB" w:rsidRDefault="008B02EB" w:rsidP="003D769D">
      <w:pPr>
        <w:spacing w:line="480" w:lineRule="auto"/>
        <w:rPr>
          <w:rFonts w:ascii="Arial" w:hAnsi="Arial" w:cs="Arial"/>
          <w:b/>
          <w:bCs/>
          <w:color w:val="000000" w:themeColor="text1"/>
          <w:sz w:val="22"/>
          <w:szCs w:val="22"/>
        </w:rPr>
      </w:pPr>
    </w:p>
    <w:p w14:paraId="0929CCCD" w14:textId="35ED507C" w:rsidR="008B02EB" w:rsidRPr="007D0DEB" w:rsidRDefault="00866C12"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Difficult</w:t>
      </w:r>
      <w:r w:rsidR="00393759" w:rsidRPr="007D0DEB">
        <w:rPr>
          <w:rFonts w:ascii="Arial" w:hAnsi="Arial" w:cs="Arial"/>
          <w:b/>
          <w:bCs/>
          <w:i/>
          <w:iCs/>
          <w:color w:val="000000" w:themeColor="text1"/>
          <w:sz w:val="22"/>
          <w:szCs w:val="22"/>
        </w:rPr>
        <w:t>ies</w:t>
      </w:r>
      <w:r w:rsidRPr="007D0DEB">
        <w:rPr>
          <w:rFonts w:ascii="Arial" w:hAnsi="Arial" w:cs="Arial"/>
          <w:b/>
          <w:bCs/>
          <w:i/>
          <w:iCs/>
          <w:color w:val="000000" w:themeColor="text1"/>
          <w:sz w:val="22"/>
          <w:szCs w:val="22"/>
        </w:rPr>
        <w:t xml:space="preserve"> with </w:t>
      </w:r>
      <w:r w:rsidR="008B02EB" w:rsidRPr="007D0DEB">
        <w:rPr>
          <w:rFonts w:ascii="Arial" w:hAnsi="Arial" w:cs="Arial"/>
          <w:b/>
          <w:bCs/>
          <w:i/>
          <w:iCs/>
          <w:color w:val="000000" w:themeColor="text1"/>
          <w:sz w:val="22"/>
          <w:szCs w:val="22"/>
        </w:rPr>
        <w:t>Accessibility</w:t>
      </w:r>
    </w:p>
    <w:p w14:paraId="23A291B1" w14:textId="77777777" w:rsidR="008B02EB" w:rsidRPr="007D0DEB" w:rsidRDefault="008B02EB" w:rsidP="003D769D">
      <w:pPr>
        <w:spacing w:line="480" w:lineRule="auto"/>
        <w:rPr>
          <w:rFonts w:ascii="Arial" w:hAnsi="Arial" w:cs="Arial"/>
          <w:b/>
          <w:bCs/>
          <w:color w:val="000000" w:themeColor="text1"/>
          <w:sz w:val="22"/>
          <w:szCs w:val="22"/>
        </w:rPr>
      </w:pPr>
    </w:p>
    <w:p w14:paraId="474CC419" w14:textId="5F0B506D" w:rsidR="008B02EB" w:rsidRPr="007D0DEB" w:rsidRDefault="00BB437F"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 s</w:t>
      </w:r>
      <w:r w:rsidR="00B409BD" w:rsidRPr="007D0DEB">
        <w:rPr>
          <w:rFonts w:ascii="Arial" w:hAnsi="Arial" w:cs="Arial"/>
          <w:color w:val="000000" w:themeColor="text1"/>
          <w:sz w:val="22"/>
          <w:szCs w:val="22"/>
        </w:rPr>
        <w:t>even</w:t>
      </w:r>
      <w:r w:rsidR="008B02EB" w:rsidRPr="007D0DEB">
        <w:rPr>
          <w:rFonts w:ascii="Arial" w:hAnsi="Arial" w:cs="Arial"/>
          <w:color w:val="000000" w:themeColor="text1"/>
          <w:sz w:val="22"/>
          <w:szCs w:val="22"/>
        </w:rPr>
        <w:t xml:space="preserve"> papers</w:t>
      </w:r>
      <w:r w:rsidRPr="007D0DEB">
        <w:rPr>
          <w:rFonts w:ascii="Arial" w:hAnsi="Arial" w:cs="Arial"/>
          <w:color w:val="000000" w:themeColor="text1"/>
          <w:sz w:val="22"/>
          <w:szCs w:val="22"/>
        </w:rPr>
        <w:t>, men</w:t>
      </w:r>
      <w:r w:rsidR="008B02EB" w:rsidRPr="007D0DEB">
        <w:rPr>
          <w:rFonts w:ascii="Arial" w:hAnsi="Arial" w:cs="Arial"/>
          <w:color w:val="000000" w:themeColor="text1"/>
          <w:sz w:val="22"/>
          <w:szCs w:val="22"/>
        </w:rPr>
        <w:t xml:space="preserve"> descri</w:t>
      </w:r>
      <w:r w:rsidRPr="007D0DEB">
        <w:rPr>
          <w:rFonts w:ascii="Arial" w:hAnsi="Arial" w:cs="Arial"/>
          <w:color w:val="000000" w:themeColor="text1"/>
          <w:sz w:val="22"/>
          <w:szCs w:val="22"/>
        </w:rPr>
        <w:t>bed</w:t>
      </w:r>
      <w:r w:rsidR="008B02EB" w:rsidRPr="007D0DEB">
        <w:rPr>
          <w:rFonts w:ascii="Arial" w:hAnsi="Arial" w:cs="Arial"/>
          <w:color w:val="000000" w:themeColor="text1"/>
          <w:sz w:val="22"/>
          <w:szCs w:val="22"/>
        </w:rPr>
        <w:t xml:space="preserve"> issues with accessibility le</w:t>
      </w:r>
      <w:r w:rsidR="00E60978" w:rsidRPr="007D0DEB">
        <w:rPr>
          <w:rFonts w:ascii="Arial" w:hAnsi="Arial" w:cs="Arial"/>
          <w:color w:val="000000" w:themeColor="text1"/>
          <w:sz w:val="22"/>
          <w:szCs w:val="22"/>
        </w:rPr>
        <w:t>a</w:t>
      </w:r>
      <w:r w:rsidR="008B02EB" w:rsidRPr="007D0DEB">
        <w:rPr>
          <w:rFonts w:ascii="Arial" w:hAnsi="Arial" w:cs="Arial"/>
          <w:color w:val="000000" w:themeColor="text1"/>
          <w:sz w:val="22"/>
          <w:szCs w:val="22"/>
        </w:rPr>
        <w:t>d</w:t>
      </w:r>
      <w:r w:rsidR="00E60978" w:rsidRPr="007D0DEB">
        <w:rPr>
          <w:rFonts w:ascii="Arial" w:hAnsi="Arial" w:cs="Arial"/>
          <w:color w:val="000000" w:themeColor="text1"/>
          <w:sz w:val="22"/>
          <w:szCs w:val="22"/>
        </w:rPr>
        <w:t>ing</w:t>
      </w:r>
      <w:r w:rsidR="008B02EB" w:rsidRPr="007D0DEB">
        <w:rPr>
          <w:rFonts w:ascii="Arial" w:hAnsi="Arial" w:cs="Arial"/>
          <w:color w:val="000000" w:themeColor="text1"/>
          <w:sz w:val="22"/>
          <w:szCs w:val="22"/>
        </w:rPr>
        <w:t xml:space="preserve"> to disengagement</w:t>
      </w:r>
      <w:r w:rsidR="009B09AE"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includ</w:t>
      </w:r>
      <w:r w:rsidR="009B09AE" w:rsidRPr="007D0DEB">
        <w:rPr>
          <w:rFonts w:ascii="Arial" w:hAnsi="Arial" w:cs="Arial"/>
          <w:color w:val="000000" w:themeColor="text1"/>
          <w:sz w:val="22"/>
          <w:szCs w:val="22"/>
        </w:rPr>
        <w:t>ing</w:t>
      </w:r>
      <w:r w:rsidR="00B409BD" w:rsidRPr="007D0DEB">
        <w:rPr>
          <w:rFonts w:ascii="Arial" w:hAnsi="Arial" w:cs="Arial"/>
          <w:color w:val="000000" w:themeColor="text1"/>
          <w:sz w:val="22"/>
          <w:szCs w:val="22"/>
        </w:rPr>
        <w:t xml:space="preserve"> </w:t>
      </w:r>
      <w:r w:rsidR="008B02EB" w:rsidRPr="007D0DEB">
        <w:rPr>
          <w:rFonts w:ascii="Arial" w:hAnsi="Arial" w:cs="Arial"/>
          <w:color w:val="000000" w:themeColor="text1"/>
          <w:sz w:val="22"/>
          <w:szCs w:val="22"/>
        </w:rPr>
        <w:t>high cost</w:t>
      </w:r>
      <w:r w:rsidRPr="007D0DEB">
        <w:rPr>
          <w:rFonts w:ascii="Arial" w:hAnsi="Arial" w:cs="Arial"/>
          <w:color w:val="000000" w:themeColor="text1"/>
          <w:sz w:val="22"/>
          <w:szCs w:val="22"/>
        </w:rPr>
        <w:t>s</w:t>
      </w:r>
      <w:r w:rsidR="00B409BD" w:rsidRPr="007D0DEB">
        <w:rPr>
          <w:rFonts w:ascii="Arial" w:hAnsi="Arial" w:cs="Arial"/>
          <w:color w:val="000000" w:themeColor="text1"/>
          <w:sz w:val="22"/>
          <w:szCs w:val="22"/>
        </w:rPr>
        <w:t xml:space="preserve">, timing issues, </w:t>
      </w:r>
      <w:r w:rsidR="00E60978" w:rsidRPr="007D0DEB">
        <w:rPr>
          <w:rFonts w:ascii="Arial" w:hAnsi="Arial" w:cs="Arial"/>
          <w:color w:val="000000" w:themeColor="text1"/>
          <w:sz w:val="22"/>
          <w:szCs w:val="22"/>
        </w:rPr>
        <w:t xml:space="preserve">poor </w:t>
      </w:r>
      <w:r w:rsidR="00B409BD" w:rsidRPr="007D0DEB">
        <w:rPr>
          <w:rFonts w:ascii="Arial" w:hAnsi="Arial" w:cs="Arial"/>
          <w:color w:val="000000" w:themeColor="text1"/>
          <w:sz w:val="22"/>
          <w:szCs w:val="22"/>
        </w:rPr>
        <w:t>location of services and limited choice</w:t>
      </w:r>
      <w:r w:rsidR="00E51535" w:rsidRPr="007D0DEB">
        <w:rPr>
          <w:rFonts w:ascii="Arial" w:hAnsi="Arial" w:cs="Arial"/>
          <w:color w:val="000000" w:themeColor="text1"/>
          <w:sz w:val="22"/>
          <w:szCs w:val="22"/>
        </w:rPr>
        <w:t xml:space="preserve"> of </w:t>
      </w:r>
      <w:r w:rsidR="0051333A">
        <w:rPr>
          <w:rFonts w:ascii="Arial" w:hAnsi="Arial" w:cs="Arial"/>
          <w:color w:val="000000" w:themeColor="text1"/>
          <w:sz w:val="22"/>
          <w:szCs w:val="22"/>
        </w:rPr>
        <w:t xml:space="preserve">the </w:t>
      </w:r>
      <w:r w:rsidR="00E51535" w:rsidRPr="007D0DEB">
        <w:rPr>
          <w:rFonts w:ascii="Arial" w:hAnsi="Arial" w:cs="Arial"/>
          <w:color w:val="000000" w:themeColor="text1"/>
          <w:sz w:val="22"/>
          <w:szCs w:val="22"/>
        </w:rPr>
        <w:t>therapist</w:t>
      </w:r>
      <w:r w:rsidR="00E60978" w:rsidRPr="007D0DEB">
        <w:rPr>
          <w:rFonts w:ascii="Arial" w:hAnsi="Arial" w:cs="Arial"/>
          <w:color w:val="000000" w:themeColor="text1"/>
          <w:sz w:val="22"/>
          <w:szCs w:val="22"/>
        </w:rPr>
        <w:t>’s gender</w:t>
      </w:r>
      <w:r w:rsidR="00E51535" w:rsidRPr="007D0DEB">
        <w:rPr>
          <w:rFonts w:ascii="Arial" w:hAnsi="Arial" w:cs="Arial"/>
          <w:color w:val="000000" w:themeColor="text1"/>
          <w:sz w:val="22"/>
          <w:szCs w:val="22"/>
        </w:rPr>
        <w:t xml:space="preserve"> or type of therapy</w:t>
      </w:r>
      <w:r w:rsidR="00E60978" w:rsidRPr="007D0DEB">
        <w:rPr>
          <w:rFonts w:ascii="Arial" w:hAnsi="Arial" w:cs="Arial"/>
          <w:color w:val="000000" w:themeColor="text1"/>
          <w:sz w:val="22"/>
          <w:szCs w:val="22"/>
        </w:rPr>
        <w:t xml:space="preserve">. </w:t>
      </w:r>
      <w:r w:rsidR="00E51535" w:rsidRPr="007D0DEB">
        <w:rPr>
          <w:rFonts w:ascii="Arial" w:hAnsi="Arial" w:cs="Arial"/>
          <w:color w:val="000000" w:themeColor="text1"/>
          <w:sz w:val="22"/>
          <w:szCs w:val="22"/>
        </w:rPr>
        <w:t>Scheduling issues often happened when men were working full</w:t>
      </w:r>
      <w:r w:rsidR="0051333A">
        <w:rPr>
          <w:rFonts w:ascii="Arial" w:hAnsi="Arial" w:cs="Arial"/>
          <w:color w:val="000000" w:themeColor="text1"/>
          <w:sz w:val="22"/>
          <w:szCs w:val="22"/>
        </w:rPr>
        <w:t>-</w:t>
      </w:r>
      <w:r w:rsidR="00E51535" w:rsidRPr="007D0DEB">
        <w:rPr>
          <w:rFonts w:ascii="Arial" w:hAnsi="Arial" w:cs="Arial"/>
          <w:color w:val="000000" w:themeColor="text1"/>
          <w:sz w:val="22"/>
          <w:szCs w:val="22"/>
        </w:rPr>
        <w:t xml:space="preserve">time and had children. Men highlighted dissatisfaction with </w:t>
      </w:r>
      <w:r w:rsidR="006810FC" w:rsidRPr="007D0DEB">
        <w:rPr>
          <w:rFonts w:ascii="Arial" w:hAnsi="Arial" w:cs="Arial"/>
          <w:color w:val="000000" w:themeColor="text1"/>
          <w:sz w:val="22"/>
          <w:szCs w:val="22"/>
        </w:rPr>
        <w:t xml:space="preserve">the length </w:t>
      </w:r>
      <w:r w:rsidR="00AF4352" w:rsidRPr="007D0DEB">
        <w:rPr>
          <w:rFonts w:ascii="Arial" w:hAnsi="Arial" w:cs="Arial"/>
          <w:color w:val="000000" w:themeColor="text1"/>
          <w:sz w:val="22"/>
          <w:szCs w:val="22"/>
        </w:rPr>
        <w:t xml:space="preserve">and number </w:t>
      </w:r>
      <w:r w:rsidR="006810FC" w:rsidRPr="007D0DEB">
        <w:rPr>
          <w:rFonts w:ascii="Arial" w:hAnsi="Arial" w:cs="Arial"/>
          <w:color w:val="000000" w:themeColor="text1"/>
          <w:sz w:val="22"/>
          <w:szCs w:val="22"/>
        </w:rPr>
        <w:t>of session</w:t>
      </w:r>
      <w:r w:rsidR="00E51535" w:rsidRPr="007D0DEB">
        <w:rPr>
          <w:rFonts w:ascii="Arial" w:hAnsi="Arial" w:cs="Arial"/>
          <w:color w:val="000000" w:themeColor="text1"/>
          <w:sz w:val="22"/>
          <w:szCs w:val="22"/>
        </w:rPr>
        <w:t>s</w:t>
      </w:r>
      <w:r w:rsidR="00AF4352" w:rsidRPr="007D0DEB">
        <w:rPr>
          <w:rFonts w:ascii="Arial" w:hAnsi="Arial" w:cs="Arial"/>
          <w:color w:val="000000" w:themeColor="text1"/>
          <w:sz w:val="22"/>
          <w:szCs w:val="22"/>
        </w:rPr>
        <w:t xml:space="preserve"> </w:t>
      </w:r>
      <w:r w:rsidR="0051333A">
        <w:rPr>
          <w:rFonts w:ascii="Arial" w:hAnsi="Arial" w:cs="Arial"/>
          <w:color w:val="000000" w:themeColor="text1"/>
          <w:sz w:val="22"/>
          <w:szCs w:val="22"/>
        </w:rPr>
        <w:t xml:space="preserve">offered </w:t>
      </w:r>
      <w:r w:rsidR="00E51535" w:rsidRPr="007D0DEB">
        <w:rPr>
          <w:rFonts w:ascii="Arial" w:hAnsi="Arial" w:cs="Arial"/>
          <w:color w:val="000000" w:themeColor="text1"/>
          <w:sz w:val="22"/>
          <w:szCs w:val="22"/>
        </w:rPr>
        <w:t>and</w:t>
      </w:r>
      <w:r w:rsidR="00AF4352" w:rsidRPr="007D0DEB">
        <w:rPr>
          <w:rFonts w:ascii="Arial" w:hAnsi="Arial" w:cs="Arial"/>
          <w:color w:val="000000" w:themeColor="text1"/>
          <w:sz w:val="22"/>
          <w:szCs w:val="22"/>
        </w:rPr>
        <w:t xml:space="preserve"> the</w:t>
      </w:r>
      <w:r w:rsidR="00E51535" w:rsidRPr="007D0DEB">
        <w:rPr>
          <w:rFonts w:ascii="Arial" w:hAnsi="Arial" w:cs="Arial"/>
          <w:color w:val="000000" w:themeColor="text1"/>
          <w:sz w:val="22"/>
          <w:szCs w:val="22"/>
        </w:rPr>
        <w:t xml:space="preserve"> limited time for questions. </w:t>
      </w:r>
      <w:r w:rsidR="00E60978" w:rsidRPr="007D0DEB">
        <w:rPr>
          <w:rFonts w:ascii="Arial" w:hAnsi="Arial" w:cs="Arial"/>
          <w:color w:val="000000" w:themeColor="text1"/>
          <w:sz w:val="22"/>
          <w:szCs w:val="22"/>
        </w:rPr>
        <w:t>S</w:t>
      </w:r>
      <w:r w:rsidR="00E51535" w:rsidRPr="007D0DEB">
        <w:rPr>
          <w:rFonts w:ascii="Arial" w:hAnsi="Arial" w:cs="Arial"/>
          <w:color w:val="000000" w:themeColor="text1"/>
          <w:sz w:val="22"/>
          <w:szCs w:val="22"/>
        </w:rPr>
        <w:t xml:space="preserve">ome </w:t>
      </w:r>
      <w:r w:rsidR="004759E8" w:rsidRPr="007D0DEB">
        <w:rPr>
          <w:rFonts w:ascii="Arial" w:hAnsi="Arial" w:cs="Arial"/>
          <w:color w:val="000000" w:themeColor="text1"/>
          <w:sz w:val="22"/>
          <w:szCs w:val="22"/>
        </w:rPr>
        <w:t xml:space="preserve">men </w:t>
      </w:r>
      <w:r w:rsidR="00435911" w:rsidRPr="007D0DEB">
        <w:rPr>
          <w:rFonts w:ascii="Arial" w:hAnsi="Arial" w:cs="Arial"/>
          <w:color w:val="000000" w:themeColor="text1"/>
          <w:sz w:val="22"/>
          <w:szCs w:val="22"/>
        </w:rPr>
        <w:t xml:space="preserve">described </w:t>
      </w:r>
      <w:r w:rsidR="004759E8" w:rsidRPr="007D0DEB">
        <w:rPr>
          <w:rFonts w:ascii="Arial" w:hAnsi="Arial" w:cs="Arial"/>
          <w:color w:val="000000" w:themeColor="text1"/>
          <w:sz w:val="22"/>
          <w:szCs w:val="22"/>
        </w:rPr>
        <w:t>bec</w:t>
      </w:r>
      <w:r w:rsidR="00435911" w:rsidRPr="007D0DEB">
        <w:rPr>
          <w:rFonts w:ascii="Arial" w:hAnsi="Arial" w:cs="Arial"/>
          <w:color w:val="000000" w:themeColor="text1"/>
          <w:sz w:val="22"/>
          <w:szCs w:val="22"/>
        </w:rPr>
        <w:t>o</w:t>
      </w:r>
      <w:r w:rsidR="004759E8" w:rsidRPr="007D0DEB">
        <w:rPr>
          <w:rFonts w:ascii="Arial" w:hAnsi="Arial" w:cs="Arial"/>
          <w:color w:val="000000" w:themeColor="text1"/>
          <w:sz w:val="22"/>
          <w:szCs w:val="22"/>
        </w:rPr>
        <w:t>m</w:t>
      </w:r>
      <w:r w:rsidR="00435911" w:rsidRPr="007D0DEB">
        <w:rPr>
          <w:rFonts w:ascii="Arial" w:hAnsi="Arial" w:cs="Arial"/>
          <w:color w:val="000000" w:themeColor="text1"/>
          <w:sz w:val="22"/>
          <w:szCs w:val="22"/>
        </w:rPr>
        <w:t>ing</w:t>
      </w:r>
      <w:r w:rsidR="004759E8" w:rsidRPr="007D0DEB">
        <w:rPr>
          <w:rFonts w:ascii="Arial" w:hAnsi="Arial" w:cs="Arial"/>
          <w:color w:val="000000" w:themeColor="text1"/>
          <w:sz w:val="22"/>
          <w:szCs w:val="22"/>
        </w:rPr>
        <w:t xml:space="preserve"> frustrated when</w:t>
      </w:r>
      <w:r w:rsidR="00E51535" w:rsidRPr="007D0DEB">
        <w:rPr>
          <w:rFonts w:ascii="Arial" w:hAnsi="Arial" w:cs="Arial"/>
          <w:color w:val="000000" w:themeColor="text1"/>
          <w:sz w:val="22"/>
          <w:szCs w:val="22"/>
        </w:rPr>
        <w:t xml:space="preserve"> </w:t>
      </w:r>
      <w:r w:rsidR="00435911" w:rsidRPr="007D0DEB">
        <w:rPr>
          <w:rFonts w:ascii="Arial" w:hAnsi="Arial" w:cs="Arial"/>
          <w:color w:val="000000" w:themeColor="text1"/>
          <w:sz w:val="22"/>
          <w:szCs w:val="22"/>
        </w:rPr>
        <w:t xml:space="preserve">it was suggested that </w:t>
      </w:r>
      <w:r w:rsidR="00E60978" w:rsidRPr="007D0DEB">
        <w:rPr>
          <w:rFonts w:ascii="Arial" w:hAnsi="Arial" w:cs="Arial"/>
          <w:color w:val="000000" w:themeColor="text1"/>
          <w:sz w:val="22"/>
          <w:szCs w:val="22"/>
        </w:rPr>
        <w:t xml:space="preserve">they </w:t>
      </w:r>
      <w:r w:rsidR="00E51535" w:rsidRPr="007D0DEB">
        <w:rPr>
          <w:rFonts w:ascii="Arial" w:hAnsi="Arial" w:cs="Arial"/>
          <w:color w:val="000000" w:themeColor="text1"/>
          <w:sz w:val="22"/>
          <w:szCs w:val="22"/>
        </w:rPr>
        <w:t xml:space="preserve">required </w:t>
      </w:r>
      <w:r w:rsidR="004759E8" w:rsidRPr="007D0DEB">
        <w:rPr>
          <w:rFonts w:ascii="Arial" w:hAnsi="Arial" w:cs="Arial"/>
          <w:color w:val="000000" w:themeColor="text1"/>
          <w:sz w:val="22"/>
          <w:szCs w:val="22"/>
        </w:rPr>
        <w:t>months of therapy</w:t>
      </w:r>
      <w:r w:rsidR="00E51535" w:rsidRPr="007D0DEB">
        <w:rPr>
          <w:rFonts w:ascii="Arial" w:hAnsi="Arial" w:cs="Arial"/>
          <w:color w:val="000000" w:themeColor="text1"/>
          <w:sz w:val="22"/>
          <w:szCs w:val="22"/>
        </w:rPr>
        <w:t xml:space="preserve">. </w:t>
      </w:r>
      <w:r w:rsidR="00AA40EA" w:rsidRPr="007D0DEB">
        <w:rPr>
          <w:rFonts w:ascii="Arial" w:hAnsi="Arial" w:cs="Arial"/>
          <w:color w:val="000000" w:themeColor="text1"/>
          <w:sz w:val="22"/>
          <w:szCs w:val="22"/>
        </w:rPr>
        <w:t xml:space="preserve">Men’s engagement </w:t>
      </w:r>
      <w:r w:rsidR="0051333A">
        <w:rPr>
          <w:rFonts w:ascii="Arial" w:hAnsi="Arial" w:cs="Arial"/>
          <w:color w:val="000000" w:themeColor="text1"/>
          <w:sz w:val="22"/>
          <w:szCs w:val="22"/>
        </w:rPr>
        <w:t xml:space="preserve">in psychological therapy </w:t>
      </w:r>
      <w:r w:rsidR="00AA40EA" w:rsidRPr="007D0DEB">
        <w:rPr>
          <w:rFonts w:ascii="Arial" w:hAnsi="Arial" w:cs="Arial"/>
          <w:color w:val="000000" w:themeColor="text1"/>
          <w:sz w:val="22"/>
          <w:szCs w:val="22"/>
        </w:rPr>
        <w:t>was characterised as a long</w:t>
      </w:r>
      <w:r w:rsidR="00A60101" w:rsidRPr="007D0DEB">
        <w:rPr>
          <w:rFonts w:ascii="Arial" w:hAnsi="Arial" w:cs="Arial"/>
          <w:color w:val="000000" w:themeColor="text1"/>
          <w:sz w:val="22"/>
          <w:szCs w:val="22"/>
        </w:rPr>
        <w:t>-</w:t>
      </w:r>
      <w:r w:rsidR="00AA40EA" w:rsidRPr="007D0DEB">
        <w:rPr>
          <w:rFonts w:ascii="Arial" w:hAnsi="Arial" w:cs="Arial"/>
          <w:color w:val="000000" w:themeColor="text1"/>
          <w:sz w:val="22"/>
          <w:szCs w:val="22"/>
        </w:rPr>
        <w:t xml:space="preserve">term </w:t>
      </w:r>
      <w:r w:rsidR="00AA40EA" w:rsidRPr="007D0DEB">
        <w:rPr>
          <w:rFonts w:ascii="Arial" w:hAnsi="Arial" w:cs="Arial"/>
          <w:color w:val="000000" w:themeColor="text1"/>
          <w:sz w:val="22"/>
          <w:szCs w:val="22"/>
        </w:rPr>
        <w:lastRenderedPageBreak/>
        <w:t>process rather than a one-off event</w:t>
      </w:r>
      <w:r w:rsidR="00435911" w:rsidRPr="007D0DEB">
        <w:rPr>
          <w:rFonts w:ascii="Arial" w:hAnsi="Arial" w:cs="Arial"/>
          <w:color w:val="000000" w:themeColor="text1"/>
          <w:sz w:val="22"/>
          <w:szCs w:val="22"/>
        </w:rPr>
        <w:t>,</w:t>
      </w:r>
      <w:r w:rsidR="00AA40EA" w:rsidRPr="007D0DEB">
        <w:rPr>
          <w:rFonts w:ascii="Arial" w:hAnsi="Arial" w:cs="Arial"/>
          <w:color w:val="000000" w:themeColor="text1"/>
          <w:sz w:val="22"/>
          <w:szCs w:val="22"/>
        </w:rPr>
        <w:t xml:space="preserve"> </w:t>
      </w:r>
      <w:r w:rsidR="00E60978" w:rsidRPr="007D0DEB">
        <w:rPr>
          <w:rFonts w:ascii="Arial" w:hAnsi="Arial" w:cs="Arial"/>
          <w:color w:val="000000" w:themeColor="text1"/>
          <w:sz w:val="22"/>
          <w:szCs w:val="22"/>
        </w:rPr>
        <w:t>with</w:t>
      </w:r>
      <w:r w:rsidR="00435911" w:rsidRPr="007D0DEB">
        <w:rPr>
          <w:rFonts w:ascii="Arial" w:hAnsi="Arial" w:cs="Arial"/>
          <w:color w:val="000000" w:themeColor="text1"/>
          <w:sz w:val="22"/>
          <w:szCs w:val="22"/>
        </w:rPr>
        <w:t xml:space="preserve"> </w:t>
      </w:r>
      <w:r w:rsidR="00872239">
        <w:rPr>
          <w:rFonts w:ascii="Arial" w:hAnsi="Arial" w:cs="Arial"/>
          <w:color w:val="000000" w:themeColor="text1"/>
          <w:sz w:val="22"/>
          <w:szCs w:val="22"/>
        </w:rPr>
        <w:t xml:space="preserve">increased engagement </w:t>
      </w:r>
      <w:r w:rsidR="00435911" w:rsidRPr="007D0DEB">
        <w:rPr>
          <w:rFonts w:ascii="Arial" w:hAnsi="Arial" w:cs="Arial"/>
          <w:color w:val="000000" w:themeColor="text1"/>
          <w:sz w:val="22"/>
          <w:szCs w:val="22"/>
        </w:rPr>
        <w:t>in</w:t>
      </w:r>
      <w:r w:rsidR="00AA40EA" w:rsidRPr="007D0DEB">
        <w:rPr>
          <w:rFonts w:ascii="Arial" w:hAnsi="Arial" w:cs="Arial"/>
          <w:color w:val="000000" w:themeColor="text1"/>
          <w:sz w:val="22"/>
          <w:szCs w:val="22"/>
        </w:rPr>
        <w:t xml:space="preserve"> lat</w:t>
      </w:r>
      <w:r w:rsidR="00435911" w:rsidRPr="007D0DEB">
        <w:rPr>
          <w:rFonts w:ascii="Arial" w:hAnsi="Arial" w:cs="Arial"/>
          <w:color w:val="000000" w:themeColor="text1"/>
          <w:sz w:val="22"/>
          <w:szCs w:val="22"/>
        </w:rPr>
        <w:t>er</w:t>
      </w:r>
      <w:r w:rsidR="00AA40EA" w:rsidRPr="007D0DEB">
        <w:rPr>
          <w:rFonts w:ascii="Arial" w:hAnsi="Arial" w:cs="Arial"/>
          <w:color w:val="000000" w:themeColor="text1"/>
          <w:sz w:val="22"/>
          <w:szCs w:val="22"/>
        </w:rPr>
        <w:t xml:space="preserve"> episodes of therapy.</w:t>
      </w:r>
      <w:r w:rsidR="00A60101" w:rsidRPr="007D0DEB">
        <w:rPr>
          <w:rFonts w:ascii="Arial" w:hAnsi="Arial" w:cs="Arial"/>
          <w:color w:val="000000" w:themeColor="text1"/>
          <w:sz w:val="22"/>
          <w:szCs w:val="22"/>
        </w:rPr>
        <w:t xml:space="preserve"> M</w:t>
      </w:r>
      <w:r w:rsidR="000B5C64" w:rsidRPr="007D0DEB">
        <w:rPr>
          <w:rFonts w:ascii="Arial" w:hAnsi="Arial" w:cs="Arial"/>
          <w:color w:val="000000" w:themeColor="text1"/>
          <w:sz w:val="22"/>
          <w:szCs w:val="22"/>
        </w:rPr>
        <w:t xml:space="preserve">en </w:t>
      </w:r>
      <w:r w:rsidR="00A60101" w:rsidRPr="007D0DEB">
        <w:rPr>
          <w:rFonts w:ascii="Arial" w:hAnsi="Arial" w:cs="Arial"/>
          <w:color w:val="000000" w:themeColor="text1"/>
          <w:sz w:val="22"/>
          <w:szCs w:val="22"/>
        </w:rPr>
        <w:t>located in</w:t>
      </w:r>
      <w:r w:rsidR="000B5C64" w:rsidRPr="007D0DEB">
        <w:rPr>
          <w:rFonts w:ascii="Arial" w:hAnsi="Arial" w:cs="Arial"/>
          <w:color w:val="000000" w:themeColor="text1"/>
          <w:sz w:val="22"/>
          <w:szCs w:val="22"/>
        </w:rPr>
        <w:t xml:space="preserve"> rural areas felt </w:t>
      </w:r>
      <w:r w:rsidR="00A60101" w:rsidRPr="007D0DEB">
        <w:rPr>
          <w:rFonts w:ascii="Arial" w:hAnsi="Arial" w:cs="Arial"/>
          <w:color w:val="000000" w:themeColor="text1"/>
          <w:sz w:val="22"/>
          <w:szCs w:val="22"/>
        </w:rPr>
        <w:t>therapy was</w:t>
      </w:r>
      <w:r w:rsidR="000B5C64" w:rsidRPr="007D0DEB">
        <w:rPr>
          <w:rFonts w:ascii="Arial" w:hAnsi="Arial" w:cs="Arial"/>
          <w:color w:val="000000" w:themeColor="text1"/>
          <w:sz w:val="22"/>
          <w:szCs w:val="22"/>
        </w:rPr>
        <w:t xml:space="preserve"> a large time investment</w:t>
      </w:r>
      <w:r w:rsidR="00A60101" w:rsidRPr="007D0DEB">
        <w:rPr>
          <w:rFonts w:ascii="Arial" w:hAnsi="Arial" w:cs="Arial"/>
          <w:color w:val="000000" w:themeColor="text1"/>
          <w:sz w:val="22"/>
          <w:szCs w:val="22"/>
        </w:rPr>
        <w:t xml:space="preserve"> </w:t>
      </w:r>
      <w:r w:rsidR="00E60978" w:rsidRPr="007D0DEB">
        <w:rPr>
          <w:rFonts w:ascii="Arial" w:hAnsi="Arial" w:cs="Arial"/>
          <w:color w:val="000000" w:themeColor="text1"/>
          <w:sz w:val="22"/>
          <w:szCs w:val="22"/>
        </w:rPr>
        <w:t xml:space="preserve">and was </w:t>
      </w:r>
      <w:r w:rsidR="00A60101" w:rsidRPr="007D0DEB">
        <w:rPr>
          <w:rFonts w:ascii="Arial" w:hAnsi="Arial" w:cs="Arial"/>
          <w:color w:val="000000" w:themeColor="text1"/>
          <w:sz w:val="22"/>
          <w:szCs w:val="22"/>
        </w:rPr>
        <w:t>difficult to</w:t>
      </w:r>
      <w:r w:rsidR="000B5C64" w:rsidRPr="007D0DEB">
        <w:rPr>
          <w:rFonts w:ascii="Arial" w:hAnsi="Arial" w:cs="Arial"/>
          <w:color w:val="000000" w:themeColor="text1"/>
          <w:sz w:val="22"/>
          <w:szCs w:val="22"/>
        </w:rPr>
        <w:t xml:space="preserve"> get cover for</w:t>
      </w:r>
      <w:r w:rsidR="008570D5">
        <w:rPr>
          <w:rFonts w:ascii="Arial" w:hAnsi="Arial" w:cs="Arial"/>
          <w:color w:val="000000" w:themeColor="text1"/>
          <w:sz w:val="22"/>
          <w:szCs w:val="22"/>
        </w:rPr>
        <w:t xml:space="preserve"> work</w:t>
      </w:r>
      <w:r w:rsidR="000B5C64" w:rsidRPr="007D0DEB">
        <w:rPr>
          <w:rFonts w:ascii="Arial" w:hAnsi="Arial" w:cs="Arial"/>
          <w:color w:val="000000" w:themeColor="text1"/>
          <w:sz w:val="22"/>
          <w:szCs w:val="22"/>
        </w:rPr>
        <w:t>.</w:t>
      </w:r>
    </w:p>
    <w:p w14:paraId="47E5B04E" w14:textId="77777777" w:rsidR="00A61770" w:rsidRPr="007D0DEB" w:rsidRDefault="00A61770" w:rsidP="003D769D">
      <w:pPr>
        <w:spacing w:line="480" w:lineRule="auto"/>
        <w:rPr>
          <w:rFonts w:ascii="Arial" w:hAnsi="Arial" w:cs="Arial"/>
          <w:color w:val="000000" w:themeColor="text1"/>
          <w:sz w:val="22"/>
          <w:szCs w:val="22"/>
        </w:rPr>
      </w:pPr>
    </w:p>
    <w:p w14:paraId="51A98D35" w14:textId="6D4581CC" w:rsidR="00A61770" w:rsidRPr="007D0DEB" w:rsidRDefault="00A61770" w:rsidP="003D769D">
      <w:pPr>
        <w:spacing w:line="480" w:lineRule="auto"/>
        <w:jc w:val="both"/>
        <w:rPr>
          <w:rFonts w:ascii="Arial" w:hAnsi="Arial" w:cs="Arial"/>
          <w:b/>
          <w:bCs/>
          <w:i/>
          <w:iCs/>
          <w:color w:val="000000" w:themeColor="text1"/>
          <w:sz w:val="22"/>
          <w:szCs w:val="22"/>
        </w:rPr>
      </w:pPr>
      <w:r w:rsidRPr="007D0DEB">
        <w:rPr>
          <w:rFonts w:ascii="Arial" w:hAnsi="Arial" w:cs="Arial"/>
          <w:i/>
          <w:iCs/>
          <w:color w:val="000000" w:themeColor="text1"/>
          <w:sz w:val="22"/>
          <w:szCs w:val="22"/>
        </w:rPr>
        <w:t>“It just seems like an unnecessary expense. When talking about it now it doesn’t seem to be unreasonable, but when you are out in the world it seems like the kind of thing you can push off</w:t>
      </w:r>
      <w:r w:rsidR="002234D8" w:rsidRPr="007D0DEB">
        <w:rPr>
          <w:rFonts w:ascii="Arial" w:hAnsi="Arial" w:cs="Arial"/>
          <w:i/>
          <w:iCs/>
          <w:color w:val="000000" w:themeColor="text1"/>
          <w:sz w:val="22"/>
          <w:szCs w:val="22"/>
        </w:rPr>
        <w:t>.</w:t>
      </w:r>
      <w:r w:rsidRPr="007D0DEB">
        <w:rPr>
          <w:rFonts w:ascii="Arial" w:hAnsi="Arial" w:cs="Arial"/>
          <w:i/>
          <w:iCs/>
          <w:color w:val="000000" w:themeColor="text1"/>
          <w:sz w:val="22"/>
          <w:szCs w:val="22"/>
        </w:rPr>
        <w:t>” (Donne</w:t>
      </w:r>
      <w:r w:rsidR="0024325D" w:rsidRPr="007D0DEB">
        <w:rPr>
          <w:rFonts w:ascii="Arial" w:hAnsi="Arial" w:cs="Arial"/>
          <w:i/>
          <w:iCs/>
          <w:color w:val="000000" w:themeColor="text1"/>
          <w:sz w:val="22"/>
          <w:szCs w:val="22"/>
        </w:rPr>
        <w:t xml:space="preserve"> et al., 2018, p.</w:t>
      </w:r>
      <w:r w:rsidR="009303BF">
        <w:rPr>
          <w:rFonts w:ascii="Arial" w:hAnsi="Arial" w:cs="Arial"/>
          <w:i/>
          <w:iCs/>
          <w:color w:val="000000" w:themeColor="text1"/>
          <w:sz w:val="22"/>
          <w:szCs w:val="22"/>
        </w:rPr>
        <w:t xml:space="preserve"> </w:t>
      </w:r>
      <w:r w:rsidR="0024325D" w:rsidRPr="007D0DEB">
        <w:rPr>
          <w:rFonts w:ascii="Arial" w:hAnsi="Arial" w:cs="Arial"/>
          <w:i/>
          <w:iCs/>
          <w:color w:val="000000" w:themeColor="text1"/>
          <w:sz w:val="22"/>
          <w:szCs w:val="22"/>
        </w:rPr>
        <w:t>196</w:t>
      </w:r>
      <w:r w:rsidRPr="007D0DEB">
        <w:rPr>
          <w:rFonts w:ascii="Arial" w:hAnsi="Arial" w:cs="Arial"/>
          <w:i/>
          <w:iCs/>
          <w:color w:val="000000" w:themeColor="text1"/>
          <w:sz w:val="22"/>
          <w:szCs w:val="22"/>
        </w:rPr>
        <w:t>)</w:t>
      </w:r>
    </w:p>
    <w:p w14:paraId="4FE87E13" w14:textId="77777777" w:rsidR="00A61770" w:rsidRPr="007D0DEB" w:rsidRDefault="00A61770" w:rsidP="003D769D">
      <w:pPr>
        <w:spacing w:line="480" w:lineRule="auto"/>
        <w:jc w:val="both"/>
        <w:rPr>
          <w:rFonts w:ascii="Arial" w:hAnsi="Arial" w:cs="Arial"/>
          <w:i/>
          <w:iCs/>
          <w:color w:val="000000" w:themeColor="text1"/>
          <w:sz w:val="22"/>
          <w:szCs w:val="22"/>
        </w:rPr>
      </w:pPr>
    </w:p>
    <w:p w14:paraId="4FA68F4D" w14:textId="1E9164E6" w:rsidR="000A2502" w:rsidRPr="007D0DEB" w:rsidRDefault="00A61770"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BE44F4" w:rsidRPr="007D0DEB">
        <w:rPr>
          <w:rFonts w:ascii="Arial" w:hAnsi="Arial" w:cs="Arial"/>
          <w:i/>
          <w:iCs/>
          <w:color w:val="000000" w:themeColor="text1"/>
          <w:sz w:val="22"/>
          <w:szCs w:val="22"/>
        </w:rPr>
        <w:t>The counse</w:t>
      </w:r>
      <w:r w:rsidR="0020338B" w:rsidRPr="007D0DEB">
        <w:rPr>
          <w:rFonts w:ascii="Arial" w:hAnsi="Arial" w:cs="Arial"/>
          <w:i/>
          <w:iCs/>
          <w:color w:val="000000" w:themeColor="text1"/>
          <w:sz w:val="22"/>
          <w:szCs w:val="22"/>
        </w:rPr>
        <w:t>l</w:t>
      </w:r>
      <w:r w:rsidR="00BE44F4" w:rsidRPr="007D0DEB">
        <w:rPr>
          <w:rFonts w:ascii="Arial" w:hAnsi="Arial" w:cs="Arial"/>
          <w:i/>
          <w:iCs/>
          <w:color w:val="000000" w:themeColor="text1"/>
          <w:sz w:val="22"/>
          <w:szCs w:val="22"/>
        </w:rPr>
        <w:t>lor/</w:t>
      </w:r>
      <w:r w:rsidR="00CD27A4" w:rsidRPr="007D0DEB">
        <w:rPr>
          <w:rFonts w:ascii="Arial" w:hAnsi="Arial" w:cs="Arial"/>
          <w:i/>
          <w:iCs/>
          <w:color w:val="000000" w:themeColor="text1"/>
          <w:sz w:val="22"/>
          <w:szCs w:val="22"/>
        </w:rPr>
        <w:t xml:space="preserve"> </w:t>
      </w:r>
      <w:r w:rsidR="00BE44F4" w:rsidRPr="007D0DEB">
        <w:rPr>
          <w:rFonts w:ascii="Arial" w:hAnsi="Arial" w:cs="Arial"/>
          <w:i/>
          <w:iCs/>
          <w:color w:val="000000" w:themeColor="text1"/>
          <w:sz w:val="22"/>
          <w:szCs w:val="22"/>
        </w:rPr>
        <w:t>psychotherapist had limited availability</w:t>
      </w:r>
      <w:r w:rsidR="002234D8" w:rsidRPr="007D0DEB">
        <w:rPr>
          <w:rFonts w:ascii="Arial" w:hAnsi="Arial" w:cs="Arial"/>
          <w:i/>
          <w:iCs/>
          <w:color w:val="000000" w:themeColor="text1"/>
          <w:sz w:val="22"/>
          <w:szCs w:val="22"/>
        </w:rPr>
        <w:t>.</w:t>
      </w:r>
      <w:r w:rsidR="000A2502" w:rsidRPr="007D0DEB">
        <w:rPr>
          <w:rFonts w:ascii="Arial" w:hAnsi="Arial" w:cs="Arial"/>
          <w:i/>
          <w:iCs/>
          <w:color w:val="000000" w:themeColor="text1"/>
          <w:sz w:val="22"/>
          <w:szCs w:val="22"/>
        </w:rPr>
        <w:t xml:space="preserve">” </w:t>
      </w:r>
      <w:r w:rsidR="00DC29F1" w:rsidRPr="007D0DEB">
        <w:rPr>
          <w:rFonts w:ascii="Arial" w:hAnsi="Arial" w:cs="Arial"/>
          <w:i/>
          <w:iCs/>
          <w:color w:val="000000" w:themeColor="text1"/>
          <w:sz w:val="22"/>
          <w:szCs w:val="22"/>
        </w:rPr>
        <w:t>(Richards &amp; Bedi, 2015, p.</w:t>
      </w:r>
      <w:r w:rsidR="009303BF">
        <w:rPr>
          <w:rFonts w:ascii="Arial" w:hAnsi="Arial" w:cs="Arial"/>
          <w:i/>
          <w:iCs/>
          <w:color w:val="000000" w:themeColor="text1"/>
          <w:sz w:val="22"/>
          <w:szCs w:val="22"/>
        </w:rPr>
        <w:t xml:space="preserve"> </w:t>
      </w:r>
      <w:r w:rsidR="00DC29F1" w:rsidRPr="007D0DEB">
        <w:rPr>
          <w:rFonts w:ascii="Arial" w:hAnsi="Arial" w:cs="Arial"/>
          <w:i/>
          <w:iCs/>
          <w:color w:val="000000" w:themeColor="text1"/>
          <w:sz w:val="22"/>
          <w:szCs w:val="22"/>
        </w:rPr>
        <w:t>176)</w:t>
      </w:r>
    </w:p>
    <w:p w14:paraId="45ED85E5" w14:textId="77777777" w:rsidR="000A2502" w:rsidRPr="007D0DEB" w:rsidRDefault="000A2502" w:rsidP="003D769D">
      <w:pPr>
        <w:spacing w:line="480" w:lineRule="auto"/>
        <w:jc w:val="both"/>
        <w:rPr>
          <w:rFonts w:ascii="Arial" w:hAnsi="Arial" w:cs="Arial"/>
          <w:i/>
          <w:iCs/>
          <w:color w:val="000000" w:themeColor="text1"/>
          <w:sz w:val="22"/>
          <w:szCs w:val="22"/>
        </w:rPr>
      </w:pPr>
    </w:p>
    <w:p w14:paraId="7AC5D052" w14:textId="4AD893B6" w:rsidR="00BE44F4" w:rsidRPr="007D0DEB" w:rsidRDefault="002234D8"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BE44F4" w:rsidRPr="007D0DEB">
        <w:rPr>
          <w:rFonts w:ascii="Arial" w:hAnsi="Arial" w:cs="Arial"/>
          <w:i/>
          <w:iCs/>
          <w:color w:val="000000" w:themeColor="text1"/>
          <w:sz w:val="22"/>
          <w:szCs w:val="22"/>
        </w:rPr>
        <w:t>There was not enough time for the session.</w:t>
      </w:r>
      <w:r w:rsidR="00A61770" w:rsidRPr="007D0DEB">
        <w:rPr>
          <w:rFonts w:ascii="Arial" w:hAnsi="Arial" w:cs="Arial"/>
          <w:i/>
          <w:iCs/>
          <w:color w:val="000000" w:themeColor="text1"/>
          <w:sz w:val="22"/>
          <w:szCs w:val="22"/>
        </w:rPr>
        <w:t>”</w:t>
      </w:r>
      <w:r w:rsidR="00BE44F4" w:rsidRPr="007D0DEB">
        <w:rPr>
          <w:rFonts w:ascii="Arial" w:hAnsi="Arial" w:cs="Arial"/>
          <w:i/>
          <w:iCs/>
          <w:color w:val="000000" w:themeColor="text1"/>
          <w:sz w:val="22"/>
          <w:szCs w:val="22"/>
        </w:rPr>
        <w:t xml:space="preserve"> </w:t>
      </w:r>
      <w:r w:rsidR="00DC29F1" w:rsidRPr="007D0DEB">
        <w:rPr>
          <w:rFonts w:ascii="Arial" w:hAnsi="Arial" w:cs="Arial"/>
          <w:i/>
          <w:iCs/>
          <w:color w:val="000000" w:themeColor="text1"/>
          <w:sz w:val="22"/>
          <w:szCs w:val="22"/>
        </w:rPr>
        <w:t>(Richards &amp; Bedi, 2015, p.</w:t>
      </w:r>
      <w:r w:rsidR="009303BF">
        <w:rPr>
          <w:rFonts w:ascii="Arial" w:hAnsi="Arial" w:cs="Arial"/>
          <w:i/>
          <w:iCs/>
          <w:color w:val="000000" w:themeColor="text1"/>
          <w:sz w:val="22"/>
          <w:szCs w:val="22"/>
        </w:rPr>
        <w:t xml:space="preserve"> </w:t>
      </w:r>
      <w:r w:rsidR="00DC29F1" w:rsidRPr="007D0DEB">
        <w:rPr>
          <w:rFonts w:ascii="Arial" w:hAnsi="Arial" w:cs="Arial"/>
          <w:i/>
          <w:iCs/>
          <w:color w:val="000000" w:themeColor="text1"/>
          <w:sz w:val="22"/>
          <w:szCs w:val="22"/>
        </w:rPr>
        <w:t>176)</w:t>
      </w:r>
    </w:p>
    <w:p w14:paraId="4806E3BA" w14:textId="77777777" w:rsidR="008B02EB" w:rsidRPr="007D0DEB" w:rsidRDefault="008B02EB" w:rsidP="003D769D">
      <w:pPr>
        <w:spacing w:line="480" w:lineRule="auto"/>
        <w:jc w:val="both"/>
        <w:rPr>
          <w:rFonts w:ascii="Arial" w:hAnsi="Arial" w:cs="Arial"/>
          <w:i/>
          <w:iCs/>
          <w:color w:val="000000" w:themeColor="text1"/>
          <w:sz w:val="22"/>
          <w:szCs w:val="22"/>
        </w:rPr>
      </w:pPr>
    </w:p>
    <w:p w14:paraId="4B5B3B93" w14:textId="71A783E2" w:rsidR="008B02EB" w:rsidRPr="007D0DEB" w:rsidRDefault="008B02EB"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“He told me, “Oh, I thought one session of counselling by the psychiatrist was enough to get better.” I told him that this was impossible, that he had to come at least for two, three or even four months. He then said that this would be too many.” (Rugema</w:t>
      </w:r>
      <w:r w:rsidR="00456FC1" w:rsidRPr="007D0DEB">
        <w:rPr>
          <w:rFonts w:ascii="Arial" w:hAnsi="Arial" w:cs="Arial"/>
          <w:i/>
          <w:iCs/>
          <w:color w:val="000000" w:themeColor="text1"/>
          <w:sz w:val="22"/>
          <w:szCs w:val="22"/>
        </w:rPr>
        <w:t xml:space="preserve"> et al., 20</w:t>
      </w:r>
      <w:r w:rsidR="00D11859" w:rsidRPr="007D0DEB">
        <w:rPr>
          <w:rFonts w:ascii="Arial" w:hAnsi="Arial" w:cs="Arial"/>
          <w:i/>
          <w:iCs/>
          <w:color w:val="000000" w:themeColor="text1"/>
          <w:sz w:val="22"/>
          <w:szCs w:val="22"/>
        </w:rPr>
        <w:t>20</w:t>
      </w:r>
      <w:r w:rsidR="00456FC1" w:rsidRPr="007D0DEB">
        <w:rPr>
          <w:rFonts w:ascii="Arial" w:hAnsi="Arial" w:cs="Arial"/>
          <w:i/>
          <w:iCs/>
          <w:color w:val="000000" w:themeColor="text1"/>
          <w:sz w:val="22"/>
          <w:szCs w:val="22"/>
        </w:rPr>
        <w:t>, p.</w:t>
      </w:r>
      <w:r w:rsidR="009303BF">
        <w:rPr>
          <w:rFonts w:ascii="Arial" w:hAnsi="Arial" w:cs="Arial"/>
          <w:i/>
          <w:iCs/>
          <w:color w:val="000000" w:themeColor="text1"/>
          <w:sz w:val="22"/>
          <w:szCs w:val="22"/>
        </w:rPr>
        <w:t xml:space="preserve"> </w:t>
      </w:r>
      <w:r w:rsidR="00456FC1" w:rsidRPr="007D0DEB">
        <w:rPr>
          <w:rFonts w:ascii="Arial" w:hAnsi="Arial" w:cs="Arial"/>
          <w:i/>
          <w:iCs/>
          <w:color w:val="000000" w:themeColor="text1"/>
          <w:sz w:val="22"/>
          <w:szCs w:val="22"/>
        </w:rPr>
        <w:t>7</w:t>
      </w:r>
      <w:r w:rsidRPr="007D0DEB">
        <w:rPr>
          <w:rFonts w:ascii="Arial" w:hAnsi="Arial" w:cs="Arial"/>
          <w:i/>
          <w:iCs/>
          <w:color w:val="000000" w:themeColor="text1"/>
          <w:sz w:val="22"/>
          <w:szCs w:val="22"/>
        </w:rPr>
        <w:t>)</w:t>
      </w:r>
    </w:p>
    <w:p w14:paraId="6615CCE1" w14:textId="77777777" w:rsidR="00CA3973" w:rsidRPr="007D0DEB" w:rsidRDefault="00CA3973" w:rsidP="003D769D">
      <w:pPr>
        <w:spacing w:line="480" w:lineRule="auto"/>
        <w:jc w:val="both"/>
        <w:rPr>
          <w:rFonts w:ascii="Arial" w:hAnsi="Arial" w:cs="Arial"/>
          <w:i/>
          <w:iCs/>
          <w:color w:val="000000" w:themeColor="text1"/>
          <w:sz w:val="22"/>
          <w:szCs w:val="22"/>
        </w:rPr>
      </w:pPr>
    </w:p>
    <w:p w14:paraId="4B43455B" w14:textId="427B5BFA" w:rsidR="00B51ADE" w:rsidRPr="007D0DEB" w:rsidRDefault="00B51ADE"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091A3A" w:rsidRPr="007D0DEB">
        <w:rPr>
          <w:rFonts w:ascii="Arial" w:hAnsi="Arial" w:cs="Arial"/>
          <w:i/>
          <w:iCs/>
          <w:color w:val="000000" w:themeColor="text1"/>
          <w:sz w:val="22"/>
          <w:szCs w:val="22"/>
        </w:rPr>
        <w:t>I</w:t>
      </w:r>
      <w:r w:rsidRPr="007D0DEB">
        <w:rPr>
          <w:rFonts w:ascii="Arial" w:hAnsi="Arial" w:cs="Arial"/>
          <w:i/>
          <w:iCs/>
          <w:color w:val="000000" w:themeColor="text1"/>
          <w:sz w:val="22"/>
          <w:szCs w:val="22"/>
        </w:rPr>
        <w:t>n terms of the male coming in seeing other males that they could talk to, I think that’s something that really helps. I guess a barrier would be if we didn’t have that.” (Rice</w:t>
      </w:r>
      <w:r w:rsidR="00686794" w:rsidRPr="007D0DEB">
        <w:rPr>
          <w:rFonts w:ascii="Arial" w:hAnsi="Arial" w:cs="Arial"/>
          <w:i/>
          <w:iCs/>
          <w:color w:val="000000" w:themeColor="text1"/>
          <w:sz w:val="22"/>
          <w:szCs w:val="22"/>
        </w:rPr>
        <w:t xml:space="preserve"> et al., 2018</w:t>
      </w:r>
      <w:r w:rsidR="00B944E5">
        <w:rPr>
          <w:rFonts w:ascii="Arial" w:hAnsi="Arial" w:cs="Arial"/>
          <w:i/>
          <w:iCs/>
          <w:color w:val="000000" w:themeColor="text1"/>
          <w:sz w:val="22"/>
          <w:szCs w:val="22"/>
        </w:rPr>
        <w:t>b</w:t>
      </w:r>
      <w:r w:rsidR="00686794" w:rsidRPr="007D0DEB">
        <w:rPr>
          <w:rFonts w:ascii="Arial" w:hAnsi="Arial" w:cs="Arial"/>
          <w:i/>
          <w:iCs/>
          <w:color w:val="000000" w:themeColor="text1"/>
          <w:sz w:val="22"/>
          <w:szCs w:val="22"/>
        </w:rPr>
        <w:t>, p.</w:t>
      </w:r>
      <w:r w:rsidR="009303BF">
        <w:rPr>
          <w:rFonts w:ascii="Arial" w:hAnsi="Arial" w:cs="Arial"/>
          <w:i/>
          <w:iCs/>
          <w:color w:val="000000" w:themeColor="text1"/>
          <w:sz w:val="22"/>
          <w:szCs w:val="22"/>
        </w:rPr>
        <w:t xml:space="preserve"> </w:t>
      </w:r>
      <w:r w:rsidR="00686794" w:rsidRPr="007D0DEB">
        <w:rPr>
          <w:rFonts w:ascii="Arial" w:hAnsi="Arial" w:cs="Arial"/>
          <w:i/>
          <w:iCs/>
          <w:color w:val="000000" w:themeColor="text1"/>
          <w:sz w:val="22"/>
          <w:szCs w:val="22"/>
        </w:rPr>
        <w:t>63</w:t>
      </w:r>
      <w:r w:rsidRPr="007D0DEB">
        <w:rPr>
          <w:rFonts w:ascii="Arial" w:hAnsi="Arial" w:cs="Arial"/>
          <w:i/>
          <w:iCs/>
          <w:color w:val="000000" w:themeColor="text1"/>
          <w:sz w:val="22"/>
          <w:szCs w:val="22"/>
        </w:rPr>
        <w:t>)</w:t>
      </w:r>
    </w:p>
    <w:p w14:paraId="0247CF89" w14:textId="17F166AE" w:rsidR="00CC0B74" w:rsidRPr="007D0DEB" w:rsidRDefault="00CC0B74" w:rsidP="003D769D">
      <w:pPr>
        <w:spacing w:line="480" w:lineRule="auto"/>
        <w:rPr>
          <w:rFonts w:ascii="Arial" w:hAnsi="Arial" w:cs="Arial"/>
          <w:b/>
          <w:bCs/>
          <w:color w:val="000000" w:themeColor="text1"/>
          <w:sz w:val="22"/>
          <w:szCs w:val="22"/>
        </w:rPr>
      </w:pPr>
    </w:p>
    <w:p w14:paraId="22FCE5A0" w14:textId="043B4E0C" w:rsidR="00CC0B74" w:rsidRPr="007D0DEB" w:rsidRDefault="00866C12" w:rsidP="003D769D">
      <w:pPr>
        <w:spacing w:line="480" w:lineRule="auto"/>
        <w:rPr>
          <w:rFonts w:ascii="Arial" w:hAnsi="Arial" w:cs="Arial"/>
          <w:b/>
          <w:bCs/>
          <w:i/>
          <w:iCs/>
          <w:color w:val="000000" w:themeColor="text1"/>
          <w:sz w:val="22"/>
          <w:szCs w:val="22"/>
        </w:rPr>
      </w:pPr>
      <w:r w:rsidRPr="007D0DEB">
        <w:rPr>
          <w:rFonts w:ascii="Arial" w:hAnsi="Arial" w:cs="Arial"/>
          <w:b/>
          <w:bCs/>
          <w:i/>
          <w:iCs/>
          <w:color w:val="000000" w:themeColor="text1"/>
          <w:sz w:val="22"/>
          <w:szCs w:val="22"/>
        </w:rPr>
        <w:t xml:space="preserve">Difficulties </w:t>
      </w:r>
      <w:r w:rsidR="00CC0B74" w:rsidRPr="007D0DEB">
        <w:rPr>
          <w:rFonts w:ascii="Arial" w:hAnsi="Arial" w:cs="Arial"/>
          <w:b/>
          <w:bCs/>
          <w:i/>
          <w:iCs/>
          <w:color w:val="000000" w:themeColor="text1"/>
          <w:sz w:val="22"/>
          <w:szCs w:val="22"/>
        </w:rPr>
        <w:t>Navigating the system</w:t>
      </w:r>
    </w:p>
    <w:p w14:paraId="478E4C11" w14:textId="77777777" w:rsidR="00491E13" w:rsidRPr="007D0DEB" w:rsidRDefault="00491E13" w:rsidP="003D769D">
      <w:pPr>
        <w:spacing w:line="480" w:lineRule="auto"/>
        <w:rPr>
          <w:rFonts w:ascii="Arial" w:hAnsi="Arial" w:cs="Arial"/>
          <w:color w:val="000000" w:themeColor="text1"/>
          <w:sz w:val="22"/>
          <w:szCs w:val="22"/>
        </w:rPr>
      </w:pPr>
    </w:p>
    <w:p w14:paraId="7EF85325" w14:textId="7ECD016D" w:rsidR="00147954" w:rsidRPr="007D0DEB" w:rsidRDefault="00C81FC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w:t>
      </w:r>
      <w:r w:rsidR="00147954" w:rsidRPr="007D0DEB">
        <w:rPr>
          <w:rFonts w:ascii="Arial" w:hAnsi="Arial" w:cs="Arial"/>
          <w:color w:val="000000" w:themeColor="text1"/>
          <w:sz w:val="22"/>
          <w:szCs w:val="22"/>
        </w:rPr>
        <w:t>n seven papers</w:t>
      </w:r>
      <w:r w:rsidRPr="007D0DEB">
        <w:rPr>
          <w:rFonts w:ascii="Arial" w:hAnsi="Arial" w:cs="Arial"/>
          <w:color w:val="000000" w:themeColor="text1"/>
          <w:sz w:val="22"/>
          <w:szCs w:val="22"/>
        </w:rPr>
        <w:t>, men</w:t>
      </w:r>
      <w:r w:rsidR="00147954" w:rsidRPr="007D0DEB">
        <w:rPr>
          <w:rFonts w:ascii="Arial" w:hAnsi="Arial" w:cs="Arial"/>
          <w:color w:val="000000" w:themeColor="text1"/>
          <w:sz w:val="22"/>
          <w:szCs w:val="22"/>
        </w:rPr>
        <w:t xml:space="preserve"> reported system</w:t>
      </w:r>
      <w:r w:rsidR="00DE56C9" w:rsidRPr="007D0DEB">
        <w:rPr>
          <w:rFonts w:ascii="Arial" w:hAnsi="Arial" w:cs="Arial"/>
          <w:color w:val="000000" w:themeColor="text1"/>
          <w:sz w:val="22"/>
          <w:szCs w:val="22"/>
        </w:rPr>
        <w:t>i</w:t>
      </w:r>
      <w:r w:rsidR="00147954" w:rsidRPr="007D0DEB">
        <w:rPr>
          <w:rFonts w:ascii="Arial" w:hAnsi="Arial" w:cs="Arial"/>
          <w:color w:val="000000" w:themeColor="text1"/>
          <w:sz w:val="22"/>
          <w:szCs w:val="22"/>
        </w:rPr>
        <w:t>c factors increas</w:t>
      </w:r>
      <w:r w:rsidR="00F350A0" w:rsidRPr="007D0DEB">
        <w:rPr>
          <w:rFonts w:ascii="Arial" w:hAnsi="Arial" w:cs="Arial"/>
          <w:color w:val="000000" w:themeColor="text1"/>
          <w:sz w:val="22"/>
          <w:szCs w:val="22"/>
        </w:rPr>
        <w:t>ing</w:t>
      </w:r>
      <w:r w:rsidR="00147954" w:rsidRPr="007D0DEB">
        <w:rPr>
          <w:rFonts w:ascii="Arial" w:hAnsi="Arial" w:cs="Arial"/>
          <w:color w:val="000000" w:themeColor="text1"/>
          <w:sz w:val="22"/>
          <w:szCs w:val="22"/>
        </w:rPr>
        <w:t xml:space="preserve"> disengagement</w:t>
      </w:r>
      <w:r w:rsidR="00F350A0" w:rsidRPr="007D0DEB">
        <w:rPr>
          <w:rFonts w:ascii="Arial" w:hAnsi="Arial" w:cs="Arial"/>
          <w:color w:val="000000" w:themeColor="text1"/>
          <w:sz w:val="22"/>
          <w:szCs w:val="22"/>
        </w:rPr>
        <w:t xml:space="preserve"> </w:t>
      </w:r>
      <w:r w:rsidR="00147954" w:rsidRPr="007D0DEB">
        <w:rPr>
          <w:rFonts w:ascii="Arial" w:hAnsi="Arial" w:cs="Arial"/>
          <w:color w:val="000000" w:themeColor="text1"/>
          <w:sz w:val="22"/>
          <w:szCs w:val="22"/>
        </w:rPr>
        <w:t>includ</w:t>
      </w:r>
      <w:r w:rsidR="00F350A0" w:rsidRPr="007D0DEB">
        <w:rPr>
          <w:rFonts w:ascii="Arial" w:hAnsi="Arial" w:cs="Arial"/>
          <w:color w:val="000000" w:themeColor="text1"/>
          <w:sz w:val="22"/>
          <w:szCs w:val="22"/>
        </w:rPr>
        <w:t>ing</w:t>
      </w:r>
      <w:r w:rsidR="00147954" w:rsidRPr="007D0DEB">
        <w:rPr>
          <w:rFonts w:ascii="Arial" w:hAnsi="Arial" w:cs="Arial"/>
          <w:color w:val="000000" w:themeColor="text1"/>
          <w:sz w:val="22"/>
          <w:szCs w:val="22"/>
        </w:rPr>
        <w:t xml:space="preserve"> long intake processes, long waits in the waiting room, </w:t>
      </w:r>
      <w:r w:rsidR="000B2BBA">
        <w:rPr>
          <w:rFonts w:ascii="Arial" w:hAnsi="Arial" w:cs="Arial"/>
          <w:color w:val="000000" w:themeColor="text1"/>
          <w:sz w:val="22"/>
          <w:szCs w:val="22"/>
        </w:rPr>
        <w:t xml:space="preserve">having </w:t>
      </w:r>
      <w:r w:rsidR="00385384" w:rsidRPr="007D0DEB">
        <w:rPr>
          <w:rFonts w:ascii="Arial" w:hAnsi="Arial" w:cs="Arial"/>
          <w:color w:val="000000" w:themeColor="text1"/>
          <w:sz w:val="22"/>
          <w:szCs w:val="22"/>
        </w:rPr>
        <w:t xml:space="preserve">no agency in </w:t>
      </w:r>
      <w:r w:rsidR="000B2BBA">
        <w:rPr>
          <w:rFonts w:ascii="Arial" w:hAnsi="Arial" w:cs="Arial"/>
          <w:color w:val="000000" w:themeColor="text1"/>
          <w:sz w:val="22"/>
          <w:szCs w:val="22"/>
        </w:rPr>
        <w:t xml:space="preserve">their </w:t>
      </w:r>
      <w:r w:rsidR="00147954" w:rsidRPr="007D0DEB">
        <w:rPr>
          <w:rFonts w:ascii="Arial" w:hAnsi="Arial" w:cs="Arial"/>
          <w:color w:val="000000" w:themeColor="text1"/>
          <w:sz w:val="22"/>
          <w:szCs w:val="22"/>
        </w:rPr>
        <w:t>referral, poor agency co-ordination and long waiting lists</w:t>
      </w:r>
      <w:r w:rsidR="005A0C01" w:rsidRPr="007D0DEB">
        <w:rPr>
          <w:rFonts w:ascii="Arial" w:hAnsi="Arial" w:cs="Arial"/>
          <w:color w:val="000000" w:themeColor="text1"/>
          <w:sz w:val="22"/>
          <w:szCs w:val="22"/>
        </w:rPr>
        <w:t xml:space="preserve">. When the referral was not </w:t>
      </w:r>
      <w:r w:rsidR="005A0C01" w:rsidRPr="007D0DEB">
        <w:rPr>
          <w:rFonts w:ascii="Arial" w:hAnsi="Arial" w:cs="Arial"/>
          <w:color w:val="000000" w:themeColor="text1"/>
          <w:sz w:val="22"/>
          <w:szCs w:val="22"/>
        </w:rPr>
        <w:lastRenderedPageBreak/>
        <w:t xml:space="preserve">solicited by </w:t>
      </w:r>
      <w:r w:rsidR="00DE56C9" w:rsidRPr="007D0DEB">
        <w:rPr>
          <w:rFonts w:ascii="Arial" w:hAnsi="Arial" w:cs="Arial"/>
          <w:color w:val="000000" w:themeColor="text1"/>
          <w:sz w:val="22"/>
          <w:szCs w:val="22"/>
        </w:rPr>
        <w:t>men</w:t>
      </w:r>
      <w:r w:rsidR="005A0C01" w:rsidRPr="007D0DEB">
        <w:rPr>
          <w:rFonts w:ascii="Arial" w:hAnsi="Arial" w:cs="Arial"/>
          <w:color w:val="000000" w:themeColor="text1"/>
          <w:sz w:val="22"/>
          <w:szCs w:val="22"/>
        </w:rPr>
        <w:t xml:space="preserve">, </w:t>
      </w:r>
      <w:r w:rsidR="00DE56C9" w:rsidRPr="007D0DEB">
        <w:rPr>
          <w:rFonts w:ascii="Arial" w:hAnsi="Arial" w:cs="Arial"/>
          <w:color w:val="000000" w:themeColor="text1"/>
          <w:sz w:val="22"/>
          <w:szCs w:val="22"/>
        </w:rPr>
        <w:t>they</w:t>
      </w:r>
      <w:r w:rsidR="005A0C01" w:rsidRPr="007D0DEB">
        <w:rPr>
          <w:rFonts w:ascii="Arial" w:hAnsi="Arial" w:cs="Arial"/>
          <w:color w:val="000000" w:themeColor="text1"/>
          <w:sz w:val="22"/>
          <w:szCs w:val="22"/>
        </w:rPr>
        <w:t xml:space="preserve"> described feeling pressure</w:t>
      </w:r>
      <w:r w:rsidR="007F57B7" w:rsidRPr="007D0DEB">
        <w:rPr>
          <w:rFonts w:ascii="Arial" w:hAnsi="Arial" w:cs="Arial"/>
          <w:color w:val="000000" w:themeColor="text1"/>
          <w:sz w:val="22"/>
          <w:szCs w:val="22"/>
        </w:rPr>
        <w:t>d</w:t>
      </w:r>
      <w:r w:rsidR="00F350A0" w:rsidRPr="007D0DEB">
        <w:rPr>
          <w:rFonts w:ascii="Arial" w:hAnsi="Arial" w:cs="Arial"/>
          <w:color w:val="000000" w:themeColor="text1"/>
          <w:sz w:val="22"/>
          <w:szCs w:val="22"/>
        </w:rPr>
        <w:t xml:space="preserve"> into therapy which</w:t>
      </w:r>
      <w:r w:rsidR="00DE56C9" w:rsidRPr="007D0DEB">
        <w:rPr>
          <w:rFonts w:ascii="Arial" w:hAnsi="Arial" w:cs="Arial"/>
          <w:color w:val="000000" w:themeColor="text1"/>
          <w:sz w:val="22"/>
          <w:szCs w:val="22"/>
        </w:rPr>
        <w:t xml:space="preserve"> </w:t>
      </w:r>
      <w:r w:rsidR="005A0C01" w:rsidRPr="007D0DEB">
        <w:rPr>
          <w:rFonts w:ascii="Arial" w:hAnsi="Arial" w:cs="Arial"/>
          <w:color w:val="000000" w:themeColor="text1"/>
          <w:sz w:val="22"/>
          <w:szCs w:val="22"/>
        </w:rPr>
        <w:t>led to disengagement.</w:t>
      </w:r>
    </w:p>
    <w:p w14:paraId="5C569FB6" w14:textId="77777777" w:rsidR="000F0F32" w:rsidRPr="007D0DEB" w:rsidRDefault="000F0F32" w:rsidP="003D769D">
      <w:pPr>
        <w:spacing w:line="480" w:lineRule="auto"/>
        <w:jc w:val="both"/>
        <w:rPr>
          <w:rFonts w:ascii="Arial" w:hAnsi="Arial" w:cs="Arial"/>
          <w:i/>
          <w:iCs/>
          <w:color w:val="000000" w:themeColor="text1"/>
          <w:sz w:val="22"/>
          <w:szCs w:val="22"/>
        </w:rPr>
      </w:pPr>
    </w:p>
    <w:p w14:paraId="144B651A" w14:textId="11846ECC" w:rsidR="000F0F32" w:rsidRPr="007D0DEB" w:rsidRDefault="000156B2"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w:t>
      </w:r>
      <w:r w:rsidR="000F0F32" w:rsidRPr="007D0DEB">
        <w:rPr>
          <w:rFonts w:ascii="Arial" w:hAnsi="Arial" w:cs="Arial"/>
          <w:i/>
          <w:iCs/>
          <w:color w:val="000000" w:themeColor="text1"/>
          <w:sz w:val="22"/>
          <w:szCs w:val="22"/>
        </w:rPr>
        <w:t>I was forced to see a counse</w:t>
      </w:r>
      <w:r w:rsidR="007F57B7" w:rsidRPr="007D0DEB">
        <w:rPr>
          <w:rFonts w:ascii="Arial" w:hAnsi="Arial" w:cs="Arial"/>
          <w:i/>
          <w:iCs/>
          <w:color w:val="000000" w:themeColor="text1"/>
          <w:sz w:val="22"/>
          <w:szCs w:val="22"/>
        </w:rPr>
        <w:t>l</w:t>
      </w:r>
      <w:r w:rsidR="000F0F32" w:rsidRPr="007D0DEB">
        <w:rPr>
          <w:rFonts w:ascii="Arial" w:hAnsi="Arial" w:cs="Arial"/>
          <w:i/>
          <w:iCs/>
          <w:color w:val="000000" w:themeColor="text1"/>
          <w:sz w:val="22"/>
          <w:szCs w:val="22"/>
        </w:rPr>
        <w:t>lor/</w:t>
      </w:r>
      <w:r w:rsidRPr="007D0DEB">
        <w:rPr>
          <w:rFonts w:ascii="Arial" w:hAnsi="Arial" w:cs="Arial"/>
          <w:i/>
          <w:iCs/>
          <w:color w:val="000000" w:themeColor="text1"/>
          <w:sz w:val="22"/>
          <w:szCs w:val="22"/>
        </w:rPr>
        <w:t xml:space="preserve"> </w:t>
      </w:r>
      <w:r w:rsidR="000F0F32" w:rsidRPr="007D0DEB">
        <w:rPr>
          <w:rFonts w:ascii="Arial" w:hAnsi="Arial" w:cs="Arial"/>
          <w:i/>
          <w:iCs/>
          <w:color w:val="000000" w:themeColor="text1"/>
          <w:sz w:val="22"/>
          <w:szCs w:val="22"/>
        </w:rPr>
        <w:t>psychotherapist.</w:t>
      </w:r>
      <w:r w:rsidRPr="007D0DEB">
        <w:rPr>
          <w:rFonts w:ascii="Arial" w:hAnsi="Arial" w:cs="Arial"/>
          <w:i/>
          <w:iCs/>
          <w:color w:val="000000" w:themeColor="text1"/>
          <w:sz w:val="22"/>
          <w:szCs w:val="22"/>
        </w:rPr>
        <w:t>”</w:t>
      </w:r>
      <w:r w:rsidR="000F0F32" w:rsidRPr="007D0DEB">
        <w:rPr>
          <w:rFonts w:ascii="Arial" w:hAnsi="Arial" w:cs="Arial"/>
          <w:i/>
          <w:iCs/>
          <w:color w:val="000000" w:themeColor="text1"/>
          <w:sz w:val="22"/>
          <w:szCs w:val="22"/>
        </w:rPr>
        <w:t xml:space="preserve"> </w:t>
      </w:r>
      <w:r w:rsidR="005B12C0" w:rsidRPr="007D0DEB">
        <w:rPr>
          <w:rFonts w:ascii="Arial" w:hAnsi="Arial" w:cs="Arial"/>
          <w:i/>
          <w:iCs/>
          <w:color w:val="000000" w:themeColor="text1"/>
          <w:sz w:val="22"/>
          <w:szCs w:val="22"/>
        </w:rPr>
        <w:t>(Richards &amp; Bedi, 2015, p.</w:t>
      </w:r>
      <w:r w:rsidR="009303BF">
        <w:rPr>
          <w:rFonts w:ascii="Arial" w:hAnsi="Arial" w:cs="Arial"/>
          <w:i/>
          <w:iCs/>
          <w:color w:val="000000" w:themeColor="text1"/>
          <w:sz w:val="22"/>
          <w:szCs w:val="22"/>
        </w:rPr>
        <w:t xml:space="preserve"> </w:t>
      </w:r>
      <w:r w:rsidR="005B12C0" w:rsidRPr="007D0DEB">
        <w:rPr>
          <w:rFonts w:ascii="Arial" w:hAnsi="Arial" w:cs="Arial"/>
          <w:i/>
          <w:iCs/>
          <w:color w:val="000000" w:themeColor="text1"/>
          <w:sz w:val="22"/>
          <w:szCs w:val="22"/>
        </w:rPr>
        <w:t>176)</w:t>
      </w:r>
    </w:p>
    <w:p w14:paraId="7B4A8E7E" w14:textId="77777777" w:rsidR="00442268" w:rsidRPr="007D0DEB" w:rsidRDefault="00442268" w:rsidP="003D769D">
      <w:pPr>
        <w:spacing w:line="480" w:lineRule="auto"/>
        <w:jc w:val="both"/>
        <w:rPr>
          <w:rFonts w:ascii="Arial" w:hAnsi="Arial" w:cs="Arial"/>
          <w:i/>
          <w:iCs/>
          <w:color w:val="000000" w:themeColor="text1"/>
          <w:sz w:val="22"/>
          <w:szCs w:val="22"/>
        </w:rPr>
      </w:pPr>
    </w:p>
    <w:p w14:paraId="5D88D167" w14:textId="209B4DF2" w:rsidR="00CC0B74" w:rsidRPr="007D0DEB" w:rsidRDefault="00442268" w:rsidP="003D769D">
      <w:pPr>
        <w:spacing w:line="480" w:lineRule="auto"/>
        <w:jc w:val="both"/>
        <w:rPr>
          <w:rFonts w:ascii="Arial" w:hAnsi="Arial" w:cs="Arial"/>
          <w:b/>
          <w:bCs/>
          <w:i/>
          <w:iCs/>
          <w:color w:val="000000" w:themeColor="text1"/>
          <w:sz w:val="22"/>
          <w:szCs w:val="22"/>
        </w:rPr>
      </w:pPr>
      <w:r w:rsidRPr="007D0DEB">
        <w:rPr>
          <w:rFonts w:ascii="Arial" w:hAnsi="Arial" w:cs="Arial"/>
          <w:i/>
          <w:iCs/>
          <w:color w:val="000000" w:themeColor="text1"/>
          <w:sz w:val="22"/>
          <w:szCs w:val="22"/>
        </w:rPr>
        <w:t>“</w:t>
      </w:r>
      <w:r w:rsidR="00CC0B74" w:rsidRPr="007D0DEB">
        <w:rPr>
          <w:rFonts w:ascii="Arial" w:hAnsi="Arial" w:cs="Arial"/>
          <w:i/>
          <w:iCs/>
          <w:color w:val="000000" w:themeColor="text1"/>
          <w:sz w:val="22"/>
          <w:szCs w:val="22"/>
        </w:rPr>
        <w:t>Yes, collaboration with other services, particularly some of the really grassroots ones that go out and do a lot of outreach and then they will provide services in this nice, safe back area.</w:t>
      </w:r>
      <w:r w:rsidRPr="007D0DEB">
        <w:rPr>
          <w:rFonts w:ascii="Arial" w:hAnsi="Arial" w:cs="Arial"/>
          <w:i/>
          <w:iCs/>
          <w:color w:val="000000" w:themeColor="text1"/>
          <w:sz w:val="22"/>
          <w:szCs w:val="22"/>
        </w:rPr>
        <w:t>”</w:t>
      </w:r>
      <w:r w:rsidR="00CC0B74" w:rsidRPr="007D0DEB">
        <w:rPr>
          <w:rFonts w:ascii="Arial" w:hAnsi="Arial" w:cs="Arial"/>
          <w:i/>
          <w:iCs/>
          <w:color w:val="000000" w:themeColor="text1"/>
          <w:sz w:val="22"/>
          <w:szCs w:val="22"/>
        </w:rPr>
        <w:t xml:space="preserve"> </w:t>
      </w:r>
      <w:r w:rsidRPr="007D0DEB">
        <w:rPr>
          <w:rFonts w:ascii="Arial" w:hAnsi="Arial" w:cs="Arial"/>
          <w:i/>
          <w:iCs/>
          <w:color w:val="000000" w:themeColor="text1"/>
          <w:sz w:val="22"/>
          <w:szCs w:val="22"/>
        </w:rPr>
        <w:t xml:space="preserve">(Rice </w:t>
      </w:r>
      <w:r w:rsidR="00F515EC" w:rsidRPr="007D0DEB">
        <w:rPr>
          <w:rFonts w:ascii="Arial" w:hAnsi="Arial" w:cs="Arial"/>
          <w:i/>
          <w:iCs/>
          <w:color w:val="000000" w:themeColor="text1"/>
          <w:sz w:val="22"/>
          <w:szCs w:val="22"/>
        </w:rPr>
        <w:t>et al.</w:t>
      </w:r>
      <w:r w:rsidRPr="007D0DEB">
        <w:rPr>
          <w:rFonts w:ascii="Arial" w:hAnsi="Arial" w:cs="Arial"/>
          <w:i/>
          <w:iCs/>
          <w:color w:val="000000" w:themeColor="text1"/>
          <w:sz w:val="22"/>
          <w:szCs w:val="22"/>
        </w:rPr>
        <w:t>,</w:t>
      </w:r>
      <w:r w:rsidR="00F515EC" w:rsidRPr="007D0DEB">
        <w:rPr>
          <w:rFonts w:ascii="Arial" w:hAnsi="Arial" w:cs="Arial"/>
          <w:i/>
          <w:iCs/>
          <w:color w:val="000000" w:themeColor="text1"/>
          <w:sz w:val="22"/>
          <w:szCs w:val="22"/>
        </w:rPr>
        <w:t xml:space="preserve"> 2018</w:t>
      </w:r>
      <w:r w:rsidR="00B944E5">
        <w:rPr>
          <w:rFonts w:ascii="Arial" w:hAnsi="Arial" w:cs="Arial"/>
          <w:i/>
          <w:iCs/>
          <w:color w:val="000000" w:themeColor="text1"/>
          <w:sz w:val="22"/>
          <w:szCs w:val="22"/>
        </w:rPr>
        <w:t>b</w:t>
      </w:r>
      <w:r w:rsidR="00F515EC" w:rsidRPr="007D0DEB">
        <w:rPr>
          <w:rFonts w:ascii="Arial" w:hAnsi="Arial" w:cs="Arial"/>
          <w:i/>
          <w:iCs/>
          <w:color w:val="000000" w:themeColor="text1"/>
          <w:sz w:val="22"/>
          <w:szCs w:val="22"/>
        </w:rPr>
        <w:t>, p.</w:t>
      </w:r>
      <w:r w:rsidR="009303BF">
        <w:rPr>
          <w:rFonts w:ascii="Arial" w:hAnsi="Arial" w:cs="Arial"/>
          <w:i/>
          <w:iCs/>
          <w:color w:val="000000" w:themeColor="text1"/>
          <w:sz w:val="22"/>
          <w:szCs w:val="22"/>
        </w:rPr>
        <w:t xml:space="preserve"> </w:t>
      </w:r>
      <w:r w:rsidR="00F515EC" w:rsidRPr="007D0DEB">
        <w:rPr>
          <w:rFonts w:ascii="Arial" w:hAnsi="Arial" w:cs="Arial"/>
          <w:i/>
          <w:iCs/>
          <w:color w:val="000000" w:themeColor="text1"/>
          <w:sz w:val="22"/>
          <w:szCs w:val="22"/>
        </w:rPr>
        <w:t>63</w:t>
      </w:r>
      <w:r w:rsidRPr="007D0DEB">
        <w:rPr>
          <w:rFonts w:ascii="Arial" w:hAnsi="Arial" w:cs="Arial"/>
          <w:i/>
          <w:iCs/>
          <w:color w:val="000000" w:themeColor="text1"/>
          <w:sz w:val="22"/>
          <w:szCs w:val="22"/>
        </w:rPr>
        <w:t>)</w:t>
      </w:r>
    </w:p>
    <w:p w14:paraId="0781C788" w14:textId="77777777" w:rsidR="00AB2A5C" w:rsidRPr="007D0DEB" w:rsidRDefault="00AB2A5C" w:rsidP="003D769D">
      <w:pPr>
        <w:spacing w:line="480" w:lineRule="auto"/>
        <w:jc w:val="both"/>
        <w:rPr>
          <w:rFonts w:ascii="Arial" w:hAnsi="Arial" w:cs="Arial"/>
          <w:i/>
          <w:iCs/>
          <w:color w:val="000000" w:themeColor="text1"/>
          <w:sz w:val="22"/>
          <w:szCs w:val="22"/>
        </w:rPr>
      </w:pPr>
    </w:p>
    <w:p w14:paraId="0315AD58" w14:textId="0109FB7C" w:rsidR="00CC0B74" w:rsidRPr="007D0DEB" w:rsidRDefault="00CC0B74"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“The first time I went once, the second time twice, and the third time maybe about ten times......it was other people’s suggestions, they booked up the counselling, so there was not even a period of me considering it. This time (the fourth) it has been my choice.”</w:t>
      </w:r>
      <w:r w:rsidR="00AB2A5C" w:rsidRPr="007D0DEB">
        <w:rPr>
          <w:rFonts w:ascii="Arial" w:hAnsi="Arial" w:cs="Arial"/>
          <w:i/>
          <w:iCs/>
          <w:color w:val="000000" w:themeColor="text1"/>
          <w:sz w:val="22"/>
          <w:szCs w:val="22"/>
        </w:rPr>
        <w:t xml:space="preserve"> (Millar,</w:t>
      </w:r>
      <w:r w:rsidR="002008AC" w:rsidRPr="007D0DEB">
        <w:rPr>
          <w:rFonts w:ascii="Arial" w:hAnsi="Arial" w:cs="Arial"/>
          <w:i/>
          <w:iCs/>
          <w:color w:val="000000" w:themeColor="text1"/>
          <w:sz w:val="22"/>
          <w:szCs w:val="22"/>
        </w:rPr>
        <w:t xml:space="preserve"> 2003, p.</w:t>
      </w:r>
      <w:r w:rsidR="009303BF">
        <w:rPr>
          <w:rFonts w:ascii="Arial" w:hAnsi="Arial" w:cs="Arial"/>
          <w:i/>
          <w:iCs/>
          <w:color w:val="000000" w:themeColor="text1"/>
          <w:sz w:val="22"/>
          <w:szCs w:val="22"/>
        </w:rPr>
        <w:t xml:space="preserve"> </w:t>
      </w:r>
      <w:r w:rsidR="002008AC" w:rsidRPr="007D0DEB">
        <w:rPr>
          <w:rFonts w:ascii="Arial" w:hAnsi="Arial" w:cs="Arial"/>
          <w:i/>
          <w:iCs/>
          <w:color w:val="000000" w:themeColor="text1"/>
          <w:sz w:val="22"/>
          <w:szCs w:val="22"/>
        </w:rPr>
        <w:t>20</w:t>
      </w:r>
      <w:r w:rsidR="00AB2A5C" w:rsidRPr="007D0DEB">
        <w:rPr>
          <w:rFonts w:ascii="Arial" w:hAnsi="Arial" w:cs="Arial"/>
          <w:i/>
          <w:iCs/>
          <w:color w:val="000000" w:themeColor="text1"/>
          <w:sz w:val="22"/>
          <w:szCs w:val="22"/>
        </w:rPr>
        <w:t>)</w:t>
      </w:r>
      <w:r w:rsidR="004C1275" w:rsidRPr="007D0DEB">
        <w:rPr>
          <w:rFonts w:ascii="Arial" w:hAnsi="Arial" w:cs="Arial"/>
          <w:i/>
          <w:iCs/>
          <w:color w:val="000000" w:themeColor="text1"/>
          <w:sz w:val="22"/>
          <w:szCs w:val="22"/>
        </w:rPr>
        <w:t>.</w:t>
      </w:r>
    </w:p>
    <w:p w14:paraId="319975EC" w14:textId="674DA6AA" w:rsidR="00517B34" w:rsidRPr="007D0DEB" w:rsidRDefault="00517B34" w:rsidP="003D769D">
      <w:pPr>
        <w:spacing w:line="480" w:lineRule="auto"/>
        <w:rPr>
          <w:rFonts w:ascii="Arial" w:hAnsi="Arial" w:cs="Arial"/>
          <w:color w:val="000000" w:themeColor="text1"/>
          <w:sz w:val="22"/>
          <w:szCs w:val="22"/>
        </w:rPr>
      </w:pPr>
    </w:p>
    <w:p w14:paraId="1B73BF95" w14:textId="1AA89560" w:rsidR="00886E5B" w:rsidRPr="007D0DEB" w:rsidRDefault="00886E5B"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Discussion</w:t>
      </w:r>
    </w:p>
    <w:p w14:paraId="507753D3" w14:textId="77777777" w:rsidR="00FF2693" w:rsidRPr="007D0DEB" w:rsidRDefault="00FF2693" w:rsidP="003D769D">
      <w:pPr>
        <w:spacing w:line="480" w:lineRule="auto"/>
        <w:jc w:val="both"/>
        <w:rPr>
          <w:rFonts w:ascii="Arial" w:hAnsi="Arial" w:cs="Arial"/>
          <w:b/>
          <w:bCs/>
          <w:color w:val="000000" w:themeColor="text1"/>
          <w:sz w:val="22"/>
          <w:szCs w:val="22"/>
        </w:rPr>
      </w:pPr>
    </w:p>
    <w:p w14:paraId="16728F94" w14:textId="77777777" w:rsidR="00BC672A" w:rsidRPr="007D0DEB" w:rsidRDefault="00BC672A"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Overview of Findings</w:t>
      </w:r>
    </w:p>
    <w:p w14:paraId="2ED6B672" w14:textId="77777777" w:rsidR="00886E5B" w:rsidRPr="007D0DEB" w:rsidRDefault="00886E5B" w:rsidP="003D769D">
      <w:pPr>
        <w:spacing w:line="480" w:lineRule="auto"/>
        <w:rPr>
          <w:rFonts w:ascii="Arial" w:hAnsi="Arial" w:cs="Arial"/>
          <w:b/>
          <w:bCs/>
          <w:color w:val="000000" w:themeColor="text1"/>
          <w:sz w:val="22"/>
          <w:szCs w:val="22"/>
        </w:rPr>
      </w:pPr>
    </w:p>
    <w:p w14:paraId="4739A238" w14:textId="6431EA70" w:rsidR="009701E3" w:rsidRPr="007D0DEB" w:rsidRDefault="000E7919"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 xml:space="preserve">The current </w:t>
      </w:r>
      <w:r w:rsidR="00455C49" w:rsidRPr="007D0DEB">
        <w:rPr>
          <w:rFonts w:ascii="Arial" w:hAnsi="Arial" w:cs="Arial"/>
          <w:color w:val="000000" w:themeColor="text1"/>
          <w:sz w:val="22"/>
          <w:szCs w:val="22"/>
        </w:rPr>
        <w:t xml:space="preserve">systematic </w:t>
      </w:r>
      <w:r>
        <w:rPr>
          <w:rFonts w:ascii="Arial" w:hAnsi="Arial" w:cs="Arial"/>
          <w:color w:val="000000" w:themeColor="text1"/>
          <w:sz w:val="22"/>
          <w:szCs w:val="22"/>
        </w:rPr>
        <w:t xml:space="preserve">review aimed to </w:t>
      </w:r>
      <w:r w:rsidR="008B7C24" w:rsidRPr="007D0DEB">
        <w:rPr>
          <w:rFonts w:ascii="Arial" w:hAnsi="Arial" w:cs="Arial"/>
          <w:color w:val="000000" w:themeColor="text1"/>
          <w:sz w:val="22"/>
          <w:szCs w:val="22"/>
        </w:rPr>
        <w:t>synthesis</w:t>
      </w:r>
      <w:r>
        <w:rPr>
          <w:rFonts w:ascii="Arial" w:hAnsi="Arial" w:cs="Arial"/>
          <w:color w:val="000000" w:themeColor="text1"/>
          <w:sz w:val="22"/>
          <w:szCs w:val="22"/>
        </w:rPr>
        <w:t>e</w:t>
      </w:r>
      <w:r w:rsidR="008B7C24" w:rsidRPr="007D0DEB">
        <w:rPr>
          <w:rFonts w:ascii="Arial" w:hAnsi="Arial" w:cs="Arial"/>
          <w:color w:val="000000" w:themeColor="text1"/>
          <w:sz w:val="22"/>
          <w:szCs w:val="22"/>
        </w:rPr>
        <w:t xml:space="preserve"> the qualitative research </w:t>
      </w:r>
      <w:r>
        <w:rPr>
          <w:rFonts w:ascii="Arial" w:hAnsi="Arial" w:cs="Arial"/>
          <w:color w:val="000000" w:themeColor="text1"/>
          <w:sz w:val="22"/>
          <w:szCs w:val="22"/>
        </w:rPr>
        <w:t xml:space="preserve">to answer </w:t>
      </w:r>
      <w:r w:rsidR="00CF3642">
        <w:rPr>
          <w:rFonts w:ascii="Arial" w:hAnsi="Arial" w:cs="Arial"/>
          <w:color w:val="000000" w:themeColor="text1"/>
          <w:sz w:val="22"/>
          <w:szCs w:val="22"/>
        </w:rPr>
        <w:t>what</w:t>
      </w:r>
      <w:r w:rsidR="00CF3642" w:rsidRPr="007D0DEB">
        <w:rPr>
          <w:rFonts w:ascii="Arial" w:hAnsi="Arial" w:cs="Arial"/>
          <w:color w:val="000000" w:themeColor="text1"/>
          <w:sz w:val="22"/>
          <w:szCs w:val="22"/>
        </w:rPr>
        <w:t xml:space="preserve"> role</w:t>
      </w:r>
      <w:r w:rsidR="00937D57" w:rsidRPr="007D0DEB">
        <w:rPr>
          <w:rFonts w:ascii="Arial" w:hAnsi="Arial" w:cs="Arial"/>
          <w:color w:val="000000" w:themeColor="text1"/>
          <w:sz w:val="22"/>
          <w:szCs w:val="22"/>
        </w:rPr>
        <w:t xml:space="preserve"> </w:t>
      </w:r>
      <w:r w:rsidR="002C2CB8">
        <w:rPr>
          <w:rFonts w:ascii="Arial" w:hAnsi="Arial" w:cs="Arial"/>
          <w:color w:val="000000" w:themeColor="text1"/>
          <w:sz w:val="22"/>
          <w:szCs w:val="22"/>
        </w:rPr>
        <w:t>do</w:t>
      </w:r>
      <w:r w:rsidR="00937D57" w:rsidRPr="007D0DEB">
        <w:rPr>
          <w:rFonts w:ascii="Arial" w:hAnsi="Arial" w:cs="Arial"/>
          <w:color w:val="000000" w:themeColor="text1"/>
          <w:sz w:val="22"/>
          <w:szCs w:val="22"/>
        </w:rPr>
        <w:t xml:space="preserve"> Westernised and non-Westernised masculinit</w:t>
      </w:r>
      <w:r w:rsidR="002C2CB8">
        <w:rPr>
          <w:rFonts w:ascii="Arial" w:hAnsi="Arial" w:cs="Arial"/>
          <w:color w:val="000000" w:themeColor="text1"/>
          <w:sz w:val="22"/>
          <w:szCs w:val="22"/>
        </w:rPr>
        <w:t>ies have</w:t>
      </w:r>
      <w:r w:rsidR="00937D57" w:rsidRPr="007D0DEB">
        <w:rPr>
          <w:rFonts w:ascii="Arial" w:hAnsi="Arial" w:cs="Arial"/>
          <w:color w:val="000000" w:themeColor="text1"/>
          <w:sz w:val="22"/>
          <w:szCs w:val="22"/>
        </w:rPr>
        <w:t xml:space="preserve"> in </w:t>
      </w:r>
      <w:r w:rsidR="001D24A3">
        <w:rPr>
          <w:rFonts w:ascii="Arial" w:hAnsi="Arial" w:cs="Arial"/>
          <w:color w:val="000000" w:themeColor="text1"/>
          <w:sz w:val="22"/>
          <w:szCs w:val="22"/>
        </w:rPr>
        <w:t xml:space="preserve">male clients’ </w:t>
      </w:r>
      <w:r w:rsidR="00937D57" w:rsidRPr="007D0DEB">
        <w:rPr>
          <w:rFonts w:ascii="Arial" w:hAnsi="Arial" w:cs="Arial"/>
          <w:color w:val="000000" w:themeColor="text1"/>
          <w:sz w:val="22"/>
          <w:szCs w:val="22"/>
        </w:rPr>
        <w:t>disengagement from psychological therapy</w:t>
      </w:r>
      <w:r>
        <w:rPr>
          <w:rFonts w:ascii="Arial" w:hAnsi="Arial" w:cs="Arial"/>
          <w:color w:val="000000" w:themeColor="text1"/>
          <w:sz w:val="22"/>
          <w:szCs w:val="22"/>
        </w:rPr>
        <w:t xml:space="preserve">? </w:t>
      </w:r>
      <w:r w:rsidR="000E5077" w:rsidRPr="007D0DEB">
        <w:rPr>
          <w:rFonts w:ascii="Arial" w:hAnsi="Arial" w:cs="Arial"/>
          <w:color w:val="000000" w:themeColor="text1"/>
          <w:sz w:val="22"/>
          <w:szCs w:val="22"/>
        </w:rPr>
        <w:t xml:space="preserve">This is the first known </w:t>
      </w:r>
      <w:r w:rsidR="000E5077">
        <w:rPr>
          <w:rFonts w:ascii="Arial" w:hAnsi="Arial" w:cs="Arial"/>
          <w:color w:val="000000" w:themeColor="text1"/>
          <w:sz w:val="22"/>
          <w:szCs w:val="22"/>
        </w:rPr>
        <w:t xml:space="preserve">systematic review to synthesise qualitative research on this topic and it </w:t>
      </w:r>
      <w:r w:rsidR="00937D57" w:rsidRPr="007D0DEB">
        <w:rPr>
          <w:rFonts w:ascii="Arial" w:hAnsi="Arial" w:cs="Arial"/>
          <w:color w:val="000000" w:themeColor="text1"/>
          <w:sz w:val="22"/>
          <w:szCs w:val="22"/>
        </w:rPr>
        <w:t>allowed a synthesis of research that focussed on a diversity of men</w:t>
      </w:r>
      <w:r w:rsidR="00483C37" w:rsidRPr="007D0DEB">
        <w:rPr>
          <w:rFonts w:ascii="Arial" w:hAnsi="Arial" w:cs="Arial"/>
          <w:color w:val="000000" w:themeColor="text1"/>
          <w:sz w:val="22"/>
          <w:szCs w:val="22"/>
        </w:rPr>
        <w:t>,</w:t>
      </w:r>
      <w:r w:rsidR="00937D57" w:rsidRPr="007D0DEB">
        <w:rPr>
          <w:rFonts w:ascii="Arial" w:hAnsi="Arial" w:cs="Arial"/>
          <w:color w:val="000000" w:themeColor="text1"/>
          <w:sz w:val="22"/>
          <w:szCs w:val="22"/>
        </w:rPr>
        <w:t xml:space="preserve"> go</w:t>
      </w:r>
      <w:r w:rsidR="00483C37" w:rsidRPr="007D0DEB">
        <w:rPr>
          <w:rFonts w:ascii="Arial" w:hAnsi="Arial" w:cs="Arial"/>
          <w:color w:val="000000" w:themeColor="text1"/>
          <w:sz w:val="22"/>
          <w:szCs w:val="22"/>
        </w:rPr>
        <w:t>ing</w:t>
      </w:r>
      <w:r w:rsidR="00937D57" w:rsidRPr="007D0DEB">
        <w:rPr>
          <w:rFonts w:ascii="Arial" w:hAnsi="Arial" w:cs="Arial"/>
          <w:color w:val="000000" w:themeColor="text1"/>
          <w:sz w:val="22"/>
          <w:szCs w:val="22"/>
        </w:rPr>
        <w:t xml:space="preserve"> beyond purely promoting men’s access into therapy </w:t>
      </w:r>
      <w:r w:rsidR="00483C37" w:rsidRPr="007D0DEB">
        <w:rPr>
          <w:rFonts w:ascii="Arial" w:hAnsi="Arial" w:cs="Arial"/>
          <w:color w:val="000000" w:themeColor="text1"/>
          <w:sz w:val="22"/>
          <w:szCs w:val="22"/>
        </w:rPr>
        <w:t>and theoretical or opinion pieces</w:t>
      </w:r>
      <w:r w:rsidR="002C2CB8">
        <w:rPr>
          <w:rFonts w:ascii="Arial" w:hAnsi="Arial" w:cs="Arial"/>
          <w:color w:val="000000" w:themeColor="text1"/>
          <w:sz w:val="22"/>
          <w:szCs w:val="22"/>
        </w:rPr>
        <w:t>,</w:t>
      </w:r>
      <w:r w:rsidR="00483C37" w:rsidRPr="007D0DEB">
        <w:rPr>
          <w:rFonts w:ascii="Arial" w:hAnsi="Arial" w:cs="Arial"/>
          <w:color w:val="000000" w:themeColor="text1"/>
          <w:sz w:val="22"/>
          <w:szCs w:val="22"/>
        </w:rPr>
        <w:t xml:space="preserve"> </w:t>
      </w:r>
      <w:r w:rsidR="000E5077">
        <w:rPr>
          <w:rFonts w:ascii="Arial" w:hAnsi="Arial" w:cs="Arial"/>
          <w:color w:val="000000" w:themeColor="text1"/>
          <w:sz w:val="22"/>
          <w:szCs w:val="22"/>
        </w:rPr>
        <w:t>to</w:t>
      </w:r>
      <w:r w:rsidR="00937D57" w:rsidRPr="007D0DEB">
        <w:rPr>
          <w:rFonts w:ascii="Arial" w:hAnsi="Arial" w:cs="Arial"/>
          <w:color w:val="000000" w:themeColor="text1"/>
          <w:sz w:val="22"/>
          <w:szCs w:val="22"/>
        </w:rPr>
        <w:t xml:space="preserve"> enable researchers to formulate solutions to improve male engagement</w:t>
      </w:r>
      <w:r w:rsidR="00483C37" w:rsidRPr="007D0DEB">
        <w:rPr>
          <w:rFonts w:ascii="Arial" w:hAnsi="Arial" w:cs="Arial"/>
          <w:color w:val="000000" w:themeColor="text1"/>
          <w:sz w:val="22"/>
          <w:szCs w:val="22"/>
        </w:rPr>
        <w:t xml:space="preserve">. </w:t>
      </w:r>
      <w:r w:rsidR="00596649">
        <w:rPr>
          <w:rFonts w:ascii="Arial" w:hAnsi="Arial" w:cs="Arial"/>
          <w:color w:val="000000" w:themeColor="text1"/>
          <w:sz w:val="22"/>
          <w:szCs w:val="22"/>
        </w:rPr>
        <w:t>The current review</w:t>
      </w:r>
      <w:r w:rsidR="00483C37" w:rsidRPr="007D0DEB">
        <w:rPr>
          <w:rFonts w:ascii="Arial" w:hAnsi="Arial" w:cs="Arial"/>
          <w:color w:val="000000" w:themeColor="text1"/>
          <w:sz w:val="22"/>
          <w:szCs w:val="22"/>
        </w:rPr>
        <w:t xml:space="preserve"> also builds on p</w:t>
      </w:r>
      <w:r w:rsidR="001324C1" w:rsidRPr="007D0DEB">
        <w:rPr>
          <w:rFonts w:ascii="Arial" w:hAnsi="Arial" w:cs="Arial"/>
          <w:color w:val="000000" w:themeColor="text1"/>
          <w:sz w:val="22"/>
          <w:szCs w:val="22"/>
        </w:rPr>
        <w:t xml:space="preserve">revious systematic reviews focussed on predictors of disengagement across </w:t>
      </w:r>
      <w:r w:rsidR="009D62E6" w:rsidRPr="007D0DEB">
        <w:rPr>
          <w:rFonts w:ascii="Arial" w:hAnsi="Arial" w:cs="Arial"/>
          <w:color w:val="000000" w:themeColor="text1"/>
          <w:sz w:val="22"/>
          <w:szCs w:val="22"/>
        </w:rPr>
        <w:t>the population</w:t>
      </w:r>
      <w:r w:rsidR="001324C1" w:rsidRPr="007D0DEB">
        <w:rPr>
          <w:rFonts w:ascii="Arial" w:hAnsi="Arial" w:cs="Arial"/>
          <w:color w:val="000000" w:themeColor="text1"/>
          <w:sz w:val="22"/>
          <w:szCs w:val="22"/>
        </w:rPr>
        <w:t xml:space="preserve">, the role of masculinity in </w:t>
      </w:r>
      <w:r w:rsidR="009D62E6" w:rsidRPr="007D0DEB">
        <w:rPr>
          <w:rFonts w:ascii="Arial" w:hAnsi="Arial" w:cs="Arial"/>
          <w:color w:val="000000" w:themeColor="text1"/>
          <w:sz w:val="22"/>
          <w:szCs w:val="22"/>
        </w:rPr>
        <w:t xml:space="preserve">men’s </w:t>
      </w:r>
      <w:r w:rsidR="001324C1" w:rsidRPr="007D0DEB">
        <w:rPr>
          <w:rFonts w:ascii="Arial" w:hAnsi="Arial" w:cs="Arial"/>
          <w:color w:val="000000" w:themeColor="text1"/>
          <w:sz w:val="22"/>
          <w:szCs w:val="22"/>
        </w:rPr>
        <w:t xml:space="preserve">help-seeking for depression and strategies to improve men’s </w:t>
      </w:r>
      <w:r w:rsidR="001324C1" w:rsidRPr="007D0DEB">
        <w:rPr>
          <w:rFonts w:ascii="Arial" w:hAnsi="Arial" w:cs="Arial"/>
          <w:color w:val="000000" w:themeColor="text1"/>
          <w:sz w:val="22"/>
          <w:szCs w:val="22"/>
        </w:rPr>
        <w:lastRenderedPageBreak/>
        <w:t>engagement in psychological therapy (Gersh et al., 2017; Seidler et al., 2016, 2018; Swift &amp; Greenberg, 2012; Zimmerman et al., 2017).</w:t>
      </w:r>
    </w:p>
    <w:p w14:paraId="75E8E393" w14:textId="77777777" w:rsidR="00455C49" w:rsidRPr="007D0DEB" w:rsidRDefault="00455C49" w:rsidP="003D769D">
      <w:pPr>
        <w:spacing w:line="480" w:lineRule="auto"/>
        <w:rPr>
          <w:rFonts w:ascii="Arial" w:hAnsi="Arial" w:cs="Arial"/>
          <w:color w:val="000000" w:themeColor="text1"/>
          <w:sz w:val="22"/>
          <w:szCs w:val="22"/>
        </w:rPr>
      </w:pPr>
    </w:p>
    <w:p w14:paraId="14A3BF72" w14:textId="7BCDCAE9" w:rsidR="00766D26" w:rsidRPr="007D0DEB" w:rsidRDefault="00C00873"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Overall</w:t>
      </w:r>
      <w:r w:rsidR="006B7D09"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the</w:t>
      </w:r>
      <w:r w:rsidR="00455C49" w:rsidRPr="007D0DEB">
        <w:rPr>
          <w:rFonts w:ascii="Arial" w:hAnsi="Arial" w:cs="Arial"/>
          <w:color w:val="000000" w:themeColor="text1"/>
          <w:sz w:val="22"/>
          <w:szCs w:val="22"/>
        </w:rPr>
        <w:t xml:space="preserve"> systematic review </w:t>
      </w:r>
      <w:r w:rsidR="00A76B05" w:rsidRPr="007D0DEB">
        <w:rPr>
          <w:rFonts w:ascii="Arial" w:hAnsi="Arial" w:cs="Arial"/>
          <w:color w:val="000000" w:themeColor="text1"/>
          <w:sz w:val="22"/>
          <w:szCs w:val="22"/>
        </w:rPr>
        <w:t>identified four major themes predicting male disengagement from psychological therapy</w:t>
      </w:r>
      <w:r w:rsidR="00517CD9" w:rsidRPr="007D0DEB">
        <w:rPr>
          <w:rFonts w:ascii="Arial" w:hAnsi="Arial" w:cs="Arial"/>
          <w:color w:val="000000" w:themeColor="text1"/>
          <w:sz w:val="22"/>
          <w:szCs w:val="22"/>
        </w:rPr>
        <w:t>:</w:t>
      </w:r>
      <w:r w:rsidR="00870015" w:rsidRPr="007D0DEB">
        <w:rPr>
          <w:rFonts w:ascii="Arial" w:hAnsi="Arial" w:cs="Arial"/>
          <w:color w:val="000000" w:themeColor="text1"/>
          <w:sz w:val="22"/>
          <w:szCs w:val="22"/>
        </w:rPr>
        <w:t xml:space="preserve"> </w:t>
      </w:r>
      <w:r w:rsidR="00C46AF1" w:rsidRPr="007D0DEB">
        <w:rPr>
          <w:rFonts w:ascii="Arial" w:hAnsi="Arial" w:cs="Arial"/>
          <w:color w:val="000000" w:themeColor="text1"/>
          <w:sz w:val="22"/>
          <w:szCs w:val="22"/>
        </w:rPr>
        <w:t>“</w:t>
      </w:r>
      <w:r w:rsidR="00DA7632" w:rsidRPr="007D0DEB">
        <w:rPr>
          <w:rFonts w:ascii="Arial" w:hAnsi="Arial" w:cs="Arial"/>
          <w:color w:val="000000" w:themeColor="text1"/>
          <w:sz w:val="22"/>
          <w:szCs w:val="22"/>
        </w:rPr>
        <w:t>Masculinity: C</w:t>
      </w:r>
      <w:r w:rsidR="00455C49" w:rsidRPr="007D0DEB">
        <w:rPr>
          <w:rFonts w:ascii="Arial" w:hAnsi="Arial" w:cs="Arial"/>
          <w:color w:val="000000" w:themeColor="text1"/>
          <w:sz w:val="22"/>
          <w:szCs w:val="22"/>
        </w:rPr>
        <w:t xml:space="preserve">lient </w:t>
      </w:r>
      <w:r w:rsidR="00DA7632" w:rsidRPr="007D0DEB">
        <w:rPr>
          <w:rFonts w:ascii="Arial" w:hAnsi="Arial" w:cs="Arial"/>
          <w:color w:val="000000" w:themeColor="text1"/>
          <w:sz w:val="22"/>
          <w:szCs w:val="22"/>
        </w:rPr>
        <w:t>F</w:t>
      </w:r>
      <w:r w:rsidR="00455C49" w:rsidRPr="007D0DEB">
        <w:rPr>
          <w:rFonts w:ascii="Arial" w:hAnsi="Arial" w:cs="Arial"/>
          <w:color w:val="000000" w:themeColor="text1"/>
          <w:sz w:val="22"/>
          <w:szCs w:val="22"/>
        </w:rPr>
        <w:t>actors</w:t>
      </w:r>
      <w:r w:rsidR="00C46AF1" w:rsidRPr="007D0DEB">
        <w:rPr>
          <w:rFonts w:ascii="Arial" w:hAnsi="Arial" w:cs="Arial"/>
          <w:color w:val="000000" w:themeColor="text1"/>
          <w:sz w:val="22"/>
          <w:szCs w:val="22"/>
        </w:rPr>
        <w:t>”</w:t>
      </w:r>
      <w:r w:rsidR="00455C49" w:rsidRPr="007D0DEB">
        <w:rPr>
          <w:rFonts w:ascii="Arial" w:hAnsi="Arial" w:cs="Arial"/>
          <w:color w:val="000000" w:themeColor="text1"/>
          <w:sz w:val="22"/>
          <w:szCs w:val="22"/>
        </w:rPr>
        <w:t xml:space="preserve">, </w:t>
      </w:r>
      <w:r w:rsidR="00C46AF1" w:rsidRPr="007D0DEB">
        <w:rPr>
          <w:rFonts w:ascii="Arial" w:hAnsi="Arial" w:cs="Arial"/>
          <w:color w:val="000000" w:themeColor="text1"/>
          <w:sz w:val="22"/>
          <w:szCs w:val="22"/>
        </w:rPr>
        <w:t>“</w:t>
      </w:r>
      <w:r w:rsidR="00DA7632" w:rsidRPr="007D0DEB">
        <w:rPr>
          <w:rFonts w:ascii="Arial" w:hAnsi="Arial" w:cs="Arial"/>
          <w:color w:val="000000" w:themeColor="text1"/>
          <w:sz w:val="22"/>
          <w:szCs w:val="22"/>
        </w:rPr>
        <w:t>T</w:t>
      </w:r>
      <w:r w:rsidR="00455C49" w:rsidRPr="007D0DEB">
        <w:rPr>
          <w:rFonts w:ascii="Arial" w:hAnsi="Arial" w:cs="Arial"/>
          <w:color w:val="000000" w:themeColor="text1"/>
          <w:sz w:val="22"/>
          <w:szCs w:val="22"/>
        </w:rPr>
        <w:t xml:space="preserve">herapist </w:t>
      </w:r>
      <w:r w:rsidR="00DA7632" w:rsidRPr="007D0DEB">
        <w:rPr>
          <w:rFonts w:ascii="Arial" w:hAnsi="Arial" w:cs="Arial"/>
          <w:color w:val="000000" w:themeColor="text1"/>
          <w:sz w:val="22"/>
          <w:szCs w:val="22"/>
        </w:rPr>
        <w:t>F</w:t>
      </w:r>
      <w:r w:rsidR="00455C49" w:rsidRPr="007D0DEB">
        <w:rPr>
          <w:rFonts w:ascii="Arial" w:hAnsi="Arial" w:cs="Arial"/>
          <w:color w:val="000000" w:themeColor="text1"/>
          <w:sz w:val="22"/>
          <w:szCs w:val="22"/>
        </w:rPr>
        <w:t>actors</w:t>
      </w:r>
      <w:r w:rsidR="00C46AF1" w:rsidRPr="007D0DEB">
        <w:rPr>
          <w:rFonts w:ascii="Arial" w:hAnsi="Arial" w:cs="Arial"/>
          <w:color w:val="000000" w:themeColor="text1"/>
          <w:sz w:val="22"/>
          <w:szCs w:val="22"/>
        </w:rPr>
        <w:t>”</w:t>
      </w:r>
      <w:r w:rsidR="00455C49" w:rsidRPr="007D0DEB">
        <w:rPr>
          <w:rFonts w:ascii="Arial" w:hAnsi="Arial" w:cs="Arial"/>
          <w:color w:val="000000" w:themeColor="text1"/>
          <w:sz w:val="22"/>
          <w:szCs w:val="22"/>
        </w:rPr>
        <w:t xml:space="preserve">, </w:t>
      </w:r>
      <w:r w:rsidR="00C46AF1" w:rsidRPr="007D0DEB">
        <w:rPr>
          <w:rFonts w:ascii="Arial" w:hAnsi="Arial" w:cs="Arial"/>
          <w:color w:val="000000" w:themeColor="text1"/>
          <w:sz w:val="22"/>
          <w:szCs w:val="22"/>
        </w:rPr>
        <w:t>“</w:t>
      </w:r>
      <w:r w:rsidR="00DA7632" w:rsidRPr="007D0DEB">
        <w:rPr>
          <w:rFonts w:ascii="Arial" w:hAnsi="Arial" w:cs="Arial"/>
          <w:color w:val="000000" w:themeColor="text1"/>
          <w:sz w:val="22"/>
          <w:szCs w:val="22"/>
        </w:rPr>
        <w:t>T</w:t>
      </w:r>
      <w:r w:rsidR="00455C49" w:rsidRPr="007D0DEB">
        <w:rPr>
          <w:rFonts w:ascii="Arial" w:hAnsi="Arial" w:cs="Arial"/>
          <w:color w:val="000000" w:themeColor="text1"/>
          <w:sz w:val="22"/>
          <w:szCs w:val="22"/>
        </w:rPr>
        <w:t xml:space="preserve">herapy </w:t>
      </w:r>
      <w:r w:rsidR="00DA7632" w:rsidRPr="007D0DEB">
        <w:rPr>
          <w:rFonts w:ascii="Arial" w:hAnsi="Arial" w:cs="Arial"/>
          <w:color w:val="000000" w:themeColor="text1"/>
          <w:sz w:val="22"/>
          <w:szCs w:val="22"/>
        </w:rPr>
        <w:t>F</w:t>
      </w:r>
      <w:r w:rsidR="00455C49" w:rsidRPr="007D0DEB">
        <w:rPr>
          <w:rFonts w:ascii="Arial" w:hAnsi="Arial" w:cs="Arial"/>
          <w:color w:val="000000" w:themeColor="text1"/>
          <w:sz w:val="22"/>
          <w:szCs w:val="22"/>
        </w:rPr>
        <w:t>actors</w:t>
      </w:r>
      <w:r w:rsidR="00C46AF1" w:rsidRPr="007D0DEB">
        <w:rPr>
          <w:rFonts w:ascii="Arial" w:hAnsi="Arial" w:cs="Arial"/>
          <w:color w:val="000000" w:themeColor="text1"/>
          <w:sz w:val="22"/>
          <w:szCs w:val="22"/>
        </w:rPr>
        <w:t>”</w:t>
      </w:r>
      <w:r w:rsidR="00A76B05" w:rsidRPr="007D0DEB">
        <w:rPr>
          <w:rFonts w:ascii="Arial" w:hAnsi="Arial" w:cs="Arial"/>
          <w:color w:val="000000" w:themeColor="text1"/>
          <w:sz w:val="22"/>
          <w:szCs w:val="22"/>
        </w:rPr>
        <w:t xml:space="preserve"> and</w:t>
      </w:r>
      <w:r w:rsidR="00455C49" w:rsidRPr="007D0DEB">
        <w:rPr>
          <w:rFonts w:ascii="Arial" w:hAnsi="Arial" w:cs="Arial"/>
          <w:color w:val="000000" w:themeColor="text1"/>
          <w:sz w:val="22"/>
          <w:szCs w:val="22"/>
        </w:rPr>
        <w:t xml:space="preserve"> </w:t>
      </w:r>
      <w:r w:rsidR="00C46AF1" w:rsidRPr="007D0DEB">
        <w:rPr>
          <w:rFonts w:ascii="Arial" w:hAnsi="Arial" w:cs="Arial"/>
          <w:color w:val="000000" w:themeColor="text1"/>
          <w:sz w:val="22"/>
          <w:szCs w:val="22"/>
        </w:rPr>
        <w:t>“</w:t>
      </w:r>
      <w:r w:rsidR="00DA7632" w:rsidRPr="007D0DEB">
        <w:rPr>
          <w:rFonts w:ascii="Arial" w:hAnsi="Arial" w:cs="Arial"/>
          <w:color w:val="000000" w:themeColor="text1"/>
          <w:sz w:val="22"/>
          <w:szCs w:val="22"/>
        </w:rPr>
        <w:t>S</w:t>
      </w:r>
      <w:r w:rsidR="00455C49" w:rsidRPr="007D0DEB">
        <w:rPr>
          <w:rFonts w:ascii="Arial" w:hAnsi="Arial" w:cs="Arial"/>
          <w:color w:val="000000" w:themeColor="text1"/>
          <w:sz w:val="22"/>
          <w:szCs w:val="22"/>
        </w:rPr>
        <w:t xml:space="preserve">ystemic </w:t>
      </w:r>
      <w:r w:rsidR="00DA7632" w:rsidRPr="007D0DEB">
        <w:rPr>
          <w:rFonts w:ascii="Arial" w:hAnsi="Arial" w:cs="Arial"/>
          <w:color w:val="000000" w:themeColor="text1"/>
          <w:sz w:val="22"/>
          <w:szCs w:val="22"/>
        </w:rPr>
        <w:t>F</w:t>
      </w:r>
      <w:r w:rsidR="00455C49" w:rsidRPr="007D0DEB">
        <w:rPr>
          <w:rFonts w:ascii="Arial" w:hAnsi="Arial" w:cs="Arial"/>
          <w:color w:val="000000" w:themeColor="text1"/>
          <w:sz w:val="22"/>
          <w:szCs w:val="22"/>
        </w:rPr>
        <w:t>actors</w:t>
      </w:r>
      <w:r w:rsidR="00C46AF1" w:rsidRPr="007D0DEB">
        <w:rPr>
          <w:rFonts w:ascii="Arial" w:hAnsi="Arial" w:cs="Arial"/>
          <w:color w:val="000000" w:themeColor="text1"/>
          <w:sz w:val="22"/>
          <w:szCs w:val="22"/>
        </w:rPr>
        <w:t>”</w:t>
      </w:r>
      <w:r w:rsidR="00737156" w:rsidRPr="007D0DEB">
        <w:rPr>
          <w:rFonts w:ascii="Arial" w:hAnsi="Arial" w:cs="Arial"/>
          <w:color w:val="000000" w:themeColor="text1"/>
          <w:sz w:val="22"/>
          <w:szCs w:val="22"/>
        </w:rPr>
        <w:t xml:space="preserve">, </w:t>
      </w:r>
      <w:r w:rsidR="00517CD9" w:rsidRPr="007D0DEB">
        <w:rPr>
          <w:rFonts w:ascii="Arial" w:hAnsi="Arial" w:cs="Arial"/>
          <w:color w:val="000000" w:themeColor="text1"/>
          <w:sz w:val="22"/>
          <w:szCs w:val="22"/>
        </w:rPr>
        <w:t>similar to themes in previous reviews on predictors for the general population (Swift &amp; Greenberg, 2012).</w:t>
      </w:r>
      <w:r w:rsidR="00F92D42" w:rsidRPr="007D0DEB">
        <w:rPr>
          <w:rFonts w:ascii="Arial" w:hAnsi="Arial" w:cs="Arial"/>
          <w:color w:val="000000" w:themeColor="text1"/>
          <w:sz w:val="22"/>
          <w:szCs w:val="22"/>
        </w:rPr>
        <w:t xml:space="preserve"> </w:t>
      </w:r>
      <w:r w:rsidR="0056793F" w:rsidRPr="007D0DEB">
        <w:rPr>
          <w:rFonts w:ascii="Arial" w:hAnsi="Arial" w:cs="Arial"/>
          <w:color w:val="000000" w:themeColor="text1"/>
          <w:sz w:val="22"/>
          <w:szCs w:val="22"/>
        </w:rPr>
        <w:t>Sixteen</w:t>
      </w:r>
      <w:r w:rsidR="00BD35A3" w:rsidRPr="007D0DEB">
        <w:rPr>
          <w:rFonts w:ascii="Arial" w:hAnsi="Arial" w:cs="Arial"/>
          <w:color w:val="000000" w:themeColor="text1"/>
          <w:sz w:val="22"/>
          <w:szCs w:val="22"/>
        </w:rPr>
        <w:t xml:space="preserve"> subthemes were identified</w:t>
      </w:r>
      <w:r w:rsidR="00737156" w:rsidRPr="007D0DEB">
        <w:rPr>
          <w:rFonts w:ascii="Arial" w:hAnsi="Arial" w:cs="Arial"/>
          <w:color w:val="000000" w:themeColor="text1"/>
          <w:sz w:val="22"/>
          <w:szCs w:val="22"/>
        </w:rPr>
        <w:t xml:space="preserve"> with five</w:t>
      </w:r>
      <w:r w:rsidR="00551C81" w:rsidRPr="007D0DEB">
        <w:rPr>
          <w:rFonts w:ascii="Arial" w:hAnsi="Arial" w:cs="Arial"/>
          <w:color w:val="000000" w:themeColor="text1"/>
          <w:sz w:val="22"/>
          <w:szCs w:val="22"/>
        </w:rPr>
        <w:t xml:space="preserve"> </w:t>
      </w:r>
      <w:r w:rsidR="00F92D42" w:rsidRPr="007D0DEB">
        <w:rPr>
          <w:rFonts w:ascii="Arial" w:hAnsi="Arial" w:cs="Arial"/>
          <w:color w:val="000000" w:themeColor="text1"/>
          <w:sz w:val="22"/>
          <w:szCs w:val="22"/>
        </w:rPr>
        <w:t>“</w:t>
      </w:r>
      <w:r w:rsidR="00DA7632" w:rsidRPr="007D0DEB">
        <w:rPr>
          <w:rFonts w:ascii="Arial" w:hAnsi="Arial" w:cs="Arial"/>
          <w:color w:val="000000" w:themeColor="text1"/>
          <w:sz w:val="22"/>
          <w:szCs w:val="22"/>
        </w:rPr>
        <w:t>C</w:t>
      </w:r>
      <w:r w:rsidR="00544FD8" w:rsidRPr="007D0DEB">
        <w:rPr>
          <w:rFonts w:ascii="Arial" w:hAnsi="Arial" w:cs="Arial"/>
          <w:color w:val="000000" w:themeColor="text1"/>
          <w:sz w:val="22"/>
          <w:szCs w:val="22"/>
        </w:rPr>
        <w:t xml:space="preserve">lient </w:t>
      </w:r>
      <w:r w:rsidR="00DA7632" w:rsidRPr="007D0DEB">
        <w:rPr>
          <w:rFonts w:ascii="Arial" w:hAnsi="Arial" w:cs="Arial"/>
          <w:color w:val="000000" w:themeColor="text1"/>
          <w:sz w:val="22"/>
          <w:szCs w:val="22"/>
        </w:rPr>
        <w:t>F</w:t>
      </w:r>
      <w:r w:rsidR="00544FD8" w:rsidRPr="007D0DEB">
        <w:rPr>
          <w:rFonts w:ascii="Arial" w:hAnsi="Arial" w:cs="Arial"/>
          <w:color w:val="000000" w:themeColor="text1"/>
          <w:sz w:val="22"/>
          <w:szCs w:val="22"/>
        </w:rPr>
        <w:t>actors</w:t>
      </w:r>
      <w:r w:rsidR="00F92D42" w:rsidRPr="007D0DEB">
        <w:rPr>
          <w:rFonts w:ascii="Arial" w:hAnsi="Arial" w:cs="Arial"/>
          <w:color w:val="000000" w:themeColor="text1"/>
          <w:sz w:val="22"/>
          <w:szCs w:val="22"/>
        </w:rPr>
        <w:t>”</w:t>
      </w:r>
      <w:r w:rsidR="00476E26">
        <w:rPr>
          <w:rFonts w:ascii="Arial" w:hAnsi="Arial" w:cs="Arial"/>
          <w:color w:val="000000" w:themeColor="text1"/>
          <w:sz w:val="22"/>
          <w:szCs w:val="22"/>
        </w:rPr>
        <w:t>, s</w:t>
      </w:r>
      <w:r w:rsidR="00737156" w:rsidRPr="007D0DEB">
        <w:rPr>
          <w:rFonts w:ascii="Arial" w:hAnsi="Arial" w:cs="Arial"/>
          <w:color w:val="000000" w:themeColor="text1"/>
          <w:sz w:val="22"/>
          <w:szCs w:val="22"/>
        </w:rPr>
        <w:t xml:space="preserve">ix </w:t>
      </w:r>
      <w:r w:rsidR="00F92D42" w:rsidRPr="007D0DEB">
        <w:rPr>
          <w:rFonts w:ascii="Arial" w:hAnsi="Arial" w:cs="Arial"/>
          <w:color w:val="000000" w:themeColor="text1"/>
          <w:sz w:val="22"/>
          <w:szCs w:val="22"/>
        </w:rPr>
        <w:t>“</w:t>
      </w:r>
      <w:r w:rsidR="00577DDC" w:rsidRPr="007D0DEB">
        <w:rPr>
          <w:rFonts w:ascii="Arial" w:hAnsi="Arial" w:cs="Arial"/>
          <w:color w:val="000000" w:themeColor="text1"/>
          <w:sz w:val="22"/>
          <w:szCs w:val="22"/>
        </w:rPr>
        <w:t>T</w:t>
      </w:r>
      <w:r w:rsidR="00BD35A3" w:rsidRPr="007D0DEB">
        <w:rPr>
          <w:rFonts w:ascii="Arial" w:hAnsi="Arial" w:cs="Arial"/>
          <w:color w:val="000000" w:themeColor="text1"/>
          <w:sz w:val="22"/>
          <w:szCs w:val="22"/>
        </w:rPr>
        <w:t xml:space="preserve">herapist </w:t>
      </w:r>
      <w:r w:rsidR="00577DDC" w:rsidRPr="007D0DEB">
        <w:rPr>
          <w:rFonts w:ascii="Arial" w:hAnsi="Arial" w:cs="Arial"/>
          <w:color w:val="000000" w:themeColor="text1"/>
          <w:sz w:val="22"/>
          <w:szCs w:val="22"/>
        </w:rPr>
        <w:t>F</w:t>
      </w:r>
      <w:r w:rsidR="00BD35A3" w:rsidRPr="007D0DEB">
        <w:rPr>
          <w:rFonts w:ascii="Arial" w:hAnsi="Arial" w:cs="Arial"/>
          <w:color w:val="000000" w:themeColor="text1"/>
          <w:sz w:val="22"/>
          <w:szCs w:val="22"/>
        </w:rPr>
        <w:t>actors</w:t>
      </w:r>
      <w:r w:rsidR="00F92D42" w:rsidRPr="007D0DEB">
        <w:rPr>
          <w:rFonts w:ascii="Arial" w:hAnsi="Arial" w:cs="Arial"/>
          <w:color w:val="000000" w:themeColor="text1"/>
          <w:sz w:val="22"/>
          <w:szCs w:val="22"/>
        </w:rPr>
        <w:t>”</w:t>
      </w:r>
      <w:r w:rsidR="00476E26">
        <w:rPr>
          <w:rFonts w:ascii="Arial" w:hAnsi="Arial" w:cs="Arial"/>
          <w:color w:val="000000" w:themeColor="text1"/>
          <w:sz w:val="22"/>
          <w:szCs w:val="22"/>
        </w:rPr>
        <w:t>, t</w:t>
      </w:r>
      <w:r w:rsidR="00F92D42" w:rsidRPr="007D0DEB">
        <w:rPr>
          <w:rFonts w:ascii="Arial" w:hAnsi="Arial" w:cs="Arial"/>
          <w:color w:val="000000" w:themeColor="text1"/>
          <w:sz w:val="22"/>
          <w:szCs w:val="22"/>
        </w:rPr>
        <w:t>wo “</w:t>
      </w:r>
      <w:r w:rsidR="0056793F" w:rsidRPr="007D0DEB">
        <w:rPr>
          <w:rFonts w:ascii="Arial" w:hAnsi="Arial" w:cs="Arial"/>
          <w:color w:val="000000" w:themeColor="text1"/>
          <w:sz w:val="22"/>
          <w:szCs w:val="22"/>
        </w:rPr>
        <w:t xml:space="preserve">Therapy </w:t>
      </w:r>
      <w:r w:rsidR="00577DDC" w:rsidRPr="007D0DEB">
        <w:rPr>
          <w:rFonts w:ascii="Arial" w:hAnsi="Arial" w:cs="Arial"/>
          <w:color w:val="000000" w:themeColor="text1"/>
          <w:sz w:val="22"/>
          <w:szCs w:val="22"/>
        </w:rPr>
        <w:t>F</w:t>
      </w:r>
      <w:r w:rsidR="0056793F" w:rsidRPr="007D0DEB">
        <w:rPr>
          <w:rFonts w:ascii="Arial" w:hAnsi="Arial" w:cs="Arial"/>
          <w:color w:val="000000" w:themeColor="text1"/>
          <w:sz w:val="22"/>
          <w:szCs w:val="22"/>
        </w:rPr>
        <w:t>actors</w:t>
      </w:r>
      <w:r w:rsidR="00F92D42" w:rsidRPr="007D0DEB">
        <w:rPr>
          <w:rFonts w:ascii="Arial" w:hAnsi="Arial" w:cs="Arial"/>
          <w:color w:val="000000" w:themeColor="text1"/>
          <w:sz w:val="22"/>
          <w:szCs w:val="22"/>
        </w:rPr>
        <w:t>”</w:t>
      </w:r>
      <w:r w:rsidR="00476E26">
        <w:rPr>
          <w:rFonts w:ascii="Arial" w:hAnsi="Arial" w:cs="Arial"/>
          <w:color w:val="000000" w:themeColor="text1"/>
          <w:sz w:val="22"/>
          <w:szCs w:val="22"/>
        </w:rPr>
        <w:t xml:space="preserve"> </w:t>
      </w:r>
      <w:r w:rsidR="00F92D42" w:rsidRPr="007D0DEB">
        <w:rPr>
          <w:rFonts w:ascii="Arial" w:hAnsi="Arial" w:cs="Arial"/>
          <w:color w:val="000000" w:themeColor="text1"/>
          <w:sz w:val="22"/>
          <w:szCs w:val="22"/>
        </w:rPr>
        <w:t>and two “</w:t>
      </w:r>
      <w:r w:rsidR="00CD5CB1" w:rsidRPr="007D0DEB">
        <w:rPr>
          <w:rFonts w:ascii="Arial" w:hAnsi="Arial" w:cs="Arial"/>
          <w:color w:val="000000" w:themeColor="text1"/>
          <w:sz w:val="22"/>
          <w:szCs w:val="22"/>
        </w:rPr>
        <w:t>S</w:t>
      </w:r>
      <w:r w:rsidR="0056793F" w:rsidRPr="007D0DEB">
        <w:rPr>
          <w:rFonts w:ascii="Arial" w:hAnsi="Arial" w:cs="Arial"/>
          <w:color w:val="000000" w:themeColor="text1"/>
          <w:sz w:val="22"/>
          <w:szCs w:val="22"/>
        </w:rPr>
        <w:t xml:space="preserve">ystematic </w:t>
      </w:r>
      <w:r w:rsidR="00CD5CB1" w:rsidRPr="007D0DEB">
        <w:rPr>
          <w:rFonts w:ascii="Arial" w:hAnsi="Arial" w:cs="Arial"/>
          <w:color w:val="000000" w:themeColor="text1"/>
          <w:sz w:val="22"/>
          <w:szCs w:val="22"/>
        </w:rPr>
        <w:t>F</w:t>
      </w:r>
      <w:r w:rsidR="0056793F" w:rsidRPr="007D0DEB">
        <w:rPr>
          <w:rFonts w:ascii="Arial" w:hAnsi="Arial" w:cs="Arial"/>
          <w:color w:val="000000" w:themeColor="text1"/>
          <w:sz w:val="22"/>
          <w:szCs w:val="22"/>
        </w:rPr>
        <w:t>actors</w:t>
      </w:r>
      <w:r w:rsidR="00F92D42" w:rsidRPr="007D0DEB">
        <w:rPr>
          <w:rFonts w:ascii="Arial" w:hAnsi="Arial" w:cs="Arial"/>
          <w:color w:val="000000" w:themeColor="text1"/>
          <w:sz w:val="22"/>
          <w:szCs w:val="22"/>
        </w:rPr>
        <w:t>”</w:t>
      </w:r>
      <w:r w:rsidR="00476E26">
        <w:rPr>
          <w:rFonts w:ascii="Arial" w:hAnsi="Arial" w:cs="Arial"/>
          <w:color w:val="000000" w:themeColor="text1"/>
          <w:sz w:val="22"/>
          <w:szCs w:val="22"/>
        </w:rPr>
        <w:t xml:space="preserve">. </w:t>
      </w:r>
      <w:r w:rsidR="00766D26" w:rsidRPr="007D0DEB">
        <w:rPr>
          <w:rFonts w:ascii="Arial" w:hAnsi="Arial" w:cs="Arial"/>
          <w:color w:val="000000" w:themeColor="text1"/>
          <w:sz w:val="22"/>
          <w:szCs w:val="22"/>
        </w:rPr>
        <w:t>C</w:t>
      </w:r>
      <w:r w:rsidR="00DA7632" w:rsidRPr="007D0DEB">
        <w:rPr>
          <w:rFonts w:ascii="Arial" w:hAnsi="Arial" w:cs="Arial"/>
          <w:color w:val="000000" w:themeColor="text1"/>
          <w:sz w:val="22"/>
          <w:szCs w:val="22"/>
        </w:rPr>
        <w:t>lient factors</w:t>
      </w:r>
      <w:r w:rsidR="00766D26" w:rsidRPr="007D0DEB">
        <w:rPr>
          <w:rFonts w:ascii="Arial" w:hAnsi="Arial" w:cs="Arial"/>
          <w:color w:val="000000" w:themeColor="text1"/>
          <w:sz w:val="22"/>
          <w:szCs w:val="22"/>
        </w:rPr>
        <w:t xml:space="preserve"> were directly impacted by </w:t>
      </w:r>
      <w:r w:rsidR="002D67E8" w:rsidRPr="007D0DEB">
        <w:rPr>
          <w:rFonts w:ascii="Arial" w:hAnsi="Arial" w:cs="Arial"/>
          <w:color w:val="000000" w:themeColor="text1"/>
          <w:sz w:val="22"/>
          <w:szCs w:val="22"/>
        </w:rPr>
        <w:t>masculinity norms</w:t>
      </w:r>
      <w:r w:rsidR="00766D26" w:rsidRPr="007D0DEB">
        <w:rPr>
          <w:rFonts w:ascii="Arial" w:hAnsi="Arial" w:cs="Arial"/>
          <w:color w:val="000000" w:themeColor="text1"/>
          <w:sz w:val="22"/>
          <w:szCs w:val="22"/>
        </w:rPr>
        <w:t xml:space="preserve"> which increased</w:t>
      </w:r>
      <w:r w:rsidR="002D67E8" w:rsidRPr="007D0DEB">
        <w:rPr>
          <w:rFonts w:ascii="Arial" w:hAnsi="Arial" w:cs="Arial"/>
          <w:color w:val="000000" w:themeColor="text1"/>
          <w:sz w:val="22"/>
          <w:szCs w:val="22"/>
        </w:rPr>
        <w:t xml:space="preserve"> </w:t>
      </w:r>
      <w:r w:rsidR="00766D26" w:rsidRPr="007D0DEB">
        <w:rPr>
          <w:rFonts w:ascii="Arial" w:hAnsi="Arial" w:cs="Arial"/>
          <w:color w:val="000000" w:themeColor="text1"/>
          <w:sz w:val="22"/>
          <w:szCs w:val="22"/>
        </w:rPr>
        <w:t xml:space="preserve">men’s </w:t>
      </w:r>
      <w:r w:rsidR="002D67E8" w:rsidRPr="007D0DEB">
        <w:rPr>
          <w:rFonts w:ascii="Arial" w:hAnsi="Arial" w:cs="Arial"/>
          <w:color w:val="000000" w:themeColor="text1"/>
          <w:sz w:val="22"/>
          <w:szCs w:val="22"/>
        </w:rPr>
        <w:t xml:space="preserve">disengagement. </w:t>
      </w:r>
      <w:r w:rsidR="00914CF2" w:rsidRPr="007D0DEB">
        <w:rPr>
          <w:rFonts w:ascii="Arial" w:hAnsi="Arial" w:cs="Arial"/>
          <w:color w:val="000000" w:themeColor="text1"/>
          <w:sz w:val="22"/>
          <w:szCs w:val="22"/>
        </w:rPr>
        <w:t xml:space="preserve">The other three major themes </w:t>
      </w:r>
      <w:r w:rsidR="005E2EEA" w:rsidRPr="007D0DEB">
        <w:rPr>
          <w:rFonts w:ascii="Arial" w:hAnsi="Arial" w:cs="Arial"/>
          <w:color w:val="000000" w:themeColor="text1"/>
          <w:sz w:val="22"/>
          <w:szCs w:val="22"/>
        </w:rPr>
        <w:t>directly impacted disengagement</w:t>
      </w:r>
      <w:r w:rsidR="005E2EEA">
        <w:rPr>
          <w:rFonts w:ascii="Arial" w:hAnsi="Arial" w:cs="Arial"/>
          <w:color w:val="000000" w:themeColor="text1"/>
          <w:sz w:val="22"/>
          <w:szCs w:val="22"/>
        </w:rPr>
        <w:t xml:space="preserve"> and</w:t>
      </w:r>
      <w:r w:rsidR="005E2EEA" w:rsidRPr="007D0DEB">
        <w:rPr>
          <w:rFonts w:ascii="Arial" w:hAnsi="Arial" w:cs="Arial"/>
          <w:color w:val="000000" w:themeColor="text1"/>
          <w:sz w:val="22"/>
          <w:szCs w:val="22"/>
        </w:rPr>
        <w:t xml:space="preserve"> </w:t>
      </w:r>
      <w:r w:rsidR="00914CF2" w:rsidRPr="007D0DEB">
        <w:rPr>
          <w:rFonts w:ascii="Arial" w:hAnsi="Arial" w:cs="Arial"/>
          <w:color w:val="000000" w:themeColor="text1"/>
          <w:sz w:val="22"/>
          <w:szCs w:val="22"/>
        </w:rPr>
        <w:t xml:space="preserve">were indirectly impacted by </w:t>
      </w:r>
      <w:r w:rsidR="005E2EEA">
        <w:rPr>
          <w:rFonts w:ascii="Arial" w:hAnsi="Arial" w:cs="Arial"/>
          <w:color w:val="000000" w:themeColor="text1"/>
          <w:sz w:val="22"/>
          <w:szCs w:val="22"/>
        </w:rPr>
        <w:t xml:space="preserve">the </w:t>
      </w:r>
      <w:r w:rsidR="00914CF2" w:rsidRPr="007D0DEB">
        <w:rPr>
          <w:rFonts w:ascii="Arial" w:hAnsi="Arial" w:cs="Arial"/>
          <w:color w:val="000000" w:themeColor="text1"/>
          <w:sz w:val="22"/>
          <w:szCs w:val="22"/>
        </w:rPr>
        <w:t xml:space="preserve">masculinity </w:t>
      </w:r>
      <w:r w:rsidR="005E2EEA">
        <w:rPr>
          <w:rFonts w:ascii="Arial" w:hAnsi="Arial" w:cs="Arial"/>
          <w:color w:val="000000" w:themeColor="text1"/>
          <w:sz w:val="22"/>
          <w:szCs w:val="22"/>
        </w:rPr>
        <w:t xml:space="preserve">norms found within </w:t>
      </w:r>
      <w:r w:rsidR="00914CF2" w:rsidRPr="007D0DEB">
        <w:rPr>
          <w:rFonts w:ascii="Arial" w:hAnsi="Arial" w:cs="Arial"/>
          <w:color w:val="000000" w:themeColor="text1"/>
          <w:sz w:val="22"/>
          <w:szCs w:val="22"/>
        </w:rPr>
        <w:t>Client Factors</w:t>
      </w:r>
      <w:r w:rsidR="005E2EEA">
        <w:rPr>
          <w:rFonts w:ascii="Arial" w:hAnsi="Arial" w:cs="Arial"/>
          <w:color w:val="000000" w:themeColor="text1"/>
          <w:sz w:val="22"/>
          <w:szCs w:val="22"/>
        </w:rPr>
        <w:t>.</w:t>
      </w:r>
      <w:r w:rsidR="00914CF2" w:rsidRPr="007D0DEB">
        <w:rPr>
          <w:rFonts w:ascii="Arial" w:hAnsi="Arial" w:cs="Arial"/>
          <w:color w:val="000000" w:themeColor="text1"/>
          <w:sz w:val="22"/>
          <w:szCs w:val="22"/>
        </w:rPr>
        <w:t xml:space="preserve"> </w:t>
      </w:r>
      <w:r w:rsidR="00602B32" w:rsidRPr="007D0DEB">
        <w:rPr>
          <w:rFonts w:ascii="Arial" w:hAnsi="Arial" w:cs="Arial"/>
          <w:color w:val="000000" w:themeColor="text1"/>
          <w:sz w:val="22"/>
          <w:szCs w:val="22"/>
        </w:rPr>
        <w:t>Endorsement of</w:t>
      </w:r>
      <w:r w:rsidR="00914CF2" w:rsidRPr="007D0DEB">
        <w:rPr>
          <w:rFonts w:ascii="Arial" w:hAnsi="Arial" w:cs="Arial"/>
          <w:color w:val="000000" w:themeColor="text1"/>
          <w:sz w:val="22"/>
          <w:szCs w:val="22"/>
        </w:rPr>
        <w:t xml:space="preserve"> masculinity permeated all parts of the therapeutic process and influenced all predictors of disengagement.</w:t>
      </w:r>
    </w:p>
    <w:p w14:paraId="2C207AFB" w14:textId="77777777" w:rsidR="00A14D9A" w:rsidRPr="007D0DEB" w:rsidRDefault="00A14D9A" w:rsidP="003D769D">
      <w:pPr>
        <w:spacing w:line="480" w:lineRule="auto"/>
        <w:jc w:val="both"/>
        <w:rPr>
          <w:rFonts w:ascii="Arial" w:hAnsi="Arial" w:cs="Arial"/>
          <w:b/>
          <w:bCs/>
          <w:color w:val="000000" w:themeColor="text1"/>
          <w:sz w:val="22"/>
          <w:szCs w:val="22"/>
        </w:rPr>
      </w:pPr>
    </w:p>
    <w:p w14:paraId="31A7DE04" w14:textId="36707827" w:rsidR="00011587" w:rsidRPr="007D0DEB" w:rsidRDefault="00BF6F93"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Overall, </w:t>
      </w:r>
      <w:r w:rsidR="008B4FB8" w:rsidRPr="007D0DEB">
        <w:rPr>
          <w:rFonts w:ascii="Arial" w:hAnsi="Arial" w:cs="Arial"/>
          <w:color w:val="000000" w:themeColor="text1"/>
          <w:sz w:val="22"/>
          <w:szCs w:val="22"/>
        </w:rPr>
        <w:t xml:space="preserve">the current </w:t>
      </w:r>
      <w:r w:rsidRPr="007D0DEB">
        <w:rPr>
          <w:rFonts w:ascii="Arial" w:hAnsi="Arial" w:cs="Arial"/>
          <w:color w:val="000000" w:themeColor="text1"/>
          <w:sz w:val="22"/>
          <w:szCs w:val="22"/>
        </w:rPr>
        <w:t>findings support previous evidence</w:t>
      </w:r>
      <w:r w:rsidR="00C96CCB">
        <w:rPr>
          <w:rFonts w:ascii="Arial" w:hAnsi="Arial" w:cs="Arial"/>
          <w:color w:val="000000" w:themeColor="text1"/>
          <w:sz w:val="22"/>
          <w:szCs w:val="22"/>
        </w:rPr>
        <w:t xml:space="preserve"> </w:t>
      </w:r>
      <w:r w:rsidR="00BE2605">
        <w:rPr>
          <w:rFonts w:ascii="Arial" w:hAnsi="Arial" w:cs="Arial"/>
          <w:color w:val="000000" w:themeColor="text1"/>
          <w:sz w:val="22"/>
          <w:szCs w:val="22"/>
        </w:rPr>
        <w:t>where</w:t>
      </w:r>
      <w:r w:rsidR="00320372"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m</w:t>
      </w:r>
      <w:r w:rsidR="00C96CCB">
        <w:rPr>
          <w:rFonts w:ascii="Arial" w:hAnsi="Arial" w:cs="Arial"/>
          <w:color w:val="000000" w:themeColor="text1"/>
          <w:sz w:val="22"/>
          <w:szCs w:val="22"/>
        </w:rPr>
        <w:t xml:space="preserve">ale clients </w:t>
      </w:r>
      <w:r w:rsidR="00320372" w:rsidRPr="007D0DEB">
        <w:rPr>
          <w:rFonts w:ascii="Arial" w:hAnsi="Arial" w:cs="Arial"/>
          <w:color w:val="000000" w:themeColor="text1"/>
          <w:sz w:val="22"/>
          <w:szCs w:val="22"/>
        </w:rPr>
        <w:t>express</w:t>
      </w:r>
      <w:r w:rsidR="00C96CCB">
        <w:rPr>
          <w:rFonts w:ascii="Arial" w:hAnsi="Arial" w:cs="Arial"/>
          <w:color w:val="000000" w:themeColor="text1"/>
          <w:sz w:val="22"/>
          <w:szCs w:val="22"/>
        </w:rPr>
        <w:t>ed</w:t>
      </w:r>
      <w:r w:rsidR="00320372" w:rsidRPr="007D0DEB">
        <w:rPr>
          <w:rFonts w:ascii="Arial" w:hAnsi="Arial" w:cs="Arial"/>
          <w:color w:val="000000" w:themeColor="text1"/>
          <w:sz w:val="22"/>
          <w:szCs w:val="22"/>
        </w:rPr>
        <w:t xml:space="preserve"> </w:t>
      </w:r>
      <w:r w:rsidR="008B4FB8" w:rsidRPr="007D0DEB">
        <w:rPr>
          <w:rFonts w:ascii="Arial" w:hAnsi="Arial" w:cs="Arial"/>
          <w:color w:val="000000" w:themeColor="text1"/>
          <w:sz w:val="22"/>
          <w:szCs w:val="22"/>
        </w:rPr>
        <w:t xml:space="preserve">that </w:t>
      </w:r>
      <w:r w:rsidRPr="007D0DEB">
        <w:rPr>
          <w:rFonts w:ascii="Arial" w:hAnsi="Arial" w:cs="Arial"/>
          <w:color w:val="000000" w:themeColor="text1"/>
          <w:sz w:val="22"/>
          <w:szCs w:val="22"/>
        </w:rPr>
        <w:t xml:space="preserve">psychological therapy fails to adequately engage </w:t>
      </w:r>
      <w:r w:rsidR="0045725C" w:rsidRPr="007D0DEB">
        <w:rPr>
          <w:rFonts w:ascii="Arial" w:hAnsi="Arial" w:cs="Arial"/>
          <w:color w:val="000000" w:themeColor="text1"/>
          <w:sz w:val="22"/>
          <w:szCs w:val="22"/>
        </w:rPr>
        <w:t>them, and mental health services</w:t>
      </w:r>
      <w:r w:rsidR="00320372" w:rsidRPr="007D0DEB">
        <w:rPr>
          <w:rFonts w:ascii="Arial" w:hAnsi="Arial" w:cs="Arial"/>
          <w:color w:val="000000" w:themeColor="text1"/>
          <w:sz w:val="22"/>
          <w:szCs w:val="22"/>
        </w:rPr>
        <w:t xml:space="preserve"> </w:t>
      </w:r>
      <w:r w:rsidR="0045725C" w:rsidRPr="007D0DEB">
        <w:rPr>
          <w:rFonts w:ascii="Arial" w:hAnsi="Arial" w:cs="Arial"/>
          <w:color w:val="000000" w:themeColor="text1"/>
          <w:sz w:val="22"/>
          <w:szCs w:val="22"/>
        </w:rPr>
        <w:t xml:space="preserve">fail to incorporate </w:t>
      </w:r>
      <w:r w:rsidR="008B4FB8" w:rsidRPr="007D0DEB">
        <w:rPr>
          <w:rFonts w:ascii="Arial" w:hAnsi="Arial" w:cs="Arial"/>
          <w:color w:val="000000" w:themeColor="text1"/>
          <w:sz w:val="22"/>
          <w:szCs w:val="22"/>
        </w:rPr>
        <w:t xml:space="preserve">masculinity norms </w:t>
      </w:r>
      <w:r w:rsidR="0045725C" w:rsidRPr="007D0DEB">
        <w:rPr>
          <w:rFonts w:ascii="Arial" w:hAnsi="Arial" w:cs="Arial"/>
          <w:color w:val="000000" w:themeColor="text1"/>
          <w:sz w:val="22"/>
          <w:szCs w:val="22"/>
        </w:rPr>
        <w:t>into therapy</w:t>
      </w:r>
      <w:r w:rsidR="008B4FB8" w:rsidRPr="007D0DEB">
        <w:rPr>
          <w:rFonts w:ascii="Arial" w:hAnsi="Arial" w:cs="Arial"/>
          <w:color w:val="000000" w:themeColor="text1"/>
          <w:sz w:val="22"/>
          <w:szCs w:val="22"/>
        </w:rPr>
        <w:t xml:space="preserve"> (</w:t>
      </w:r>
      <w:r w:rsidR="00A94083" w:rsidRPr="007D0DEB">
        <w:rPr>
          <w:rFonts w:ascii="Arial" w:hAnsi="Arial" w:cs="Arial"/>
          <w:color w:val="000000" w:themeColor="text1"/>
          <w:sz w:val="22"/>
          <w:szCs w:val="22"/>
        </w:rPr>
        <w:t>Evans et al., 201</w:t>
      </w:r>
      <w:r w:rsidR="0059292D" w:rsidRPr="007D0DEB">
        <w:rPr>
          <w:rFonts w:ascii="Arial" w:hAnsi="Arial" w:cs="Arial"/>
          <w:color w:val="000000" w:themeColor="text1"/>
          <w:sz w:val="22"/>
          <w:szCs w:val="22"/>
        </w:rPr>
        <w:t>1</w:t>
      </w:r>
      <w:r w:rsidR="00A94083"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Galdas et al., 2005; </w:t>
      </w:r>
      <w:r w:rsidR="00A94083" w:rsidRPr="007D0DEB">
        <w:rPr>
          <w:rFonts w:ascii="Arial" w:hAnsi="Arial" w:cs="Arial"/>
          <w:color w:val="000000" w:themeColor="text1"/>
          <w:sz w:val="22"/>
          <w:szCs w:val="22"/>
        </w:rPr>
        <w:t>Harris et al., 2015; Johnson et al., 2012</w:t>
      </w:r>
      <w:r w:rsidRPr="007D0DEB">
        <w:rPr>
          <w:rFonts w:ascii="Arial" w:hAnsi="Arial" w:cs="Arial"/>
          <w:color w:val="000000" w:themeColor="text1"/>
          <w:sz w:val="22"/>
          <w:szCs w:val="22"/>
        </w:rPr>
        <w:t xml:space="preserve">; Macdonald, 2016). Many </w:t>
      </w:r>
      <w:r w:rsidR="00011587" w:rsidRPr="007D0DEB">
        <w:rPr>
          <w:rFonts w:ascii="Arial" w:hAnsi="Arial" w:cs="Arial"/>
          <w:color w:val="000000" w:themeColor="text1"/>
          <w:sz w:val="22"/>
          <w:szCs w:val="22"/>
        </w:rPr>
        <w:t xml:space="preserve">of the identified </w:t>
      </w:r>
      <w:r w:rsidRPr="007D0DEB">
        <w:rPr>
          <w:rFonts w:ascii="Arial" w:hAnsi="Arial" w:cs="Arial"/>
          <w:color w:val="000000" w:themeColor="text1"/>
          <w:sz w:val="22"/>
          <w:szCs w:val="22"/>
        </w:rPr>
        <w:t>predictor</w:t>
      </w:r>
      <w:r w:rsidR="00A94083"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 </w:t>
      </w:r>
      <w:r w:rsidR="00011587" w:rsidRPr="007D0DEB">
        <w:rPr>
          <w:rFonts w:ascii="Arial" w:hAnsi="Arial" w:cs="Arial"/>
          <w:color w:val="000000" w:themeColor="text1"/>
          <w:sz w:val="22"/>
          <w:szCs w:val="22"/>
        </w:rPr>
        <w:t xml:space="preserve">in the current review </w:t>
      </w:r>
      <w:r w:rsidR="00DC0393" w:rsidRPr="007D0DEB">
        <w:rPr>
          <w:rFonts w:ascii="Arial" w:hAnsi="Arial" w:cs="Arial"/>
          <w:color w:val="000000" w:themeColor="text1"/>
          <w:sz w:val="22"/>
          <w:szCs w:val="22"/>
        </w:rPr>
        <w:t>were</w:t>
      </w:r>
      <w:r w:rsidR="00D86A2A">
        <w:rPr>
          <w:rFonts w:ascii="Arial" w:hAnsi="Arial" w:cs="Arial"/>
          <w:color w:val="000000" w:themeColor="text1"/>
          <w:sz w:val="22"/>
          <w:szCs w:val="22"/>
        </w:rPr>
        <w:t xml:space="preserve"> predictors</w:t>
      </w:r>
      <w:r w:rsidR="00011587" w:rsidRPr="007D0DEB">
        <w:rPr>
          <w:rFonts w:ascii="Arial" w:hAnsi="Arial" w:cs="Arial"/>
          <w:color w:val="000000" w:themeColor="text1"/>
          <w:sz w:val="22"/>
          <w:szCs w:val="22"/>
        </w:rPr>
        <w:t xml:space="preserve"> highlighted by previous reviews </w:t>
      </w:r>
      <w:r w:rsidR="00DC0393" w:rsidRPr="007D0DEB">
        <w:rPr>
          <w:rFonts w:ascii="Arial" w:hAnsi="Arial" w:cs="Arial"/>
          <w:color w:val="000000" w:themeColor="text1"/>
          <w:sz w:val="22"/>
          <w:szCs w:val="22"/>
        </w:rPr>
        <w:t>examining</w:t>
      </w:r>
      <w:r w:rsidRPr="007D0DEB">
        <w:rPr>
          <w:rFonts w:ascii="Arial" w:hAnsi="Arial" w:cs="Arial"/>
          <w:color w:val="000000" w:themeColor="text1"/>
          <w:sz w:val="22"/>
          <w:szCs w:val="22"/>
        </w:rPr>
        <w:t xml:space="preserve"> disengagement </w:t>
      </w:r>
      <w:r w:rsidR="00011587" w:rsidRPr="007D0DEB">
        <w:rPr>
          <w:rFonts w:ascii="Arial" w:hAnsi="Arial" w:cs="Arial"/>
          <w:color w:val="000000" w:themeColor="text1"/>
          <w:sz w:val="22"/>
          <w:szCs w:val="22"/>
        </w:rPr>
        <w:t>within the general population, however,</w:t>
      </w:r>
      <w:r w:rsidRPr="007D0DEB">
        <w:rPr>
          <w:rFonts w:ascii="Arial" w:hAnsi="Arial" w:cs="Arial"/>
          <w:color w:val="000000" w:themeColor="text1"/>
          <w:sz w:val="22"/>
          <w:szCs w:val="22"/>
        </w:rPr>
        <w:t xml:space="preserve"> the path by which the </w:t>
      </w:r>
      <w:r w:rsidR="00011587" w:rsidRPr="007D0DEB">
        <w:rPr>
          <w:rFonts w:ascii="Arial" w:hAnsi="Arial" w:cs="Arial"/>
          <w:color w:val="000000" w:themeColor="text1"/>
          <w:sz w:val="22"/>
          <w:szCs w:val="22"/>
        </w:rPr>
        <w:t xml:space="preserve">predictors in the current review contribute to disengagement </w:t>
      </w:r>
      <w:r w:rsidR="003562DC" w:rsidRPr="007D0DEB">
        <w:rPr>
          <w:rFonts w:ascii="Arial" w:hAnsi="Arial" w:cs="Arial"/>
          <w:color w:val="000000" w:themeColor="text1"/>
          <w:sz w:val="22"/>
          <w:szCs w:val="22"/>
        </w:rPr>
        <w:t>is</w:t>
      </w:r>
      <w:r w:rsidR="0001158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significantly impacted by masculinity </w:t>
      </w:r>
      <w:r w:rsidR="007F00AD" w:rsidRPr="007D0DEB">
        <w:rPr>
          <w:rFonts w:ascii="Arial" w:hAnsi="Arial" w:cs="Arial"/>
          <w:color w:val="000000" w:themeColor="text1"/>
          <w:sz w:val="22"/>
          <w:szCs w:val="22"/>
        </w:rPr>
        <w:t>(Greenberg et al., 2006; Swift &amp; Callahan, 2011; Zimmerman, et al., 2017)</w:t>
      </w:r>
      <w:r w:rsidRPr="007D0DEB">
        <w:rPr>
          <w:rFonts w:ascii="Arial" w:hAnsi="Arial" w:cs="Arial"/>
          <w:color w:val="000000" w:themeColor="text1"/>
          <w:sz w:val="22"/>
          <w:szCs w:val="22"/>
        </w:rPr>
        <w:t xml:space="preserve">. </w:t>
      </w:r>
      <w:r w:rsidR="00DC0393" w:rsidRPr="007D0DEB">
        <w:rPr>
          <w:rFonts w:ascii="Arial" w:hAnsi="Arial" w:cs="Arial"/>
          <w:color w:val="000000" w:themeColor="text1"/>
          <w:sz w:val="22"/>
          <w:szCs w:val="22"/>
        </w:rPr>
        <w:t>Each major theme is discussed below, with interactions between sub-themes described and explained</w:t>
      </w:r>
      <w:r w:rsidR="0076696E">
        <w:rPr>
          <w:rFonts w:ascii="Arial" w:hAnsi="Arial" w:cs="Arial"/>
          <w:color w:val="000000" w:themeColor="text1"/>
          <w:sz w:val="22"/>
          <w:szCs w:val="22"/>
        </w:rPr>
        <w:t xml:space="preserve"> and differences in findings between papers evaluated.</w:t>
      </w:r>
    </w:p>
    <w:p w14:paraId="4C569749" w14:textId="30F69C39" w:rsidR="00455C49" w:rsidRPr="007D0DEB" w:rsidRDefault="00455C49" w:rsidP="003D769D">
      <w:pPr>
        <w:spacing w:line="480" w:lineRule="auto"/>
        <w:jc w:val="both"/>
        <w:rPr>
          <w:rFonts w:ascii="Arial" w:hAnsi="Arial" w:cs="Arial"/>
          <w:color w:val="000000" w:themeColor="text1"/>
          <w:sz w:val="22"/>
          <w:szCs w:val="22"/>
        </w:rPr>
      </w:pPr>
    </w:p>
    <w:p w14:paraId="0A96D87E" w14:textId="00A55CDB" w:rsidR="001C7B59" w:rsidRPr="007D0DEB" w:rsidRDefault="007B0560"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1. </w:t>
      </w:r>
      <w:r w:rsidR="00FE27D3" w:rsidRPr="007D0DEB">
        <w:rPr>
          <w:rFonts w:ascii="Arial" w:hAnsi="Arial" w:cs="Arial"/>
          <w:b/>
          <w:bCs/>
          <w:color w:val="000000" w:themeColor="text1"/>
          <w:sz w:val="22"/>
          <w:szCs w:val="22"/>
        </w:rPr>
        <w:t xml:space="preserve">Masculinity: </w:t>
      </w:r>
      <w:r w:rsidR="00455C49" w:rsidRPr="007D0DEB">
        <w:rPr>
          <w:rFonts w:ascii="Arial" w:hAnsi="Arial" w:cs="Arial"/>
          <w:b/>
          <w:bCs/>
          <w:color w:val="000000" w:themeColor="text1"/>
          <w:sz w:val="22"/>
          <w:szCs w:val="22"/>
        </w:rPr>
        <w:t>Client Factors</w:t>
      </w:r>
    </w:p>
    <w:p w14:paraId="25A4E22C" w14:textId="77777777" w:rsidR="00D57A91" w:rsidRPr="007D0DEB" w:rsidRDefault="00D57A91" w:rsidP="003D769D">
      <w:pPr>
        <w:spacing w:line="480" w:lineRule="auto"/>
        <w:jc w:val="both"/>
        <w:rPr>
          <w:rFonts w:ascii="Arial" w:hAnsi="Arial" w:cs="Arial"/>
          <w:b/>
          <w:bCs/>
          <w:color w:val="000000" w:themeColor="text1"/>
          <w:sz w:val="22"/>
          <w:szCs w:val="22"/>
        </w:rPr>
      </w:pPr>
    </w:p>
    <w:p w14:paraId="6BC8E9AC" w14:textId="584FB525" w:rsidR="00392120" w:rsidRPr="007D0DEB" w:rsidRDefault="00E904FC"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Participants</w:t>
      </w:r>
      <w:r w:rsidR="00D8346C" w:rsidRPr="007D0DEB">
        <w:rPr>
          <w:rFonts w:ascii="Arial" w:hAnsi="Arial" w:cs="Arial"/>
          <w:color w:val="000000" w:themeColor="text1"/>
          <w:sz w:val="22"/>
          <w:szCs w:val="22"/>
        </w:rPr>
        <w:t xml:space="preserve"> in a</w:t>
      </w:r>
      <w:r w:rsidR="00D57A91" w:rsidRPr="007D0DEB">
        <w:rPr>
          <w:rFonts w:ascii="Arial" w:hAnsi="Arial" w:cs="Arial"/>
          <w:color w:val="000000" w:themeColor="text1"/>
          <w:sz w:val="22"/>
          <w:szCs w:val="22"/>
        </w:rPr>
        <w:t xml:space="preserve">ll papers </w:t>
      </w:r>
      <w:r w:rsidR="005C6916" w:rsidRPr="007D0DEB">
        <w:rPr>
          <w:rFonts w:ascii="Arial" w:hAnsi="Arial" w:cs="Arial"/>
          <w:color w:val="000000" w:themeColor="text1"/>
          <w:sz w:val="22"/>
          <w:szCs w:val="22"/>
        </w:rPr>
        <w:t>descri</w:t>
      </w:r>
      <w:r w:rsidR="00D8346C" w:rsidRPr="007D0DEB">
        <w:rPr>
          <w:rFonts w:ascii="Arial" w:hAnsi="Arial" w:cs="Arial"/>
          <w:color w:val="000000" w:themeColor="text1"/>
          <w:sz w:val="22"/>
          <w:szCs w:val="22"/>
        </w:rPr>
        <w:t>bed</w:t>
      </w:r>
      <w:r w:rsidR="00D57A91" w:rsidRPr="007D0DEB">
        <w:rPr>
          <w:rFonts w:ascii="Arial" w:hAnsi="Arial" w:cs="Arial"/>
          <w:color w:val="000000" w:themeColor="text1"/>
          <w:sz w:val="22"/>
          <w:szCs w:val="22"/>
        </w:rPr>
        <w:t xml:space="preserve"> mental health difficulties and</w:t>
      </w:r>
      <w:r w:rsidR="00957DFB" w:rsidRPr="007D0DEB">
        <w:rPr>
          <w:rFonts w:ascii="Arial" w:hAnsi="Arial" w:cs="Arial"/>
          <w:color w:val="000000" w:themeColor="text1"/>
          <w:sz w:val="22"/>
          <w:szCs w:val="22"/>
        </w:rPr>
        <w:t xml:space="preserve"> </w:t>
      </w:r>
      <w:r w:rsidR="00824579" w:rsidRPr="007D0DEB">
        <w:rPr>
          <w:rFonts w:ascii="Arial" w:hAnsi="Arial" w:cs="Arial"/>
          <w:color w:val="000000" w:themeColor="text1"/>
          <w:sz w:val="22"/>
          <w:szCs w:val="22"/>
        </w:rPr>
        <w:t xml:space="preserve">psychological </w:t>
      </w:r>
      <w:r w:rsidR="00D57A91" w:rsidRPr="007D0DEB">
        <w:rPr>
          <w:rFonts w:ascii="Arial" w:hAnsi="Arial" w:cs="Arial"/>
          <w:color w:val="000000" w:themeColor="text1"/>
          <w:sz w:val="22"/>
          <w:szCs w:val="22"/>
        </w:rPr>
        <w:t xml:space="preserve">therapy </w:t>
      </w:r>
      <w:r w:rsidR="00822ED0">
        <w:rPr>
          <w:rFonts w:ascii="Arial" w:hAnsi="Arial" w:cs="Arial"/>
          <w:color w:val="000000" w:themeColor="text1"/>
          <w:sz w:val="22"/>
          <w:szCs w:val="22"/>
        </w:rPr>
        <w:t xml:space="preserve">in </w:t>
      </w:r>
      <w:r w:rsidRPr="007D0DEB">
        <w:rPr>
          <w:rFonts w:ascii="Arial" w:hAnsi="Arial" w:cs="Arial"/>
          <w:color w:val="000000" w:themeColor="text1"/>
          <w:sz w:val="22"/>
          <w:szCs w:val="22"/>
        </w:rPr>
        <w:t>oppos</w:t>
      </w:r>
      <w:r w:rsidR="00A41F0C" w:rsidRPr="007D0DEB">
        <w:rPr>
          <w:rFonts w:ascii="Arial" w:hAnsi="Arial" w:cs="Arial"/>
          <w:color w:val="000000" w:themeColor="text1"/>
          <w:sz w:val="22"/>
          <w:szCs w:val="22"/>
        </w:rPr>
        <w:t>i</w:t>
      </w:r>
      <w:r w:rsidR="00822ED0">
        <w:rPr>
          <w:rFonts w:ascii="Arial" w:hAnsi="Arial" w:cs="Arial"/>
          <w:color w:val="000000" w:themeColor="text1"/>
          <w:sz w:val="22"/>
          <w:szCs w:val="22"/>
        </w:rPr>
        <w:t>tion to</w:t>
      </w:r>
      <w:r w:rsidR="00D57A91" w:rsidRPr="007D0DEB">
        <w:rPr>
          <w:rFonts w:ascii="Arial" w:hAnsi="Arial" w:cs="Arial"/>
          <w:color w:val="000000" w:themeColor="text1"/>
          <w:sz w:val="22"/>
          <w:szCs w:val="22"/>
        </w:rPr>
        <w:t xml:space="preserve"> </w:t>
      </w:r>
      <w:r w:rsidR="005C6916" w:rsidRPr="007D0DEB">
        <w:rPr>
          <w:rFonts w:ascii="Arial" w:hAnsi="Arial" w:cs="Arial"/>
          <w:color w:val="000000" w:themeColor="text1"/>
          <w:sz w:val="22"/>
          <w:szCs w:val="22"/>
        </w:rPr>
        <w:t xml:space="preserve">masculinity </w:t>
      </w:r>
      <w:r w:rsidR="009654BE" w:rsidRPr="007D0DEB">
        <w:rPr>
          <w:rFonts w:ascii="Arial" w:hAnsi="Arial" w:cs="Arial"/>
          <w:color w:val="000000" w:themeColor="text1"/>
          <w:sz w:val="22"/>
          <w:szCs w:val="22"/>
        </w:rPr>
        <w:t>norms</w:t>
      </w:r>
      <w:r w:rsidR="00822ED0">
        <w:rPr>
          <w:rFonts w:ascii="Arial" w:hAnsi="Arial" w:cs="Arial"/>
          <w:color w:val="000000" w:themeColor="text1"/>
          <w:sz w:val="22"/>
          <w:szCs w:val="22"/>
        </w:rPr>
        <w:t>.</w:t>
      </w:r>
      <w:r w:rsidR="006F7651" w:rsidRPr="007D0DEB">
        <w:rPr>
          <w:rFonts w:ascii="Arial" w:hAnsi="Arial" w:cs="Arial"/>
          <w:color w:val="000000" w:themeColor="text1"/>
          <w:sz w:val="22"/>
          <w:szCs w:val="22"/>
        </w:rPr>
        <w:t xml:space="preserve"> </w:t>
      </w:r>
      <w:r w:rsidR="00822ED0">
        <w:rPr>
          <w:rFonts w:ascii="Arial" w:hAnsi="Arial" w:cs="Arial"/>
          <w:color w:val="000000" w:themeColor="text1"/>
          <w:sz w:val="22"/>
          <w:szCs w:val="22"/>
        </w:rPr>
        <w:t>W</w:t>
      </w:r>
      <w:r w:rsidR="006F7651" w:rsidRPr="007D0DEB">
        <w:rPr>
          <w:rFonts w:ascii="Arial" w:hAnsi="Arial" w:cs="Arial"/>
          <w:color w:val="000000" w:themeColor="text1"/>
          <w:sz w:val="22"/>
          <w:szCs w:val="22"/>
        </w:rPr>
        <w:t>eakness</w:t>
      </w:r>
      <w:r w:rsidR="00A41F0C" w:rsidRPr="007D0DEB">
        <w:rPr>
          <w:rFonts w:ascii="Arial" w:hAnsi="Arial" w:cs="Arial"/>
          <w:color w:val="000000" w:themeColor="text1"/>
          <w:sz w:val="22"/>
          <w:szCs w:val="22"/>
        </w:rPr>
        <w:t xml:space="preserve"> </w:t>
      </w:r>
      <w:r w:rsidR="00A002C4" w:rsidRPr="007D0DEB">
        <w:rPr>
          <w:rFonts w:ascii="Arial" w:hAnsi="Arial" w:cs="Arial"/>
          <w:color w:val="000000" w:themeColor="text1"/>
          <w:sz w:val="22"/>
          <w:szCs w:val="22"/>
        </w:rPr>
        <w:t>and a</w:t>
      </w:r>
      <w:r w:rsidR="00957DFB" w:rsidRPr="007D0DEB">
        <w:rPr>
          <w:rFonts w:ascii="Arial" w:hAnsi="Arial" w:cs="Arial"/>
          <w:color w:val="000000" w:themeColor="text1"/>
          <w:sz w:val="22"/>
          <w:szCs w:val="22"/>
        </w:rPr>
        <w:t xml:space="preserve"> </w:t>
      </w:r>
      <w:r w:rsidR="00A002C4" w:rsidRPr="007D0DEB">
        <w:rPr>
          <w:rFonts w:ascii="Arial" w:hAnsi="Arial" w:cs="Arial"/>
          <w:color w:val="000000" w:themeColor="text1"/>
          <w:sz w:val="22"/>
          <w:szCs w:val="22"/>
        </w:rPr>
        <w:t>l</w:t>
      </w:r>
      <w:r w:rsidR="006D2A1A" w:rsidRPr="007D0DEB">
        <w:rPr>
          <w:rFonts w:ascii="Arial" w:hAnsi="Arial" w:cs="Arial"/>
          <w:color w:val="000000" w:themeColor="text1"/>
          <w:sz w:val="22"/>
          <w:szCs w:val="22"/>
        </w:rPr>
        <w:t xml:space="preserve">oss of </w:t>
      </w:r>
      <w:r w:rsidR="00550889" w:rsidRPr="007D0DEB">
        <w:rPr>
          <w:rFonts w:ascii="Arial" w:hAnsi="Arial" w:cs="Arial"/>
          <w:color w:val="000000" w:themeColor="text1"/>
          <w:sz w:val="22"/>
          <w:szCs w:val="22"/>
        </w:rPr>
        <w:t xml:space="preserve">a </w:t>
      </w:r>
      <w:r w:rsidR="006D2A1A" w:rsidRPr="007D0DEB">
        <w:rPr>
          <w:rFonts w:ascii="Arial" w:hAnsi="Arial" w:cs="Arial"/>
          <w:color w:val="000000" w:themeColor="text1"/>
          <w:sz w:val="22"/>
          <w:szCs w:val="22"/>
        </w:rPr>
        <w:t>public identity as self-sufficient</w:t>
      </w:r>
      <w:r w:rsidR="00A41F0C" w:rsidRPr="007D0DEB">
        <w:rPr>
          <w:rFonts w:ascii="Arial" w:hAnsi="Arial" w:cs="Arial"/>
          <w:color w:val="000000" w:themeColor="text1"/>
          <w:sz w:val="22"/>
          <w:szCs w:val="22"/>
        </w:rPr>
        <w:t xml:space="preserve"> was incongruent with a public persona of stoicism and strength. </w:t>
      </w:r>
      <w:r w:rsidR="002D1285" w:rsidRPr="007D0DEB">
        <w:rPr>
          <w:rFonts w:ascii="Arial" w:hAnsi="Arial" w:cs="Arial"/>
          <w:color w:val="000000" w:themeColor="text1"/>
          <w:sz w:val="22"/>
          <w:szCs w:val="22"/>
        </w:rPr>
        <w:t>This increased self and societal stigma with r</w:t>
      </w:r>
      <w:r w:rsidR="006D2A1A" w:rsidRPr="007D0DEB">
        <w:rPr>
          <w:rFonts w:ascii="Arial" w:hAnsi="Arial" w:cs="Arial"/>
          <w:color w:val="000000" w:themeColor="text1"/>
          <w:sz w:val="22"/>
          <w:szCs w:val="22"/>
        </w:rPr>
        <w:t>idicule from peers described as shameful</w:t>
      </w:r>
      <w:r w:rsidR="00436F11" w:rsidRPr="007D0DEB">
        <w:rPr>
          <w:rFonts w:ascii="Arial" w:hAnsi="Arial" w:cs="Arial"/>
          <w:color w:val="000000" w:themeColor="text1"/>
          <w:sz w:val="22"/>
          <w:szCs w:val="22"/>
        </w:rPr>
        <w:t xml:space="preserve"> and</w:t>
      </w:r>
      <w:r w:rsidR="006D2A1A" w:rsidRPr="007D0DEB">
        <w:rPr>
          <w:rFonts w:ascii="Arial" w:hAnsi="Arial" w:cs="Arial"/>
          <w:color w:val="000000" w:themeColor="text1"/>
          <w:sz w:val="22"/>
          <w:szCs w:val="22"/>
        </w:rPr>
        <w:t xml:space="preserve"> emasculating</w:t>
      </w:r>
      <w:r w:rsidR="00436F11" w:rsidRPr="007D0DEB">
        <w:rPr>
          <w:rFonts w:ascii="Arial" w:hAnsi="Arial" w:cs="Arial"/>
          <w:color w:val="000000" w:themeColor="text1"/>
          <w:sz w:val="22"/>
          <w:szCs w:val="22"/>
        </w:rPr>
        <w:t>.</w:t>
      </w:r>
      <w:r w:rsidR="00A41F0C" w:rsidRPr="007D0DEB">
        <w:rPr>
          <w:rFonts w:ascii="Arial" w:hAnsi="Arial" w:cs="Arial"/>
          <w:color w:val="000000" w:themeColor="text1"/>
          <w:sz w:val="22"/>
          <w:szCs w:val="22"/>
        </w:rPr>
        <w:t xml:space="preserve"> </w:t>
      </w:r>
      <w:r w:rsidR="00961B8F">
        <w:rPr>
          <w:rFonts w:ascii="Arial" w:hAnsi="Arial" w:cs="Arial"/>
          <w:color w:val="000000" w:themeColor="text1"/>
          <w:sz w:val="22"/>
          <w:szCs w:val="22"/>
        </w:rPr>
        <w:t>C</w:t>
      </w:r>
      <w:r w:rsidR="00961B8F" w:rsidRPr="007D0DEB">
        <w:rPr>
          <w:rFonts w:ascii="Arial" w:hAnsi="Arial" w:cs="Arial"/>
          <w:color w:val="000000" w:themeColor="text1"/>
          <w:sz w:val="22"/>
          <w:szCs w:val="22"/>
        </w:rPr>
        <w:t xml:space="preserve">oncealed </w:t>
      </w:r>
      <w:r w:rsidR="00961B8F">
        <w:rPr>
          <w:rFonts w:ascii="Arial" w:hAnsi="Arial" w:cs="Arial"/>
          <w:color w:val="000000" w:themeColor="text1"/>
          <w:sz w:val="22"/>
          <w:szCs w:val="22"/>
        </w:rPr>
        <w:t>h</w:t>
      </w:r>
      <w:r w:rsidR="00E04279" w:rsidRPr="007D0DEB">
        <w:rPr>
          <w:rFonts w:ascii="Arial" w:hAnsi="Arial" w:cs="Arial"/>
          <w:color w:val="000000" w:themeColor="text1"/>
          <w:sz w:val="22"/>
          <w:szCs w:val="22"/>
        </w:rPr>
        <w:t xml:space="preserve">elp-seeking was </w:t>
      </w:r>
      <w:r w:rsidR="003A57D7">
        <w:rPr>
          <w:rFonts w:ascii="Arial" w:hAnsi="Arial" w:cs="Arial"/>
          <w:color w:val="000000" w:themeColor="text1"/>
          <w:sz w:val="22"/>
          <w:szCs w:val="22"/>
        </w:rPr>
        <w:t xml:space="preserve">demonstrated </w:t>
      </w:r>
      <w:r w:rsidR="00A41F0C" w:rsidRPr="007D0DEB">
        <w:rPr>
          <w:rFonts w:ascii="Arial" w:hAnsi="Arial" w:cs="Arial"/>
          <w:color w:val="000000" w:themeColor="text1"/>
          <w:sz w:val="22"/>
          <w:szCs w:val="22"/>
        </w:rPr>
        <w:t xml:space="preserve">only </w:t>
      </w:r>
      <w:r w:rsidR="00961B8F">
        <w:rPr>
          <w:rFonts w:ascii="Arial" w:hAnsi="Arial" w:cs="Arial"/>
          <w:color w:val="000000" w:themeColor="text1"/>
          <w:sz w:val="22"/>
          <w:szCs w:val="22"/>
        </w:rPr>
        <w:t>in</w:t>
      </w:r>
      <w:r w:rsidR="00A41F0C" w:rsidRPr="007D0DEB">
        <w:rPr>
          <w:rFonts w:ascii="Arial" w:hAnsi="Arial" w:cs="Arial"/>
          <w:color w:val="000000" w:themeColor="text1"/>
          <w:sz w:val="22"/>
          <w:szCs w:val="22"/>
        </w:rPr>
        <w:t xml:space="preserve"> a</w:t>
      </w:r>
      <w:r w:rsidR="00E04279" w:rsidRPr="007D0DEB">
        <w:rPr>
          <w:rFonts w:ascii="Arial" w:hAnsi="Arial" w:cs="Arial"/>
          <w:color w:val="000000" w:themeColor="text1"/>
          <w:sz w:val="22"/>
          <w:szCs w:val="22"/>
        </w:rPr>
        <w:t xml:space="preserve"> </w:t>
      </w:r>
      <w:r w:rsidR="00887D43" w:rsidRPr="007D0DEB">
        <w:rPr>
          <w:rFonts w:ascii="Arial" w:hAnsi="Arial" w:cs="Arial"/>
          <w:color w:val="000000" w:themeColor="text1"/>
          <w:sz w:val="22"/>
          <w:szCs w:val="22"/>
        </w:rPr>
        <w:t>crisis</w:t>
      </w:r>
      <w:r w:rsidR="00887D43">
        <w:rPr>
          <w:rFonts w:ascii="Arial" w:hAnsi="Arial" w:cs="Arial"/>
          <w:color w:val="000000" w:themeColor="text1"/>
          <w:sz w:val="22"/>
          <w:szCs w:val="22"/>
        </w:rPr>
        <w:t xml:space="preserve"> when</w:t>
      </w:r>
      <w:r w:rsidR="00E04279" w:rsidRPr="007D0DEB">
        <w:rPr>
          <w:rFonts w:ascii="Arial" w:hAnsi="Arial" w:cs="Arial"/>
          <w:color w:val="000000" w:themeColor="text1"/>
          <w:sz w:val="22"/>
          <w:szCs w:val="22"/>
        </w:rPr>
        <w:t xml:space="preserve"> </w:t>
      </w:r>
      <w:r w:rsidR="00A41F0C" w:rsidRPr="007D0DEB">
        <w:rPr>
          <w:rFonts w:ascii="Arial" w:hAnsi="Arial" w:cs="Arial"/>
          <w:color w:val="000000" w:themeColor="text1"/>
          <w:sz w:val="22"/>
          <w:szCs w:val="22"/>
        </w:rPr>
        <w:t>self-sufficiency</w:t>
      </w:r>
      <w:r w:rsidR="00E04279" w:rsidRPr="007D0DEB">
        <w:rPr>
          <w:rFonts w:ascii="Arial" w:hAnsi="Arial" w:cs="Arial"/>
          <w:color w:val="000000" w:themeColor="text1"/>
          <w:sz w:val="22"/>
          <w:szCs w:val="22"/>
        </w:rPr>
        <w:t xml:space="preserve"> </w:t>
      </w:r>
      <w:r w:rsidR="00A41F0C" w:rsidRPr="007D0DEB">
        <w:rPr>
          <w:rFonts w:ascii="Arial" w:hAnsi="Arial" w:cs="Arial"/>
          <w:color w:val="000000" w:themeColor="text1"/>
          <w:sz w:val="22"/>
          <w:szCs w:val="22"/>
        </w:rPr>
        <w:t xml:space="preserve">had </w:t>
      </w:r>
      <w:r w:rsidR="00E04279" w:rsidRPr="007D0DEB">
        <w:rPr>
          <w:rFonts w:ascii="Arial" w:hAnsi="Arial" w:cs="Arial"/>
          <w:color w:val="000000" w:themeColor="text1"/>
          <w:sz w:val="22"/>
          <w:szCs w:val="22"/>
        </w:rPr>
        <w:t>failed</w:t>
      </w:r>
      <w:r w:rsidR="003802FC" w:rsidRPr="007D0DEB">
        <w:rPr>
          <w:rFonts w:ascii="Arial" w:hAnsi="Arial" w:cs="Arial"/>
          <w:color w:val="000000" w:themeColor="text1"/>
          <w:sz w:val="22"/>
          <w:szCs w:val="22"/>
        </w:rPr>
        <w:t>. Disengagement avoided ostracism and demonstrated strength</w:t>
      </w:r>
      <w:r w:rsidR="007D3D72">
        <w:rPr>
          <w:rFonts w:ascii="Arial" w:hAnsi="Arial" w:cs="Arial"/>
          <w:color w:val="000000" w:themeColor="text1"/>
          <w:sz w:val="22"/>
          <w:szCs w:val="22"/>
        </w:rPr>
        <w:t>, although</w:t>
      </w:r>
      <w:r w:rsidR="003802FC" w:rsidRPr="007D0DEB">
        <w:rPr>
          <w:rFonts w:ascii="Arial" w:hAnsi="Arial" w:cs="Arial"/>
          <w:color w:val="000000" w:themeColor="text1"/>
          <w:sz w:val="22"/>
          <w:szCs w:val="22"/>
        </w:rPr>
        <w:t xml:space="preserve"> </w:t>
      </w:r>
      <w:r w:rsidR="007D3D72">
        <w:rPr>
          <w:rFonts w:ascii="Arial" w:hAnsi="Arial" w:cs="Arial"/>
          <w:color w:val="000000" w:themeColor="text1"/>
          <w:sz w:val="22"/>
          <w:szCs w:val="22"/>
        </w:rPr>
        <w:t>s</w:t>
      </w:r>
      <w:r w:rsidR="00436F11" w:rsidRPr="007D0DEB">
        <w:rPr>
          <w:rFonts w:ascii="Arial" w:hAnsi="Arial" w:cs="Arial"/>
          <w:color w:val="000000" w:themeColor="text1"/>
          <w:sz w:val="22"/>
          <w:szCs w:val="22"/>
        </w:rPr>
        <w:t xml:space="preserve">ome </w:t>
      </w:r>
      <w:r w:rsidR="003802FC" w:rsidRPr="007D0DEB">
        <w:rPr>
          <w:rFonts w:ascii="Arial" w:hAnsi="Arial" w:cs="Arial"/>
          <w:color w:val="000000" w:themeColor="text1"/>
          <w:sz w:val="22"/>
          <w:szCs w:val="22"/>
        </w:rPr>
        <w:t xml:space="preserve">considered </w:t>
      </w:r>
      <w:r w:rsidR="00E04279" w:rsidRPr="007D0DEB">
        <w:rPr>
          <w:rFonts w:ascii="Arial" w:hAnsi="Arial" w:cs="Arial"/>
          <w:color w:val="000000" w:themeColor="text1"/>
          <w:sz w:val="22"/>
          <w:szCs w:val="22"/>
        </w:rPr>
        <w:t xml:space="preserve">engagement necessary </w:t>
      </w:r>
      <w:r w:rsidR="003802FC" w:rsidRPr="007D0DEB">
        <w:rPr>
          <w:rFonts w:ascii="Arial" w:hAnsi="Arial" w:cs="Arial"/>
          <w:color w:val="000000" w:themeColor="text1"/>
          <w:sz w:val="22"/>
          <w:szCs w:val="22"/>
        </w:rPr>
        <w:t>to</w:t>
      </w:r>
      <w:r w:rsidR="00E04279" w:rsidRPr="007D0DEB">
        <w:rPr>
          <w:rFonts w:ascii="Arial" w:hAnsi="Arial" w:cs="Arial"/>
          <w:color w:val="000000" w:themeColor="text1"/>
          <w:sz w:val="22"/>
          <w:szCs w:val="22"/>
        </w:rPr>
        <w:t xml:space="preserve"> regain independence. </w:t>
      </w:r>
      <w:r w:rsidR="003E6B62" w:rsidRPr="007D0DEB">
        <w:rPr>
          <w:rFonts w:ascii="Arial" w:hAnsi="Arial" w:cs="Arial"/>
          <w:color w:val="000000" w:themeColor="text1"/>
          <w:sz w:val="22"/>
          <w:szCs w:val="22"/>
        </w:rPr>
        <w:t xml:space="preserve">In </w:t>
      </w:r>
      <w:r w:rsidR="00427EB8" w:rsidRPr="007D0DEB">
        <w:rPr>
          <w:rFonts w:ascii="Arial" w:hAnsi="Arial" w:cs="Arial"/>
          <w:color w:val="000000" w:themeColor="text1"/>
          <w:sz w:val="22"/>
          <w:szCs w:val="22"/>
        </w:rPr>
        <w:t>eleven</w:t>
      </w:r>
      <w:r w:rsidR="003E6B62" w:rsidRPr="007D0DEB">
        <w:rPr>
          <w:rFonts w:ascii="Arial" w:hAnsi="Arial" w:cs="Arial"/>
          <w:color w:val="000000" w:themeColor="text1"/>
          <w:sz w:val="22"/>
          <w:szCs w:val="22"/>
        </w:rPr>
        <w:t xml:space="preserve"> papers, men </w:t>
      </w:r>
      <w:r w:rsidR="003802FC" w:rsidRPr="007D0DEB">
        <w:rPr>
          <w:rFonts w:ascii="Arial" w:hAnsi="Arial" w:cs="Arial"/>
          <w:color w:val="000000" w:themeColor="text1"/>
          <w:sz w:val="22"/>
          <w:szCs w:val="22"/>
        </w:rPr>
        <w:t xml:space="preserve">highly </w:t>
      </w:r>
      <w:r w:rsidR="00DD0D46">
        <w:rPr>
          <w:rFonts w:ascii="Arial" w:hAnsi="Arial" w:cs="Arial"/>
          <w:color w:val="000000" w:themeColor="text1"/>
          <w:sz w:val="22"/>
          <w:szCs w:val="22"/>
        </w:rPr>
        <w:t>endorsing</w:t>
      </w:r>
      <w:r w:rsidR="003E6B62" w:rsidRPr="007D0DEB">
        <w:rPr>
          <w:rFonts w:ascii="Arial" w:hAnsi="Arial" w:cs="Arial"/>
          <w:color w:val="000000" w:themeColor="text1"/>
          <w:sz w:val="22"/>
          <w:szCs w:val="22"/>
        </w:rPr>
        <w:t xml:space="preserve"> </w:t>
      </w:r>
      <w:r w:rsidR="00DD0D46">
        <w:rPr>
          <w:rFonts w:ascii="Arial" w:hAnsi="Arial" w:cs="Arial"/>
          <w:color w:val="000000" w:themeColor="text1"/>
          <w:sz w:val="22"/>
          <w:szCs w:val="22"/>
        </w:rPr>
        <w:t xml:space="preserve">traditional </w:t>
      </w:r>
      <w:r w:rsidR="003E6B62" w:rsidRPr="007D0DEB">
        <w:rPr>
          <w:rFonts w:ascii="Arial" w:hAnsi="Arial" w:cs="Arial"/>
          <w:color w:val="000000" w:themeColor="text1"/>
          <w:sz w:val="22"/>
          <w:szCs w:val="22"/>
        </w:rPr>
        <w:t xml:space="preserve">masculinity described difficulties relinquishing independence, relying on others and </w:t>
      </w:r>
      <w:r w:rsidR="00852089">
        <w:rPr>
          <w:rFonts w:ascii="Arial" w:hAnsi="Arial" w:cs="Arial"/>
          <w:color w:val="000000" w:themeColor="text1"/>
          <w:sz w:val="22"/>
          <w:szCs w:val="22"/>
        </w:rPr>
        <w:t xml:space="preserve">with </w:t>
      </w:r>
      <w:r w:rsidR="003E6B62" w:rsidRPr="007D0DEB">
        <w:rPr>
          <w:rFonts w:ascii="Arial" w:hAnsi="Arial" w:cs="Arial"/>
          <w:color w:val="000000" w:themeColor="text1"/>
          <w:sz w:val="22"/>
          <w:szCs w:val="22"/>
        </w:rPr>
        <w:t xml:space="preserve">vulnerability. They were cautious in emotional disclosure and disengaged </w:t>
      </w:r>
      <w:r w:rsidR="003802FC" w:rsidRPr="007D0DEB">
        <w:rPr>
          <w:rFonts w:ascii="Arial" w:hAnsi="Arial" w:cs="Arial"/>
          <w:color w:val="000000" w:themeColor="text1"/>
          <w:sz w:val="22"/>
          <w:szCs w:val="22"/>
        </w:rPr>
        <w:t>early.</w:t>
      </w:r>
      <w:r w:rsidR="003E6B62" w:rsidRPr="007D0DEB">
        <w:rPr>
          <w:rFonts w:ascii="Arial" w:hAnsi="Arial" w:cs="Arial"/>
          <w:color w:val="000000" w:themeColor="text1"/>
          <w:sz w:val="22"/>
          <w:szCs w:val="22"/>
        </w:rPr>
        <w:t xml:space="preserve"> </w:t>
      </w:r>
      <w:r w:rsidR="003802FC" w:rsidRPr="007D0DEB">
        <w:rPr>
          <w:rFonts w:ascii="Arial" w:hAnsi="Arial" w:cs="Arial"/>
          <w:color w:val="000000" w:themeColor="text1"/>
          <w:sz w:val="22"/>
          <w:szCs w:val="22"/>
        </w:rPr>
        <w:t>S</w:t>
      </w:r>
      <w:r w:rsidR="00BC6BBF" w:rsidRPr="007D0DEB">
        <w:rPr>
          <w:rFonts w:ascii="Arial" w:hAnsi="Arial" w:cs="Arial"/>
          <w:color w:val="000000" w:themeColor="text1"/>
          <w:sz w:val="22"/>
          <w:szCs w:val="22"/>
        </w:rPr>
        <w:t>ix papers included participants mistrusting therapists</w:t>
      </w:r>
      <w:r w:rsidR="003802FC" w:rsidRPr="007D0DEB">
        <w:rPr>
          <w:rFonts w:ascii="Arial" w:hAnsi="Arial" w:cs="Arial"/>
          <w:color w:val="000000" w:themeColor="text1"/>
          <w:sz w:val="22"/>
          <w:szCs w:val="22"/>
        </w:rPr>
        <w:t xml:space="preserve"> and</w:t>
      </w:r>
      <w:r w:rsidR="00BC6BBF" w:rsidRPr="007D0DEB">
        <w:rPr>
          <w:rFonts w:ascii="Arial" w:hAnsi="Arial" w:cs="Arial"/>
          <w:color w:val="000000" w:themeColor="text1"/>
          <w:sz w:val="22"/>
          <w:szCs w:val="22"/>
        </w:rPr>
        <w:t xml:space="preserve"> expressing low confidence in </w:t>
      </w:r>
      <w:r w:rsidR="003802FC" w:rsidRPr="007D0DEB">
        <w:rPr>
          <w:rFonts w:ascii="Arial" w:hAnsi="Arial" w:cs="Arial"/>
          <w:color w:val="000000" w:themeColor="text1"/>
          <w:sz w:val="22"/>
          <w:szCs w:val="22"/>
        </w:rPr>
        <w:t xml:space="preserve">the suitability of </w:t>
      </w:r>
      <w:r w:rsidR="00BC6BBF" w:rsidRPr="007D0DEB">
        <w:rPr>
          <w:rFonts w:ascii="Arial" w:hAnsi="Arial" w:cs="Arial"/>
          <w:color w:val="000000" w:themeColor="text1"/>
          <w:sz w:val="22"/>
          <w:szCs w:val="22"/>
        </w:rPr>
        <w:t>therapy</w:t>
      </w:r>
      <w:r w:rsidR="003802FC" w:rsidRPr="007D0DEB">
        <w:rPr>
          <w:rFonts w:ascii="Arial" w:hAnsi="Arial" w:cs="Arial"/>
          <w:color w:val="000000" w:themeColor="text1"/>
          <w:sz w:val="22"/>
          <w:szCs w:val="22"/>
        </w:rPr>
        <w:t xml:space="preserve"> </w:t>
      </w:r>
      <w:r w:rsidR="00BC6BBF" w:rsidRPr="007D0DEB">
        <w:rPr>
          <w:rFonts w:ascii="Arial" w:hAnsi="Arial" w:cs="Arial"/>
          <w:color w:val="000000" w:themeColor="text1"/>
          <w:sz w:val="22"/>
          <w:szCs w:val="22"/>
        </w:rPr>
        <w:t xml:space="preserve">when </w:t>
      </w:r>
      <w:r w:rsidR="003802FC" w:rsidRPr="007D0DEB">
        <w:rPr>
          <w:rFonts w:ascii="Arial" w:hAnsi="Arial" w:cs="Arial"/>
          <w:color w:val="000000" w:themeColor="text1"/>
          <w:sz w:val="22"/>
          <w:szCs w:val="22"/>
        </w:rPr>
        <w:t>it</w:t>
      </w:r>
      <w:r w:rsidR="00BC6BBF" w:rsidRPr="007D0DEB">
        <w:rPr>
          <w:rFonts w:ascii="Arial" w:hAnsi="Arial" w:cs="Arial"/>
          <w:color w:val="000000" w:themeColor="text1"/>
          <w:sz w:val="22"/>
          <w:szCs w:val="22"/>
        </w:rPr>
        <w:t xml:space="preserve"> was unknown, </w:t>
      </w:r>
      <w:r w:rsidR="00D46824" w:rsidRPr="007D0DEB">
        <w:rPr>
          <w:rFonts w:ascii="Arial" w:hAnsi="Arial" w:cs="Arial"/>
          <w:color w:val="000000" w:themeColor="text1"/>
          <w:sz w:val="22"/>
          <w:szCs w:val="22"/>
        </w:rPr>
        <w:t>unfamiliar,</w:t>
      </w:r>
      <w:r w:rsidR="003802FC" w:rsidRPr="007D0DEB">
        <w:rPr>
          <w:rFonts w:ascii="Arial" w:hAnsi="Arial" w:cs="Arial"/>
          <w:color w:val="000000" w:themeColor="text1"/>
          <w:sz w:val="22"/>
          <w:szCs w:val="22"/>
        </w:rPr>
        <w:t xml:space="preserve"> and</w:t>
      </w:r>
      <w:r w:rsidR="00BC6BBF" w:rsidRPr="007D0DEB">
        <w:rPr>
          <w:rFonts w:ascii="Arial" w:hAnsi="Arial" w:cs="Arial"/>
          <w:color w:val="000000" w:themeColor="text1"/>
          <w:sz w:val="22"/>
          <w:szCs w:val="22"/>
        </w:rPr>
        <w:t xml:space="preserve"> expensive</w:t>
      </w:r>
      <w:r w:rsidR="003802FC" w:rsidRPr="007D0DEB">
        <w:rPr>
          <w:rFonts w:ascii="Arial" w:hAnsi="Arial" w:cs="Arial"/>
          <w:color w:val="000000" w:themeColor="text1"/>
          <w:sz w:val="22"/>
          <w:szCs w:val="22"/>
        </w:rPr>
        <w:t>,</w:t>
      </w:r>
      <w:r w:rsidR="00BC6BBF" w:rsidRPr="007D0DEB">
        <w:rPr>
          <w:rFonts w:ascii="Arial" w:hAnsi="Arial" w:cs="Arial"/>
          <w:color w:val="000000" w:themeColor="text1"/>
          <w:sz w:val="22"/>
          <w:szCs w:val="22"/>
        </w:rPr>
        <w:t xml:space="preserve"> increasing disengagement.</w:t>
      </w:r>
    </w:p>
    <w:p w14:paraId="2006AECA" w14:textId="77777777" w:rsidR="003E6B62" w:rsidRPr="007D0DEB" w:rsidRDefault="003E6B62" w:rsidP="003D769D">
      <w:pPr>
        <w:spacing w:line="480" w:lineRule="auto"/>
        <w:jc w:val="both"/>
        <w:rPr>
          <w:rFonts w:ascii="Arial" w:hAnsi="Arial" w:cs="Arial"/>
          <w:color w:val="000000" w:themeColor="text1"/>
          <w:sz w:val="22"/>
          <w:szCs w:val="22"/>
        </w:rPr>
      </w:pPr>
    </w:p>
    <w:p w14:paraId="7414AC1D" w14:textId="0338E249" w:rsidR="00D70FB3" w:rsidRPr="007D0DEB" w:rsidRDefault="003E6B62"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These findings supported previous evidence linking </w:t>
      </w:r>
      <w:r w:rsidRPr="007D0DEB">
        <w:rPr>
          <w:rFonts w:ascii="Arial" w:hAnsi="Arial" w:cs="Arial"/>
          <w:color w:val="000000" w:themeColor="text1"/>
          <w:sz w:val="22"/>
          <w:szCs w:val="22"/>
          <w:shd w:val="clear" w:color="auto" w:fill="FFFFFF"/>
        </w:rPr>
        <w:t xml:space="preserve">self-stigma </w:t>
      </w:r>
      <w:r w:rsidR="00FC6176" w:rsidRPr="007D0DEB">
        <w:rPr>
          <w:rFonts w:ascii="Arial" w:hAnsi="Arial" w:cs="Arial"/>
          <w:color w:val="000000" w:themeColor="text1"/>
          <w:sz w:val="22"/>
          <w:szCs w:val="22"/>
          <w:shd w:val="clear" w:color="auto" w:fill="FFFFFF"/>
        </w:rPr>
        <w:t xml:space="preserve">resulting </w:t>
      </w:r>
      <w:r w:rsidR="001C151A" w:rsidRPr="007D0DEB">
        <w:rPr>
          <w:rFonts w:ascii="Arial" w:hAnsi="Arial" w:cs="Arial"/>
          <w:color w:val="000000" w:themeColor="text1"/>
          <w:sz w:val="22"/>
          <w:szCs w:val="22"/>
          <w:shd w:val="clear" w:color="auto" w:fill="FFFFFF"/>
        </w:rPr>
        <w:t xml:space="preserve">from </w:t>
      </w:r>
      <w:r w:rsidR="001C151A" w:rsidRPr="007D0DEB">
        <w:rPr>
          <w:rFonts w:ascii="Arial" w:hAnsi="Arial" w:cs="Arial"/>
          <w:color w:val="000000" w:themeColor="text1"/>
          <w:sz w:val="22"/>
          <w:szCs w:val="22"/>
        </w:rPr>
        <w:t>masculinity norms</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shd w:val="clear" w:color="auto" w:fill="FFFFFF"/>
        </w:rPr>
        <w:t xml:space="preserve">to </w:t>
      </w:r>
      <w:r w:rsidRPr="007D0DEB">
        <w:rPr>
          <w:rFonts w:ascii="Arial" w:hAnsi="Arial" w:cs="Arial"/>
          <w:color w:val="000000" w:themeColor="text1"/>
          <w:sz w:val="22"/>
          <w:szCs w:val="22"/>
        </w:rPr>
        <w:t>higher</w:t>
      </w:r>
      <w:r w:rsidR="00FC6176" w:rsidRPr="007D0DEB">
        <w:rPr>
          <w:rFonts w:ascii="Arial" w:hAnsi="Arial" w:cs="Arial"/>
          <w:color w:val="000000" w:themeColor="text1"/>
          <w:sz w:val="22"/>
          <w:szCs w:val="22"/>
        </w:rPr>
        <w:t xml:space="preserve"> male</w:t>
      </w:r>
      <w:r w:rsidRPr="007D0DEB">
        <w:rPr>
          <w:rFonts w:ascii="Arial" w:hAnsi="Arial" w:cs="Arial"/>
          <w:color w:val="000000" w:themeColor="text1"/>
          <w:sz w:val="22"/>
          <w:szCs w:val="22"/>
        </w:rPr>
        <w:t xml:space="preserve"> disengagement (Good &amp; Robertson, 2010; Greenberg et al., 2006; Johnson et al., 2012; Pederson &amp; Vogel, 2007; Seidler et al., 2018</w:t>
      </w:r>
      <w:r w:rsidR="00E732D3">
        <w:rPr>
          <w:rFonts w:ascii="Arial" w:hAnsi="Arial" w:cs="Arial"/>
          <w:color w:val="000000" w:themeColor="text1"/>
          <w:sz w:val="22"/>
          <w:szCs w:val="22"/>
        </w:rPr>
        <w:t>a</w:t>
      </w:r>
      <w:r w:rsidRPr="007D0DEB">
        <w:rPr>
          <w:rFonts w:ascii="Arial" w:hAnsi="Arial" w:cs="Arial"/>
          <w:color w:val="000000" w:themeColor="text1"/>
          <w:sz w:val="22"/>
          <w:szCs w:val="22"/>
        </w:rPr>
        <w:t xml:space="preserve">). </w:t>
      </w:r>
      <w:r w:rsidR="00D70FB3" w:rsidRPr="007D0DEB">
        <w:rPr>
          <w:rFonts w:ascii="Arial" w:hAnsi="Arial" w:cs="Arial"/>
          <w:color w:val="000000" w:themeColor="text1"/>
          <w:sz w:val="22"/>
          <w:szCs w:val="22"/>
        </w:rPr>
        <w:t>Therapy</w:t>
      </w:r>
      <w:r w:rsidR="00CB3AC7">
        <w:rPr>
          <w:rFonts w:ascii="Arial" w:hAnsi="Arial" w:cs="Arial"/>
          <w:color w:val="000000" w:themeColor="text1"/>
          <w:sz w:val="22"/>
          <w:szCs w:val="22"/>
        </w:rPr>
        <w:t>,</w:t>
      </w:r>
      <w:r w:rsidR="00D70FB3" w:rsidRPr="007D0DEB">
        <w:rPr>
          <w:rFonts w:ascii="Arial" w:hAnsi="Arial" w:cs="Arial"/>
          <w:color w:val="000000" w:themeColor="text1"/>
          <w:sz w:val="22"/>
          <w:szCs w:val="22"/>
        </w:rPr>
        <w:t xml:space="preserve"> in its </w:t>
      </w:r>
      <w:r w:rsidR="001340CC" w:rsidRPr="007D0DEB">
        <w:rPr>
          <w:rFonts w:ascii="Arial" w:hAnsi="Arial" w:cs="Arial"/>
          <w:color w:val="000000" w:themeColor="text1"/>
          <w:sz w:val="22"/>
          <w:szCs w:val="22"/>
          <w:bdr w:val="none" w:sz="0" w:space="0" w:color="auto" w:frame="1"/>
        </w:rPr>
        <w:t>active empathy</w:t>
      </w:r>
      <w:r w:rsidR="00D70FB3" w:rsidRPr="007D0DEB">
        <w:rPr>
          <w:rFonts w:ascii="Arial" w:hAnsi="Arial" w:cs="Arial"/>
          <w:color w:val="000000" w:themeColor="text1"/>
          <w:sz w:val="22"/>
          <w:szCs w:val="22"/>
          <w:bdr w:val="none" w:sz="0" w:space="0" w:color="auto" w:frame="1"/>
        </w:rPr>
        <w:t xml:space="preserve"> and</w:t>
      </w:r>
      <w:r w:rsidR="001340CC" w:rsidRPr="007D0DEB">
        <w:rPr>
          <w:rFonts w:ascii="Arial" w:hAnsi="Arial" w:cs="Arial"/>
          <w:color w:val="000000" w:themeColor="text1"/>
          <w:sz w:val="22"/>
          <w:szCs w:val="22"/>
          <w:bdr w:val="none" w:sz="0" w:space="0" w:color="auto" w:frame="1"/>
        </w:rPr>
        <w:t xml:space="preserve"> </w:t>
      </w:r>
      <w:r w:rsidR="001340CC" w:rsidRPr="007D0DEB">
        <w:rPr>
          <w:rFonts w:ascii="Arial" w:hAnsi="Arial" w:cs="Arial"/>
          <w:color w:val="000000" w:themeColor="text1"/>
          <w:sz w:val="22"/>
          <w:szCs w:val="22"/>
        </w:rPr>
        <w:t>intimate disclosure of vulnerability</w:t>
      </w:r>
      <w:r w:rsidR="00D70FB3" w:rsidRPr="007D0DEB">
        <w:rPr>
          <w:rFonts w:ascii="Arial" w:hAnsi="Arial" w:cs="Arial"/>
          <w:color w:val="000000" w:themeColor="text1"/>
          <w:sz w:val="22"/>
          <w:szCs w:val="22"/>
        </w:rPr>
        <w:t>,</w:t>
      </w:r>
      <w:r w:rsidR="001340CC" w:rsidRPr="007D0DEB">
        <w:rPr>
          <w:rFonts w:ascii="Arial" w:hAnsi="Arial" w:cs="Arial"/>
          <w:color w:val="000000" w:themeColor="text1"/>
          <w:sz w:val="22"/>
          <w:szCs w:val="22"/>
        </w:rPr>
        <w:t xml:space="preserve"> </w:t>
      </w:r>
      <w:r w:rsidR="00D70FB3" w:rsidRPr="007D0DEB">
        <w:rPr>
          <w:rFonts w:ascii="Arial" w:hAnsi="Arial" w:cs="Arial"/>
          <w:color w:val="000000" w:themeColor="text1"/>
          <w:sz w:val="22"/>
          <w:szCs w:val="22"/>
        </w:rPr>
        <w:t>is evidenced to trigger</w:t>
      </w:r>
      <w:r w:rsidR="00D70FB3" w:rsidRPr="007D0DEB">
        <w:rPr>
          <w:rFonts w:ascii="Arial" w:hAnsi="Arial" w:cs="Arial"/>
          <w:color w:val="000000" w:themeColor="text1"/>
          <w:sz w:val="22"/>
          <w:szCs w:val="22"/>
          <w:bdr w:val="none" w:sz="0" w:space="0" w:color="auto" w:frame="1"/>
        </w:rPr>
        <w:t xml:space="preserve"> </w:t>
      </w:r>
      <w:r w:rsidR="00D70FB3" w:rsidRPr="007D0DEB">
        <w:rPr>
          <w:rFonts w:ascii="Arial" w:hAnsi="Arial" w:cs="Arial"/>
          <w:color w:val="000000" w:themeColor="text1"/>
          <w:sz w:val="22"/>
          <w:szCs w:val="22"/>
          <w:shd w:val="clear" w:color="auto" w:fill="FFFFFF"/>
        </w:rPr>
        <w:t>fears of stigmatisation</w:t>
      </w:r>
      <w:r w:rsidR="00D70FB3" w:rsidRPr="007D0DEB">
        <w:rPr>
          <w:rFonts w:ascii="Arial" w:hAnsi="Arial" w:cs="Arial"/>
          <w:color w:val="000000" w:themeColor="text1"/>
          <w:sz w:val="22"/>
          <w:szCs w:val="22"/>
        </w:rPr>
        <w:t xml:space="preserve"> and </w:t>
      </w:r>
      <w:r w:rsidR="00D70FB3" w:rsidRPr="007D0DEB">
        <w:rPr>
          <w:rFonts w:ascii="Arial" w:hAnsi="Arial" w:cs="Arial"/>
          <w:color w:val="000000" w:themeColor="text1"/>
          <w:sz w:val="22"/>
          <w:szCs w:val="22"/>
          <w:bdr w:val="none" w:sz="0" w:space="0" w:color="auto" w:frame="1"/>
        </w:rPr>
        <w:t>ridicule,</w:t>
      </w:r>
      <w:r w:rsidR="00D70FB3" w:rsidRPr="007D0DEB">
        <w:rPr>
          <w:rFonts w:ascii="Arial" w:hAnsi="Arial" w:cs="Arial"/>
          <w:color w:val="000000" w:themeColor="text1"/>
          <w:sz w:val="22"/>
          <w:szCs w:val="22"/>
        </w:rPr>
        <w:t xml:space="preserve"> contradicting male ideals of </w:t>
      </w:r>
      <w:r w:rsidR="002A71B3" w:rsidRPr="007D0DEB">
        <w:rPr>
          <w:rFonts w:ascii="Arial" w:hAnsi="Arial" w:cs="Arial"/>
          <w:color w:val="000000" w:themeColor="text1"/>
          <w:sz w:val="22"/>
          <w:szCs w:val="22"/>
        </w:rPr>
        <w:t>self-reliance,</w:t>
      </w:r>
      <w:r w:rsidR="00D70FB3" w:rsidRPr="007D0DEB">
        <w:rPr>
          <w:rFonts w:ascii="Arial" w:hAnsi="Arial" w:cs="Arial"/>
          <w:color w:val="000000" w:themeColor="text1"/>
          <w:sz w:val="22"/>
          <w:szCs w:val="22"/>
        </w:rPr>
        <w:t xml:space="preserve"> and triggering </w:t>
      </w:r>
      <w:r w:rsidR="00D70FB3" w:rsidRPr="007D0DEB">
        <w:rPr>
          <w:rFonts w:ascii="Arial" w:hAnsi="Arial" w:cs="Arial"/>
          <w:color w:val="000000" w:themeColor="text1"/>
          <w:sz w:val="22"/>
          <w:szCs w:val="22"/>
          <w:bdr w:val="none" w:sz="0" w:space="0" w:color="auto" w:frame="1"/>
        </w:rPr>
        <w:t xml:space="preserve">incompetency and shame </w:t>
      </w:r>
      <w:r w:rsidR="00D70FB3" w:rsidRPr="007D0DEB">
        <w:rPr>
          <w:rFonts w:ascii="Arial" w:hAnsi="Arial" w:cs="Arial"/>
          <w:color w:val="000000" w:themeColor="text1"/>
          <w:sz w:val="22"/>
          <w:szCs w:val="22"/>
        </w:rPr>
        <w:t>(</w:t>
      </w:r>
      <w:r w:rsidR="00D70FB3" w:rsidRPr="007D0DEB">
        <w:rPr>
          <w:rFonts w:ascii="Arial" w:hAnsi="Arial" w:cs="Arial"/>
          <w:color w:val="000000" w:themeColor="text1"/>
          <w:sz w:val="22"/>
          <w:szCs w:val="22"/>
          <w:bdr w:val="none" w:sz="0" w:space="0" w:color="auto" w:frame="1"/>
        </w:rPr>
        <w:t xml:space="preserve">Addis &amp; Mahalik, 2003; </w:t>
      </w:r>
      <w:r w:rsidR="00D70FB3" w:rsidRPr="007D0DEB">
        <w:rPr>
          <w:rFonts w:ascii="Arial" w:hAnsi="Arial" w:cs="Arial"/>
          <w:color w:val="000000" w:themeColor="text1"/>
          <w:sz w:val="22"/>
          <w:szCs w:val="22"/>
        </w:rPr>
        <w:t>Englar-Carlson, 2006; Good &amp; Robertson, 2010; Mahalik et al., 2003</w:t>
      </w:r>
      <w:r w:rsidR="00415CB7">
        <w:rPr>
          <w:rFonts w:ascii="Arial" w:hAnsi="Arial" w:cs="Arial"/>
          <w:color w:val="000000" w:themeColor="text1"/>
          <w:sz w:val="22"/>
          <w:szCs w:val="22"/>
        </w:rPr>
        <w:t>a</w:t>
      </w:r>
      <w:r w:rsidR="00D70FB3" w:rsidRPr="007D0DEB">
        <w:rPr>
          <w:rFonts w:ascii="Arial" w:hAnsi="Arial" w:cs="Arial"/>
          <w:color w:val="000000" w:themeColor="text1"/>
          <w:sz w:val="22"/>
          <w:szCs w:val="22"/>
        </w:rPr>
        <w:t>; Rochlen et al., 2010; Rochlen &amp; Rabinowitz, 2014).</w:t>
      </w:r>
      <w:r w:rsidR="005B4785" w:rsidRPr="007D0DEB">
        <w:rPr>
          <w:rFonts w:ascii="Arial" w:hAnsi="Arial" w:cs="Arial"/>
          <w:color w:val="000000" w:themeColor="text1"/>
          <w:sz w:val="22"/>
          <w:szCs w:val="22"/>
        </w:rPr>
        <w:t xml:space="preserve"> </w:t>
      </w:r>
      <w:r w:rsidR="00D70FB3" w:rsidRPr="007D0DEB">
        <w:rPr>
          <w:rFonts w:ascii="Arial" w:hAnsi="Arial" w:cs="Arial"/>
          <w:color w:val="000000" w:themeColor="text1"/>
          <w:sz w:val="22"/>
          <w:szCs w:val="22"/>
        </w:rPr>
        <w:t>Men’s n</w:t>
      </w:r>
      <w:r w:rsidR="00F2510F" w:rsidRPr="007D0DEB">
        <w:rPr>
          <w:rFonts w:ascii="Arial" w:hAnsi="Arial" w:cs="Arial"/>
          <w:color w:val="000000" w:themeColor="text1"/>
          <w:sz w:val="22"/>
          <w:szCs w:val="22"/>
        </w:rPr>
        <w:t>egative beliefs about therapy and therapists</w:t>
      </w:r>
      <w:r w:rsidR="00D70FB3" w:rsidRPr="007D0DEB">
        <w:rPr>
          <w:rFonts w:ascii="Arial" w:hAnsi="Arial" w:cs="Arial"/>
          <w:color w:val="000000" w:themeColor="text1"/>
          <w:sz w:val="22"/>
          <w:szCs w:val="22"/>
        </w:rPr>
        <w:t xml:space="preserve"> have also been found in</w:t>
      </w:r>
      <w:r w:rsidR="00F2510F" w:rsidRPr="007D0DEB">
        <w:rPr>
          <w:rFonts w:ascii="Arial" w:hAnsi="Arial" w:cs="Arial"/>
          <w:color w:val="000000" w:themeColor="text1"/>
          <w:sz w:val="22"/>
          <w:szCs w:val="22"/>
        </w:rPr>
        <w:t xml:space="preserve"> previous </w:t>
      </w:r>
      <w:r w:rsidR="00CD340B" w:rsidRPr="007D0DEB">
        <w:rPr>
          <w:rFonts w:ascii="Arial" w:hAnsi="Arial" w:cs="Arial"/>
          <w:color w:val="000000" w:themeColor="text1"/>
          <w:sz w:val="22"/>
          <w:szCs w:val="22"/>
        </w:rPr>
        <w:t>findings</w:t>
      </w:r>
      <w:r w:rsidR="00F2510F" w:rsidRPr="007D0DEB">
        <w:rPr>
          <w:rFonts w:ascii="Arial" w:hAnsi="Arial" w:cs="Arial"/>
          <w:color w:val="000000" w:themeColor="text1"/>
          <w:sz w:val="22"/>
          <w:szCs w:val="22"/>
        </w:rPr>
        <w:t xml:space="preserve"> </w:t>
      </w:r>
      <w:r w:rsidR="005B4785" w:rsidRPr="007D0DEB">
        <w:rPr>
          <w:rFonts w:ascii="Arial" w:hAnsi="Arial" w:cs="Arial"/>
          <w:color w:val="000000" w:themeColor="text1"/>
          <w:sz w:val="22"/>
          <w:szCs w:val="22"/>
        </w:rPr>
        <w:t xml:space="preserve">to led to hostility, </w:t>
      </w:r>
      <w:r w:rsidR="005B4785" w:rsidRPr="007D0DEB">
        <w:rPr>
          <w:rFonts w:ascii="Arial" w:hAnsi="Arial" w:cs="Arial"/>
          <w:color w:val="000000" w:themeColor="text1"/>
          <w:sz w:val="22"/>
          <w:szCs w:val="22"/>
          <w:bdr w:val="none" w:sz="0" w:space="0" w:color="auto" w:frame="1"/>
        </w:rPr>
        <w:t>denial and</w:t>
      </w:r>
      <w:r w:rsidR="005B4785" w:rsidRPr="007D0DEB">
        <w:rPr>
          <w:rFonts w:ascii="Arial" w:hAnsi="Arial" w:cs="Arial"/>
          <w:color w:val="000000" w:themeColor="text1"/>
          <w:sz w:val="22"/>
          <w:szCs w:val="22"/>
        </w:rPr>
        <w:t xml:space="preserve"> ambivalence in men w</w:t>
      </w:r>
      <w:r w:rsidR="00602B32" w:rsidRPr="007D0DEB">
        <w:rPr>
          <w:rFonts w:ascii="Arial" w:hAnsi="Arial" w:cs="Arial"/>
          <w:color w:val="000000" w:themeColor="text1"/>
          <w:sz w:val="22"/>
          <w:szCs w:val="22"/>
        </w:rPr>
        <w:t>ho endorsed traditional</w:t>
      </w:r>
      <w:r w:rsidR="005B4785" w:rsidRPr="007D0DEB">
        <w:rPr>
          <w:rFonts w:ascii="Arial" w:hAnsi="Arial" w:cs="Arial"/>
          <w:color w:val="000000" w:themeColor="text1"/>
          <w:sz w:val="22"/>
          <w:szCs w:val="22"/>
        </w:rPr>
        <w:t xml:space="preserve"> masculinity, making them more likely to disengage, creating cycles of unmet need from inadequate care (Addis &amp; Mahalik, 2003; Calear et al., 2014; Courtenay, 2000; Englar-Carlson, 2006; O’Neil, 2008; Pederson &amp; Vogel, </w:t>
      </w:r>
      <w:r w:rsidR="005B4785" w:rsidRPr="007D0DEB">
        <w:rPr>
          <w:rFonts w:ascii="Arial" w:hAnsi="Arial" w:cs="Arial"/>
          <w:color w:val="000000" w:themeColor="text1"/>
          <w:sz w:val="22"/>
          <w:szCs w:val="22"/>
        </w:rPr>
        <w:lastRenderedPageBreak/>
        <w:t>2007; Richards &amp; Bedi, 2015; Seidler et al., 2018</w:t>
      </w:r>
      <w:r w:rsidR="00E732D3">
        <w:rPr>
          <w:rFonts w:ascii="Arial" w:hAnsi="Arial" w:cs="Arial"/>
          <w:color w:val="000000" w:themeColor="text1"/>
          <w:sz w:val="22"/>
          <w:szCs w:val="22"/>
        </w:rPr>
        <w:t>a</w:t>
      </w:r>
      <w:r w:rsidR="005B4785" w:rsidRPr="007D0DEB">
        <w:rPr>
          <w:rFonts w:ascii="Arial" w:hAnsi="Arial" w:cs="Arial"/>
          <w:color w:val="000000" w:themeColor="text1"/>
          <w:sz w:val="22"/>
          <w:szCs w:val="22"/>
        </w:rPr>
        <w:t xml:space="preserve">; </w:t>
      </w:r>
      <w:r w:rsidR="005B4785" w:rsidRPr="007D0DEB">
        <w:rPr>
          <w:rFonts w:ascii="Arial" w:hAnsi="Arial" w:cs="Arial"/>
          <w:color w:val="000000" w:themeColor="text1"/>
          <w:sz w:val="22"/>
          <w:szCs w:val="22"/>
          <w:bdr w:val="none" w:sz="0" w:space="0" w:color="auto" w:frame="1"/>
        </w:rPr>
        <w:t xml:space="preserve">Shepherd &amp; Rickard, 2012; </w:t>
      </w:r>
      <w:r w:rsidR="005B4785" w:rsidRPr="007D0DEB">
        <w:rPr>
          <w:rFonts w:ascii="Arial" w:hAnsi="Arial" w:cs="Arial"/>
          <w:color w:val="000000" w:themeColor="text1"/>
          <w:sz w:val="22"/>
          <w:szCs w:val="22"/>
        </w:rPr>
        <w:t>Spendelow, 2015; Westwood &amp; Black, 2012</w:t>
      </w:r>
      <w:r w:rsidR="005B4785" w:rsidRPr="007D0DEB">
        <w:rPr>
          <w:rFonts w:ascii="Arial" w:hAnsi="Arial" w:cs="Arial"/>
          <w:color w:val="000000" w:themeColor="text1"/>
          <w:sz w:val="22"/>
          <w:szCs w:val="22"/>
          <w:bdr w:val="none" w:sz="0" w:space="0" w:color="auto" w:frame="1"/>
        </w:rPr>
        <w:t>).</w:t>
      </w:r>
    </w:p>
    <w:p w14:paraId="667B510F" w14:textId="77777777" w:rsidR="00E57662" w:rsidRPr="007D0DEB" w:rsidRDefault="00E57662" w:rsidP="003D769D">
      <w:pPr>
        <w:spacing w:line="480" w:lineRule="auto"/>
        <w:jc w:val="both"/>
        <w:rPr>
          <w:rFonts w:ascii="Arial" w:hAnsi="Arial" w:cs="Arial"/>
          <w:color w:val="000000" w:themeColor="text1"/>
          <w:sz w:val="22"/>
          <w:szCs w:val="22"/>
        </w:rPr>
      </w:pPr>
    </w:p>
    <w:p w14:paraId="1346E996" w14:textId="771934A7" w:rsidR="008531E5" w:rsidRPr="007D0DEB" w:rsidRDefault="006074F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 seven papers, men described m</w:t>
      </w:r>
      <w:r w:rsidR="00E57662" w:rsidRPr="007D0DEB">
        <w:rPr>
          <w:rFonts w:ascii="Arial" w:hAnsi="Arial" w:cs="Arial"/>
          <w:color w:val="000000" w:themeColor="text1"/>
          <w:sz w:val="22"/>
          <w:szCs w:val="22"/>
        </w:rPr>
        <w:t xml:space="preserve">asculinity </w:t>
      </w:r>
      <w:r w:rsidRPr="007D0DEB">
        <w:rPr>
          <w:rFonts w:ascii="Arial" w:hAnsi="Arial" w:cs="Arial"/>
          <w:color w:val="000000" w:themeColor="text1"/>
          <w:sz w:val="22"/>
          <w:szCs w:val="22"/>
        </w:rPr>
        <w:t>being</w:t>
      </w:r>
      <w:r w:rsidR="00E57662" w:rsidRPr="007D0DEB">
        <w:rPr>
          <w:rFonts w:ascii="Arial" w:hAnsi="Arial" w:cs="Arial"/>
          <w:color w:val="000000" w:themeColor="text1"/>
          <w:sz w:val="22"/>
          <w:szCs w:val="22"/>
        </w:rPr>
        <w:t xml:space="preserve"> dependent on intersecti</w:t>
      </w:r>
      <w:r w:rsidR="00366ED2" w:rsidRPr="007D0DEB">
        <w:rPr>
          <w:rFonts w:ascii="Arial" w:hAnsi="Arial" w:cs="Arial"/>
          <w:color w:val="000000" w:themeColor="text1"/>
          <w:sz w:val="22"/>
          <w:szCs w:val="22"/>
        </w:rPr>
        <w:t>onality</w:t>
      </w:r>
      <w:r w:rsidRPr="007D0DEB">
        <w:rPr>
          <w:rFonts w:ascii="Arial" w:hAnsi="Arial" w:cs="Arial"/>
          <w:color w:val="000000" w:themeColor="text1"/>
          <w:sz w:val="22"/>
          <w:szCs w:val="22"/>
        </w:rPr>
        <w:t xml:space="preserve">. </w:t>
      </w:r>
      <w:r w:rsidR="00120E36">
        <w:rPr>
          <w:rFonts w:ascii="Arial" w:hAnsi="Arial" w:cs="Arial"/>
          <w:color w:val="000000" w:themeColor="text1"/>
          <w:sz w:val="22"/>
          <w:szCs w:val="22"/>
        </w:rPr>
        <w:t xml:space="preserve">African American men described growing up being taught strict traditional </w:t>
      </w:r>
      <w:r w:rsidR="00D549AB">
        <w:rPr>
          <w:rFonts w:ascii="Arial" w:hAnsi="Arial" w:cs="Arial"/>
          <w:color w:val="000000" w:themeColor="text1"/>
          <w:sz w:val="22"/>
          <w:szCs w:val="22"/>
        </w:rPr>
        <w:t>masculinity norms</w:t>
      </w:r>
      <w:r w:rsidR="00120E36">
        <w:rPr>
          <w:rFonts w:ascii="Arial" w:hAnsi="Arial" w:cs="Arial"/>
          <w:color w:val="000000" w:themeColor="text1"/>
          <w:sz w:val="22"/>
          <w:szCs w:val="22"/>
        </w:rPr>
        <w:t xml:space="preserve"> from significant others. </w:t>
      </w:r>
      <w:r w:rsidR="00E57662" w:rsidRPr="007D0DEB">
        <w:rPr>
          <w:rFonts w:ascii="Arial" w:hAnsi="Arial" w:cs="Arial"/>
          <w:color w:val="000000" w:themeColor="text1"/>
          <w:sz w:val="22"/>
          <w:szCs w:val="22"/>
        </w:rPr>
        <w:t>Gay men described difficulties disclosing being victims of sexual abuse due to stigm</w:t>
      </w:r>
      <w:r w:rsidRPr="007D0DEB">
        <w:rPr>
          <w:rFonts w:ascii="Arial" w:hAnsi="Arial" w:cs="Arial"/>
          <w:color w:val="000000" w:themeColor="text1"/>
          <w:sz w:val="22"/>
          <w:szCs w:val="22"/>
        </w:rPr>
        <w:t>a</w:t>
      </w:r>
      <w:r w:rsidR="000878F5">
        <w:rPr>
          <w:rFonts w:ascii="Arial" w:hAnsi="Arial" w:cs="Arial"/>
          <w:color w:val="000000" w:themeColor="text1"/>
          <w:sz w:val="22"/>
          <w:szCs w:val="22"/>
        </w:rPr>
        <w:t xml:space="preserve"> and gay </w:t>
      </w:r>
      <w:r w:rsidR="000443BE">
        <w:rPr>
          <w:rFonts w:ascii="Arial" w:hAnsi="Arial" w:cs="Arial"/>
          <w:color w:val="000000" w:themeColor="text1"/>
          <w:sz w:val="22"/>
          <w:szCs w:val="22"/>
        </w:rPr>
        <w:t>b</w:t>
      </w:r>
      <w:r w:rsidR="000878F5">
        <w:rPr>
          <w:rFonts w:ascii="Arial" w:hAnsi="Arial" w:cs="Arial"/>
          <w:color w:val="000000" w:themeColor="text1"/>
          <w:sz w:val="22"/>
          <w:szCs w:val="22"/>
        </w:rPr>
        <w:t>lack men reported even greater difficulties due to their multiple stigmatised identities. M</w:t>
      </w:r>
      <w:r w:rsidR="00E57662" w:rsidRPr="007D0DEB">
        <w:rPr>
          <w:rFonts w:ascii="Arial" w:hAnsi="Arial" w:cs="Arial"/>
          <w:color w:val="000000" w:themeColor="text1"/>
          <w:sz w:val="22"/>
          <w:szCs w:val="22"/>
        </w:rPr>
        <w:t xml:space="preserve">asculinity varied </w:t>
      </w:r>
      <w:r w:rsidR="00366ED2" w:rsidRPr="007D0DEB">
        <w:rPr>
          <w:rFonts w:ascii="Arial" w:hAnsi="Arial" w:cs="Arial"/>
          <w:color w:val="000000" w:themeColor="text1"/>
          <w:sz w:val="22"/>
          <w:szCs w:val="22"/>
        </w:rPr>
        <w:t>depend</w:t>
      </w:r>
      <w:r w:rsidR="000443BE">
        <w:rPr>
          <w:rFonts w:ascii="Arial" w:hAnsi="Arial" w:cs="Arial"/>
          <w:color w:val="000000" w:themeColor="text1"/>
          <w:sz w:val="22"/>
          <w:szCs w:val="22"/>
        </w:rPr>
        <w:t>ing</w:t>
      </w:r>
      <w:r w:rsidR="00366ED2" w:rsidRPr="007D0DEB">
        <w:rPr>
          <w:rFonts w:ascii="Arial" w:hAnsi="Arial" w:cs="Arial"/>
          <w:color w:val="000000" w:themeColor="text1"/>
          <w:sz w:val="22"/>
          <w:szCs w:val="22"/>
        </w:rPr>
        <w:t xml:space="preserve"> on the liberalism, social </w:t>
      </w:r>
      <w:r w:rsidR="00EF78D9" w:rsidRPr="007D0DEB">
        <w:rPr>
          <w:rFonts w:ascii="Arial" w:hAnsi="Arial" w:cs="Arial"/>
          <w:color w:val="000000" w:themeColor="text1"/>
          <w:sz w:val="22"/>
          <w:szCs w:val="22"/>
        </w:rPr>
        <w:t>class,</w:t>
      </w:r>
      <w:r w:rsidR="00366ED2" w:rsidRPr="007D0DEB">
        <w:rPr>
          <w:rFonts w:ascii="Arial" w:hAnsi="Arial" w:cs="Arial"/>
          <w:color w:val="000000" w:themeColor="text1"/>
          <w:sz w:val="22"/>
          <w:szCs w:val="22"/>
        </w:rPr>
        <w:t xml:space="preserve"> and size of the community a man is brought up in and the man’s age.</w:t>
      </w:r>
      <w:r w:rsidR="006018EF" w:rsidRPr="007D0DEB">
        <w:rPr>
          <w:rFonts w:ascii="Arial" w:hAnsi="Arial" w:cs="Arial"/>
          <w:color w:val="000000" w:themeColor="text1"/>
          <w:sz w:val="22"/>
          <w:szCs w:val="22"/>
        </w:rPr>
        <w:t xml:space="preserve"> </w:t>
      </w:r>
      <w:r w:rsidR="005720BD" w:rsidRPr="007D0DEB">
        <w:rPr>
          <w:rFonts w:ascii="Arial" w:hAnsi="Arial" w:cs="Arial"/>
          <w:color w:val="000000" w:themeColor="text1"/>
          <w:sz w:val="22"/>
          <w:szCs w:val="22"/>
        </w:rPr>
        <w:t xml:space="preserve">Gay men, men from socioeconomic disadvantage and men from </w:t>
      </w:r>
      <w:r w:rsidR="008F2163">
        <w:rPr>
          <w:rFonts w:ascii="Arial" w:hAnsi="Arial" w:cs="Arial"/>
          <w:color w:val="000000" w:themeColor="text1"/>
          <w:sz w:val="22"/>
          <w:szCs w:val="22"/>
        </w:rPr>
        <w:t>racially minoritised</w:t>
      </w:r>
      <w:r w:rsidR="008F2163" w:rsidRPr="007D0DEB">
        <w:rPr>
          <w:rFonts w:ascii="Arial" w:hAnsi="Arial" w:cs="Arial"/>
          <w:color w:val="000000" w:themeColor="text1"/>
          <w:sz w:val="22"/>
          <w:szCs w:val="22"/>
        </w:rPr>
        <w:t xml:space="preserve"> populations </w:t>
      </w:r>
      <w:r w:rsidR="005720BD" w:rsidRPr="007D0DEB">
        <w:rPr>
          <w:rFonts w:ascii="Arial" w:hAnsi="Arial" w:cs="Arial"/>
          <w:color w:val="000000" w:themeColor="text1"/>
          <w:sz w:val="22"/>
          <w:szCs w:val="22"/>
        </w:rPr>
        <w:t xml:space="preserve">have additional barriers to psychological therapy resulting in increased disengagement (Bird et al., 2019; Boyd-Franklin, 2003; Whaley &amp; Davis, 2007). </w:t>
      </w:r>
      <w:r w:rsidR="006018EF" w:rsidRPr="007D0DEB">
        <w:rPr>
          <w:rFonts w:ascii="Arial" w:hAnsi="Arial" w:cs="Arial"/>
          <w:color w:val="000000" w:themeColor="text1"/>
          <w:sz w:val="22"/>
          <w:szCs w:val="22"/>
        </w:rPr>
        <w:t>This</w:t>
      </w:r>
      <w:r w:rsidR="00890D10" w:rsidRPr="007D0DEB">
        <w:rPr>
          <w:rFonts w:ascii="Arial" w:hAnsi="Arial" w:cs="Arial"/>
          <w:color w:val="000000" w:themeColor="text1"/>
          <w:sz w:val="22"/>
          <w:szCs w:val="22"/>
        </w:rPr>
        <w:t xml:space="preserve"> emphasise</w:t>
      </w:r>
      <w:r w:rsidR="006018EF" w:rsidRPr="007D0DEB">
        <w:rPr>
          <w:rFonts w:ascii="Arial" w:hAnsi="Arial" w:cs="Arial"/>
          <w:color w:val="000000" w:themeColor="text1"/>
          <w:sz w:val="22"/>
          <w:szCs w:val="22"/>
        </w:rPr>
        <w:t>s</w:t>
      </w:r>
      <w:r w:rsidR="00890D10" w:rsidRPr="007D0DEB">
        <w:rPr>
          <w:rFonts w:ascii="Arial" w:hAnsi="Arial" w:cs="Arial"/>
          <w:color w:val="000000" w:themeColor="text1"/>
          <w:sz w:val="22"/>
          <w:szCs w:val="22"/>
        </w:rPr>
        <w:t xml:space="preserve"> the importance of viewing male disengagement </w:t>
      </w:r>
      <w:r w:rsidR="00721E00" w:rsidRPr="007D0DEB">
        <w:rPr>
          <w:rFonts w:ascii="Arial" w:hAnsi="Arial" w:cs="Arial"/>
          <w:color w:val="000000" w:themeColor="text1"/>
          <w:sz w:val="22"/>
          <w:szCs w:val="22"/>
        </w:rPr>
        <w:t>through the</w:t>
      </w:r>
      <w:r w:rsidR="00890D10" w:rsidRPr="007D0DEB">
        <w:rPr>
          <w:rFonts w:ascii="Arial" w:hAnsi="Arial" w:cs="Arial"/>
          <w:color w:val="000000" w:themeColor="text1"/>
          <w:sz w:val="22"/>
          <w:szCs w:val="22"/>
        </w:rPr>
        <w:t xml:space="preserve"> context of </w:t>
      </w:r>
      <w:r w:rsidR="00721E00" w:rsidRPr="007D0DEB">
        <w:rPr>
          <w:rFonts w:ascii="Arial" w:hAnsi="Arial" w:cs="Arial"/>
          <w:color w:val="000000" w:themeColor="text1"/>
          <w:sz w:val="22"/>
          <w:szCs w:val="22"/>
        </w:rPr>
        <w:t xml:space="preserve">multiple masculinities </w:t>
      </w:r>
      <w:r w:rsidR="00D832E2" w:rsidRPr="007D0DEB">
        <w:rPr>
          <w:rFonts w:ascii="Arial" w:hAnsi="Arial" w:cs="Arial"/>
          <w:color w:val="000000" w:themeColor="text1"/>
          <w:sz w:val="22"/>
          <w:szCs w:val="22"/>
        </w:rPr>
        <w:t xml:space="preserve">and being attentive to cultural aspects of men’s experiences </w:t>
      </w:r>
      <w:r w:rsidR="00890D10" w:rsidRPr="007D0DEB">
        <w:rPr>
          <w:rFonts w:ascii="Arial" w:hAnsi="Arial" w:cs="Arial"/>
          <w:color w:val="000000" w:themeColor="text1"/>
          <w:sz w:val="22"/>
          <w:szCs w:val="22"/>
        </w:rPr>
        <w:t>(Anderson &amp; McCormack, 201</w:t>
      </w:r>
      <w:r w:rsidR="001731CD">
        <w:rPr>
          <w:rFonts w:ascii="Arial" w:hAnsi="Arial" w:cs="Arial"/>
          <w:color w:val="000000" w:themeColor="text1"/>
          <w:sz w:val="22"/>
          <w:szCs w:val="22"/>
        </w:rPr>
        <w:t>8</w:t>
      </w:r>
      <w:r w:rsidR="00890D10" w:rsidRPr="007D0DEB">
        <w:rPr>
          <w:rFonts w:ascii="Arial" w:hAnsi="Arial" w:cs="Arial"/>
          <w:color w:val="000000" w:themeColor="text1"/>
          <w:sz w:val="22"/>
          <w:szCs w:val="22"/>
        </w:rPr>
        <w:t>; Seidler et al., 2018</w:t>
      </w:r>
      <w:r w:rsidR="00E732D3">
        <w:rPr>
          <w:rFonts w:ascii="Arial" w:hAnsi="Arial" w:cs="Arial"/>
          <w:color w:val="000000" w:themeColor="text1"/>
          <w:sz w:val="22"/>
          <w:szCs w:val="22"/>
        </w:rPr>
        <w:t>c</w:t>
      </w:r>
      <w:r w:rsidR="00890D10" w:rsidRPr="007D0DEB">
        <w:rPr>
          <w:rFonts w:ascii="Arial" w:hAnsi="Arial" w:cs="Arial"/>
          <w:color w:val="000000" w:themeColor="text1"/>
          <w:sz w:val="22"/>
          <w:szCs w:val="22"/>
        </w:rPr>
        <w:t xml:space="preserve">). </w:t>
      </w:r>
    </w:p>
    <w:p w14:paraId="06FFCC74" w14:textId="77777777" w:rsidR="00D57A91" w:rsidRPr="007D0DEB" w:rsidRDefault="00D57A91" w:rsidP="003D769D">
      <w:pPr>
        <w:spacing w:line="480" w:lineRule="auto"/>
        <w:rPr>
          <w:rFonts w:ascii="Arial" w:hAnsi="Arial" w:cs="Arial"/>
          <w:b/>
          <w:bCs/>
          <w:i/>
          <w:iCs/>
          <w:color w:val="000000" w:themeColor="text1"/>
          <w:sz w:val="22"/>
          <w:szCs w:val="22"/>
        </w:rPr>
      </w:pPr>
    </w:p>
    <w:p w14:paraId="656A4B4F" w14:textId="26DEF1D7" w:rsidR="008531E5" w:rsidRPr="007D0DEB" w:rsidRDefault="00EF68FE"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In thirteen papers, </w:t>
      </w:r>
      <w:r w:rsidR="003F6EA5" w:rsidRPr="007D0DEB">
        <w:rPr>
          <w:rFonts w:ascii="Arial" w:hAnsi="Arial" w:cs="Arial"/>
          <w:color w:val="000000" w:themeColor="text1"/>
          <w:sz w:val="22"/>
          <w:szCs w:val="22"/>
        </w:rPr>
        <w:t>participants</w:t>
      </w:r>
      <w:r w:rsidR="003B7990" w:rsidRPr="007D0DEB">
        <w:rPr>
          <w:rFonts w:ascii="Arial" w:hAnsi="Arial" w:cs="Arial"/>
          <w:color w:val="000000" w:themeColor="text1"/>
          <w:sz w:val="22"/>
          <w:szCs w:val="22"/>
        </w:rPr>
        <w:t xml:space="preserve"> </w:t>
      </w:r>
      <w:r w:rsidR="00026228" w:rsidRPr="007D0DEB">
        <w:rPr>
          <w:rFonts w:ascii="Arial" w:hAnsi="Arial" w:cs="Arial"/>
          <w:color w:val="000000" w:themeColor="text1"/>
          <w:sz w:val="22"/>
          <w:szCs w:val="22"/>
        </w:rPr>
        <w:t>describ</w:t>
      </w:r>
      <w:r w:rsidR="003B7990" w:rsidRPr="007D0DEB">
        <w:rPr>
          <w:rFonts w:ascii="Arial" w:hAnsi="Arial" w:cs="Arial"/>
          <w:color w:val="000000" w:themeColor="text1"/>
          <w:sz w:val="22"/>
          <w:szCs w:val="22"/>
        </w:rPr>
        <w:t>ed</w:t>
      </w:r>
      <w:r w:rsidR="00026228" w:rsidRPr="007D0DEB">
        <w:rPr>
          <w:rFonts w:ascii="Arial" w:hAnsi="Arial" w:cs="Arial"/>
          <w:color w:val="000000" w:themeColor="text1"/>
          <w:sz w:val="22"/>
          <w:szCs w:val="22"/>
        </w:rPr>
        <w:t xml:space="preserve"> </w:t>
      </w:r>
      <w:r w:rsidR="004B239A" w:rsidRPr="007D0DEB">
        <w:rPr>
          <w:rFonts w:ascii="Arial" w:hAnsi="Arial" w:cs="Arial"/>
          <w:color w:val="000000" w:themeColor="text1"/>
          <w:sz w:val="22"/>
          <w:szCs w:val="22"/>
        </w:rPr>
        <w:t xml:space="preserve">a “masculine” type </w:t>
      </w:r>
      <w:r w:rsidR="008049B6">
        <w:rPr>
          <w:rFonts w:ascii="Arial" w:hAnsi="Arial" w:cs="Arial"/>
          <w:color w:val="000000" w:themeColor="text1"/>
          <w:sz w:val="22"/>
          <w:szCs w:val="22"/>
        </w:rPr>
        <w:t xml:space="preserve">of </w:t>
      </w:r>
      <w:r w:rsidR="00026228" w:rsidRPr="007D0DEB">
        <w:rPr>
          <w:rFonts w:ascii="Arial" w:hAnsi="Arial" w:cs="Arial"/>
          <w:color w:val="000000" w:themeColor="text1"/>
          <w:sz w:val="22"/>
          <w:szCs w:val="22"/>
        </w:rPr>
        <w:t>depression</w:t>
      </w:r>
      <w:r w:rsidR="003B7990" w:rsidRPr="007D0DEB">
        <w:rPr>
          <w:rFonts w:ascii="Arial" w:hAnsi="Arial" w:cs="Arial"/>
          <w:color w:val="000000" w:themeColor="text1"/>
          <w:sz w:val="22"/>
          <w:szCs w:val="22"/>
        </w:rPr>
        <w:t xml:space="preserve"> </w:t>
      </w:r>
      <w:r w:rsidR="00026228" w:rsidRPr="007D0DEB">
        <w:rPr>
          <w:rFonts w:ascii="Arial" w:hAnsi="Arial" w:cs="Arial"/>
          <w:color w:val="000000" w:themeColor="text1"/>
          <w:sz w:val="22"/>
          <w:szCs w:val="22"/>
        </w:rPr>
        <w:t>influenced by masculinity norms</w:t>
      </w:r>
      <w:r w:rsidR="008049B6">
        <w:rPr>
          <w:rFonts w:ascii="Arial" w:hAnsi="Arial" w:cs="Arial"/>
          <w:color w:val="000000" w:themeColor="text1"/>
          <w:sz w:val="22"/>
          <w:szCs w:val="22"/>
        </w:rPr>
        <w:t>,</w:t>
      </w:r>
      <w:r w:rsidR="004B239A" w:rsidRPr="007D0DEB">
        <w:rPr>
          <w:rFonts w:ascii="Arial" w:hAnsi="Arial" w:cs="Arial"/>
          <w:color w:val="000000" w:themeColor="text1"/>
          <w:sz w:val="22"/>
          <w:szCs w:val="22"/>
        </w:rPr>
        <w:t xml:space="preserve"> with men</w:t>
      </w:r>
      <w:r w:rsidR="003B7990" w:rsidRPr="007D0DEB">
        <w:rPr>
          <w:rFonts w:ascii="Arial" w:hAnsi="Arial" w:cs="Arial"/>
          <w:color w:val="000000" w:themeColor="text1"/>
          <w:sz w:val="22"/>
          <w:szCs w:val="22"/>
        </w:rPr>
        <w:t xml:space="preserve"> </w:t>
      </w:r>
      <w:r w:rsidR="00BC4AEF" w:rsidRPr="007D0DEB">
        <w:rPr>
          <w:rFonts w:ascii="Arial" w:hAnsi="Arial" w:cs="Arial"/>
          <w:color w:val="000000" w:themeColor="text1"/>
          <w:sz w:val="22"/>
          <w:szCs w:val="22"/>
        </w:rPr>
        <w:t>present</w:t>
      </w:r>
      <w:r w:rsidR="004B239A" w:rsidRPr="007D0DEB">
        <w:rPr>
          <w:rFonts w:ascii="Arial" w:hAnsi="Arial" w:cs="Arial"/>
          <w:color w:val="000000" w:themeColor="text1"/>
          <w:sz w:val="22"/>
          <w:szCs w:val="22"/>
        </w:rPr>
        <w:t>ing</w:t>
      </w:r>
      <w:r w:rsidR="00BC4AEF" w:rsidRPr="007D0DEB">
        <w:rPr>
          <w:rFonts w:ascii="Arial" w:hAnsi="Arial" w:cs="Arial"/>
          <w:color w:val="000000" w:themeColor="text1"/>
          <w:sz w:val="22"/>
          <w:szCs w:val="22"/>
        </w:rPr>
        <w:t xml:space="preserve"> with poor emotional literacy, difficulties communicating distress, masking symptoms, externalising </w:t>
      </w:r>
      <w:r w:rsidR="00EF78D9" w:rsidRPr="007D0DEB">
        <w:rPr>
          <w:rFonts w:ascii="Arial" w:hAnsi="Arial" w:cs="Arial"/>
          <w:color w:val="000000" w:themeColor="text1"/>
          <w:sz w:val="22"/>
          <w:szCs w:val="22"/>
        </w:rPr>
        <w:t>problems,</w:t>
      </w:r>
      <w:r w:rsidR="00BC4AEF" w:rsidRPr="007D0DEB">
        <w:rPr>
          <w:rFonts w:ascii="Arial" w:hAnsi="Arial" w:cs="Arial"/>
          <w:color w:val="000000" w:themeColor="text1"/>
          <w:sz w:val="22"/>
          <w:szCs w:val="22"/>
        </w:rPr>
        <w:t xml:space="preserve"> and cris</w:t>
      </w:r>
      <w:r w:rsidR="00D52259" w:rsidRPr="007D0DEB">
        <w:rPr>
          <w:rFonts w:ascii="Arial" w:hAnsi="Arial" w:cs="Arial"/>
          <w:color w:val="000000" w:themeColor="text1"/>
          <w:sz w:val="22"/>
          <w:szCs w:val="22"/>
        </w:rPr>
        <w:t>es presentations.</w:t>
      </w:r>
      <w:r w:rsidR="00BC4AEF" w:rsidRPr="007D0DEB">
        <w:rPr>
          <w:rFonts w:ascii="Arial" w:hAnsi="Arial" w:cs="Arial"/>
          <w:color w:val="000000" w:themeColor="text1"/>
          <w:sz w:val="22"/>
          <w:szCs w:val="22"/>
        </w:rPr>
        <w:t xml:space="preserve"> </w:t>
      </w:r>
      <w:r w:rsidR="005A646E" w:rsidRPr="007D0DEB">
        <w:rPr>
          <w:rFonts w:ascii="Arial" w:hAnsi="Arial" w:cs="Arial"/>
          <w:color w:val="000000" w:themeColor="text1"/>
          <w:sz w:val="22"/>
          <w:szCs w:val="22"/>
        </w:rPr>
        <w:t>These matched diagnostic criteria</w:t>
      </w:r>
      <w:r w:rsidR="00EF78D9">
        <w:rPr>
          <w:rFonts w:ascii="Arial" w:hAnsi="Arial" w:cs="Arial"/>
          <w:color w:val="000000" w:themeColor="text1"/>
          <w:sz w:val="22"/>
          <w:szCs w:val="22"/>
        </w:rPr>
        <w:t xml:space="preserve"> poorly</w:t>
      </w:r>
      <w:r w:rsidR="00BC4AEF" w:rsidRPr="007D0DEB">
        <w:rPr>
          <w:rFonts w:ascii="Arial" w:hAnsi="Arial" w:cs="Arial"/>
          <w:color w:val="000000" w:themeColor="text1"/>
          <w:sz w:val="22"/>
          <w:szCs w:val="22"/>
        </w:rPr>
        <w:t xml:space="preserve"> meaning clinical skills were </w:t>
      </w:r>
      <w:r w:rsidR="00D52259" w:rsidRPr="007D0DEB">
        <w:rPr>
          <w:rFonts w:ascii="Arial" w:hAnsi="Arial" w:cs="Arial"/>
          <w:color w:val="000000" w:themeColor="text1"/>
          <w:sz w:val="22"/>
          <w:szCs w:val="22"/>
        </w:rPr>
        <w:t>necessary to</w:t>
      </w:r>
      <w:r w:rsidR="00BC4AEF" w:rsidRPr="007D0DEB">
        <w:rPr>
          <w:rFonts w:ascii="Arial" w:hAnsi="Arial" w:cs="Arial"/>
          <w:color w:val="000000" w:themeColor="text1"/>
          <w:sz w:val="22"/>
          <w:szCs w:val="22"/>
        </w:rPr>
        <w:t xml:space="preserve"> formulate treatment approaches</w:t>
      </w:r>
      <w:r w:rsidR="007B3882">
        <w:rPr>
          <w:rFonts w:ascii="Arial" w:hAnsi="Arial" w:cs="Arial"/>
          <w:color w:val="000000" w:themeColor="text1"/>
          <w:sz w:val="22"/>
          <w:szCs w:val="22"/>
        </w:rPr>
        <w:t>,</w:t>
      </w:r>
      <w:r w:rsidR="00D52259" w:rsidRPr="007D0DEB">
        <w:rPr>
          <w:rFonts w:ascii="Arial" w:hAnsi="Arial" w:cs="Arial"/>
          <w:color w:val="000000" w:themeColor="text1"/>
          <w:sz w:val="22"/>
          <w:szCs w:val="22"/>
        </w:rPr>
        <w:t xml:space="preserve"> which sometimes failed to meet men’s </w:t>
      </w:r>
      <w:r w:rsidR="009B28BC" w:rsidRPr="007D0DEB">
        <w:rPr>
          <w:rFonts w:ascii="Arial" w:hAnsi="Arial" w:cs="Arial"/>
          <w:color w:val="000000" w:themeColor="text1"/>
          <w:sz w:val="22"/>
          <w:szCs w:val="22"/>
        </w:rPr>
        <w:t>needs</w:t>
      </w:r>
      <w:r w:rsidR="004A7334" w:rsidRPr="007D0DEB">
        <w:rPr>
          <w:rFonts w:ascii="Arial" w:hAnsi="Arial" w:cs="Arial"/>
          <w:color w:val="000000" w:themeColor="text1"/>
          <w:sz w:val="22"/>
          <w:szCs w:val="22"/>
        </w:rPr>
        <w:t>.</w:t>
      </w:r>
      <w:r w:rsidR="00C33AD7" w:rsidRPr="007D0DEB">
        <w:rPr>
          <w:rFonts w:ascii="Arial" w:hAnsi="Arial" w:cs="Arial"/>
          <w:color w:val="000000" w:themeColor="text1"/>
          <w:sz w:val="22"/>
          <w:szCs w:val="22"/>
        </w:rPr>
        <w:t xml:space="preserve"> </w:t>
      </w:r>
      <w:r w:rsidR="0092666F" w:rsidRPr="007D0DEB">
        <w:rPr>
          <w:rFonts w:ascii="Arial" w:hAnsi="Arial" w:cs="Arial"/>
          <w:color w:val="000000" w:themeColor="text1"/>
          <w:sz w:val="22"/>
          <w:szCs w:val="22"/>
        </w:rPr>
        <w:t>Th</w:t>
      </w:r>
      <w:r w:rsidR="002A27D6" w:rsidRPr="007D0DEB">
        <w:rPr>
          <w:rFonts w:ascii="Arial" w:hAnsi="Arial" w:cs="Arial"/>
          <w:color w:val="000000" w:themeColor="text1"/>
          <w:sz w:val="22"/>
          <w:szCs w:val="22"/>
        </w:rPr>
        <w:t>ese findings</w:t>
      </w:r>
      <w:r w:rsidR="0092666F" w:rsidRPr="007D0DEB">
        <w:rPr>
          <w:rFonts w:ascii="Arial" w:hAnsi="Arial" w:cs="Arial"/>
          <w:color w:val="000000" w:themeColor="text1"/>
          <w:sz w:val="22"/>
          <w:szCs w:val="22"/>
        </w:rPr>
        <w:t xml:space="preserve"> supported previous evidence </w:t>
      </w:r>
      <w:r w:rsidR="002A27D6" w:rsidRPr="007D0DEB">
        <w:rPr>
          <w:rFonts w:ascii="Arial" w:hAnsi="Arial" w:cs="Arial"/>
          <w:color w:val="000000" w:themeColor="text1"/>
          <w:sz w:val="22"/>
          <w:szCs w:val="22"/>
        </w:rPr>
        <w:t xml:space="preserve">with men’s </w:t>
      </w:r>
      <w:r w:rsidR="0092666F" w:rsidRPr="007D0DEB">
        <w:rPr>
          <w:rFonts w:ascii="Arial" w:hAnsi="Arial" w:cs="Arial"/>
          <w:color w:val="000000" w:themeColor="text1"/>
          <w:sz w:val="22"/>
          <w:szCs w:val="22"/>
        </w:rPr>
        <w:t>distress</w:t>
      </w:r>
      <w:r w:rsidR="002A27D6" w:rsidRPr="007D0DEB">
        <w:rPr>
          <w:rFonts w:ascii="Arial" w:hAnsi="Arial" w:cs="Arial"/>
          <w:color w:val="000000" w:themeColor="text1"/>
          <w:sz w:val="22"/>
          <w:szCs w:val="22"/>
        </w:rPr>
        <w:t xml:space="preserve"> characterised by </w:t>
      </w:r>
      <w:r w:rsidR="0092666F" w:rsidRPr="007D0DEB">
        <w:rPr>
          <w:rFonts w:ascii="Arial" w:hAnsi="Arial" w:cs="Arial"/>
          <w:color w:val="000000" w:themeColor="text1"/>
          <w:sz w:val="22"/>
          <w:szCs w:val="22"/>
        </w:rPr>
        <w:t xml:space="preserve">low insight, high severity, resistance, </w:t>
      </w:r>
      <w:r w:rsidR="00E00EA8" w:rsidRPr="007D0DEB">
        <w:rPr>
          <w:rFonts w:ascii="Arial" w:hAnsi="Arial" w:cs="Arial"/>
          <w:color w:val="000000" w:themeColor="text1"/>
          <w:sz w:val="22"/>
          <w:szCs w:val="22"/>
        </w:rPr>
        <w:t>masking,</w:t>
      </w:r>
      <w:r w:rsidR="0092666F" w:rsidRPr="007D0DEB">
        <w:rPr>
          <w:rFonts w:ascii="Arial" w:hAnsi="Arial" w:cs="Arial"/>
          <w:color w:val="000000" w:themeColor="text1"/>
          <w:sz w:val="22"/>
          <w:szCs w:val="22"/>
        </w:rPr>
        <w:t xml:space="preserve"> and </w:t>
      </w:r>
      <w:r w:rsidR="002A27D6" w:rsidRPr="007D0DEB">
        <w:rPr>
          <w:rFonts w:ascii="Arial" w:hAnsi="Arial" w:cs="Arial"/>
          <w:color w:val="000000" w:themeColor="text1"/>
          <w:sz w:val="22"/>
          <w:szCs w:val="22"/>
        </w:rPr>
        <w:t xml:space="preserve">disclosure </w:t>
      </w:r>
      <w:r w:rsidR="0092666F" w:rsidRPr="007D0DEB">
        <w:rPr>
          <w:rFonts w:ascii="Arial" w:hAnsi="Arial" w:cs="Arial"/>
          <w:color w:val="000000" w:themeColor="text1"/>
          <w:sz w:val="22"/>
          <w:szCs w:val="22"/>
        </w:rPr>
        <w:t>avoidance</w:t>
      </w:r>
      <w:r w:rsidR="002A27D6" w:rsidRPr="007D0DEB">
        <w:rPr>
          <w:rFonts w:ascii="Arial" w:hAnsi="Arial" w:cs="Arial"/>
          <w:color w:val="000000" w:themeColor="text1"/>
          <w:sz w:val="22"/>
          <w:szCs w:val="22"/>
        </w:rPr>
        <w:t>,</w:t>
      </w:r>
      <w:r w:rsidR="0092666F" w:rsidRPr="007D0DEB">
        <w:rPr>
          <w:rFonts w:ascii="Arial" w:hAnsi="Arial" w:cs="Arial"/>
          <w:color w:val="000000" w:themeColor="text1"/>
          <w:sz w:val="22"/>
          <w:szCs w:val="22"/>
        </w:rPr>
        <w:t xml:space="preserve"> resulting in lon</w:t>
      </w:r>
      <w:r w:rsidR="00290ABF" w:rsidRPr="007D0DEB">
        <w:rPr>
          <w:rFonts w:ascii="Arial" w:hAnsi="Arial" w:cs="Arial"/>
          <w:color w:val="000000" w:themeColor="text1"/>
          <w:sz w:val="22"/>
          <w:szCs w:val="22"/>
        </w:rPr>
        <w:t>g</w:t>
      </w:r>
      <w:r w:rsidR="0092666F" w:rsidRPr="007D0DEB">
        <w:rPr>
          <w:rFonts w:ascii="Arial" w:hAnsi="Arial" w:cs="Arial"/>
          <w:color w:val="000000" w:themeColor="text1"/>
          <w:sz w:val="22"/>
          <w:szCs w:val="22"/>
        </w:rPr>
        <w:t xml:space="preserve"> pathway</w:t>
      </w:r>
      <w:r w:rsidR="002A27D6" w:rsidRPr="007D0DEB">
        <w:rPr>
          <w:rFonts w:ascii="Arial" w:hAnsi="Arial" w:cs="Arial"/>
          <w:color w:val="000000" w:themeColor="text1"/>
          <w:sz w:val="22"/>
          <w:szCs w:val="22"/>
        </w:rPr>
        <w:t>s</w:t>
      </w:r>
      <w:r w:rsidR="0092666F" w:rsidRPr="007D0DEB">
        <w:rPr>
          <w:rFonts w:ascii="Arial" w:hAnsi="Arial" w:cs="Arial"/>
          <w:color w:val="000000" w:themeColor="text1"/>
          <w:sz w:val="22"/>
          <w:szCs w:val="22"/>
        </w:rPr>
        <w:t xml:space="preserve"> into services</w:t>
      </w:r>
      <w:r w:rsidR="002A27D6" w:rsidRPr="007D0DEB">
        <w:rPr>
          <w:rFonts w:ascii="Arial" w:hAnsi="Arial" w:cs="Arial"/>
          <w:color w:val="000000" w:themeColor="text1"/>
          <w:sz w:val="22"/>
          <w:szCs w:val="22"/>
        </w:rPr>
        <w:t xml:space="preserve"> and</w:t>
      </w:r>
      <w:r w:rsidR="0092666F" w:rsidRPr="007D0DEB">
        <w:rPr>
          <w:rFonts w:ascii="Arial" w:hAnsi="Arial" w:cs="Arial"/>
          <w:color w:val="000000" w:themeColor="text1"/>
          <w:sz w:val="22"/>
          <w:szCs w:val="22"/>
        </w:rPr>
        <w:t xml:space="preserve"> high disengagement (Johnson et al., 2012; Lorber &amp; Garcia, 2010; Ogrodniczuk et al., 2008; Pederson &amp; Vogel, 2007; Seidler et al., 2018</w:t>
      </w:r>
      <w:r w:rsidR="00E732D3">
        <w:rPr>
          <w:rFonts w:ascii="Arial" w:hAnsi="Arial" w:cs="Arial"/>
          <w:color w:val="000000" w:themeColor="text1"/>
          <w:sz w:val="22"/>
          <w:szCs w:val="22"/>
        </w:rPr>
        <w:t>c</w:t>
      </w:r>
      <w:r w:rsidR="0092666F" w:rsidRPr="007D0DEB">
        <w:rPr>
          <w:rFonts w:ascii="Arial" w:hAnsi="Arial" w:cs="Arial"/>
          <w:color w:val="000000" w:themeColor="text1"/>
          <w:sz w:val="22"/>
          <w:szCs w:val="22"/>
        </w:rPr>
        <w:t>; Shepard, 2002; Spendelow, 2015; Westwood &amp; Black, 2012).</w:t>
      </w:r>
      <w:r w:rsidR="00E70ED7" w:rsidRPr="007D0DEB">
        <w:rPr>
          <w:rFonts w:ascii="Arial" w:hAnsi="Arial" w:cs="Arial"/>
          <w:color w:val="000000" w:themeColor="text1"/>
          <w:sz w:val="22"/>
          <w:szCs w:val="22"/>
        </w:rPr>
        <w:t xml:space="preserve"> Clinicians reported difficulties in diagnosing </w:t>
      </w:r>
      <w:r w:rsidR="004353BA" w:rsidRPr="007D0DEB">
        <w:rPr>
          <w:rFonts w:ascii="Arial" w:hAnsi="Arial" w:cs="Arial"/>
          <w:color w:val="000000" w:themeColor="text1"/>
          <w:sz w:val="22"/>
          <w:szCs w:val="22"/>
        </w:rPr>
        <w:t xml:space="preserve">men’s </w:t>
      </w:r>
      <w:r w:rsidR="00E70ED7" w:rsidRPr="007D0DEB">
        <w:rPr>
          <w:rFonts w:ascii="Arial" w:hAnsi="Arial" w:cs="Arial"/>
          <w:color w:val="000000" w:themeColor="text1"/>
          <w:sz w:val="22"/>
          <w:szCs w:val="22"/>
        </w:rPr>
        <w:t xml:space="preserve">mental health </w:t>
      </w:r>
      <w:r w:rsidR="004353BA" w:rsidRPr="007D0DEB">
        <w:rPr>
          <w:rFonts w:ascii="Arial" w:hAnsi="Arial" w:cs="Arial"/>
          <w:color w:val="000000" w:themeColor="text1"/>
          <w:sz w:val="22"/>
          <w:szCs w:val="22"/>
        </w:rPr>
        <w:t>difficulties</w:t>
      </w:r>
      <w:r w:rsidR="00E70ED7" w:rsidRPr="007D0DEB">
        <w:rPr>
          <w:rFonts w:ascii="Arial" w:hAnsi="Arial" w:cs="Arial"/>
          <w:color w:val="000000" w:themeColor="text1"/>
          <w:sz w:val="22"/>
          <w:szCs w:val="22"/>
        </w:rPr>
        <w:t xml:space="preserve"> </w:t>
      </w:r>
      <w:r w:rsidR="004353BA" w:rsidRPr="007D0DEB">
        <w:rPr>
          <w:rFonts w:ascii="Arial" w:hAnsi="Arial" w:cs="Arial"/>
          <w:color w:val="000000" w:themeColor="text1"/>
          <w:sz w:val="22"/>
          <w:szCs w:val="22"/>
        </w:rPr>
        <w:t xml:space="preserve">existing </w:t>
      </w:r>
      <w:r w:rsidR="00E70ED7" w:rsidRPr="007D0DEB">
        <w:rPr>
          <w:rFonts w:ascii="Arial" w:hAnsi="Arial" w:cs="Arial"/>
          <w:color w:val="000000" w:themeColor="text1"/>
          <w:sz w:val="22"/>
          <w:szCs w:val="22"/>
        </w:rPr>
        <w:t xml:space="preserve">underneath </w:t>
      </w:r>
      <w:r w:rsidR="00E70ED7" w:rsidRPr="007D0DEB">
        <w:rPr>
          <w:rFonts w:ascii="Arial" w:hAnsi="Arial" w:cs="Arial"/>
          <w:color w:val="000000" w:themeColor="text1"/>
          <w:sz w:val="22"/>
          <w:szCs w:val="22"/>
        </w:rPr>
        <w:lastRenderedPageBreak/>
        <w:t>anger</w:t>
      </w:r>
      <w:r w:rsidR="00FC75B7">
        <w:rPr>
          <w:rFonts w:ascii="Arial" w:hAnsi="Arial" w:cs="Arial"/>
          <w:color w:val="000000" w:themeColor="text1"/>
          <w:sz w:val="22"/>
          <w:szCs w:val="22"/>
        </w:rPr>
        <w:t xml:space="preserve"> and</w:t>
      </w:r>
      <w:r w:rsidR="00E70ED7" w:rsidRPr="007D0DEB">
        <w:rPr>
          <w:rFonts w:ascii="Arial" w:hAnsi="Arial" w:cs="Arial"/>
          <w:color w:val="000000" w:themeColor="text1"/>
          <w:sz w:val="22"/>
          <w:szCs w:val="22"/>
        </w:rPr>
        <w:t xml:space="preserve"> substance misuse and result</w:t>
      </w:r>
      <w:r w:rsidR="004353BA" w:rsidRPr="007D0DEB">
        <w:rPr>
          <w:rFonts w:ascii="Arial" w:hAnsi="Arial" w:cs="Arial"/>
          <w:color w:val="000000" w:themeColor="text1"/>
          <w:sz w:val="22"/>
          <w:szCs w:val="22"/>
        </w:rPr>
        <w:t>ed</w:t>
      </w:r>
      <w:r w:rsidR="00E70ED7" w:rsidRPr="007D0DEB">
        <w:rPr>
          <w:rFonts w:ascii="Arial" w:hAnsi="Arial" w:cs="Arial"/>
          <w:color w:val="000000" w:themeColor="text1"/>
          <w:sz w:val="22"/>
          <w:szCs w:val="22"/>
        </w:rPr>
        <w:t xml:space="preserve"> in inappropriate treatment plans and disengagement (Addis, 2008; Heru et al., 2006; Lorber &amp; Garcia, 2010; Owen et al., 2009; Pederson &amp; Vogel, 2007; Rabinowitz &amp; Cochran, 2008).</w:t>
      </w:r>
    </w:p>
    <w:p w14:paraId="46D13110" w14:textId="77777777" w:rsidR="00D57A91" w:rsidRPr="007D0DEB" w:rsidRDefault="00D57A91" w:rsidP="003D769D">
      <w:pPr>
        <w:spacing w:line="480" w:lineRule="auto"/>
        <w:rPr>
          <w:rFonts w:ascii="Arial" w:hAnsi="Arial" w:cs="Arial"/>
          <w:b/>
          <w:bCs/>
          <w:color w:val="000000" w:themeColor="text1"/>
          <w:sz w:val="22"/>
          <w:szCs w:val="22"/>
        </w:rPr>
      </w:pPr>
    </w:p>
    <w:p w14:paraId="43EE22AC" w14:textId="3800D3C3" w:rsidR="00D57A91" w:rsidRPr="007D0DEB" w:rsidRDefault="00AD7FC6"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2. </w:t>
      </w:r>
      <w:r w:rsidR="00455C49" w:rsidRPr="007D0DEB">
        <w:rPr>
          <w:rFonts w:ascii="Arial" w:hAnsi="Arial" w:cs="Arial"/>
          <w:b/>
          <w:bCs/>
          <w:color w:val="000000" w:themeColor="text1"/>
          <w:sz w:val="22"/>
          <w:szCs w:val="22"/>
        </w:rPr>
        <w:t>Therapist Factors</w:t>
      </w:r>
    </w:p>
    <w:p w14:paraId="4CA95F0B" w14:textId="77777777" w:rsidR="00D57A91" w:rsidRPr="007D0DEB" w:rsidRDefault="00D57A91" w:rsidP="003D769D">
      <w:pPr>
        <w:spacing w:line="480" w:lineRule="auto"/>
        <w:jc w:val="both"/>
        <w:rPr>
          <w:rFonts w:ascii="Arial" w:hAnsi="Arial" w:cs="Arial"/>
          <w:b/>
          <w:bCs/>
          <w:color w:val="000000" w:themeColor="text1"/>
          <w:sz w:val="22"/>
          <w:szCs w:val="22"/>
        </w:rPr>
      </w:pPr>
    </w:p>
    <w:p w14:paraId="45018D09" w14:textId="348A926A" w:rsidR="008531E5" w:rsidRPr="007D0DEB" w:rsidRDefault="00D57A91"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In </w:t>
      </w:r>
      <w:r w:rsidR="00427EB8" w:rsidRPr="007D0DEB">
        <w:rPr>
          <w:rFonts w:ascii="Arial" w:hAnsi="Arial" w:cs="Arial"/>
          <w:color w:val="000000" w:themeColor="text1"/>
          <w:sz w:val="22"/>
          <w:szCs w:val="22"/>
        </w:rPr>
        <w:t>nine</w:t>
      </w:r>
      <w:r w:rsidR="00213AEB"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papers</w:t>
      </w:r>
      <w:r w:rsidR="00213AEB"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men highlighted </w:t>
      </w:r>
      <w:r w:rsidR="006B79AD" w:rsidRPr="007D0DEB">
        <w:rPr>
          <w:rFonts w:ascii="Arial" w:hAnsi="Arial" w:cs="Arial"/>
          <w:color w:val="000000" w:themeColor="text1"/>
          <w:sz w:val="22"/>
          <w:szCs w:val="22"/>
        </w:rPr>
        <w:t>tensions</w:t>
      </w:r>
      <w:r w:rsidRPr="007D0DEB">
        <w:rPr>
          <w:rFonts w:ascii="Arial" w:hAnsi="Arial" w:cs="Arial"/>
          <w:color w:val="000000" w:themeColor="text1"/>
          <w:sz w:val="22"/>
          <w:szCs w:val="22"/>
        </w:rPr>
        <w:t xml:space="preserve"> between masculinity and </w:t>
      </w:r>
      <w:r w:rsidR="00213AEB" w:rsidRPr="007D0DEB">
        <w:rPr>
          <w:rFonts w:ascii="Arial" w:hAnsi="Arial" w:cs="Arial"/>
          <w:color w:val="000000" w:themeColor="text1"/>
          <w:sz w:val="22"/>
          <w:szCs w:val="22"/>
        </w:rPr>
        <w:t>thera</w:t>
      </w:r>
      <w:r w:rsidR="005B6142" w:rsidRPr="007D0DEB">
        <w:rPr>
          <w:rFonts w:ascii="Arial" w:hAnsi="Arial" w:cs="Arial"/>
          <w:color w:val="000000" w:themeColor="text1"/>
          <w:sz w:val="22"/>
          <w:szCs w:val="22"/>
        </w:rPr>
        <w:t>pist’s characteristics</w:t>
      </w:r>
      <w:r w:rsidRPr="007D0DEB">
        <w:rPr>
          <w:rFonts w:ascii="Arial" w:hAnsi="Arial" w:cs="Arial"/>
          <w:color w:val="000000" w:themeColor="text1"/>
          <w:sz w:val="22"/>
          <w:szCs w:val="22"/>
        </w:rPr>
        <w:t xml:space="preserve">. </w:t>
      </w:r>
      <w:r w:rsidR="002B4A05" w:rsidRPr="007D0DEB">
        <w:rPr>
          <w:rFonts w:ascii="Arial" w:hAnsi="Arial" w:cs="Arial"/>
          <w:color w:val="000000" w:themeColor="text1"/>
          <w:sz w:val="22"/>
          <w:szCs w:val="22"/>
        </w:rPr>
        <w:t xml:space="preserve">Men </w:t>
      </w:r>
      <w:r w:rsidR="006B79AD" w:rsidRPr="007D0DEB">
        <w:rPr>
          <w:rFonts w:ascii="Arial" w:hAnsi="Arial" w:cs="Arial"/>
          <w:color w:val="000000" w:themeColor="text1"/>
          <w:sz w:val="22"/>
          <w:szCs w:val="22"/>
        </w:rPr>
        <w:t>disliked</w:t>
      </w:r>
      <w:r w:rsidR="002B4A05" w:rsidRPr="007D0DEB">
        <w:rPr>
          <w:rFonts w:ascii="Arial" w:hAnsi="Arial" w:cs="Arial"/>
          <w:color w:val="000000" w:themeColor="text1"/>
          <w:sz w:val="22"/>
          <w:szCs w:val="22"/>
        </w:rPr>
        <w:t xml:space="preserve"> t</w:t>
      </w:r>
      <w:r w:rsidR="004E67E7" w:rsidRPr="007D0DEB">
        <w:rPr>
          <w:rFonts w:ascii="Arial" w:hAnsi="Arial" w:cs="Arial"/>
          <w:color w:val="000000" w:themeColor="text1"/>
          <w:sz w:val="22"/>
          <w:szCs w:val="22"/>
        </w:rPr>
        <w:t>herapists</w:t>
      </w:r>
      <w:r w:rsidR="004B535D" w:rsidRPr="007D0DEB">
        <w:rPr>
          <w:rFonts w:ascii="Arial" w:hAnsi="Arial" w:cs="Arial"/>
          <w:color w:val="000000" w:themeColor="text1"/>
          <w:sz w:val="22"/>
          <w:szCs w:val="22"/>
        </w:rPr>
        <w:t xml:space="preserve"> </w:t>
      </w:r>
      <w:r w:rsidR="006B79AD" w:rsidRPr="007D0DEB">
        <w:rPr>
          <w:rFonts w:ascii="Arial" w:hAnsi="Arial" w:cs="Arial"/>
          <w:color w:val="000000" w:themeColor="text1"/>
          <w:sz w:val="22"/>
          <w:szCs w:val="22"/>
        </w:rPr>
        <w:t>who they thought did not</w:t>
      </w:r>
      <w:r w:rsidR="004E67E7" w:rsidRPr="007D0DEB">
        <w:rPr>
          <w:rFonts w:ascii="Arial" w:hAnsi="Arial" w:cs="Arial"/>
          <w:color w:val="000000" w:themeColor="text1"/>
          <w:sz w:val="22"/>
          <w:szCs w:val="22"/>
        </w:rPr>
        <w:t xml:space="preserve"> understand their perspective</w:t>
      </w:r>
      <w:r w:rsidR="006B79AD" w:rsidRPr="007D0DEB">
        <w:rPr>
          <w:rFonts w:ascii="Arial" w:hAnsi="Arial" w:cs="Arial"/>
          <w:color w:val="000000" w:themeColor="text1"/>
          <w:sz w:val="22"/>
          <w:szCs w:val="22"/>
        </w:rPr>
        <w:t>,</w:t>
      </w:r>
      <w:r w:rsidR="004E67E7" w:rsidRPr="007D0DEB">
        <w:rPr>
          <w:rFonts w:ascii="Arial" w:hAnsi="Arial" w:cs="Arial"/>
          <w:color w:val="000000" w:themeColor="text1"/>
          <w:sz w:val="22"/>
          <w:szCs w:val="22"/>
        </w:rPr>
        <w:t xml:space="preserve"> </w:t>
      </w:r>
      <w:r w:rsidR="006B79AD" w:rsidRPr="007D0DEB">
        <w:rPr>
          <w:rFonts w:ascii="Arial" w:hAnsi="Arial" w:cs="Arial"/>
          <w:color w:val="000000" w:themeColor="text1"/>
          <w:sz w:val="22"/>
          <w:szCs w:val="22"/>
        </w:rPr>
        <w:t xml:space="preserve">expressed </w:t>
      </w:r>
      <w:r w:rsidR="004E67E7" w:rsidRPr="007D0DEB">
        <w:rPr>
          <w:rFonts w:ascii="Arial" w:hAnsi="Arial" w:cs="Arial"/>
          <w:color w:val="000000" w:themeColor="text1"/>
          <w:sz w:val="22"/>
          <w:szCs w:val="22"/>
        </w:rPr>
        <w:t>judge</w:t>
      </w:r>
      <w:r w:rsidR="006B79AD" w:rsidRPr="007D0DEB">
        <w:rPr>
          <w:rFonts w:ascii="Arial" w:hAnsi="Arial" w:cs="Arial"/>
          <w:color w:val="000000" w:themeColor="text1"/>
          <w:sz w:val="22"/>
          <w:szCs w:val="22"/>
        </w:rPr>
        <w:t xml:space="preserve">ment from masculinity norms </w:t>
      </w:r>
      <w:r w:rsidR="004E67E7" w:rsidRPr="007D0DEB">
        <w:rPr>
          <w:rFonts w:ascii="Arial" w:hAnsi="Arial" w:cs="Arial"/>
          <w:color w:val="000000" w:themeColor="text1"/>
          <w:sz w:val="22"/>
          <w:szCs w:val="22"/>
        </w:rPr>
        <w:t xml:space="preserve">and </w:t>
      </w:r>
      <w:r w:rsidR="006B79AD" w:rsidRPr="007D0DEB">
        <w:rPr>
          <w:rFonts w:ascii="Arial" w:hAnsi="Arial" w:cs="Arial"/>
          <w:color w:val="000000" w:themeColor="text1"/>
          <w:sz w:val="22"/>
          <w:szCs w:val="22"/>
        </w:rPr>
        <w:t xml:space="preserve">had difficulty </w:t>
      </w:r>
      <w:r w:rsidR="004E67E7" w:rsidRPr="007D0DEB">
        <w:rPr>
          <w:rFonts w:ascii="Arial" w:hAnsi="Arial" w:cs="Arial"/>
          <w:color w:val="000000" w:themeColor="text1"/>
          <w:sz w:val="22"/>
          <w:szCs w:val="22"/>
        </w:rPr>
        <w:t>relat</w:t>
      </w:r>
      <w:r w:rsidR="002B4A05" w:rsidRPr="007D0DEB">
        <w:rPr>
          <w:rFonts w:ascii="Arial" w:hAnsi="Arial" w:cs="Arial"/>
          <w:color w:val="000000" w:themeColor="text1"/>
          <w:sz w:val="22"/>
          <w:szCs w:val="22"/>
        </w:rPr>
        <w:t>ing to the</w:t>
      </w:r>
      <w:r w:rsidR="006B79AD" w:rsidRPr="007D0DEB">
        <w:rPr>
          <w:rFonts w:ascii="Arial" w:hAnsi="Arial" w:cs="Arial"/>
          <w:color w:val="000000" w:themeColor="text1"/>
          <w:sz w:val="22"/>
          <w:szCs w:val="22"/>
        </w:rPr>
        <w:t>m.</w:t>
      </w:r>
      <w:r w:rsidR="004D7646" w:rsidRPr="007D0DEB">
        <w:rPr>
          <w:rFonts w:ascii="Arial" w:hAnsi="Arial" w:cs="Arial"/>
          <w:color w:val="000000" w:themeColor="text1"/>
          <w:sz w:val="22"/>
          <w:szCs w:val="22"/>
        </w:rPr>
        <w:t xml:space="preserve"> </w:t>
      </w:r>
      <w:r w:rsidR="0079131A" w:rsidRPr="007D0DEB">
        <w:rPr>
          <w:rFonts w:ascii="Arial" w:hAnsi="Arial" w:cs="Arial"/>
          <w:color w:val="000000" w:themeColor="text1"/>
          <w:sz w:val="22"/>
          <w:szCs w:val="22"/>
        </w:rPr>
        <w:t>A</w:t>
      </w:r>
      <w:r w:rsidR="004E67E7" w:rsidRPr="007D0DEB">
        <w:rPr>
          <w:rFonts w:ascii="Arial" w:hAnsi="Arial" w:cs="Arial"/>
          <w:color w:val="000000" w:themeColor="text1"/>
          <w:sz w:val="22"/>
          <w:szCs w:val="22"/>
        </w:rPr>
        <w:t xml:space="preserve"> formal and rigid approach </w:t>
      </w:r>
      <w:r w:rsidR="004D7646" w:rsidRPr="007D0DEB">
        <w:rPr>
          <w:rFonts w:ascii="Arial" w:hAnsi="Arial" w:cs="Arial"/>
          <w:color w:val="000000" w:themeColor="text1"/>
          <w:sz w:val="22"/>
          <w:szCs w:val="22"/>
        </w:rPr>
        <w:t xml:space="preserve">was described as </w:t>
      </w:r>
      <w:r w:rsidR="004E67E7" w:rsidRPr="007D0DEB">
        <w:rPr>
          <w:rFonts w:ascii="Arial" w:hAnsi="Arial" w:cs="Arial"/>
          <w:color w:val="000000" w:themeColor="text1"/>
          <w:sz w:val="22"/>
          <w:szCs w:val="22"/>
        </w:rPr>
        <w:t>uncaring</w:t>
      </w:r>
      <w:r w:rsidR="0079131A" w:rsidRPr="007D0DEB">
        <w:rPr>
          <w:rFonts w:ascii="Arial" w:hAnsi="Arial" w:cs="Arial"/>
          <w:color w:val="000000" w:themeColor="text1"/>
          <w:sz w:val="22"/>
          <w:szCs w:val="22"/>
        </w:rPr>
        <w:t xml:space="preserve"> and</w:t>
      </w:r>
      <w:r w:rsidR="004E67E7" w:rsidRPr="007D0DEB">
        <w:rPr>
          <w:rFonts w:ascii="Arial" w:hAnsi="Arial" w:cs="Arial"/>
          <w:color w:val="000000" w:themeColor="text1"/>
          <w:sz w:val="22"/>
          <w:szCs w:val="22"/>
        </w:rPr>
        <w:t xml:space="preserve"> </w:t>
      </w:r>
      <w:r w:rsidR="0079131A" w:rsidRPr="007D0DEB">
        <w:rPr>
          <w:rFonts w:ascii="Arial" w:hAnsi="Arial" w:cs="Arial"/>
          <w:color w:val="000000" w:themeColor="text1"/>
          <w:sz w:val="22"/>
          <w:szCs w:val="22"/>
        </w:rPr>
        <w:t xml:space="preserve">reinforced </w:t>
      </w:r>
      <w:r w:rsidR="00917EA0">
        <w:rPr>
          <w:rFonts w:ascii="Arial" w:hAnsi="Arial" w:cs="Arial"/>
          <w:color w:val="000000" w:themeColor="text1"/>
          <w:sz w:val="22"/>
          <w:szCs w:val="22"/>
        </w:rPr>
        <w:t xml:space="preserve">their </w:t>
      </w:r>
      <w:r w:rsidR="00853B1D">
        <w:rPr>
          <w:rFonts w:ascii="Arial" w:hAnsi="Arial" w:cs="Arial"/>
          <w:color w:val="000000" w:themeColor="text1"/>
          <w:sz w:val="22"/>
          <w:szCs w:val="22"/>
        </w:rPr>
        <w:t xml:space="preserve">existing </w:t>
      </w:r>
      <w:r w:rsidR="008F6C2E">
        <w:rPr>
          <w:rFonts w:ascii="Arial" w:hAnsi="Arial" w:cs="Arial"/>
          <w:color w:val="000000" w:themeColor="text1"/>
          <w:sz w:val="22"/>
          <w:szCs w:val="22"/>
        </w:rPr>
        <w:t>scepticism</w:t>
      </w:r>
      <w:r w:rsidR="0079131A" w:rsidRPr="007D0DEB">
        <w:rPr>
          <w:rFonts w:ascii="Arial" w:hAnsi="Arial" w:cs="Arial"/>
          <w:color w:val="000000" w:themeColor="text1"/>
          <w:sz w:val="22"/>
          <w:szCs w:val="22"/>
        </w:rPr>
        <w:t xml:space="preserve"> about therapy</w:t>
      </w:r>
      <w:r w:rsidR="004D7646" w:rsidRPr="007D0DEB">
        <w:rPr>
          <w:rFonts w:ascii="Arial" w:hAnsi="Arial" w:cs="Arial"/>
          <w:color w:val="000000" w:themeColor="text1"/>
          <w:sz w:val="22"/>
          <w:szCs w:val="22"/>
        </w:rPr>
        <w:t>. D</w:t>
      </w:r>
      <w:r w:rsidR="0079131A" w:rsidRPr="007D0DEB">
        <w:rPr>
          <w:rFonts w:ascii="Arial" w:hAnsi="Arial" w:cs="Arial"/>
          <w:color w:val="000000" w:themeColor="text1"/>
          <w:sz w:val="22"/>
          <w:szCs w:val="22"/>
        </w:rPr>
        <w:t>ifficulties with dependence, loss of control and vulnerability</w:t>
      </w:r>
      <w:r w:rsidR="00A53454" w:rsidRPr="00A53454">
        <w:rPr>
          <w:rFonts w:ascii="Arial" w:hAnsi="Arial" w:cs="Arial"/>
          <w:color w:val="000000" w:themeColor="text1"/>
          <w:sz w:val="22"/>
          <w:szCs w:val="22"/>
        </w:rPr>
        <w:t xml:space="preserve"> </w:t>
      </w:r>
      <w:r w:rsidR="00A53454" w:rsidRPr="007D0DEB">
        <w:rPr>
          <w:rFonts w:ascii="Arial" w:hAnsi="Arial" w:cs="Arial"/>
          <w:color w:val="000000" w:themeColor="text1"/>
          <w:sz w:val="22"/>
          <w:szCs w:val="22"/>
        </w:rPr>
        <w:t>in initial sessions</w:t>
      </w:r>
      <w:r w:rsidR="0079131A" w:rsidRPr="007D0DEB">
        <w:rPr>
          <w:rFonts w:ascii="Arial" w:hAnsi="Arial" w:cs="Arial"/>
          <w:color w:val="000000" w:themeColor="text1"/>
          <w:sz w:val="22"/>
          <w:szCs w:val="22"/>
        </w:rPr>
        <w:t xml:space="preserve"> </w:t>
      </w:r>
      <w:r w:rsidR="004D7646" w:rsidRPr="007D0DEB">
        <w:rPr>
          <w:rFonts w:ascii="Arial" w:hAnsi="Arial" w:cs="Arial"/>
          <w:color w:val="000000" w:themeColor="text1"/>
          <w:sz w:val="22"/>
          <w:szCs w:val="22"/>
        </w:rPr>
        <w:t>resulting from masculinity, reduced</w:t>
      </w:r>
      <w:r w:rsidR="0079131A" w:rsidRPr="007D0DEB">
        <w:rPr>
          <w:rFonts w:ascii="Arial" w:hAnsi="Arial" w:cs="Arial"/>
          <w:color w:val="000000" w:themeColor="text1"/>
          <w:sz w:val="22"/>
          <w:szCs w:val="22"/>
        </w:rPr>
        <w:t xml:space="preserve"> trust</w:t>
      </w:r>
      <w:r w:rsidR="004D7646" w:rsidRPr="007D0DEB">
        <w:rPr>
          <w:rFonts w:ascii="Arial" w:hAnsi="Arial" w:cs="Arial"/>
          <w:color w:val="000000" w:themeColor="text1"/>
          <w:sz w:val="22"/>
          <w:szCs w:val="22"/>
        </w:rPr>
        <w:t>.</w:t>
      </w:r>
      <w:r w:rsidR="008D108C" w:rsidRPr="007D0DEB">
        <w:rPr>
          <w:rFonts w:ascii="Arial" w:hAnsi="Arial" w:cs="Arial"/>
          <w:color w:val="000000" w:themeColor="text1"/>
          <w:sz w:val="22"/>
          <w:szCs w:val="22"/>
        </w:rPr>
        <w:t xml:space="preserve"> </w:t>
      </w:r>
      <w:r w:rsidR="007B7025" w:rsidRPr="007D0DEB">
        <w:rPr>
          <w:rFonts w:ascii="Arial" w:hAnsi="Arial" w:cs="Arial"/>
          <w:color w:val="000000" w:themeColor="text1"/>
          <w:sz w:val="22"/>
          <w:szCs w:val="22"/>
        </w:rPr>
        <w:t xml:space="preserve">In </w:t>
      </w:r>
      <w:r w:rsidR="00DF4D92">
        <w:rPr>
          <w:rFonts w:ascii="Arial" w:hAnsi="Arial" w:cs="Arial"/>
          <w:color w:val="000000" w:themeColor="text1"/>
          <w:sz w:val="22"/>
          <w:szCs w:val="22"/>
        </w:rPr>
        <w:t>five</w:t>
      </w:r>
      <w:r w:rsidR="007B7025" w:rsidRPr="007D0DEB">
        <w:rPr>
          <w:rFonts w:ascii="Arial" w:hAnsi="Arial" w:cs="Arial"/>
          <w:color w:val="000000" w:themeColor="text1"/>
          <w:sz w:val="22"/>
          <w:szCs w:val="22"/>
        </w:rPr>
        <w:t xml:space="preserve"> papers, an authoritarian approac</w:t>
      </w:r>
      <w:r w:rsidR="00621FD5" w:rsidRPr="007D0DEB">
        <w:rPr>
          <w:rFonts w:ascii="Arial" w:hAnsi="Arial" w:cs="Arial"/>
          <w:color w:val="000000" w:themeColor="text1"/>
          <w:sz w:val="22"/>
          <w:szCs w:val="22"/>
        </w:rPr>
        <w:t>h</w:t>
      </w:r>
      <w:r w:rsidR="007B7025" w:rsidRPr="007D0DEB">
        <w:rPr>
          <w:rFonts w:ascii="Arial" w:hAnsi="Arial" w:cs="Arial"/>
          <w:color w:val="000000" w:themeColor="text1"/>
          <w:sz w:val="22"/>
          <w:szCs w:val="22"/>
        </w:rPr>
        <w:t xml:space="preserve"> </w:t>
      </w:r>
      <w:r w:rsidR="00621FD5" w:rsidRPr="007D0DEB">
        <w:rPr>
          <w:rFonts w:ascii="Arial" w:hAnsi="Arial" w:cs="Arial"/>
          <w:color w:val="000000" w:themeColor="text1"/>
          <w:sz w:val="22"/>
          <w:szCs w:val="22"/>
        </w:rPr>
        <w:t xml:space="preserve">negatively </w:t>
      </w:r>
      <w:r w:rsidR="007B7025" w:rsidRPr="007D0DEB">
        <w:rPr>
          <w:rFonts w:ascii="Arial" w:hAnsi="Arial" w:cs="Arial"/>
          <w:color w:val="000000" w:themeColor="text1"/>
          <w:sz w:val="22"/>
          <w:szCs w:val="22"/>
        </w:rPr>
        <w:t xml:space="preserve">interacted with masculinity norms of control, </w:t>
      </w:r>
      <w:r w:rsidR="00E00EA8" w:rsidRPr="007D0DEB">
        <w:rPr>
          <w:rFonts w:ascii="Arial" w:hAnsi="Arial" w:cs="Arial"/>
          <w:color w:val="000000" w:themeColor="text1"/>
          <w:sz w:val="22"/>
          <w:szCs w:val="22"/>
        </w:rPr>
        <w:t>independence,</w:t>
      </w:r>
      <w:r w:rsidR="007B7025" w:rsidRPr="007D0DEB">
        <w:rPr>
          <w:rFonts w:ascii="Arial" w:hAnsi="Arial" w:cs="Arial"/>
          <w:color w:val="000000" w:themeColor="text1"/>
          <w:sz w:val="22"/>
          <w:szCs w:val="22"/>
        </w:rPr>
        <w:t xml:space="preserve"> a</w:t>
      </w:r>
      <w:r w:rsidR="00621FD5" w:rsidRPr="007D0DEB">
        <w:rPr>
          <w:rFonts w:ascii="Arial" w:hAnsi="Arial" w:cs="Arial"/>
          <w:color w:val="000000" w:themeColor="text1"/>
          <w:sz w:val="22"/>
          <w:szCs w:val="22"/>
        </w:rPr>
        <w:t>n</w:t>
      </w:r>
      <w:r w:rsidR="007B7025" w:rsidRPr="007D0DEB">
        <w:rPr>
          <w:rFonts w:ascii="Arial" w:hAnsi="Arial" w:cs="Arial"/>
          <w:color w:val="000000" w:themeColor="text1"/>
          <w:sz w:val="22"/>
          <w:szCs w:val="22"/>
        </w:rPr>
        <w:t>d power</w:t>
      </w:r>
      <w:r w:rsidR="00F0167B" w:rsidRPr="007D0DEB">
        <w:rPr>
          <w:rFonts w:ascii="Arial" w:hAnsi="Arial" w:cs="Arial"/>
          <w:color w:val="000000" w:themeColor="text1"/>
          <w:sz w:val="22"/>
          <w:szCs w:val="22"/>
        </w:rPr>
        <w:t>,</w:t>
      </w:r>
      <w:r w:rsidR="007B7025" w:rsidRPr="007D0DEB">
        <w:rPr>
          <w:rFonts w:ascii="Arial" w:hAnsi="Arial" w:cs="Arial"/>
          <w:color w:val="000000" w:themeColor="text1"/>
          <w:sz w:val="22"/>
          <w:szCs w:val="22"/>
        </w:rPr>
        <w:t xml:space="preserve"> increasing disengagement</w:t>
      </w:r>
      <w:r w:rsidR="002B4144">
        <w:rPr>
          <w:rFonts w:ascii="Arial" w:hAnsi="Arial" w:cs="Arial"/>
          <w:color w:val="000000" w:themeColor="text1"/>
          <w:sz w:val="22"/>
          <w:szCs w:val="22"/>
        </w:rPr>
        <w:t xml:space="preserve"> and </w:t>
      </w:r>
      <w:r w:rsidR="00E00EA8">
        <w:rPr>
          <w:rFonts w:ascii="Arial" w:hAnsi="Arial" w:cs="Arial"/>
          <w:color w:val="000000" w:themeColor="text1"/>
          <w:sz w:val="22"/>
          <w:szCs w:val="22"/>
        </w:rPr>
        <w:t xml:space="preserve">was </w:t>
      </w:r>
      <w:r w:rsidR="00D71C18" w:rsidRPr="007D0DEB">
        <w:rPr>
          <w:rFonts w:ascii="Arial" w:hAnsi="Arial" w:cs="Arial"/>
          <w:color w:val="000000" w:themeColor="text1"/>
          <w:sz w:val="22"/>
          <w:szCs w:val="22"/>
        </w:rPr>
        <w:t xml:space="preserve">particularly </w:t>
      </w:r>
      <w:r w:rsidR="00F0167B" w:rsidRPr="007D0DEB">
        <w:rPr>
          <w:rFonts w:ascii="Arial" w:hAnsi="Arial" w:cs="Arial"/>
          <w:color w:val="000000" w:themeColor="text1"/>
          <w:sz w:val="22"/>
          <w:szCs w:val="22"/>
        </w:rPr>
        <w:t>damaging</w:t>
      </w:r>
      <w:r w:rsidR="007B7025" w:rsidRPr="007D0DEB">
        <w:rPr>
          <w:rFonts w:ascii="Arial" w:hAnsi="Arial" w:cs="Arial"/>
          <w:color w:val="000000" w:themeColor="text1"/>
          <w:sz w:val="22"/>
          <w:szCs w:val="22"/>
        </w:rPr>
        <w:t xml:space="preserve"> in an environment </w:t>
      </w:r>
      <w:r w:rsidR="00D71C18" w:rsidRPr="007D0DEB">
        <w:rPr>
          <w:rFonts w:ascii="Arial" w:hAnsi="Arial" w:cs="Arial"/>
          <w:color w:val="000000" w:themeColor="text1"/>
          <w:sz w:val="22"/>
          <w:szCs w:val="22"/>
        </w:rPr>
        <w:t xml:space="preserve">described by men as </w:t>
      </w:r>
      <w:r w:rsidR="007B7025" w:rsidRPr="007D0DEB">
        <w:rPr>
          <w:rFonts w:ascii="Arial" w:hAnsi="Arial" w:cs="Arial"/>
          <w:color w:val="000000" w:themeColor="text1"/>
          <w:sz w:val="22"/>
          <w:szCs w:val="22"/>
        </w:rPr>
        <w:t>unfamiliar</w:t>
      </w:r>
      <w:r w:rsidR="00E00EA8">
        <w:rPr>
          <w:rFonts w:ascii="Arial" w:hAnsi="Arial" w:cs="Arial"/>
          <w:color w:val="000000" w:themeColor="text1"/>
          <w:sz w:val="22"/>
          <w:szCs w:val="22"/>
        </w:rPr>
        <w:t xml:space="preserve"> which</w:t>
      </w:r>
      <w:r w:rsidR="00F0167B" w:rsidRPr="007D0DEB">
        <w:rPr>
          <w:rFonts w:ascii="Arial" w:hAnsi="Arial" w:cs="Arial"/>
          <w:color w:val="000000" w:themeColor="text1"/>
          <w:sz w:val="22"/>
          <w:szCs w:val="22"/>
        </w:rPr>
        <w:t xml:space="preserve"> reinforc</w:t>
      </w:r>
      <w:r w:rsidR="00E00EA8">
        <w:rPr>
          <w:rFonts w:ascii="Arial" w:hAnsi="Arial" w:cs="Arial"/>
          <w:color w:val="000000" w:themeColor="text1"/>
          <w:sz w:val="22"/>
          <w:szCs w:val="22"/>
        </w:rPr>
        <w:t>ed</w:t>
      </w:r>
      <w:r w:rsidR="00D921B1">
        <w:rPr>
          <w:rFonts w:ascii="Arial" w:hAnsi="Arial" w:cs="Arial"/>
          <w:color w:val="000000" w:themeColor="text1"/>
          <w:sz w:val="22"/>
          <w:szCs w:val="22"/>
        </w:rPr>
        <w:t xml:space="preserve"> existing</w:t>
      </w:r>
      <w:r w:rsidR="00F0167B" w:rsidRPr="007D0DEB">
        <w:rPr>
          <w:rFonts w:ascii="Arial" w:hAnsi="Arial" w:cs="Arial"/>
          <w:color w:val="000000" w:themeColor="text1"/>
          <w:sz w:val="22"/>
          <w:szCs w:val="22"/>
        </w:rPr>
        <w:t xml:space="preserve"> negative beliefs about therapy</w:t>
      </w:r>
      <w:r w:rsidR="00D71C18" w:rsidRPr="007D0DEB">
        <w:rPr>
          <w:rFonts w:ascii="Arial" w:hAnsi="Arial" w:cs="Arial"/>
          <w:color w:val="000000" w:themeColor="text1"/>
          <w:sz w:val="22"/>
          <w:szCs w:val="22"/>
        </w:rPr>
        <w:t xml:space="preserve">. </w:t>
      </w:r>
      <w:r w:rsidR="00096624" w:rsidRPr="007D0DEB">
        <w:rPr>
          <w:rFonts w:ascii="Arial" w:hAnsi="Arial" w:cs="Arial"/>
          <w:color w:val="000000" w:themeColor="text1"/>
          <w:sz w:val="22"/>
          <w:szCs w:val="22"/>
        </w:rPr>
        <w:t>T</w:t>
      </w:r>
      <w:r w:rsidR="008D23C0" w:rsidRPr="007D0DEB">
        <w:rPr>
          <w:rFonts w:ascii="Arial" w:hAnsi="Arial" w:cs="Arial"/>
          <w:color w:val="000000" w:themeColor="text1"/>
          <w:sz w:val="22"/>
          <w:szCs w:val="22"/>
        </w:rPr>
        <w:t>h</w:t>
      </w:r>
      <w:r w:rsidR="00096624" w:rsidRPr="007D0DEB">
        <w:rPr>
          <w:rFonts w:ascii="Arial" w:hAnsi="Arial" w:cs="Arial"/>
          <w:color w:val="000000" w:themeColor="text1"/>
          <w:sz w:val="22"/>
          <w:szCs w:val="22"/>
        </w:rPr>
        <w:t xml:space="preserve">is </w:t>
      </w:r>
      <w:r w:rsidR="0092464B" w:rsidRPr="007D0DEB">
        <w:rPr>
          <w:rFonts w:ascii="Arial" w:hAnsi="Arial" w:cs="Arial"/>
          <w:color w:val="000000" w:themeColor="text1"/>
          <w:sz w:val="22"/>
          <w:szCs w:val="22"/>
        </w:rPr>
        <w:t>highlight</w:t>
      </w:r>
      <w:r w:rsidR="00096624" w:rsidRPr="007D0DEB">
        <w:rPr>
          <w:rFonts w:ascii="Arial" w:hAnsi="Arial" w:cs="Arial"/>
          <w:color w:val="000000" w:themeColor="text1"/>
          <w:sz w:val="22"/>
          <w:szCs w:val="22"/>
        </w:rPr>
        <w:t>s</w:t>
      </w:r>
      <w:r w:rsidR="0092464B" w:rsidRPr="007D0DEB">
        <w:rPr>
          <w:rFonts w:ascii="Arial" w:hAnsi="Arial" w:cs="Arial"/>
          <w:color w:val="000000" w:themeColor="text1"/>
          <w:sz w:val="22"/>
          <w:szCs w:val="22"/>
        </w:rPr>
        <w:t xml:space="preserve"> the importance of a non-judgemental, </w:t>
      </w:r>
      <w:r w:rsidR="00E06C09" w:rsidRPr="007D0DEB">
        <w:rPr>
          <w:rFonts w:ascii="Arial" w:hAnsi="Arial" w:cs="Arial"/>
          <w:color w:val="000000" w:themeColor="text1"/>
          <w:sz w:val="22"/>
          <w:szCs w:val="22"/>
        </w:rPr>
        <w:t>flexible,</w:t>
      </w:r>
      <w:r w:rsidR="0092464B" w:rsidRPr="007D0DEB">
        <w:rPr>
          <w:rFonts w:ascii="Arial" w:hAnsi="Arial" w:cs="Arial"/>
          <w:color w:val="000000" w:themeColor="text1"/>
          <w:sz w:val="22"/>
          <w:szCs w:val="22"/>
        </w:rPr>
        <w:t xml:space="preserve"> and collaborative</w:t>
      </w:r>
      <w:r w:rsidR="00096624" w:rsidRPr="007D0DEB">
        <w:rPr>
          <w:rFonts w:ascii="Arial" w:hAnsi="Arial" w:cs="Arial"/>
          <w:color w:val="000000" w:themeColor="text1"/>
          <w:sz w:val="22"/>
          <w:szCs w:val="22"/>
        </w:rPr>
        <w:t xml:space="preserve"> therapeutic</w:t>
      </w:r>
      <w:r w:rsidR="0092464B" w:rsidRPr="007D0DEB">
        <w:rPr>
          <w:rFonts w:ascii="Arial" w:hAnsi="Arial" w:cs="Arial"/>
          <w:color w:val="000000" w:themeColor="text1"/>
          <w:sz w:val="22"/>
          <w:szCs w:val="22"/>
        </w:rPr>
        <w:t xml:space="preserve"> stance </w:t>
      </w:r>
      <w:r w:rsidR="00096624" w:rsidRPr="007D0DEB">
        <w:rPr>
          <w:rFonts w:ascii="Arial" w:hAnsi="Arial" w:cs="Arial"/>
          <w:color w:val="000000" w:themeColor="text1"/>
          <w:sz w:val="22"/>
          <w:szCs w:val="22"/>
        </w:rPr>
        <w:t>when</w:t>
      </w:r>
      <w:r w:rsidR="0092464B" w:rsidRPr="007D0DEB">
        <w:rPr>
          <w:rFonts w:ascii="Arial" w:hAnsi="Arial" w:cs="Arial"/>
          <w:color w:val="000000" w:themeColor="text1"/>
          <w:sz w:val="22"/>
          <w:szCs w:val="22"/>
        </w:rPr>
        <w:t xml:space="preserve"> </w:t>
      </w:r>
      <w:r w:rsidR="00096624" w:rsidRPr="007D0DEB">
        <w:rPr>
          <w:rFonts w:ascii="Arial" w:hAnsi="Arial" w:cs="Arial"/>
          <w:color w:val="000000" w:themeColor="text1"/>
          <w:sz w:val="22"/>
          <w:szCs w:val="22"/>
        </w:rPr>
        <w:t>supporting</w:t>
      </w:r>
      <w:r w:rsidR="0092464B" w:rsidRPr="007D0DEB">
        <w:rPr>
          <w:rFonts w:ascii="Arial" w:hAnsi="Arial" w:cs="Arial"/>
          <w:color w:val="000000" w:themeColor="text1"/>
          <w:sz w:val="22"/>
          <w:szCs w:val="22"/>
        </w:rPr>
        <w:t xml:space="preserve"> men </w:t>
      </w:r>
      <w:r w:rsidR="005F552A" w:rsidRPr="007D0DEB">
        <w:rPr>
          <w:rFonts w:ascii="Arial" w:hAnsi="Arial" w:cs="Arial"/>
          <w:color w:val="000000" w:themeColor="text1"/>
          <w:sz w:val="22"/>
          <w:szCs w:val="22"/>
        </w:rPr>
        <w:t>who endorse</w:t>
      </w:r>
      <w:r w:rsidR="0092464B" w:rsidRPr="007D0DEB">
        <w:rPr>
          <w:rFonts w:ascii="Arial" w:hAnsi="Arial" w:cs="Arial"/>
          <w:color w:val="000000" w:themeColor="text1"/>
          <w:sz w:val="22"/>
          <w:szCs w:val="22"/>
        </w:rPr>
        <w:t xml:space="preserve"> traditional masculinity</w:t>
      </w:r>
      <w:r w:rsidR="00096624" w:rsidRPr="007D0DEB">
        <w:rPr>
          <w:rFonts w:ascii="Arial" w:hAnsi="Arial" w:cs="Arial"/>
          <w:color w:val="000000" w:themeColor="text1"/>
          <w:sz w:val="22"/>
          <w:szCs w:val="22"/>
        </w:rPr>
        <w:t xml:space="preserve"> </w:t>
      </w:r>
      <w:r w:rsidR="0092464B" w:rsidRPr="007D0DEB">
        <w:rPr>
          <w:rFonts w:ascii="Arial" w:hAnsi="Arial" w:cs="Arial"/>
          <w:color w:val="000000" w:themeColor="text1"/>
          <w:sz w:val="22"/>
          <w:szCs w:val="22"/>
        </w:rPr>
        <w:t>in line with</w:t>
      </w:r>
      <w:r w:rsidR="008D23C0" w:rsidRPr="007D0DEB">
        <w:rPr>
          <w:rFonts w:ascii="Arial" w:hAnsi="Arial" w:cs="Arial"/>
          <w:color w:val="000000" w:themeColor="text1"/>
          <w:sz w:val="22"/>
          <w:szCs w:val="22"/>
        </w:rPr>
        <w:t xml:space="preserve"> the APA (2018) </w:t>
      </w:r>
      <w:r w:rsidR="008D23C0" w:rsidRPr="007D0DEB">
        <w:rPr>
          <w:rFonts w:ascii="Arial" w:hAnsi="Arial" w:cs="Arial"/>
          <w:color w:val="000000" w:themeColor="text1"/>
          <w:sz w:val="22"/>
          <w:szCs w:val="22"/>
          <w:bdr w:val="none" w:sz="0" w:space="0" w:color="auto" w:frame="1"/>
        </w:rPr>
        <w:t xml:space="preserve">recommendations for best practice with men. </w:t>
      </w:r>
      <w:r w:rsidR="00096624" w:rsidRPr="007D0DEB">
        <w:rPr>
          <w:rFonts w:ascii="Arial" w:hAnsi="Arial" w:cs="Arial"/>
          <w:color w:val="000000" w:themeColor="text1"/>
          <w:sz w:val="22"/>
          <w:szCs w:val="22"/>
          <w:bdr w:val="none" w:sz="0" w:space="0" w:color="auto" w:frame="1"/>
        </w:rPr>
        <w:t>T</w:t>
      </w:r>
      <w:r w:rsidR="008D23C0" w:rsidRPr="007D0DEB">
        <w:rPr>
          <w:rFonts w:ascii="Arial" w:hAnsi="Arial" w:cs="Arial"/>
          <w:color w:val="000000" w:themeColor="text1"/>
          <w:sz w:val="22"/>
          <w:szCs w:val="22"/>
          <w:bdr w:val="none" w:sz="0" w:space="0" w:color="auto" w:frame="1"/>
        </w:rPr>
        <w:t xml:space="preserve">he findings support </w:t>
      </w:r>
      <w:r w:rsidR="00E512EC" w:rsidRPr="007D0DEB">
        <w:rPr>
          <w:rFonts w:ascii="Arial" w:hAnsi="Arial" w:cs="Arial"/>
          <w:color w:val="000000" w:themeColor="text1"/>
          <w:sz w:val="22"/>
          <w:szCs w:val="22"/>
        </w:rPr>
        <w:t xml:space="preserve">previous research </w:t>
      </w:r>
      <w:r w:rsidR="00096624" w:rsidRPr="007D0DEB">
        <w:rPr>
          <w:rFonts w:ascii="Arial" w:hAnsi="Arial" w:cs="Arial"/>
          <w:color w:val="000000" w:themeColor="text1"/>
          <w:sz w:val="22"/>
          <w:szCs w:val="22"/>
        </w:rPr>
        <w:t>indicating the importance of the</w:t>
      </w:r>
      <w:r w:rsidR="00E512EC" w:rsidRPr="007D0DEB">
        <w:rPr>
          <w:rFonts w:ascii="Arial" w:hAnsi="Arial" w:cs="Arial"/>
          <w:color w:val="000000" w:themeColor="text1"/>
          <w:sz w:val="22"/>
          <w:szCs w:val="22"/>
        </w:rPr>
        <w:t xml:space="preserve"> therapeutic relationship </w:t>
      </w:r>
      <w:r w:rsidR="00096624" w:rsidRPr="007D0DEB">
        <w:rPr>
          <w:rFonts w:ascii="Arial" w:hAnsi="Arial" w:cs="Arial"/>
          <w:color w:val="000000" w:themeColor="text1"/>
          <w:sz w:val="22"/>
          <w:szCs w:val="22"/>
        </w:rPr>
        <w:t xml:space="preserve">in </w:t>
      </w:r>
      <w:r w:rsidR="004B535D" w:rsidRPr="007D0DEB">
        <w:rPr>
          <w:rFonts w:ascii="Arial" w:hAnsi="Arial" w:cs="Arial"/>
          <w:color w:val="000000" w:themeColor="text1"/>
          <w:sz w:val="22"/>
          <w:szCs w:val="22"/>
        </w:rPr>
        <w:t>predict</w:t>
      </w:r>
      <w:r w:rsidR="00096624" w:rsidRPr="007D0DEB">
        <w:rPr>
          <w:rFonts w:ascii="Arial" w:hAnsi="Arial" w:cs="Arial"/>
          <w:color w:val="000000" w:themeColor="text1"/>
          <w:sz w:val="22"/>
          <w:szCs w:val="22"/>
        </w:rPr>
        <w:t>ing</w:t>
      </w:r>
      <w:r w:rsidR="004B535D" w:rsidRPr="007D0DEB">
        <w:rPr>
          <w:rFonts w:ascii="Arial" w:hAnsi="Arial" w:cs="Arial"/>
          <w:color w:val="000000" w:themeColor="text1"/>
          <w:sz w:val="22"/>
          <w:szCs w:val="22"/>
        </w:rPr>
        <w:t xml:space="preserve"> disengagement</w:t>
      </w:r>
      <w:r w:rsidR="00A546EF" w:rsidRPr="007D0DEB">
        <w:rPr>
          <w:rFonts w:ascii="Arial" w:hAnsi="Arial" w:cs="Arial"/>
          <w:color w:val="000000" w:themeColor="text1"/>
          <w:sz w:val="22"/>
          <w:szCs w:val="22"/>
        </w:rPr>
        <w:t xml:space="preserve"> </w:t>
      </w:r>
      <w:r w:rsidR="004B535D" w:rsidRPr="007D0DEB">
        <w:rPr>
          <w:rFonts w:ascii="Arial" w:hAnsi="Arial" w:cs="Arial"/>
          <w:color w:val="000000" w:themeColor="text1"/>
          <w:sz w:val="22"/>
          <w:szCs w:val="22"/>
        </w:rPr>
        <w:t>(</w:t>
      </w:r>
      <w:r w:rsidR="00F85602" w:rsidRPr="007D0DEB">
        <w:rPr>
          <w:rFonts w:ascii="Arial" w:hAnsi="Arial" w:cs="Arial"/>
          <w:color w:val="000000" w:themeColor="text1"/>
          <w:sz w:val="22"/>
          <w:szCs w:val="22"/>
        </w:rPr>
        <w:t xml:space="preserve">Horvath et al., 2011; </w:t>
      </w:r>
      <w:r w:rsidR="004B535D" w:rsidRPr="007D0DEB">
        <w:rPr>
          <w:rFonts w:ascii="Arial" w:hAnsi="Arial" w:cs="Arial"/>
          <w:color w:val="000000" w:themeColor="text1"/>
          <w:sz w:val="22"/>
          <w:szCs w:val="22"/>
        </w:rPr>
        <w:t xml:space="preserve">Horvath &amp; Bedi, 2002; </w:t>
      </w:r>
      <w:r w:rsidR="00E512EC" w:rsidRPr="007D0DEB">
        <w:rPr>
          <w:rFonts w:ascii="Arial" w:hAnsi="Arial" w:cs="Arial"/>
          <w:color w:val="000000" w:themeColor="text1"/>
          <w:sz w:val="22"/>
          <w:szCs w:val="22"/>
        </w:rPr>
        <w:t>Norcross &amp; Wampold, 2011).</w:t>
      </w:r>
    </w:p>
    <w:p w14:paraId="38D38895" w14:textId="77777777" w:rsidR="00D57A91" w:rsidRPr="007D0DEB" w:rsidRDefault="00D57A91" w:rsidP="003D769D">
      <w:pPr>
        <w:spacing w:line="480" w:lineRule="auto"/>
        <w:jc w:val="both"/>
        <w:rPr>
          <w:rFonts w:ascii="Arial" w:hAnsi="Arial" w:cs="Arial"/>
          <w:i/>
          <w:iCs/>
          <w:color w:val="000000" w:themeColor="text1"/>
          <w:sz w:val="22"/>
          <w:szCs w:val="22"/>
        </w:rPr>
      </w:pPr>
    </w:p>
    <w:p w14:paraId="17A09F96" w14:textId="431FAFF2" w:rsidR="008531E5" w:rsidRPr="007D0DEB" w:rsidRDefault="00D57A91"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In </w:t>
      </w:r>
      <w:r w:rsidR="00427EB8" w:rsidRPr="007D0DEB">
        <w:rPr>
          <w:rFonts w:ascii="Arial" w:hAnsi="Arial" w:cs="Arial"/>
          <w:color w:val="000000" w:themeColor="text1"/>
          <w:sz w:val="22"/>
          <w:szCs w:val="22"/>
        </w:rPr>
        <w:t>eight</w:t>
      </w:r>
      <w:r w:rsidR="000D0798" w:rsidRPr="007D0DEB">
        <w:rPr>
          <w:rFonts w:ascii="Arial" w:hAnsi="Arial" w:cs="Arial"/>
          <w:color w:val="000000" w:themeColor="text1"/>
          <w:sz w:val="22"/>
          <w:szCs w:val="22"/>
        </w:rPr>
        <w:t xml:space="preserve"> papers</w:t>
      </w:r>
      <w:r w:rsidRPr="007D0DEB">
        <w:rPr>
          <w:rFonts w:ascii="Arial" w:hAnsi="Arial" w:cs="Arial"/>
          <w:color w:val="000000" w:themeColor="text1"/>
          <w:sz w:val="22"/>
          <w:szCs w:val="22"/>
        </w:rPr>
        <w:t xml:space="preserve">, men </w:t>
      </w:r>
      <w:r w:rsidR="000254D2" w:rsidRPr="007D0DEB">
        <w:rPr>
          <w:rFonts w:ascii="Arial" w:hAnsi="Arial" w:cs="Arial"/>
          <w:color w:val="000000" w:themeColor="text1"/>
          <w:sz w:val="22"/>
          <w:szCs w:val="22"/>
        </w:rPr>
        <w:t xml:space="preserve">described </w:t>
      </w:r>
      <w:r w:rsidR="000D0798" w:rsidRPr="007D0DEB">
        <w:rPr>
          <w:rFonts w:ascii="Arial" w:hAnsi="Arial" w:cs="Arial"/>
          <w:color w:val="000000" w:themeColor="text1"/>
          <w:sz w:val="22"/>
          <w:szCs w:val="22"/>
        </w:rPr>
        <w:t>difficulties trusting therapist</w:t>
      </w:r>
      <w:r w:rsidR="00C240A7" w:rsidRPr="007D0DEB">
        <w:rPr>
          <w:rFonts w:ascii="Arial" w:hAnsi="Arial" w:cs="Arial"/>
          <w:color w:val="000000" w:themeColor="text1"/>
          <w:sz w:val="22"/>
          <w:szCs w:val="22"/>
        </w:rPr>
        <w:t>s</w:t>
      </w:r>
      <w:r w:rsidR="006C7CB6" w:rsidRPr="007D0DEB">
        <w:rPr>
          <w:rFonts w:ascii="Arial" w:hAnsi="Arial" w:cs="Arial"/>
          <w:color w:val="000000" w:themeColor="text1"/>
          <w:sz w:val="22"/>
          <w:szCs w:val="22"/>
        </w:rPr>
        <w:t xml:space="preserve">, </w:t>
      </w:r>
      <w:r w:rsidR="006D3011" w:rsidRPr="007D0DEB">
        <w:rPr>
          <w:rFonts w:ascii="Arial" w:hAnsi="Arial" w:cs="Arial"/>
          <w:color w:val="000000" w:themeColor="text1"/>
          <w:sz w:val="22"/>
          <w:szCs w:val="22"/>
        </w:rPr>
        <w:t xml:space="preserve">exacerbated by </w:t>
      </w:r>
      <w:r w:rsidR="00EA64A8" w:rsidRPr="007D0DEB">
        <w:rPr>
          <w:rFonts w:ascii="Arial" w:hAnsi="Arial" w:cs="Arial"/>
          <w:color w:val="000000" w:themeColor="text1"/>
          <w:sz w:val="22"/>
          <w:szCs w:val="22"/>
        </w:rPr>
        <w:t>difficulties los</w:t>
      </w:r>
      <w:r w:rsidR="006D3011" w:rsidRPr="007D0DEB">
        <w:rPr>
          <w:rFonts w:ascii="Arial" w:hAnsi="Arial" w:cs="Arial"/>
          <w:color w:val="000000" w:themeColor="text1"/>
          <w:sz w:val="22"/>
          <w:szCs w:val="22"/>
        </w:rPr>
        <w:t>ing</w:t>
      </w:r>
      <w:r w:rsidR="00EA64A8" w:rsidRPr="007D0DEB">
        <w:rPr>
          <w:rFonts w:ascii="Arial" w:hAnsi="Arial" w:cs="Arial"/>
          <w:color w:val="000000" w:themeColor="text1"/>
          <w:sz w:val="22"/>
          <w:szCs w:val="22"/>
        </w:rPr>
        <w:t xml:space="preserve"> independence and negative beliefs about therapy</w:t>
      </w:r>
      <w:r w:rsidR="00296DBD" w:rsidRPr="007D0DEB">
        <w:rPr>
          <w:rFonts w:ascii="Arial" w:hAnsi="Arial" w:cs="Arial"/>
          <w:color w:val="000000" w:themeColor="text1"/>
          <w:sz w:val="22"/>
          <w:szCs w:val="22"/>
        </w:rPr>
        <w:t>,</w:t>
      </w:r>
      <w:r w:rsidR="00EA64A8" w:rsidRPr="007D0DEB">
        <w:rPr>
          <w:rFonts w:ascii="Arial" w:hAnsi="Arial" w:cs="Arial"/>
          <w:color w:val="000000" w:themeColor="text1"/>
          <w:sz w:val="22"/>
          <w:szCs w:val="22"/>
        </w:rPr>
        <w:t xml:space="preserve"> stemming from masculi</w:t>
      </w:r>
      <w:r w:rsidR="006D3011" w:rsidRPr="007D0DEB">
        <w:rPr>
          <w:rFonts w:ascii="Arial" w:hAnsi="Arial" w:cs="Arial"/>
          <w:color w:val="000000" w:themeColor="text1"/>
          <w:sz w:val="22"/>
          <w:szCs w:val="22"/>
        </w:rPr>
        <w:t>nity</w:t>
      </w:r>
      <w:r w:rsidR="00EA64A8" w:rsidRPr="007D0DEB">
        <w:rPr>
          <w:rFonts w:ascii="Arial" w:hAnsi="Arial" w:cs="Arial"/>
          <w:color w:val="000000" w:themeColor="text1"/>
          <w:sz w:val="22"/>
          <w:szCs w:val="22"/>
        </w:rPr>
        <w:t xml:space="preserve">. </w:t>
      </w:r>
      <w:r w:rsidR="000254D2" w:rsidRPr="007D0DEB">
        <w:rPr>
          <w:rFonts w:ascii="Arial" w:hAnsi="Arial" w:cs="Arial"/>
          <w:color w:val="000000" w:themeColor="text1"/>
          <w:sz w:val="22"/>
          <w:szCs w:val="22"/>
        </w:rPr>
        <w:t xml:space="preserve">When doubts increased, </w:t>
      </w:r>
      <w:r w:rsidRPr="007D0DEB">
        <w:rPr>
          <w:rFonts w:ascii="Arial" w:hAnsi="Arial" w:cs="Arial"/>
          <w:color w:val="000000" w:themeColor="text1"/>
          <w:sz w:val="22"/>
          <w:szCs w:val="22"/>
        </w:rPr>
        <w:t>men u</w:t>
      </w:r>
      <w:r w:rsidR="000742E2">
        <w:rPr>
          <w:rFonts w:ascii="Arial" w:hAnsi="Arial" w:cs="Arial"/>
          <w:color w:val="000000" w:themeColor="text1"/>
          <w:sz w:val="22"/>
          <w:szCs w:val="22"/>
        </w:rPr>
        <w:t>sed</w:t>
      </w:r>
      <w:r w:rsidRPr="007D0DEB">
        <w:rPr>
          <w:rFonts w:ascii="Arial" w:hAnsi="Arial" w:cs="Arial"/>
          <w:color w:val="000000" w:themeColor="text1"/>
          <w:sz w:val="22"/>
          <w:szCs w:val="22"/>
        </w:rPr>
        <w:t xml:space="preserve"> emotional barriers to protect </w:t>
      </w:r>
      <w:r w:rsidR="000254D2" w:rsidRPr="007D0DEB">
        <w:rPr>
          <w:rFonts w:ascii="Arial" w:hAnsi="Arial" w:cs="Arial"/>
          <w:color w:val="000000" w:themeColor="text1"/>
          <w:sz w:val="22"/>
          <w:szCs w:val="22"/>
        </w:rPr>
        <w:t>vulnerability</w:t>
      </w:r>
      <w:r w:rsidR="00EA64A8" w:rsidRPr="007D0DEB">
        <w:rPr>
          <w:rFonts w:ascii="Arial" w:hAnsi="Arial" w:cs="Arial"/>
          <w:color w:val="000000" w:themeColor="text1"/>
          <w:sz w:val="22"/>
          <w:szCs w:val="22"/>
        </w:rPr>
        <w:t xml:space="preserve">, </w:t>
      </w:r>
      <w:r w:rsidR="000254D2" w:rsidRPr="007D0DEB">
        <w:rPr>
          <w:rFonts w:ascii="Arial" w:hAnsi="Arial" w:cs="Arial"/>
          <w:color w:val="000000" w:themeColor="text1"/>
          <w:sz w:val="22"/>
          <w:szCs w:val="22"/>
        </w:rPr>
        <w:t>negatively impact</w:t>
      </w:r>
      <w:r w:rsidR="00EA64A8" w:rsidRPr="007D0DEB">
        <w:rPr>
          <w:rFonts w:ascii="Arial" w:hAnsi="Arial" w:cs="Arial"/>
          <w:color w:val="000000" w:themeColor="text1"/>
          <w:sz w:val="22"/>
          <w:szCs w:val="22"/>
        </w:rPr>
        <w:t>ing</w:t>
      </w:r>
      <w:r w:rsidR="000254D2" w:rsidRPr="007D0DEB">
        <w:rPr>
          <w:rFonts w:ascii="Arial" w:hAnsi="Arial" w:cs="Arial"/>
          <w:color w:val="000000" w:themeColor="text1"/>
          <w:sz w:val="22"/>
          <w:szCs w:val="22"/>
        </w:rPr>
        <w:t xml:space="preserve"> therapeutic relationship</w:t>
      </w:r>
      <w:r w:rsidR="00EA64A8" w:rsidRPr="007D0DEB">
        <w:rPr>
          <w:rFonts w:ascii="Arial" w:hAnsi="Arial" w:cs="Arial"/>
          <w:color w:val="000000" w:themeColor="text1"/>
          <w:sz w:val="22"/>
          <w:szCs w:val="22"/>
        </w:rPr>
        <w:t>s</w:t>
      </w:r>
      <w:r w:rsidR="000254D2" w:rsidRPr="007D0DEB">
        <w:rPr>
          <w:rFonts w:ascii="Arial" w:hAnsi="Arial" w:cs="Arial"/>
          <w:color w:val="000000" w:themeColor="text1"/>
          <w:sz w:val="22"/>
          <w:szCs w:val="22"/>
        </w:rPr>
        <w:t xml:space="preserve"> and increas</w:t>
      </w:r>
      <w:r w:rsidR="00EA64A8" w:rsidRPr="007D0DEB">
        <w:rPr>
          <w:rFonts w:ascii="Arial" w:hAnsi="Arial" w:cs="Arial"/>
          <w:color w:val="000000" w:themeColor="text1"/>
          <w:sz w:val="22"/>
          <w:szCs w:val="22"/>
        </w:rPr>
        <w:t>ing</w:t>
      </w:r>
      <w:r w:rsidR="000254D2" w:rsidRPr="007D0DEB">
        <w:rPr>
          <w:rFonts w:ascii="Arial" w:hAnsi="Arial" w:cs="Arial"/>
          <w:color w:val="000000" w:themeColor="text1"/>
          <w:sz w:val="22"/>
          <w:szCs w:val="22"/>
        </w:rPr>
        <w:t xml:space="preserve"> disengagement.</w:t>
      </w:r>
      <w:r w:rsidR="0083249B" w:rsidRPr="007D0DEB">
        <w:rPr>
          <w:rFonts w:ascii="Arial" w:hAnsi="Arial" w:cs="Arial"/>
          <w:color w:val="000000" w:themeColor="text1"/>
          <w:sz w:val="22"/>
          <w:szCs w:val="22"/>
        </w:rPr>
        <w:t xml:space="preserve"> In </w:t>
      </w:r>
      <w:r w:rsidR="000742E2">
        <w:rPr>
          <w:rFonts w:ascii="Arial" w:hAnsi="Arial" w:cs="Arial"/>
          <w:color w:val="000000" w:themeColor="text1"/>
          <w:sz w:val="22"/>
          <w:szCs w:val="22"/>
        </w:rPr>
        <w:t>four</w:t>
      </w:r>
      <w:r w:rsidR="0083249B" w:rsidRPr="007D0DEB">
        <w:rPr>
          <w:rFonts w:ascii="Arial" w:hAnsi="Arial" w:cs="Arial"/>
          <w:color w:val="000000" w:themeColor="text1"/>
          <w:sz w:val="22"/>
          <w:szCs w:val="22"/>
        </w:rPr>
        <w:t xml:space="preserve"> papers, men describ</w:t>
      </w:r>
      <w:r w:rsidR="00EA410D" w:rsidRPr="007D0DEB">
        <w:rPr>
          <w:rFonts w:ascii="Arial" w:hAnsi="Arial" w:cs="Arial"/>
          <w:color w:val="000000" w:themeColor="text1"/>
          <w:sz w:val="22"/>
          <w:szCs w:val="22"/>
        </w:rPr>
        <w:t>ed</w:t>
      </w:r>
      <w:r w:rsidR="0083249B" w:rsidRPr="007D0DEB">
        <w:rPr>
          <w:rFonts w:ascii="Arial" w:hAnsi="Arial" w:cs="Arial"/>
          <w:color w:val="000000" w:themeColor="text1"/>
          <w:sz w:val="22"/>
          <w:szCs w:val="22"/>
        </w:rPr>
        <w:t xml:space="preserve"> </w:t>
      </w:r>
      <w:r w:rsidR="00296DBD" w:rsidRPr="007D0DEB">
        <w:rPr>
          <w:rFonts w:ascii="Arial" w:hAnsi="Arial" w:cs="Arial"/>
          <w:color w:val="000000" w:themeColor="text1"/>
          <w:sz w:val="22"/>
          <w:szCs w:val="22"/>
        </w:rPr>
        <w:t xml:space="preserve">the </w:t>
      </w:r>
      <w:r w:rsidR="0083249B" w:rsidRPr="007D0DEB">
        <w:rPr>
          <w:rFonts w:ascii="Arial" w:hAnsi="Arial" w:cs="Arial"/>
          <w:color w:val="000000" w:themeColor="text1"/>
          <w:sz w:val="22"/>
          <w:szCs w:val="22"/>
        </w:rPr>
        <w:t xml:space="preserve">therapist’s neglect </w:t>
      </w:r>
      <w:r w:rsidR="00EA410D" w:rsidRPr="007D0DEB">
        <w:rPr>
          <w:rFonts w:ascii="Arial" w:hAnsi="Arial" w:cs="Arial"/>
          <w:color w:val="000000" w:themeColor="text1"/>
          <w:sz w:val="22"/>
          <w:szCs w:val="22"/>
        </w:rPr>
        <w:t>to</w:t>
      </w:r>
      <w:r w:rsidR="0083249B" w:rsidRPr="007D0DEB">
        <w:rPr>
          <w:rFonts w:ascii="Arial" w:hAnsi="Arial" w:cs="Arial"/>
          <w:color w:val="000000" w:themeColor="text1"/>
          <w:sz w:val="22"/>
          <w:szCs w:val="22"/>
        </w:rPr>
        <w:t xml:space="preserve"> orientat</w:t>
      </w:r>
      <w:r w:rsidR="00EA410D" w:rsidRPr="007D0DEB">
        <w:rPr>
          <w:rFonts w:ascii="Arial" w:hAnsi="Arial" w:cs="Arial"/>
          <w:color w:val="000000" w:themeColor="text1"/>
          <w:sz w:val="22"/>
          <w:szCs w:val="22"/>
        </w:rPr>
        <w:t>e</w:t>
      </w:r>
      <w:r w:rsidR="0083249B" w:rsidRPr="007D0DEB">
        <w:rPr>
          <w:rFonts w:ascii="Arial" w:hAnsi="Arial" w:cs="Arial"/>
          <w:color w:val="000000" w:themeColor="text1"/>
          <w:sz w:val="22"/>
          <w:szCs w:val="22"/>
        </w:rPr>
        <w:t xml:space="preserve"> them </w:t>
      </w:r>
      <w:r w:rsidR="0083249B" w:rsidRPr="007D0DEB">
        <w:rPr>
          <w:rFonts w:ascii="Arial" w:hAnsi="Arial" w:cs="Arial"/>
          <w:color w:val="000000" w:themeColor="text1"/>
          <w:sz w:val="22"/>
          <w:szCs w:val="22"/>
        </w:rPr>
        <w:lastRenderedPageBreak/>
        <w:t>to therapeutic processes</w:t>
      </w:r>
      <w:r w:rsidR="00296DBD" w:rsidRPr="007D0DEB">
        <w:rPr>
          <w:rFonts w:ascii="Arial" w:hAnsi="Arial" w:cs="Arial"/>
          <w:color w:val="000000" w:themeColor="text1"/>
          <w:sz w:val="22"/>
          <w:szCs w:val="22"/>
        </w:rPr>
        <w:t xml:space="preserve"> by not</w:t>
      </w:r>
      <w:r w:rsidR="00A93549" w:rsidRPr="007D0DEB">
        <w:rPr>
          <w:rFonts w:ascii="Arial" w:hAnsi="Arial" w:cs="Arial"/>
          <w:color w:val="000000" w:themeColor="text1"/>
          <w:sz w:val="22"/>
          <w:szCs w:val="22"/>
        </w:rPr>
        <w:t xml:space="preserve"> </w:t>
      </w:r>
      <w:r w:rsidR="0083249B" w:rsidRPr="007D0DEB">
        <w:rPr>
          <w:rFonts w:ascii="Arial" w:hAnsi="Arial" w:cs="Arial"/>
          <w:color w:val="000000" w:themeColor="text1"/>
          <w:sz w:val="22"/>
          <w:szCs w:val="22"/>
        </w:rPr>
        <w:t>explicitly stat</w:t>
      </w:r>
      <w:r w:rsidR="00EA410D" w:rsidRPr="007D0DEB">
        <w:rPr>
          <w:rFonts w:ascii="Arial" w:hAnsi="Arial" w:cs="Arial"/>
          <w:color w:val="000000" w:themeColor="text1"/>
          <w:sz w:val="22"/>
          <w:szCs w:val="22"/>
        </w:rPr>
        <w:t>ing their</w:t>
      </w:r>
      <w:r w:rsidR="0083249B" w:rsidRPr="007D0DEB">
        <w:rPr>
          <w:rFonts w:ascii="Arial" w:hAnsi="Arial" w:cs="Arial"/>
          <w:color w:val="000000" w:themeColor="text1"/>
          <w:sz w:val="22"/>
          <w:szCs w:val="22"/>
        </w:rPr>
        <w:t xml:space="preserve"> expect</w:t>
      </w:r>
      <w:r w:rsidR="00A93549" w:rsidRPr="007D0DEB">
        <w:rPr>
          <w:rFonts w:ascii="Arial" w:hAnsi="Arial" w:cs="Arial"/>
          <w:color w:val="000000" w:themeColor="text1"/>
          <w:sz w:val="22"/>
          <w:szCs w:val="22"/>
        </w:rPr>
        <w:t>ations</w:t>
      </w:r>
      <w:r w:rsidR="0083249B" w:rsidRPr="007D0DEB">
        <w:rPr>
          <w:rFonts w:ascii="Arial" w:hAnsi="Arial" w:cs="Arial"/>
          <w:color w:val="000000" w:themeColor="text1"/>
          <w:sz w:val="22"/>
          <w:szCs w:val="22"/>
        </w:rPr>
        <w:t xml:space="preserve"> of them</w:t>
      </w:r>
      <w:r w:rsidR="00EA410D" w:rsidRPr="007D0DEB">
        <w:rPr>
          <w:rFonts w:ascii="Arial" w:hAnsi="Arial" w:cs="Arial"/>
          <w:color w:val="000000" w:themeColor="text1"/>
          <w:sz w:val="22"/>
          <w:szCs w:val="22"/>
        </w:rPr>
        <w:t xml:space="preserve"> as clients</w:t>
      </w:r>
      <w:r w:rsidR="0083249B" w:rsidRPr="007D0DEB">
        <w:rPr>
          <w:rFonts w:ascii="Arial" w:hAnsi="Arial" w:cs="Arial"/>
          <w:color w:val="000000" w:themeColor="text1"/>
          <w:sz w:val="22"/>
          <w:szCs w:val="22"/>
        </w:rPr>
        <w:t xml:space="preserve">. </w:t>
      </w:r>
      <w:r w:rsidR="00E9569C" w:rsidRPr="007D0DEB">
        <w:rPr>
          <w:rFonts w:ascii="Arial" w:hAnsi="Arial" w:cs="Arial"/>
          <w:color w:val="000000" w:themeColor="text1"/>
          <w:sz w:val="22"/>
          <w:szCs w:val="22"/>
        </w:rPr>
        <w:t>T</w:t>
      </w:r>
      <w:r w:rsidR="0083249B" w:rsidRPr="007D0DEB">
        <w:rPr>
          <w:rFonts w:ascii="Arial" w:hAnsi="Arial" w:cs="Arial"/>
          <w:color w:val="000000" w:themeColor="text1"/>
          <w:sz w:val="22"/>
          <w:szCs w:val="22"/>
        </w:rPr>
        <w:t>his increased feelings of vulnerability, powerlessness and incompetence</w:t>
      </w:r>
      <w:r w:rsidR="00296DBD" w:rsidRPr="007D0DEB">
        <w:rPr>
          <w:rFonts w:ascii="Arial" w:hAnsi="Arial" w:cs="Arial"/>
          <w:color w:val="000000" w:themeColor="text1"/>
          <w:sz w:val="22"/>
          <w:szCs w:val="22"/>
        </w:rPr>
        <w:t xml:space="preserve"> which</w:t>
      </w:r>
      <w:r w:rsidR="00E9569C" w:rsidRPr="007D0DEB">
        <w:rPr>
          <w:rFonts w:ascii="Arial" w:hAnsi="Arial" w:cs="Arial"/>
          <w:color w:val="000000" w:themeColor="text1"/>
          <w:sz w:val="22"/>
          <w:szCs w:val="22"/>
        </w:rPr>
        <w:t xml:space="preserve"> clash</w:t>
      </w:r>
      <w:r w:rsidR="00296DBD" w:rsidRPr="007D0DEB">
        <w:rPr>
          <w:rFonts w:ascii="Arial" w:hAnsi="Arial" w:cs="Arial"/>
          <w:color w:val="000000" w:themeColor="text1"/>
          <w:sz w:val="22"/>
          <w:szCs w:val="22"/>
        </w:rPr>
        <w:t>ed</w:t>
      </w:r>
      <w:r w:rsidR="00E9569C" w:rsidRPr="007D0DEB">
        <w:rPr>
          <w:rFonts w:ascii="Arial" w:hAnsi="Arial" w:cs="Arial"/>
          <w:color w:val="000000" w:themeColor="text1"/>
          <w:sz w:val="22"/>
          <w:szCs w:val="22"/>
        </w:rPr>
        <w:t xml:space="preserve"> with masculinity norms of strength and control</w:t>
      </w:r>
      <w:r w:rsidR="00296DBD" w:rsidRPr="007D0DEB">
        <w:rPr>
          <w:rFonts w:ascii="Arial" w:hAnsi="Arial" w:cs="Arial"/>
          <w:color w:val="000000" w:themeColor="text1"/>
          <w:sz w:val="22"/>
          <w:szCs w:val="22"/>
        </w:rPr>
        <w:t xml:space="preserve">, </w:t>
      </w:r>
      <w:r w:rsidR="00E9569C" w:rsidRPr="007D0DEB">
        <w:rPr>
          <w:rFonts w:ascii="Arial" w:hAnsi="Arial" w:cs="Arial"/>
          <w:color w:val="000000" w:themeColor="text1"/>
          <w:sz w:val="22"/>
          <w:szCs w:val="22"/>
        </w:rPr>
        <w:t>le</w:t>
      </w:r>
      <w:r w:rsidR="00296DBD" w:rsidRPr="007D0DEB">
        <w:rPr>
          <w:rFonts w:ascii="Arial" w:hAnsi="Arial" w:cs="Arial"/>
          <w:color w:val="000000" w:themeColor="text1"/>
          <w:sz w:val="22"/>
          <w:szCs w:val="22"/>
        </w:rPr>
        <w:t>a</w:t>
      </w:r>
      <w:r w:rsidR="00E9569C" w:rsidRPr="007D0DEB">
        <w:rPr>
          <w:rFonts w:ascii="Arial" w:hAnsi="Arial" w:cs="Arial"/>
          <w:color w:val="000000" w:themeColor="text1"/>
          <w:sz w:val="22"/>
          <w:szCs w:val="22"/>
        </w:rPr>
        <w:t>d</w:t>
      </w:r>
      <w:r w:rsidR="00296DBD" w:rsidRPr="007D0DEB">
        <w:rPr>
          <w:rFonts w:ascii="Arial" w:hAnsi="Arial" w:cs="Arial"/>
          <w:color w:val="000000" w:themeColor="text1"/>
          <w:sz w:val="22"/>
          <w:szCs w:val="22"/>
        </w:rPr>
        <w:t>ing</w:t>
      </w:r>
      <w:r w:rsidR="00E9569C" w:rsidRPr="007D0DEB">
        <w:rPr>
          <w:rFonts w:ascii="Arial" w:hAnsi="Arial" w:cs="Arial"/>
          <w:color w:val="000000" w:themeColor="text1"/>
          <w:sz w:val="22"/>
          <w:szCs w:val="22"/>
        </w:rPr>
        <w:t xml:space="preserve"> </w:t>
      </w:r>
      <w:r w:rsidR="0083249B" w:rsidRPr="007D0DEB">
        <w:rPr>
          <w:rFonts w:ascii="Arial" w:hAnsi="Arial" w:cs="Arial"/>
          <w:color w:val="000000" w:themeColor="text1"/>
          <w:sz w:val="22"/>
          <w:szCs w:val="22"/>
        </w:rPr>
        <w:t>to ruptures in therapeutic alliance</w:t>
      </w:r>
      <w:r w:rsidR="00E9569C" w:rsidRPr="007D0DEB">
        <w:rPr>
          <w:rFonts w:ascii="Arial" w:hAnsi="Arial" w:cs="Arial"/>
          <w:color w:val="000000" w:themeColor="text1"/>
          <w:sz w:val="22"/>
          <w:szCs w:val="22"/>
        </w:rPr>
        <w:t>s</w:t>
      </w:r>
      <w:r w:rsidR="0083249B" w:rsidRPr="007D0DEB">
        <w:rPr>
          <w:rFonts w:ascii="Arial" w:hAnsi="Arial" w:cs="Arial"/>
          <w:color w:val="000000" w:themeColor="text1"/>
          <w:sz w:val="22"/>
          <w:szCs w:val="22"/>
        </w:rPr>
        <w:t xml:space="preserve">. </w:t>
      </w:r>
      <w:r w:rsidR="00444F33" w:rsidRPr="007D0DEB">
        <w:rPr>
          <w:rFonts w:ascii="Arial" w:hAnsi="Arial" w:cs="Arial"/>
          <w:color w:val="000000" w:themeColor="text1"/>
          <w:sz w:val="22"/>
          <w:szCs w:val="22"/>
        </w:rPr>
        <w:t xml:space="preserve">Men’s </w:t>
      </w:r>
      <w:r w:rsidR="0083249B" w:rsidRPr="007D0DEB">
        <w:rPr>
          <w:rFonts w:ascii="Arial" w:hAnsi="Arial" w:cs="Arial"/>
          <w:color w:val="000000" w:themeColor="text1"/>
          <w:sz w:val="22"/>
          <w:szCs w:val="22"/>
        </w:rPr>
        <w:t xml:space="preserve">uncertainty </w:t>
      </w:r>
      <w:r w:rsidR="00296DBD" w:rsidRPr="007D0DEB">
        <w:rPr>
          <w:rFonts w:ascii="Arial" w:hAnsi="Arial" w:cs="Arial"/>
          <w:color w:val="000000" w:themeColor="text1"/>
          <w:sz w:val="22"/>
          <w:szCs w:val="22"/>
        </w:rPr>
        <w:t>within the</w:t>
      </w:r>
      <w:r w:rsidR="0083249B" w:rsidRPr="007D0DEB">
        <w:rPr>
          <w:rFonts w:ascii="Arial" w:hAnsi="Arial" w:cs="Arial"/>
          <w:color w:val="000000" w:themeColor="text1"/>
          <w:sz w:val="22"/>
          <w:szCs w:val="22"/>
        </w:rPr>
        <w:t xml:space="preserve"> therapeutic context</w:t>
      </w:r>
      <w:r w:rsidR="00444F33" w:rsidRPr="007D0DEB">
        <w:rPr>
          <w:rFonts w:ascii="Arial" w:hAnsi="Arial" w:cs="Arial"/>
          <w:color w:val="000000" w:themeColor="text1"/>
          <w:sz w:val="22"/>
          <w:szCs w:val="22"/>
        </w:rPr>
        <w:t xml:space="preserve"> heightened</w:t>
      </w:r>
      <w:r w:rsidR="00296DBD" w:rsidRPr="007D0DEB">
        <w:rPr>
          <w:rFonts w:ascii="Arial" w:hAnsi="Arial" w:cs="Arial"/>
          <w:color w:val="000000" w:themeColor="text1"/>
          <w:sz w:val="22"/>
          <w:szCs w:val="22"/>
        </w:rPr>
        <w:t xml:space="preserve">, </w:t>
      </w:r>
      <w:r w:rsidR="00444F33" w:rsidRPr="007D0DEB">
        <w:rPr>
          <w:rFonts w:ascii="Arial" w:hAnsi="Arial" w:cs="Arial"/>
          <w:color w:val="000000" w:themeColor="text1"/>
          <w:sz w:val="22"/>
          <w:szCs w:val="22"/>
        </w:rPr>
        <w:t>reinforc</w:t>
      </w:r>
      <w:r w:rsidR="00296DBD" w:rsidRPr="007D0DEB">
        <w:rPr>
          <w:rFonts w:ascii="Arial" w:hAnsi="Arial" w:cs="Arial"/>
          <w:color w:val="000000" w:themeColor="text1"/>
          <w:sz w:val="22"/>
          <w:szCs w:val="22"/>
        </w:rPr>
        <w:t>ing</w:t>
      </w:r>
      <w:r w:rsidR="00444F33" w:rsidRPr="007D0DEB">
        <w:rPr>
          <w:rFonts w:ascii="Arial" w:hAnsi="Arial" w:cs="Arial"/>
          <w:color w:val="000000" w:themeColor="text1"/>
          <w:sz w:val="22"/>
          <w:szCs w:val="22"/>
        </w:rPr>
        <w:t xml:space="preserve"> existing negative beliefs about therapy stemming from masculin</w:t>
      </w:r>
      <w:r w:rsidR="00183324">
        <w:rPr>
          <w:rFonts w:ascii="Arial" w:hAnsi="Arial" w:cs="Arial"/>
          <w:color w:val="000000" w:themeColor="text1"/>
          <w:sz w:val="22"/>
          <w:szCs w:val="22"/>
        </w:rPr>
        <w:t>ity</w:t>
      </w:r>
      <w:r w:rsidR="00444F33" w:rsidRPr="007D0DEB">
        <w:rPr>
          <w:rFonts w:ascii="Arial" w:hAnsi="Arial" w:cs="Arial"/>
          <w:color w:val="000000" w:themeColor="text1"/>
          <w:sz w:val="22"/>
          <w:szCs w:val="22"/>
        </w:rPr>
        <w:t>.</w:t>
      </w:r>
    </w:p>
    <w:p w14:paraId="19E31485" w14:textId="77777777" w:rsidR="00444F33" w:rsidRPr="007D0DEB" w:rsidRDefault="00444F33" w:rsidP="003D769D">
      <w:pPr>
        <w:spacing w:line="480" w:lineRule="auto"/>
        <w:jc w:val="both"/>
        <w:rPr>
          <w:rFonts w:ascii="Arial" w:hAnsi="Arial" w:cs="Arial"/>
          <w:color w:val="000000" w:themeColor="text1"/>
          <w:sz w:val="22"/>
          <w:szCs w:val="22"/>
        </w:rPr>
      </w:pPr>
    </w:p>
    <w:p w14:paraId="63DC5FC7" w14:textId="60AC5F8D" w:rsidR="008531E5" w:rsidRPr="007D0DEB" w:rsidRDefault="006C7CB6"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This supported</w:t>
      </w:r>
      <w:r w:rsidR="00C83431" w:rsidRPr="007D0DEB">
        <w:rPr>
          <w:rFonts w:ascii="Arial" w:hAnsi="Arial" w:cs="Arial"/>
          <w:color w:val="000000" w:themeColor="text1"/>
          <w:sz w:val="22"/>
          <w:szCs w:val="22"/>
        </w:rPr>
        <w:t xml:space="preserve"> previous evidence where men’s perceived lack of control and vulnerability result</w:t>
      </w:r>
      <w:r w:rsidRPr="007D0DEB">
        <w:rPr>
          <w:rFonts w:ascii="Arial" w:hAnsi="Arial" w:cs="Arial"/>
          <w:color w:val="000000" w:themeColor="text1"/>
          <w:sz w:val="22"/>
          <w:szCs w:val="22"/>
        </w:rPr>
        <w:t>ed</w:t>
      </w:r>
      <w:r w:rsidR="00C83431" w:rsidRPr="007D0DEB">
        <w:rPr>
          <w:rFonts w:ascii="Arial" w:hAnsi="Arial" w:cs="Arial"/>
          <w:color w:val="000000" w:themeColor="text1"/>
          <w:sz w:val="22"/>
          <w:szCs w:val="22"/>
        </w:rPr>
        <w:t xml:space="preserve"> </w:t>
      </w:r>
      <w:r w:rsidR="00F5406C" w:rsidRPr="007D0DEB">
        <w:rPr>
          <w:rFonts w:ascii="Arial" w:hAnsi="Arial" w:cs="Arial"/>
          <w:color w:val="000000" w:themeColor="text1"/>
          <w:sz w:val="22"/>
          <w:szCs w:val="22"/>
        </w:rPr>
        <w:t xml:space="preserve">in </w:t>
      </w:r>
      <w:r w:rsidRPr="007D0DEB">
        <w:rPr>
          <w:rFonts w:ascii="Arial" w:hAnsi="Arial" w:cs="Arial"/>
          <w:color w:val="000000" w:themeColor="text1"/>
          <w:sz w:val="22"/>
          <w:szCs w:val="22"/>
        </w:rPr>
        <w:t xml:space="preserve">displays of </w:t>
      </w:r>
      <w:r w:rsidR="00C83431" w:rsidRPr="007D0DEB">
        <w:rPr>
          <w:rFonts w:ascii="Arial" w:hAnsi="Arial" w:cs="Arial"/>
          <w:color w:val="000000" w:themeColor="text1"/>
          <w:sz w:val="22"/>
          <w:szCs w:val="22"/>
          <w:bdr w:val="none" w:sz="0" w:space="0" w:color="auto" w:frame="1"/>
        </w:rPr>
        <w:t xml:space="preserve">hostility and ambivalence to counteract these feelings </w:t>
      </w:r>
      <w:r w:rsidR="00C83431" w:rsidRPr="007D0DEB">
        <w:rPr>
          <w:rFonts w:ascii="Arial" w:hAnsi="Arial" w:cs="Arial"/>
          <w:color w:val="000000" w:themeColor="text1"/>
          <w:sz w:val="22"/>
          <w:szCs w:val="22"/>
        </w:rPr>
        <w:t xml:space="preserve">(Addis &amp; Mahalik, 2003; Courtenay, 2000; Englar-Carlson, 2006; O’Neil, 2008; </w:t>
      </w:r>
      <w:r w:rsidR="00C83431" w:rsidRPr="007D0DEB">
        <w:rPr>
          <w:rFonts w:ascii="Arial" w:hAnsi="Arial" w:cs="Arial"/>
          <w:color w:val="000000" w:themeColor="text1"/>
          <w:sz w:val="22"/>
          <w:szCs w:val="22"/>
          <w:bdr w:val="none" w:sz="0" w:space="0" w:color="auto" w:frame="1"/>
        </w:rPr>
        <w:t xml:space="preserve">Shepherd &amp; Rickard, 2012; </w:t>
      </w:r>
      <w:r w:rsidR="00C83431" w:rsidRPr="007D0DEB">
        <w:rPr>
          <w:rFonts w:ascii="Arial" w:hAnsi="Arial" w:cs="Arial"/>
          <w:color w:val="000000" w:themeColor="text1"/>
          <w:sz w:val="22"/>
          <w:szCs w:val="22"/>
        </w:rPr>
        <w:t>Spendelow, 2015; Westwood &amp; Black, 2012</w:t>
      </w:r>
      <w:r w:rsidR="00C83431" w:rsidRPr="007D0DEB">
        <w:rPr>
          <w:rFonts w:ascii="Arial" w:hAnsi="Arial" w:cs="Arial"/>
          <w:color w:val="000000" w:themeColor="text1"/>
          <w:sz w:val="22"/>
          <w:szCs w:val="22"/>
          <w:bdr w:val="none" w:sz="0" w:space="0" w:color="auto" w:frame="1"/>
        </w:rPr>
        <w:t>).</w:t>
      </w:r>
      <w:r w:rsidR="00C83431" w:rsidRPr="007D0DEB">
        <w:rPr>
          <w:rFonts w:ascii="Arial" w:hAnsi="Arial" w:cs="Arial"/>
          <w:b/>
          <w:bCs/>
          <w:i/>
          <w:iCs/>
          <w:color w:val="000000" w:themeColor="text1"/>
          <w:sz w:val="22"/>
          <w:szCs w:val="22"/>
        </w:rPr>
        <w:t xml:space="preserve"> </w:t>
      </w:r>
      <w:r w:rsidR="001C4EBC" w:rsidRPr="007D0DEB">
        <w:rPr>
          <w:rFonts w:ascii="Arial" w:hAnsi="Arial" w:cs="Arial"/>
          <w:color w:val="000000" w:themeColor="text1"/>
          <w:sz w:val="22"/>
          <w:szCs w:val="22"/>
        </w:rPr>
        <w:t>D</w:t>
      </w:r>
      <w:r w:rsidR="00C83431" w:rsidRPr="007D0DEB">
        <w:rPr>
          <w:rFonts w:ascii="Arial" w:hAnsi="Arial" w:cs="Arial"/>
          <w:color w:val="000000" w:themeColor="text1"/>
          <w:sz w:val="22"/>
          <w:szCs w:val="22"/>
        </w:rPr>
        <w:t>ifficulties</w:t>
      </w:r>
      <w:r w:rsidR="00F5406C" w:rsidRPr="007D0DEB">
        <w:rPr>
          <w:rFonts w:ascii="Arial" w:hAnsi="Arial" w:cs="Arial"/>
          <w:color w:val="000000" w:themeColor="text1"/>
          <w:sz w:val="22"/>
          <w:szCs w:val="22"/>
        </w:rPr>
        <w:t xml:space="preserve"> </w:t>
      </w:r>
      <w:r w:rsidR="00C83431" w:rsidRPr="007D0DEB">
        <w:rPr>
          <w:rFonts w:ascii="Arial" w:hAnsi="Arial" w:cs="Arial"/>
          <w:color w:val="000000" w:themeColor="text1"/>
          <w:sz w:val="22"/>
          <w:szCs w:val="22"/>
        </w:rPr>
        <w:t>trust</w:t>
      </w:r>
      <w:r w:rsidR="00F5406C" w:rsidRPr="007D0DEB">
        <w:rPr>
          <w:rFonts w:ascii="Arial" w:hAnsi="Arial" w:cs="Arial"/>
          <w:color w:val="000000" w:themeColor="text1"/>
          <w:sz w:val="22"/>
          <w:szCs w:val="22"/>
        </w:rPr>
        <w:t>ing</w:t>
      </w:r>
      <w:r w:rsidR="00A81540" w:rsidRPr="007D0DEB">
        <w:rPr>
          <w:rFonts w:ascii="Arial" w:hAnsi="Arial" w:cs="Arial"/>
          <w:color w:val="000000" w:themeColor="text1"/>
          <w:sz w:val="22"/>
          <w:szCs w:val="22"/>
        </w:rPr>
        <w:t xml:space="preserve"> therapists</w:t>
      </w:r>
      <w:r w:rsidR="00F5406C" w:rsidRPr="007D0DEB">
        <w:rPr>
          <w:rFonts w:ascii="Arial" w:hAnsi="Arial" w:cs="Arial"/>
          <w:color w:val="000000" w:themeColor="text1"/>
          <w:sz w:val="22"/>
          <w:szCs w:val="22"/>
        </w:rPr>
        <w:t xml:space="preserve"> </w:t>
      </w:r>
      <w:r w:rsidR="00C83431" w:rsidRPr="007D0DEB">
        <w:rPr>
          <w:rFonts w:ascii="Arial" w:hAnsi="Arial" w:cs="Arial"/>
          <w:color w:val="000000" w:themeColor="text1"/>
          <w:sz w:val="22"/>
          <w:szCs w:val="22"/>
        </w:rPr>
        <w:t>damag</w:t>
      </w:r>
      <w:r w:rsidR="00F5406C" w:rsidRPr="007D0DEB">
        <w:rPr>
          <w:rFonts w:ascii="Arial" w:hAnsi="Arial" w:cs="Arial"/>
          <w:color w:val="000000" w:themeColor="text1"/>
          <w:sz w:val="22"/>
          <w:szCs w:val="22"/>
        </w:rPr>
        <w:t>e therapeutic relationships and result</w:t>
      </w:r>
      <w:r w:rsidR="001C4EBC" w:rsidRPr="007D0DEB">
        <w:rPr>
          <w:rFonts w:ascii="Arial" w:hAnsi="Arial" w:cs="Arial"/>
          <w:color w:val="000000" w:themeColor="text1"/>
          <w:sz w:val="22"/>
          <w:szCs w:val="22"/>
        </w:rPr>
        <w:t xml:space="preserve"> in</w:t>
      </w:r>
      <w:r w:rsidR="00F5406C" w:rsidRPr="007D0DEB">
        <w:rPr>
          <w:rFonts w:ascii="Arial" w:hAnsi="Arial" w:cs="Arial"/>
          <w:color w:val="000000" w:themeColor="text1"/>
          <w:sz w:val="22"/>
          <w:szCs w:val="22"/>
        </w:rPr>
        <w:t xml:space="preserve"> lower satisfaction with therapy</w:t>
      </w:r>
      <w:r w:rsidR="0072500A">
        <w:rPr>
          <w:rFonts w:ascii="Arial" w:hAnsi="Arial" w:cs="Arial"/>
          <w:color w:val="000000" w:themeColor="text1"/>
          <w:sz w:val="22"/>
          <w:szCs w:val="22"/>
        </w:rPr>
        <w:t>; consequently,</w:t>
      </w:r>
      <w:r w:rsidR="001C4EBC" w:rsidRPr="007D0DEB">
        <w:rPr>
          <w:rFonts w:ascii="Arial" w:hAnsi="Arial" w:cs="Arial"/>
          <w:color w:val="000000" w:themeColor="text1"/>
          <w:sz w:val="22"/>
          <w:szCs w:val="22"/>
        </w:rPr>
        <w:t xml:space="preserve"> </w:t>
      </w:r>
      <w:r w:rsidR="00C83431" w:rsidRPr="007D0DEB">
        <w:rPr>
          <w:rFonts w:ascii="Arial" w:hAnsi="Arial" w:cs="Arial"/>
          <w:color w:val="000000" w:themeColor="text1"/>
          <w:sz w:val="22"/>
          <w:szCs w:val="22"/>
        </w:rPr>
        <w:t>negative therapeutic experiences predict</w:t>
      </w:r>
      <w:r w:rsidR="001C4EBC" w:rsidRPr="007D0DEB">
        <w:rPr>
          <w:rFonts w:ascii="Arial" w:hAnsi="Arial" w:cs="Arial"/>
          <w:color w:val="000000" w:themeColor="text1"/>
          <w:sz w:val="22"/>
          <w:szCs w:val="22"/>
        </w:rPr>
        <w:t xml:space="preserve"> </w:t>
      </w:r>
      <w:r w:rsidR="00C83431" w:rsidRPr="007D0DEB">
        <w:rPr>
          <w:rFonts w:ascii="Arial" w:hAnsi="Arial" w:cs="Arial"/>
          <w:color w:val="000000" w:themeColor="text1"/>
          <w:sz w:val="22"/>
          <w:szCs w:val="22"/>
        </w:rPr>
        <w:t>negative expectations for future psychological support</w:t>
      </w:r>
      <w:r w:rsidR="001C4EBC" w:rsidRPr="007D0DEB">
        <w:rPr>
          <w:rFonts w:ascii="Arial" w:hAnsi="Arial" w:cs="Arial"/>
          <w:color w:val="000000" w:themeColor="text1"/>
          <w:sz w:val="22"/>
          <w:szCs w:val="22"/>
        </w:rPr>
        <w:t xml:space="preserve"> </w:t>
      </w:r>
      <w:r w:rsidR="00C83431" w:rsidRPr="007D0DEB">
        <w:rPr>
          <w:rFonts w:ascii="Arial" w:hAnsi="Arial" w:cs="Arial"/>
          <w:color w:val="000000" w:themeColor="text1"/>
          <w:sz w:val="22"/>
          <w:szCs w:val="22"/>
        </w:rPr>
        <w:t>(</w:t>
      </w:r>
      <w:r w:rsidR="00C83431" w:rsidRPr="007D0DEB">
        <w:rPr>
          <w:rFonts w:ascii="Arial" w:hAnsi="Arial" w:cs="Arial"/>
          <w:color w:val="000000" w:themeColor="text1"/>
          <w:sz w:val="22"/>
          <w:szCs w:val="22"/>
          <w:shd w:val="clear" w:color="auto" w:fill="FFFFFF"/>
        </w:rPr>
        <w:t xml:space="preserve">Nahon &amp; Lander, 2014; </w:t>
      </w:r>
      <w:r w:rsidR="00C83431" w:rsidRPr="007D0DEB">
        <w:rPr>
          <w:rFonts w:ascii="Arial" w:hAnsi="Arial" w:cs="Arial"/>
          <w:color w:val="000000" w:themeColor="text1"/>
          <w:sz w:val="22"/>
          <w:szCs w:val="22"/>
        </w:rPr>
        <w:t xml:space="preserve">Seidler et al., </w:t>
      </w:r>
      <w:r w:rsidR="00E732D3">
        <w:rPr>
          <w:rFonts w:ascii="Arial" w:hAnsi="Arial" w:cs="Arial"/>
          <w:color w:val="000000" w:themeColor="text1"/>
          <w:sz w:val="22"/>
          <w:szCs w:val="22"/>
        </w:rPr>
        <w:t>2020</w:t>
      </w:r>
      <w:r w:rsidR="00C83431" w:rsidRPr="007D0DEB">
        <w:rPr>
          <w:rFonts w:ascii="Arial" w:hAnsi="Arial" w:cs="Arial"/>
          <w:color w:val="000000" w:themeColor="text1"/>
          <w:sz w:val="22"/>
          <w:szCs w:val="22"/>
        </w:rPr>
        <w:t>; Zimmermann et al., 2017).</w:t>
      </w:r>
      <w:r w:rsidR="00E40C9C" w:rsidRPr="007D0DEB">
        <w:rPr>
          <w:rFonts w:ascii="Arial" w:hAnsi="Arial" w:cs="Arial"/>
          <w:color w:val="000000" w:themeColor="text1"/>
          <w:sz w:val="22"/>
          <w:szCs w:val="22"/>
        </w:rPr>
        <w:t xml:space="preserve"> The findings provide support for therapists to prioritise </w:t>
      </w:r>
      <w:r w:rsidR="001C4EBC" w:rsidRPr="007D0DEB">
        <w:rPr>
          <w:rFonts w:ascii="Arial" w:hAnsi="Arial" w:cs="Arial"/>
          <w:color w:val="000000" w:themeColor="text1"/>
          <w:sz w:val="22"/>
          <w:szCs w:val="22"/>
        </w:rPr>
        <w:t>spend</w:t>
      </w:r>
      <w:r w:rsidR="00B728A8">
        <w:rPr>
          <w:rFonts w:ascii="Arial" w:hAnsi="Arial" w:cs="Arial"/>
          <w:color w:val="000000" w:themeColor="text1"/>
          <w:sz w:val="22"/>
          <w:szCs w:val="22"/>
        </w:rPr>
        <w:t>ing</w:t>
      </w:r>
      <w:r w:rsidR="001C4EBC" w:rsidRPr="007D0DEB">
        <w:rPr>
          <w:rFonts w:ascii="Arial" w:hAnsi="Arial" w:cs="Arial"/>
          <w:color w:val="000000" w:themeColor="text1"/>
          <w:sz w:val="22"/>
          <w:szCs w:val="22"/>
        </w:rPr>
        <w:t xml:space="preserve"> adequate time </w:t>
      </w:r>
      <w:r w:rsidR="00E40C9C" w:rsidRPr="007D0DEB">
        <w:rPr>
          <w:rFonts w:ascii="Arial" w:hAnsi="Arial" w:cs="Arial"/>
          <w:color w:val="000000" w:themeColor="text1"/>
          <w:sz w:val="22"/>
          <w:szCs w:val="22"/>
        </w:rPr>
        <w:t>establish</w:t>
      </w:r>
      <w:r w:rsidR="001C4EBC" w:rsidRPr="007D0DEB">
        <w:rPr>
          <w:rFonts w:ascii="Arial" w:hAnsi="Arial" w:cs="Arial"/>
          <w:color w:val="000000" w:themeColor="text1"/>
          <w:sz w:val="22"/>
          <w:szCs w:val="22"/>
        </w:rPr>
        <w:t>ing</w:t>
      </w:r>
      <w:r w:rsidR="00E40C9C" w:rsidRPr="007D0DEB">
        <w:rPr>
          <w:rFonts w:ascii="Arial" w:hAnsi="Arial" w:cs="Arial"/>
          <w:color w:val="000000" w:themeColor="text1"/>
          <w:sz w:val="22"/>
          <w:szCs w:val="22"/>
        </w:rPr>
        <w:t xml:space="preserve"> trust </w:t>
      </w:r>
      <w:r w:rsidR="001C4EBC" w:rsidRPr="007D0DEB">
        <w:rPr>
          <w:rFonts w:ascii="Arial" w:hAnsi="Arial" w:cs="Arial"/>
          <w:color w:val="000000" w:themeColor="text1"/>
          <w:sz w:val="22"/>
          <w:szCs w:val="22"/>
        </w:rPr>
        <w:t xml:space="preserve">and orientating men to therapeutic processes. </w:t>
      </w:r>
      <w:r w:rsidR="0083249B" w:rsidRPr="007D0DEB">
        <w:rPr>
          <w:rFonts w:ascii="Arial" w:hAnsi="Arial" w:cs="Arial"/>
          <w:color w:val="000000" w:themeColor="text1"/>
          <w:sz w:val="22"/>
          <w:szCs w:val="22"/>
        </w:rPr>
        <w:t>Without this, menta</w:t>
      </w:r>
      <w:r w:rsidR="00596D93" w:rsidRPr="007D0DEB">
        <w:rPr>
          <w:rFonts w:ascii="Arial" w:hAnsi="Arial" w:cs="Arial"/>
          <w:color w:val="000000" w:themeColor="text1"/>
          <w:sz w:val="22"/>
          <w:szCs w:val="22"/>
        </w:rPr>
        <w:t>l</w:t>
      </w:r>
      <w:r w:rsidR="0083249B" w:rsidRPr="007D0DEB">
        <w:rPr>
          <w:rFonts w:ascii="Arial" w:hAnsi="Arial" w:cs="Arial"/>
          <w:color w:val="000000" w:themeColor="text1"/>
          <w:sz w:val="22"/>
          <w:szCs w:val="22"/>
        </w:rPr>
        <w:t xml:space="preserve"> health services </w:t>
      </w:r>
      <w:r w:rsidR="001C4EBC" w:rsidRPr="007D0DEB">
        <w:rPr>
          <w:rFonts w:ascii="Arial" w:hAnsi="Arial" w:cs="Arial"/>
          <w:color w:val="000000" w:themeColor="text1"/>
          <w:sz w:val="22"/>
          <w:szCs w:val="22"/>
        </w:rPr>
        <w:t>could be</w:t>
      </w:r>
      <w:r w:rsidR="0083249B" w:rsidRPr="007D0DEB">
        <w:rPr>
          <w:rFonts w:ascii="Arial" w:hAnsi="Arial" w:cs="Arial"/>
          <w:color w:val="000000" w:themeColor="text1"/>
          <w:sz w:val="22"/>
          <w:szCs w:val="22"/>
        </w:rPr>
        <w:t xml:space="preserve"> criticis</w:t>
      </w:r>
      <w:r w:rsidR="001C4EBC" w:rsidRPr="007D0DEB">
        <w:rPr>
          <w:rFonts w:ascii="Arial" w:hAnsi="Arial" w:cs="Arial"/>
          <w:color w:val="000000" w:themeColor="text1"/>
          <w:sz w:val="22"/>
          <w:szCs w:val="22"/>
        </w:rPr>
        <w:t>ed</w:t>
      </w:r>
      <w:r w:rsidR="0083249B" w:rsidRPr="007D0DEB">
        <w:rPr>
          <w:rFonts w:ascii="Arial" w:hAnsi="Arial" w:cs="Arial"/>
          <w:color w:val="000000" w:themeColor="text1"/>
          <w:sz w:val="22"/>
          <w:szCs w:val="22"/>
        </w:rPr>
        <w:t xml:space="preserve"> </w:t>
      </w:r>
      <w:r w:rsidR="00FD11BD" w:rsidRPr="007D0DEB">
        <w:rPr>
          <w:rFonts w:ascii="Arial" w:hAnsi="Arial" w:cs="Arial"/>
          <w:color w:val="000000" w:themeColor="text1"/>
          <w:sz w:val="22"/>
          <w:szCs w:val="22"/>
        </w:rPr>
        <w:t>for</w:t>
      </w:r>
      <w:r w:rsidR="00596D93" w:rsidRPr="007D0DEB">
        <w:rPr>
          <w:rFonts w:ascii="Arial" w:hAnsi="Arial" w:cs="Arial"/>
          <w:color w:val="000000" w:themeColor="text1"/>
          <w:sz w:val="22"/>
          <w:szCs w:val="22"/>
        </w:rPr>
        <w:t xml:space="preserve"> being oriented to the needs of women by </w:t>
      </w:r>
      <w:r w:rsidR="0083249B" w:rsidRPr="007D0DEB">
        <w:rPr>
          <w:rFonts w:ascii="Arial" w:hAnsi="Arial" w:cs="Arial"/>
          <w:color w:val="000000" w:themeColor="text1"/>
          <w:sz w:val="22"/>
          <w:szCs w:val="22"/>
        </w:rPr>
        <w:t>fail</w:t>
      </w:r>
      <w:r w:rsidR="00596D93" w:rsidRPr="007D0DEB">
        <w:rPr>
          <w:rFonts w:ascii="Arial" w:hAnsi="Arial" w:cs="Arial"/>
          <w:color w:val="000000" w:themeColor="text1"/>
          <w:sz w:val="22"/>
          <w:szCs w:val="22"/>
        </w:rPr>
        <w:t>ing</w:t>
      </w:r>
      <w:r w:rsidR="0083249B" w:rsidRPr="007D0DEB">
        <w:rPr>
          <w:rFonts w:ascii="Arial" w:hAnsi="Arial" w:cs="Arial"/>
          <w:color w:val="000000" w:themeColor="text1"/>
          <w:sz w:val="22"/>
          <w:szCs w:val="22"/>
        </w:rPr>
        <w:t xml:space="preserve"> to incorporate </w:t>
      </w:r>
      <w:r w:rsidR="00596D93" w:rsidRPr="007D0DEB">
        <w:rPr>
          <w:rFonts w:ascii="Arial" w:hAnsi="Arial" w:cs="Arial"/>
          <w:color w:val="000000" w:themeColor="text1"/>
          <w:sz w:val="22"/>
          <w:szCs w:val="22"/>
        </w:rPr>
        <w:t xml:space="preserve">masculinity </w:t>
      </w:r>
      <w:r w:rsidR="0083249B" w:rsidRPr="007D0DEB">
        <w:rPr>
          <w:rFonts w:ascii="Arial" w:hAnsi="Arial" w:cs="Arial"/>
          <w:color w:val="000000" w:themeColor="text1"/>
          <w:sz w:val="22"/>
          <w:szCs w:val="22"/>
        </w:rPr>
        <w:t>into therapy (Evans et al., 201</w:t>
      </w:r>
      <w:r w:rsidR="0059292D" w:rsidRPr="007D0DEB">
        <w:rPr>
          <w:rFonts w:ascii="Arial" w:hAnsi="Arial" w:cs="Arial"/>
          <w:color w:val="000000" w:themeColor="text1"/>
          <w:sz w:val="22"/>
          <w:szCs w:val="22"/>
        </w:rPr>
        <w:t>1</w:t>
      </w:r>
      <w:r w:rsidR="0083249B" w:rsidRPr="007D0DEB">
        <w:rPr>
          <w:rFonts w:ascii="Arial" w:hAnsi="Arial" w:cs="Arial"/>
          <w:color w:val="000000" w:themeColor="text1"/>
          <w:sz w:val="22"/>
          <w:szCs w:val="22"/>
        </w:rPr>
        <w:t>; Harris et al., 2015; Macdonald, 2016).</w:t>
      </w:r>
    </w:p>
    <w:p w14:paraId="35EB0DB5" w14:textId="77777777" w:rsidR="00D57A91" w:rsidRPr="007D0DEB" w:rsidRDefault="00D57A91" w:rsidP="003D769D">
      <w:pPr>
        <w:spacing w:line="480" w:lineRule="auto"/>
        <w:rPr>
          <w:rFonts w:ascii="Arial" w:hAnsi="Arial" w:cs="Arial"/>
          <w:b/>
          <w:bCs/>
          <w:color w:val="000000" w:themeColor="text1"/>
          <w:sz w:val="22"/>
          <w:szCs w:val="22"/>
        </w:rPr>
      </w:pPr>
    </w:p>
    <w:p w14:paraId="606EB358" w14:textId="6C605071" w:rsidR="0034058E" w:rsidRPr="007D0DEB" w:rsidRDefault="004F5DA0"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 t</w:t>
      </w:r>
      <w:r w:rsidR="00D57A91" w:rsidRPr="007D0DEB">
        <w:rPr>
          <w:rFonts w:ascii="Arial" w:hAnsi="Arial" w:cs="Arial"/>
          <w:color w:val="000000" w:themeColor="text1"/>
          <w:sz w:val="22"/>
          <w:szCs w:val="22"/>
        </w:rPr>
        <w:t>wo papers</w:t>
      </w:r>
      <w:r w:rsidRPr="007D0DEB">
        <w:rPr>
          <w:rFonts w:ascii="Arial" w:hAnsi="Arial" w:cs="Arial"/>
          <w:color w:val="000000" w:themeColor="text1"/>
          <w:sz w:val="22"/>
          <w:szCs w:val="22"/>
        </w:rPr>
        <w:t xml:space="preserve">, </w:t>
      </w:r>
      <w:r w:rsidR="00DA29EF" w:rsidRPr="007D0DEB">
        <w:rPr>
          <w:rFonts w:ascii="Arial" w:hAnsi="Arial" w:cs="Arial"/>
          <w:color w:val="000000" w:themeColor="text1"/>
          <w:sz w:val="22"/>
          <w:szCs w:val="22"/>
        </w:rPr>
        <w:t xml:space="preserve">men </w:t>
      </w:r>
      <w:r w:rsidR="00D57A91" w:rsidRPr="007D0DEB">
        <w:rPr>
          <w:rFonts w:ascii="Arial" w:hAnsi="Arial" w:cs="Arial"/>
          <w:color w:val="000000" w:themeColor="text1"/>
          <w:sz w:val="22"/>
          <w:szCs w:val="22"/>
        </w:rPr>
        <w:t>reject</w:t>
      </w:r>
      <w:r w:rsidRPr="007D0DEB">
        <w:rPr>
          <w:rFonts w:ascii="Arial" w:hAnsi="Arial" w:cs="Arial"/>
          <w:color w:val="000000" w:themeColor="text1"/>
          <w:sz w:val="22"/>
          <w:szCs w:val="22"/>
        </w:rPr>
        <w:t>ed</w:t>
      </w:r>
      <w:r w:rsidR="00DA29EF" w:rsidRPr="007D0DEB">
        <w:rPr>
          <w:rFonts w:ascii="Arial" w:hAnsi="Arial" w:cs="Arial"/>
          <w:color w:val="000000" w:themeColor="text1"/>
          <w:sz w:val="22"/>
          <w:szCs w:val="22"/>
        </w:rPr>
        <w:t xml:space="preserve"> </w:t>
      </w:r>
      <w:r w:rsidR="005143D6" w:rsidRPr="007D0DEB">
        <w:rPr>
          <w:rFonts w:ascii="Arial" w:hAnsi="Arial" w:cs="Arial"/>
          <w:color w:val="000000" w:themeColor="text1"/>
          <w:sz w:val="22"/>
          <w:szCs w:val="22"/>
        </w:rPr>
        <w:t xml:space="preserve">their </w:t>
      </w:r>
      <w:r w:rsidR="00D57A91" w:rsidRPr="007D0DEB">
        <w:rPr>
          <w:rFonts w:ascii="Arial" w:hAnsi="Arial" w:cs="Arial"/>
          <w:color w:val="000000" w:themeColor="text1"/>
          <w:sz w:val="22"/>
          <w:szCs w:val="22"/>
        </w:rPr>
        <w:t>diagnos</w:t>
      </w:r>
      <w:r w:rsidR="005143D6" w:rsidRPr="007D0DEB">
        <w:rPr>
          <w:rFonts w:ascii="Arial" w:hAnsi="Arial" w:cs="Arial"/>
          <w:color w:val="000000" w:themeColor="text1"/>
          <w:sz w:val="22"/>
          <w:szCs w:val="22"/>
        </w:rPr>
        <w:t xml:space="preserve">is </w:t>
      </w:r>
      <w:r w:rsidR="00BA0CDE" w:rsidRPr="007D0DEB">
        <w:rPr>
          <w:rFonts w:ascii="Arial" w:hAnsi="Arial" w:cs="Arial"/>
          <w:color w:val="000000" w:themeColor="text1"/>
          <w:sz w:val="22"/>
          <w:szCs w:val="22"/>
        </w:rPr>
        <w:t xml:space="preserve">as it did not </w:t>
      </w:r>
      <w:r w:rsidR="00D57A91" w:rsidRPr="007D0DEB">
        <w:rPr>
          <w:rFonts w:ascii="Arial" w:hAnsi="Arial" w:cs="Arial"/>
          <w:color w:val="000000" w:themeColor="text1"/>
          <w:sz w:val="22"/>
          <w:szCs w:val="22"/>
        </w:rPr>
        <w:t xml:space="preserve">match their </w:t>
      </w:r>
      <w:r w:rsidR="00E03884" w:rsidRPr="007D0DEB">
        <w:rPr>
          <w:rFonts w:ascii="Arial" w:hAnsi="Arial" w:cs="Arial"/>
          <w:color w:val="000000" w:themeColor="text1"/>
          <w:sz w:val="22"/>
          <w:szCs w:val="22"/>
        </w:rPr>
        <w:t>experiences of a “masculine” type of depression</w:t>
      </w:r>
      <w:r w:rsidR="00A925CC" w:rsidRPr="007D0DEB">
        <w:rPr>
          <w:rFonts w:ascii="Arial" w:hAnsi="Arial" w:cs="Arial"/>
          <w:color w:val="000000" w:themeColor="text1"/>
          <w:sz w:val="22"/>
          <w:szCs w:val="22"/>
        </w:rPr>
        <w:t>. The diagnosis</w:t>
      </w:r>
      <w:r w:rsidR="00BA0CDE" w:rsidRPr="007D0DEB">
        <w:rPr>
          <w:rFonts w:ascii="Arial" w:hAnsi="Arial" w:cs="Arial"/>
          <w:color w:val="000000" w:themeColor="text1"/>
          <w:sz w:val="22"/>
          <w:szCs w:val="22"/>
        </w:rPr>
        <w:t xml:space="preserve"> increased </w:t>
      </w:r>
      <w:r w:rsidR="00A925CC" w:rsidRPr="007D0DEB">
        <w:rPr>
          <w:rFonts w:ascii="Arial" w:hAnsi="Arial" w:cs="Arial"/>
          <w:color w:val="000000" w:themeColor="text1"/>
          <w:sz w:val="22"/>
          <w:szCs w:val="22"/>
        </w:rPr>
        <w:t xml:space="preserve">their </w:t>
      </w:r>
      <w:r w:rsidR="000C25CD" w:rsidRPr="007D0DEB">
        <w:rPr>
          <w:rFonts w:ascii="Arial" w:hAnsi="Arial" w:cs="Arial"/>
          <w:color w:val="000000" w:themeColor="text1"/>
          <w:sz w:val="22"/>
          <w:szCs w:val="22"/>
        </w:rPr>
        <w:t xml:space="preserve">existing internalised stigma </w:t>
      </w:r>
      <w:r w:rsidR="00E03884" w:rsidRPr="007D0DEB">
        <w:rPr>
          <w:rFonts w:ascii="Arial" w:hAnsi="Arial" w:cs="Arial"/>
          <w:color w:val="000000" w:themeColor="text1"/>
          <w:sz w:val="22"/>
          <w:szCs w:val="22"/>
        </w:rPr>
        <w:t>from</w:t>
      </w:r>
      <w:r w:rsidR="000C25CD" w:rsidRPr="007D0DEB">
        <w:rPr>
          <w:rFonts w:ascii="Arial" w:hAnsi="Arial" w:cs="Arial"/>
          <w:color w:val="000000" w:themeColor="text1"/>
          <w:sz w:val="22"/>
          <w:szCs w:val="22"/>
        </w:rPr>
        <w:t xml:space="preserve"> masculinity norms</w:t>
      </w:r>
      <w:r w:rsidR="00A925CC" w:rsidRPr="007D0DEB">
        <w:rPr>
          <w:rFonts w:ascii="Arial" w:hAnsi="Arial" w:cs="Arial"/>
          <w:color w:val="000000" w:themeColor="text1"/>
          <w:sz w:val="22"/>
          <w:szCs w:val="22"/>
        </w:rPr>
        <w:t>,</w:t>
      </w:r>
      <w:r w:rsidR="000C25CD" w:rsidRPr="007D0DEB">
        <w:rPr>
          <w:rFonts w:ascii="Arial" w:hAnsi="Arial" w:cs="Arial"/>
          <w:color w:val="000000" w:themeColor="text1"/>
          <w:sz w:val="22"/>
          <w:szCs w:val="22"/>
        </w:rPr>
        <w:t xml:space="preserve"> </w:t>
      </w:r>
      <w:r w:rsidR="0056025A" w:rsidRPr="007D0DEB">
        <w:rPr>
          <w:rFonts w:ascii="Arial" w:hAnsi="Arial" w:cs="Arial"/>
          <w:color w:val="000000" w:themeColor="text1"/>
          <w:sz w:val="22"/>
          <w:szCs w:val="22"/>
        </w:rPr>
        <w:t>triggering</w:t>
      </w:r>
      <w:r w:rsidR="0034058E" w:rsidRPr="007D0DEB">
        <w:rPr>
          <w:rFonts w:ascii="Arial" w:hAnsi="Arial" w:cs="Arial"/>
          <w:color w:val="000000" w:themeColor="text1"/>
          <w:sz w:val="22"/>
          <w:szCs w:val="22"/>
        </w:rPr>
        <w:t xml:space="preserve"> feelings of shame </w:t>
      </w:r>
      <w:r w:rsidR="00A925CC" w:rsidRPr="007D0DEB">
        <w:rPr>
          <w:rFonts w:ascii="Arial" w:hAnsi="Arial" w:cs="Arial"/>
          <w:color w:val="000000" w:themeColor="text1"/>
          <w:sz w:val="22"/>
          <w:szCs w:val="22"/>
        </w:rPr>
        <w:t>from a perceived loss of</w:t>
      </w:r>
      <w:r w:rsidR="0034058E" w:rsidRPr="007D0DEB">
        <w:rPr>
          <w:rFonts w:ascii="Arial" w:hAnsi="Arial" w:cs="Arial"/>
          <w:color w:val="000000" w:themeColor="text1"/>
          <w:sz w:val="22"/>
          <w:szCs w:val="22"/>
        </w:rPr>
        <w:t xml:space="preserve"> public identity as strong, </w:t>
      </w:r>
      <w:r w:rsidR="00326A19" w:rsidRPr="007D0DEB">
        <w:rPr>
          <w:rFonts w:ascii="Arial" w:hAnsi="Arial" w:cs="Arial"/>
          <w:color w:val="000000" w:themeColor="text1"/>
          <w:sz w:val="22"/>
          <w:szCs w:val="22"/>
        </w:rPr>
        <w:t>competent,</w:t>
      </w:r>
      <w:r w:rsidR="0034058E" w:rsidRPr="007D0DEB">
        <w:rPr>
          <w:rFonts w:ascii="Arial" w:hAnsi="Arial" w:cs="Arial"/>
          <w:color w:val="000000" w:themeColor="text1"/>
          <w:sz w:val="22"/>
          <w:szCs w:val="22"/>
        </w:rPr>
        <w:t xml:space="preserve"> and self-sufficient</w:t>
      </w:r>
      <w:r w:rsidR="00A925CC" w:rsidRPr="007D0DEB">
        <w:rPr>
          <w:rFonts w:ascii="Arial" w:hAnsi="Arial" w:cs="Arial"/>
          <w:color w:val="000000" w:themeColor="text1"/>
          <w:sz w:val="22"/>
          <w:szCs w:val="22"/>
        </w:rPr>
        <w:t>.</w:t>
      </w:r>
      <w:r w:rsidR="00B35AE2" w:rsidRPr="007D0DEB">
        <w:rPr>
          <w:rFonts w:ascii="Arial" w:hAnsi="Arial" w:cs="Arial"/>
          <w:color w:val="000000" w:themeColor="text1"/>
          <w:sz w:val="22"/>
          <w:szCs w:val="22"/>
        </w:rPr>
        <w:t xml:space="preserve"> </w:t>
      </w:r>
      <w:r w:rsidR="00E03884" w:rsidRPr="007D0DEB">
        <w:rPr>
          <w:rFonts w:ascii="Arial" w:hAnsi="Arial" w:cs="Arial"/>
          <w:color w:val="000000" w:themeColor="text1"/>
          <w:sz w:val="22"/>
          <w:szCs w:val="22"/>
        </w:rPr>
        <w:t xml:space="preserve">This </w:t>
      </w:r>
      <w:r w:rsidR="00E94F3A" w:rsidRPr="007D0DEB">
        <w:rPr>
          <w:rFonts w:ascii="Arial" w:hAnsi="Arial" w:cs="Arial"/>
          <w:color w:val="000000" w:themeColor="text1"/>
          <w:sz w:val="22"/>
          <w:szCs w:val="22"/>
        </w:rPr>
        <w:t>reinforced</w:t>
      </w:r>
      <w:r w:rsidR="00E03884" w:rsidRPr="007D0DEB">
        <w:rPr>
          <w:rFonts w:ascii="Arial" w:hAnsi="Arial" w:cs="Arial"/>
          <w:color w:val="000000" w:themeColor="text1"/>
          <w:sz w:val="22"/>
          <w:szCs w:val="22"/>
        </w:rPr>
        <w:t xml:space="preserve"> negative views about the helpfulness of therapists</w:t>
      </w:r>
      <w:r w:rsidR="00E94F3A" w:rsidRPr="007D0DEB">
        <w:rPr>
          <w:rFonts w:ascii="Arial" w:hAnsi="Arial" w:cs="Arial"/>
          <w:color w:val="000000" w:themeColor="text1"/>
          <w:sz w:val="22"/>
          <w:szCs w:val="22"/>
        </w:rPr>
        <w:t xml:space="preserve"> </w:t>
      </w:r>
      <w:r w:rsidR="00E03884" w:rsidRPr="007D0DEB">
        <w:rPr>
          <w:rFonts w:ascii="Arial" w:hAnsi="Arial" w:cs="Arial"/>
          <w:color w:val="000000" w:themeColor="text1"/>
          <w:sz w:val="22"/>
          <w:szCs w:val="22"/>
        </w:rPr>
        <w:t xml:space="preserve">and led to </w:t>
      </w:r>
      <w:r w:rsidR="00BE1A14" w:rsidRPr="007D0DEB">
        <w:rPr>
          <w:rFonts w:ascii="Arial" w:hAnsi="Arial" w:cs="Arial"/>
          <w:color w:val="000000" w:themeColor="text1"/>
          <w:sz w:val="22"/>
          <w:szCs w:val="22"/>
        </w:rPr>
        <w:t>disengagement</w:t>
      </w:r>
      <w:r w:rsidR="00E94F3A" w:rsidRPr="007D0DEB">
        <w:rPr>
          <w:rFonts w:ascii="Arial" w:hAnsi="Arial" w:cs="Arial"/>
          <w:color w:val="000000" w:themeColor="text1"/>
          <w:sz w:val="22"/>
          <w:szCs w:val="22"/>
        </w:rPr>
        <w:t xml:space="preserve">. </w:t>
      </w:r>
      <w:r w:rsidR="00E83393" w:rsidRPr="007D0DEB">
        <w:rPr>
          <w:rFonts w:ascii="Arial" w:hAnsi="Arial" w:cs="Arial"/>
          <w:color w:val="000000" w:themeColor="text1"/>
          <w:sz w:val="22"/>
          <w:szCs w:val="22"/>
        </w:rPr>
        <w:t>I</w:t>
      </w:r>
      <w:r w:rsidR="00A34275" w:rsidRPr="007D0DEB">
        <w:rPr>
          <w:rFonts w:ascii="Arial" w:hAnsi="Arial" w:cs="Arial"/>
          <w:color w:val="000000" w:themeColor="text1"/>
          <w:sz w:val="22"/>
          <w:szCs w:val="22"/>
        </w:rPr>
        <w:t>n six papers</w:t>
      </w:r>
      <w:r w:rsidR="00B26E20" w:rsidRPr="007D0DEB">
        <w:rPr>
          <w:rFonts w:ascii="Arial" w:hAnsi="Arial" w:cs="Arial"/>
          <w:color w:val="000000" w:themeColor="text1"/>
          <w:sz w:val="22"/>
          <w:szCs w:val="22"/>
        </w:rPr>
        <w:t>,</w:t>
      </w:r>
      <w:r w:rsidR="00A34275" w:rsidRPr="007D0DEB">
        <w:rPr>
          <w:rFonts w:ascii="Arial" w:hAnsi="Arial" w:cs="Arial"/>
          <w:color w:val="000000" w:themeColor="text1"/>
          <w:sz w:val="22"/>
          <w:szCs w:val="22"/>
        </w:rPr>
        <w:t xml:space="preserve"> men recounted previous experiences where therapists ma</w:t>
      </w:r>
      <w:r w:rsidR="00B26E20" w:rsidRPr="007D0DEB">
        <w:rPr>
          <w:rFonts w:ascii="Arial" w:hAnsi="Arial" w:cs="Arial"/>
          <w:color w:val="000000" w:themeColor="text1"/>
          <w:sz w:val="22"/>
          <w:szCs w:val="22"/>
        </w:rPr>
        <w:t>de</w:t>
      </w:r>
      <w:r w:rsidR="00A34275" w:rsidRPr="007D0DEB">
        <w:rPr>
          <w:rFonts w:ascii="Arial" w:hAnsi="Arial" w:cs="Arial"/>
          <w:color w:val="000000" w:themeColor="text1"/>
          <w:sz w:val="22"/>
          <w:szCs w:val="22"/>
        </w:rPr>
        <w:t xml:space="preserve"> negative incorrect assumptions about them due to their gender</w:t>
      </w:r>
      <w:r w:rsidR="00B26E20" w:rsidRPr="007D0DEB">
        <w:rPr>
          <w:rFonts w:ascii="Arial" w:hAnsi="Arial" w:cs="Arial"/>
          <w:color w:val="000000" w:themeColor="text1"/>
          <w:sz w:val="22"/>
          <w:szCs w:val="22"/>
        </w:rPr>
        <w:t xml:space="preserve"> and </w:t>
      </w:r>
      <w:r w:rsidR="00C02706" w:rsidRPr="007D0DEB">
        <w:rPr>
          <w:rFonts w:ascii="Arial" w:hAnsi="Arial" w:cs="Arial"/>
          <w:color w:val="000000" w:themeColor="text1"/>
          <w:sz w:val="22"/>
          <w:szCs w:val="22"/>
        </w:rPr>
        <w:t>therapists failed to consider masculinity within their practice</w:t>
      </w:r>
      <w:r w:rsidR="007237FD">
        <w:rPr>
          <w:rFonts w:ascii="Arial" w:hAnsi="Arial" w:cs="Arial"/>
          <w:color w:val="000000" w:themeColor="text1"/>
          <w:sz w:val="22"/>
          <w:szCs w:val="22"/>
        </w:rPr>
        <w:t xml:space="preserve">. </w:t>
      </w:r>
      <w:r w:rsidR="00A34275" w:rsidRPr="007D0DEB">
        <w:rPr>
          <w:rFonts w:ascii="Arial" w:hAnsi="Arial" w:cs="Arial"/>
          <w:color w:val="000000" w:themeColor="text1"/>
          <w:sz w:val="22"/>
          <w:szCs w:val="22"/>
        </w:rPr>
        <w:t>Th</w:t>
      </w:r>
      <w:r w:rsidR="00B26E20" w:rsidRPr="007D0DEB">
        <w:rPr>
          <w:rFonts w:ascii="Arial" w:hAnsi="Arial" w:cs="Arial"/>
          <w:color w:val="000000" w:themeColor="text1"/>
          <w:sz w:val="22"/>
          <w:szCs w:val="22"/>
        </w:rPr>
        <w:t xml:space="preserve">is </w:t>
      </w:r>
      <w:r w:rsidR="00524C7E" w:rsidRPr="007D0DEB">
        <w:rPr>
          <w:rFonts w:ascii="Arial" w:hAnsi="Arial" w:cs="Arial"/>
          <w:color w:val="000000" w:themeColor="text1"/>
          <w:sz w:val="22"/>
          <w:szCs w:val="22"/>
        </w:rPr>
        <w:t>reinforced negative beliefs about therapists and</w:t>
      </w:r>
      <w:r w:rsidR="00A34275" w:rsidRPr="007D0DEB">
        <w:rPr>
          <w:rFonts w:ascii="Arial" w:hAnsi="Arial" w:cs="Arial"/>
          <w:color w:val="000000" w:themeColor="text1"/>
          <w:sz w:val="22"/>
          <w:szCs w:val="22"/>
        </w:rPr>
        <w:t xml:space="preserve"> </w:t>
      </w:r>
      <w:r w:rsidR="00A34275" w:rsidRPr="007D0DEB">
        <w:rPr>
          <w:rFonts w:ascii="Arial" w:hAnsi="Arial" w:cs="Arial"/>
          <w:color w:val="000000" w:themeColor="text1"/>
          <w:sz w:val="22"/>
          <w:szCs w:val="22"/>
        </w:rPr>
        <w:lastRenderedPageBreak/>
        <w:t>damaged therapeutic alliance</w:t>
      </w:r>
      <w:r w:rsidR="00B34669" w:rsidRPr="007D0DEB">
        <w:rPr>
          <w:rFonts w:ascii="Arial" w:hAnsi="Arial" w:cs="Arial"/>
          <w:color w:val="000000" w:themeColor="text1"/>
          <w:sz w:val="22"/>
          <w:szCs w:val="22"/>
        </w:rPr>
        <w:t>s</w:t>
      </w:r>
      <w:r w:rsidR="00524C7E" w:rsidRPr="007D0DEB">
        <w:rPr>
          <w:rFonts w:ascii="Arial" w:hAnsi="Arial" w:cs="Arial"/>
          <w:color w:val="000000" w:themeColor="text1"/>
          <w:sz w:val="22"/>
          <w:szCs w:val="22"/>
        </w:rPr>
        <w:t>,</w:t>
      </w:r>
      <w:r w:rsidR="00A34275" w:rsidRPr="007D0DEB">
        <w:rPr>
          <w:rFonts w:ascii="Arial" w:hAnsi="Arial" w:cs="Arial"/>
          <w:color w:val="000000" w:themeColor="text1"/>
          <w:sz w:val="22"/>
          <w:szCs w:val="22"/>
        </w:rPr>
        <w:t xml:space="preserve"> le</w:t>
      </w:r>
      <w:r w:rsidR="00524C7E" w:rsidRPr="007D0DEB">
        <w:rPr>
          <w:rFonts w:ascii="Arial" w:hAnsi="Arial" w:cs="Arial"/>
          <w:color w:val="000000" w:themeColor="text1"/>
          <w:sz w:val="22"/>
          <w:szCs w:val="22"/>
        </w:rPr>
        <w:t>a</w:t>
      </w:r>
      <w:r w:rsidR="00A34275" w:rsidRPr="007D0DEB">
        <w:rPr>
          <w:rFonts w:ascii="Arial" w:hAnsi="Arial" w:cs="Arial"/>
          <w:color w:val="000000" w:themeColor="text1"/>
          <w:sz w:val="22"/>
          <w:szCs w:val="22"/>
        </w:rPr>
        <w:t>d</w:t>
      </w:r>
      <w:r w:rsidR="00524C7E" w:rsidRPr="007D0DEB">
        <w:rPr>
          <w:rFonts w:ascii="Arial" w:hAnsi="Arial" w:cs="Arial"/>
          <w:color w:val="000000" w:themeColor="text1"/>
          <w:sz w:val="22"/>
          <w:szCs w:val="22"/>
        </w:rPr>
        <w:t>ing</w:t>
      </w:r>
      <w:r w:rsidR="00A34275" w:rsidRPr="007D0DEB">
        <w:rPr>
          <w:rFonts w:ascii="Arial" w:hAnsi="Arial" w:cs="Arial"/>
          <w:color w:val="000000" w:themeColor="text1"/>
          <w:sz w:val="22"/>
          <w:szCs w:val="22"/>
        </w:rPr>
        <w:t xml:space="preserve"> to disengagement</w:t>
      </w:r>
      <w:r w:rsidR="00B34669" w:rsidRPr="007D0DEB">
        <w:rPr>
          <w:rFonts w:ascii="Arial" w:hAnsi="Arial" w:cs="Arial"/>
          <w:color w:val="000000" w:themeColor="text1"/>
          <w:sz w:val="22"/>
          <w:szCs w:val="22"/>
        </w:rPr>
        <w:t>.</w:t>
      </w:r>
      <w:r w:rsidR="00460136" w:rsidRPr="007D0DEB">
        <w:rPr>
          <w:rFonts w:ascii="Arial" w:hAnsi="Arial" w:cs="Arial"/>
          <w:color w:val="000000" w:themeColor="text1"/>
          <w:sz w:val="22"/>
          <w:szCs w:val="22"/>
        </w:rPr>
        <w:t xml:space="preserve"> </w:t>
      </w:r>
      <w:r w:rsidR="0085090D" w:rsidRPr="007D0DEB">
        <w:rPr>
          <w:rFonts w:ascii="Arial" w:hAnsi="Arial" w:cs="Arial"/>
          <w:color w:val="000000" w:themeColor="text1"/>
          <w:sz w:val="22"/>
          <w:szCs w:val="22"/>
        </w:rPr>
        <w:t>Th</w:t>
      </w:r>
      <w:r w:rsidR="00460136" w:rsidRPr="007D0DEB">
        <w:rPr>
          <w:rFonts w:ascii="Arial" w:hAnsi="Arial" w:cs="Arial"/>
          <w:color w:val="000000" w:themeColor="text1"/>
          <w:sz w:val="22"/>
          <w:szCs w:val="22"/>
        </w:rPr>
        <w:t>is</w:t>
      </w:r>
      <w:r w:rsidR="0085090D" w:rsidRPr="007D0DEB">
        <w:rPr>
          <w:rFonts w:ascii="Arial" w:hAnsi="Arial" w:cs="Arial"/>
          <w:color w:val="000000" w:themeColor="text1"/>
          <w:sz w:val="22"/>
          <w:szCs w:val="22"/>
        </w:rPr>
        <w:t xml:space="preserve"> support</w:t>
      </w:r>
      <w:r w:rsidR="00460136" w:rsidRPr="007D0DEB">
        <w:rPr>
          <w:rFonts w:ascii="Arial" w:hAnsi="Arial" w:cs="Arial"/>
          <w:color w:val="000000" w:themeColor="text1"/>
          <w:sz w:val="22"/>
          <w:szCs w:val="22"/>
        </w:rPr>
        <w:t>ed</w:t>
      </w:r>
      <w:r w:rsidR="008E3AA6" w:rsidRPr="007D0DEB">
        <w:rPr>
          <w:rFonts w:ascii="Arial" w:hAnsi="Arial" w:cs="Arial"/>
          <w:color w:val="000000" w:themeColor="text1"/>
          <w:sz w:val="22"/>
          <w:szCs w:val="22"/>
        </w:rPr>
        <w:t xml:space="preserve"> </w:t>
      </w:r>
      <w:r w:rsidR="0085090D" w:rsidRPr="007D0DEB">
        <w:rPr>
          <w:rFonts w:ascii="Arial" w:hAnsi="Arial" w:cs="Arial"/>
          <w:color w:val="000000" w:themeColor="text1"/>
          <w:sz w:val="22"/>
          <w:szCs w:val="22"/>
        </w:rPr>
        <w:t>previous evidence linking</w:t>
      </w:r>
      <w:r w:rsidR="00023A77" w:rsidRPr="007D0DEB">
        <w:rPr>
          <w:rFonts w:ascii="Arial" w:hAnsi="Arial" w:cs="Arial"/>
          <w:color w:val="000000" w:themeColor="text1"/>
          <w:sz w:val="22"/>
          <w:szCs w:val="22"/>
          <w:shd w:val="clear" w:color="auto" w:fill="FFFFFF"/>
        </w:rPr>
        <w:t xml:space="preserve"> metal health and masculinity-specific </w:t>
      </w:r>
      <w:r w:rsidR="0085090D" w:rsidRPr="007D0DEB">
        <w:rPr>
          <w:rFonts w:ascii="Arial" w:hAnsi="Arial" w:cs="Arial"/>
          <w:color w:val="000000" w:themeColor="text1"/>
          <w:sz w:val="22"/>
          <w:szCs w:val="22"/>
          <w:shd w:val="clear" w:color="auto" w:fill="FFFFFF"/>
        </w:rPr>
        <w:t>stigma</w:t>
      </w:r>
      <w:r w:rsidR="00023A77" w:rsidRPr="007D0DEB">
        <w:rPr>
          <w:rFonts w:ascii="Arial" w:hAnsi="Arial" w:cs="Arial"/>
          <w:color w:val="000000" w:themeColor="text1"/>
          <w:sz w:val="22"/>
          <w:szCs w:val="22"/>
          <w:shd w:val="clear" w:color="auto" w:fill="FFFFFF"/>
        </w:rPr>
        <w:t xml:space="preserve"> </w:t>
      </w:r>
      <w:r w:rsidR="0085090D" w:rsidRPr="007D0DEB">
        <w:rPr>
          <w:rFonts w:ascii="Arial" w:hAnsi="Arial" w:cs="Arial"/>
          <w:color w:val="000000" w:themeColor="text1"/>
          <w:sz w:val="22"/>
          <w:szCs w:val="22"/>
          <w:shd w:val="clear" w:color="auto" w:fill="FFFFFF"/>
        </w:rPr>
        <w:t xml:space="preserve">to </w:t>
      </w:r>
      <w:r w:rsidR="0085090D" w:rsidRPr="007D0DEB">
        <w:rPr>
          <w:rFonts w:ascii="Arial" w:hAnsi="Arial" w:cs="Arial"/>
          <w:color w:val="000000" w:themeColor="text1"/>
          <w:sz w:val="22"/>
          <w:szCs w:val="22"/>
        </w:rPr>
        <w:t>disengagement (Good &amp; Robertson, 2010; Greenberg et al., 2006; Johnson et al., 2012; Pederson &amp; Vogel, 2007; Seidler et al., 2018</w:t>
      </w:r>
      <w:r w:rsidR="00E732D3">
        <w:rPr>
          <w:rFonts w:ascii="Arial" w:hAnsi="Arial" w:cs="Arial"/>
          <w:color w:val="000000" w:themeColor="text1"/>
          <w:sz w:val="22"/>
          <w:szCs w:val="22"/>
        </w:rPr>
        <w:t>a</w:t>
      </w:r>
      <w:r w:rsidR="0085090D" w:rsidRPr="007D0DEB">
        <w:rPr>
          <w:rFonts w:ascii="Arial" w:hAnsi="Arial" w:cs="Arial"/>
          <w:color w:val="000000" w:themeColor="text1"/>
          <w:sz w:val="22"/>
          <w:szCs w:val="22"/>
        </w:rPr>
        <w:t>; Zimmerman, et al., 2017).</w:t>
      </w:r>
      <w:r w:rsidR="00CC3706" w:rsidRPr="007D0DEB">
        <w:rPr>
          <w:rFonts w:ascii="Arial" w:hAnsi="Arial" w:cs="Arial"/>
          <w:color w:val="000000" w:themeColor="text1"/>
          <w:sz w:val="22"/>
          <w:szCs w:val="22"/>
        </w:rPr>
        <w:t xml:space="preserve"> </w:t>
      </w:r>
      <w:r w:rsidR="007D5B95" w:rsidRPr="007D0DEB">
        <w:rPr>
          <w:rFonts w:ascii="Arial" w:hAnsi="Arial" w:cs="Arial"/>
          <w:color w:val="000000" w:themeColor="text1"/>
          <w:sz w:val="22"/>
          <w:szCs w:val="22"/>
        </w:rPr>
        <w:t>Furthermore,</w:t>
      </w:r>
      <w:r w:rsidR="00CC3706" w:rsidRPr="007D0DEB">
        <w:rPr>
          <w:rFonts w:ascii="Arial" w:hAnsi="Arial" w:cs="Arial"/>
          <w:color w:val="000000" w:themeColor="text1"/>
          <w:sz w:val="22"/>
          <w:szCs w:val="22"/>
        </w:rPr>
        <w:t xml:space="preserve"> biased clinical practice</w:t>
      </w:r>
      <w:r w:rsidR="00460136" w:rsidRPr="007D0DEB">
        <w:rPr>
          <w:rFonts w:ascii="Arial" w:hAnsi="Arial" w:cs="Arial"/>
          <w:color w:val="000000" w:themeColor="text1"/>
          <w:sz w:val="22"/>
          <w:szCs w:val="22"/>
        </w:rPr>
        <w:t>s</w:t>
      </w:r>
      <w:r w:rsidR="00CC3706" w:rsidRPr="007D0DEB">
        <w:rPr>
          <w:rFonts w:ascii="Arial" w:hAnsi="Arial" w:cs="Arial"/>
          <w:color w:val="000000" w:themeColor="text1"/>
          <w:sz w:val="22"/>
          <w:szCs w:val="22"/>
        </w:rPr>
        <w:t xml:space="preserve"> with m</w:t>
      </w:r>
      <w:r w:rsidR="00460136" w:rsidRPr="007D0DEB">
        <w:rPr>
          <w:rFonts w:ascii="Arial" w:hAnsi="Arial" w:cs="Arial"/>
          <w:color w:val="000000" w:themeColor="text1"/>
          <w:sz w:val="22"/>
          <w:szCs w:val="22"/>
        </w:rPr>
        <w:t>en</w:t>
      </w:r>
      <w:r w:rsidR="00CC3706" w:rsidRPr="007D0DEB">
        <w:rPr>
          <w:rFonts w:ascii="Arial" w:hAnsi="Arial" w:cs="Arial"/>
          <w:color w:val="000000" w:themeColor="text1"/>
          <w:sz w:val="22"/>
          <w:szCs w:val="22"/>
        </w:rPr>
        <w:t xml:space="preserve"> ha</w:t>
      </w:r>
      <w:r w:rsidR="00460136" w:rsidRPr="007D0DEB">
        <w:rPr>
          <w:rFonts w:ascii="Arial" w:hAnsi="Arial" w:cs="Arial"/>
          <w:color w:val="000000" w:themeColor="text1"/>
          <w:sz w:val="22"/>
          <w:szCs w:val="22"/>
        </w:rPr>
        <w:t>ve</w:t>
      </w:r>
      <w:r w:rsidR="00CC3706" w:rsidRPr="007D0DEB">
        <w:rPr>
          <w:rFonts w:ascii="Arial" w:hAnsi="Arial" w:cs="Arial"/>
          <w:color w:val="000000" w:themeColor="text1"/>
          <w:sz w:val="22"/>
          <w:szCs w:val="22"/>
        </w:rPr>
        <w:t xml:space="preserve"> been evidence</w:t>
      </w:r>
      <w:r w:rsidR="00460136" w:rsidRPr="007D0DEB">
        <w:rPr>
          <w:rFonts w:ascii="Arial" w:hAnsi="Arial" w:cs="Arial"/>
          <w:color w:val="000000" w:themeColor="text1"/>
          <w:sz w:val="22"/>
          <w:szCs w:val="22"/>
        </w:rPr>
        <w:t>d</w:t>
      </w:r>
      <w:r w:rsidR="00CC3706" w:rsidRPr="007D0DEB">
        <w:rPr>
          <w:rFonts w:ascii="Arial" w:hAnsi="Arial" w:cs="Arial"/>
          <w:color w:val="000000" w:themeColor="text1"/>
          <w:sz w:val="22"/>
          <w:szCs w:val="22"/>
        </w:rPr>
        <w:t xml:space="preserve"> wher</w:t>
      </w:r>
      <w:r w:rsidR="00460136" w:rsidRPr="007D0DEB">
        <w:rPr>
          <w:rFonts w:ascii="Arial" w:hAnsi="Arial" w:cs="Arial"/>
          <w:color w:val="000000" w:themeColor="text1"/>
          <w:sz w:val="22"/>
          <w:szCs w:val="22"/>
        </w:rPr>
        <w:t>e</w:t>
      </w:r>
      <w:r w:rsidR="00CC3706" w:rsidRPr="007D0DEB">
        <w:rPr>
          <w:rFonts w:ascii="Arial" w:hAnsi="Arial" w:cs="Arial"/>
          <w:color w:val="000000" w:themeColor="text1"/>
          <w:sz w:val="22"/>
          <w:szCs w:val="22"/>
        </w:rPr>
        <w:t xml:space="preserve"> </w:t>
      </w:r>
      <w:r w:rsidR="00E83635">
        <w:rPr>
          <w:rFonts w:ascii="Arial" w:hAnsi="Arial" w:cs="Arial"/>
          <w:color w:val="000000" w:themeColor="text1"/>
          <w:sz w:val="22"/>
          <w:szCs w:val="22"/>
        </w:rPr>
        <w:t>C</w:t>
      </w:r>
      <w:r w:rsidR="00CC3706" w:rsidRPr="007D0DEB">
        <w:rPr>
          <w:rFonts w:ascii="Arial" w:hAnsi="Arial" w:cs="Arial"/>
          <w:color w:val="000000" w:themeColor="text1"/>
          <w:sz w:val="22"/>
          <w:szCs w:val="22"/>
        </w:rPr>
        <w:t>ounsellors failed to recognise emotional issues beneath anger</w:t>
      </w:r>
      <w:r w:rsidR="00460136" w:rsidRPr="007D0DEB">
        <w:rPr>
          <w:rFonts w:ascii="Arial" w:hAnsi="Arial" w:cs="Arial"/>
          <w:color w:val="000000" w:themeColor="text1"/>
          <w:sz w:val="22"/>
          <w:szCs w:val="22"/>
        </w:rPr>
        <w:t xml:space="preserve"> </w:t>
      </w:r>
      <w:r w:rsidR="00CC3706" w:rsidRPr="007D0DEB">
        <w:rPr>
          <w:rFonts w:ascii="Arial" w:hAnsi="Arial" w:cs="Arial"/>
          <w:color w:val="000000" w:themeColor="text1"/>
          <w:sz w:val="22"/>
          <w:szCs w:val="22"/>
        </w:rPr>
        <w:t>and deemed men unsuitable for therapy due to difficulties expressing emotions (</w:t>
      </w:r>
      <w:r w:rsidR="00CC3706" w:rsidRPr="007D0DEB">
        <w:rPr>
          <w:rFonts w:ascii="Arial" w:hAnsi="Arial" w:cs="Arial"/>
          <w:color w:val="000000" w:themeColor="text1"/>
          <w:sz w:val="22"/>
          <w:szCs w:val="22"/>
          <w:shd w:val="clear" w:color="auto" w:fill="FFFFFF"/>
        </w:rPr>
        <w:t xml:space="preserve">DeJong et al.,1993; </w:t>
      </w:r>
      <w:r w:rsidR="00CC3706" w:rsidRPr="007D0DEB">
        <w:rPr>
          <w:rFonts w:ascii="Arial" w:hAnsi="Arial" w:cs="Arial"/>
          <w:color w:val="000000" w:themeColor="text1"/>
          <w:sz w:val="22"/>
          <w:szCs w:val="22"/>
        </w:rPr>
        <w:t>Mahalik et al., 2012; Wisch &amp; Mahalik, 1999).</w:t>
      </w:r>
      <w:r w:rsidR="009B22F9" w:rsidRPr="007D0DEB">
        <w:rPr>
          <w:rFonts w:ascii="Arial" w:hAnsi="Arial" w:cs="Arial"/>
          <w:color w:val="000000" w:themeColor="text1"/>
          <w:sz w:val="22"/>
          <w:szCs w:val="22"/>
        </w:rPr>
        <w:t xml:space="preserve"> The findings</w:t>
      </w:r>
      <w:r w:rsidR="00A34275" w:rsidRPr="007D0DEB">
        <w:rPr>
          <w:rFonts w:ascii="Arial" w:hAnsi="Arial" w:cs="Arial"/>
          <w:color w:val="000000" w:themeColor="text1"/>
          <w:sz w:val="22"/>
          <w:szCs w:val="22"/>
        </w:rPr>
        <w:t xml:space="preserve"> provide a</w:t>
      </w:r>
      <w:r w:rsidR="003E657D">
        <w:rPr>
          <w:rFonts w:ascii="Arial" w:hAnsi="Arial" w:cs="Arial"/>
          <w:color w:val="000000" w:themeColor="text1"/>
          <w:sz w:val="22"/>
          <w:szCs w:val="22"/>
        </w:rPr>
        <w:t>n</w:t>
      </w:r>
      <w:r w:rsidR="00A34275" w:rsidRPr="007D0DEB">
        <w:rPr>
          <w:rFonts w:ascii="Arial" w:hAnsi="Arial" w:cs="Arial"/>
          <w:color w:val="000000" w:themeColor="text1"/>
          <w:sz w:val="22"/>
          <w:szCs w:val="22"/>
        </w:rPr>
        <w:t xml:space="preserve"> argument</w:t>
      </w:r>
      <w:r w:rsidR="009B22F9" w:rsidRPr="007D0DEB">
        <w:rPr>
          <w:rFonts w:ascii="Arial" w:hAnsi="Arial" w:cs="Arial"/>
          <w:color w:val="000000" w:themeColor="text1"/>
          <w:sz w:val="22"/>
          <w:szCs w:val="22"/>
        </w:rPr>
        <w:t xml:space="preserve"> for </w:t>
      </w:r>
      <w:r w:rsidR="003E657D">
        <w:rPr>
          <w:rFonts w:ascii="Arial" w:hAnsi="Arial" w:cs="Arial"/>
          <w:color w:val="000000" w:themeColor="text1"/>
          <w:sz w:val="22"/>
          <w:szCs w:val="22"/>
        </w:rPr>
        <w:t xml:space="preserve">integrating </w:t>
      </w:r>
      <w:r w:rsidR="009B22F9" w:rsidRPr="007D0DEB">
        <w:rPr>
          <w:rFonts w:ascii="Arial" w:hAnsi="Arial" w:cs="Arial"/>
          <w:color w:val="000000" w:themeColor="text1"/>
          <w:sz w:val="22"/>
          <w:szCs w:val="22"/>
        </w:rPr>
        <w:t>masculinit</w:t>
      </w:r>
      <w:r w:rsidR="00460136" w:rsidRPr="007D0DEB">
        <w:rPr>
          <w:rFonts w:ascii="Arial" w:hAnsi="Arial" w:cs="Arial"/>
          <w:color w:val="000000" w:themeColor="text1"/>
          <w:sz w:val="22"/>
          <w:szCs w:val="22"/>
        </w:rPr>
        <w:t>y</w:t>
      </w:r>
      <w:r w:rsidR="009B22F9" w:rsidRPr="007D0DEB">
        <w:rPr>
          <w:rFonts w:ascii="Arial" w:hAnsi="Arial" w:cs="Arial"/>
          <w:color w:val="000000" w:themeColor="text1"/>
          <w:sz w:val="22"/>
          <w:szCs w:val="22"/>
        </w:rPr>
        <w:t xml:space="preserve"> </w:t>
      </w:r>
      <w:r w:rsidR="00A34275" w:rsidRPr="007D0DEB">
        <w:rPr>
          <w:rFonts w:ascii="Arial" w:hAnsi="Arial" w:cs="Arial"/>
          <w:color w:val="000000" w:themeColor="text1"/>
          <w:sz w:val="22"/>
          <w:szCs w:val="22"/>
        </w:rPr>
        <w:t>training</w:t>
      </w:r>
      <w:r w:rsidR="003E657D">
        <w:rPr>
          <w:rFonts w:ascii="Arial" w:hAnsi="Arial" w:cs="Arial"/>
          <w:color w:val="000000" w:themeColor="text1"/>
          <w:sz w:val="22"/>
          <w:szCs w:val="22"/>
        </w:rPr>
        <w:t xml:space="preserve"> into formal mental health courses to support therapists to</w:t>
      </w:r>
      <w:r w:rsidR="00A34275" w:rsidRPr="007D0DEB">
        <w:rPr>
          <w:rFonts w:ascii="Arial" w:hAnsi="Arial" w:cs="Arial"/>
          <w:color w:val="000000" w:themeColor="text1"/>
          <w:sz w:val="22"/>
          <w:szCs w:val="22"/>
        </w:rPr>
        <w:t xml:space="preserve"> maintain unbiased practice</w:t>
      </w:r>
      <w:r w:rsidR="003E657D">
        <w:rPr>
          <w:rFonts w:ascii="Arial" w:hAnsi="Arial" w:cs="Arial"/>
          <w:color w:val="000000" w:themeColor="text1"/>
          <w:sz w:val="22"/>
          <w:szCs w:val="22"/>
        </w:rPr>
        <w:t>s</w:t>
      </w:r>
      <w:r w:rsidR="00460136" w:rsidRPr="007D0DEB">
        <w:rPr>
          <w:rFonts w:ascii="Arial" w:hAnsi="Arial" w:cs="Arial"/>
          <w:color w:val="000000" w:themeColor="text1"/>
          <w:sz w:val="22"/>
          <w:szCs w:val="22"/>
        </w:rPr>
        <w:t>.</w:t>
      </w:r>
    </w:p>
    <w:p w14:paraId="13604F00" w14:textId="77777777" w:rsidR="002F7BCD" w:rsidRPr="007D0DEB" w:rsidRDefault="002F7BCD" w:rsidP="003D769D">
      <w:pPr>
        <w:spacing w:line="480" w:lineRule="auto"/>
        <w:jc w:val="both"/>
        <w:rPr>
          <w:rFonts w:ascii="Arial" w:hAnsi="Arial" w:cs="Arial"/>
          <w:color w:val="000000" w:themeColor="text1"/>
          <w:sz w:val="22"/>
          <w:szCs w:val="22"/>
        </w:rPr>
      </w:pPr>
    </w:p>
    <w:p w14:paraId="24C15542" w14:textId="0086617D" w:rsidR="00F578AA" w:rsidRPr="007D0DEB" w:rsidRDefault="00FF594A"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3. </w:t>
      </w:r>
      <w:r w:rsidR="00455C49" w:rsidRPr="007D0DEB">
        <w:rPr>
          <w:rFonts w:ascii="Arial" w:hAnsi="Arial" w:cs="Arial"/>
          <w:b/>
          <w:bCs/>
          <w:color w:val="000000" w:themeColor="text1"/>
          <w:sz w:val="22"/>
          <w:szCs w:val="22"/>
        </w:rPr>
        <w:t>Therapy Factor</w:t>
      </w:r>
      <w:r w:rsidR="001578E8" w:rsidRPr="007D0DEB">
        <w:rPr>
          <w:rFonts w:ascii="Arial" w:hAnsi="Arial" w:cs="Arial"/>
          <w:b/>
          <w:bCs/>
          <w:color w:val="000000" w:themeColor="text1"/>
          <w:sz w:val="22"/>
          <w:szCs w:val="22"/>
        </w:rPr>
        <w:t>s</w:t>
      </w:r>
    </w:p>
    <w:p w14:paraId="4F9A4831" w14:textId="77777777" w:rsidR="00F578AA" w:rsidRPr="007D0DEB" w:rsidRDefault="00F578AA" w:rsidP="003D769D">
      <w:pPr>
        <w:spacing w:line="480" w:lineRule="auto"/>
        <w:jc w:val="both"/>
        <w:rPr>
          <w:rFonts w:ascii="Arial" w:hAnsi="Arial" w:cs="Arial"/>
          <w:color w:val="000000" w:themeColor="text1"/>
          <w:sz w:val="22"/>
          <w:szCs w:val="22"/>
        </w:rPr>
      </w:pPr>
    </w:p>
    <w:p w14:paraId="275096B2" w14:textId="45771CD8" w:rsidR="00991329" w:rsidRPr="007D0DEB" w:rsidRDefault="00ED0AA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 t</w:t>
      </w:r>
      <w:r w:rsidR="00F578AA" w:rsidRPr="007D0DEB">
        <w:rPr>
          <w:rFonts w:ascii="Arial" w:hAnsi="Arial" w:cs="Arial"/>
          <w:color w:val="000000" w:themeColor="text1"/>
          <w:sz w:val="22"/>
          <w:szCs w:val="22"/>
        </w:rPr>
        <w:t>en papers</w:t>
      </w:r>
      <w:r w:rsidRPr="007D0DEB">
        <w:rPr>
          <w:rFonts w:ascii="Arial" w:hAnsi="Arial" w:cs="Arial"/>
          <w:color w:val="000000" w:themeColor="text1"/>
          <w:sz w:val="22"/>
          <w:szCs w:val="22"/>
        </w:rPr>
        <w:t xml:space="preserve">, </w:t>
      </w:r>
      <w:r w:rsidR="006B38CC" w:rsidRPr="007D0DEB">
        <w:rPr>
          <w:rFonts w:ascii="Arial" w:hAnsi="Arial" w:cs="Arial"/>
          <w:color w:val="000000" w:themeColor="text1"/>
          <w:sz w:val="22"/>
          <w:szCs w:val="22"/>
        </w:rPr>
        <w:t xml:space="preserve">men </w:t>
      </w:r>
      <w:r w:rsidR="003B303F" w:rsidRPr="007D0DEB">
        <w:rPr>
          <w:rFonts w:ascii="Arial" w:hAnsi="Arial" w:cs="Arial"/>
          <w:color w:val="000000" w:themeColor="text1"/>
          <w:sz w:val="22"/>
          <w:szCs w:val="22"/>
        </w:rPr>
        <w:t xml:space="preserve">described </w:t>
      </w:r>
      <w:r w:rsidRPr="007D0DEB">
        <w:rPr>
          <w:rFonts w:ascii="Arial" w:hAnsi="Arial" w:cs="Arial"/>
          <w:color w:val="000000" w:themeColor="text1"/>
          <w:sz w:val="22"/>
          <w:szCs w:val="22"/>
        </w:rPr>
        <w:t>dislik</w:t>
      </w:r>
      <w:r w:rsidR="003B303F" w:rsidRPr="007D0DEB">
        <w:rPr>
          <w:rFonts w:ascii="Arial" w:hAnsi="Arial" w:cs="Arial"/>
          <w:color w:val="000000" w:themeColor="text1"/>
          <w:sz w:val="22"/>
          <w:szCs w:val="22"/>
        </w:rPr>
        <w:t>ing</w:t>
      </w:r>
      <w:r w:rsidRPr="007D0DEB">
        <w:rPr>
          <w:rFonts w:ascii="Arial" w:hAnsi="Arial" w:cs="Arial"/>
          <w:color w:val="000000" w:themeColor="text1"/>
          <w:sz w:val="22"/>
          <w:szCs w:val="22"/>
        </w:rPr>
        <w:t xml:space="preserve"> </w:t>
      </w:r>
      <w:r w:rsidR="00C54C5A" w:rsidRPr="007D0DEB">
        <w:rPr>
          <w:rFonts w:ascii="Arial" w:hAnsi="Arial" w:cs="Arial"/>
          <w:color w:val="000000" w:themeColor="text1"/>
          <w:sz w:val="22"/>
          <w:szCs w:val="22"/>
        </w:rPr>
        <w:t xml:space="preserve">an </w:t>
      </w:r>
      <w:r w:rsidR="00F578AA" w:rsidRPr="007D0DEB">
        <w:rPr>
          <w:rFonts w:ascii="Arial" w:hAnsi="Arial" w:cs="Arial"/>
          <w:color w:val="000000" w:themeColor="text1"/>
          <w:sz w:val="22"/>
          <w:szCs w:val="22"/>
        </w:rPr>
        <w:t xml:space="preserve">unstructured </w:t>
      </w:r>
      <w:r w:rsidR="006B38CC" w:rsidRPr="007D0DEB">
        <w:rPr>
          <w:rFonts w:ascii="Arial" w:hAnsi="Arial" w:cs="Arial"/>
          <w:color w:val="000000" w:themeColor="text1"/>
          <w:sz w:val="22"/>
          <w:szCs w:val="22"/>
        </w:rPr>
        <w:t>therapeutic approach involv</w:t>
      </w:r>
      <w:r w:rsidRPr="007D0DEB">
        <w:rPr>
          <w:rFonts w:ascii="Arial" w:hAnsi="Arial" w:cs="Arial"/>
          <w:color w:val="000000" w:themeColor="text1"/>
          <w:sz w:val="22"/>
          <w:szCs w:val="22"/>
        </w:rPr>
        <w:t>ing</w:t>
      </w:r>
      <w:r w:rsidR="006B38CC" w:rsidRPr="007D0DEB">
        <w:rPr>
          <w:rFonts w:ascii="Arial" w:hAnsi="Arial" w:cs="Arial"/>
          <w:color w:val="000000" w:themeColor="text1"/>
          <w:sz w:val="22"/>
          <w:szCs w:val="22"/>
        </w:rPr>
        <w:t xml:space="preserve"> </w:t>
      </w:r>
      <w:r w:rsidR="00F578AA" w:rsidRPr="007D0DEB">
        <w:rPr>
          <w:rFonts w:ascii="Arial" w:hAnsi="Arial" w:cs="Arial"/>
          <w:color w:val="000000" w:themeColor="text1"/>
          <w:sz w:val="22"/>
          <w:szCs w:val="22"/>
        </w:rPr>
        <w:t>intimate discussions</w:t>
      </w:r>
      <w:r w:rsidR="00F8544B" w:rsidRPr="007D0DEB">
        <w:rPr>
          <w:rFonts w:ascii="Arial" w:hAnsi="Arial" w:cs="Arial"/>
          <w:color w:val="000000" w:themeColor="text1"/>
          <w:sz w:val="22"/>
          <w:szCs w:val="22"/>
        </w:rPr>
        <w:t xml:space="preserve"> of emotions as it </w:t>
      </w:r>
      <w:r w:rsidR="00C54C5A" w:rsidRPr="007D0DEB">
        <w:rPr>
          <w:rFonts w:ascii="Arial" w:hAnsi="Arial" w:cs="Arial"/>
          <w:color w:val="000000" w:themeColor="text1"/>
          <w:sz w:val="22"/>
          <w:szCs w:val="22"/>
        </w:rPr>
        <w:t>oppos</w:t>
      </w:r>
      <w:r w:rsidR="00F8544B" w:rsidRPr="007D0DEB">
        <w:rPr>
          <w:rFonts w:ascii="Arial" w:hAnsi="Arial" w:cs="Arial"/>
          <w:color w:val="000000" w:themeColor="text1"/>
          <w:sz w:val="22"/>
          <w:szCs w:val="22"/>
        </w:rPr>
        <w:t>ed</w:t>
      </w:r>
      <w:r w:rsidR="00C54C5A" w:rsidRPr="007D0DEB">
        <w:rPr>
          <w:rFonts w:ascii="Arial" w:hAnsi="Arial" w:cs="Arial"/>
          <w:color w:val="000000" w:themeColor="text1"/>
          <w:sz w:val="22"/>
          <w:szCs w:val="22"/>
        </w:rPr>
        <w:t xml:space="preserve"> masculine norms of control</w:t>
      </w:r>
      <w:r w:rsidR="00F8544B" w:rsidRPr="007D0DEB">
        <w:rPr>
          <w:rFonts w:ascii="Arial" w:hAnsi="Arial" w:cs="Arial"/>
          <w:color w:val="000000" w:themeColor="text1"/>
          <w:sz w:val="22"/>
          <w:szCs w:val="22"/>
        </w:rPr>
        <w:t xml:space="preserve"> and</w:t>
      </w:r>
      <w:r w:rsidR="00C54C5A" w:rsidRPr="007D0DEB">
        <w:rPr>
          <w:rFonts w:ascii="Arial" w:hAnsi="Arial" w:cs="Arial"/>
          <w:color w:val="000000" w:themeColor="text1"/>
          <w:sz w:val="22"/>
          <w:szCs w:val="22"/>
        </w:rPr>
        <w:t xml:space="preserve"> </w:t>
      </w:r>
      <w:r w:rsidR="00F8544B" w:rsidRPr="007D0DEB">
        <w:rPr>
          <w:rFonts w:ascii="Arial" w:hAnsi="Arial" w:cs="Arial"/>
          <w:color w:val="000000" w:themeColor="text1"/>
          <w:sz w:val="22"/>
          <w:szCs w:val="22"/>
        </w:rPr>
        <w:t xml:space="preserve">strength, </w:t>
      </w:r>
      <w:r w:rsidR="003049D0" w:rsidRPr="007D0DEB">
        <w:rPr>
          <w:rFonts w:ascii="Arial" w:hAnsi="Arial" w:cs="Arial"/>
          <w:color w:val="000000" w:themeColor="text1"/>
          <w:sz w:val="22"/>
          <w:szCs w:val="22"/>
        </w:rPr>
        <w:t xml:space="preserve">leading men to </w:t>
      </w:r>
      <w:r w:rsidR="006B38CC" w:rsidRPr="007D0DEB">
        <w:rPr>
          <w:rFonts w:ascii="Arial" w:hAnsi="Arial" w:cs="Arial"/>
          <w:color w:val="000000" w:themeColor="text1"/>
          <w:sz w:val="22"/>
          <w:szCs w:val="22"/>
        </w:rPr>
        <w:t>doubt the</w:t>
      </w:r>
      <w:r w:rsidR="00A202ED" w:rsidRPr="007D0DEB">
        <w:rPr>
          <w:rFonts w:ascii="Arial" w:hAnsi="Arial" w:cs="Arial"/>
          <w:color w:val="000000" w:themeColor="text1"/>
          <w:sz w:val="22"/>
          <w:szCs w:val="22"/>
        </w:rPr>
        <w:t xml:space="preserve"> helpfulness of</w:t>
      </w:r>
      <w:r w:rsidR="003049D0" w:rsidRPr="007D0DEB">
        <w:rPr>
          <w:rFonts w:ascii="Arial" w:hAnsi="Arial" w:cs="Arial"/>
          <w:color w:val="000000" w:themeColor="text1"/>
          <w:sz w:val="22"/>
          <w:szCs w:val="22"/>
        </w:rPr>
        <w:t xml:space="preserve"> therap</w:t>
      </w:r>
      <w:r w:rsidR="00A202ED" w:rsidRPr="007D0DEB">
        <w:rPr>
          <w:rFonts w:ascii="Arial" w:hAnsi="Arial" w:cs="Arial"/>
          <w:color w:val="000000" w:themeColor="text1"/>
          <w:sz w:val="22"/>
          <w:szCs w:val="22"/>
        </w:rPr>
        <w:t>y</w:t>
      </w:r>
      <w:r w:rsidR="006B38CC" w:rsidRPr="007D0DEB">
        <w:rPr>
          <w:rFonts w:ascii="Arial" w:hAnsi="Arial" w:cs="Arial"/>
          <w:color w:val="000000" w:themeColor="text1"/>
          <w:sz w:val="22"/>
          <w:szCs w:val="22"/>
        </w:rPr>
        <w:t xml:space="preserve">. </w:t>
      </w:r>
      <w:r w:rsidR="00A464BB" w:rsidRPr="007D0DEB">
        <w:rPr>
          <w:rFonts w:ascii="Arial" w:hAnsi="Arial" w:cs="Arial"/>
          <w:color w:val="000000" w:themeColor="text1"/>
          <w:sz w:val="22"/>
          <w:szCs w:val="22"/>
        </w:rPr>
        <w:t>Men generally preferred</w:t>
      </w:r>
      <w:r w:rsidR="006B38CC" w:rsidRPr="007D0DEB">
        <w:rPr>
          <w:rFonts w:ascii="Arial" w:hAnsi="Arial" w:cs="Arial"/>
          <w:color w:val="000000" w:themeColor="text1"/>
          <w:sz w:val="22"/>
          <w:szCs w:val="22"/>
        </w:rPr>
        <w:t xml:space="preserve"> </w:t>
      </w:r>
      <w:r w:rsidR="00F578AA" w:rsidRPr="007D0DEB">
        <w:rPr>
          <w:rFonts w:ascii="Arial" w:hAnsi="Arial" w:cs="Arial"/>
          <w:color w:val="000000" w:themeColor="text1"/>
          <w:sz w:val="22"/>
          <w:szCs w:val="22"/>
        </w:rPr>
        <w:t>action</w:t>
      </w:r>
      <w:r w:rsidR="00A202ED" w:rsidRPr="007D0DEB">
        <w:rPr>
          <w:rFonts w:ascii="Arial" w:hAnsi="Arial" w:cs="Arial"/>
          <w:color w:val="000000" w:themeColor="text1"/>
          <w:sz w:val="22"/>
          <w:szCs w:val="22"/>
        </w:rPr>
        <w:t xml:space="preserve"> and</w:t>
      </w:r>
      <w:r w:rsidR="00F578AA" w:rsidRPr="007D0DEB">
        <w:rPr>
          <w:rFonts w:ascii="Arial" w:hAnsi="Arial" w:cs="Arial"/>
          <w:color w:val="000000" w:themeColor="text1"/>
          <w:sz w:val="22"/>
          <w:szCs w:val="22"/>
        </w:rPr>
        <w:t xml:space="preserve"> goal-focussed approach</w:t>
      </w:r>
      <w:r w:rsidR="00A464BB" w:rsidRPr="007D0DEB">
        <w:rPr>
          <w:rFonts w:ascii="Arial" w:hAnsi="Arial" w:cs="Arial"/>
          <w:color w:val="000000" w:themeColor="text1"/>
          <w:sz w:val="22"/>
          <w:szCs w:val="22"/>
        </w:rPr>
        <w:t>es</w:t>
      </w:r>
      <w:r w:rsidR="00F578AA" w:rsidRPr="007D0DEB">
        <w:rPr>
          <w:rFonts w:ascii="Arial" w:hAnsi="Arial" w:cs="Arial"/>
          <w:color w:val="000000" w:themeColor="text1"/>
          <w:sz w:val="22"/>
          <w:szCs w:val="22"/>
        </w:rPr>
        <w:t xml:space="preserve"> </w:t>
      </w:r>
      <w:r w:rsidR="006B38CC" w:rsidRPr="007D0DEB">
        <w:rPr>
          <w:rFonts w:ascii="Arial" w:hAnsi="Arial" w:cs="Arial"/>
          <w:color w:val="000000" w:themeColor="text1"/>
          <w:sz w:val="22"/>
          <w:szCs w:val="22"/>
        </w:rPr>
        <w:t>where men fe</w:t>
      </w:r>
      <w:r w:rsidR="00A464BB" w:rsidRPr="007D0DEB">
        <w:rPr>
          <w:rFonts w:ascii="Arial" w:hAnsi="Arial" w:cs="Arial"/>
          <w:color w:val="000000" w:themeColor="text1"/>
          <w:sz w:val="22"/>
          <w:szCs w:val="22"/>
        </w:rPr>
        <w:t>lt</w:t>
      </w:r>
      <w:r w:rsidR="006B38CC" w:rsidRPr="007D0DEB">
        <w:rPr>
          <w:rFonts w:ascii="Arial" w:hAnsi="Arial" w:cs="Arial"/>
          <w:color w:val="000000" w:themeColor="text1"/>
          <w:sz w:val="22"/>
          <w:szCs w:val="22"/>
        </w:rPr>
        <w:t xml:space="preserve"> more</w:t>
      </w:r>
      <w:r w:rsidR="00F578AA" w:rsidRPr="007D0DEB">
        <w:rPr>
          <w:rFonts w:ascii="Arial" w:hAnsi="Arial" w:cs="Arial"/>
          <w:color w:val="000000" w:themeColor="text1"/>
          <w:sz w:val="22"/>
          <w:szCs w:val="22"/>
        </w:rPr>
        <w:t xml:space="preserve"> in control</w:t>
      </w:r>
      <w:r w:rsidR="006B38CC" w:rsidRPr="007D0DEB">
        <w:rPr>
          <w:rFonts w:ascii="Arial" w:hAnsi="Arial" w:cs="Arial"/>
          <w:color w:val="000000" w:themeColor="text1"/>
          <w:sz w:val="22"/>
          <w:szCs w:val="22"/>
        </w:rPr>
        <w:t>,</w:t>
      </w:r>
      <w:r w:rsidR="00F578AA" w:rsidRPr="007D0DEB">
        <w:rPr>
          <w:rFonts w:ascii="Arial" w:hAnsi="Arial" w:cs="Arial"/>
          <w:color w:val="000000" w:themeColor="text1"/>
          <w:sz w:val="22"/>
          <w:szCs w:val="22"/>
        </w:rPr>
        <w:t xml:space="preserve"> empowered and </w:t>
      </w:r>
      <w:r w:rsidR="006B38CC" w:rsidRPr="007D0DEB">
        <w:rPr>
          <w:rFonts w:ascii="Arial" w:hAnsi="Arial" w:cs="Arial"/>
          <w:color w:val="000000" w:themeColor="text1"/>
          <w:sz w:val="22"/>
          <w:szCs w:val="22"/>
        </w:rPr>
        <w:t>productive.</w:t>
      </w:r>
      <w:r w:rsidR="00A464BB" w:rsidRPr="007D0DEB">
        <w:rPr>
          <w:rFonts w:ascii="Arial" w:hAnsi="Arial" w:cs="Arial"/>
          <w:color w:val="000000" w:themeColor="text1"/>
          <w:sz w:val="22"/>
          <w:szCs w:val="22"/>
        </w:rPr>
        <w:t xml:space="preserve"> </w:t>
      </w:r>
      <w:r w:rsidR="00A202ED" w:rsidRPr="007D0DEB">
        <w:rPr>
          <w:rFonts w:ascii="Arial" w:hAnsi="Arial" w:cs="Arial"/>
          <w:color w:val="000000" w:themeColor="text1"/>
          <w:sz w:val="22"/>
          <w:szCs w:val="22"/>
        </w:rPr>
        <w:t>S</w:t>
      </w:r>
      <w:r w:rsidR="00F578AA" w:rsidRPr="007D0DEB">
        <w:rPr>
          <w:rFonts w:ascii="Arial" w:hAnsi="Arial" w:cs="Arial"/>
          <w:color w:val="000000" w:themeColor="text1"/>
          <w:sz w:val="22"/>
          <w:szCs w:val="22"/>
        </w:rPr>
        <w:t xml:space="preserve">ome men perceived </w:t>
      </w:r>
      <w:r w:rsidR="00A464BB" w:rsidRPr="007D0DEB">
        <w:rPr>
          <w:rFonts w:ascii="Arial" w:hAnsi="Arial" w:cs="Arial"/>
          <w:color w:val="000000" w:themeColor="text1"/>
          <w:sz w:val="22"/>
          <w:szCs w:val="22"/>
        </w:rPr>
        <w:t xml:space="preserve">this approach </w:t>
      </w:r>
      <w:r w:rsidR="00F578AA" w:rsidRPr="007D0DEB">
        <w:rPr>
          <w:rFonts w:ascii="Arial" w:hAnsi="Arial" w:cs="Arial"/>
          <w:color w:val="000000" w:themeColor="text1"/>
          <w:sz w:val="22"/>
          <w:szCs w:val="22"/>
        </w:rPr>
        <w:t>inadequate for</w:t>
      </w:r>
      <w:r w:rsidR="00DE0ED9" w:rsidRPr="007D0DEB">
        <w:rPr>
          <w:rFonts w:ascii="Arial" w:hAnsi="Arial" w:cs="Arial"/>
          <w:color w:val="000000" w:themeColor="text1"/>
          <w:sz w:val="22"/>
          <w:szCs w:val="22"/>
        </w:rPr>
        <w:t xml:space="preserve"> </w:t>
      </w:r>
      <w:r w:rsidR="00F578AA" w:rsidRPr="007D0DEB">
        <w:rPr>
          <w:rFonts w:ascii="Arial" w:hAnsi="Arial" w:cs="Arial"/>
          <w:color w:val="000000" w:themeColor="text1"/>
          <w:sz w:val="22"/>
          <w:szCs w:val="22"/>
        </w:rPr>
        <w:t>complex difficulties</w:t>
      </w:r>
      <w:r w:rsidR="00453A43" w:rsidRPr="007D0DEB">
        <w:rPr>
          <w:rFonts w:ascii="Arial" w:hAnsi="Arial" w:cs="Arial"/>
          <w:color w:val="000000" w:themeColor="text1"/>
          <w:sz w:val="22"/>
          <w:szCs w:val="22"/>
        </w:rPr>
        <w:t>, emphasising the importance of considering</w:t>
      </w:r>
      <w:r w:rsidR="00991329" w:rsidRPr="007D0DEB">
        <w:rPr>
          <w:rFonts w:ascii="Arial" w:hAnsi="Arial" w:cs="Arial"/>
          <w:color w:val="000000" w:themeColor="text1"/>
          <w:sz w:val="22"/>
          <w:szCs w:val="22"/>
        </w:rPr>
        <w:t xml:space="preserve"> </w:t>
      </w:r>
      <w:r w:rsidR="00453A43" w:rsidRPr="007D0DEB">
        <w:rPr>
          <w:rFonts w:ascii="Arial" w:hAnsi="Arial" w:cs="Arial"/>
          <w:color w:val="000000" w:themeColor="text1"/>
          <w:sz w:val="22"/>
          <w:szCs w:val="22"/>
        </w:rPr>
        <w:t>multiple masculinities and</w:t>
      </w:r>
      <w:r w:rsidR="00A202ED" w:rsidRPr="007D0DEB">
        <w:rPr>
          <w:rFonts w:ascii="Arial" w:hAnsi="Arial" w:cs="Arial"/>
          <w:color w:val="000000" w:themeColor="text1"/>
          <w:sz w:val="22"/>
          <w:szCs w:val="22"/>
        </w:rPr>
        <w:t xml:space="preserve"> i</w:t>
      </w:r>
      <w:r w:rsidR="00453A43" w:rsidRPr="007D0DEB">
        <w:rPr>
          <w:rFonts w:ascii="Arial" w:hAnsi="Arial" w:cs="Arial"/>
          <w:color w:val="000000" w:themeColor="text1"/>
          <w:sz w:val="22"/>
          <w:szCs w:val="22"/>
        </w:rPr>
        <w:t>ndividualis</w:t>
      </w:r>
      <w:r w:rsidR="00A202ED" w:rsidRPr="007D0DEB">
        <w:rPr>
          <w:rFonts w:ascii="Arial" w:hAnsi="Arial" w:cs="Arial"/>
          <w:color w:val="000000" w:themeColor="text1"/>
          <w:sz w:val="22"/>
          <w:szCs w:val="22"/>
        </w:rPr>
        <w:t>ing the</w:t>
      </w:r>
      <w:r w:rsidR="00453A43" w:rsidRPr="007D0DEB">
        <w:rPr>
          <w:rFonts w:ascii="Arial" w:hAnsi="Arial" w:cs="Arial"/>
          <w:color w:val="000000" w:themeColor="text1"/>
          <w:sz w:val="22"/>
          <w:szCs w:val="22"/>
        </w:rPr>
        <w:t xml:space="preserve"> therapeutic approach.</w:t>
      </w:r>
      <w:r w:rsidR="00991329" w:rsidRPr="007D0DEB">
        <w:rPr>
          <w:rFonts w:ascii="Arial" w:hAnsi="Arial" w:cs="Arial"/>
          <w:color w:val="000000" w:themeColor="text1"/>
          <w:sz w:val="22"/>
          <w:szCs w:val="22"/>
        </w:rPr>
        <w:t xml:space="preserve"> One paper included men </w:t>
      </w:r>
      <w:r w:rsidR="00A202ED" w:rsidRPr="007D0DEB">
        <w:rPr>
          <w:rFonts w:ascii="Arial" w:hAnsi="Arial" w:cs="Arial"/>
          <w:color w:val="000000" w:themeColor="text1"/>
          <w:sz w:val="22"/>
          <w:szCs w:val="22"/>
        </w:rPr>
        <w:t xml:space="preserve">preferring </w:t>
      </w:r>
      <w:r w:rsidR="00991329" w:rsidRPr="007D0DEB">
        <w:rPr>
          <w:rFonts w:ascii="Arial" w:hAnsi="Arial" w:cs="Arial"/>
          <w:color w:val="000000" w:themeColor="text1"/>
          <w:sz w:val="22"/>
          <w:szCs w:val="22"/>
        </w:rPr>
        <w:t xml:space="preserve">individual </w:t>
      </w:r>
      <w:r w:rsidR="00A202ED" w:rsidRPr="007D0DEB">
        <w:rPr>
          <w:rFonts w:ascii="Arial" w:hAnsi="Arial" w:cs="Arial"/>
          <w:color w:val="000000" w:themeColor="text1"/>
          <w:sz w:val="22"/>
          <w:szCs w:val="22"/>
        </w:rPr>
        <w:t xml:space="preserve">therapy </w:t>
      </w:r>
      <w:r w:rsidR="00991329" w:rsidRPr="007D0DEB">
        <w:rPr>
          <w:rFonts w:ascii="Arial" w:hAnsi="Arial" w:cs="Arial"/>
          <w:color w:val="000000" w:themeColor="text1"/>
          <w:sz w:val="22"/>
          <w:szCs w:val="22"/>
        </w:rPr>
        <w:t xml:space="preserve">over group therapy for </w:t>
      </w:r>
      <w:r w:rsidR="00A202ED" w:rsidRPr="007D0DEB">
        <w:rPr>
          <w:rFonts w:ascii="Arial" w:hAnsi="Arial" w:cs="Arial"/>
          <w:color w:val="000000" w:themeColor="text1"/>
          <w:sz w:val="22"/>
          <w:szCs w:val="22"/>
        </w:rPr>
        <w:t xml:space="preserve">disclosing being victims of </w:t>
      </w:r>
      <w:r w:rsidR="00991329" w:rsidRPr="007D0DEB">
        <w:rPr>
          <w:rFonts w:ascii="Arial" w:hAnsi="Arial" w:cs="Arial"/>
          <w:color w:val="000000" w:themeColor="text1"/>
          <w:sz w:val="22"/>
          <w:szCs w:val="22"/>
        </w:rPr>
        <w:t>sexual violence</w:t>
      </w:r>
      <w:r w:rsidR="00A202ED" w:rsidRPr="007D0DEB">
        <w:rPr>
          <w:rFonts w:ascii="Arial" w:hAnsi="Arial" w:cs="Arial"/>
          <w:color w:val="000000" w:themeColor="text1"/>
          <w:sz w:val="22"/>
          <w:szCs w:val="22"/>
        </w:rPr>
        <w:t xml:space="preserve"> as in group therapy, the men described feeling uncomfortable</w:t>
      </w:r>
      <w:r w:rsidR="00D61147" w:rsidRPr="007D0DEB">
        <w:rPr>
          <w:rFonts w:ascii="Arial" w:hAnsi="Arial" w:cs="Arial"/>
          <w:color w:val="000000" w:themeColor="text1"/>
          <w:sz w:val="22"/>
          <w:szCs w:val="22"/>
        </w:rPr>
        <w:t xml:space="preserve"> </w:t>
      </w:r>
      <w:r w:rsidR="00991329" w:rsidRPr="007D0DEB">
        <w:rPr>
          <w:rFonts w:ascii="Arial" w:hAnsi="Arial" w:cs="Arial"/>
          <w:color w:val="000000" w:themeColor="text1"/>
          <w:sz w:val="22"/>
          <w:szCs w:val="22"/>
        </w:rPr>
        <w:t>discussing personal experiences</w:t>
      </w:r>
      <w:r w:rsidR="00D61147" w:rsidRPr="007D0DEB">
        <w:rPr>
          <w:rFonts w:ascii="Arial" w:hAnsi="Arial" w:cs="Arial"/>
          <w:color w:val="000000" w:themeColor="text1"/>
          <w:sz w:val="22"/>
          <w:szCs w:val="22"/>
        </w:rPr>
        <w:t xml:space="preserve"> due to stigma and</w:t>
      </w:r>
      <w:r w:rsidR="00DC35EF" w:rsidRPr="007D0DEB">
        <w:rPr>
          <w:rFonts w:ascii="Arial" w:hAnsi="Arial" w:cs="Arial"/>
          <w:color w:val="000000" w:themeColor="text1"/>
          <w:sz w:val="22"/>
          <w:szCs w:val="22"/>
        </w:rPr>
        <w:t xml:space="preserve"> fear</w:t>
      </w:r>
      <w:r w:rsidR="00A202ED" w:rsidRPr="007D0DEB">
        <w:rPr>
          <w:rFonts w:ascii="Arial" w:hAnsi="Arial" w:cs="Arial"/>
          <w:color w:val="000000" w:themeColor="text1"/>
          <w:sz w:val="22"/>
          <w:szCs w:val="22"/>
        </w:rPr>
        <w:t>ing</w:t>
      </w:r>
      <w:r w:rsidR="00DC35EF" w:rsidRPr="007D0DEB">
        <w:rPr>
          <w:rFonts w:ascii="Arial" w:hAnsi="Arial" w:cs="Arial"/>
          <w:color w:val="000000" w:themeColor="text1"/>
          <w:sz w:val="22"/>
          <w:szCs w:val="22"/>
        </w:rPr>
        <w:t xml:space="preserve"> vulnerability. T</w:t>
      </w:r>
      <w:r w:rsidR="00D61147" w:rsidRPr="007D0DEB">
        <w:rPr>
          <w:rFonts w:ascii="Arial" w:hAnsi="Arial" w:cs="Arial"/>
          <w:color w:val="000000" w:themeColor="text1"/>
          <w:sz w:val="22"/>
          <w:szCs w:val="22"/>
        </w:rPr>
        <w:t xml:space="preserve">he group was </w:t>
      </w:r>
      <w:r w:rsidR="00A202ED" w:rsidRPr="007D0DEB">
        <w:rPr>
          <w:rFonts w:ascii="Arial" w:hAnsi="Arial" w:cs="Arial"/>
          <w:color w:val="000000" w:themeColor="text1"/>
          <w:sz w:val="22"/>
          <w:szCs w:val="22"/>
        </w:rPr>
        <w:t xml:space="preserve">also </w:t>
      </w:r>
      <w:r w:rsidR="00D61147" w:rsidRPr="007D0DEB">
        <w:rPr>
          <w:rFonts w:ascii="Arial" w:hAnsi="Arial" w:cs="Arial"/>
          <w:color w:val="000000" w:themeColor="text1"/>
          <w:sz w:val="22"/>
          <w:szCs w:val="22"/>
        </w:rPr>
        <w:t xml:space="preserve">described </w:t>
      </w:r>
      <w:r w:rsidR="00A202ED" w:rsidRPr="007D0DEB">
        <w:rPr>
          <w:rFonts w:ascii="Arial" w:hAnsi="Arial" w:cs="Arial"/>
          <w:color w:val="000000" w:themeColor="text1"/>
          <w:sz w:val="22"/>
          <w:szCs w:val="22"/>
        </w:rPr>
        <w:t xml:space="preserve">negatively </w:t>
      </w:r>
      <w:r w:rsidR="00991329" w:rsidRPr="007D0DEB">
        <w:rPr>
          <w:rFonts w:ascii="Arial" w:hAnsi="Arial" w:cs="Arial"/>
          <w:color w:val="000000" w:themeColor="text1"/>
          <w:sz w:val="22"/>
          <w:szCs w:val="22"/>
        </w:rPr>
        <w:t>when</w:t>
      </w:r>
      <w:r w:rsidR="00D61147" w:rsidRPr="007D0DEB">
        <w:rPr>
          <w:rFonts w:ascii="Arial" w:hAnsi="Arial" w:cs="Arial"/>
          <w:color w:val="000000" w:themeColor="text1"/>
          <w:sz w:val="22"/>
          <w:szCs w:val="22"/>
        </w:rPr>
        <w:t xml:space="preserve"> participants presented with a large range of </w:t>
      </w:r>
      <w:r w:rsidR="00991329" w:rsidRPr="007D0DEB">
        <w:rPr>
          <w:rFonts w:ascii="Arial" w:hAnsi="Arial" w:cs="Arial"/>
          <w:color w:val="000000" w:themeColor="text1"/>
          <w:sz w:val="22"/>
          <w:szCs w:val="22"/>
        </w:rPr>
        <w:t>experiences</w:t>
      </w:r>
      <w:r w:rsidR="00A202ED" w:rsidRPr="007D0DEB">
        <w:rPr>
          <w:rFonts w:ascii="Arial" w:hAnsi="Arial" w:cs="Arial"/>
          <w:color w:val="000000" w:themeColor="text1"/>
          <w:sz w:val="22"/>
          <w:szCs w:val="22"/>
        </w:rPr>
        <w:t>.</w:t>
      </w:r>
      <w:r w:rsidR="00E040D7" w:rsidRPr="007D0DEB">
        <w:rPr>
          <w:rFonts w:ascii="Arial" w:hAnsi="Arial" w:cs="Arial"/>
          <w:color w:val="000000" w:themeColor="text1"/>
          <w:sz w:val="22"/>
          <w:szCs w:val="22"/>
        </w:rPr>
        <w:t xml:space="preserve"> </w:t>
      </w:r>
      <w:r w:rsidR="00DC35EF" w:rsidRPr="007D0DEB">
        <w:rPr>
          <w:rFonts w:ascii="Arial" w:hAnsi="Arial" w:cs="Arial"/>
          <w:color w:val="000000" w:themeColor="text1"/>
          <w:sz w:val="22"/>
          <w:szCs w:val="22"/>
        </w:rPr>
        <w:t>The</w:t>
      </w:r>
      <w:r w:rsidR="00042FE2" w:rsidRPr="007D0DEB">
        <w:rPr>
          <w:rFonts w:ascii="Arial" w:hAnsi="Arial" w:cs="Arial"/>
          <w:color w:val="000000" w:themeColor="text1"/>
          <w:sz w:val="22"/>
          <w:szCs w:val="22"/>
        </w:rPr>
        <w:t>se</w:t>
      </w:r>
      <w:r w:rsidR="00DC35EF" w:rsidRPr="007D0DEB">
        <w:rPr>
          <w:rFonts w:ascii="Arial" w:hAnsi="Arial" w:cs="Arial"/>
          <w:color w:val="000000" w:themeColor="text1"/>
          <w:sz w:val="22"/>
          <w:szCs w:val="22"/>
        </w:rPr>
        <w:t xml:space="preserve"> findings support</w:t>
      </w:r>
      <w:r w:rsidR="00431A08" w:rsidRPr="007D0DEB">
        <w:rPr>
          <w:rFonts w:ascii="Arial" w:hAnsi="Arial" w:cs="Arial"/>
          <w:color w:val="000000" w:themeColor="text1"/>
          <w:sz w:val="22"/>
          <w:szCs w:val="22"/>
        </w:rPr>
        <w:t xml:space="preserve"> </w:t>
      </w:r>
      <w:r w:rsidR="00DC35EF" w:rsidRPr="007D0DEB">
        <w:rPr>
          <w:rFonts w:ascii="Arial" w:hAnsi="Arial" w:cs="Arial"/>
          <w:color w:val="000000" w:themeColor="text1"/>
          <w:sz w:val="22"/>
          <w:szCs w:val="22"/>
        </w:rPr>
        <w:t>the APA</w:t>
      </w:r>
      <w:r w:rsidR="00042FE2" w:rsidRPr="007D0DEB">
        <w:rPr>
          <w:rFonts w:ascii="Arial" w:hAnsi="Arial" w:cs="Arial"/>
          <w:color w:val="000000" w:themeColor="text1"/>
          <w:sz w:val="22"/>
          <w:szCs w:val="22"/>
        </w:rPr>
        <w:t xml:space="preserve"> (2018)</w:t>
      </w:r>
      <w:r w:rsidR="00DC35EF" w:rsidRPr="007D0DEB">
        <w:rPr>
          <w:rFonts w:ascii="Arial" w:hAnsi="Arial" w:cs="Arial"/>
          <w:color w:val="000000" w:themeColor="text1"/>
          <w:sz w:val="22"/>
          <w:szCs w:val="22"/>
        </w:rPr>
        <w:t xml:space="preserve"> </w:t>
      </w:r>
      <w:r w:rsidR="00DC35EF" w:rsidRPr="007D0DEB">
        <w:rPr>
          <w:rFonts w:ascii="Arial" w:hAnsi="Arial" w:cs="Arial"/>
          <w:color w:val="000000" w:themeColor="text1"/>
          <w:sz w:val="22"/>
          <w:szCs w:val="22"/>
          <w:bdr w:val="none" w:sz="0" w:space="0" w:color="auto" w:frame="1"/>
        </w:rPr>
        <w:t xml:space="preserve">recommendations for best practice with male clients </w:t>
      </w:r>
      <w:r w:rsidR="00431A08" w:rsidRPr="007D0DEB">
        <w:rPr>
          <w:rFonts w:ascii="Arial" w:hAnsi="Arial" w:cs="Arial"/>
          <w:color w:val="000000" w:themeColor="text1"/>
          <w:sz w:val="22"/>
          <w:szCs w:val="22"/>
          <w:bdr w:val="none" w:sz="0" w:space="0" w:color="auto" w:frame="1"/>
        </w:rPr>
        <w:t>where</w:t>
      </w:r>
      <w:r w:rsidR="00042FE2" w:rsidRPr="007D0DEB">
        <w:rPr>
          <w:rFonts w:ascii="Arial" w:hAnsi="Arial" w:cs="Arial"/>
          <w:color w:val="000000" w:themeColor="text1"/>
          <w:sz w:val="22"/>
          <w:szCs w:val="22"/>
          <w:bdr w:val="none" w:sz="0" w:space="0" w:color="auto" w:frame="1"/>
        </w:rPr>
        <w:t xml:space="preserve"> an</w:t>
      </w:r>
      <w:r w:rsidR="00DC35EF" w:rsidRPr="007D0DEB">
        <w:rPr>
          <w:rFonts w:ascii="Arial" w:hAnsi="Arial" w:cs="Arial"/>
          <w:color w:val="000000" w:themeColor="text1"/>
          <w:sz w:val="22"/>
          <w:szCs w:val="22"/>
          <w:bdr w:val="none" w:sz="0" w:space="0" w:color="auto" w:frame="1"/>
        </w:rPr>
        <w:t xml:space="preserve"> action</w:t>
      </w:r>
      <w:r w:rsidR="00042FE2" w:rsidRPr="007D0DEB">
        <w:rPr>
          <w:rFonts w:ascii="Arial" w:hAnsi="Arial" w:cs="Arial"/>
          <w:color w:val="000000" w:themeColor="text1"/>
          <w:sz w:val="22"/>
          <w:szCs w:val="22"/>
          <w:bdr w:val="none" w:sz="0" w:space="0" w:color="auto" w:frame="1"/>
        </w:rPr>
        <w:t xml:space="preserve"> </w:t>
      </w:r>
      <w:r w:rsidR="00DC35EF" w:rsidRPr="007D0DEB">
        <w:rPr>
          <w:rFonts w:ascii="Arial" w:hAnsi="Arial" w:cs="Arial"/>
          <w:color w:val="000000" w:themeColor="text1"/>
          <w:sz w:val="22"/>
          <w:szCs w:val="22"/>
          <w:bdr w:val="none" w:sz="0" w:space="0" w:color="auto" w:frame="1"/>
        </w:rPr>
        <w:t>and strength-focussed approach</w:t>
      </w:r>
      <w:r w:rsidR="00431A08" w:rsidRPr="007D0DEB">
        <w:rPr>
          <w:rFonts w:ascii="Arial" w:hAnsi="Arial" w:cs="Arial"/>
          <w:color w:val="000000" w:themeColor="text1"/>
          <w:sz w:val="22"/>
          <w:szCs w:val="22"/>
          <w:bdr w:val="none" w:sz="0" w:space="0" w:color="auto" w:frame="1"/>
        </w:rPr>
        <w:t xml:space="preserve"> is </w:t>
      </w:r>
      <w:r w:rsidR="00042FE2" w:rsidRPr="007D0DEB">
        <w:rPr>
          <w:rFonts w:ascii="Arial" w:hAnsi="Arial" w:cs="Arial"/>
          <w:color w:val="000000" w:themeColor="text1"/>
          <w:sz w:val="22"/>
          <w:szCs w:val="22"/>
          <w:bdr w:val="none" w:sz="0" w:space="0" w:color="auto" w:frame="1"/>
        </w:rPr>
        <w:t xml:space="preserve">promoted. </w:t>
      </w:r>
      <w:r w:rsidR="006946D0" w:rsidRPr="007D0DEB">
        <w:rPr>
          <w:rFonts w:ascii="Arial" w:hAnsi="Arial" w:cs="Arial"/>
          <w:color w:val="000000" w:themeColor="text1"/>
          <w:sz w:val="22"/>
          <w:szCs w:val="22"/>
        </w:rPr>
        <w:t xml:space="preserve">The findings suggest more consideration needs to </w:t>
      </w:r>
      <w:r w:rsidR="000411C8" w:rsidRPr="007D0DEB">
        <w:rPr>
          <w:rFonts w:ascii="Arial" w:hAnsi="Arial" w:cs="Arial"/>
          <w:color w:val="000000" w:themeColor="text1"/>
          <w:sz w:val="22"/>
          <w:szCs w:val="22"/>
        </w:rPr>
        <w:t xml:space="preserve">happen </w:t>
      </w:r>
      <w:r w:rsidR="006946D0" w:rsidRPr="007D0DEB">
        <w:rPr>
          <w:rFonts w:ascii="Arial" w:hAnsi="Arial" w:cs="Arial"/>
          <w:color w:val="000000" w:themeColor="text1"/>
          <w:sz w:val="22"/>
          <w:szCs w:val="22"/>
        </w:rPr>
        <w:t xml:space="preserve">regarding </w:t>
      </w:r>
      <w:r w:rsidR="00042FE2" w:rsidRPr="007D0DEB">
        <w:rPr>
          <w:rFonts w:ascii="Arial" w:hAnsi="Arial" w:cs="Arial"/>
          <w:color w:val="000000" w:themeColor="text1"/>
          <w:sz w:val="22"/>
          <w:szCs w:val="22"/>
        </w:rPr>
        <w:t>which men are suitable for</w:t>
      </w:r>
      <w:r w:rsidR="006946D0" w:rsidRPr="007D0DEB">
        <w:rPr>
          <w:rFonts w:ascii="Arial" w:hAnsi="Arial" w:cs="Arial"/>
          <w:color w:val="000000" w:themeColor="text1"/>
          <w:sz w:val="22"/>
          <w:szCs w:val="22"/>
        </w:rPr>
        <w:t xml:space="preserve"> groups as </w:t>
      </w:r>
      <w:r w:rsidR="00991329" w:rsidRPr="007D0DEB">
        <w:rPr>
          <w:rFonts w:ascii="Arial" w:hAnsi="Arial" w:cs="Arial"/>
          <w:color w:val="000000" w:themeColor="text1"/>
          <w:sz w:val="22"/>
          <w:szCs w:val="22"/>
        </w:rPr>
        <w:t xml:space="preserve">disengagement </w:t>
      </w:r>
      <w:r w:rsidR="00991329" w:rsidRPr="007D0DEB">
        <w:rPr>
          <w:rFonts w:ascii="Arial" w:hAnsi="Arial" w:cs="Arial"/>
          <w:color w:val="000000" w:themeColor="text1"/>
          <w:sz w:val="22"/>
          <w:szCs w:val="22"/>
          <w:shd w:val="clear" w:color="auto" w:fill="FFFFFF"/>
        </w:rPr>
        <w:t>erode</w:t>
      </w:r>
      <w:r w:rsidR="006946D0" w:rsidRPr="007D0DEB">
        <w:rPr>
          <w:rFonts w:ascii="Arial" w:hAnsi="Arial" w:cs="Arial"/>
          <w:color w:val="000000" w:themeColor="text1"/>
          <w:sz w:val="22"/>
          <w:szCs w:val="22"/>
          <w:shd w:val="clear" w:color="auto" w:fill="FFFFFF"/>
        </w:rPr>
        <w:t>s</w:t>
      </w:r>
      <w:r w:rsidR="00991329" w:rsidRPr="007D0DEB">
        <w:rPr>
          <w:rFonts w:ascii="Arial" w:hAnsi="Arial" w:cs="Arial"/>
          <w:color w:val="000000" w:themeColor="text1"/>
          <w:sz w:val="22"/>
          <w:szCs w:val="22"/>
          <w:shd w:val="clear" w:color="auto" w:fill="FFFFFF"/>
        </w:rPr>
        <w:t xml:space="preserve"> group </w:t>
      </w:r>
      <w:r w:rsidR="00991329" w:rsidRPr="007D0DEB">
        <w:rPr>
          <w:rFonts w:ascii="Arial" w:hAnsi="Arial" w:cs="Arial"/>
          <w:color w:val="000000" w:themeColor="text1"/>
          <w:sz w:val="22"/>
          <w:szCs w:val="22"/>
          <w:shd w:val="clear" w:color="auto" w:fill="FFFFFF"/>
        </w:rPr>
        <w:lastRenderedPageBreak/>
        <w:t>cohesion (</w:t>
      </w:r>
      <w:r w:rsidR="00991329" w:rsidRPr="007D0DEB">
        <w:rPr>
          <w:rFonts w:ascii="Arial" w:hAnsi="Arial" w:cs="Arial"/>
          <w:color w:val="000000" w:themeColor="text1"/>
          <w:sz w:val="22"/>
          <w:szCs w:val="22"/>
        </w:rPr>
        <w:t>Ogrodniczuk et al., 2005).</w:t>
      </w:r>
      <w:r w:rsidR="004949EF" w:rsidRPr="007D0DEB">
        <w:rPr>
          <w:rFonts w:ascii="Arial" w:hAnsi="Arial" w:cs="Arial"/>
          <w:color w:val="000000" w:themeColor="text1"/>
          <w:sz w:val="22"/>
          <w:szCs w:val="22"/>
        </w:rPr>
        <w:t xml:space="preserve"> </w:t>
      </w:r>
      <w:r w:rsidR="006946D0" w:rsidRPr="007D0DEB">
        <w:rPr>
          <w:rFonts w:ascii="Arial" w:hAnsi="Arial" w:cs="Arial"/>
          <w:color w:val="000000" w:themeColor="text1"/>
          <w:sz w:val="22"/>
          <w:szCs w:val="22"/>
        </w:rPr>
        <w:t xml:space="preserve">Furthermore, the findings highlight </w:t>
      </w:r>
      <w:r w:rsidR="00991329" w:rsidRPr="007D0DEB">
        <w:rPr>
          <w:rFonts w:ascii="Arial" w:hAnsi="Arial" w:cs="Arial"/>
          <w:color w:val="000000" w:themeColor="text1"/>
          <w:sz w:val="22"/>
          <w:szCs w:val="22"/>
        </w:rPr>
        <w:t>the importance of establish</w:t>
      </w:r>
      <w:r w:rsidR="00483A50" w:rsidRPr="007D0DEB">
        <w:rPr>
          <w:rFonts w:ascii="Arial" w:hAnsi="Arial" w:cs="Arial"/>
          <w:color w:val="000000" w:themeColor="text1"/>
          <w:sz w:val="22"/>
          <w:szCs w:val="22"/>
        </w:rPr>
        <w:t>ing</w:t>
      </w:r>
      <w:r w:rsidR="00991329" w:rsidRPr="007D0DEB">
        <w:rPr>
          <w:rFonts w:ascii="Arial" w:hAnsi="Arial" w:cs="Arial"/>
          <w:color w:val="000000" w:themeColor="text1"/>
          <w:sz w:val="22"/>
          <w:szCs w:val="22"/>
        </w:rPr>
        <w:t xml:space="preserve"> group rules</w:t>
      </w:r>
      <w:r w:rsidR="006946D0" w:rsidRPr="007D0DEB">
        <w:rPr>
          <w:rFonts w:ascii="Arial" w:hAnsi="Arial" w:cs="Arial"/>
          <w:color w:val="000000" w:themeColor="text1"/>
          <w:sz w:val="22"/>
          <w:szCs w:val="22"/>
        </w:rPr>
        <w:t xml:space="preserve"> in</w:t>
      </w:r>
      <w:r w:rsidR="003B1AB8">
        <w:rPr>
          <w:rFonts w:ascii="Arial" w:hAnsi="Arial" w:cs="Arial"/>
          <w:color w:val="000000" w:themeColor="text1"/>
          <w:sz w:val="22"/>
          <w:szCs w:val="22"/>
        </w:rPr>
        <w:t xml:space="preserve"> </w:t>
      </w:r>
      <w:r w:rsidR="006946D0" w:rsidRPr="007D0DEB">
        <w:rPr>
          <w:rFonts w:ascii="Arial" w:hAnsi="Arial" w:cs="Arial"/>
          <w:color w:val="000000" w:themeColor="text1"/>
          <w:sz w:val="22"/>
          <w:szCs w:val="22"/>
        </w:rPr>
        <w:t>male group</w:t>
      </w:r>
      <w:r w:rsidR="003B1AB8">
        <w:rPr>
          <w:rFonts w:ascii="Arial" w:hAnsi="Arial" w:cs="Arial"/>
          <w:color w:val="000000" w:themeColor="text1"/>
          <w:sz w:val="22"/>
          <w:szCs w:val="22"/>
        </w:rPr>
        <w:t>s</w:t>
      </w:r>
      <w:r w:rsidR="00991329" w:rsidRPr="007D0DEB">
        <w:rPr>
          <w:rFonts w:ascii="Arial" w:hAnsi="Arial" w:cs="Arial"/>
          <w:color w:val="000000" w:themeColor="text1"/>
          <w:sz w:val="22"/>
          <w:szCs w:val="22"/>
        </w:rPr>
        <w:t xml:space="preserve"> to </w:t>
      </w:r>
      <w:r w:rsidR="003B1AB8">
        <w:rPr>
          <w:rFonts w:ascii="Arial" w:hAnsi="Arial" w:cs="Arial"/>
          <w:color w:val="000000" w:themeColor="text1"/>
          <w:sz w:val="22"/>
          <w:szCs w:val="22"/>
        </w:rPr>
        <w:t>promote</w:t>
      </w:r>
      <w:r w:rsidR="00991329" w:rsidRPr="007D0DEB">
        <w:rPr>
          <w:rFonts w:ascii="Arial" w:hAnsi="Arial" w:cs="Arial"/>
          <w:color w:val="000000" w:themeColor="text1"/>
          <w:sz w:val="22"/>
          <w:szCs w:val="22"/>
        </w:rPr>
        <w:t xml:space="preserve"> saf</w:t>
      </w:r>
      <w:r w:rsidR="006946D0" w:rsidRPr="007D0DEB">
        <w:rPr>
          <w:rFonts w:ascii="Arial" w:hAnsi="Arial" w:cs="Arial"/>
          <w:color w:val="000000" w:themeColor="text1"/>
          <w:sz w:val="22"/>
          <w:szCs w:val="22"/>
        </w:rPr>
        <w:t>e</w:t>
      </w:r>
      <w:r w:rsidR="003B1AB8">
        <w:rPr>
          <w:rFonts w:ascii="Arial" w:hAnsi="Arial" w:cs="Arial"/>
          <w:color w:val="000000" w:themeColor="text1"/>
          <w:sz w:val="22"/>
          <w:szCs w:val="22"/>
        </w:rPr>
        <w:t>ty.</w:t>
      </w:r>
    </w:p>
    <w:p w14:paraId="4AF8FEE0" w14:textId="77777777" w:rsidR="007B0D54" w:rsidRPr="007D0DEB" w:rsidRDefault="007B0D54" w:rsidP="003D769D">
      <w:pPr>
        <w:spacing w:line="480" w:lineRule="auto"/>
        <w:rPr>
          <w:rFonts w:ascii="Arial" w:hAnsi="Arial" w:cs="Arial"/>
          <w:b/>
          <w:bCs/>
          <w:color w:val="000000" w:themeColor="text1"/>
          <w:sz w:val="22"/>
          <w:szCs w:val="22"/>
        </w:rPr>
      </w:pPr>
    </w:p>
    <w:p w14:paraId="6A942B73" w14:textId="3F1D8085" w:rsidR="00455C49" w:rsidRPr="007D0DEB" w:rsidRDefault="00FF594A"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4. </w:t>
      </w:r>
      <w:r w:rsidR="00455C49" w:rsidRPr="007D0DEB">
        <w:rPr>
          <w:rFonts w:ascii="Arial" w:hAnsi="Arial" w:cs="Arial"/>
          <w:b/>
          <w:bCs/>
          <w:color w:val="000000" w:themeColor="text1"/>
          <w:sz w:val="22"/>
          <w:szCs w:val="22"/>
        </w:rPr>
        <w:t xml:space="preserve">Systemic Factors </w:t>
      </w:r>
    </w:p>
    <w:p w14:paraId="186E3E12" w14:textId="77777777" w:rsidR="00C16A6A" w:rsidRPr="007D0DEB" w:rsidRDefault="00C16A6A" w:rsidP="003D769D">
      <w:pPr>
        <w:spacing w:line="480" w:lineRule="auto"/>
        <w:rPr>
          <w:rFonts w:ascii="Arial" w:hAnsi="Arial" w:cs="Arial"/>
          <w:b/>
          <w:bCs/>
          <w:color w:val="000000" w:themeColor="text1"/>
          <w:sz w:val="22"/>
          <w:szCs w:val="22"/>
        </w:rPr>
      </w:pPr>
    </w:p>
    <w:p w14:paraId="63B8D0C4" w14:textId="47D7811A" w:rsidR="00B65E87" w:rsidRPr="007D0DEB" w:rsidRDefault="00C16A6A"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In seven papers, men described disengag</w:t>
      </w:r>
      <w:r w:rsidR="00562324" w:rsidRPr="007D0DEB">
        <w:rPr>
          <w:rFonts w:ascii="Arial" w:hAnsi="Arial" w:cs="Arial"/>
          <w:color w:val="000000" w:themeColor="text1"/>
          <w:sz w:val="22"/>
          <w:szCs w:val="22"/>
        </w:rPr>
        <w:t xml:space="preserve">ing </w:t>
      </w:r>
      <w:r w:rsidRPr="007D0DEB">
        <w:rPr>
          <w:rFonts w:ascii="Arial" w:hAnsi="Arial" w:cs="Arial"/>
          <w:color w:val="000000" w:themeColor="text1"/>
          <w:sz w:val="22"/>
          <w:szCs w:val="22"/>
        </w:rPr>
        <w:t>when costs were high,</w:t>
      </w:r>
      <w:r w:rsidR="00562324" w:rsidRPr="007D0DEB">
        <w:rPr>
          <w:rFonts w:ascii="Arial" w:hAnsi="Arial" w:cs="Arial"/>
          <w:color w:val="000000" w:themeColor="text1"/>
          <w:sz w:val="22"/>
          <w:szCs w:val="22"/>
        </w:rPr>
        <w:t xml:space="preserve"> when </w:t>
      </w:r>
      <w:r w:rsidRPr="007D0DEB">
        <w:rPr>
          <w:rFonts w:ascii="Arial" w:hAnsi="Arial" w:cs="Arial"/>
          <w:color w:val="000000" w:themeColor="text1"/>
          <w:sz w:val="22"/>
          <w:szCs w:val="22"/>
        </w:rPr>
        <w:t>appointment times</w:t>
      </w:r>
      <w:r w:rsidR="00D7473F">
        <w:rPr>
          <w:rFonts w:ascii="Arial" w:hAnsi="Arial" w:cs="Arial"/>
          <w:color w:val="000000" w:themeColor="text1"/>
          <w:sz w:val="22"/>
          <w:szCs w:val="22"/>
        </w:rPr>
        <w:t xml:space="preserve"> were limited</w:t>
      </w:r>
      <w:r w:rsidR="00FB1299" w:rsidRPr="007D0DEB">
        <w:rPr>
          <w:rFonts w:ascii="Arial" w:hAnsi="Arial" w:cs="Arial"/>
          <w:color w:val="000000" w:themeColor="text1"/>
          <w:sz w:val="22"/>
          <w:szCs w:val="22"/>
        </w:rPr>
        <w:t xml:space="preserve">, </w:t>
      </w:r>
      <w:r w:rsidR="00562324" w:rsidRPr="007D0DEB">
        <w:rPr>
          <w:rFonts w:ascii="Arial" w:hAnsi="Arial" w:cs="Arial"/>
          <w:color w:val="000000" w:themeColor="text1"/>
          <w:sz w:val="22"/>
          <w:szCs w:val="22"/>
        </w:rPr>
        <w:t xml:space="preserve">when </w:t>
      </w:r>
      <w:r w:rsidRPr="007D0DEB">
        <w:rPr>
          <w:rFonts w:ascii="Arial" w:hAnsi="Arial" w:cs="Arial"/>
          <w:color w:val="000000" w:themeColor="text1"/>
          <w:sz w:val="22"/>
          <w:szCs w:val="22"/>
        </w:rPr>
        <w:t xml:space="preserve">therapy </w:t>
      </w:r>
      <w:r w:rsidR="00FB1299" w:rsidRPr="007D0DEB">
        <w:rPr>
          <w:rFonts w:ascii="Arial" w:hAnsi="Arial" w:cs="Arial"/>
          <w:color w:val="000000" w:themeColor="text1"/>
          <w:sz w:val="22"/>
          <w:szCs w:val="22"/>
        </w:rPr>
        <w:t xml:space="preserve">felt </w:t>
      </w:r>
      <w:r w:rsidRPr="007D0DEB">
        <w:rPr>
          <w:rFonts w:ascii="Arial" w:hAnsi="Arial" w:cs="Arial"/>
          <w:color w:val="000000" w:themeColor="text1"/>
          <w:sz w:val="22"/>
          <w:szCs w:val="22"/>
        </w:rPr>
        <w:t>rushed</w:t>
      </w:r>
      <w:r w:rsidR="00FB1299"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562324" w:rsidRPr="007D0DEB">
        <w:rPr>
          <w:rFonts w:ascii="Arial" w:hAnsi="Arial" w:cs="Arial"/>
          <w:color w:val="000000" w:themeColor="text1"/>
          <w:sz w:val="22"/>
          <w:szCs w:val="22"/>
        </w:rPr>
        <w:t xml:space="preserve">when the </w:t>
      </w:r>
      <w:r w:rsidR="00D7473F">
        <w:rPr>
          <w:rFonts w:ascii="Arial" w:hAnsi="Arial" w:cs="Arial"/>
          <w:color w:val="000000" w:themeColor="text1"/>
          <w:sz w:val="22"/>
          <w:szCs w:val="22"/>
        </w:rPr>
        <w:t>recommended sessions were more than the man anticipated</w:t>
      </w:r>
      <w:r w:rsidRPr="007D0DEB">
        <w:rPr>
          <w:rFonts w:ascii="Arial" w:hAnsi="Arial" w:cs="Arial"/>
          <w:color w:val="000000" w:themeColor="text1"/>
          <w:sz w:val="22"/>
          <w:szCs w:val="22"/>
        </w:rPr>
        <w:t xml:space="preserve">, </w:t>
      </w:r>
      <w:r w:rsidR="00562324" w:rsidRPr="007D0DEB">
        <w:rPr>
          <w:rFonts w:ascii="Arial" w:hAnsi="Arial" w:cs="Arial"/>
          <w:color w:val="000000" w:themeColor="text1"/>
          <w:sz w:val="22"/>
          <w:szCs w:val="22"/>
        </w:rPr>
        <w:t xml:space="preserve">when </w:t>
      </w:r>
      <w:r w:rsidRPr="007D0DEB">
        <w:rPr>
          <w:rFonts w:ascii="Arial" w:hAnsi="Arial" w:cs="Arial"/>
          <w:color w:val="000000" w:themeColor="text1"/>
          <w:sz w:val="22"/>
          <w:szCs w:val="22"/>
        </w:rPr>
        <w:t xml:space="preserve">services were based far from home </w:t>
      </w:r>
      <w:r w:rsidR="002B7E18" w:rsidRPr="007D0DEB">
        <w:rPr>
          <w:rFonts w:ascii="Arial" w:hAnsi="Arial" w:cs="Arial"/>
          <w:color w:val="000000" w:themeColor="text1"/>
          <w:sz w:val="22"/>
          <w:szCs w:val="22"/>
        </w:rPr>
        <w:t>and when</w:t>
      </w:r>
      <w:r w:rsidRPr="007D0DEB">
        <w:rPr>
          <w:rFonts w:ascii="Arial" w:hAnsi="Arial" w:cs="Arial"/>
          <w:color w:val="000000" w:themeColor="text1"/>
          <w:sz w:val="22"/>
          <w:szCs w:val="22"/>
        </w:rPr>
        <w:t xml:space="preserve"> there was limited choice of therapist or therapy. </w:t>
      </w:r>
      <w:r w:rsidR="00562324" w:rsidRPr="007D0DEB">
        <w:rPr>
          <w:rFonts w:ascii="Arial" w:hAnsi="Arial" w:cs="Arial"/>
          <w:color w:val="000000" w:themeColor="text1"/>
          <w:sz w:val="22"/>
          <w:szCs w:val="22"/>
        </w:rPr>
        <w:t>M</w:t>
      </w:r>
      <w:r w:rsidR="003602BB" w:rsidRPr="007D0DEB">
        <w:rPr>
          <w:rFonts w:ascii="Arial" w:hAnsi="Arial" w:cs="Arial"/>
          <w:color w:val="000000" w:themeColor="text1"/>
          <w:sz w:val="22"/>
          <w:szCs w:val="22"/>
        </w:rPr>
        <w:t>en described disengag</w:t>
      </w:r>
      <w:r w:rsidR="007553D0" w:rsidRPr="007D0DEB">
        <w:rPr>
          <w:rFonts w:ascii="Arial" w:hAnsi="Arial" w:cs="Arial"/>
          <w:color w:val="000000" w:themeColor="text1"/>
          <w:sz w:val="22"/>
          <w:szCs w:val="22"/>
        </w:rPr>
        <w:t>ing</w:t>
      </w:r>
      <w:r w:rsidR="003602BB" w:rsidRPr="007D0DEB">
        <w:rPr>
          <w:rFonts w:ascii="Arial" w:hAnsi="Arial" w:cs="Arial"/>
          <w:color w:val="000000" w:themeColor="text1"/>
          <w:sz w:val="22"/>
          <w:szCs w:val="22"/>
        </w:rPr>
        <w:t xml:space="preserve"> when there were long intake processes, long waiting lists, long waits in the waiting room, poor inter-agency co-ordination and when men had no agency </w:t>
      </w:r>
      <w:r w:rsidR="00D7473F">
        <w:rPr>
          <w:rFonts w:ascii="Arial" w:hAnsi="Arial" w:cs="Arial"/>
          <w:color w:val="000000" w:themeColor="text1"/>
          <w:sz w:val="22"/>
          <w:szCs w:val="22"/>
        </w:rPr>
        <w:t>over the</w:t>
      </w:r>
      <w:r w:rsidR="003602BB" w:rsidRPr="007D0DEB">
        <w:rPr>
          <w:rFonts w:ascii="Arial" w:hAnsi="Arial" w:cs="Arial"/>
          <w:color w:val="000000" w:themeColor="text1"/>
          <w:sz w:val="22"/>
          <w:szCs w:val="22"/>
        </w:rPr>
        <w:t xml:space="preserve"> referral. </w:t>
      </w:r>
      <w:r w:rsidR="00CD4FA9" w:rsidRPr="007D0DEB">
        <w:rPr>
          <w:rFonts w:ascii="Arial" w:hAnsi="Arial" w:cs="Arial"/>
          <w:color w:val="000000" w:themeColor="text1"/>
          <w:sz w:val="22"/>
          <w:szCs w:val="22"/>
        </w:rPr>
        <w:t>Th</w:t>
      </w:r>
      <w:r w:rsidR="002311B0" w:rsidRPr="007D0DEB">
        <w:rPr>
          <w:rFonts w:ascii="Arial" w:hAnsi="Arial" w:cs="Arial"/>
          <w:color w:val="000000" w:themeColor="text1"/>
          <w:sz w:val="22"/>
          <w:szCs w:val="22"/>
        </w:rPr>
        <w:t>ese</w:t>
      </w:r>
      <w:r w:rsidR="001961F0" w:rsidRPr="007D0DEB">
        <w:rPr>
          <w:rFonts w:ascii="Arial" w:hAnsi="Arial" w:cs="Arial"/>
          <w:color w:val="000000" w:themeColor="text1"/>
          <w:sz w:val="22"/>
          <w:szCs w:val="22"/>
        </w:rPr>
        <w:t xml:space="preserve"> </w:t>
      </w:r>
      <w:r w:rsidR="002311B0" w:rsidRPr="007D0DEB">
        <w:rPr>
          <w:rFonts w:ascii="Arial" w:hAnsi="Arial" w:cs="Arial"/>
          <w:color w:val="000000" w:themeColor="text1"/>
          <w:sz w:val="22"/>
          <w:szCs w:val="22"/>
        </w:rPr>
        <w:t>clashed with men’s need for control</w:t>
      </w:r>
      <w:r w:rsidR="00326A19">
        <w:rPr>
          <w:rFonts w:ascii="Arial" w:hAnsi="Arial" w:cs="Arial"/>
          <w:color w:val="000000" w:themeColor="text1"/>
          <w:sz w:val="22"/>
          <w:szCs w:val="22"/>
        </w:rPr>
        <w:t xml:space="preserve"> and</w:t>
      </w:r>
      <w:r w:rsidR="002311B0" w:rsidRPr="007D0DEB">
        <w:rPr>
          <w:rFonts w:ascii="Arial" w:hAnsi="Arial" w:cs="Arial"/>
          <w:color w:val="000000" w:themeColor="text1"/>
          <w:sz w:val="22"/>
          <w:szCs w:val="22"/>
        </w:rPr>
        <w:t xml:space="preserve"> flexibility and reinforced negative beliefs about therapy</w:t>
      </w:r>
      <w:r w:rsidR="001961F0" w:rsidRPr="007D0DEB">
        <w:rPr>
          <w:rFonts w:ascii="Arial" w:hAnsi="Arial" w:cs="Arial"/>
          <w:color w:val="000000" w:themeColor="text1"/>
          <w:sz w:val="22"/>
          <w:szCs w:val="22"/>
        </w:rPr>
        <w:t xml:space="preserve">. </w:t>
      </w:r>
      <w:r w:rsidR="00324290" w:rsidRPr="007D0DEB">
        <w:rPr>
          <w:rFonts w:ascii="Arial" w:hAnsi="Arial" w:cs="Arial"/>
          <w:color w:val="000000" w:themeColor="text1"/>
          <w:sz w:val="22"/>
          <w:szCs w:val="22"/>
        </w:rPr>
        <w:t>The</w:t>
      </w:r>
      <w:r w:rsidR="001961F0" w:rsidRPr="007D0DEB">
        <w:rPr>
          <w:rFonts w:ascii="Arial" w:hAnsi="Arial" w:cs="Arial"/>
          <w:color w:val="000000" w:themeColor="text1"/>
          <w:sz w:val="22"/>
          <w:szCs w:val="22"/>
        </w:rPr>
        <w:t>se</w:t>
      </w:r>
      <w:r w:rsidR="00324290" w:rsidRPr="007D0DEB">
        <w:rPr>
          <w:rFonts w:ascii="Arial" w:hAnsi="Arial" w:cs="Arial"/>
          <w:color w:val="000000" w:themeColor="text1"/>
          <w:sz w:val="22"/>
          <w:szCs w:val="22"/>
        </w:rPr>
        <w:t xml:space="preserve"> findings emphasise the importance of increasing evening clinic </w:t>
      </w:r>
      <w:r w:rsidR="001961F0" w:rsidRPr="007D0DEB">
        <w:rPr>
          <w:rFonts w:ascii="Arial" w:hAnsi="Arial" w:cs="Arial"/>
          <w:color w:val="000000" w:themeColor="text1"/>
          <w:sz w:val="22"/>
          <w:szCs w:val="22"/>
        </w:rPr>
        <w:t>availability</w:t>
      </w:r>
      <w:r w:rsidR="00324290" w:rsidRPr="007D0DEB">
        <w:rPr>
          <w:rFonts w:ascii="Arial" w:hAnsi="Arial" w:cs="Arial"/>
          <w:color w:val="000000" w:themeColor="text1"/>
          <w:sz w:val="22"/>
          <w:szCs w:val="22"/>
        </w:rPr>
        <w:t xml:space="preserve">, offering affordable </w:t>
      </w:r>
      <w:r w:rsidR="001961F0" w:rsidRPr="007D0DEB">
        <w:rPr>
          <w:rFonts w:ascii="Arial" w:hAnsi="Arial" w:cs="Arial"/>
          <w:color w:val="000000" w:themeColor="text1"/>
          <w:sz w:val="22"/>
          <w:szCs w:val="22"/>
        </w:rPr>
        <w:t>therapy</w:t>
      </w:r>
      <w:r w:rsidR="00324290" w:rsidRPr="007D0DEB">
        <w:rPr>
          <w:rFonts w:ascii="Arial" w:hAnsi="Arial" w:cs="Arial"/>
          <w:color w:val="000000" w:themeColor="text1"/>
          <w:sz w:val="22"/>
          <w:szCs w:val="22"/>
        </w:rPr>
        <w:t>, having diversity in the workforce across age, gender, ethnicity, social class</w:t>
      </w:r>
      <w:r w:rsidR="000E6433">
        <w:rPr>
          <w:rFonts w:ascii="Arial" w:hAnsi="Arial" w:cs="Arial"/>
          <w:color w:val="000000" w:themeColor="text1"/>
          <w:sz w:val="22"/>
          <w:szCs w:val="22"/>
        </w:rPr>
        <w:t>,</w:t>
      </w:r>
      <w:r w:rsidR="00324290" w:rsidRPr="007D0DEB">
        <w:rPr>
          <w:rFonts w:ascii="Arial" w:hAnsi="Arial" w:cs="Arial"/>
          <w:color w:val="000000" w:themeColor="text1"/>
          <w:sz w:val="22"/>
          <w:szCs w:val="22"/>
        </w:rPr>
        <w:t xml:space="preserve"> </w:t>
      </w:r>
      <w:r w:rsidR="00D7473F">
        <w:rPr>
          <w:rFonts w:ascii="Arial" w:hAnsi="Arial" w:cs="Arial"/>
          <w:color w:val="000000" w:themeColor="text1"/>
          <w:sz w:val="22"/>
          <w:szCs w:val="22"/>
        </w:rPr>
        <w:t>amongst others,</w:t>
      </w:r>
      <w:r w:rsidR="00324290" w:rsidRPr="007D0DEB">
        <w:rPr>
          <w:rFonts w:ascii="Arial" w:hAnsi="Arial" w:cs="Arial"/>
          <w:color w:val="000000" w:themeColor="text1"/>
          <w:sz w:val="22"/>
          <w:szCs w:val="22"/>
        </w:rPr>
        <w:t xml:space="preserve"> and imbedding services into the community</w:t>
      </w:r>
      <w:r w:rsidR="00324290" w:rsidRPr="007D0DEB">
        <w:rPr>
          <w:rFonts w:ascii="Arial" w:hAnsi="Arial" w:cs="Arial"/>
          <w:color w:val="000000" w:themeColor="text1"/>
          <w:sz w:val="22"/>
          <w:szCs w:val="22"/>
          <w:shd w:val="clear" w:color="auto" w:fill="FFFFFF"/>
        </w:rPr>
        <w:t xml:space="preserve"> (Edlund et al., 2002). </w:t>
      </w:r>
      <w:r w:rsidR="00D249C2" w:rsidRPr="007D0DEB">
        <w:rPr>
          <w:rFonts w:ascii="Arial" w:hAnsi="Arial" w:cs="Arial"/>
          <w:color w:val="000000" w:themeColor="text1"/>
          <w:sz w:val="22"/>
          <w:szCs w:val="22"/>
          <w:shd w:val="clear" w:color="auto" w:fill="FFFFFF"/>
        </w:rPr>
        <w:t xml:space="preserve">Additionally, the findings </w:t>
      </w:r>
      <w:r w:rsidR="00D249C2" w:rsidRPr="007D0DEB">
        <w:rPr>
          <w:rFonts w:ascii="Arial" w:hAnsi="Arial" w:cs="Arial"/>
          <w:color w:val="000000" w:themeColor="text1"/>
          <w:sz w:val="22"/>
          <w:szCs w:val="22"/>
        </w:rPr>
        <w:t xml:space="preserve">provide a strong argument for check-in calls for men on waiting lists and </w:t>
      </w:r>
      <w:r w:rsidR="000E5CE4" w:rsidRPr="007D0DEB">
        <w:rPr>
          <w:rFonts w:ascii="Arial" w:hAnsi="Arial" w:cs="Arial"/>
          <w:color w:val="000000" w:themeColor="text1"/>
          <w:sz w:val="22"/>
          <w:szCs w:val="22"/>
        </w:rPr>
        <w:t xml:space="preserve">checking whether </w:t>
      </w:r>
      <w:r w:rsidR="00D7473F">
        <w:rPr>
          <w:rFonts w:ascii="Arial" w:hAnsi="Arial" w:cs="Arial"/>
          <w:color w:val="000000" w:themeColor="text1"/>
          <w:sz w:val="22"/>
          <w:szCs w:val="22"/>
        </w:rPr>
        <w:t>men</w:t>
      </w:r>
      <w:r w:rsidR="000E5CE4" w:rsidRPr="007D0DEB">
        <w:rPr>
          <w:rFonts w:ascii="Arial" w:hAnsi="Arial" w:cs="Arial"/>
          <w:color w:val="000000" w:themeColor="text1"/>
          <w:sz w:val="22"/>
          <w:szCs w:val="22"/>
        </w:rPr>
        <w:t xml:space="preserve"> ha</w:t>
      </w:r>
      <w:r w:rsidR="00D7473F">
        <w:rPr>
          <w:rFonts w:ascii="Arial" w:hAnsi="Arial" w:cs="Arial"/>
          <w:color w:val="000000" w:themeColor="text1"/>
          <w:sz w:val="22"/>
          <w:szCs w:val="22"/>
        </w:rPr>
        <w:t>ve</w:t>
      </w:r>
      <w:r w:rsidR="000E5CE4" w:rsidRPr="007D0DEB">
        <w:rPr>
          <w:rFonts w:ascii="Arial" w:hAnsi="Arial" w:cs="Arial"/>
          <w:color w:val="000000" w:themeColor="text1"/>
          <w:sz w:val="22"/>
          <w:szCs w:val="22"/>
        </w:rPr>
        <w:t xml:space="preserve"> </w:t>
      </w:r>
      <w:r w:rsidR="00D249C2" w:rsidRPr="007D0DEB">
        <w:rPr>
          <w:rFonts w:ascii="Arial" w:hAnsi="Arial" w:cs="Arial"/>
          <w:color w:val="000000" w:themeColor="text1"/>
          <w:sz w:val="22"/>
          <w:szCs w:val="22"/>
        </w:rPr>
        <w:t>consent</w:t>
      </w:r>
      <w:r w:rsidR="000E5CE4" w:rsidRPr="007D0DEB">
        <w:rPr>
          <w:rFonts w:ascii="Arial" w:hAnsi="Arial" w:cs="Arial"/>
          <w:color w:val="000000" w:themeColor="text1"/>
          <w:sz w:val="22"/>
          <w:szCs w:val="22"/>
        </w:rPr>
        <w:t>ed</w:t>
      </w:r>
      <w:r w:rsidR="00D249C2" w:rsidRPr="007D0DEB">
        <w:rPr>
          <w:rFonts w:ascii="Arial" w:hAnsi="Arial" w:cs="Arial"/>
          <w:color w:val="000000" w:themeColor="text1"/>
          <w:sz w:val="22"/>
          <w:szCs w:val="22"/>
        </w:rPr>
        <w:t xml:space="preserve"> to the referral</w:t>
      </w:r>
      <w:r w:rsidR="000E5CE4" w:rsidRPr="007D0DEB">
        <w:rPr>
          <w:rFonts w:ascii="Arial" w:hAnsi="Arial" w:cs="Arial"/>
          <w:color w:val="000000" w:themeColor="text1"/>
          <w:sz w:val="22"/>
          <w:szCs w:val="22"/>
        </w:rPr>
        <w:t xml:space="preserve"> to improve engagement.</w:t>
      </w:r>
    </w:p>
    <w:p w14:paraId="4BDF53FC" w14:textId="77777777" w:rsidR="00886E5B" w:rsidRPr="007D0DEB" w:rsidRDefault="00886E5B" w:rsidP="003D769D">
      <w:pPr>
        <w:spacing w:line="480" w:lineRule="auto"/>
        <w:rPr>
          <w:rFonts w:ascii="Arial" w:hAnsi="Arial" w:cs="Arial"/>
          <w:b/>
          <w:bCs/>
          <w:color w:val="000000" w:themeColor="text1"/>
          <w:sz w:val="22"/>
          <w:szCs w:val="22"/>
        </w:rPr>
      </w:pPr>
    </w:p>
    <w:p w14:paraId="51A5DA1D" w14:textId="17230D9D" w:rsidR="00886E5B" w:rsidRPr="007D0DEB" w:rsidRDefault="00886E5B"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Strengths</w:t>
      </w:r>
      <w:r w:rsidR="0034137E" w:rsidRPr="007D0DEB">
        <w:rPr>
          <w:rFonts w:ascii="Arial" w:hAnsi="Arial" w:cs="Arial"/>
          <w:b/>
          <w:bCs/>
          <w:color w:val="000000" w:themeColor="text1"/>
          <w:sz w:val="22"/>
          <w:szCs w:val="22"/>
        </w:rPr>
        <w:t xml:space="preserve"> </w:t>
      </w:r>
      <w:r w:rsidR="00AA2938" w:rsidRPr="007D0DEB">
        <w:rPr>
          <w:rFonts w:ascii="Arial" w:hAnsi="Arial" w:cs="Arial"/>
          <w:b/>
          <w:bCs/>
          <w:color w:val="000000" w:themeColor="text1"/>
          <w:sz w:val="22"/>
          <w:szCs w:val="22"/>
        </w:rPr>
        <w:t xml:space="preserve">and Limitations </w:t>
      </w:r>
      <w:r w:rsidR="0034137E" w:rsidRPr="007D0DEB">
        <w:rPr>
          <w:rFonts w:ascii="Arial" w:hAnsi="Arial" w:cs="Arial"/>
          <w:b/>
          <w:bCs/>
          <w:color w:val="000000" w:themeColor="text1"/>
          <w:sz w:val="22"/>
          <w:szCs w:val="22"/>
        </w:rPr>
        <w:t xml:space="preserve">of the </w:t>
      </w:r>
      <w:r w:rsidR="00BF4B47">
        <w:rPr>
          <w:rFonts w:ascii="Arial" w:hAnsi="Arial" w:cs="Arial"/>
          <w:b/>
          <w:bCs/>
          <w:color w:val="000000" w:themeColor="text1"/>
          <w:sz w:val="22"/>
          <w:szCs w:val="22"/>
        </w:rPr>
        <w:t xml:space="preserve">Systematic </w:t>
      </w:r>
      <w:r w:rsidR="00FE7F5D" w:rsidRPr="007D0DEB">
        <w:rPr>
          <w:rFonts w:ascii="Arial" w:hAnsi="Arial" w:cs="Arial"/>
          <w:b/>
          <w:bCs/>
          <w:color w:val="000000" w:themeColor="text1"/>
          <w:sz w:val="22"/>
          <w:szCs w:val="22"/>
        </w:rPr>
        <w:t>R</w:t>
      </w:r>
      <w:r w:rsidR="0034137E" w:rsidRPr="007D0DEB">
        <w:rPr>
          <w:rFonts w:ascii="Arial" w:hAnsi="Arial" w:cs="Arial"/>
          <w:b/>
          <w:bCs/>
          <w:color w:val="000000" w:themeColor="text1"/>
          <w:sz w:val="22"/>
          <w:szCs w:val="22"/>
        </w:rPr>
        <w:t>eview</w:t>
      </w:r>
    </w:p>
    <w:p w14:paraId="62AD7621" w14:textId="77777777" w:rsidR="00886E5B" w:rsidRPr="007D0DEB" w:rsidRDefault="00886E5B" w:rsidP="003D769D">
      <w:pPr>
        <w:spacing w:line="480" w:lineRule="auto"/>
        <w:rPr>
          <w:rFonts w:ascii="Arial" w:hAnsi="Arial" w:cs="Arial"/>
          <w:b/>
          <w:bCs/>
          <w:color w:val="000000" w:themeColor="text1"/>
          <w:sz w:val="22"/>
          <w:szCs w:val="22"/>
        </w:rPr>
      </w:pPr>
    </w:p>
    <w:p w14:paraId="5AAE790E" w14:textId="6F3E41E6" w:rsidR="00E21C7C" w:rsidRPr="007D0DEB" w:rsidRDefault="007631A4"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 current review ha</w:t>
      </w:r>
      <w:r w:rsidR="00DF17E9">
        <w:rPr>
          <w:rFonts w:ascii="Arial" w:hAnsi="Arial" w:cs="Arial"/>
          <w:color w:val="000000" w:themeColor="text1"/>
          <w:sz w:val="22"/>
          <w:szCs w:val="22"/>
        </w:rPr>
        <w:t>s</w:t>
      </w:r>
      <w:r w:rsidRPr="007D0DEB">
        <w:rPr>
          <w:rFonts w:ascii="Arial" w:hAnsi="Arial" w:cs="Arial"/>
          <w:color w:val="000000" w:themeColor="text1"/>
          <w:sz w:val="22"/>
          <w:szCs w:val="22"/>
        </w:rPr>
        <w:t xml:space="preserve"> </w:t>
      </w:r>
      <w:r w:rsidR="00B079D9" w:rsidRPr="007D0DEB">
        <w:rPr>
          <w:rFonts w:ascii="Arial" w:hAnsi="Arial" w:cs="Arial"/>
          <w:color w:val="000000" w:themeColor="text1"/>
          <w:sz w:val="22"/>
          <w:szCs w:val="22"/>
        </w:rPr>
        <w:t>several</w:t>
      </w:r>
      <w:r w:rsidRPr="007D0DEB">
        <w:rPr>
          <w:rFonts w:ascii="Arial" w:hAnsi="Arial" w:cs="Arial"/>
          <w:color w:val="000000" w:themeColor="text1"/>
          <w:sz w:val="22"/>
          <w:szCs w:val="22"/>
        </w:rPr>
        <w:t xml:space="preserve"> strengths. Firstly, the initial literature search enabled a </w:t>
      </w:r>
      <w:r w:rsidR="003D0689" w:rsidRPr="007D0DEB">
        <w:rPr>
          <w:rFonts w:ascii="Arial" w:hAnsi="Arial" w:cs="Arial"/>
          <w:color w:val="000000" w:themeColor="text1"/>
          <w:sz w:val="22"/>
          <w:szCs w:val="22"/>
        </w:rPr>
        <w:t xml:space="preserve">comprehensive </w:t>
      </w:r>
      <w:r w:rsidR="00BD2C3E" w:rsidRPr="007D0DEB">
        <w:rPr>
          <w:rFonts w:ascii="Arial" w:hAnsi="Arial" w:cs="Arial"/>
          <w:color w:val="000000" w:themeColor="text1"/>
          <w:sz w:val="22"/>
          <w:szCs w:val="22"/>
        </w:rPr>
        <w:t xml:space="preserve">amount of literature </w:t>
      </w:r>
      <w:r w:rsidR="00215686" w:rsidRPr="007D0DEB">
        <w:rPr>
          <w:rFonts w:ascii="Arial" w:hAnsi="Arial" w:cs="Arial"/>
          <w:color w:val="000000" w:themeColor="text1"/>
          <w:sz w:val="22"/>
          <w:szCs w:val="22"/>
        </w:rPr>
        <w:t xml:space="preserve">to be </w:t>
      </w:r>
      <w:r w:rsidR="00BD2C3E" w:rsidRPr="007D0DEB">
        <w:rPr>
          <w:rFonts w:ascii="Arial" w:hAnsi="Arial" w:cs="Arial"/>
          <w:color w:val="000000" w:themeColor="text1"/>
          <w:sz w:val="22"/>
          <w:szCs w:val="22"/>
        </w:rPr>
        <w:t>screened</w:t>
      </w:r>
      <w:r w:rsidR="00FE7F5D" w:rsidRPr="007D0DEB">
        <w:rPr>
          <w:rFonts w:ascii="Arial" w:hAnsi="Arial" w:cs="Arial"/>
          <w:color w:val="000000" w:themeColor="text1"/>
          <w:sz w:val="22"/>
          <w:szCs w:val="22"/>
        </w:rPr>
        <w:t xml:space="preserve">. </w:t>
      </w:r>
      <w:r w:rsidR="00E9683D" w:rsidRPr="007D0DEB">
        <w:rPr>
          <w:rFonts w:ascii="Arial" w:hAnsi="Arial" w:cs="Arial"/>
          <w:color w:val="000000" w:themeColor="text1"/>
          <w:sz w:val="22"/>
          <w:szCs w:val="22"/>
        </w:rPr>
        <w:t xml:space="preserve">Non-inclusion of unpublished literature prevented </w:t>
      </w:r>
      <w:r w:rsidRPr="007D0DEB">
        <w:rPr>
          <w:rFonts w:ascii="Arial" w:hAnsi="Arial" w:cs="Arial"/>
          <w:color w:val="000000" w:themeColor="text1"/>
          <w:sz w:val="22"/>
          <w:szCs w:val="22"/>
        </w:rPr>
        <w:t>non-peer-reviewed</w:t>
      </w:r>
      <w:r w:rsidR="00DF17E9">
        <w:rPr>
          <w:rFonts w:ascii="Arial" w:hAnsi="Arial" w:cs="Arial"/>
          <w:color w:val="000000" w:themeColor="text1"/>
          <w:sz w:val="22"/>
          <w:szCs w:val="22"/>
        </w:rPr>
        <w:t>,</w:t>
      </w:r>
      <w:r w:rsidRPr="007D0DEB">
        <w:rPr>
          <w:rFonts w:ascii="Arial" w:hAnsi="Arial" w:cs="Arial"/>
          <w:color w:val="000000" w:themeColor="text1"/>
          <w:sz w:val="22"/>
          <w:szCs w:val="22"/>
        </w:rPr>
        <w:t xml:space="preserve"> and potentially </w:t>
      </w:r>
      <w:r w:rsidR="00E9683D" w:rsidRPr="007D0DEB">
        <w:rPr>
          <w:rFonts w:ascii="Arial" w:hAnsi="Arial" w:cs="Arial"/>
          <w:color w:val="000000" w:themeColor="text1"/>
          <w:sz w:val="22"/>
          <w:szCs w:val="22"/>
        </w:rPr>
        <w:t>lower quality studies</w:t>
      </w:r>
      <w:r w:rsidR="00D2795A">
        <w:rPr>
          <w:rFonts w:ascii="Arial" w:hAnsi="Arial" w:cs="Arial"/>
          <w:color w:val="000000" w:themeColor="text1"/>
          <w:sz w:val="22"/>
          <w:szCs w:val="22"/>
        </w:rPr>
        <w:t xml:space="preserve"> from </w:t>
      </w:r>
      <w:r w:rsidRPr="007D0DEB">
        <w:rPr>
          <w:rFonts w:ascii="Arial" w:hAnsi="Arial" w:cs="Arial"/>
          <w:color w:val="000000" w:themeColor="text1"/>
          <w:sz w:val="22"/>
          <w:szCs w:val="22"/>
        </w:rPr>
        <w:t xml:space="preserve">being included. </w:t>
      </w:r>
      <w:r w:rsidR="00B62B94">
        <w:rPr>
          <w:rFonts w:ascii="Arial" w:hAnsi="Arial" w:cs="Arial"/>
          <w:color w:val="000000" w:themeColor="text1"/>
          <w:sz w:val="22"/>
          <w:szCs w:val="22"/>
        </w:rPr>
        <w:t>Using</w:t>
      </w:r>
      <w:r w:rsidR="00E21C7C" w:rsidRPr="007D0DEB">
        <w:rPr>
          <w:rFonts w:ascii="Arial" w:hAnsi="Arial" w:cs="Arial"/>
          <w:color w:val="000000" w:themeColor="text1"/>
          <w:sz w:val="22"/>
          <w:szCs w:val="22"/>
        </w:rPr>
        <w:t xml:space="preserve"> </w:t>
      </w:r>
      <w:r w:rsidR="00DF17E9">
        <w:rPr>
          <w:rFonts w:ascii="Arial" w:hAnsi="Arial" w:cs="Arial"/>
          <w:color w:val="000000" w:themeColor="text1"/>
          <w:sz w:val="22"/>
          <w:szCs w:val="22"/>
        </w:rPr>
        <w:t xml:space="preserve">a </w:t>
      </w:r>
      <w:r w:rsidR="00E21C7C" w:rsidRPr="007D0DEB">
        <w:rPr>
          <w:rFonts w:ascii="Arial" w:hAnsi="Arial" w:cs="Arial"/>
          <w:color w:val="000000" w:themeColor="text1"/>
          <w:sz w:val="22"/>
          <w:szCs w:val="22"/>
        </w:rPr>
        <w:t xml:space="preserve">second reviewer </w:t>
      </w:r>
      <w:r w:rsidR="00B62B94">
        <w:rPr>
          <w:rFonts w:ascii="Arial" w:hAnsi="Arial" w:cs="Arial"/>
          <w:color w:val="000000" w:themeColor="text1"/>
          <w:sz w:val="22"/>
          <w:szCs w:val="22"/>
        </w:rPr>
        <w:t>to check 25% of the final 10</w:t>
      </w:r>
      <w:r w:rsidR="005261F9">
        <w:rPr>
          <w:rFonts w:ascii="Arial" w:hAnsi="Arial" w:cs="Arial"/>
          <w:color w:val="000000" w:themeColor="text1"/>
          <w:sz w:val="22"/>
          <w:szCs w:val="22"/>
        </w:rPr>
        <w:t>3</w:t>
      </w:r>
      <w:r w:rsidR="00B62B94">
        <w:rPr>
          <w:rFonts w:ascii="Arial" w:hAnsi="Arial" w:cs="Arial"/>
          <w:color w:val="000000" w:themeColor="text1"/>
          <w:sz w:val="22"/>
          <w:szCs w:val="22"/>
        </w:rPr>
        <w:t xml:space="preserve"> papers </w:t>
      </w:r>
      <w:r w:rsidR="00E21C7C" w:rsidRPr="007D0DEB">
        <w:rPr>
          <w:rFonts w:ascii="Arial" w:hAnsi="Arial" w:cs="Arial"/>
          <w:color w:val="000000" w:themeColor="text1"/>
          <w:sz w:val="22"/>
          <w:szCs w:val="22"/>
        </w:rPr>
        <w:t>minimised the risk of researcher bias.</w:t>
      </w:r>
      <w:r w:rsidR="008F521B" w:rsidRPr="007D0DEB">
        <w:rPr>
          <w:rFonts w:ascii="Arial" w:hAnsi="Arial" w:cs="Arial"/>
          <w:color w:val="000000" w:themeColor="text1"/>
          <w:sz w:val="22"/>
          <w:szCs w:val="22"/>
        </w:rPr>
        <w:t xml:space="preserve"> </w:t>
      </w:r>
      <w:r w:rsidR="00FD47BF" w:rsidRPr="007D0DEB">
        <w:rPr>
          <w:rFonts w:ascii="Arial" w:hAnsi="Arial" w:cs="Arial"/>
          <w:color w:val="000000" w:themeColor="text1"/>
          <w:sz w:val="22"/>
          <w:szCs w:val="22"/>
        </w:rPr>
        <w:t xml:space="preserve">Additionally, </w:t>
      </w:r>
      <w:r w:rsidR="000F1529" w:rsidRPr="007D0DEB">
        <w:rPr>
          <w:rFonts w:ascii="Arial" w:hAnsi="Arial" w:cs="Arial"/>
          <w:color w:val="000000" w:themeColor="text1"/>
          <w:sz w:val="22"/>
          <w:szCs w:val="22"/>
        </w:rPr>
        <w:t xml:space="preserve">the use of </w:t>
      </w:r>
      <w:r w:rsidR="00FD47BF" w:rsidRPr="007D0DEB">
        <w:rPr>
          <w:rFonts w:ascii="Arial" w:hAnsi="Arial" w:cs="Arial"/>
          <w:color w:val="000000" w:themeColor="text1"/>
          <w:sz w:val="22"/>
          <w:szCs w:val="22"/>
        </w:rPr>
        <w:t>Holdsworth et al.’s (2014) definition of disengagement includ</w:t>
      </w:r>
      <w:r w:rsidR="00267330">
        <w:rPr>
          <w:rFonts w:ascii="Arial" w:hAnsi="Arial" w:cs="Arial"/>
          <w:color w:val="000000" w:themeColor="text1"/>
          <w:sz w:val="22"/>
          <w:szCs w:val="22"/>
        </w:rPr>
        <w:t>ing</w:t>
      </w:r>
      <w:r w:rsidR="00FD47BF" w:rsidRPr="007D0DEB">
        <w:rPr>
          <w:rFonts w:ascii="Arial" w:hAnsi="Arial" w:cs="Arial"/>
          <w:color w:val="000000" w:themeColor="text1"/>
          <w:sz w:val="22"/>
          <w:szCs w:val="22"/>
        </w:rPr>
        <w:t xml:space="preserve"> </w:t>
      </w:r>
      <w:r w:rsidR="000F1529" w:rsidRPr="007D0DEB">
        <w:rPr>
          <w:rFonts w:ascii="Arial" w:hAnsi="Arial" w:cs="Arial"/>
          <w:color w:val="000000" w:themeColor="text1"/>
          <w:sz w:val="22"/>
          <w:szCs w:val="22"/>
        </w:rPr>
        <w:t xml:space="preserve">the </w:t>
      </w:r>
      <w:r w:rsidR="00FD47BF" w:rsidRPr="007D0DEB">
        <w:rPr>
          <w:rFonts w:ascii="Arial" w:hAnsi="Arial" w:cs="Arial"/>
          <w:color w:val="000000" w:themeColor="text1"/>
          <w:sz w:val="22"/>
          <w:szCs w:val="22"/>
        </w:rPr>
        <w:t>therapeutic relationship and between</w:t>
      </w:r>
      <w:r w:rsidR="00267330">
        <w:rPr>
          <w:rFonts w:ascii="Arial" w:hAnsi="Arial" w:cs="Arial"/>
          <w:color w:val="000000" w:themeColor="text1"/>
          <w:sz w:val="22"/>
          <w:szCs w:val="22"/>
        </w:rPr>
        <w:t>-</w:t>
      </w:r>
      <w:r w:rsidR="00FD47BF" w:rsidRPr="007D0DEB">
        <w:rPr>
          <w:rFonts w:ascii="Arial" w:hAnsi="Arial" w:cs="Arial"/>
          <w:color w:val="000000" w:themeColor="text1"/>
          <w:sz w:val="22"/>
          <w:szCs w:val="22"/>
        </w:rPr>
        <w:lastRenderedPageBreak/>
        <w:t xml:space="preserve">session tasks rather than </w:t>
      </w:r>
      <w:r w:rsidR="000F1529" w:rsidRPr="007D0DEB">
        <w:rPr>
          <w:rFonts w:ascii="Arial" w:hAnsi="Arial" w:cs="Arial"/>
          <w:color w:val="000000" w:themeColor="text1"/>
          <w:sz w:val="22"/>
          <w:szCs w:val="22"/>
        </w:rPr>
        <w:t xml:space="preserve">solely </w:t>
      </w:r>
      <w:r w:rsidR="00FD47BF" w:rsidRPr="007D0DEB">
        <w:rPr>
          <w:rFonts w:ascii="Arial" w:hAnsi="Arial" w:cs="Arial"/>
          <w:color w:val="000000" w:themeColor="text1"/>
          <w:sz w:val="22"/>
          <w:szCs w:val="22"/>
        </w:rPr>
        <w:t>client drop-out</w:t>
      </w:r>
      <w:r w:rsidR="000F1529" w:rsidRPr="007D0DEB">
        <w:rPr>
          <w:rFonts w:ascii="Arial" w:hAnsi="Arial" w:cs="Arial"/>
          <w:color w:val="000000" w:themeColor="text1"/>
          <w:sz w:val="22"/>
          <w:szCs w:val="22"/>
        </w:rPr>
        <w:t xml:space="preserve">, </w:t>
      </w:r>
      <w:r w:rsidR="00267330">
        <w:rPr>
          <w:rFonts w:ascii="Arial" w:hAnsi="Arial" w:cs="Arial"/>
          <w:color w:val="000000" w:themeColor="text1"/>
          <w:sz w:val="22"/>
          <w:szCs w:val="22"/>
        </w:rPr>
        <w:t>ensured a comprehensive search strategy</w:t>
      </w:r>
      <w:r w:rsidR="00FD47BF" w:rsidRPr="007D0DEB">
        <w:rPr>
          <w:rFonts w:ascii="Arial" w:hAnsi="Arial" w:cs="Arial"/>
          <w:color w:val="000000" w:themeColor="text1"/>
          <w:sz w:val="22"/>
          <w:szCs w:val="22"/>
        </w:rPr>
        <w:t xml:space="preserve"> </w:t>
      </w:r>
      <w:r w:rsidR="00FD47BF" w:rsidRPr="007D0DEB">
        <w:rPr>
          <w:rFonts w:ascii="Arial" w:hAnsi="Arial" w:cs="Arial"/>
          <w:color w:val="000000" w:themeColor="text1"/>
          <w:sz w:val="22"/>
          <w:szCs w:val="22"/>
          <w:shd w:val="clear" w:color="auto" w:fill="FFFFFF"/>
        </w:rPr>
        <w:t>(</w:t>
      </w:r>
      <w:r w:rsidR="00FD47BF" w:rsidRPr="007D0DEB">
        <w:rPr>
          <w:rFonts w:ascii="Arial" w:hAnsi="Arial" w:cs="Arial"/>
          <w:color w:val="000000" w:themeColor="text1"/>
          <w:sz w:val="22"/>
          <w:szCs w:val="22"/>
        </w:rPr>
        <w:t>Baldwin et al., 2009</w:t>
      </w:r>
      <w:r w:rsidR="00DF3B7D" w:rsidRPr="007D0DEB">
        <w:rPr>
          <w:rFonts w:ascii="Arial" w:hAnsi="Arial" w:cs="Arial"/>
          <w:color w:val="000000" w:themeColor="text1"/>
          <w:sz w:val="22"/>
          <w:szCs w:val="22"/>
        </w:rPr>
        <w:t>;</w:t>
      </w:r>
      <w:r w:rsidR="00DF3B7D" w:rsidRPr="007D0DEB">
        <w:rPr>
          <w:rFonts w:ascii="Arial" w:hAnsi="Arial" w:cs="Arial"/>
          <w:color w:val="000000" w:themeColor="text1"/>
          <w:sz w:val="22"/>
          <w:szCs w:val="22"/>
          <w:shd w:val="clear" w:color="auto" w:fill="FFFFFF"/>
        </w:rPr>
        <w:t xml:space="preserve"> Barkham et al., 2006</w:t>
      </w:r>
      <w:r w:rsidR="00FD47BF" w:rsidRPr="007D0DEB">
        <w:rPr>
          <w:rFonts w:ascii="Arial" w:hAnsi="Arial" w:cs="Arial"/>
          <w:color w:val="000000" w:themeColor="text1"/>
          <w:sz w:val="22"/>
          <w:szCs w:val="22"/>
        </w:rPr>
        <w:t>). Lastly, a</w:t>
      </w:r>
      <w:r w:rsidR="008F521B" w:rsidRPr="007D0DEB">
        <w:rPr>
          <w:rFonts w:ascii="Arial" w:hAnsi="Arial" w:cs="Arial"/>
          <w:color w:val="000000" w:themeColor="text1"/>
          <w:sz w:val="22"/>
          <w:szCs w:val="22"/>
        </w:rPr>
        <w:t xml:space="preserve"> relatively homogenous </w:t>
      </w:r>
      <w:r w:rsidR="002C6282" w:rsidRPr="007D0DEB">
        <w:rPr>
          <w:rFonts w:ascii="Arial" w:hAnsi="Arial" w:cs="Arial"/>
          <w:color w:val="000000" w:themeColor="text1"/>
          <w:sz w:val="22"/>
          <w:szCs w:val="22"/>
        </w:rPr>
        <w:t>sample</w:t>
      </w:r>
      <w:r w:rsidR="008F521B" w:rsidRPr="007D0DEB">
        <w:rPr>
          <w:rFonts w:ascii="Arial" w:hAnsi="Arial" w:cs="Arial"/>
          <w:color w:val="000000" w:themeColor="text1"/>
          <w:sz w:val="22"/>
          <w:szCs w:val="22"/>
        </w:rPr>
        <w:t xml:space="preserve"> </w:t>
      </w:r>
      <w:r w:rsidR="00BD0F3D" w:rsidRPr="007D0DEB">
        <w:rPr>
          <w:rFonts w:ascii="Arial" w:hAnsi="Arial" w:cs="Arial"/>
          <w:color w:val="000000" w:themeColor="text1"/>
          <w:sz w:val="22"/>
          <w:szCs w:val="22"/>
        </w:rPr>
        <w:t>increased the extent that the conclusion</w:t>
      </w:r>
      <w:r w:rsidR="000F1529" w:rsidRPr="007D0DEB">
        <w:rPr>
          <w:rFonts w:ascii="Arial" w:hAnsi="Arial" w:cs="Arial"/>
          <w:color w:val="000000" w:themeColor="text1"/>
          <w:sz w:val="22"/>
          <w:szCs w:val="22"/>
        </w:rPr>
        <w:t>s</w:t>
      </w:r>
      <w:r w:rsidR="00BD0F3D" w:rsidRPr="007D0DEB">
        <w:rPr>
          <w:rFonts w:ascii="Arial" w:hAnsi="Arial" w:cs="Arial"/>
          <w:color w:val="000000" w:themeColor="text1"/>
          <w:sz w:val="22"/>
          <w:szCs w:val="22"/>
        </w:rPr>
        <w:t xml:space="preserve"> drawn are representative of</w:t>
      </w:r>
      <w:r w:rsidR="008F521B" w:rsidRPr="007D0DEB">
        <w:rPr>
          <w:rFonts w:ascii="Arial" w:hAnsi="Arial" w:cs="Arial"/>
          <w:color w:val="000000" w:themeColor="text1"/>
          <w:sz w:val="22"/>
          <w:szCs w:val="22"/>
        </w:rPr>
        <w:t xml:space="preserve"> </w:t>
      </w:r>
      <w:r w:rsidR="00BD0F3D" w:rsidRPr="007D0DEB">
        <w:rPr>
          <w:rFonts w:ascii="Arial" w:hAnsi="Arial" w:cs="Arial"/>
          <w:color w:val="000000" w:themeColor="text1"/>
          <w:sz w:val="22"/>
          <w:szCs w:val="22"/>
        </w:rPr>
        <w:t>Westernised men</w:t>
      </w:r>
      <w:r w:rsidR="008F521B" w:rsidRPr="007D0DEB">
        <w:rPr>
          <w:rFonts w:ascii="Arial" w:hAnsi="Arial" w:cs="Arial"/>
          <w:color w:val="000000" w:themeColor="text1"/>
          <w:sz w:val="22"/>
          <w:szCs w:val="22"/>
        </w:rPr>
        <w:t>.</w:t>
      </w:r>
    </w:p>
    <w:p w14:paraId="39F9CE3F" w14:textId="3F6A1C61" w:rsidR="00E9683D" w:rsidRPr="007D0DEB" w:rsidRDefault="00E9683D" w:rsidP="003D769D">
      <w:pPr>
        <w:spacing w:line="480" w:lineRule="auto"/>
        <w:rPr>
          <w:rFonts w:ascii="Arial" w:hAnsi="Arial" w:cs="Arial"/>
          <w:b/>
          <w:bCs/>
          <w:color w:val="000000" w:themeColor="text1"/>
          <w:sz w:val="22"/>
          <w:szCs w:val="22"/>
        </w:rPr>
      </w:pPr>
    </w:p>
    <w:p w14:paraId="60631F4E" w14:textId="52A876F7" w:rsidR="008A74CF" w:rsidRPr="007D0DEB" w:rsidRDefault="00A93F2A"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current review </w:t>
      </w:r>
      <w:r w:rsidR="00A635AE" w:rsidRPr="007D0DEB">
        <w:rPr>
          <w:rFonts w:ascii="Arial" w:hAnsi="Arial" w:cs="Arial"/>
          <w:color w:val="000000" w:themeColor="text1"/>
          <w:sz w:val="22"/>
          <w:szCs w:val="22"/>
        </w:rPr>
        <w:t>ha</w:t>
      </w:r>
      <w:r w:rsidR="00F949E0">
        <w:rPr>
          <w:rFonts w:ascii="Arial" w:hAnsi="Arial" w:cs="Arial"/>
          <w:color w:val="000000" w:themeColor="text1"/>
          <w:sz w:val="22"/>
          <w:szCs w:val="22"/>
        </w:rPr>
        <w:t>s</w:t>
      </w:r>
      <w:r w:rsidR="00A635AE" w:rsidRPr="007D0DEB">
        <w:rPr>
          <w:rFonts w:ascii="Arial" w:hAnsi="Arial" w:cs="Arial"/>
          <w:color w:val="000000" w:themeColor="text1"/>
          <w:sz w:val="22"/>
          <w:szCs w:val="22"/>
        </w:rPr>
        <w:t xml:space="preserve"> </w:t>
      </w:r>
      <w:r w:rsidR="00C261DA" w:rsidRPr="007D0DEB">
        <w:rPr>
          <w:rFonts w:ascii="Arial" w:hAnsi="Arial" w:cs="Arial"/>
          <w:color w:val="000000" w:themeColor="text1"/>
          <w:sz w:val="22"/>
          <w:szCs w:val="22"/>
        </w:rPr>
        <w:t>several</w:t>
      </w:r>
      <w:r w:rsidRPr="007D0DEB">
        <w:rPr>
          <w:rFonts w:ascii="Arial" w:hAnsi="Arial" w:cs="Arial"/>
          <w:color w:val="000000" w:themeColor="text1"/>
          <w:sz w:val="22"/>
          <w:szCs w:val="22"/>
        </w:rPr>
        <w:t xml:space="preserve"> limitations</w:t>
      </w:r>
      <w:r w:rsidR="00A635AE" w:rsidRPr="007D0DEB">
        <w:rPr>
          <w:rFonts w:ascii="Arial" w:hAnsi="Arial" w:cs="Arial"/>
          <w:color w:val="000000" w:themeColor="text1"/>
          <w:sz w:val="22"/>
          <w:szCs w:val="22"/>
        </w:rPr>
        <w:t>.</w:t>
      </w:r>
      <w:r w:rsidR="00E20A83" w:rsidRPr="007D0DEB">
        <w:rPr>
          <w:rFonts w:ascii="Arial" w:hAnsi="Arial" w:cs="Arial"/>
          <w:color w:val="000000" w:themeColor="text1"/>
          <w:sz w:val="22"/>
          <w:szCs w:val="22"/>
        </w:rPr>
        <w:t xml:space="preserve"> </w:t>
      </w:r>
      <w:r w:rsidR="00A635AE" w:rsidRPr="007D0DEB">
        <w:rPr>
          <w:rFonts w:ascii="Arial" w:hAnsi="Arial" w:cs="Arial"/>
          <w:color w:val="000000" w:themeColor="text1"/>
          <w:sz w:val="22"/>
          <w:szCs w:val="22"/>
        </w:rPr>
        <w:t>T</w:t>
      </w:r>
      <w:r w:rsidR="00417112" w:rsidRPr="007D0DEB">
        <w:rPr>
          <w:rFonts w:ascii="Arial" w:hAnsi="Arial" w:cs="Arial"/>
          <w:color w:val="000000" w:themeColor="text1"/>
          <w:sz w:val="22"/>
          <w:szCs w:val="22"/>
        </w:rPr>
        <w:t xml:space="preserve">he nature of the search terms </w:t>
      </w:r>
      <w:r w:rsidR="00F237A2" w:rsidRPr="007D0DEB">
        <w:rPr>
          <w:rFonts w:ascii="Arial" w:hAnsi="Arial" w:cs="Arial"/>
          <w:color w:val="000000" w:themeColor="text1"/>
          <w:sz w:val="22"/>
          <w:szCs w:val="22"/>
        </w:rPr>
        <w:t>gave</w:t>
      </w:r>
      <w:r w:rsidR="00E20A83" w:rsidRPr="007D0DEB">
        <w:rPr>
          <w:rFonts w:ascii="Arial" w:hAnsi="Arial" w:cs="Arial"/>
          <w:color w:val="000000" w:themeColor="text1"/>
          <w:sz w:val="22"/>
          <w:szCs w:val="22"/>
        </w:rPr>
        <w:t xml:space="preserve"> more than 13,000 studies</w:t>
      </w:r>
      <w:r w:rsidR="00F237A2" w:rsidRPr="007D0DEB">
        <w:rPr>
          <w:rFonts w:ascii="Arial" w:hAnsi="Arial" w:cs="Arial"/>
          <w:color w:val="000000" w:themeColor="text1"/>
          <w:sz w:val="22"/>
          <w:szCs w:val="22"/>
        </w:rPr>
        <w:t xml:space="preserve"> after </w:t>
      </w:r>
      <w:r w:rsidR="00287870">
        <w:rPr>
          <w:rFonts w:ascii="Arial" w:hAnsi="Arial" w:cs="Arial"/>
          <w:color w:val="000000" w:themeColor="text1"/>
          <w:sz w:val="22"/>
          <w:szCs w:val="22"/>
        </w:rPr>
        <w:t xml:space="preserve">initial </w:t>
      </w:r>
      <w:r w:rsidR="00F237A2" w:rsidRPr="007D0DEB">
        <w:rPr>
          <w:rFonts w:ascii="Arial" w:hAnsi="Arial" w:cs="Arial"/>
          <w:color w:val="000000" w:themeColor="text1"/>
          <w:sz w:val="22"/>
          <w:szCs w:val="22"/>
        </w:rPr>
        <w:t>searching,</w:t>
      </w:r>
      <w:r w:rsidR="00E20A83" w:rsidRPr="007D0DEB">
        <w:rPr>
          <w:rFonts w:ascii="Arial" w:hAnsi="Arial" w:cs="Arial"/>
          <w:color w:val="000000" w:themeColor="text1"/>
          <w:sz w:val="22"/>
          <w:szCs w:val="22"/>
        </w:rPr>
        <w:t xml:space="preserve"> with a large proportion irrelevant to the </w:t>
      </w:r>
      <w:r w:rsidR="00A635AE" w:rsidRPr="007D0DEB">
        <w:rPr>
          <w:rFonts w:ascii="Arial" w:hAnsi="Arial" w:cs="Arial"/>
          <w:color w:val="000000" w:themeColor="text1"/>
          <w:sz w:val="22"/>
          <w:szCs w:val="22"/>
        </w:rPr>
        <w:t>research questions</w:t>
      </w:r>
      <w:r w:rsidR="00287870">
        <w:rPr>
          <w:rFonts w:ascii="Arial" w:hAnsi="Arial" w:cs="Arial"/>
          <w:color w:val="000000" w:themeColor="text1"/>
          <w:sz w:val="22"/>
          <w:szCs w:val="22"/>
        </w:rPr>
        <w:t>.</w:t>
      </w:r>
      <w:r w:rsidR="00F237A2" w:rsidRPr="007D0DEB">
        <w:rPr>
          <w:rFonts w:ascii="Arial" w:hAnsi="Arial" w:cs="Arial"/>
          <w:color w:val="000000" w:themeColor="text1"/>
          <w:sz w:val="22"/>
          <w:szCs w:val="22"/>
        </w:rPr>
        <w:t xml:space="preserve"> </w:t>
      </w:r>
      <w:r w:rsidR="00287870">
        <w:rPr>
          <w:rFonts w:ascii="Arial" w:hAnsi="Arial" w:cs="Arial"/>
          <w:color w:val="000000" w:themeColor="text1"/>
          <w:sz w:val="22"/>
          <w:szCs w:val="22"/>
        </w:rPr>
        <w:t>This</w:t>
      </w:r>
      <w:r w:rsidR="00F237A2" w:rsidRPr="007D0DEB">
        <w:rPr>
          <w:rFonts w:ascii="Arial" w:hAnsi="Arial" w:cs="Arial"/>
          <w:color w:val="000000" w:themeColor="text1"/>
          <w:sz w:val="22"/>
          <w:szCs w:val="22"/>
        </w:rPr>
        <w:t xml:space="preserve"> </w:t>
      </w:r>
      <w:r w:rsidR="00E20A83" w:rsidRPr="007D0DEB">
        <w:rPr>
          <w:rFonts w:ascii="Arial" w:hAnsi="Arial" w:cs="Arial"/>
          <w:color w:val="000000" w:themeColor="text1"/>
          <w:sz w:val="22"/>
          <w:szCs w:val="22"/>
        </w:rPr>
        <w:t>could have been resolved with</w:t>
      </w:r>
      <w:r w:rsidR="00A635AE" w:rsidRPr="007D0DEB">
        <w:rPr>
          <w:rFonts w:ascii="Arial" w:hAnsi="Arial" w:cs="Arial"/>
          <w:color w:val="000000" w:themeColor="text1"/>
          <w:sz w:val="22"/>
          <w:szCs w:val="22"/>
        </w:rPr>
        <w:t xml:space="preserve"> a</w:t>
      </w:r>
      <w:r w:rsidR="00E20A83" w:rsidRPr="007D0DEB">
        <w:rPr>
          <w:rFonts w:ascii="Arial" w:hAnsi="Arial" w:cs="Arial"/>
          <w:color w:val="000000" w:themeColor="text1"/>
          <w:sz w:val="22"/>
          <w:szCs w:val="22"/>
        </w:rPr>
        <w:t xml:space="preserve"> more targeted search </w:t>
      </w:r>
      <w:r w:rsidR="00A635AE" w:rsidRPr="007D0DEB">
        <w:rPr>
          <w:rFonts w:ascii="Arial" w:hAnsi="Arial" w:cs="Arial"/>
          <w:color w:val="000000" w:themeColor="text1"/>
          <w:sz w:val="22"/>
          <w:szCs w:val="22"/>
        </w:rPr>
        <w:t>strategy</w:t>
      </w:r>
      <w:r w:rsidR="00E20A83" w:rsidRPr="007D0DEB">
        <w:rPr>
          <w:rFonts w:ascii="Arial" w:hAnsi="Arial" w:cs="Arial"/>
          <w:color w:val="000000" w:themeColor="text1"/>
          <w:sz w:val="22"/>
          <w:szCs w:val="22"/>
        </w:rPr>
        <w:t xml:space="preserve">. </w:t>
      </w:r>
      <w:r w:rsidR="00EB4237" w:rsidRPr="007D0DEB">
        <w:rPr>
          <w:rFonts w:ascii="Arial" w:hAnsi="Arial" w:cs="Arial"/>
          <w:color w:val="000000" w:themeColor="text1"/>
          <w:sz w:val="22"/>
          <w:szCs w:val="22"/>
        </w:rPr>
        <w:t>P</w:t>
      </w:r>
      <w:r w:rsidR="00E20A83" w:rsidRPr="007D0DEB">
        <w:rPr>
          <w:rFonts w:ascii="Arial" w:hAnsi="Arial" w:cs="Arial"/>
          <w:color w:val="000000" w:themeColor="text1"/>
          <w:sz w:val="22"/>
          <w:szCs w:val="22"/>
        </w:rPr>
        <w:t>apers</w:t>
      </w:r>
      <w:r w:rsidR="00EB4237" w:rsidRPr="007D0DEB">
        <w:rPr>
          <w:rFonts w:ascii="Arial" w:hAnsi="Arial" w:cs="Arial"/>
          <w:color w:val="000000" w:themeColor="text1"/>
          <w:sz w:val="22"/>
          <w:szCs w:val="22"/>
        </w:rPr>
        <w:t xml:space="preserve"> were excluded if they </w:t>
      </w:r>
      <w:r w:rsidR="00E20A83" w:rsidRPr="007D0DEB">
        <w:rPr>
          <w:rFonts w:ascii="Arial" w:hAnsi="Arial" w:cs="Arial"/>
          <w:color w:val="000000" w:themeColor="text1"/>
          <w:sz w:val="22"/>
          <w:szCs w:val="22"/>
        </w:rPr>
        <w:t xml:space="preserve">were not published in English, </w:t>
      </w:r>
      <w:r w:rsidR="00086AC4" w:rsidRPr="007D0DEB">
        <w:rPr>
          <w:rFonts w:ascii="Arial" w:hAnsi="Arial" w:cs="Arial"/>
          <w:color w:val="000000" w:themeColor="text1"/>
          <w:sz w:val="22"/>
          <w:szCs w:val="22"/>
        </w:rPr>
        <w:t>included men</w:t>
      </w:r>
      <w:r w:rsidR="00E20A83" w:rsidRPr="007D0DEB">
        <w:rPr>
          <w:rFonts w:ascii="Arial" w:hAnsi="Arial" w:cs="Arial"/>
          <w:color w:val="000000" w:themeColor="text1"/>
          <w:sz w:val="22"/>
          <w:szCs w:val="22"/>
        </w:rPr>
        <w:t xml:space="preserve"> </w:t>
      </w:r>
      <w:r w:rsidR="00086AC4" w:rsidRPr="007D0DEB">
        <w:rPr>
          <w:rFonts w:ascii="Arial" w:hAnsi="Arial" w:cs="Arial"/>
          <w:color w:val="000000" w:themeColor="text1"/>
          <w:sz w:val="22"/>
          <w:szCs w:val="22"/>
        </w:rPr>
        <w:t>under</w:t>
      </w:r>
      <w:r w:rsidR="00E20A83" w:rsidRPr="007D0DEB">
        <w:rPr>
          <w:rFonts w:ascii="Arial" w:hAnsi="Arial" w:cs="Arial"/>
          <w:color w:val="000000" w:themeColor="text1"/>
          <w:sz w:val="22"/>
          <w:szCs w:val="22"/>
        </w:rPr>
        <w:t xml:space="preserve"> 18 years old, </w:t>
      </w:r>
      <w:r w:rsidR="00EB4237" w:rsidRPr="007D0DEB">
        <w:rPr>
          <w:rFonts w:ascii="Arial" w:hAnsi="Arial" w:cs="Arial"/>
          <w:color w:val="000000" w:themeColor="text1"/>
          <w:sz w:val="22"/>
          <w:szCs w:val="22"/>
        </w:rPr>
        <w:t xml:space="preserve">were </w:t>
      </w:r>
      <w:r w:rsidR="00E20A83" w:rsidRPr="007D0DEB">
        <w:rPr>
          <w:rFonts w:ascii="Arial" w:hAnsi="Arial" w:cs="Arial"/>
          <w:color w:val="000000" w:themeColor="text1"/>
          <w:sz w:val="22"/>
          <w:szCs w:val="22"/>
        </w:rPr>
        <w:t xml:space="preserve">purely quantitative and </w:t>
      </w:r>
      <w:r w:rsidR="00942763" w:rsidRPr="007D0DEB">
        <w:rPr>
          <w:rFonts w:ascii="Arial" w:hAnsi="Arial" w:cs="Arial"/>
          <w:color w:val="000000" w:themeColor="text1"/>
          <w:sz w:val="22"/>
          <w:szCs w:val="22"/>
        </w:rPr>
        <w:t xml:space="preserve">were </w:t>
      </w:r>
      <w:r w:rsidR="00EB4237" w:rsidRPr="007D0DEB">
        <w:rPr>
          <w:rFonts w:ascii="Arial" w:hAnsi="Arial" w:cs="Arial"/>
          <w:color w:val="000000" w:themeColor="text1"/>
          <w:sz w:val="22"/>
          <w:szCs w:val="22"/>
        </w:rPr>
        <w:t>grey or unpublished literature</w:t>
      </w:r>
      <w:r w:rsidR="00E20A83" w:rsidRPr="007D0DEB">
        <w:rPr>
          <w:rFonts w:ascii="Arial" w:hAnsi="Arial" w:cs="Arial"/>
          <w:color w:val="000000" w:themeColor="text1"/>
          <w:sz w:val="22"/>
          <w:szCs w:val="22"/>
        </w:rPr>
        <w:t>. This</w:t>
      </w:r>
      <w:r w:rsidR="00D82C28" w:rsidRPr="007D0DEB">
        <w:rPr>
          <w:rFonts w:ascii="Arial" w:hAnsi="Arial" w:cs="Arial"/>
          <w:color w:val="000000" w:themeColor="text1"/>
          <w:sz w:val="22"/>
          <w:szCs w:val="22"/>
        </w:rPr>
        <w:t xml:space="preserve"> increased</w:t>
      </w:r>
      <w:r w:rsidR="00E20A83" w:rsidRPr="007D0DEB">
        <w:rPr>
          <w:rFonts w:ascii="Arial" w:hAnsi="Arial" w:cs="Arial"/>
          <w:color w:val="000000" w:themeColor="text1"/>
          <w:sz w:val="22"/>
          <w:szCs w:val="22"/>
        </w:rPr>
        <w:t xml:space="preserve"> publication bias</w:t>
      </w:r>
      <w:r w:rsidR="00E41D63" w:rsidRPr="007D0DEB">
        <w:rPr>
          <w:rFonts w:ascii="Arial" w:hAnsi="Arial" w:cs="Arial"/>
          <w:color w:val="000000" w:themeColor="text1"/>
          <w:sz w:val="22"/>
          <w:szCs w:val="22"/>
        </w:rPr>
        <w:t xml:space="preserve"> and may have contributed to the </w:t>
      </w:r>
      <w:r w:rsidR="005C33B9">
        <w:rPr>
          <w:rFonts w:ascii="Arial" w:hAnsi="Arial" w:cs="Arial"/>
          <w:color w:val="000000" w:themeColor="text1"/>
          <w:sz w:val="22"/>
          <w:szCs w:val="22"/>
        </w:rPr>
        <w:t xml:space="preserve">majority </w:t>
      </w:r>
      <w:r w:rsidR="000443BE">
        <w:rPr>
          <w:rFonts w:ascii="Arial" w:hAnsi="Arial" w:cs="Arial"/>
          <w:color w:val="000000" w:themeColor="text1"/>
          <w:sz w:val="22"/>
          <w:szCs w:val="22"/>
        </w:rPr>
        <w:t>w</w:t>
      </w:r>
      <w:r w:rsidR="00E41D63" w:rsidRPr="007D0DEB">
        <w:rPr>
          <w:rFonts w:ascii="Arial" w:hAnsi="Arial" w:cs="Arial"/>
          <w:color w:val="000000" w:themeColor="text1"/>
          <w:sz w:val="22"/>
          <w:szCs w:val="22"/>
        </w:rPr>
        <w:t>hite Western male</w:t>
      </w:r>
      <w:r w:rsidR="005C33B9">
        <w:rPr>
          <w:rFonts w:ascii="Arial" w:hAnsi="Arial" w:cs="Arial"/>
          <w:color w:val="000000" w:themeColor="text1"/>
          <w:sz w:val="22"/>
          <w:szCs w:val="22"/>
        </w:rPr>
        <w:t xml:space="preserve"> sample</w:t>
      </w:r>
      <w:r w:rsidR="00E41D63" w:rsidRPr="007D0DEB">
        <w:rPr>
          <w:rFonts w:ascii="Arial" w:hAnsi="Arial" w:cs="Arial"/>
          <w:color w:val="000000" w:themeColor="text1"/>
          <w:sz w:val="22"/>
          <w:szCs w:val="22"/>
        </w:rPr>
        <w:t xml:space="preserve">, </w:t>
      </w:r>
      <w:r w:rsidR="00E20A83" w:rsidRPr="007D0DEB">
        <w:rPr>
          <w:rFonts w:ascii="Arial" w:hAnsi="Arial" w:cs="Arial"/>
          <w:color w:val="000000" w:themeColor="text1"/>
          <w:sz w:val="22"/>
          <w:szCs w:val="22"/>
        </w:rPr>
        <w:t>restrict</w:t>
      </w:r>
      <w:r w:rsidR="00E41D63" w:rsidRPr="007D0DEB">
        <w:rPr>
          <w:rFonts w:ascii="Arial" w:hAnsi="Arial" w:cs="Arial"/>
          <w:color w:val="000000" w:themeColor="text1"/>
          <w:sz w:val="22"/>
          <w:szCs w:val="22"/>
        </w:rPr>
        <w:t>ing the</w:t>
      </w:r>
      <w:r w:rsidR="00E20A83" w:rsidRPr="007D0DEB">
        <w:rPr>
          <w:rFonts w:ascii="Arial" w:hAnsi="Arial" w:cs="Arial"/>
          <w:color w:val="000000" w:themeColor="text1"/>
          <w:sz w:val="22"/>
          <w:szCs w:val="22"/>
        </w:rPr>
        <w:t xml:space="preserve"> generalisability of the results</w:t>
      </w:r>
      <w:r w:rsidR="003175E7" w:rsidRPr="003175E7">
        <w:rPr>
          <w:rFonts w:ascii="Arial" w:hAnsi="Arial" w:cs="Arial"/>
          <w:color w:val="000000" w:themeColor="text1"/>
          <w:sz w:val="22"/>
          <w:szCs w:val="22"/>
        </w:rPr>
        <w:t xml:space="preserve"> </w:t>
      </w:r>
      <w:r w:rsidR="003175E7" w:rsidRPr="007D0DEB">
        <w:rPr>
          <w:rFonts w:ascii="Arial" w:hAnsi="Arial" w:cs="Arial"/>
          <w:color w:val="000000" w:themeColor="text1"/>
          <w:sz w:val="22"/>
          <w:szCs w:val="22"/>
        </w:rPr>
        <w:t>and limiting external validity</w:t>
      </w:r>
      <w:r w:rsidR="00E41D63" w:rsidRPr="007D0DEB">
        <w:rPr>
          <w:rFonts w:ascii="Arial" w:hAnsi="Arial" w:cs="Arial"/>
          <w:color w:val="000000" w:themeColor="text1"/>
          <w:sz w:val="22"/>
          <w:szCs w:val="22"/>
        </w:rPr>
        <w:t>.</w:t>
      </w:r>
      <w:r w:rsidR="008B5D91" w:rsidRPr="007D0DEB">
        <w:rPr>
          <w:rFonts w:ascii="Arial" w:hAnsi="Arial" w:cs="Arial"/>
          <w:color w:val="000000" w:themeColor="text1"/>
          <w:sz w:val="22"/>
          <w:szCs w:val="22"/>
        </w:rPr>
        <w:t xml:space="preserve"> </w:t>
      </w:r>
      <w:r w:rsidR="00086AC4" w:rsidRPr="007D0DEB">
        <w:rPr>
          <w:rFonts w:ascii="Arial" w:hAnsi="Arial" w:cs="Arial"/>
          <w:color w:val="000000" w:themeColor="text1"/>
          <w:sz w:val="22"/>
          <w:szCs w:val="22"/>
        </w:rPr>
        <w:t xml:space="preserve">The use of </w:t>
      </w:r>
      <w:r w:rsidR="008B5D91" w:rsidRPr="007D0DEB">
        <w:rPr>
          <w:rFonts w:ascii="Arial" w:hAnsi="Arial" w:cs="Arial"/>
          <w:color w:val="000000" w:themeColor="text1"/>
          <w:sz w:val="22"/>
          <w:szCs w:val="22"/>
        </w:rPr>
        <w:t xml:space="preserve">Holdsworth et al.’s (2014) could be </w:t>
      </w:r>
      <w:r w:rsidR="003F4793" w:rsidRPr="007D0DEB">
        <w:rPr>
          <w:rFonts w:ascii="Arial" w:hAnsi="Arial" w:cs="Arial"/>
          <w:color w:val="000000" w:themeColor="text1"/>
          <w:sz w:val="22"/>
          <w:szCs w:val="22"/>
        </w:rPr>
        <w:t xml:space="preserve">criticised for being too focussed </w:t>
      </w:r>
      <w:r w:rsidR="008B5D91" w:rsidRPr="007D0DEB">
        <w:rPr>
          <w:rFonts w:ascii="Arial" w:hAnsi="Arial" w:cs="Arial"/>
          <w:color w:val="000000" w:themeColor="text1"/>
          <w:sz w:val="22"/>
          <w:szCs w:val="22"/>
        </w:rPr>
        <w:t xml:space="preserve">on </w:t>
      </w:r>
      <w:r w:rsidR="00086AC4" w:rsidRPr="007D0DEB">
        <w:rPr>
          <w:rFonts w:ascii="Arial" w:hAnsi="Arial" w:cs="Arial"/>
          <w:color w:val="000000" w:themeColor="text1"/>
          <w:sz w:val="22"/>
          <w:szCs w:val="22"/>
        </w:rPr>
        <w:t xml:space="preserve">individualised predictors of </w:t>
      </w:r>
      <w:r w:rsidR="008B5D91" w:rsidRPr="007D0DEB">
        <w:rPr>
          <w:rFonts w:ascii="Arial" w:hAnsi="Arial" w:cs="Arial"/>
          <w:color w:val="000000" w:themeColor="text1"/>
          <w:sz w:val="22"/>
          <w:szCs w:val="22"/>
        </w:rPr>
        <w:t>disengagement</w:t>
      </w:r>
      <w:r w:rsidR="00086AC4" w:rsidRPr="007D0DEB">
        <w:rPr>
          <w:rFonts w:ascii="Arial" w:hAnsi="Arial" w:cs="Arial"/>
          <w:color w:val="000000" w:themeColor="text1"/>
          <w:sz w:val="22"/>
          <w:szCs w:val="22"/>
        </w:rPr>
        <w:t xml:space="preserve">, ignoring systemic predictors, </w:t>
      </w:r>
      <w:r w:rsidR="00FD47BF" w:rsidRPr="007D0DEB">
        <w:rPr>
          <w:rFonts w:ascii="Arial" w:hAnsi="Arial" w:cs="Arial"/>
          <w:color w:val="000000" w:themeColor="text1"/>
          <w:sz w:val="22"/>
          <w:szCs w:val="22"/>
        </w:rPr>
        <w:t xml:space="preserve">reducing </w:t>
      </w:r>
      <w:r w:rsidR="00086AC4" w:rsidRPr="007D0DEB">
        <w:rPr>
          <w:rFonts w:ascii="Arial" w:hAnsi="Arial" w:cs="Arial"/>
          <w:color w:val="000000" w:themeColor="text1"/>
          <w:sz w:val="22"/>
          <w:szCs w:val="22"/>
        </w:rPr>
        <w:t>the results’ validity</w:t>
      </w:r>
      <w:r w:rsidR="00FD47BF" w:rsidRPr="007D0DEB">
        <w:rPr>
          <w:rFonts w:ascii="Arial" w:hAnsi="Arial" w:cs="Arial"/>
          <w:color w:val="000000" w:themeColor="text1"/>
          <w:sz w:val="22"/>
          <w:szCs w:val="22"/>
        </w:rPr>
        <w:t>.</w:t>
      </w:r>
      <w:r w:rsidR="00F07201" w:rsidRPr="007D0DEB">
        <w:rPr>
          <w:rFonts w:ascii="Arial" w:hAnsi="Arial" w:cs="Arial"/>
          <w:color w:val="000000" w:themeColor="text1"/>
          <w:sz w:val="22"/>
          <w:szCs w:val="22"/>
        </w:rPr>
        <w:t xml:space="preserve"> </w:t>
      </w:r>
      <w:r w:rsidR="00A51892" w:rsidRPr="007D0DEB">
        <w:rPr>
          <w:rFonts w:ascii="Arial" w:hAnsi="Arial" w:cs="Arial"/>
          <w:color w:val="000000" w:themeColor="text1"/>
          <w:sz w:val="22"/>
          <w:szCs w:val="22"/>
        </w:rPr>
        <w:t xml:space="preserve">Lastly, </w:t>
      </w:r>
      <w:r w:rsidR="005C28EC">
        <w:rPr>
          <w:rFonts w:ascii="Arial" w:hAnsi="Arial" w:cs="Arial"/>
          <w:color w:val="000000" w:themeColor="text1"/>
          <w:sz w:val="22"/>
          <w:szCs w:val="22"/>
        </w:rPr>
        <w:t xml:space="preserve">methods on how to score papers according to </w:t>
      </w:r>
      <w:r w:rsidR="00A51892" w:rsidRPr="007D0DEB">
        <w:rPr>
          <w:rFonts w:ascii="Arial" w:hAnsi="Arial" w:cs="Arial"/>
          <w:color w:val="000000" w:themeColor="text1"/>
          <w:sz w:val="22"/>
          <w:szCs w:val="22"/>
        </w:rPr>
        <w:t>CASP</w:t>
      </w:r>
      <w:r w:rsidR="005C28EC">
        <w:rPr>
          <w:rFonts w:ascii="Arial" w:hAnsi="Arial" w:cs="Arial"/>
          <w:color w:val="000000" w:themeColor="text1"/>
          <w:sz w:val="22"/>
          <w:szCs w:val="22"/>
        </w:rPr>
        <w:t xml:space="preserve"> (2018)</w:t>
      </w:r>
      <w:r w:rsidR="00A51892" w:rsidRPr="007D0DEB">
        <w:rPr>
          <w:rFonts w:ascii="Arial" w:hAnsi="Arial" w:cs="Arial"/>
          <w:color w:val="000000" w:themeColor="text1"/>
          <w:sz w:val="22"/>
          <w:szCs w:val="22"/>
        </w:rPr>
        <w:t xml:space="preserve"> </w:t>
      </w:r>
      <w:r w:rsidR="005C28EC">
        <w:rPr>
          <w:rFonts w:ascii="Arial" w:hAnsi="Arial" w:cs="Arial"/>
          <w:color w:val="000000" w:themeColor="text1"/>
          <w:sz w:val="22"/>
          <w:szCs w:val="22"/>
        </w:rPr>
        <w:t>methodology was unclear, therefore t</w:t>
      </w:r>
      <w:r w:rsidR="00B52D24" w:rsidRPr="007D0DEB">
        <w:rPr>
          <w:rFonts w:ascii="Arial" w:hAnsi="Arial" w:cs="Arial"/>
          <w:color w:val="000000" w:themeColor="text1"/>
          <w:sz w:val="22"/>
          <w:szCs w:val="22"/>
        </w:rPr>
        <w:t xml:space="preserve">he reliability of the scores could </w:t>
      </w:r>
      <w:r w:rsidR="00124A06" w:rsidRPr="007D0DEB">
        <w:rPr>
          <w:rFonts w:ascii="Arial" w:hAnsi="Arial" w:cs="Arial"/>
          <w:color w:val="000000" w:themeColor="text1"/>
          <w:sz w:val="22"/>
          <w:szCs w:val="22"/>
        </w:rPr>
        <w:t xml:space="preserve">be low, </w:t>
      </w:r>
      <w:r w:rsidR="005C28EC">
        <w:rPr>
          <w:rFonts w:ascii="Arial" w:hAnsi="Arial" w:cs="Arial"/>
          <w:color w:val="000000" w:themeColor="text1"/>
          <w:sz w:val="22"/>
          <w:szCs w:val="22"/>
        </w:rPr>
        <w:t xml:space="preserve">especially </w:t>
      </w:r>
      <w:r w:rsidR="00124A06" w:rsidRPr="007D0DEB">
        <w:rPr>
          <w:rFonts w:ascii="Arial" w:hAnsi="Arial" w:cs="Arial"/>
          <w:color w:val="000000" w:themeColor="text1"/>
          <w:sz w:val="22"/>
          <w:szCs w:val="22"/>
        </w:rPr>
        <w:t>with the</w:t>
      </w:r>
      <w:r w:rsidR="008A74CF" w:rsidRPr="007D0DEB">
        <w:rPr>
          <w:rFonts w:ascii="Arial" w:hAnsi="Arial" w:cs="Arial"/>
          <w:color w:val="000000" w:themeColor="text1"/>
          <w:sz w:val="22"/>
          <w:szCs w:val="22"/>
        </w:rPr>
        <w:t xml:space="preserve"> absence of a second rater to validate the</w:t>
      </w:r>
      <w:r w:rsidR="00124A06" w:rsidRPr="007D0DEB">
        <w:rPr>
          <w:rFonts w:ascii="Arial" w:hAnsi="Arial" w:cs="Arial"/>
          <w:color w:val="000000" w:themeColor="text1"/>
          <w:sz w:val="22"/>
          <w:szCs w:val="22"/>
        </w:rPr>
        <w:t>se.</w:t>
      </w:r>
      <w:r w:rsidR="008A74CF" w:rsidRPr="007D0DEB">
        <w:rPr>
          <w:rFonts w:ascii="Arial" w:hAnsi="Arial" w:cs="Arial"/>
          <w:color w:val="000000" w:themeColor="text1"/>
          <w:sz w:val="22"/>
          <w:szCs w:val="22"/>
        </w:rPr>
        <w:t xml:space="preserve"> </w:t>
      </w:r>
    </w:p>
    <w:p w14:paraId="4E779ABA" w14:textId="5D77B54C" w:rsidR="0034137E" w:rsidRPr="007D0DEB" w:rsidRDefault="0034137E" w:rsidP="003D769D">
      <w:pPr>
        <w:spacing w:line="480" w:lineRule="auto"/>
        <w:jc w:val="both"/>
        <w:rPr>
          <w:rFonts w:ascii="Arial" w:hAnsi="Arial" w:cs="Arial"/>
          <w:color w:val="000000" w:themeColor="text1"/>
          <w:sz w:val="22"/>
          <w:szCs w:val="22"/>
        </w:rPr>
      </w:pPr>
    </w:p>
    <w:p w14:paraId="54731BBF" w14:textId="568542C9" w:rsidR="0034137E" w:rsidRPr="007D0DEB" w:rsidRDefault="00853593"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Methodological </w:t>
      </w:r>
      <w:r w:rsidR="0034137E" w:rsidRPr="007D0DEB">
        <w:rPr>
          <w:rFonts w:ascii="Arial" w:hAnsi="Arial" w:cs="Arial"/>
          <w:b/>
          <w:bCs/>
          <w:color w:val="000000" w:themeColor="text1"/>
          <w:sz w:val="22"/>
          <w:szCs w:val="22"/>
        </w:rPr>
        <w:t xml:space="preserve">Strengths </w:t>
      </w:r>
      <w:r w:rsidR="00333AE2" w:rsidRPr="007D0DEB">
        <w:rPr>
          <w:rFonts w:ascii="Arial" w:hAnsi="Arial" w:cs="Arial"/>
          <w:b/>
          <w:bCs/>
          <w:color w:val="000000" w:themeColor="text1"/>
          <w:sz w:val="22"/>
          <w:szCs w:val="22"/>
        </w:rPr>
        <w:t xml:space="preserve">and Limitations </w:t>
      </w:r>
      <w:r w:rsidR="0034137E" w:rsidRPr="007D0DEB">
        <w:rPr>
          <w:rFonts w:ascii="Arial" w:hAnsi="Arial" w:cs="Arial"/>
          <w:b/>
          <w:bCs/>
          <w:color w:val="000000" w:themeColor="text1"/>
          <w:sz w:val="22"/>
          <w:szCs w:val="22"/>
        </w:rPr>
        <w:t xml:space="preserve">of the </w:t>
      </w:r>
      <w:r w:rsidR="000F6D29">
        <w:rPr>
          <w:rFonts w:ascii="Arial" w:hAnsi="Arial" w:cs="Arial"/>
          <w:b/>
          <w:bCs/>
          <w:color w:val="000000" w:themeColor="text1"/>
          <w:sz w:val="22"/>
          <w:szCs w:val="22"/>
        </w:rPr>
        <w:t xml:space="preserve">Included </w:t>
      </w:r>
      <w:r w:rsidR="00F71E5D" w:rsidRPr="007D0DEB">
        <w:rPr>
          <w:rFonts w:ascii="Arial" w:hAnsi="Arial" w:cs="Arial"/>
          <w:b/>
          <w:bCs/>
          <w:color w:val="000000" w:themeColor="text1"/>
          <w:sz w:val="22"/>
          <w:szCs w:val="22"/>
        </w:rPr>
        <w:t>S</w:t>
      </w:r>
      <w:r w:rsidR="0034137E" w:rsidRPr="007D0DEB">
        <w:rPr>
          <w:rFonts w:ascii="Arial" w:hAnsi="Arial" w:cs="Arial"/>
          <w:b/>
          <w:bCs/>
          <w:color w:val="000000" w:themeColor="text1"/>
          <w:sz w:val="22"/>
          <w:szCs w:val="22"/>
        </w:rPr>
        <w:t>tudies</w:t>
      </w:r>
    </w:p>
    <w:p w14:paraId="7BEFBBBC" w14:textId="07C5DEED" w:rsidR="001D5628" w:rsidRPr="007D0DEB" w:rsidRDefault="001D5628" w:rsidP="003D769D">
      <w:pPr>
        <w:spacing w:line="480" w:lineRule="auto"/>
        <w:jc w:val="both"/>
        <w:rPr>
          <w:rFonts w:ascii="Arial" w:hAnsi="Arial" w:cs="Arial"/>
          <w:color w:val="000000" w:themeColor="text1"/>
          <w:sz w:val="22"/>
          <w:szCs w:val="22"/>
        </w:rPr>
      </w:pPr>
    </w:p>
    <w:p w14:paraId="7BBE5FA3" w14:textId="62CFFBC6" w:rsidR="00886E5B" w:rsidRPr="0027573F" w:rsidRDefault="005A4746" w:rsidP="0027573F">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CASP assessments identified that </w:t>
      </w:r>
      <w:r w:rsidR="005D3F1B" w:rsidRPr="007D0DEB">
        <w:rPr>
          <w:rFonts w:ascii="Arial" w:hAnsi="Arial" w:cs="Arial"/>
          <w:color w:val="000000" w:themeColor="text1"/>
          <w:sz w:val="22"/>
          <w:szCs w:val="22"/>
        </w:rPr>
        <w:t>all</w:t>
      </w:r>
      <w:r w:rsidRPr="007D0DEB">
        <w:rPr>
          <w:rFonts w:ascii="Arial" w:hAnsi="Arial" w:cs="Arial"/>
          <w:color w:val="000000" w:themeColor="text1"/>
          <w:sz w:val="22"/>
          <w:szCs w:val="22"/>
        </w:rPr>
        <w:t xml:space="preserve"> papers were relatively strong in methodological quality</w:t>
      </w:r>
      <w:r w:rsidR="005153AA" w:rsidRPr="007D0DEB">
        <w:rPr>
          <w:rFonts w:ascii="Arial" w:hAnsi="Arial" w:cs="Arial"/>
          <w:color w:val="000000" w:themeColor="text1"/>
          <w:sz w:val="22"/>
          <w:szCs w:val="22"/>
        </w:rPr>
        <w:t>.</w:t>
      </w:r>
      <w:r w:rsidR="005D3F1B" w:rsidRPr="007D0DEB">
        <w:rPr>
          <w:rFonts w:ascii="Arial" w:hAnsi="Arial" w:cs="Arial"/>
          <w:color w:val="000000" w:themeColor="text1"/>
          <w:sz w:val="22"/>
          <w:szCs w:val="22"/>
        </w:rPr>
        <w:t xml:space="preserve"> Methodological st</w:t>
      </w:r>
      <w:r w:rsidRPr="007D0DEB">
        <w:rPr>
          <w:rFonts w:ascii="Arial" w:hAnsi="Arial" w:cs="Arial"/>
          <w:color w:val="000000" w:themeColor="text1"/>
          <w:sz w:val="22"/>
          <w:szCs w:val="22"/>
        </w:rPr>
        <w:t>rengths</w:t>
      </w:r>
      <w:r w:rsidR="005153AA" w:rsidRPr="007D0DEB">
        <w:rPr>
          <w:rFonts w:ascii="Arial" w:hAnsi="Arial" w:cs="Arial"/>
          <w:color w:val="000000" w:themeColor="text1"/>
          <w:sz w:val="22"/>
          <w:szCs w:val="22"/>
        </w:rPr>
        <w:t xml:space="preserve"> </w:t>
      </w:r>
      <w:r w:rsidR="005D3F1B" w:rsidRPr="007D0DEB">
        <w:rPr>
          <w:rFonts w:ascii="Arial" w:hAnsi="Arial" w:cs="Arial"/>
          <w:color w:val="000000" w:themeColor="text1"/>
          <w:sz w:val="22"/>
          <w:szCs w:val="22"/>
        </w:rPr>
        <w:t>included</w:t>
      </w:r>
      <w:r w:rsidR="0024233D" w:rsidRPr="007D0DEB">
        <w:rPr>
          <w:rFonts w:ascii="Arial" w:hAnsi="Arial" w:cs="Arial"/>
          <w:color w:val="000000" w:themeColor="text1"/>
          <w:sz w:val="22"/>
          <w:szCs w:val="22"/>
        </w:rPr>
        <w:t xml:space="preserve"> clarity of </w:t>
      </w:r>
      <w:r w:rsidR="005D3F1B" w:rsidRPr="007D0DEB">
        <w:rPr>
          <w:rFonts w:ascii="Arial" w:hAnsi="Arial" w:cs="Arial"/>
          <w:color w:val="000000" w:themeColor="text1"/>
          <w:sz w:val="22"/>
          <w:szCs w:val="22"/>
        </w:rPr>
        <w:t xml:space="preserve">the </w:t>
      </w:r>
      <w:r w:rsidR="0024233D" w:rsidRPr="007D0DEB">
        <w:rPr>
          <w:rFonts w:ascii="Arial" w:hAnsi="Arial" w:cs="Arial"/>
          <w:color w:val="000000" w:themeColor="text1"/>
          <w:sz w:val="22"/>
          <w:szCs w:val="22"/>
        </w:rPr>
        <w:t xml:space="preserve">statement </w:t>
      </w:r>
      <w:r w:rsidR="005D3F1B" w:rsidRPr="007D0DEB">
        <w:rPr>
          <w:rFonts w:ascii="Arial" w:hAnsi="Arial" w:cs="Arial"/>
          <w:color w:val="000000" w:themeColor="text1"/>
          <w:sz w:val="22"/>
          <w:szCs w:val="22"/>
        </w:rPr>
        <w:t>of</w:t>
      </w:r>
      <w:r w:rsidR="0024233D" w:rsidRPr="007D0DEB">
        <w:rPr>
          <w:rFonts w:ascii="Arial" w:hAnsi="Arial" w:cs="Arial"/>
          <w:color w:val="000000" w:themeColor="text1"/>
          <w:sz w:val="22"/>
          <w:szCs w:val="22"/>
        </w:rPr>
        <w:t xml:space="preserve"> aims</w:t>
      </w:r>
      <w:r w:rsidR="005153AA" w:rsidRPr="007D0DEB">
        <w:rPr>
          <w:rFonts w:ascii="Arial" w:hAnsi="Arial" w:cs="Arial"/>
          <w:color w:val="000000" w:themeColor="text1"/>
          <w:sz w:val="22"/>
          <w:szCs w:val="22"/>
        </w:rPr>
        <w:t xml:space="preserve"> and findings,</w:t>
      </w:r>
      <w:r w:rsidR="0024233D" w:rsidRPr="007D0DEB">
        <w:rPr>
          <w:rFonts w:ascii="Arial" w:hAnsi="Arial" w:cs="Arial"/>
          <w:color w:val="000000" w:themeColor="text1"/>
          <w:sz w:val="22"/>
          <w:szCs w:val="22"/>
        </w:rPr>
        <w:t xml:space="preserve"> </w:t>
      </w:r>
      <w:r w:rsidR="005D3F1B" w:rsidRPr="007D0DEB">
        <w:rPr>
          <w:rFonts w:ascii="Arial" w:hAnsi="Arial" w:cs="Arial"/>
          <w:color w:val="000000" w:themeColor="text1"/>
          <w:sz w:val="22"/>
          <w:szCs w:val="22"/>
        </w:rPr>
        <w:t xml:space="preserve">high appropriateness of </w:t>
      </w:r>
      <w:r w:rsidR="0024233D" w:rsidRPr="007D0DEB">
        <w:rPr>
          <w:rFonts w:ascii="Arial" w:hAnsi="Arial" w:cs="Arial"/>
          <w:color w:val="000000" w:themeColor="text1"/>
          <w:sz w:val="22"/>
          <w:szCs w:val="22"/>
        </w:rPr>
        <w:t>qualitative methodology</w:t>
      </w:r>
      <w:r w:rsidR="005153AA" w:rsidRPr="007D0DEB">
        <w:rPr>
          <w:rFonts w:ascii="Arial" w:hAnsi="Arial" w:cs="Arial"/>
          <w:color w:val="000000" w:themeColor="text1"/>
          <w:sz w:val="22"/>
          <w:szCs w:val="22"/>
        </w:rPr>
        <w:t xml:space="preserve"> </w:t>
      </w:r>
      <w:r w:rsidR="0024233D" w:rsidRPr="007D0DEB">
        <w:rPr>
          <w:rFonts w:ascii="Arial" w:hAnsi="Arial" w:cs="Arial"/>
          <w:color w:val="000000" w:themeColor="text1"/>
          <w:sz w:val="22"/>
          <w:szCs w:val="22"/>
        </w:rPr>
        <w:t>for the research</w:t>
      </w:r>
      <w:r w:rsidR="005D3F1B" w:rsidRPr="007D0DEB">
        <w:rPr>
          <w:rFonts w:ascii="Arial" w:hAnsi="Arial" w:cs="Arial"/>
          <w:color w:val="000000" w:themeColor="text1"/>
          <w:sz w:val="22"/>
          <w:szCs w:val="22"/>
        </w:rPr>
        <w:t xml:space="preserve"> questions</w:t>
      </w:r>
      <w:r w:rsidR="005153AA"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rigorous data analysis, suitable data collection </w:t>
      </w:r>
      <w:r w:rsidR="005D3F1B" w:rsidRPr="007D0DEB">
        <w:rPr>
          <w:rFonts w:ascii="Arial" w:hAnsi="Arial" w:cs="Arial"/>
          <w:color w:val="000000" w:themeColor="text1"/>
          <w:sz w:val="22"/>
          <w:szCs w:val="22"/>
        </w:rPr>
        <w:t xml:space="preserve">methods </w:t>
      </w:r>
      <w:r w:rsidRPr="007D0DEB">
        <w:rPr>
          <w:rFonts w:ascii="Arial" w:hAnsi="Arial" w:cs="Arial"/>
          <w:color w:val="000000" w:themeColor="text1"/>
          <w:sz w:val="22"/>
          <w:szCs w:val="22"/>
        </w:rPr>
        <w:t>and</w:t>
      </w:r>
      <w:r w:rsidR="005D3F1B" w:rsidRPr="007D0DEB">
        <w:rPr>
          <w:rFonts w:ascii="Arial" w:hAnsi="Arial" w:cs="Arial"/>
          <w:color w:val="000000" w:themeColor="text1"/>
          <w:sz w:val="22"/>
          <w:szCs w:val="22"/>
        </w:rPr>
        <w:t xml:space="preserve"> the strong </w:t>
      </w:r>
      <w:r w:rsidRPr="007D0DEB">
        <w:rPr>
          <w:rFonts w:ascii="Arial" w:hAnsi="Arial" w:cs="Arial"/>
          <w:color w:val="000000" w:themeColor="text1"/>
          <w:sz w:val="22"/>
          <w:szCs w:val="22"/>
        </w:rPr>
        <w:t>value of the findings.</w:t>
      </w:r>
      <w:r w:rsidR="00543AFD" w:rsidRPr="007D0DEB">
        <w:rPr>
          <w:rFonts w:ascii="Arial" w:hAnsi="Arial" w:cs="Arial"/>
          <w:color w:val="000000" w:themeColor="text1"/>
          <w:sz w:val="22"/>
          <w:szCs w:val="22"/>
        </w:rPr>
        <w:t xml:space="preserve"> </w:t>
      </w:r>
      <w:r w:rsidR="00B85BB0" w:rsidRPr="007D0DEB">
        <w:rPr>
          <w:rFonts w:ascii="Arial" w:hAnsi="Arial" w:cs="Arial"/>
          <w:color w:val="000000" w:themeColor="text1"/>
          <w:sz w:val="22"/>
          <w:szCs w:val="22"/>
        </w:rPr>
        <w:t>These strengths</w:t>
      </w:r>
      <w:r w:rsidR="00543AFD" w:rsidRPr="007D0DEB">
        <w:rPr>
          <w:rFonts w:ascii="Arial" w:hAnsi="Arial" w:cs="Arial"/>
          <w:color w:val="000000" w:themeColor="text1"/>
          <w:sz w:val="22"/>
          <w:szCs w:val="22"/>
        </w:rPr>
        <w:t xml:space="preserve"> enable the </w:t>
      </w:r>
      <w:r w:rsidR="005D3F1B" w:rsidRPr="007D0DEB">
        <w:rPr>
          <w:rFonts w:ascii="Arial" w:hAnsi="Arial" w:cs="Arial"/>
          <w:color w:val="000000" w:themeColor="text1"/>
          <w:sz w:val="22"/>
          <w:szCs w:val="22"/>
        </w:rPr>
        <w:t>conclusions drawn</w:t>
      </w:r>
      <w:r w:rsidR="00543AFD" w:rsidRPr="007D0DEB">
        <w:rPr>
          <w:rFonts w:ascii="Arial" w:hAnsi="Arial" w:cs="Arial"/>
          <w:color w:val="000000" w:themeColor="text1"/>
          <w:sz w:val="22"/>
          <w:szCs w:val="22"/>
        </w:rPr>
        <w:t xml:space="preserve"> to be credible, transferable, dependable, and confirmable (Maher et al., 2018)</w:t>
      </w:r>
      <w:r w:rsidR="006E3ADD" w:rsidRPr="007D0DEB">
        <w:rPr>
          <w:rFonts w:ascii="Arial" w:hAnsi="Arial" w:cs="Arial"/>
          <w:color w:val="000000" w:themeColor="text1"/>
          <w:sz w:val="22"/>
          <w:szCs w:val="22"/>
        </w:rPr>
        <w:t>.</w:t>
      </w:r>
      <w:r w:rsidR="004D1106" w:rsidRPr="007D0DEB">
        <w:rPr>
          <w:rFonts w:ascii="Arial" w:hAnsi="Arial" w:cs="Arial"/>
          <w:color w:val="000000" w:themeColor="text1"/>
          <w:sz w:val="22"/>
          <w:szCs w:val="22"/>
        </w:rPr>
        <w:t xml:space="preserve"> </w:t>
      </w:r>
      <w:r w:rsidR="00CB3BE6">
        <w:rPr>
          <w:rFonts w:ascii="Arial" w:hAnsi="Arial" w:cs="Arial"/>
          <w:color w:val="000000" w:themeColor="text1"/>
          <w:sz w:val="22"/>
          <w:szCs w:val="22"/>
        </w:rPr>
        <w:t>However,</w:t>
      </w:r>
      <w:r w:rsidR="00333AE2" w:rsidRPr="007D0DEB">
        <w:rPr>
          <w:rFonts w:ascii="Arial" w:hAnsi="Arial" w:cs="Arial"/>
          <w:color w:val="000000" w:themeColor="text1"/>
          <w:sz w:val="22"/>
          <w:szCs w:val="22"/>
        </w:rPr>
        <w:t xml:space="preserve"> </w:t>
      </w:r>
      <w:r w:rsidR="00CB3BE6">
        <w:rPr>
          <w:rFonts w:ascii="Arial" w:hAnsi="Arial" w:cs="Arial"/>
          <w:color w:val="000000" w:themeColor="text1"/>
          <w:sz w:val="22"/>
          <w:szCs w:val="22"/>
        </w:rPr>
        <w:t>f</w:t>
      </w:r>
      <w:r w:rsidR="00640F5F" w:rsidRPr="007D0DEB">
        <w:rPr>
          <w:rFonts w:ascii="Arial" w:hAnsi="Arial" w:cs="Arial"/>
          <w:color w:val="000000" w:themeColor="text1"/>
          <w:sz w:val="22"/>
          <w:szCs w:val="22"/>
        </w:rPr>
        <w:t>ew studies</w:t>
      </w:r>
      <w:r w:rsidR="006F634F" w:rsidRPr="007D0DEB">
        <w:rPr>
          <w:rFonts w:ascii="Arial" w:hAnsi="Arial" w:cs="Arial"/>
          <w:color w:val="000000" w:themeColor="text1"/>
          <w:sz w:val="22"/>
          <w:szCs w:val="22"/>
        </w:rPr>
        <w:t xml:space="preserve"> included a critical evaluati</w:t>
      </w:r>
      <w:r w:rsidR="00640F5F" w:rsidRPr="007D0DEB">
        <w:rPr>
          <w:rFonts w:ascii="Arial" w:hAnsi="Arial" w:cs="Arial"/>
          <w:color w:val="000000" w:themeColor="text1"/>
          <w:sz w:val="22"/>
          <w:szCs w:val="22"/>
        </w:rPr>
        <w:t xml:space="preserve">on of </w:t>
      </w:r>
      <w:r w:rsidR="006F634F" w:rsidRPr="007D0DEB">
        <w:rPr>
          <w:rFonts w:ascii="Arial" w:hAnsi="Arial" w:cs="Arial"/>
          <w:color w:val="000000" w:themeColor="text1"/>
          <w:sz w:val="22"/>
          <w:szCs w:val="22"/>
        </w:rPr>
        <w:t xml:space="preserve">the researcher’s position in relation to </w:t>
      </w:r>
      <w:r w:rsidR="00640F5F" w:rsidRPr="007D0DEB">
        <w:rPr>
          <w:rFonts w:ascii="Arial" w:hAnsi="Arial" w:cs="Arial"/>
          <w:color w:val="000000" w:themeColor="text1"/>
          <w:sz w:val="22"/>
          <w:szCs w:val="22"/>
        </w:rPr>
        <w:t xml:space="preserve">data </w:t>
      </w:r>
      <w:r w:rsidR="006F634F" w:rsidRPr="007D0DEB">
        <w:rPr>
          <w:rFonts w:ascii="Arial" w:hAnsi="Arial" w:cs="Arial"/>
          <w:color w:val="000000" w:themeColor="text1"/>
          <w:sz w:val="22"/>
          <w:szCs w:val="22"/>
        </w:rPr>
        <w:t xml:space="preserve">collection </w:t>
      </w:r>
      <w:r w:rsidR="006F634F" w:rsidRPr="007D0DEB">
        <w:rPr>
          <w:rFonts w:ascii="Arial" w:hAnsi="Arial" w:cs="Arial"/>
          <w:color w:val="000000" w:themeColor="text1"/>
          <w:sz w:val="22"/>
          <w:szCs w:val="22"/>
        </w:rPr>
        <w:lastRenderedPageBreak/>
        <w:t>and analysis and their impact on these</w:t>
      </w:r>
      <w:r w:rsidR="00640F5F" w:rsidRPr="007D0DEB">
        <w:rPr>
          <w:rFonts w:ascii="Arial" w:hAnsi="Arial" w:cs="Arial"/>
          <w:color w:val="000000" w:themeColor="text1"/>
          <w:sz w:val="22"/>
          <w:szCs w:val="22"/>
        </w:rPr>
        <w:t xml:space="preserve">. The absence of this </w:t>
      </w:r>
      <w:r w:rsidR="00AB03A5" w:rsidRPr="007D0DEB">
        <w:rPr>
          <w:rFonts w:ascii="Arial" w:hAnsi="Arial" w:cs="Arial"/>
          <w:color w:val="000000" w:themeColor="text1"/>
          <w:sz w:val="22"/>
          <w:szCs w:val="22"/>
        </w:rPr>
        <w:t>c</w:t>
      </w:r>
      <w:r w:rsidR="00640F5F" w:rsidRPr="007D0DEB">
        <w:rPr>
          <w:rFonts w:ascii="Arial" w:hAnsi="Arial" w:cs="Arial"/>
          <w:color w:val="000000" w:themeColor="text1"/>
          <w:sz w:val="22"/>
          <w:szCs w:val="22"/>
        </w:rPr>
        <w:t>ritical evaluation prevents</w:t>
      </w:r>
      <w:r w:rsidR="00AB03A5" w:rsidRPr="007D0DEB">
        <w:rPr>
          <w:rFonts w:ascii="Arial" w:hAnsi="Arial" w:cs="Arial"/>
          <w:color w:val="000000" w:themeColor="text1"/>
          <w:sz w:val="22"/>
          <w:szCs w:val="22"/>
        </w:rPr>
        <w:t xml:space="preserve"> the researcher </w:t>
      </w:r>
      <w:r w:rsidR="00640F5F" w:rsidRPr="007D0DEB">
        <w:rPr>
          <w:rFonts w:ascii="Arial" w:hAnsi="Arial" w:cs="Arial"/>
          <w:color w:val="000000" w:themeColor="text1"/>
          <w:sz w:val="22"/>
          <w:szCs w:val="22"/>
        </w:rPr>
        <w:t xml:space="preserve">from </w:t>
      </w:r>
      <w:r w:rsidR="00AB03A5" w:rsidRPr="007D0DEB">
        <w:rPr>
          <w:rFonts w:ascii="Arial" w:hAnsi="Arial" w:cs="Arial"/>
          <w:color w:val="000000" w:themeColor="text1"/>
          <w:sz w:val="22"/>
          <w:szCs w:val="22"/>
        </w:rPr>
        <w:t>consider</w:t>
      </w:r>
      <w:r w:rsidR="00640F5F" w:rsidRPr="007D0DEB">
        <w:rPr>
          <w:rFonts w:ascii="Arial" w:hAnsi="Arial" w:cs="Arial"/>
          <w:color w:val="000000" w:themeColor="text1"/>
          <w:sz w:val="22"/>
          <w:szCs w:val="22"/>
        </w:rPr>
        <w:t>ing</w:t>
      </w:r>
      <w:r w:rsidR="00AB03A5" w:rsidRPr="007D0DEB">
        <w:rPr>
          <w:rFonts w:ascii="Arial" w:hAnsi="Arial" w:cs="Arial"/>
          <w:color w:val="000000" w:themeColor="text1"/>
          <w:sz w:val="22"/>
          <w:szCs w:val="22"/>
        </w:rPr>
        <w:t xml:space="preserve"> their beliefs in the context of the </w:t>
      </w:r>
      <w:r w:rsidR="00640F5F" w:rsidRPr="007D0DEB">
        <w:rPr>
          <w:rFonts w:ascii="Arial" w:hAnsi="Arial" w:cs="Arial"/>
          <w:color w:val="000000" w:themeColor="text1"/>
          <w:sz w:val="22"/>
          <w:szCs w:val="22"/>
        </w:rPr>
        <w:t>findings</w:t>
      </w:r>
      <w:r w:rsidR="00AB03A5" w:rsidRPr="007D0DEB">
        <w:rPr>
          <w:rFonts w:ascii="Arial" w:hAnsi="Arial" w:cs="Arial"/>
          <w:color w:val="000000" w:themeColor="text1"/>
          <w:sz w:val="22"/>
          <w:szCs w:val="22"/>
        </w:rPr>
        <w:t xml:space="preserve">, </w:t>
      </w:r>
      <w:r w:rsidR="00640F5F" w:rsidRPr="007D0DEB">
        <w:rPr>
          <w:rFonts w:ascii="Arial" w:hAnsi="Arial" w:cs="Arial"/>
          <w:color w:val="000000" w:themeColor="text1"/>
          <w:sz w:val="22"/>
          <w:szCs w:val="22"/>
        </w:rPr>
        <w:t xml:space="preserve">potentially </w:t>
      </w:r>
      <w:r w:rsidR="00AB03A5" w:rsidRPr="007D0DEB">
        <w:rPr>
          <w:rFonts w:ascii="Arial" w:hAnsi="Arial" w:cs="Arial"/>
          <w:color w:val="000000" w:themeColor="text1"/>
          <w:sz w:val="22"/>
          <w:szCs w:val="22"/>
        </w:rPr>
        <w:t>reducing the validity of the conclusions drawn</w:t>
      </w:r>
      <w:r w:rsidR="00EA1AFE" w:rsidRPr="007D0DEB">
        <w:rPr>
          <w:rFonts w:ascii="Arial" w:hAnsi="Arial" w:cs="Arial"/>
          <w:color w:val="000000" w:themeColor="text1"/>
          <w:sz w:val="22"/>
          <w:szCs w:val="22"/>
        </w:rPr>
        <w:t xml:space="preserve"> (Elliott</w:t>
      </w:r>
      <w:r w:rsidR="005615E9">
        <w:rPr>
          <w:rFonts w:ascii="Arial" w:hAnsi="Arial" w:cs="Arial"/>
          <w:color w:val="000000" w:themeColor="text1"/>
          <w:sz w:val="22"/>
          <w:szCs w:val="22"/>
        </w:rPr>
        <w:t xml:space="preserve"> et al., </w:t>
      </w:r>
      <w:r w:rsidR="00EA1AFE" w:rsidRPr="007D0DEB">
        <w:rPr>
          <w:rFonts w:ascii="Arial" w:hAnsi="Arial" w:cs="Arial"/>
          <w:color w:val="000000" w:themeColor="text1"/>
          <w:sz w:val="22"/>
          <w:szCs w:val="22"/>
        </w:rPr>
        <w:t xml:space="preserve">1999). </w:t>
      </w:r>
      <w:r w:rsidR="006F634F" w:rsidRPr="007D0DEB">
        <w:rPr>
          <w:rFonts w:ascii="Arial" w:hAnsi="Arial" w:cs="Arial"/>
          <w:color w:val="000000" w:themeColor="text1"/>
          <w:sz w:val="22"/>
          <w:szCs w:val="22"/>
        </w:rPr>
        <w:t xml:space="preserve">Some papers lacked justification for the research design and recruitment strategy </w:t>
      </w:r>
      <w:r w:rsidR="004D1106" w:rsidRPr="007D0DEB">
        <w:rPr>
          <w:rFonts w:ascii="Arial" w:hAnsi="Arial" w:cs="Arial"/>
          <w:color w:val="000000" w:themeColor="text1"/>
          <w:sz w:val="22"/>
          <w:szCs w:val="22"/>
        </w:rPr>
        <w:t>or</w:t>
      </w:r>
      <w:r w:rsidR="006F634F" w:rsidRPr="007D0DEB">
        <w:rPr>
          <w:rFonts w:ascii="Arial" w:hAnsi="Arial" w:cs="Arial"/>
          <w:color w:val="000000" w:themeColor="text1"/>
          <w:sz w:val="22"/>
          <w:szCs w:val="22"/>
        </w:rPr>
        <w:t xml:space="preserve"> had limited description</w:t>
      </w:r>
      <w:r w:rsidR="004D1106" w:rsidRPr="007D0DEB">
        <w:rPr>
          <w:rFonts w:ascii="Arial" w:hAnsi="Arial" w:cs="Arial"/>
          <w:color w:val="000000" w:themeColor="text1"/>
          <w:sz w:val="22"/>
          <w:szCs w:val="22"/>
        </w:rPr>
        <w:t>s</w:t>
      </w:r>
      <w:r w:rsidR="006F634F" w:rsidRPr="007D0DEB">
        <w:rPr>
          <w:rFonts w:ascii="Arial" w:hAnsi="Arial" w:cs="Arial"/>
          <w:color w:val="000000" w:themeColor="text1"/>
          <w:sz w:val="22"/>
          <w:szCs w:val="22"/>
        </w:rPr>
        <w:t xml:space="preserve"> of why they recruited specific</w:t>
      </w:r>
      <w:r w:rsidR="004D1106" w:rsidRPr="007D0DEB">
        <w:rPr>
          <w:rFonts w:ascii="Arial" w:hAnsi="Arial" w:cs="Arial"/>
          <w:color w:val="000000" w:themeColor="text1"/>
          <w:sz w:val="22"/>
          <w:szCs w:val="22"/>
        </w:rPr>
        <w:t xml:space="preserve"> male</w:t>
      </w:r>
      <w:r w:rsidR="006F634F" w:rsidRPr="007D0DEB">
        <w:rPr>
          <w:rFonts w:ascii="Arial" w:hAnsi="Arial" w:cs="Arial"/>
          <w:color w:val="000000" w:themeColor="text1"/>
          <w:sz w:val="22"/>
          <w:szCs w:val="22"/>
        </w:rPr>
        <w:t xml:space="preserve"> samples</w:t>
      </w:r>
      <w:r w:rsidR="004D1106" w:rsidRPr="007D0DEB">
        <w:rPr>
          <w:rFonts w:ascii="Arial" w:hAnsi="Arial" w:cs="Arial"/>
          <w:color w:val="000000" w:themeColor="text1"/>
          <w:sz w:val="22"/>
          <w:szCs w:val="22"/>
        </w:rPr>
        <w:t xml:space="preserve"> and had very limited information presented on ethical compliance</w:t>
      </w:r>
      <w:r w:rsidR="006F634F" w:rsidRPr="007D0DEB">
        <w:rPr>
          <w:rFonts w:ascii="Arial" w:hAnsi="Arial" w:cs="Arial"/>
          <w:color w:val="000000" w:themeColor="text1"/>
          <w:sz w:val="22"/>
          <w:szCs w:val="22"/>
        </w:rPr>
        <w:t xml:space="preserve">. </w:t>
      </w:r>
      <w:r w:rsidR="00791B47" w:rsidRPr="007D0DEB">
        <w:rPr>
          <w:rFonts w:ascii="Arial" w:hAnsi="Arial" w:cs="Arial"/>
          <w:color w:val="000000" w:themeColor="text1"/>
          <w:sz w:val="22"/>
          <w:szCs w:val="22"/>
        </w:rPr>
        <w:t>Th</w:t>
      </w:r>
      <w:r w:rsidR="004D1106" w:rsidRPr="007D0DEB">
        <w:rPr>
          <w:rFonts w:ascii="Arial" w:hAnsi="Arial" w:cs="Arial"/>
          <w:color w:val="000000" w:themeColor="text1"/>
          <w:sz w:val="22"/>
          <w:szCs w:val="22"/>
        </w:rPr>
        <w:t>is mean</w:t>
      </w:r>
      <w:r w:rsidR="00711A18">
        <w:rPr>
          <w:rFonts w:ascii="Arial" w:hAnsi="Arial" w:cs="Arial"/>
          <w:color w:val="000000" w:themeColor="text1"/>
          <w:sz w:val="22"/>
          <w:szCs w:val="22"/>
        </w:rPr>
        <w:t>t</w:t>
      </w:r>
      <w:r w:rsidR="00791B47" w:rsidRPr="007D0DEB">
        <w:rPr>
          <w:rFonts w:ascii="Arial" w:hAnsi="Arial" w:cs="Arial"/>
          <w:color w:val="000000" w:themeColor="text1"/>
          <w:sz w:val="22"/>
          <w:szCs w:val="22"/>
        </w:rPr>
        <w:t xml:space="preserve"> that no assessment of sampling bias </w:t>
      </w:r>
      <w:r w:rsidR="004D1106" w:rsidRPr="007D0DEB">
        <w:rPr>
          <w:rFonts w:ascii="Arial" w:hAnsi="Arial" w:cs="Arial"/>
          <w:color w:val="000000" w:themeColor="text1"/>
          <w:sz w:val="22"/>
          <w:szCs w:val="22"/>
        </w:rPr>
        <w:t xml:space="preserve">or ethical compliance </w:t>
      </w:r>
      <w:r w:rsidR="00791B47" w:rsidRPr="007D0DEB">
        <w:rPr>
          <w:rFonts w:ascii="Arial" w:hAnsi="Arial" w:cs="Arial"/>
          <w:color w:val="000000" w:themeColor="text1"/>
          <w:sz w:val="22"/>
          <w:szCs w:val="22"/>
        </w:rPr>
        <w:t>c</w:t>
      </w:r>
      <w:r w:rsidR="004D1106" w:rsidRPr="007D0DEB">
        <w:rPr>
          <w:rFonts w:ascii="Arial" w:hAnsi="Arial" w:cs="Arial"/>
          <w:color w:val="000000" w:themeColor="text1"/>
          <w:sz w:val="22"/>
          <w:szCs w:val="22"/>
        </w:rPr>
        <w:t>ould</w:t>
      </w:r>
      <w:r w:rsidR="00791B47" w:rsidRPr="007D0DEB">
        <w:rPr>
          <w:rFonts w:ascii="Arial" w:hAnsi="Arial" w:cs="Arial"/>
          <w:color w:val="000000" w:themeColor="text1"/>
          <w:sz w:val="22"/>
          <w:szCs w:val="22"/>
        </w:rPr>
        <w:t xml:space="preserve"> be undertaken</w:t>
      </w:r>
      <w:r w:rsidR="004D1106" w:rsidRPr="007D0DEB">
        <w:rPr>
          <w:rFonts w:ascii="Arial" w:hAnsi="Arial" w:cs="Arial"/>
          <w:color w:val="000000" w:themeColor="text1"/>
          <w:sz w:val="22"/>
          <w:szCs w:val="22"/>
        </w:rPr>
        <w:t xml:space="preserve">, </w:t>
      </w:r>
      <w:r w:rsidR="00791B47" w:rsidRPr="007D0DEB">
        <w:rPr>
          <w:rFonts w:ascii="Arial" w:hAnsi="Arial" w:cs="Arial"/>
          <w:color w:val="000000" w:themeColor="text1"/>
          <w:sz w:val="22"/>
          <w:szCs w:val="22"/>
        </w:rPr>
        <w:t>threaten</w:t>
      </w:r>
      <w:r w:rsidR="004D1106" w:rsidRPr="007D0DEB">
        <w:rPr>
          <w:rFonts w:ascii="Arial" w:hAnsi="Arial" w:cs="Arial"/>
          <w:color w:val="000000" w:themeColor="text1"/>
          <w:sz w:val="22"/>
          <w:szCs w:val="22"/>
        </w:rPr>
        <w:t>ing</w:t>
      </w:r>
      <w:r w:rsidR="00791B47" w:rsidRPr="007D0DEB">
        <w:rPr>
          <w:rFonts w:ascii="Arial" w:hAnsi="Arial" w:cs="Arial"/>
          <w:color w:val="000000" w:themeColor="text1"/>
          <w:sz w:val="22"/>
          <w:szCs w:val="22"/>
        </w:rPr>
        <w:t xml:space="preserve"> external validity</w:t>
      </w:r>
      <w:r w:rsidR="0090704B" w:rsidRPr="007D0DEB">
        <w:rPr>
          <w:rFonts w:ascii="Arial" w:hAnsi="Arial" w:cs="Arial"/>
          <w:color w:val="000000" w:themeColor="text1"/>
          <w:sz w:val="22"/>
          <w:szCs w:val="22"/>
        </w:rPr>
        <w:t>, the ethical safety of the research</w:t>
      </w:r>
      <w:r w:rsidR="00791B47" w:rsidRPr="007D0DEB">
        <w:rPr>
          <w:rFonts w:ascii="Arial" w:hAnsi="Arial" w:cs="Arial"/>
          <w:color w:val="000000" w:themeColor="text1"/>
          <w:sz w:val="22"/>
          <w:szCs w:val="22"/>
        </w:rPr>
        <w:t xml:space="preserve"> </w:t>
      </w:r>
      <w:r w:rsidR="004D1106" w:rsidRPr="007D0DEB">
        <w:rPr>
          <w:rFonts w:ascii="Arial" w:hAnsi="Arial" w:cs="Arial"/>
          <w:color w:val="000000" w:themeColor="text1"/>
          <w:sz w:val="22"/>
          <w:szCs w:val="22"/>
        </w:rPr>
        <w:t>and</w:t>
      </w:r>
      <w:r w:rsidR="00791B47" w:rsidRPr="007D0DEB">
        <w:rPr>
          <w:rFonts w:ascii="Arial" w:hAnsi="Arial" w:cs="Arial"/>
          <w:color w:val="000000" w:themeColor="text1"/>
          <w:sz w:val="22"/>
          <w:szCs w:val="22"/>
        </w:rPr>
        <w:t xml:space="preserve"> limiting the</w:t>
      </w:r>
      <w:r w:rsidR="004D1106" w:rsidRPr="007D0DEB">
        <w:rPr>
          <w:rFonts w:ascii="Arial" w:hAnsi="Arial" w:cs="Arial"/>
          <w:color w:val="000000" w:themeColor="text1"/>
          <w:sz w:val="22"/>
          <w:szCs w:val="22"/>
        </w:rPr>
        <w:t xml:space="preserve"> </w:t>
      </w:r>
      <w:r w:rsidR="00791B47" w:rsidRPr="007D0DEB">
        <w:rPr>
          <w:rFonts w:ascii="Arial" w:hAnsi="Arial" w:cs="Arial"/>
          <w:color w:val="000000" w:themeColor="text1"/>
          <w:sz w:val="22"/>
          <w:szCs w:val="22"/>
        </w:rPr>
        <w:t xml:space="preserve">generalisability </w:t>
      </w:r>
      <w:r w:rsidR="00C86C1F" w:rsidRPr="007D0DEB">
        <w:rPr>
          <w:rFonts w:ascii="Arial" w:hAnsi="Arial" w:cs="Arial"/>
          <w:color w:val="000000" w:themeColor="text1"/>
          <w:sz w:val="22"/>
          <w:szCs w:val="22"/>
        </w:rPr>
        <w:t xml:space="preserve">of the results </w:t>
      </w:r>
      <w:r w:rsidR="00791B47" w:rsidRPr="007D0DEB">
        <w:rPr>
          <w:rFonts w:ascii="Arial" w:hAnsi="Arial" w:cs="Arial"/>
          <w:color w:val="000000" w:themeColor="text1"/>
          <w:sz w:val="22"/>
          <w:szCs w:val="22"/>
        </w:rPr>
        <w:t>(Archibald &amp; Munce, 2015).</w:t>
      </w:r>
    </w:p>
    <w:p w14:paraId="3C8F8443" w14:textId="77777777" w:rsidR="007966ED" w:rsidRPr="007D0DEB" w:rsidRDefault="007966ED" w:rsidP="003D769D">
      <w:pPr>
        <w:spacing w:line="480" w:lineRule="auto"/>
        <w:rPr>
          <w:rFonts w:ascii="Arial" w:hAnsi="Arial" w:cs="Arial"/>
          <w:b/>
          <w:bCs/>
          <w:color w:val="000000" w:themeColor="text1"/>
          <w:sz w:val="22"/>
          <w:szCs w:val="22"/>
        </w:rPr>
      </w:pPr>
    </w:p>
    <w:p w14:paraId="5167F68F" w14:textId="6D959D6F" w:rsidR="00886E5B" w:rsidRPr="007D0DEB" w:rsidRDefault="00886E5B"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Clinical Implications</w:t>
      </w:r>
    </w:p>
    <w:p w14:paraId="1F0E5C90" w14:textId="77777777" w:rsidR="00BA3533" w:rsidRPr="007D0DEB" w:rsidRDefault="00BA3533" w:rsidP="003D769D">
      <w:pPr>
        <w:spacing w:line="480" w:lineRule="auto"/>
        <w:jc w:val="both"/>
        <w:rPr>
          <w:rFonts w:ascii="Arial" w:hAnsi="Arial" w:cs="Arial"/>
          <w:b/>
          <w:bCs/>
          <w:color w:val="000000" w:themeColor="text1"/>
          <w:sz w:val="22"/>
          <w:szCs w:val="22"/>
        </w:rPr>
      </w:pPr>
    </w:p>
    <w:p w14:paraId="64435732" w14:textId="34D4E62A" w:rsidR="00E60A16" w:rsidRPr="007D0DEB" w:rsidRDefault="00CB00E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Overall, the findings </w:t>
      </w:r>
      <w:r w:rsidR="00E60A16" w:rsidRPr="007D0DEB">
        <w:rPr>
          <w:rFonts w:ascii="Arial" w:hAnsi="Arial" w:cs="Arial"/>
          <w:color w:val="000000" w:themeColor="text1"/>
          <w:sz w:val="22"/>
          <w:szCs w:val="22"/>
        </w:rPr>
        <w:t xml:space="preserve">demonstrate </w:t>
      </w:r>
      <w:r w:rsidR="007B6FC2">
        <w:rPr>
          <w:rFonts w:ascii="Arial" w:hAnsi="Arial" w:cs="Arial"/>
          <w:color w:val="000000" w:themeColor="text1"/>
          <w:sz w:val="22"/>
          <w:szCs w:val="22"/>
        </w:rPr>
        <w:t xml:space="preserve">that </w:t>
      </w:r>
      <w:r w:rsidR="009B7CD7" w:rsidRPr="007D0DEB">
        <w:rPr>
          <w:rFonts w:ascii="Arial" w:hAnsi="Arial" w:cs="Arial"/>
          <w:color w:val="000000" w:themeColor="text1"/>
          <w:sz w:val="22"/>
          <w:szCs w:val="22"/>
        </w:rPr>
        <w:t xml:space="preserve">men’s </w:t>
      </w:r>
      <w:r w:rsidR="005F552A" w:rsidRPr="007D0DEB">
        <w:rPr>
          <w:rFonts w:ascii="Arial" w:hAnsi="Arial" w:cs="Arial"/>
          <w:color w:val="000000" w:themeColor="text1"/>
          <w:sz w:val="22"/>
          <w:szCs w:val="22"/>
        </w:rPr>
        <w:t>endorsement of</w:t>
      </w:r>
      <w:r w:rsidR="00E60A16" w:rsidRPr="007D0DEB">
        <w:rPr>
          <w:rFonts w:ascii="Arial" w:hAnsi="Arial" w:cs="Arial"/>
          <w:color w:val="000000" w:themeColor="text1"/>
          <w:sz w:val="22"/>
          <w:szCs w:val="22"/>
        </w:rPr>
        <w:t xml:space="preserve"> </w:t>
      </w:r>
      <w:r w:rsidR="007B6FC2">
        <w:rPr>
          <w:rFonts w:ascii="Arial" w:hAnsi="Arial" w:cs="Arial"/>
          <w:color w:val="000000" w:themeColor="text1"/>
          <w:sz w:val="22"/>
          <w:szCs w:val="22"/>
        </w:rPr>
        <w:t xml:space="preserve">traditional </w:t>
      </w:r>
      <w:r w:rsidR="009B7CD7" w:rsidRPr="007D0DEB">
        <w:rPr>
          <w:rFonts w:ascii="Arial" w:hAnsi="Arial" w:cs="Arial"/>
          <w:color w:val="000000" w:themeColor="text1"/>
          <w:sz w:val="22"/>
          <w:szCs w:val="22"/>
        </w:rPr>
        <w:t xml:space="preserve">masculinity </w:t>
      </w:r>
      <w:r w:rsidR="00E60A16" w:rsidRPr="007D0DEB">
        <w:rPr>
          <w:rFonts w:ascii="Arial" w:hAnsi="Arial" w:cs="Arial"/>
          <w:color w:val="000000" w:themeColor="text1"/>
          <w:sz w:val="22"/>
          <w:szCs w:val="22"/>
        </w:rPr>
        <w:t>permeate</w:t>
      </w:r>
      <w:r w:rsidR="00142275" w:rsidRPr="007D0DEB">
        <w:rPr>
          <w:rFonts w:ascii="Arial" w:hAnsi="Arial" w:cs="Arial"/>
          <w:color w:val="000000" w:themeColor="text1"/>
          <w:sz w:val="22"/>
          <w:szCs w:val="22"/>
        </w:rPr>
        <w:t>s</w:t>
      </w:r>
      <w:r w:rsidR="00E60A16" w:rsidRPr="007D0DEB">
        <w:rPr>
          <w:rFonts w:ascii="Arial" w:hAnsi="Arial" w:cs="Arial"/>
          <w:color w:val="000000" w:themeColor="text1"/>
          <w:sz w:val="22"/>
          <w:szCs w:val="22"/>
        </w:rPr>
        <w:t xml:space="preserve"> all parts of the therapeutic process</w:t>
      </w:r>
      <w:r w:rsidR="003A5A7A" w:rsidRPr="007D0DEB">
        <w:rPr>
          <w:rFonts w:ascii="Arial" w:hAnsi="Arial" w:cs="Arial"/>
          <w:color w:val="000000" w:themeColor="text1"/>
          <w:sz w:val="22"/>
          <w:szCs w:val="22"/>
        </w:rPr>
        <w:t>. M</w:t>
      </w:r>
      <w:r w:rsidR="00E60A16" w:rsidRPr="007D0DEB">
        <w:rPr>
          <w:rFonts w:ascii="Arial" w:hAnsi="Arial" w:cs="Arial"/>
          <w:color w:val="000000" w:themeColor="text1"/>
          <w:sz w:val="22"/>
          <w:szCs w:val="22"/>
        </w:rPr>
        <w:t xml:space="preserve">en, </w:t>
      </w:r>
      <w:r w:rsidR="002A5DB9" w:rsidRPr="007D0DEB">
        <w:rPr>
          <w:rFonts w:ascii="Arial" w:hAnsi="Arial" w:cs="Arial"/>
          <w:color w:val="000000" w:themeColor="text1"/>
          <w:sz w:val="22"/>
          <w:szCs w:val="22"/>
        </w:rPr>
        <w:t>women,</w:t>
      </w:r>
      <w:r w:rsidR="00E60A16" w:rsidRPr="007D0DEB">
        <w:rPr>
          <w:rFonts w:ascii="Arial" w:hAnsi="Arial" w:cs="Arial"/>
          <w:color w:val="000000" w:themeColor="text1"/>
          <w:sz w:val="22"/>
          <w:szCs w:val="22"/>
        </w:rPr>
        <w:t xml:space="preserve"> and practitioners highlight</w:t>
      </w:r>
      <w:r w:rsidR="003A5A7A" w:rsidRPr="007D0DEB">
        <w:rPr>
          <w:rFonts w:ascii="Arial" w:hAnsi="Arial" w:cs="Arial"/>
          <w:color w:val="000000" w:themeColor="text1"/>
          <w:sz w:val="22"/>
          <w:szCs w:val="22"/>
        </w:rPr>
        <w:t xml:space="preserve">ed </w:t>
      </w:r>
      <w:r w:rsidR="00E60A16" w:rsidRPr="007D0DEB">
        <w:rPr>
          <w:rFonts w:ascii="Arial" w:hAnsi="Arial" w:cs="Arial"/>
          <w:color w:val="000000" w:themeColor="text1"/>
          <w:sz w:val="22"/>
          <w:szCs w:val="22"/>
        </w:rPr>
        <w:t xml:space="preserve">aspects of themselves, the therapist, the </w:t>
      </w:r>
      <w:r w:rsidR="00743577" w:rsidRPr="007D0DEB">
        <w:rPr>
          <w:rFonts w:ascii="Arial" w:hAnsi="Arial" w:cs="Arial"/>
          <w:color w:val="000000" w:themeColor="text1"/>
          <w:sz w:val="22"/>
          <w:szCs w:val="22"/>
        </w:rPr>
        <w:t>therapy,</w:t>
      </w:r>
      <w:r w:rsidR="00E60A16" w:rsidRPr="007D0DEB">
        <w:rPr>
          <w:rFonts w:ascii="Arial" w:hAnsi="Arial" w:cs="Arial"/>
          <w:color w:val="000000" w:themeColor="text1"/>
          <w:sz w:val="22"/>
          <w:szCs w:val="22"/>
        </w:rPr>
        <w:t xml:space="preserve"> and the systemic context that increase</w:t>
      </w:r>
      <w:r w:rsidR="003A5A7A" w:rsidRPr="007D0DEB">
        <w:rPr>
          <w:rFonts w:ascii="Arial" w:hAnsi="Arial" w:cs="Arial"/>
          <w:color w:val="000000" w:themeColor="text1"/>
          <w:sz w:val="22"/>
          <w:szCs w:val="22"/>
        </w:rPr>
        <w:t>d</w:t>
      </w:r>
      <w:r w:rsidR="00E60A16" w:rsidRPr="007D0DEB">
        <w:rPr>
          <w:rFonts w:ascii="Arial" w:hAnsi="Arial" w:cs="Arial"/>
          <w:color w:val="000000" w:themeColor="text1"/>
          <w:sz w:val="22"/>
          <w:szCs w:val="22"/>
        </w:rPr>
        <w:t xml:space="preserve"> disengagement from psychological therapy</w:t>
      </w:r>
      <w:r w:rsidR="00142275"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uncover</w:t>
      </w:r>
      <w:r w:rsidR="00142275" w:rsidRPr="007D0DEB">
        <w:rPr>
          <w:rFonts w:ascii="Arial" w:hAnsi="Arial" w:cs="Arial"/>
          <w:color w:val="000000" w:themeColor="text1"/>
          <w:sz w:val="22"/>
          <w:szCs w:val="22"/>
        </w:rPr>
        <w:t>ing</w:t>
      </w:r>
      <w:r w:rsidRPr="007D0DEB">
        <w:rPr>
          <w:rFonts w:ascii="Arial" w:hAnsi="Arial" w:cs="Arial"/>
          <w:color w:val="000000" w:themeColor="text1"/>
          <w:sz w:val="22"/>
          <w:szCs w:val="22"/>
        </w:rPr>
        <w:t xml:space="preserve"> a plethora of </w:t>
      </w:r>
      <w:r w:rsidR="003A5A7A" w:rsidRPr="007D0DEB">
        <w:rPr>
          <w:rFonts w:ascii="Arial" w:hAnsi="Arial" w:cs="Arial"/>
          <w:color w:val="000000" w:themeColor="text1"/>
          <w:sz w:val="22"/>
          <w:szCs w:val="22"/>
        </w:rPr>
        <w:t>predictors for male’s disengagement from therapy</w:t>
      </w:r>
      <w:r w:rsidR="00142275" w:rsidRPr="007D0DEB">
        <w:rPr>
          <w:rFonts w:ascii="Arial" w:hAnsi="Arial" w:cs="Arial"/>
          <w:color w:val="000000" w:themeColor="text1"/>
          <w:sz w:val="22"/>
          <w:szCs w:val="22"/>
        </w:rPr>
        <w:t xml:space="preserve"> and </w:t>
      </w:r>
      <w:r w:rsidR="003A5A7A" w:rsidRPr="007D0DEB">
        <w:rPr>
          <w:rFonts w:ascii="Arial" w:hAnsi="Arial" w:cs="Arial"/>
          <w:color w:val="000000" w:themeColor="text1"/>
          <w:sz w:val="22"/>
          <w:szCs w:val="22"/>
        </w:rPr>
        <w:t xml:space="preserve">enabling clinical </w:t>
      </w:r>
      <w:r w:rsidRPr="007D0DEB">
        <w:rPr>
          <w:rFonts w:ascii="Arial" w:hAnsi="Arial" w:cs="Arial"/>
          <w:color w:val="000000" w:themeColor="text1"/>
          <w:sz w:val="22"/>
          <w:szCs w:val="22"/>
        </w:rPr>
        <w:t xml:space="preserve">recommendations to </w:t>
      </w:r>
      <w:r w:rsidR="003A5A7A" w:rsidRPr="007D0DEB">
        <w:rPr>
          <w:rFonts w:ascii="Arial" w:hAnsi="Arial" w:cs="Arial"/>
          <w:color w:val="000000" w:themeColor="text1"/>
          <w:sz w:val="22"/>
          <w:szCs w:val="22"/>
        </w:rPr>
        <w:t>be formulated to improve men’s engagement in psychological therapy.</w:t>
      </w:r>
    </w:p>
    <w:p w14:paraId="15FC060C" w14:textId="77777777" w:rsidR="00E60A16" w:rsidRPr="007D0DEB" w:rsidRDefault="00E60A16" w:rsidP="003D769D">
      <w:pPr>
        <w:spacing w:line="480" w:lineRule="auto"/>
        <w:jc w:val="both"/>
        <w:rPr>
          <w:rFonts w:ascii="Arial" w:hAnsi="Arial" w:cs="Arial"/>
          <w:color w:val="000000" w:themeColor="text1"/>
          <w:sz w:val="22"/>
          <w:szCs w:val="22"/>
        </w:rPr>
      </w:pPr>
    </w:p>
    <w:p w14:paraId="1F9880C8" w14:textId="668EB737" w:rsidR="00C15093" w:rsidRPr="007D0DEB" w:rsidRDefault="00B87E06"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Addressing</w:t>
      </w:r>
      <w:r w:rsidR="00C15093"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the </w:t>
      </w:r>
      <w:r w:rsidR="00C15093" w:rsidRPr="007D0DEB">
        <w:rPr>
          <w:rFonts w:ascii="Arial" w:hAnsi="Arial" w:cs="Arial"/>
          <w:color w:val="000000" w:themeColor="text1"/>
          <w:sz w:val="22"/>
          <w:szCs w:val="22"/>
        </w:rPr>
        <w:t xml:space="preserve">client </w:t>
      </w:r>
      <w:r w:rsidRPr="007D0DEB">
        <w:rPr>
          <w:rFonts w:ascii="Arial" w:hAnsi="Arial" w:cs="Arial"/>
          <w:color w:val="000000" w:themeColor="text1"/>
          <w:sz w:val="22"/>
          <w:szCs w:val="22"/>
        </w:rPr>
        <w:t>factors of disengagement</w:t>
      </w:r>
      <w:r w:rsidR="00C15093" w:rsidRPr="007D0DEB">
        <w:rPr>
          <w:rFonts w:ascii="Arial" w:hAnsi="Arial" w:cs="Arial"/>
          <w:color w:val="000000" w:themeColor="text1"/>
          <w:sz w:val="22"/>
          <w:szCs w:val="22"/>
        </w:rPr>
        <w:t xml:space="preserve">, </w:t>
      </w:r>
      <w:r w:rsidR="00E60A16" w:rsidRPr="007D0DEB">
        <w:rPr>
          <w:rFonts w:ascii="Arial" w:hAnsi="Arial" w:cs="Arial"/>
          <w:color w:val="000000" w:themeColor="text1"/>
          <w:sz w:val="22"/>
          <w:szCs w:val="22"/>
        </w:rPr>
        <w:t xml:space="preserve">efforts </w:t>
      </w:r>
      <w:r w:rsidR="00C15093" w:rsidRPr="007D0DEB">
        <w:rPr>
          <w:rFonts w:ascii="Arial" w:hAnsi="Arial" w:cs="Arial"/>
          <w:color w:val="000000" w:themeColor="text1"/>
          <w:sz w:val="22"/>
          <w:szCs w:val="22"/>
        </w:rPr>
        <w:t xml:space="preserve">are needed </w:t>
      </w:r>
      <w:r w:rsidR="00E60A16" w:rsidRPr="007D0DEB">
        <w:rPr>
          <w:rFonts w:ascii="Arial" w:hAnsi="Arial" w:cs="Arial"/>
          <w:color w:val="000000" w:themeColor="text1"/>
          <w:sz w:val="22"/>
          <w:szCs w:val="22"/>
        </w:rPr>
        <w:t>to reduce self and societal stigma</w:t>
      </w:r>
      <w:r w:rsidRPr="007D0DEB">
        <w:rPr>
          <w:rFonts w:ascii="Arial" w:hAnsi="Arial" w:cs="Arial"/>
          <w:color w:val="000000" w:themeColor="text1"/>
          <w:sz w:val="22"/>
          <w:szCs w:val="22"/>
        </w:rPr>
        <w:t xml:space="preserve"> driven by masculinity norms </w:t>
      </w:r>
      <w:r w:rsidR="00743577" w:rsidRPr="007D0DEB">
        <w:rPr>
          <w:rFonts w:ascii="Arial" w:hAnsi="Arial" w:cs="Arial"/>
          <w:color w:val="000000" w:themeColor="text1"/>
          <w:sz w:val="22"/>
          <w:szCs w:val="22"/>
        </w:rPr>
        <w:t>to</w:t>
      </w:r>
      <w:r w:rsidR="001D332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support </w:t>
      </w:r>
      <w:r w:rsidR="001D332D" w:rsidRPr="007D0DEB">
        <w:rPr>
          <w:rFonts w:ascii="Arial" w:hAnsi="Arial" w:cs="Arial"/>
          <w:color w:val="000000" w:themeColor="text1"/>
          <w:sz w:val="22"/>
          <w:szCs w:val="22"/>
        </w:rPr>
        <w:t xml:space="preserve">men to feel comfortable </w:t>
      </w:r>
      <w:r w:rsidRPr="007D0DEB">
        <w:rPr>
          <w:rFonts w:ascii="Arial" w:hAnsi="Arial" w:cs="Arial"/>
          <w:color w:val="000000" w:themeColor="text1"/>
          <w:sz w:val="22"/>
          <w:szCs w:val="22"/>
        </w:rPr>
        <w:t>seeking support early.</w:t>
      </w:r>
      <w:r w:rsidR="007B59C6" w:rsidRPr="007D0DEB">
        <w:rPr>
          <w:rFonts w:ascii="Arial" w:hAnsi="Arial" w:cs="Arial"/>
          <w:color w:val="000000" w:themeColor="text1"/>
          <w:sz w:val="22"/>
          <w:szCs w:val="22"/>
        </w:rPr>
        <w:t xml:space="preserve"> Both i</w:t>
      </w:r>
      <w:r w:rsidR="00E60A16" w:rsidRPr="007D0DEB">
        <w:rPr>
          <w:rFonts w:ascii="Arial" w:hAnsi="Arial" w:cs="Arial"/>
          <w:color w:val="000000" w:themeColor="text1"/>
          <w:sz w:val="22"/>
          <w:szCs w:val="22"/>
        </w:rPr>
        <w:t>nvestment in</w:t>
      </w:r>
      <w:r w:rsidR="000152A8" w:rsidRPr="007D0DEB">
        <w:rPr>
          <w:rFonts w:ascii="Arial" w:hAnsi="Arial" w:cs="Arial"/>
          <w:color w:val="000000" w:themeColor="text1"/>
          <w:sz w:val="22"/>
          <w:szCs w:val="22"/>
        </w:rPr>
        <w:t xml:space="preserve"> </w:t>
      </w:r>
      <w:r w:rsidR="00E60A16" w:rsidRPr="007D0DEB">
        <w:rPr>
          <w:rFonts w:ascii="Arial" w:hAnsi="Arial" w:cs="Arial"/>
          <w:color w:val="000000" w:themeColor="text1"/>
          <w:sz w:val="22"/>
          <w:szCs w:val="22"/>
        </w:rPr>
        <w:t xml:space="preserve">targeted public health campaigns with well-known </w:t>
      </w:r>
      <w:r w:rsidR="007B59C6" w:rsidRPr="007D0DEB">
        <w:rPr>
          <w:rFonts w:ascii="Arial" w:hAnsi="Arial" w:cs="Arial"/>
          <w:color w:val="000000" w:themeColor="text1"/>
          <w:sz w:val="22"/>
          <w:szCs w:val="22"/>
        </w:rPr>
        <w:t>men</w:t>
      </w:r>
      <w:r w:rsidR="00E60A16" w:rsidRPr="007D0DEB">
        <w:rPr>
          <w:rFonts w:ascii="Arial" w:hAnsi="Arial" w:cs="Arial"/>
          <w:color w:val="000000" w:themeColor="text1"/>
          <w:sz w:val="22"/>
          <w:szCs w:val="22"/>
        </w:rPr>
        <w:t xml:space="preserve"> </w:t>
      </w:r>
      <w:r w:rsidR="007B59C6" w:rsidRPr="007D0DEB">
        <w:rPr>
          <w:rFonts w:ascii="Arial" w:hAnsi="Arial" w:cs="Arial"/>
          <w:color w:val="000000" w:themeColor="text1"/>
          <w:sz w:val="22"/>
          <w:szCs w:val="22"/>
        </w:rPr>
        <w:t>self-</w:t>
      </w:r>
      <w:r w:rsidR="00E60A16" w:rsidRPr="007D0DEB">
        <w:rPr>
          <w:rFonts w:ascii="Arial" w:hAnsi="Arial" w:cs="Arial"/>
          <w:color w:val="000000" w:themeColor="text1"/>
          <w:sz w:val="22"/>
          <w:szCs w:val="22"/>
        </w:rPr>
        <w:t xml:space="preserve">disclosing mental health </w:t>
      </w:r>
      <w:r w:rsidR="007B59C6" w:rsidRPr="007D0DEB">
        <w:rPr>
          <w:rFonts w:ascii="Arial" w:hAnsi="Arial" w:cs="Arial"/>
          <w:color w:val="000000" w:themeColor="text1"/>
          <w:sz w:val="22"/>
          <w:szCs w:val="22"/>
        </w:rPr>
        <w:t xml:space="preserve">difficulties and public health messaging to encourage </w:t>
      </w:r>
      <w:r w:rsidR="00CB2DE7">
        <w:rPr>
          <w:rFonts w:ascii="Arial" w:hAnsi="Arial" w:cs="Arial"/>
          <w:color w:val="000000" w:themeColor="text1"/>
          <w:sz w:val="22"/>
          <w:szCs w:val="22"/>
        </w:rPr>
        <w:t>men with history of mental health difficulties</w:t>
      </w:r>
      <w:r w:rsidR="007B59C6" w:rsidRPr="007D0DEB">
        <w:rPr>
          <w:rFonts w:ascii="Arial" w:hAnsi="Arial" w:cs="Arial"/>
          <w:color w:val="000000" w:themeColor="text1"/>
          <w:sz w:val="22"/>
          <w:szCs w:val="22"/>
        </w:rPr>
        <w:t xml:space="preserve"> to be role models in normalising distress could help achieve this. </w:t>
      </w:r>
      <w:r w:rsidR="00E60A16" w:rsidRPr="007D0DEB">
        <w:rPr>
          <w:rFonts w:ascii="Arial" w:hAnsi="Arial" w:cs="Arial"/>
          <w:color w:val="000000" w:themeColor="text1"/>
          <w:sz w:val="22"/>
          <w:szCs w:val="22"/>
        </w:rPr>
        <w:t xml:space="preserve">Efforts to defeminise mental health systems could </w:t>
      </w:r>
      <w:r w:rsidR="00314301" w:rsidRPr="007D0DEB">
        <w:rPr>
          <w:rFonts w:ascii="Arial" w:hAnsi="Arial" w:cs="Arial"/>
          <w:color w:val="000000" w:themeColor="text1"/>
          <w:sz w:val="22"/>
          <w:szCs w:val="22"/>
        </w:rPr>
        <w:t xml:space="preserve">improve male uptake by </w:t>
      </w:r>
      <w:r w:rsidR="00E60A16" w:rsidRPr="007D0DEB">
        <w:rPr>
          <w:rFonts w:ascii="Arial" w:hAnsi="Arial" w:cs="Arial"/>
          <w:color w:val="000000" w:themeColor="text1"/>
          <w:sz w:val="22"/>
          <w:szCs w:val="22"/>
        </w:rPr>
        <w:t>integrating therapy into sports</w:t>
      </w:r>
      <w:r w:rsidR="00C039F0" w:rsidRPr="007D0DEB">
        <w:rPr>
          <w:rFonts w:ascii="Arial" w:hAnsi="Arial" w:cs="Arial"/>
          <w:color w:val="000000" w:themeColor="text1"/>
          <w:sz w:val="22"/>
          <w:szCs w:val="22"/>
        </w:rPr>
        <w:t xml:space="preserve"> clubs</w:t>
      </w:r>
      <w:r w:rsidR="00314301" w:rsidRPr="007D0DEB">
        <w:rPr>
          <w:rFonts w:ascii="Arial" w:hAnsi="Arial" w:cs="Arial"/>
          <w:color w:val="000000" w:themeColor="text1"/>
          <w:sz w:val="22"/>
          <w:szCs w:val="22"/>
        </w:rPr>
        <w:t xml:space="preserve"> and</w:t>
      </w:r>
      <w:r w:rsidR="00E60A16" w:rsidRPr="007D0DEB">
        <w:rPr>
          <w:rFonts w:ascii="Arial" w:hAnsi="Arial" w:cs="Arial"/>
          <w:color w:val="000000" w:themeColor="text1"/>
          <w:sz w:val="22"/>
          <w:szCs w:val="22"/>
        </w:rPr>
        <w:t xml:space="preserve"> </w:t>
      </w:r>
      <w:r w:rsidR="00C039F0" w:rsidRPr="007D0DEB">
        <w:rPr>
          <w:rFonts w:ascii="Arial" w:hAnsi="Arial" w:cs="Arial"/>
          <w:color w:val="000000" w:themeColor="text1"/>
          <w:sz w:val="22"/>
          <w:szCs w:val="22"/>
        </w:rPr>
        <w:t xml:space="preserve">men’s groups and </w:t>
      </w:r>
      <w:r w:rsidR="00314301" w:rsidRPr="007D0DEB">
        <w:rPr>
          <w:rFonts w:ascii="Arial" w:hAnsi="Arial" w:cs="Arial"/>
          <w:color w:val="000000" w:themeColor="text1"/>
          <w:sz w:val="22"/>
          <w:szCs w:val="22"/>
        </w:rPr>
        <w:t>adapting therapy to</w:t>
      </w:r>
      <w:r w:rsidR="00C039F0" w:rsidRPr="007D0DEB">
        <w:rPr>
          <w:rFonts w:ascii="Arial" w:hAnsi="Arial" w:cs="Arial"/>
          <w:color w:val="000000" w:themeColor="text1"/>
          <w:sz w:val="22"/>
          <w:szCs w:val="22"/>
        </w:rPr>
        <w:t xml:space="preserve"> </w:t>
      </w:r>
      <w:r w:rsidR="00314301" w:rsidRPr="007D0DEB">
        <w:rPr>
          <w:rFonts w:ascii="Arial" w:hAnsi="Arial" w:cs="Arial"/>
          <w:color w:val="000000" w:themeColor="text1"/>
          <w:sz w:val="22"/>
          <w:szCs w:val="22"/>
        </w:rPr>
        <w:t>move away from traditional</w:t>
      </w:r>
      <w:r w:rsidR="00C039F0" w:rsidRPr="007D0DEB">
        <w:rPr>
          <w:rFonts w:ascii="Arial" w:hAnsi="Arial" w:cs="Arial"/>
          <w:color w:val="000000" w:themeColor="text1"/>
          <w:sz w:val="22"/>
          <w:szCs w:val="22"/>
        </w:rPr>
        <w:t xml:space="preserve"> one-to-one expressions of </w:t>
      </w:r>
      <w:r w:rsidR="00C039F0" w:rsidRPr="007D0DEB">
        <w:rPr>
          <w:rFonts w:ascii="Arial" w:hAnsi="Arial" w:cs="Arial"/>
          <w:color w:val="000000" w:themeColor="text1"/>
          <w:sz w:val="22"/>
          <w:szCs w:val="22"/>
        </w:rPr>
        <w:lastRenderedPageBreak/>
        <w:t>emotional vulnerability</w:t>
      </w:r>
      <w:r w:rsidR="00314301" w:rsidRPr="007D0DEB">
        <w:rPr>
          <w:rFonts w:ascii="Arial" w:hAnsi="Arial" w:cs="Arial"/>
          <w:color w:val="000000" w:themeColor="text1"/>
          <w:sz w:val="22"/>
          <w:szCs w:val="22"/>
        </w:rPr>
        <w:t xml:space="preserve">. </w:t>
      </w:r>
      <w:r w:rsidR="008E2996" w:rsidRPr="007D0DEB">
        <w:rPr>
          <w:rFonts w:ascii="Arial" w:hAnsi="Arial" w:cs="Arial"/>
          <w:color w:val="000000" w:themeColor="text1"/>
          <w:sz w:val="22"/>
          <w:szCs w:val="22"/>
        </w:rPr>
        <w:t xml:space="preserve">Careful consideration </w:t>
      </w:r>
      <w:r w:rsidR="00314301" w:rsidRPr="007D0DEB">
        <w:rPr>
          <w:rFonts w:ascii="Arial" w:hAnsi="Arial" w:cs="Arial"/>
          <w:color w:val="000000" w:themeColor="text1"/>
          <w:sz w:val="22"/>
          <w:szCs w:val="22"/>
        </w:rPr>
        <w:t>should be</w:t>
      </w:r>
      <w:r w:rsidR="008E2996" w:rsidRPr="007D0DEB">
        <w:rPr>
          <w:rFonts w:ascii="Arial" w:hAnsi="Arial" w:cs="Arial"/>
          <w:color w:val="000000" w:themeColor="text1"/>
          <w:sz w:val="22"/>
          <w:szCs w:val="22"/>
        </w:rPr>
        <w:t xml:space="preserve"> given to </w:t>
      </w:r>
      <w:r w:rsidR="00314301" w:rsidRPr="007D0DEB">
        <w:rPr>
          <w:rFonts w:ascii="Arial" w:hAnsi="Arial" w:cs="Arial"/>
          <w:color w:val="000000" w:themeColor="text1"/>
          <w:sz w:val="22"/>
          <w:szCs w:val="22"/>
        </w:rPr>
        <w:t>men’s</w:t>
      </w:r>
      <w:r w:rsidR="008E2996" w:rsidRPr="007D0DEB">
        <w:rPr>
          <w:rFonts w:ascii="Arial" w:hAnsi="Arial" w:cs="Arial"/>
          <w:color w:val="000000" w:themeColor="text1"/>
          <w:sz w:val="22"/>
          <w:szCs w:val="22"/>
        </w:rPr>
        <w:t xml:space="preserve"> suitab</w:t>
      </w:r>
      <w:r w:rsidR="00314301" w:rsidRPr="007D0DEB">
        <w:rPr>
          <w:rFonts w:ascii="Arial" w:hAnsi="Arial" w:cs="Arial"/>
          <w:color w:val="000000" w:themeColor="text1"/>
          <w:sz w:val="22"/>
          <w:szCs w:val="22"/>
        </w:rPr>
        <w:t>ility</w:t>
      </w:r>
      <w:r w:rsidR="008E2996" w:rsidRPr="007D0DEB">
        <w:rPr>
          <w:rFonts w:ascii="Arial" w:hAnsi="Arial" w:cs="Arial"/>
          <w:color w:val="000000" w:themeColor="text1"/>
          <w:sz w:val="22"/>
          <w:szCs w:val="22"/>
        </w:rPr>
        <w:t xml:space="preserve"> for groups </w:t>
      </w:r>
      <w:r w:rsidR="00314301" w:rsidRPr="007D0DEB">
        <w:rPr>
          <w:rFonts w:ascii="Arial" w:hAnsi="Arial" w:cs="Arial"/>
          <w:color w:val="000000" w:themeColor="text1"/>
          <w:sz w:val="22"/>
          <w:szCs w:val="22"/>
        </w:rPr>
        <w:t xml:space="preserve">with </w:t>
      </w:r>
      <w:r w:rsidR="008E2996" w:rsidRPr="007D0DEB">
        <w:rPr>
          <w:rFonts w:ascii="Arial" w:hAnsi="Arial" w:cs="Arial"/>
          <w:color w:val="000000" w:themeColor="text1"/>
          <w:sz w:val="22"/>
          <w:szCs w:val="22"/>
        </w:rPr>
        <w:t>the establishment of group rules within an all-male group</w:t>
      </w:r>
      <w:r w:rsidR="00314301" w:rsidRPr="007D0DEB">
        <w:rPr>
          <w:rFonts w:ascii="Arial" w:hAnsi="Arial" w:cs="Arial"/>
          <w:color w:val="000000" w:themeColor="text1"/>
          <w:sz w:val="22"/>
          <w:szCs w:val="22"/>
        </w:rPr>
        <w:t xml:space="preserve"> essential.</w:t>
      </w:r>
    </w:p>
    <w:p w14:paraId="0593117C" w14:textId="77777777" w:rsidR="00EC2042" w:rsidRPr="007D0DEB" w:rsidRDefault="00EC2042" w:rsidP="003D769D">
      <w:pPr>
        <w:spacing w:line="480" w:lineRule="auto"/>
        <w:jc w:val="both"/>
        <w:rPr>
          <w:rFonts w:ascii="Arial" w:hAnsi="Arial" w:cs="Arial"/>
          <w:color w:val="000000" w:themeColor="text1"/>
          <w:sz w:val="22"/>
          <w:szCs w:val="22"/>
        </w:rPr>
      </w:pPr>
    </w:p>
    <w:p w14:paraId="458C9BBB" w14:textId="3CF47F01" w:rsidR="00BD366C" w:rsidRPr="007D0DEB" w:rsidRDefault="00380D85"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Focussing on </w:t>
      </w:r>
      <w:r w:rsidR="00BD366C" w:rsidRPr="007D0DEB">
        <w:rPr>
          <w:rFonts w:ascii="Arial" w:hAnsi="Arial" w:cs="Arial"/>
          <w:color w:val="000000" w:themeColor="text1"/>
          <w:sz w:val="22"/>
          <w:szCs w:val="22"/>
        </w:rPr>
        <w:t xml:space="preserve">therapist </w:t>
      </w:r>
      <w:r w:rsidR="00FE7E50" w:rsidRPr="007D0DEB">
        <w:rPr>
          <w:rFonts w:ascii="Arial" w:hAnsi="Arial" w:cs="Arial"/>
          <w:color w:val="000000" w:themeColor="text1"/>
          <w:sz w:val="22"/>
          <w:szCs w:val="22"/>
        </w:rPr>
        <w:t xml:space="preserve">and therapy </w:t>
      </w:r>
      <w:r w:rsidRPr="007D0DEB">
        <w:rPr>
          <w:rFonts w:ascii="Arial" w:hAnsi="Arial" w:cs="Arial"/>
          <w:color w:val="000000" w:themeColor="text1"/>
          <w:sz w:val="22"/>
          <w:szCs w:val="22"/>
        </w:rPr>
        <w:t>predictors of disengagement,</w:t>
      </w:r>
      <w:r w:rsidR="00BD366C" w:rsidRPr="007D0DEB">
        <w:rPr>
          <w:rFonts w:ascii="Arial" w:hAnsi="Arial" w:cs="Arial"/>
          <w:color w:val="000000" w:themeColor="text1"/>
          <w:sz w:val="22"/>
          <w:szCs w:val="22"/>
        </w:rPr>
        <w:t xml:space="preserve"> therapists </w:t>
      </w:r>
      <w:r w:rsidRPr="007D0DEB">
        <w:rPr>
          <w:rFonts w:ascii="Arial" w:hAnsi="Arial" w:cs="Arial"/>
          <w:color w:val="000000" w:themeColor="text1"/>
          <w:sz w:val="22"/>
          <w:szCs w:val="22"/>
        </w:rPr>
        <w:t>should be supported to</w:t>
      </w:r>
      <w:r w:rsidR="00BD366C" w:rsidRPr="007D0DEB">
        <w:rPr>
          <w:rFonts w:ascii="Arial" w:hAnsi="Arial" w:cs="Arial"/>
          <w:color w:val="000000" w:themeColor="text1"/>
          <w:sz w:val="22"/>
          <w:szCs w:val="22"/>
        </w:rPr>
        <w:t xml:space="preserve"> examine their own internalised gendered beliefs </w:t>
      </w:r>
      <w:r w:rsidR="007C28EF" w:rsidRPr="007D0DEB">
        <w:rPr>
          <w:rFonts w:ascii="Arial" w:hAnsi="Arial" w:cs="Arial"/>
          <w:color w:val="000000" w:themeColor="text1"/>
          <w:sz w:val="22"/>
          <w:szCs w:val="22"/>
        </w:rPr>
        <w:t>and</w:t>
      </w:r>
      <w:r w:rsidRPr="007D0DEB">
        <w:rPr>
          <w:rFonts w:ascii="Arial" w:hAnsi="Arial" w:cs="Arial"/>
          <w:color w:val="000000" w:themeColor="text1"/>
          <w:sz w:val="22"/>
          <w:szCs w:val="22"/>
        </w:rPr>
        <w:t xml:space="preserve"> biases </w:t>
      </w:r>
      <w:r w:rsidR="00BD366C" w:rsidRPr="007D0DEB">
        <w:rPr>
          <w:rFonts w:ascii="Arial" w:hAnsi="Arial" w:cs="Arial"/>
          <w:color w:val="000000" w:themeColor="text1"/>
          <w:sz w:val="22"/>
          <w:szCs w:val="22"/>
        </w:rPr>
        <w:t>through supervision</w:t>
      </w:r>
      <w:r w:rsidR="008E10DA">
        <w:rPr>
          <w:rFonts w:ascii="Arial" w:hAnsi="Arial" w:cs="Arial"/>
          <w:color w:val="000000" w:themeColor="text1"/>
          <w:sz w:val="22"/>
          <w:szCs w:val="22"/>
        </w:rPr>
        <w:t xml:space="preserve"> and </w:t>
      </w:r>
      <w:r w:rsidR="00BD366C" w:rsidRPr="007D0DEB">
        <w:rPr>
          <w:rFonts w:ascii="Arial" w:hAnsi="Arial" w:cs="Arial"/>
          <w:color w:val="000000" w:themeColor="text1"/>
          <w:sz w:val="22"/>
          <w:szCs w:val="22"/>
        </w:rPr>
        <w:t xml:space="preserve">reflective practice </w:t>
      </w:r>
      <w:r w:rsidR="007C28EF" w:rsidRPr="007D0DEB">
        <w:rPr>
          <w:rFonts w:ascii="Arial" w:hAnsi="Arial" w:cs="Arial"/>
          <w:color w:val="000000" w:themeColor="text1"/>
          <w:sz w:val="22"/>
          <w:szCs w:val="22"/>
        </w:rPr>
        <w:t xml:space="preserve">and empirically supported masculinity training should be incorporated into formal mental health training </w:t>
      </w:r>
      <w:r w:rsidR="007C28EF" w:rsidRPr="007D0DEB">
        <w:rPr>
          <w:rFonts w:ascii="Arial" w:hAnsi="Arial" w:cs="Arial"/>
          <w:color w:val="000000" w:themeColor="text1"/>
          <w:sz w:val="22"/>
          <w:szCs w:val="22"/>
          <w:shd w:val="clear" w:color="auto" w:fill="FFFFFF"/>
        </w:rPr>
        <w:t xml:space="preserve">(APA, 2018; </w:t>
      </w:r>
      <w:r w:rsidR="005D3807" w:rsidRPr="007D0DEB">
        <w:rPr>
          <w:rFonts w:ascii="Arial" w:hAnsi="Arial" w:cs="Arial"/>
          <w:color w:val="000000" w:themeColor="text1"/>
          <w:sz w:val="22"/>
          <w:szCs w:val="22"/>
          <w:bdr w:val="none" w:sz="0" w:space="0" w:color="auto" w:frame="1"/>
        </w:rPr>
        <w:t xml:space="preserve">Englar-Carlson &amp; Kiselica, </w:t>
      </w:r>
      <w:r w:rsidR="005D3807" w:rsidRPr="007D0DEB">
        <w:rPr>
          <w:rFonts w:ascii="Arial" w:hAnsi="Arial" w:cs="Arial"/>
          <w:color w:val="000000" w:themeColor="text1"/>
          <w:sz w:val="22"/>
          <w:szCs w:val="22"/>
        </w:rPr>
        <w:t>2013;</w:t>
      </w:r>
      <w:r w:rsidR="005D3807" w:rsidRPr="007D0DEB">
        <w:rPr>
          <w:rFonts w:ascii="Arial" w:hAnsi="Arial" w:cs="Arial"/>
          <w:color w:val="000000" w:themeColor="text1"/>
          <w:sz w:val="22"/>
          <w:szCs w:val="22"/>
          <w:bdr w:val="none" w:sz="0" w:space="0" w:color="auto" w:frame="1"/>
        </w:rPr>
        <w:t xml:space="preserve"> </w:t>
      </w:r>
      <w:r w:rsidR="005D3807" w:rsidRPr="007D0DEB">
        <w:rPr>
          <w:rFonts w:ascii="Arial" w:hAnsi="Arial" w:cs="Arial"/>
          <w:color w:val="000000" w:themeColor="text1"/>
          <w:sz w:val="22"/>
          <w:szCs w:val="22"/>
        </w:rPr>
        <w:t xml:space="preserve">MacKinnon. et al., 2011; </w:t>
      </w:r>
      <w:r w:rsidR="007C28EF" w:rsidRPr="007D0DEB">
        <w:rPr>
          <w:rFonts w:ascii="Arial" w:hAnsi="Arial" w:cs="Arial"/>
          <w:color w:val="000000" w:themeColor="text1"/>
          <w:sz w:val="22"/>
          <w:szCs w:val="22"/>
        </w:rPr>
        <w:t>Rice et al., 2018</w:t>
      </w:r>
      <w:r w:rsidR="00B944E5">
        <w:rPr>
          <w:rFonts w:ascii="Arial" w:hAnsi="Arial" w:cs="Arial"/>
          <w:color w:val="000000" w:themeColor="text1"/>
          <w:sz w:val="22"/>
          <w:szCs w:val="22"/>
        </w:rPr>
        <w:t>a</w:t>
      </w:r>
      <w:r w:rsidR="007C28EF" w:rsidRPr="007D0DEB">
        <w:rPr>
          <w:rFonts w:ascii="Arial" w:hAnsi="Arial" w:cs="Arial"/>
          <w:color w:val="000000" w:themeColor="text1"/>
          <w:sz w:val="22"/>
          <w:szCs w:val="22"/>
        </w:rPr>
        <w:t>; Smith et al., 2018;</w:t>
      </w:r>
      <w:r w:rsidR="005D3807">
        <w:rPr>
          <w:rFonts w:ascii="Arial" w:hAnsi="Arial" w:cs="Arial"/>
          <w:color w:val="000000" w:themeColor="text1"/>
          <w:sz w:val="22"/>
          <w:szCs w:val="22"/>
        </w:rPr>
        <w:t xml:space="preserve"> </w:t>
      </w:r>
      <w:r w:rsidR="00BD366C" w:rsidRPr="007D0DEB">
        <w:rPr>
          <w:rFonts w:ascii="Arial" w:hAnsi="Arial" w:cs="Arial"/>
          <w:color w:val="000000" w:themeColor="text1"/>
          <w:sz w:val="22"/>
          <w:szCs w:val="22"/>
        </w:rPr>
        <w:t xml:space="preserve">Wester and Vogel, 2002). </w:t>
      </w:r>
      <w:r w:rsidR="00892701" w:rsidRPr="007D0DEB">
        <w:rPr>
          <w:rFonts w:ascii="Arial" w:hAnsi="Arial" w:cs="Arial"/>
          <w:color w:val="000000" w:themeColor="text1"/>
          <w:sz w:val="22"/>
          <w:szCs w:val="22"/>
        </w:rPr>
        <w:t>This will help therapists be aware of the masculine type of depression</w:t>
      </w:r>
      <w:r w:rsidR="007C28EF" w:rsidRPr="007D0DEB">
        <w:rPr>
          <w:rFonts w:ascii="Arial" w:hAnsi="Arial" w:cs="Arial"/>
          <w:color w:val="000000" w:themeColor="text1"/>
          <w:sz w:val="22"/>
          <w:szCs w:val="22"/>
        </w:rPr>
        <w:t>,</w:t>
      </w:r>
      <w:r w:rsidR="00892701" w:rsidRPr="007D0DEB">
        <w:rPr>
          <w:rFonts w:ascii="Arial" w:hAnsi="Arial" w:cs="Arial"/>
          <w:color w:val="000000" w:themeColor="text1"/>
          <w:sz w:val="22"/>
          <w:szCs w:val="22"/>
        </w:rPr>
        <w:t xml:space="preserve"> be effective at eliciting symptoms beneath anger and substance misuse</w:t>
      </w:r>
      <w:r w:rsidR="00603B2A">
        <w:rPr>
          <w:rFonts w:ascii="Arial" w:hAnsi="Arial" w:cs="Arial"/>
          <w:color w:val="000000" w:themeColor="text1"/>
          <w:sz w:val="22"/>
          <w:szCs w:val="22"/>
        </w:rPr>
        <w:t xml:space="preserve"> </w:t>
      </w:r>
      <w:r w:rsidR="00892701" w:rsidRPr="007D0DEB">
        <w:rPr>
          <w:rFonts w:ascii="Arial" w:hAnsi="Arial" w:cs="Arial"/>
          <w:color w:val="000000" w:themeColor="text1"/>
          <w:sz w:val="22"/>
          <w:szCs w:val="22"/>
        </w:rPr>
        <w:t>with knowledge of best practice guidelines</w:t>
      </w:r>
      <w:r w:rsidR="007C28EF" w:rsidRPr="007D0DEB">
        <w:rPr>
          <w:rFonts w:ascii="Arial" w:hAnsi="Arial" w:cs="Arial"/>
          <w:color w:val="000000" w:themeColor="text1"/>
          <w:sz w:val="22"/>
          <w:szCs w:val="22"/>
        </w:rPr>
        <w:t xml:space="preserve"> for working with men.</w:t>
      </w:r>
      <w:r w:rsidR="00892701" w:rsidRPr="007D0DEB">
        <w:rPr>
          <w:rFonts w:ascii="Arial" w:hAnsi="Arial" w:cs="Arial"/>
          <w:color w:val="000000" w:themeColor="text1"/>
          <w:sz w:val="22"/>
          <w:szCs w:val="22"/>
        </w:rPr>
        <w:t xml:space="preserve"> </w:t>
      </w:r>
      <w:r w:rsidR="00927C27" w:rsidRPr="007D0DEB">
        <w:rPr>
          <w:rFonts w:ascii="Arial" w:hAnsi="Arial" w:cs="Arial"/>
          <w:color w:val="000000" w:themeColor="text1"/>
          <w:sz w:val="22"/>
          <w:szCs w:val="22"/>
        </w:rPr>
        <w:t xml:space="preserve">It is hoped that these measures will help </w:t>
      </w:r>
      <w:r w:rsidR="00892701" w:rsidRPr="007D0DEB">
        <w:rPr>
          <w:rFonts w:ascii="Arial" w:hAnsi="Arial" w:cs="Arial"/>
          <w:color w:val="000000" w:themeColor="text1"/>
          <w:sz w:val="22"/>
          <w:szCs w:val="22"/>
        </w:rPr>
        <w:t>therapists</w:t>
      </w:r>
      <w:r w:rsidR="00603B2A">
        <w:rPr>
          <w:rFonts w:ascii="Arial" w:hAnsi="Arial" w:cs="Arial"/>
          <w:color w:val="000000" w:themeColor="text1"/>
          <w:sz w:val="22"/>
          <w:szCs w:val="22"/>
        </w:rPr>
        <w:t xml:space="preserve"> </w:t>
      </w:r>
      <w:r w:rsidR="00892701" w:rsidRPr="007D0DEB">
        <w:rPr>
          <w:rFonts w:ascii="Arial" w:hAnsi="Arial" w:cs="Arial"/>
          <w:color w:val="000000" w:themeColor="text1"/>
          <w:sz w:val="22"/>
          <w:szCs w:val="22"/>
        </w:rPr>
        <w:t>not penalise men for poor emotional literacy and difficulties expressing emotion</w:t>
      </w:r>
      <w:r w:rsidR="00CE3F7D" w:rsidRPr="007D0DEB">
        <w:rPr>
          <w:rFonts w:ascii="Arial" w:hAnsi="Arial" w:cs="Arial"/>
          <w:color w:val="000000" w:themeColor="text1"/>
          <w:sz w:val="22"/>
          <w:szCs w:val="22"/>
        </w:rPr>
        <w:t>s</w:t>
      </w:r>
      <w:r w:rsidR="00927C27" w:rsidRPr="007D0DEB">
        <w:rPr>
          <w:rFonts w:ascii="Arial" w:hAnsi="Arial" w:cs="Arial"/>
          <w:color w:val="000000" w:themeColor="text1"/>
          <w:sz w:val="22"/>
          <w:szCs w:val="22"/>
        </w:rPr>
        <w:t xml:space="preserve"> and will orientate </w:t>
      </w:r>
      <w:r w:rsidR="00892701" w:rsidRPr="007D0DEB">
        <w:rPr>
          <w:rFonts w:ascii="Arial" w:hAnsi="Arial" w:cs="Arial"/>
          <w:color w:val="000000" w:themeColor="text1"/>
          <w:sz w:val="22"/>
          <w:szCs w:val="22"/>
        </w:rPr>
        <w:t xml:space="preserve">therapists to </w:t>
      </w:r>
      <w:r w:rsidR="00927C27" w:rsidRPr="007D0DEB">
        <w:rPr>
          <w:rFonts w:ascii="Arial" w:hAnsi="Arial" w:cs="Arial"/>
          <w:color w:val="000000" w:themeColor="text1"/>
          <w:sz w:val="22"/>
          <w:szCs w:val="22"/>
        </w:rPr>
        <w:t xml:space="preserve">the role of </w:t>
      </w:r>
      <w:r w:rsidR="00892701" w:rsidRPr="007D0DEB">
        <w:rPr>
          <w:rFonts w:ascii="Arial" w:hAnsi="Arial" w:cs="Arial"/>
          <w:color w:val="000000" w:themeColor="text1"/>
          <w:sz w:val="22"/>
          <w:szCs w:val="22"/>
        </w:rPr>
        <w:t xml:space="preserve">masculinity </w:t>
      </w:r>
      <w:r w:rsidR="00927C27" w:rsidRPr="007D0DEB">
        <w:rPr>
          <w:rFonts w:ascii="Arial" w:hAnsi="Arial" w:cs="Arial"/>
          <w:color w:val="000000" w:themeColor="text1"/>
          <w:sz w:val="22"/>
          <w:szCs w:val="22"/>
        </w:rPr>
        <w:t xml:space="preserve">and intersectionality in men’s mental health. </w:t>
      </w:r>
      <w:r w:rsidR="00892701" w:rsidRPr="007D0DEB">
        <w:rPr>
          <w:rFonts w:ascii="Arial" w:hAnsi="Arial" w:cs="Arial"/>
          <w:color w:val="000000" w:themeColor="text1"/>
          <w:sz w:val="22"/>
          <w:szCs w:val="22"/>
        </w:rPr>
        <w:t>Training on male risk management will ensure therapists</w:t>
      </w:r>
      <w:r w:rsidR="00603B2A">
        <w:rPr>
          <w:rFonts w:ascii="Arial" w:hAnsi="Arial" w:cs="Arial"/>
          <w:color w:val="000000" w:themeColor="text1"/>
          <w:sz w:val="22"/>
          <w:szCs w:val="22"/>
        </w:rPr>
        <w:t>’</w:t>
      </w:r>
      <w:r w:rsidR="00892701" w:rsidRPr="007D0DEB">
        <w:rPr>
          <w:rFonts w:ascii="Arial" w:hAnsi="Arial" w:cs="Arial"/>
          <w:color w:val="000000" w:themeColor="text1"/>
          <w:sz w:val="22"/>
          <w:szCs w:val="22"/>
        </w:rPr>
        <w:t xml:space="preserve"> </w:t>
      </w:r>
      <w:r w:rsidR="00290125">
        <w:rPr>
          <w:rFonts w:ascii="Arial" w:hAnsi="Arial" w:cs="Arial"/>
          <w:color w:val="000000" w:themeColor="text1"/>
          <w:sz w:val="22"/>
          <w:szCs w:val="22"/>
        </w:rPr>
        <w:t>skills in creating</w:t>
      </w:r>
      <w:r w:rsidR="00892701" w:rsidRPr="007D0DEB">
        <w:rPr>
          <w:rFonts w:ascii="Arial" w:hAnsi="Arial" w:cs="Arial"/>
          <w:color w:val="000000" w:themeColor="text1"/>
          <w:sz w:val="22"/>
          <w:szCs w:val="22"/>
        </w:rPr>
        <w:t xml:space="preserve"> strong </w:t>
      </w:r>
      <w:r w:rsidR="00290125">
        <w:rPr>
          <w:rFonts w:ascii="Arial" w:hAnsi="Arial" w:cs="Arial"/>
          <w:color w:val="000000" w:themeColor="text1"/>
          <w:sz w:val="22"/>
          <w:szCs w:val="22"/>
        </w:rPr>
        <w:t xml:space="preserve">masculinity </w:t>
      </w:r>
      <w:r w:rsidR="00892701" w:rsidRPr="007D0DEB">
        <w:rPr>
          <w:rFonts w:ascii="Arial" w:hAnsi="Arial" w:cs="Arial"/>
          <w:color w:val="000000" w:themeColor="text1"/>
          <w:sz w:val="22"/>
          <w:szCs w:val="22"/>
        </w:rPr>
        <w:t>crisi</w:t>
      </w:r>
      <w:r w:rsidR="00927C27" w:rsidRPr="007D0DEB">
        <w:rPr>
          <w:rFonts w:ascii="Arial" w:hAnsi="Arial" w:cs="Arial"/>
          <w:color w:val="000000" w:themeColor="text1"/>
          <w:sz w:val="22"/>
          <w:szCs w:val="22"/>
        </w:rPr>
        <w:t>s</w:t>
      </w:r>
      <w:r w:rsidR="00892701" w:rsidRPr="007D0DEB">
        <w:rPr>
          <w:rFonts w:ascii="Arial" w:hAnsi="Arial" w:cs="Arial"/>
          <w:color w:val="000000" w:themeColor="text1"/>
          <w:sz w:val="22"/>
          <w:szCs w:val="22"/>
        </w:rPr>
        <w:t xml:space="preserve"> management plans and training on </w:t>
      </w:r>
      <w:r w:rsidR="00927C27" w:rsidRPr="007D0DEB">
        <w:rPr>
          <w:rFonts w:ascii="Arial" w:hAnsi="Arial" w:cs="Arial"/>
          <w:color w:val="000000" w:themeColor="text1"/>
          <w:sz w:val="22"/>
          <w:szCs w:val="22"/>
        </w:rPr>
        <w:t xml:space="preserve">difficulties in the </w:t>
      </w:r>
      <w:r w:rsidR="00892701" w:rsidRPr="007D0DEB">
        <w:rPr>
          <w:rFonts w:ascii="Arial" w:hAnsi="Arial" w:cs="Arial"/>
          <w:color w:val="000000" w:themeColor="text1"/>
          <w:sz w:val="22"/>
          <w:szCs w:val="22"/>
        </w:rPr>
        <w:t>t</w:t>
      </w:r>
      <w:r w:rsidR="00927C27" w:rsidRPr="007D0DEB">
        <w:rPr>
          <w:rFonts w:ascii="Arial" w:hAnsi="Arial" w:cs="Arial"/>
          <w:color w:val="000000" w:themeColor="text1"/>
          <w:sz w:val="22"/>
          <w:szCs w:val="22"/>
        </w:rPr>
        <w:t xml:space="preserve">herapeutic relationship </w:t>
      </w:r>
      <w:r w:rsidR="00892701" w:rsidRPr="007D0DEB">
        <w:rPr>
          <w:rFonts w:ascii="Arial" w:hAnsi="Arial" w:cs="Arial"/>
          <w:color w:val="000000" w:themeColor="text1"/>
          <w:sz w:val="22"/>
          <w:szCs w:val="22"/>
        </w:rPr>
        <w:t xml:space="preserve">with men could enable therapists to work more effectively with resistance, </w:t>
      </w:r>
      <w:r w:rsidR="005664F2" w:rsidRPr="007D0DEB">
        <w:rPr>
          <w:rFonts w:ascii="Arial" w:hAnsi="Arial" w:cs="Arial"/>
          <w:color w:val="000000" w:themeColor="text1"/>
          <w:sz w:val="22"/>
          <w:szCs w:val="22"/>
        </w:rPr>
        <w:t>ambivalence,</w:t>
      </w:r>
      <w:r w:rsidR="00892701" w:rsidRPr="007D0DEB">
        <w:rPr>
          <w:rFonts w:ascii="Arial" w:hAnsi="Arial" w:cs="Arial"/>
          <w:color w:val="000000" w:themeColor="text1"/>
          <w:sz w:val="22"/>
          <w:szCs w:val="22"/>
        </w:rPr>
        <w:t xml:space="preserve"> and hostility.</w:t>
      </w:r>
    </w:p>
    <w:p w14:paraId="7ACBF3CA" w14:textId="7D548BFB" w:rsidR="00FE7E50" w:rsidRPr="007D0DEB" w:rsidRDefault="00FE7E50" w:rsidP="003D769D">
      <w:pPr>
        <w:spacing w:line="480" w:lineRule="auto"/>
        <w:jc w:val="both"/>
        <w:rPr>
          <w:rFonts w:ascii="Arial" w:hAnsi="Arial" w:cs="Arial"/>
          <w:color w:val="000000" w:themeColor="text1"/>
          <w:sz w:val="22"/>
          <w:szCs w:val="22"/>
        </w:rPr>
      </w:pPr>
    </w:p>
    <w:p w14:paraId="133A9B62" w14:textId="0AB91E43" w:rsidR="001C1CE5" w:rsidRPr="007D0DEB" w:rsidRDefault="0096776C"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Focussing on men</w:t>
      </w:r>
      <w:r w:rsidR="00FB46F9"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 preferred</w:t>
      </w:r>
      <w:r w:rsidR="002C775C" w:rsidRPr="007D0DEB">
        <w:rPr>
          <w:rFonts w:ascii="Arial" w:hAnsi="Arial" w:cs="Arial"/>
          <w:color w:val="000000" w:themeColor="text1"/>
          <w:sz w:val="22"/>
          <w:szCs w:val="22"/>
        </w:rPr>
        <w:t xml:space="preserve"> therapeutic st</w:t>
      </w:r>
      <w:r w:rsidRPr="007D0DEB">
        <w:rPr>
          <w:rFonts w:ascii="Arial" w:hAnsi="Arial" w:cs="Arial"/>
          <w:color w:val="000000" w:themeColor="text1"/>
          <w:sz w:val="22"/>
          <w:szCs w:val="22"/>
        </w:rPr>
        <w:t>yle</w:t>
      </w:r>
      <w:r w:rsidR="002C775C" w:rsidRPr="007D0DEB">
        <w:rPr>
          <w:rFonts w:ascii="Arial" w:hAnsi="Arial" w:cs="Arial"/>
          <w:color w:val="000000" w:themeColor="text1"/>
          <w:sz w:val="22"/>
          <w:szCs w:val="22"/>
        </w:rPr>
        <w:t>,</w:t>
      </w:r>
      <w:r w:rsidR="00000F72"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within the initial sessions clinicians are </w:t>
      </w:r>
      <w:r w:rsidR="00000F72" w:rsidRPr="007D0DEB">
        <w:rPr>
          <w:rFonts w:ascii="Arial" w:hAnsi="Arial" w:cs="Arial"/>
          <w:color w:val="000000" w:themeColor="text1"/>
          <w:sz w:val="22"/>
          <w:szCs w:val="22"/>
        </w:rPr>
        <w:t xml:space="preserve">recommended </w:t>
      </w:r>
      <w:r w:rsidRPr="007D0DEB">
        <w:rPr>
          <w:rFonts w:ascii="Arial" w:hAnsi="Arial" w:cs="Arial"/>
          <w:color w:val="000000" w:themeColor="text1"/>
          <w:sz w:val="22"/>
          <w:szCs w:val="22"/>
        </w:rPr>
        <w:t>to focus solely on the establishment of trust, the giving of information on types of therapy, costs involved, number of sessions expected</w:t>
      </w:r>
      <w:r w:rsidR="00FB46F9"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limits of confidentiality</w:t>
      </w:r>
      <w:r w:rsidR="00FB46F9" w:rsidRPr="007D0DEB">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w:t>
      </w:r>
      <w:r w:rsidR="00000F72" w:rsidRPr="007D0DEB">
        <w:rPr>
          <w:rFonts w:ascii="Arial" w:hAnsi="Arial" w:cs="Arial"/>
          <w:color w:val="000000" w:themeColor="text1"/>
          <w:sz w:val="22"/>
          <w:szCs w:val="22"/>
        </w:rPr>
        <w:t>explaining what is expected of them</w:t>
      </w:r>
      <w:r w:rsidR="00FB46F9" w:rsidRPr="007D0DEB">
        <w:rPr>
          <w:rFonts w:ascii="Arial" w:hAnsi="Arial" w:cs="Arial"/>
          <w:color w:val="000000" w:themeColor="text1"/>
          <w:sz w:val="22"/>
          <w:szCs w:val="22"/>
        </w:rPr>
        <w:t xml:space="preserve">. This is expected to help therapy feel </w:t>
      </w:r>
      <w:r w:rsidR="00C15093" w:rsidRPr="007D0DEB">
        <w:rPr>
          <w:rFonts w:ascii="Arial" w:hAnsi="Arial" w:cs="Arial"/>
          <w:color w:val="000000" w:themeColor="text1"/>
          <w:sz w:val="22"/>
          <w:szCs w:val="22"/>
        </w:rPr>
        <w:t>less unknown and unfamiliar</w:t>
      </w:r>
      <w:r w:rsidR="00000F72" w:rsidRPr="007D0DEB">
        <w:rPr>
          <w:rFonts w:ascii="Arial" w:hAnsi="Arial" w:cs="Arial"/>
          <w:color w:val="000000" w:themeColor="text1"/>
          <w:sz w:val="22"/>
          <w:szCs w:val="22"/>
        </w:rPr>
        <w:t xml:space="preserve"> for men.</w:t>
      </w:r>
      <w:r w:rsidR="00FB46F9" w:rsidRPr="007D0DEB">
        <w:rPr>
          <w:rFonts w:ascii="Arial" w:hAnsi="Arial" w:cs="Arial"/>
          <w:color w:val="000000" w:themeColor="text1"/>
          <w:sz w:val="22"/>
          <w:szCs w:val="22"/>
        </w:rPr>
        <w:t xml:space="preserve"> </w:t>
      </w:r>
      <w:r w:rsidR="00D355FD" w:rsidRPr="007D0DEB">
        <w:rPr>
          <w:rFonts w:ascii="Arial" w:hAnsi="Arial" w:cs="Arial"/>
          <w:color w:val="000000" w:themeColor="text1"/>
          <w:sz w:val="22"/>
          <w:szCs w:val="22"/>
        </w:rPr>
        <w:t>A flexible and informal therapeutic approach is recommended, with efforts to promote their independence, collaborate, share decision-making and set achievable goals.</w:t>
      </w:r>
      <w:r w:rsidR="003E1265" w:rsidRPr="007D0DEB">
        <w:rPr>
          <w:rFonts w:ascii="Arial" w:hAnsi="Arial" w:cs="Arial"/>
          <w:color w:val="000000" w:themeColor="text1"/>
          <w:sz w:val="22"/>
          <w:szCs w:val="22"/>
        </w:rPr>
        <w:t xml:space="preserve"> For change-focussed sessions, it is recommended to consider men as the experts of their own experience, </w:t>
      </w:r>
      <w:r w:rsidR="00000F72" w:rsidRPr="007D0DEB">
        <w:rPr>
          <w:rFonts w:ascii="Arial" w:hAnsi="Arial" w:cs="Arial"/>
          <w:color w:val="000000" w:themeColor="text1"/>
          <w:sz w:val="22"/>
          <w:szCs w:val="22"/>
        </w:rPr>
        <w:t xml:space="preserve">reinforce </w:t>
      </w:r>
      <w:r w:rsidR="00000F72" w:rsidRPr="007D0DEB">
        <w:rPr>
          <w:rFonts w:ascii="Arial" w:hAnsi="Arial" w:cs="Arial"/>
          <w:color w:val="000000" w:themeColor="text1"/>
          <w:sz w:val="22"/>
          <w:szCs w:val="22"/>
        </w:rPr>
        <w:lastRenderedPageBreak/>
        <w:t xml:space="preserve">masculine strengths </w:t>
      </w:r>
      <w:r w:rsidR="005E7EFD" w:rsidRPr="007D0DEB">
        <w:rPr>
          <w:rFonts w:ascii="Arial" w:hAnsi="Arial" w:cs="Arial"/>
          <w:color w:val="000000" w:themeColor="text1"/>
          <w:sz w:val="22"/>
          <w:szCs w:val="22"/>
        </w:rPr>
        <w:t xml:space="preserve">and focus on </w:t>
      </w:r>
      <w:r w:rsidR="00C15093" w:rsidRPr="007D0DEB">
        <w:rPr>
          <w:rFonts w:ascii="Arial" w:hAnsi="Arial" w:cs="Arial"/>
          <w:color w:val="000000" w:themeColor="text1"/>
          <w:sz w:val="22"/>
          <w:szCs w:val="22"/>
        </w:rPr>
        <w:t>action-orientated, goal-</w:t>
      </w:r>
      <w:r w:rsidR="005664F2" w:rsidRPr="007D0DEB">
        <w:rPr>
          <w:rFonts w:ascii="Arial" w:hAnsi="Arial" w:cs="Arial"/>
          <w:color w:val="000000" w:themeColor="text1"/>
          <w:sz w:val="22"/>
          <w:szCs w:val="22"/>
        </w:rPr>
        <w:t>focussed,</w:t>
      </w:r>
      <w:r w:rsidR="00C15093" w:rsidRPr="007D0DEB">
        <w:rPr>
          <w:rFonts w:ascii="Arial" w:hAnsi="Arial" w:cs="Arial"/>
          <w:color w:val="000000" w:themeColor="text1"/>
          <w:sz w:val="22"/>
          <w:szCs w:val="22"/>
        </w:rPr>
        <w:t xml:space="preserve"> and practical approaches where men fe</w:t>
      </w:r>
      <w:r w:rsidR="005E7EFD" w:rsidRPr="007D0DEB">
        <w:rPr>
          <w:rFonts w:ascii="Arial" w:hAnsi="Arial" w:cs="Arial"/>
          <w:color w:val="000000" w:themeColor="text1"/>
          <w:sz w:val="22"/>
          <w:szCs w:val="22"/>
        </w:rPr>
        <w:t>el</w:t>
      </w:r>
      <w:r w:rsidR="00C15093" w:rsidRPr="007D0DEB">
        <w:rPr>
          <w:rFonts w:ascii="Arial" w:hAnsi="Arial" w:cs="Arial"/>
          <w:color w:val="000000" w:themeColor="text1"/>
          <w:sz w:val="22"/>
          <w:szCs w:val="22"/>
        </w:rPr>
        <w:t xml:space="preserve"> in control, empowered and productive</w:t>
      </w:r>
      <w:r w:rsidR="00E64E63">
        <w:rPr>
          <w:rFonts w:ascii="Arial" w:hAnsi="Arial" w:cs="Arial"/>
          <w:color w:val="000000" w:themeColor="text1"/>
          <w:sz w:val="22"/>
          <w:szCs w:val="22"/>
        </w:rPr>
        <w:t>.</w:t>
      </w:r>
    </w:p>
    <w:p w14:paraId="091024F5" w14:textId="77777777" w:rsidR="001C1CE5" w:rsidRPr="007D0DEB" w:rsidRDefault="001C1CE5" w:rsidP="003D769D">
      <w:pPr>
        <w:spacing w:line="480" w:lineRule="auto"/>
        <w:jc w:val="both"/>
        <w:rPr>
          <w:rFonts w:ascii="Arial" w:hAnsi="Arial" w:cs="Arial"/>
          <w:color w:val="000000" w:themeColor="text1"/>
          <w:sz w:val="22"/>
          <w:szCs w:val="22"/>
        </w:rPr>
      </w:pPr>
    </w:p>
    <w:p w14:paraId="3CDE0539" w14:textId="7ACA9C18" w:rsidR="00E73A0E" w:rsidRPr="007D0DEB" w:rsidRDefault="006B609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Lastly, </w:t>
      </w:r>
      <w:r w:rsidR="00ED1CAF" w:rsidRPr="007D0DEB">
        <w:rPr>
          <w:rFonts w:ascii="Arial" w:hAnsi="Arial" w:cs="Arial"/>
          <w:color w:val="000000" w:themeColor="text1"/>
          <w:sz w:val="22"/>
          <w:szCs w:val="22"/>
        </w:rPr>
        <w:t>addressing</w:t>
      </w:r>
      <w:r w:rsidRPr="007D0DEB">
        <w:rPr>
          <w:rFonts w:ascii="Arial" w:hAnsi="Arial" w:cs="Arial"/>
          <w:color w:val="000000" w:themeColor="text1"/>
          <w:sz w:val="22"/>
          <w:szCs w:val="22"/>
        </w:rPr>
        <w:t xml:space="preserve"> systemic </w:t>
      </w:r>
      <w:r w:rsidR="005664F2">
        <w:rPr>
          <w:rFonts w:ascii="Arial" w:hAnsi="Arial" w:cs="Arial"/>
          <w:color w:val="000000" w:themeColor="text1"/>
          <w:sz w:val="22"/>
          <w:szCs w:val="22"/>
        </w:rPr>
        <w:t>factors</w:t>
      </w:r>
      <w:r w:rsidRPr="007D0DEB">
        <w:rPr>
          <w:rFonts w:ascii="Arial" w:hAnsi="Arial" w:cs="Arial"/>
          <w:color w:val="000000" w:themeColor="text1"/>
          <w:sz w:val="22"/>
          <w:szCs w:val="22"/>
        </w:rPr>
        <w:t>,</w:t>
      </w:r>
      <w:r w:rsidR="00EB2A6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recommendations are made to </w:t>
      </w:r>
      <w:r w:rsidR="0032734C" w:rsidRPr="007D0DEB">
        <w:rPr>
          <w:rFonts w:ascii="Arial" w:hAnsi="Arial" w:cs="Arial"/>
          <w:color w:val="000000" w:themeColor="text1"/>
          <w:sz w:val="22"/>
          <w:szCs w:val="22"/>
        </w:rPr>
        <w:t xml:space="preserve">services </w:t>
      </w:r>
      <w:r w:rsidRPr="007D0DEB">
        <w:rPr>
          <w:rFonts w:ascii="Arial" w:hAnsi="Arial" w:cs="Arial"/>
          <w:color w:val="000000" w:themeColor="text1"/>
          <w:sz w:val="22"/>
          <w:szCs w:val="22"/>
        </w:rPr>
        <w:t xml:space="preserve">to </w:t>
      </w:r>
      <w:r w:rsidR="00C15093" w:rsidRPr="007D0DEB">
        <w:rPr>
          <w:rFonts w:ascii="Arial" w:hAnsi="Arial" w:cs="Arial"/>
          <w:color w:val="000000" w:themeColor="text1"/>
          <w:sz w:val="22"/>
          <w:szCs w:val="22"/>
        </w:rPr>
        <w:t>increas</w:t>
      </w:r>
      <w:r w:rsidR="0032734C" w:rsidRPr="007D0DEB">
        <w:rPr>
          <w:rFonts w:ascii="Arial" w:hAnsi="Arial" w:cs="Arial"/>
          <w:color w:val="000000" w:themeColor="text1"/>
          <w:sz w:val="22"/>
          <w:szCs w:val="22"/>
        </w:rPr>
        <w:t>e</w:t>
      </w:r>
      <w:r w:rsidR="00C15093" w:rsidRPr="007D0DEB">
        <w:rPr>
          <w:rFonts w:ascii="Arial" w:hAnsi="Arial" w:cs="Arial"/>
          <w:color w:val="000000" w:themeColor="text1"/>
          <w:sz w:val="22"/>
          <w:szCs w:val="22"/>
        </w:rPr>
        <w:t xml:space="preserve"> availability of evening clinics for men in full-time employment, offer </w:t>
      </w:r>
      <w:r w:rsidRPr="007D0DEB">
        <w:rPr>
          <w:rFonts w:ascii="Arial" w:hAnsi="Arial" w:cs="Arial"/>
          <w:color w:val="000000" w:themeColor="text1"/>
          <w:sz w:val="22"/>
          <w:szCs w:val="22"/>
        </w:rPr>
        <w:t xml:space="preserve">affordable </w:t>
      </w:r>
      <w:r w:rsidR="00C15093" w:rsidRPr="007D0DEB">
        <w:rPr>
          <w:rFonts w:ascii="Arial" w:hAnsi="Arial" w:cs="Arial"/>
          <w:color w:val="000000" w:themeColor="text1"/>
          <w:sz w:val="22"/>
          <w:szCs w:val="22"/>
        </w:rPr>
        <w:t>therapy, hav</w:t>
      </w:r>
      <w:r w:rsidR="0032734C" w:rsidRPr="007D0DEB">
        <w:rPr>
          <w:rFonts w:ascii="Arial" w:hAnsi="Arial" w:cs="Arial"/>
          <w:color w:val="000000" w:themeColor="text1"/>
          <w:sz w:val="22"/>
          <w:szCs w:val="22"/>
        </w:rPr>
        <w:t>e</w:t>
      </w:r>
      <w:r w:rsidR="00C15093"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a </w:t>
      </w:r>
      <w:r w:rsidR="00C15093" w:rsidRPr="007D0DEB">
        <w:rPr>
          <w:rFonts w:ascii="Arial" w:hAnsi="Arial" w:cs="Arial"/>
          <w:color w:val="000000" w:themeColor="text1"/>
          <w:sz w:val="22"/>
          <w:szCs w:val="22"/>
        </w:rPr>
        <w:t>divers</w:t>
      </w:r>
      <w:r w:rsidRPr="007D0DEB">
        <w:rPr>
          <w:rFonts w:ascii="Arial" w:hAnsi="Arial" w:cs="Arial"/>
          <w:color w:val="000000" w:themeColor="text1"/>
          <w:sz w:val="22"/>
          <w:szCs w:val="22"/>
        </w:rPr>
        <w:t>e</w:t>
      </w:r>
      <w:r w:rsidR="00C15093" w:rsidRPr="007D0DEB">
        <w:rPr>
          <w:rFonts w:ascii="Arial" w:hAnsi="Arial" w:cs="Arial"/>
          <w:color w:val="000000" w:themeColor="text1"/>
          <w:sz w:val="22"/>
          <w:szCs w:val="22"/>
        </w:rPr>
        <w:t xml:space="preserve"> workforce across age, gender, ethnicity, social class</w:t>
      </w:r>
      <w:r w:rsidR="00A439B5">
        <w:rPr>
          <w:rFonts w:ascii="Arial" w:hAnsi="Arial" w:cs="Arial"/>
          <w:color w:val="000000" w:themeColor="text1"/>
          <w:sz w:val="22"/>
          <w:szCs w:val="22"/>
        </w:rPr>
        <w:t xml:space="preserve"> amongst others,</w:t>
      </w:r>
      <w:r w:rsidR="00C15093" w:rsidRPr="007D0DEB">
        <w:rPr>
          <w:rFonts w:ascii="Arial" w:hAnsi="Arial" w:cs="Arial"/>
          <w:color w:val="000000" w:themeColor="text1"/>
          <w:sz w:val="22"/>
          <w:szCs w:val="22"/>
        </w:rPr>
        <w:t xml:space="preserve"> and i</w:t>
      </w:r>
      <w:r w:rsidR="00A439B5">
        <w:rPr>
          <w:rFonts w:ascii="Arial" w:hAnsi="Arial" w:cs="Arial"/>
          <w:color w:val="000000" w:themeColor="text1"/>
          <w:sz w:val="22"/>
          <w:szCs w:val="22"/>
        </w:rPr>
        <w:t>m</w:t>
      </w:r>
      <w:r w:rsidR="00C15093" w:rsidRPr="007D0DEB">
        <w:rPr>
          <w:rFonts w:ascii="Arial" w:hAnsi="Arial" w:cs="Arial"/>
          <w:color w:val="000000" w:themeColor="text1"/>
          <w:sz w:val="22"/>
          <w:szCs w:val="22"/>
        </w:rPr>
        <w:t>bed services into the community</w:t>
      </w:r>
      <w:r w:rsidR="00C15093" w:rsidRPr="007D0DEB">
        <w:rPr>
          <w:rFonts w:ascii="Arial" w:hAnsi="Arial" w:cs="Arial"/>
          <w:color w:val="000000" w:themeColor="text1"/>
          <w:sz w:val="22"/>
          <w:szCs w:val="22"/>
          <w:shd w:val="clear" w:color="auto" w:fill="FFFFFF"/>
        </w:rPr>
        <w:t xml:space="preserve"> (Edlund et al., 2002).</w:t>
      </w:r>
      <w:r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C</w:t>
      </w:r>
      <w:r w:rsidR="00C15093" w:rsidRPr="007D0DEB">
        <w:rPr>
          <w:rFonts w:ascii="Arial" w:hAnsi="Arial" w:cs="Arial"/>
          <w:color w:val="000000" w:themeColor="text1"/>
          <w:sz w:val="22"/>
          <w:szCs w:val="22"/>
        </w:rPr>
        <w:t xml:space="preserve">heck-in calls for men on waiting lists </w:t>
      </w:r>
      <w:r w:rsidRPr="007D0DEB">
        <w:rPr>
          <w:rFonts w:ascii="Arial" w:hAnsi="Arial" w:cs="Arial"/>
          <w:color w:val="000000" w:themeColor="text1"/>
          <w:sz w:val="22"/>
          <w:szCs w:val="22"/>
        </w:rPr>
        <w:t>are recommended to</w:t>
      </w:r>
      <w:r w:rsidR="00C15093" w:rsidRPr="007D0DEB">
        <w:rPr>
          <w:rFonts w:ascii="Arial" w:hAnsi="Arial" w:cs="Arial"/>
          <w:color w:val="000000" w:themeColor="text1"/>
          <w:sz w:val="22"/>
          <w:szCs w:val="22"/>
        </w:rPr>
        <w:t xml:space="preserve"> improve engagement </w:t>
      </w:r>
      <w:r w:rsidR="00EB2A67" w:rsidRPr="007D0DEB">
        <w:rPr>
          <w:rFonts w:ascii="Arial" w:hAnsi="Arial" w:cs="Arial"/>
          <w:color w:val="000000" w:themeColor="text1"/>
          <w:sz w:val="22"/>
          <w:szCs w:val="22"/>
        </w:rPr>
        <w:t xml:space="preserve">and </w:t>
      </w:r>
      <w:r w:rsidR="00C35A1A">
        <w:rPr>
          <w:rFonts w:ascii="Arial" w:hAnsi="Arial" w:cs="Arial"/>
          <w:color w:val="000000" w:themeColor="text1"/>
          <w:sz w:val="22"/>
          <w:szCs w:val="22"/>
        </w:rPr>
        <w:t xml:space="preserve">it is recommended to check that each male client has consented to the referral </w:t>
      </w:r>
      <w:r w:rsidR="00EB2A67" w:rsidRPr="007D0DEB">
        <w:rPr>
          <w:rFonts w:ascii="Arial" w:hAnsi="Arial" w:cs="Arial"/>
          <w:color w:val="000000" w:themeColor="text1"/>
          <w:sz w:val="22"/>
          <w:szCs w:val="22"/>
        </w:rPr>
        <w:t>before starting</w:t>
      </w:r>
      <w:r w:rsidR="005664F2">
        <w:rPr>
          <w:rFonts w:ascii="Arial" w:hAnsi="Arial" w:cs="Arial"/>
          <w:color w:val="000000" w:themeColor="text1"/>
          <w:sz w:val="22"/>
          <w:szCs w:val="22"/>
        </w:rPr>
        <w:t xml:space="preserve"> any</w:t>
      </w:r>
      <w:r w:rsidRPr="007D0DEB">
        <w:rPr>
          <w:rFonts w:ascii="Arial" w:hAnsi="Arial" w:cs="Arial"/>
          <w:color w:val="000000" w:themeColor="text1"/>
          <w:sz w:val="22"/>
          <w:szCs w:val="22"/>
        </w:rPr>
        <w:t xml:space="preserve"> </w:t>
      </w:r>
      <w:r w:rsidR="00EB2A67" w:rsidRPr="007D0DEB">
        <w:rPr>
          <w:rFonts w:ascii="Arial" w:hAnsi="Arial" w:cs="Arial"/>
          <w:color w:val="000000" w:themeColor="text1"/>
          <w:sz w:val="22"/>
          <w:szCs w:val="22"/>
        </w:rPr>
        <w:t xml:space="preserve">therapeutic work. </w:t>
      </w:r>
      <w:r w:rsidRPr="007D0DEB">
        <w:rPr>
          <w:rFonts w:ascii="Arial" w:hAnsi="Arial" w:cs="Arial"/>
          <w:color w:val="000000" w:themeColor="text1"/>
          <w:sz w:val="22"/>
          <w:szCs w:val="22"/>
        </w:rPr>
        <w:t xml:space="preserve">Many of these recommendations </w:t>
      </w:r>
      <w:r w:rsidR="003E0416" w:rsidRPr="007D0DEB">
        <w:rPr>
          <w:rFonts w:ascii="Arial" w:hAnsi="Arial" w:cs="Arial"/>
          <w:color w:val="000000" w:themeColor="text1"/>
          <w:sz w:val="22"/>
          <w:szCs w:val="22"/>
        </w:rPr>
        <w:t xml:space="preserve">echo previous </w:t>
      </w:r>
      <w:r w:rsidRPr="007D0DEB">
        <w:rPr>
          <w:rFonts w:ascii="Arial" w:hAnsi="Arial" w:cs="Arial"/>
          <w:color w:val="000000" w:themeColor="text1"/>
          <w:sz w:val="22"/>
          <w:szCs w:val="22"/>
        </w:rPr>
        <w:t>best practice guidelines</w:t>
      </w:r>
      <w:r w:rsidR="003E0416" w:rsidRPr="007D0DEB">
        <w:rPr>
          <w:rFonts w:ascii="Arial" w:hAnsi="Arial" w:cs="Arial"/>
          <w:color w:val="000000" w:themeColor="text1"/>
          <w:sz w:val="22"/>
          <w:szCs w:val="22"/>
        </w:rPr>
        <w:t xml:space="preserve"> and systematic reviews of late </w:t>
      </w:r>
      <w:r w:rsidR="001C1CE5" w:rsidRPr="007D0DEB">
        <w:rPr>
          <w:rFonts w:ascii="Arial" w:hAnsi="Arial" w:cs="Arial"/>
          <w:color w:val="000000" w:themeColor="text1"/>
          <w:sz w:val="22"/>
          <w:szCs w:val="22"/>
        </w:rPr>
        <w:t xml:space="preserve">(APA, 2018; Johnson et al., 2012; </w:t>
      </w:r>
      <w:r w:rsidR="001C1CE5" w:rsidRPr="007D0DEB">
        <w:rPr>
          <w:rFonts w:ascii="Arial" w:hAnsi="Arial" w:cs="Arial"/>
          <w:color w:val="000000" w:themeColor="text1"/>
          <w:sz w:val="22"/>
          <w:szCs w:val="22"/>
          <w:bdr w:val="none" w:sz="0" w:space="0" w:color="auto" w:frame="1"/>
        </w:rPr>
        <w:t xml:space="preserve">Kiselica &amp; Englar-Carlson, </w:t>
      </w:r>
      <w:r w:rsidR="001C1CE5" w:rsidRPr="007D0DEB">
        <w:rPr>
          <w:rFonts w:ascii="Arial" w:hAnsi="Arial" w:cs="Arial"/>
          <w:color w:val="000000" w:themeColor="text1"/>
          <w:sz w:val="22"/>
          <w:szCs w:val="22"/>
        </w:rPr>
        <w:t xml:space="preserve">2010; Rabinowitz &amp; Cochran, 2008; </w:t>
      </w:r>
      <w:r w:rsidR="001C1CE5" w:rsidRPr="007D0DEB">
        <w:rPr>
          <w:rFonts w:ascii="Arial" w:hAnsi="Arial" w:cs="Arial"/>
          <w:color w:val="000000" w:themeColor="text1"/>
          <w:sz w:val="22"/>
          <w:szCs w:val="22"/>
          <w:shd w:val="clear" w:color="auto" w:fill="FFFFFF"/>
        </w:rPr>
        <w:t>Seidler et al., 2018</w:t>
      </w:r>
      <w:r w:rsidR="00E732D3">
        <w:rPr>
          <w:rFonts w:ascii="Arial" w:hAnsi="Arial" w:cs="Arial"/>
          <w:color w:val="000000" w:themeColor="text1"/>
          <w:sz w:val="22"/>
          <w:szCs w:val="22"/>
          <w:shd w:val="clear" w:color="auto" w:fill="FFFFFF"/>
        </w:rPr>
        <w:t>a</w:t>
      </w:r>
      <w:r w:rsidR="001C1CE5" w:rsidRPr="007D0DEB">
        <w:rPr>
          <w:rFonts w:ascii="Arial" w:hAnsi="Arial" w:cs="Arial"/>
          <w:color w:val="000000" w:themeColor="text1"/>
          <w:sz w:val="22"/>
          <w:szCs w:val="22"/>
        </w:rPr>
        <w:t>; Westwood &amp; Black, 2012)</w:t>
      </w:r>
      <w:r w:rsidR="001C1CE5" w:rsidRPr="007D0DEB">
        <w:rPr>
          <w:rFonts w:ascii="Arial" w:hAnsi="Arial" w:cs="Arial"/>
          <w:color w:val="000000" w:themeColor="text1"/>
          <w:sz w:val="22"/>
          <w:szCs w:val="22"/>
          <w:shd w:val="clear" w:color="auto" w:fill="FFFFFF"/>
        </w:rPr>
        <w:t>.</w:t>
      </w:r>
    </w:p>
    <w:p w14:paraId="3C98888D" w14:textId="77777777" w:rsidR="00E73A0E" w:rsidRPr="007D0DEB" w:rsidRDefault="00E73A0E" w:rsidP="003D769D">
      <w:pPr>
        <w:spacing w:line="480" w:lineRule="auto"/>
        <w:rPr>
          <w:rFonts w:ascii="Arial" w:hAnsi="Arial" w:cs="Arial"/>
          <w:b/>
          <w:bCs/>
          <w:color w:val="000000" w:themeColor="text1"/>
          <w:sz w:val="22"/>
          <w:szCs w:val="22"/>
        </w:rPr>
      </w:pPr>
    </w:p>
    <w:p w14:paraId="68D9E9EB" w14:textId="50242247" w:rsidR="00886E5B" w:rsidRPr="007D0DEB" w:rsidRDefault="00886E5B"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Recommendations for </w:t>
      </w:r>
      <w:r w:rsidR="00506FB8">
        <w:rPr>
          <w:rFonts w:ascii="Arial" w:hAnsi="Arial" w:cs="Arial"/>
          <w:b/>
          <w:bCs/>
          <w:color w:val="000000" w:themeColor="text1"/>
          <w:sz w:val="22"/>
          <w:szCs w:val="22"/>
        </w:rPr>
        <w:t>F</w:t>
      </w:r>
      <w:r w:rsidRPr="007D0DEB">
        <w:rPr>
          <w:rFonts w:ascii="Arial" w:hAnsi="Arial" w:cs="Arial"/>
          <w:b/>
          <w:bCs/>
          <w:color w:val="000000" w:themeColor="text1"/>
          <w:sz w:val="22"/>
          <w:szCs w:val="22"/>
        </w:rPr>
        <w:t xml:space="preserve">uture </w:t>
      </w:r>
      <w:r w:rsidR="00506FB8">
        <w:rPr>
          <w:rFonts w:ascii="Arial" w:hAnsi="Arial" w:cs="Arial"/>
          <w:b/>
          <w:bCs/>
          <w:color w:val="000000" w:themeColor="text1"/>
          <w:sz w:val="22"/>
          <w:szCs w:val="22"/>
        </w:rPr>
        <w:t>R</w:t>
      </w:r>
      <w:r w:rsidRPr="007D0DEB">
        <w:rPr>
          <w:rFonts w:ascii="Arial" w:hAnsi="Arial" w:cs="Arial"/>
          <w:b/>
          <w:bCs/>
          <w:color w:val="000000" w:themeColor="text1"/>
          <w:sz w:val="22"/>
          <w:szCs w:val="22"/>
        </w:rPr>
        <w:t>esearch</w:t>
      </w:r>
    </w:p>
    <w:p w14:paraId="0AEFDD7A" w14:textId="77777777" w:rsidR="00886E5B" w:rsidRPr="007D0DEB" w:rsidRDefault="00886E5B" w:rsidP="003D769D">
      <w:pPr>
        <w:spacing w:line="480" w:lineRule="auto"/>
        <w:rPr>
          <w:rFonts w:ascii="Arial" w:hAnsi="Arial" w:cs="Arial"/>
          <w:b/>
          <w:bCs/>
          <w:color w:val="000000" w:themeColor="text1"/>
          <w:sz w:val="22"/>
          <w:szCs w:val="22"/>
        </w:rPr>
      </w:pPr>
    </w:p>
    <w:p w14:paraId="1B7A206C" w14:textId="485A2D61" w:rsidR="00886E5B" w:rsidRPr="007D0DEB" w:rsidRDefault="004A46F2" w:rsidP="003D769D">
      <w:pPr>
        <w:spacing w:line="480" w:lineRule="auto"/>
        <w:jc w:val="both"/>
        <w:rPr>
          <w:rFonts w:ascii="Arial" w:hAnsi="Arial" w:cs="Arial"/>
          <w:b/>
          <w:bCs/>
          <w:color w:val="000000" w:themeColor="text1"/>
          <w:sz w:val="22"/>
          <w:szCs w:val="22"/>
        </w:rPr>
      </w:pPr>
      <w:r w:rsidRPr="007D0DEB">
        <w:rPr>
          <w:rFonts w:ascii="Arial" w:hAnsi="Arial" w:cs="Arial"/>
          <w:color w:val="000000" w:themeColor="text1"/>
          <w:sz w:val="22"/>
          <w:szCs w:val="22"/>
        </w:rPr>
        <w:t>It is recommended that f</w:t>
      </w:r>
      <w:r w:rsidR="00886E5B" w:rsidRPr="007D0DEB">
        <w:rPr>
          <w:rFonts w:ascii="Arial" w:hAnsi="Arial" w:cs="Arial"/>
          <w:color w:val="000000" w:themeColor="text1"/>
          <w:sz w:val="22"/>
          <w:szCs w:val="22"/>
        </w:rPr>
        <w:t xml:space="preserve">uture systematic reviews </w:t>
      </w:r>
      <w:r w:rsidR="00E73A0E" w:rsidRPr="007D0DEB">
        <w:rPr>
          <w:rFonts w:ascii="Arial" w:hAnsi="Arial" w:cs="Arial"/>
          <w:color w:val="000000" w:themeColor="text1"/>
          <w:sz w:val="22"/>
          <w:szCs w:val="22"/>
        </w:rPr>
        <w:t>examine male disengagement from psychological therapy in f</w:t>
      </w:r>
      <w:r w:rsidR="00886E5B" w:rsidRPr="007D0DEB">
        <w:rPr>
          <w:rFonts w:ascii="Arial" w:hAnsi="Arial" w:cs="Arial"/>
          <w:color w:val="000000" w:themeColor="text1"/>
          <w:sz w:val="22"/>
          <w:szCs w:val="22"/>
        </w:rPr>
        <w:t>orensic</w:t>
      </w:r>
      <w:r w:rsidRPr="007D0DEB">
        <w:rPr>
          <w:rFonts w:ascii="Arial" w:hAnsi="Arial" w:cs="Arial"/>
          <w:color w:val="000000" w:themeColor="text1"/>
          <w:sz w:val="22"/>
          <w:szCs w:val="22"/>
        </w:rPr>
        <w:t>,</w:t>
      </w:r>
      <w:r w:rsidR="00886E5B" w:rsidRPr="007D0DEB">
        <w:rPr>
          <w:rFonts w:ascii="Arial" w:hAnsi="Arial" w:cs="Arial"/>
          <w:color w:val="000000" w:themeColor="text1"/>
          <w:sz w:val="22"/>
          <w:szCs w:val="22"/>
        </w:rPr>
        <w:t xml:space="preserve"> addiction</w:t>
      </w:r>
      <w:r w:rsidRPr="007D0DEB">
        <w:rPr>
          <w:rFonts w:ascii="Arial" w:hAnsi="Arial" w:cs="Arial"/>
          <w:color w:val="000000" w:themeColor="text1"/>
          <w:sz w:val="22"/>
          <w:szCs w:val="22"/>
        </w:rPr>
        <w:t xml:space="preserve"> and</w:t>
      </w:r>
      <w:r w:rsidR="00E73A0E" w:rsidRPr="007D0DEB">
        <w:rPr>
          <w:rFonts w:ascii="Arial" w:hAnsi="Arial" w:cs="Arial"/>
          <w:color w:val="000000" w:themeColor="text1"/>
          <w:sz w:val="22"/>
          <w:szCs w:val="22"/>
        </w:rPr>
        <w:t xml:space="preserve"> c</w:t>
      </w:r>
      <w:r w:rsidR="00886E5B" w:rsidRPr="007D0DEB">
        <w:rPr>
          <w:rFonts w:ascii="Arial" w:hAnsi="Arial" w:cs="Arial"/>
          <w:color w:val="000000" w:themeColor="text1"/>
          <w:sz w:val="22"/>
          <w:szCs w:val="22"/>
        </w:rPr>
        <w:t xml:space="preserve">hild </w:t>
      </w:r>
      <w:r w:rsidR="00E73A0E" w:rsidRPr="007D0DEB">
        <w:rPr>
          <w:rFonts w:ascii="Arial" w:hAnsi="Arial" w:cs="Arial"/>
          <w:color w:val="000000" w:themeColor="text1"/>
          <w:sz w:val="22"/>
          <w:szCs w:val="22"/>
        </w:rPr>
        <w:t xml:space="preserve">and </w:t>
      </w:r>
      <w:r w:rsidR="00886E5B" w:rsidRPr="007D0DEB">
        <w:rPr>
          <w:rFonts w:ascii="Arial" w:hAnsi="Arial" w:cs="Arial"/>
          <w:color w:val="000000" w:themeColor="text1"/>
          <w:sz w:val="22"/>
          <w:szCs w:val="22"/>
        </w:rPr>
        <w:t>adolescent populations</w:t>
      </w:r>
      <w:r w:rsidR="00AC6E31" w:rsidRPr="007D0DEB">
        <w:rPr>
          <w:rFonts w:ascii="Arial" w:hAnsi="Arial" w:cs="Arial"/>
          <w:color w:val="000000" w:themeColor="text1"/>
          <w:sz w:val="22"/>
          <w:szCs w:val="22"/>
        </w:rPr>
        <w:t xml:space="preserve"> and </w:t>
      </w:r>
      <w:r w:rsidRPr="007D0DEB">
        <w:rPr>
          <w:rFonts w:ascii="Arial" w:hAnsi="Arial" w:cs="Arial"/>
          <w:color w:val="000000" w:themeColor="text1"/>
          <w:sz w:val="22"/>
          <w:szCs w:val="22"/>
        </w:rPr>
        <w:t xml:space="preserve">that </w:t>
      </w:r>
      <w:r w:rsidR="00921044">
        <w:rPr>
          <w:rFonts w:ascii="Arial" w:hAnsi="Arial" w:cs="Arial"/>
          <w:color w:val="000000" w:themeColor="text1"/>
          <w:sz w:val="22"/>
          <w:szCs w:val="22"/>
        </w:rPr>
        <w:t>efforts</w:t>
      </w:r>
      <w:r w:rsidRPr="007D0DEB">
        <w:rPr>
          <w:rFonts w:ascii="Arial" w:hAnsi="Arial" w:cs="Arial"/>
          <w:color w:val="000000" w:themeColor="text1"/>
          <w:sz w:val="22"/>
          <w:szCs w:val="22"/>
        </w:rPr>
        <w:t xml:space="preserve"> are made</w:t>
      </w:r>
      <w:r w:rsidR="00AC6E31" w:rsidRPr="007D0DEB">
        <w:rPr>
          <w:rFonts w:ascii="Arial" w:hAnsi="Arial" w:cs="Arial"/>
          <w:color w:val="000000" w:themeColor="text1"/>
          <w:sz w:val="22"/>
          <w:szCs w:val="22"/>
        </w:rPr>
        <w:t xml:space="preserve"> to include </w:t>
      </w:r>
      <w:r w:rsidR="008F2163">
        <w:rPr>
          <w:rFonts w:ascii="Arial" w:hAnsi="Arial" w:cs="Arial"/>
          <w:color w:val="000000" w:themeColor="text1"/>
          <w:sz w:val="22"/>
          <w:szCs w:val="22"/>
        </w:rPr>
        <w:t>racially minoritised</w:t>
      </w:r>
      <w:r w:rsidR="008F2163" w:rsidRPr="007D0DEB">
        <w:rPr>
          <w:rFonts w:ascii="Arial" w:hAnsi="Arial" w:cs="Arial"/>
          <w:color w:val="000000" w:themeColor="text1"/>
          <w:sz w:val="22"/>
          <w:szCs w:val="22"/>
        </w:rPr>
        <w:t xml:space="preserve"> </w:t>
      </w:r>
      <w:r w:rsidR="00921044">
        <w:rPr>
          <w:rFonts w:ascii="Arial" w:hAnsi="Arial" w:cs="Arial"/>
          <w:color w:val="000000" w:themeColor="text1"/>
          <w:sz w:val="22"/>
          <w:szCs w:val="22"/>
        </w:rPr>
        <w:t>male populations</w:t>
      </w:r>
      <w:r w:rsidR="00AC6E31" w:rsidRPr="007D0DEB">
        <w:rPr>
          <w:rFonts w:ascii="Arial" w:hAnsi="Arial" w:cs="Arial"/>
          <w:color w:val="000000" w:themeColor="text1"/>
          <w:sz w:val="22"/>
          <w:szCs w:val="22"/>
        </w:rPr>
        <w:t xml:space="preserve">, men from socioeconomic disadvantage and older men. This would help </w:t>
      </w:r>
      <w:r w:rsidR="00E73A0E" w:rsidRPr="007D0DEB">
        <w:rPr>
          <w:rFonts w:ascii="Arial" w:hAnsi="Arial" w:cs="Arial"/>
          <w:color w:val="000000" w:themeColor="text1"/>
          <w:sz w:val="22"/>
          <w:szCs w:val="22"/>
        </w:rPr>
        <w:t xml:space="preserve">to see if the </w:t>
      </w:r>
      <w:r w:rsidR="00AC6E31" w:rsidRPr="007D0DEB">
        <w:rPr>
          <w:rFonts w:ascii="Arial" w:hAnsi="Arial" w:cs="Arial"/>
          <w:color w:val="000000" w:themeColor="text1"/>
          <w:sz w:val="22"/>
          <w:szCs w:val="22"/>
        </w:rPr>
        <w:t>findings</w:t>
      </w:r>
      <w:r w:rsidR="00E73A0E" w:rsidRPr="007D0DEB">
        <w:rPr>
          <w:rFonts w:ascii="Arial" w:hAnsi="Arial" w:cs="Arial"/>
          <w:color w:val="000000" w:themeColor="text1"/>
          <w:sz w:val="22"/>
          <w:szCs w:val="22"/>
        </w:rPr>
        <w:t xml:space="preserve"> </w:t>
      </w:r>
      <w:r w:rsidR="00AC6E31" w:rsidRPr="007D0DEB">
        <w:rPr>
          <w:rFonts w:ascii="Arial" w:hAnsi="Arial" w:cs="Arial"/>
          <w:color w:val="000000" w:themeColor="text1"/>
          <w:sz w:val="22"/>
          <w:szCs w:val="22"/>
        </w:rPr>
        <w:t>generalise</w:t>
      </w:r>
      <w:r w:rsidR="00E73A0E" w:rsidRPr="007D0DEB">
        <w:rPr>
          <w:rFonts w:ascii="Arial" w:hAnsi="Arial" w:cs="Arial"/>
          <w:color w:val="000000" w:themeColor="text1"/>
          <w:sz w:val="22"/>
          <w:szCs w:val="22"/>
        </w:rPr>
        <w:t xml:space="preserve"> across </w:t>
      </w:r>
      <w:r w:rsidR="006716EE" w:rsidRPr="007D0DEB">
        <w:rPr>
          <w:rFonts w:ascii="Arial" w:hAnsi="Arial" w:cs="Arial"/>
          <w:color w:val="000000" w:themeColor="text1"/>
          <w:sz w:val="22"/>
          <w:szCs w:val="22"/>
        </w:rPr>
        <w:t>men</w:t>
      </w:r>
      <w:r w:rsidR="00AC6E31" w:rsidRPr="007D0DEB">
        <w:rPr>
          <w:rFonts w:ascii="Arial" w:hAnsi="Arial" w:cs="Arial"/>
          <w:color w:val="000000" w:themeColor="text1"/>
          <w:sz w:val="22"/>
          <w:szCs w:val="22"/>
        </w:rPr>
        <w:t>. Future systematic review</w:t>
      </w:r>
      <w:r w:rsidR="006716EE" w:rsidRPr="007D0DEB">
        <w:rPr>
          <w:rFonts w:ascii="Arial" w:hAnsi="Arial" w:cs="Arial"/>
          <w:color w:val="000000" w:themeColor="text1"/>
          <w:sz w:val="22"/>
          <w:szCs w:val="22"/>
        </w:rPr>
        <w:t>s</w:t>
      </w:r>
      <w:r w:rsidR="00AC6E31" w:rsidRPr="007D0DEB">
        <w:rPr>
          <w:rFonts w:ascii="Arial" w:hAnsi="Arial" w:cs="Arial"/>
          <w:color w:val="000000" w:themeColor="text1"/>
          <w:sz w:val="22"/>
          <w:szCs w:val="22"/>
        </w:rPr>
        <w:t xml:space="preserve"> could include grey or unpublished literature to address limitations regarding publication </w:t>
      </w:r>
      <w:r w:rsidR="006B4BDC" w:rsidRPr="007D0DEB">
        <w:rPr>
          <w:rFonts w:ascii="Arial" w:hAnsi="Arial" w:cs="Arial"/>
          <w:color w:val="000000" w:themeColor="text1"/>
          <w:sz w:val="22"/>
          <w:szCs w:val="22"/>
        </w:rPr>
        <w:t>bias and</w:t>
      </w:r>
      <w:r w:rsidR="00AC6E31" w:rsidRPr="007D0DEB">
        <w:rPr>
          <w:rFonts w:ascii="Arial" w:hAnsi="Arial" w:cs="Arial"/>
          <w:color w:val="000000" w:themeColor="text1"/>
          <w:sz w:val="22"/>
          <w:szCs w:val="22"/>
        </w:rPr>
        <w:t xml:space="preserve"> include quantitative studies</w:t>
      </w:r>
      <w:r w:rsidR="00227E1D">
        <w:rPr>
          <w:rFonts w:ascii="Arial" w:hAnsi="Arial" w:cs="Arial"/>
          <w:color w:val="000000" w:themeColor="text1"/>
          <w:sz w:val="22"/>
          <w:szCs w:val="22"/>
        </w:rPr>
        <w:t>.</w:t>
      </w:r>
      <w:r w:rsidR="00704948">
        <w:rPr>
          <w:rFonts w:ascii="Arial" w:hAnsi="Arial" w:cs="Arial"/>
          <w:color w:val="000000" w:themeColor="text1"/>
          <w:sz w:val="22"/>
          <w:szCs w:val="22"/>
        </w:rPr>
        <w:t xml:space="preserve"> A</w:t>
      </w:r>
      <w:r w:rsidR="00AC6E31" w:rsidRPr="007D0DEB">
        <w:rPr>
          <w:rFonts w:ascii="Arial" w:hAnsi="Arial" w:cs="Arial"/>
          <w:color w:val="000000" w:themeColor="text1"/>
          <w:sz w:val="22"/>
          <w:szCs w:val="22"/>
        </w:rPr>
        <w:t xml:space="preserve"> review of the </w:t>
      </w:r>
      <w:r w:rsidR="009039A6" w:rsidRPr="007D0DEB">
        <w:rPr>
          <w:rFonts w:ascii="Arial" w:hAnsi="Arial" w:cs="Arial"/>
          <w:color w:val="000000" w:themeColor="text1"/>
          <w:sz w:val="22"/>
          <w:szCs w:val="22"/>
        </w:rPr>
        <w:t xml:space="preserve">efficacy </w:t>
      </w:r>
      <w:r w:rsidR="00AC6E31" w:rsidRPr="007D0DEB">
        <w:rPr>
          <w:rFonts w:ascii="Arial" w:hAnsi="Arial" w:cs="Arial"/>
          <w:color w:val="000000" w:themeColor="text1"/>
          <w:sz w:val="22"/>
          <w:szCs w:val="22"/>
        </w:rPr>
        <w:t xml:space="preserve">of recent recommendations for best practice with boys and men could </w:t>
      </w:r>
      <w:r w:rsidR="009039A6">
        <w:rPr>
          <w:rFonts w:ascii="Arial" w:hAnsi="Arial" w:cs="Arial"/>
          <w:color w:val="000000" w:themeColor="text1"/>
          <w:sz w:val="22"/>
          <w:szCs w:val="22"/>
        </w:rPr>
        <w:t xml:space="preserve">also be </w:t>
      </w:r>
      <w:r w:rsidR="00411902" w:rsidRPr="007D0DEB">
        <w:rPr>
          <w:rFonts w:ascii="Arial" w:hAnsi="Arial" w:cs="Arial"/>
          <w:color w:val="000000" w:themeColor="text1"/>
          <w:sz w:val="22"/>
          <w:szCs w:val="22"/>
        </w:rPr>
        <w:t>conducted</w:t>
      </w:r>
      <w:r w:rsidR="009039A6">
        <w:rPr>
          <w:rFonts w:ascii="Arial" w:hAnsi="Arial" w:cs="Arial"/>
          <w:color w:val="000000" w:themeColor="text1"/>
          <w:sz w:val="22"/>
          <w:szCs w:val="22"/>
        </w:rPr>
        <w:t>.</w:t>
      </w:r>
    </w:p>
    <w:p w14:paraId="1ED8B5BA" w14:textId="0FDC5A7C" w:rsidR="00203152" w:rsidRDefault="00203152" w:rsidP="003D769D">
      <w:pPr>
        <w:spacing w:line="480" w:lineRule="auto"/>
        <w:rPr>
          <w:rFonts w:ascii="Arial" w:hAnsi="Arial" w:cs="Arial"/>
          <w:b/>
          <w:bCs/>
          <w:color w:val="000000" w:themeColor="text1"/>
          <w:sz w:val="22"/>
          <w:szCs w:val="22"/>
        </w:rPr>
      </w:pPr>
    </w:p>
    <w:p w14:paraId="61E89FF6" w14:textId="5125A6DF" w:rsidR="00670B8B" w:rsidRDefault="00670B8B" w:rsidP="003D769D">
      <w:pPr>
        <w:spacing w:line="480" w:lineRule="auto"/>
        <w:rPr>
          <w:rFonts w:ascii="Arial" w:hAnsi="Arial" w:cs="Arial"/>
          <w:b/>
          <w:bCs/>
          <w:color w:val="000000" w:themeColor="text1"/>
          <w:sz w:val="22"/>
          <w:szCs w:val="22"/>
        </w:rPr>
      </w:pPr>
    </w:p>
    <w:p w14:paraId="2C7F9B18" w14:textId="77777777" w:rsidR="00D63189" w:rsidRDefault="00D63189" w:rsidP="003D769D">
      <w:pPr>
        <w:spacing w:line="480" w:lineRule="auto"/>
        <w:rPr>
          <w:rFonts w:ascii="Arial" w:hAnsi="Arial" w:cs="Arial"/>
          <w:b/>
          <w:bCs/>
          <w:color w:val="000000" w:themeColor="text1"/>
          <w:sz w:val="22"/>
          <w:szCs w:val="22"/>
        </w:rPr>
      </w:pPr>
    </w:p>
    <w:p w14:paraId="54E8C2BE" w14:textId="19836C90" w:rsidR="00886E5B" w:rsidRPr="007D0DEB" w:rsidRDefault="00886E5B"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Conclusion</w:t>
      </w:r>
    </w:p>
    <w:p w14:paraId="76D35B41" w14:textId="77777777" w:rsidR="00F86B5A" w:rsidRPr="007D0DEB" w:rsidRDefault="00F86B5A" w:rsidP="003D769D">
      <w:pPr>
        <w:spacing w:line="480" w:lineRule="auto"/>
        <w:rPr>
          <w:rFonts w:ascii="Arial" w:hAnsi="Arial" w:cs="Arial"/>
          <w:b/>
          <w:bCs/>
          <w:color w:val="000000" w:themeColor="text1"/>
          <w:sz w:val="22"/>
          <w:szCs w:val="22"/>
        </w:rPr>
      </w:pPr>
    </w:p>
    <w:p w14:paraId="218B4F30" w14:textId="61003B1B" w:rsidR="004135B1" w:rsidRPr="007D0DEB" w:rsidRDefault="00F86B5A"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current systemic review aimed to </w:t>
      </w:r>
      <w:r w:rsidR="00DD4E70" w:rsidRPr="007D0DEB">
        <w:rPr>
          <w:rFonts w:ascii="Arial" w:hAnsi="Arial" w:cs="Arial"/>
          <w:color w:val="000000" w:themeColor="text1"/>
          <w:sz w:val="22"/>
          <w:szCs w:val="22"/>
        </w:rPr>
        <w:t xml:space="preserve">synthesis the qualitative research to </w:t>
      </w:r>
      <w:r w:rsidRPr="007D0DEB">
        <w:rPr>
          <w:rFonts w:ascii="Arial" w:hAnsi="Arial" w:cs="Arial"/>
          <w:color w:val="000000" w:themeColor="text1"/>
          <w:sz w:val="22"/>
          <w:szCs w:val="22"/>
        </w:rPr>
        <w:t>assess the impact of Westernised and non-Westernised masculinit</w:t>
      </w:r>
      <w:r w:rsidR="00DD4E70" w:rsidRPr="007D0DEB">
        <w:rPr>
          <w:rFonts w:ascii="Arial" w:hAnsi="Arial" w:cs="Arial"/>
          <w:color w:val="000000" w:themeColor="text1"/>
          <w:sz w:val="22"/>
          <w:szCs w:val="22"/>
        </w:rPr>
        <w:t>ies</w:t>
      </w:r>
      <w:r w:rsidRPr="007D0DEB">
        <w:rPr>
          <w:rFonts w:ascii="Arial" w:hAnsi="Arial" w:cs="Arial"/>
          <w:color w:val="000000" w:themeColor="text1"/>
          <w:sz w:val="22"/>
          <w:szCs w:val="22"/>
        </w:rPr>
        <w:t xml:space="preserve"> on male clients</w:t>
      </w:r>
      <w:r w:rsidR="000751AA">
        <w:rPr>
          <w:rFonts w:ascii="Arial" w:hAnsi="Arial" w:cs="Arial"/>
          <w:color w:val="000000" w:themeColor="text1"/>
          <w:sz w:val="22"/>
          <w:szCs w:val="22"/>
        </w:rPr>
        <w:t>’</w:t>
      </w:r>
      <w:r w:rsidRPr="007D0DEB">
        <w:rPr>
          <w:rFonts w:ascii="Arial" w:hAnsi="Arial" w:cs="Arial"/>
          <w:color w:val="000000" w:themeColor="text1"/>
          <w:sz w:val="22"/>
          <w:szCs w:val="22"/>
        </w:rPr>
        <w:t xml:space="preserve"> disengagement from psychological therap</w:t>
      </w:r>
      <w:r w:rsidR="002D2A2D">
        <w:rPr>
          <w:rFonts w:ascii="Arial" w:hAnsi="Arial" w:cs="Arial"/>
          <w:color w:val="000000" w:themeColor="text1"/>
          <w:sz w:val="22"/>
          <w:szCs w:val="22"/>
        </w:rPr>
        <w:t>y</w:t>
      </w:r>
      <w:r w:rsidR="00DD4E70" w:rsidRPr="007D0DEB">
        <w:rPr>
          <w:rFonts w:ascii="Arial" w:hAnsi="Arial" w:cs="Arial"/>
          <w:color w:val="000000" w:themeColor="text1"/>
          <w:sz w:val="22"/>
          <w:szCs w:val="22"/>
        </w:rPr>
        <w:t xml:space="preserve">. </w:t>
      </w:r>
      <w:r w:rsidR="000B39A8" w:rsidRPr="007D0DEB">
        <w:rPr>
          <w:rFonts w:ascii="Arial" w:hAnsi="Arial" w:cs="Arial"/>
          <w:color w:val="000000" w:themeColor="text1"/>
          <w:sz w:val="22"/>
          <w:szCs w:val="22"/>
        </w:rPr>
        <w:t>Overall, the findings demonstrated that</w:t>
      </w:r>
      <w:r w:rsidR="00C420B9" w:rsidRPr="007D0DEB">
        <w:rPr>
          <w:rFonts w:ascii="Arial" w:hAnsi="Arial" w:cs="Arial"/>
          <w:color w:val="000000" w:themeColor="text1"/>
          <w:sz w:val="22"/>
          <w:szCs w:val="22"/>
        </w:rPr>
        <w:t xml:space="preserve"> the impact of men’s</w:t>
      </w:r>
      <w:r w:rsidR="000B39A8" w:rsidRPr="007D0DEB">
        <w:rPr>
          <w:rFonts w:ascii="Arial" w:hAnsi="Arial" w:cs="Arial"/>
          <w:color w:val="000000" w:themeColor="text1"/>
          <w:sz w:val="22"/>
          <w:szCs w:val="22"/>
        </w:rPr>
        <w:t xml:space="preserve"> </w:t>
      </w:r>
      <w:r w:rsidR="005F552A" w:rsidRPr="007D0DEB">
        <w:rPr>
          <w:rFonts w:ascii="Arial" w:hAnsi="Arial" w:cs="Arial"/>
          <w:color w:val="000000" w:themeColor="text1"/>
          <w:sz w:val="22"/>
          <w:szCs w:val="22"/>
        </w:rPr>
        <w:t>endorsement of</w:t>
      </w:r>
      <w:r w:rsidR="000B39A8" w:rsidRPr="007D0DEB">
        <w:rPr>
          <w:rFonts w:ascii="Arial" w:hAnsi="Arial" w:cs="Arial"/>
          <w:color w:val="000000" w:themeColor="text1"/>
          <w:sz w:val="22"/>
          <w:szCs w:val="22"/>
        </w:rPr>
        <w:t xml:space="preserve"> masculinity permeated all parts of the therapeutic process</w:t>
      </w:r>
      <w:r w:rsidR="00C420B9" w:rsidRPr="007D0DEB">
        <w:rPr>
          <w:rFonts w:ascii="Arial" w:hAnsi="Arial" w:cs="Arial"/>
          <w:color w:val="000000" w:themeColor="text1"/>
          <w:sz w:val="22"/>
          <w:szCs w:val="22"/>
        </w:rPr>
        <w:t xml:space="preserve">. </w:t>
      </w:r>
      <w:r w:rsidR="000B39A8" w:rsidRPr="007D0DEB">
        <w:rPr>
          <w:rFonts w:ascii="Arial" w:hAnsi="Arial" w:cs="Arial"/>
          <w:color w:val="000000" w:themeColor="text1"/>
          <w:sz w:val="22"/>
          <w:szCs w:val="22"/>
        </w:rPr>
        <w:t>F</w:t>
      </w:r>
      <w:r w:rsidRPr="007D0DEB">
        <w:rPr>
          <w:rFonts w:ascii="Arial" w:hAnsi="Arial" w:cs="Arial"/>
          <w:color w:val="000000" w:themeColor="text1"/>
          <w:sz w:val="22"/>
          <w:szCs w:val="22"/>
        </w:rPr>
        <w:t>our major themes predict</w:t>
      </w:r>
      <w:r w:rsidR="000B39A8" w:rsidRPr="007D0DEB">
        <w:rPr>
          <w:rFonts w:ascii="Arial" w:hAnsi="Arial" w:cs="Arial"/>
          <w:color w:val="000000" w:themeColor="text1"/>
          <w:sz w:val="22"/>
          <w:szCs w:val="22"/>
        </w:rPr>
        <w:t>ed</w:t>
      </w:r>
      <w:r w:rsidRPr="007D0DEB">
        <w:rPr>
          <w:rFonts w:ascii="Arial" w:hAnsi="Arial" w:cs="Arial"/>
          <w:color w:val="000000" w:themeColor="text1"/>
          <w:sz w:val="22"/>
          <w:szCs w:val="22"/>
        </w:rPr>
        <w:t xml:space="preserve"> male disengagement from psychological therapy</w:t>
      </w:r>
      <w:r w:rsidR="00C420B9"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“Masculinity: Client Factors”, “Therapist Factors”, “Therapy Factors” and “Systemic Factors” with </w:t>
      </w:r>
      <w:r w:rsidR="002E0BE6">
        <w:rPr>
          <w:rFonts w:ascii="Arial" w:hAnsi="Arial" w:cs="Arial"/>
          <w:color w:val="000000" w:themeColor="text1"/>
          <w:sz w:val="22"/>
          <w:szCs w:val="22"/>
        </w:rPr>
        <w:t>16</w:t>
      </w:r>
      <w:r w:rsidRPr="007D0DEB">
        <w:rPr>
          <w:rFonts w:ascii="Arial" w:hAnsi="Arial" w:cs="Arial"/>
          <w:color w:val="000000" w:themeColor="text1"/>
          <w:sz w:val="22"/>
          <w:szCs w:val="22"/>
        </w:rPr>
        <w:t xml:space="preserve"> subthemes identified. </w:t>
      </w:r>
      <w:r w:rsidR="000B39A8" w:rsidRPr="007D0DEB">
        <w:rPr>
          <w:rFonts w:ascii="Arial" w:hAnsi="Arial" w:cs="Arial"/>
          <w:color w:val="000000" w:themeColor="text1"/>
          <w:sz w:val="22"/>
          <w:szCs w:val="22"/>
        </w:rPr>
        <w:t>Direct relationships were found between client factors, masculinity norms and disengagement</w:t>
      </w:r>
      <w:r w:rsidR="00782249" w:rsidRPr="007D0DEB">
        <w:rPr>
          <w:rFonts w:ascii="Arial" w:hAnsi="Arial" w:cs="Arial"/>
          <w:color w:val="000000" w:themeColor="text1"/>
          <w:sz w:val="22"/>
          <w:szCs w:val="22"/>
        </w:rPr>
        <w:t>,</w:t>
      </w:r>
      <w:r w:rsidR="000B39A8" w:rsidRPr="007D0DEB">
        <w:rPr>
          <w:rFonts w:ascii="Arial" w:hAnsi="Arial" w:cs="Arial"/>
          <w:color w:val="000000" w:themeColor="text1"/>
          <w:sz w:val="22"/>
          <w:szCs w:val="22"/>
        </w:rPr>
        <w:t xml:space="preserve"> with the other three major themes impacting disengagement indirectly through masculinity</w:t>
      </w:r>
      <w:r w:rsidR="00354F59" w:rsidRPr="007D0DEB">
        <w:rPr>
          <w:rFonts w:ascii="Arial" w:hAnsi="Arial" w:cs="Arial"/>
          <w:color w:val="000000" w:themeColor="text1"/>
          <w:sz w:val="22"/>
          <w:szCs w:val="22"/>
        </w:rPr>
        <w:t xml:space="preserve"> norms</w:t>
      </w:r>
      <w:r w:rsidR="005224CD" w:rsidRPr="007D0DEB">
        <w:rPr>
          <w:rFonts w:ascii="Arial" w:hAnsi="Arial" w:cs="Arial"/>
          <w:color w:val="000000" w:themeColor="text1"/>
          <w:sz w:val="22"/>
          <w:szCs w:val="22"/>
        </w:rPr>
        <w:t xml:space="preserve">. </w:t>
      </w:r>
    </w:p>
    <w:p w14:paraId="087F6075" w14:textId="77777777" w:rsidR="004135B1" w:rsidRPr="007D0DEB" w:rsidRDefault="004135B1" w:rsidP="003D769D">
      <w:pPr>
        <w:spacing w:line="480" w:lineRule="auto"/>
        <w:jc w:val="both"/>
        <w:rPr>
          <w:rFonts w:ascii="Arial" w:hAnsi="Arial" w:cs="Arial"/>
          <w:color w:val="000000" w:themeColor="text1"/>
          <w:sz w:val="22"/>
          <w:szCs w:val="22"/>
        </w:rPr>
      </w:pPr>
    </w:p>
    <w:p w14:paraId="3597FCCC" w14:textId="3D88073E" w:rsidR="004840B6" w:rsidRPr="007D0DEB" w:rsidRDefault="005224C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C</w:t>
      </w:r>
      <w:r w:rsidR="000B39A8" w:rsidRPr="007D0DEB">
        <w:rPr>
          <w:rFonts w:ascii="Arial" w:hAnsi="Arial" w:cs="Arial"/>
          <w:color w:val="000000" w:themeColor="text1"/>
          <w:sz w:val="22"/>
          <w:szCs w:val="22"/>
        </w:rPr>
        <w:t>linically</w:t>
      </w:r>
      <w:r w:rsidR="00CF269A">
        <w:rPr>
          <w:rFonts w:ascii="Arial" w:hAnsi="Arial" w:cs="Arial"/>
          <w:color w:val="000000" w:themeColor="text1"/>
          <w:sz w:val="22"/>
          <w:szCs w:val="22"/>
        </w:rPr>
        <w:t>-</w:t>
      </w:r>
      <w:r w:rsidR="000B39A8" w:rsidRPr="007D0DEB">
        <w:rPr>
          <w:rFonts w:ascii="Arial" w:hAnsi="Arial" w:cs="Arial"/>
          <w:color w:val="000000" w:themeColor="text1"/>
          <w:sz w:val="22"/>
          <w:szCs w:val="22"/>
        </w:rPr>
        <w:t xml:space="preserve">relevant recommendations </w:t>
      </w:r>
      <w:r w:rsidR="00354F59" w:rsidRPr="007D0DEB">
        <w:rPr>
          <w:rFonts w:ascii="Arial" w:hAnsi="Arial" w:cs="Arial"/>
          <w:color w:val="000000" w:themeColor="text1"/>
          <w:sz w:val="22"/>
          <w:szCs w:val="22"/>
        </w:rPr>
        <w:t>are</w:t>
      </w:r>
      <w:r w:rsidR="004840B6" w:rsidRPr="007D0DEB">
        <w:rPr>
          <w:rFonts w:ascii="Arial" w:hAnsi="Arial" w:cs="Arial"/>
          <w:color w:val="000000" w:themeColor="text1"/>
          <w:sz w:val="22"/>
          <w:szCs w:val="22"/>
        </w:rPr>
        <w:t xml:space="preserve"> given to promote male engagement in therapy includ</w:t>
      </w:r>
      <w:r w:rsidR="00354F59" w:rsidRPr="007D0DEB">
        <w:rPr>
          <w:rFonts w:ascii="Arial" w:hAnsi="Arial" w:cs="Arial"/>
          <w:color w:val="000000" w:themeColor="text1"/>
          <w:sz w:val="22"/>
          <w:szCs w:val="22"/>
        </w:rPr>
        <w:t>ing</w:t>
      </w:r>
      <w:r w:rsidR="004840B6" w:rsidRPr="007D0DEB">
        <w:rPr>
          <w:rFonts w:ascii="Arial" w:hAnsi="Arial" w:cs="Arial"/>
          <w:color w:val="000000" w:themeColor="text1"/>
          <w:sz w:val="22"/>
          <w:szCs w:val="22"/>
        </w:rPr>
        <w:t xml:space="preserve"> targeted public health campaigns to reduce stigma, </w:t>
      </w:r>
      <w:r w:rsidR="00354F59" w:rsidRPr="007D0DEB">
        <w:rPr>
          <w:rFonts w:ascii="Arial" w:hAnsi="Arial" w:cs="Arial"/>
          <w:color w:val="000000" w:themeColor="text1"/>
          <w:sz w:val="22"/>
          <w:szCs w:val="22"/>
        </w:rPr>
        <w:t xml:space="preserve">systemic changes to </w:t>
      </w:r>
      <w:r w:rsidR="004840B6" w:rsidRPr="007D0DEB">
        <w:rPr>
          <w:rFonts w:ascii="Arial" w:hAnsi="Arial" w:cs="Arial"/>
          <w:color w:val="000000" w:themeColor="text1"/>
          <w:sz w:val="22"/>
          <w:szCs w:val="22"/>
        </w:rPr>
        <w:t>defeminis</w:t>
      </w:r>
      <w:r w:rsidR="00FA2ED7">
        <w:rPr>
          <w:rFonts w:ascii="Arial" w:hAnsi="Arial" w:cs="Arial"/>
          <w:color w:val="000000" w:themeColor="text1"/>
          <w:sz w:val="22"/>
          <w:szCs w:val="22"/>
        </w:rPr>
        <w:t>e current</w:t>
      </w:r>
      <w:r w:rsidR="004840B6" w:rsidRPr="007D0DEB">
        <w:rPr>
          <w:rFonts w:ascii="Arial" w:hAnsi="Arial" w:cs="Arial"/>
          <w:color w:val="000000" w:themeColor="text1"/>
          <w:sz w:val="22"/>
          <w:szCs w:val="22"/>
        </w:rPr>
        <w:t xml:space="preserve"> therapeutic practices, </w:t>
      </w:r>
      <w:r w:rsidR="00354F59" w:rsidRPr="007D0DEB">
        <w:rPr>
          <w:rFonts w:ascii="Arial" w:hAnsi="Arial" w:cs="Arial"/>
          <w:color w:val="000000" w:themeColor="text1"/>
          <w:sz w:val="22"/>
          <w:szCs w:val="22"/>
        </w:rPr>
        <w:t>support for</w:t>
      </w:r>
      <w:r w:rsidR="004840B6" w:rsidRPr="007D0DEB">
        <w:rPr>
          <w:rFonts w:ascii="Arial" w:hAnsi="Arial" w:cs="Arial"/>
          <w:color w:val="000000" w:themeColor="text1"/>
          <w:sz w:val="22"/>
          <w:szCs w:val="22"/>
        </w:rPr>
        <w:t xml:space="preserve"> therapists to examine their own internalised gendered beliefs through supervision</w:t>
      </w:r>
      <w:r w:rsidR="0063313A">
        <w:rPr>
          <w:rFonts w:ascii="Arial" w:hAnsi="Arial" w:cs="Arial"/>
          <w:color w:val="000000" w:themeColor="text1"/>
          <w:sz w:val="22"/>
          <w:szCs w:val="22"/>
        </w:rPr>
        <w:t xml:space="preserve"> and </w:t>
      </w:r>
      <w:r w:rsidR="004840B6" w:rsidRPr="007D0DEB">
        <w:rPr>
          <w:rFonts w:ascii="Arial" w:hAnsi="Arial" w:cs="Arial"/>
          <w:color w:val="000000" w:themeColor="text1"/>
          <w:sz w:val="22"/>
          <w:szCs w:val="22"/>
        </w:rPr>
        <w:t xml:space="preserve">reflective practice and </w:t>
      </w:r>
      <w:r w:rsidR="00354F59" w:rsidRPr="007D0DEB">
        <w:rPr>
          <w:rFonts w:ascii="Arial" w:hAnsi="Arial" w:cs="Arial"/>
          <w:color w:val="000000" w:themeColor="text1"/>
          <w:sz w:val="22"/>
          <w:szCs w:val="22"/>
        </w:rPr>
        <w:t xml:space="preserve">an argument is presented to integrate </w:t>
      </w:r>
      <w:r w:rsidR="004840B6" w:rsidRPr="007D0DEB">
        <w:rPr>
          <w:rFonts w:ascii="Arial" w:hAnsi="Arial" w:cs="Arial"/>
          <w:color w:val="000000" w:themeColor="text1"/>
          <w:sz w:val="22"/>
          <w:szCs w:val="22"/>
        </w:rPr>
        <w:t xml:space="preserve">empirically supported masculinity training into formal mental health training </w:t>
      </w:r>
      <w:r w:rsidR="004840B6" w:rsidRPr="007D0DEB">
        <w:rPr>
          <w:rFonts w:ascii="Arial" w:hAnsi="Arial" w:cs="Arial"/>
          <w:color w:val="000000" w:themeColor="text1"/>
          <w:sz w:val="22"/>
          <w:szCs w:val="22"/>
          <w:shd w:val="clear" w:color="auto" w:fill="FFFFFF"/>
        </w:rPr>
        <w:t xml:space="preserve">(APA, 2018; </w:t>
      </w:r>
      <w:r w:rsidR="004840B6" w:rsidRPr="007D0DEB">
        <w:rPr>
          <w:rFonts w:ascii="Arial" w:hAnsi="Arial" w:cs="Arial"/>
          <w:color w:val="000000" w:themeColor="text1"/>
          <w:sz w:val="22"/>
          <w:szCs w:val="22"/>
          <w:bdr w:val="none" w:sz="0" w:space="0" w:color="auto" w:frame="1"/>
        </w:rPr>
        <w:t xml:space="preserve">Englar-Carlson &amp; Kiselica, </w:t>
      </w:r>
      <w:r w:rsidR="004840B6" w:rsidRPr="007D0DEB">
        <w:rPr>
          <w:rFonts w:ascii="Arial" w:hAnsi="Arial" w:cs="Arial"/>
          <w:color w:val="000000" w:themeColor="text1"/>
          <w:sz w:val="22"/>
          <w:szCs w:val="22"/>
        </w:rPr>
        <w:t>2013;</w:t>
      </w:r>
      <w:r w:rsidR="004840B6" w:rsidRPr="007D0DEB">
        <w:rPr>
          <w:rFonts w:ascii="Arial" w:hAnsi="Arial" w:cs="Arial"/>
          <w:color w:val="000000" w:themeColor="text1"/>
          <w:sz w:val="22"/>
          <w:szCs w:val="22"/>
          <w:bdr w:val="none" w:sz="0" w:space="0" w:color="auto" w:frame="1"/>
        </w:rPr>
        <w:t xml:space="preserve"> </w:t>
      </w:r>
      <w:r w:rsidR="004840B6" w:rsidRPr="007D0DEB">
        <w:rPr>
          <w:rFonts w:ascii="Arial" w:hAnsi="Arial" w:cs="Arial"/>
          <w:color w:val="000000" w:themeColor="text1"/>
          <w:sz w:val="22"/>
          <w:szCs w:val="22"/>
        </w:rPr>
        <w:t>MacKinnon. et al., 2011; Rice et al., 2018</w:t>
      </w:r>
      <w:r w:rsidR="00B944E5">
        <w:rPr>
          <w:rFonts w:ascii="Arial" w:hAnsi="Arial" w:cs="Arial"/>
          <w:color w:val="000000" w:themeColor="text1"/>
          <w:sz w:val="22"/>
          <w:szCs w:val="22"/>
        </w:rPr>
        <w:t>a</w:t>
      </w:r>
      <w:r w:rsidR="004840B6" w:rsidRPr="007D0DEB">
        <w:rPr>
          <w:rFonts w:ascii="Arial" w:hAnsi="Arial" w:cs="Arial"/>
          <w:color w:val="000000" w:themeColor="text1"/>
          <w:sz w:val="22"/>
          <w:szCs w:val="22"/>
        </w:rPr>
        <w:t xml:space="preserve">; Smith et al., 2018; Wester, 2008; Wester and Vogel, 2002). These recommendations are given to better meet the needs of a population </w:t>
      </w:r>
      <w:r w:rsidR="00F16833" w:rsidRPr="007D0DEB">
        <w:rPr>
          <w:rFonts w:ascii="Arial" w:hAnsi="Arial" w:cs="Arial"/>
          <w:color w:val="000000" w:themeColor="text1"/>
          <w:sz w:val="22"/>
          <w:szCs w:val="22"/>
        </w:rPr>
        <w:t>for which the</w:t>
      </w:r>
      <w:r w:rsidR="004840B6" w:rsidRPr="007D0DEB">
        <w:rPr>
          <w:rFonts w:ascii="Arial" w:hAnsi="Arial" w:cs="Arial"/>
          <w:color w:val="000000" w:themeColor="text1"/>
          <w:sz w:val="22"/>
          <w:szCs w:val="22"/>
        </w:rPr>
        <w:t xml:space="preserve"> </w:t>
      </w:r>
      <w:r w:rsidR="00F16833" w:rsidRPr="007D0DEB">
        <w:rPr>
          <w:rFonts w:ascii="Arial" w:hAnsi="Arial" w:cs="Arial"/>
          <w:color w:val="000000" w:themeColor="text1"/>
          <w:sz w:val="22"/>
          <w:szCs w:val="22"/>
        </w:rPr>
        <w:t>mental health system is said to be</w:t>
      </w:r>
      <w:r w:rsidR="0024484C" w:rsidRPr="007D0DEB">
        <w:rPr>
          <w:rFonts w:ascii="Arial" w:hAnsi="Arial" w:cs="Arial"/>
          <w:color w:val="000000" w:themeColor="text1"/>
          <w:sz w:val="22"/>
          <w:szCs w:val="22"/>
        </w:rPr>
        <w:t xml:space="preserve"> currently</w:t>
      </w:r>
      <w:r w:rsidR="00F16833" w:rsidRPr="007D0DEB">
        <w:rPr>
          <w:rFonts w:ascii="Arial" w:hAnsi="Arial" w:cs="Arial"/>
          <w:color w:val="000000" w:themeColor="text1"/>
          <w:sz w:val="22"/>
          <w:szCs w:val="22"/>
        </w:rPr>
        <w:t xml:space="preserve"> failing (Westwood &amp; Black, 2012).</w:t>
      </w:r>
    </w:p>
    <w:p w14:paraId="059FDC9F" w14:textId="77777777" w:rsidR="00EB5131" w:rsidRPr="007D0DEB" w:rsidRDefault="00EB5131" w:rsidP="003D769D">
      <w:pPr>
        <w:spacing w:line="480" w:lineRule="auto"/>
        <w:rPr>
          <w:rFonts w:ascii="Arial" w:hAnsi="Arial" w:cs="Arial"/>
          <w:color w:val="000000" w:themeColor="text1"/>
          <w:sz w:val="22"/>
          <w:szCs w:val="22"/>
        </w:rPr>
      </w:pPr>
    </w:p>
    <w:p w14:paraId="66C48828" w14:textId="159DBD2D" w:rsidR="003015FD" w:rsidRDefault="003015FD" w:rsidP="003D769D">
      <w:pPr>
        <w:spacing w:line="480" w:lineRule="auto"/>
        <w:rPr>
          <w:rFonts w:ascii="Arial" w:hAnsi="Arial" w:cs="Arial"/>
          <w:color w:val="000000" w:themeColor="text1"/>
          <w:sz w:val="22"/>
          <w:szCs w:val="22"/>
        </w:rPr>
      </w:pPr>
    </w:p>
    <w:p w14:paraId="5F6F368C" w14:textId="488C7279" w:rsidR="007E0918" w:rsidRDefault="007E0918" w:rsidP="003D769D">
      <w:pPr>
        <w:spacing w:line="480" w:lineRule="auto"/>
        <w:rPr>
          <w:rFonts w:ascii="Arial" w:hAnsi="Arial" w:cs="Arial"/>
          <w:color w:val="000000" w:themeColor="text1"/>
          <w:sz w:val="22"/>
          <w:szCs w:val="22"/>
        </w:rPr>
      </w:pPr>
    </w:p>
    <w:p w14:paraId="4F106F16" w14:textId="77777777" w:rsidR="007E0918" w:rsidRPr="007D0DEB" w:rsidRDefault="007E0918" w:rsidP="003D769D">
      <w:pPr>
        <w:spacing w:line="480" w:lineRule="auto"/>
        <w:rPr>
          <w:rFonts w:ascii="Arial" w:hAnsi="Arial" w:cs="Arial"/>
          <w:color w:val="000000" w:themeColor="text1"/>
          <w:sz w:val="22"/>
          <w:szCs w:val="22"/>
        </w:rPr>
      </w:pPr>
    </w:p>
    <w:p w14:paraId="7801E35D" w14:textId="77777777" w:rsidR="00EC469A" w:rsidRPr="007D0DEB" w:rsidRDefault="00EC469A" w:rsidP="003D769D">
      <w:pPr>
        <w:spacing w:line="480" w:lineRule="auto"/>
        <w:rPr>
          <w:rFonts w:ascii="Arial" w:hAnsi="Arial" w:cs="Arial"/>
          <w:color w:val="000000" w:themeColor="text1"/>
          <w:sz w:val="22"/>
          <w:szCs w:val="22"/>
        </w:rPr>
      </w:pPr>
    </w:p>
    <w:p w14:paraId="6C2168DD" w14:textId="721EACCC" w:rsidR="003015FD" w:rsidRPr="007D0DEB" w:rsidRDefault="003015FD" w:rsidP="003D769D">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 xml:space="preserve">Part III. </w:t>
      </w:r>
      <w:r w:rsidR="00BE50AE">
        <w:rPr>
          <w:rFonts w:ascii="Arial" w:hAnsi="Arial" w:cs="Arial"/>
          <w:b/>
          <w:bCs/>
          <w:color w:val="000000" w:themeColor="text1"/>
          <w:sz w:val="22"/>
          <w:szCs w:val="22"/>
        </w:rPr>
        <w:t xml:space="preserve">Paper 2. </w:t>
      </w:r>
      <w:r w:rsidRPr="007D0DEB">
        <w:rPr>
          <w:rFonts w:ascii="Arial" w:hAnsi="Arial" w:cs="Arial"/>
          <w:b/>
          <w:bCs/>
          <w:color w:val="000000" w:themeColor="text1"/>
          <w:sz w:val="22"/>
          <w:szCs w:val="22"/>
        </w:rPr>
        <w:t>Empirical Study</w:t>
      </w:r>
    </w:p>
    <w:p w14:paraId="58C0D900" w14:textId="77777777" w:rsidR="003015FD" w:rsidRPr="007D0DEB" w:rsidRDefault="003015FD" w:rsidP="003D769D">
      <w:pPr>
        <w:spacing w:line="480" w:lineRule="auto"/>
        <w:rPr>
          <w:rFonts w:ascii="Arial" w:hAnsi="Arial" w:cs="Arial"/>
          <w:b/>
          <w:bCs/>
          <w:color w:val="000000" w:themeColor="text1"/>
          <w:sz w:val="22"/>
          <w:szCs w:val="22"/>
        </w:rPr>
      </w:pPr>
    </w:p>
    <w:p w14:paraId="7951B26F" w14:textId="4DA29BAD" w:rsidR="003015FD" w:rsidRPr="007D0DEB" w:rsidRDefault="003015FD" w:rsidP="003D769D">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Assessing Clinical Psychologists’ </w:t>
      </w:r>
      <w:r w:rsidR="00AA6293">
        <w:rPr>
          <w:rFonts w:ascii="Arial" w:hAnsi="Arial" w:cs="Arial"/>
          <w:b/>
          <w:bCs/>
          <w:color w:val="000000" w:themeColor="text1"/>
          <w:sz w:val="22"/>
          <w:szCs w:val="22"/>
        </w:rPr>
        <w:t xml:space="preserve">Clinical </w:t>
      </w:r>
      <w:r w:rsidRPr="007D0DEB">
        <w:rPr>
          <w:rFonts w:ascii="Arial" w:hAnsi="Arial" w:cs="Arial"/>
          <w:b/>
          <w:bCs/>
          <w:color w:val="000000" w:themeColor="text1"/>
          <w:sz w:val="22"/>
          <w:szCs w:val="22"/>
        </w:rPr>
        <w:t xml:space="preserve">Gender Bias </w:t>
      </w:r>
      <w:r w:rsidR="00127615" w:rsidRPr="007D0DEB">
        <w:rPr>
          <w:rFonts w:ascii="Arial" w:hAnsi="Arial" w:cs="Arial"/>
          <w:b/>
          <w:bCs/>
          <w:color w:val="000000" w:themeColor="text1"/>
          <w:sz w:val="22"/>
          <w:szCs w:val="22"/>
        </w:rPr>
        <w:t>with</w:t>
      </w:r>
      <w:r w:rsidRPr="007D0DEB">
        <w:rPr>
          <w:rFonts w:ascii="Arial" w:hAnsi="Arial" w:cs="Arial"/>
          <w:b/>
          <w:bCs/>
          <w:color w:val="000000" w:themeColor="text1"/>
          <w:sz w:val="22"/>
          <w:szCs w:val="22"/>
        </w:rPr>
        <w:t xml:space="preserve"> Male Clients in Psychological Therapy</w:t>
      </w:r>
    </w:p>
    <w:p w14:paraId="4E373992" w14:textId="77777777" w:rsidR="003015FD" w:rsidRPr="007D0DEB" w:rsidRDefault="003015FD" w:rsidP="003D769D">
      <w:pPr>
        <w:spacing w:line="480" w:lineRule="auto"/>
        <w:rPr>
          <w:rFonts w:ascii="Arial" w:hAnsi="Arial" w:cs="Arial"/>
          <w:color w:val="000000" w:themeColor="text1"/>
          <w:sz w:val="22"/>
          <w:szCs w:val="22"/>
        </w:rPr>
      </w:pPr>
    </w:p>
    <w:p w14:paraId="37A86996" w14:textId="77777777"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Abstract</w:t>
      </w:r>
    </w:p>
    <w:p w14:paraId="52E76746" w14:textId="77777777" w:rsidR="003015FD" w:rsidRPr="007D0DEB" w:rsidRDefault="003015FD" w:rsidP="003D769D">
      <w:pPr>
        <w:spacing w:line="480" w:lineRule="auto"/>
        <w:jc w:val="both"/>
        <w:rPr>
          <w:rFonts w:ascii="Arial" w:hAnsi="Arial" w:cs="Arial"/>
          <w:color w:val="000000" w:themeColor="text1"/>
          <w:sz w:val="22"/>
          <w:szCs w:val="22"/>
        </w:rPr>
      </w:pPr>
    </w:p>
    <w:p w14:paraId="477239EB" w14:textId="497ADE4F" w:rsidR="004C731C"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Men</w:t>
      </w:r>
      <w:r w:rsidR="000974E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demonstrat</w:t>
      </w:r>
      <w:r w:rsidR="00560BB8" w:rsidRPr="007D0DEB">
        <w:rPr>
          <w:rFonts w:ascii="Arial" w:hAnsi="Arial" w:cs="Arial"/>
          <w:color w:val="000000" w:themeColor="text1"/>
          <w:sz w:val="22"/>
          <w:szCs w:val="22"/>
        </w:rPr>
        <w:t>e</w:t>
      </w:r>
      <w:r w:rsidRPr="007D0DEB">
        <w:rPr>
          <w:rFonts w:ascii="Arial" w:hAnsi="Arial" w:cs="Arial"/>
          <w:color w:val="000000" w:themeColor="text1"/>
          <w:sz w:val="22"/>
          <w:szCs w:val="22"/>
        </w:rPr>
        <w:t xml:space="preserve"> high rates of suicide, </w:t>
      </w:r>
      <w:r w:rsidR="0007689B" w:rsidRPr="007D0DEB">
        <w:rPr>
          <w:rFonts w:ascii="Arial" w:hAnsi="Arial" w:cs="Arial"/>
          <w:color w:val="000000" w:themeColor="text1"/>
          <w:sz w:val="22"/>
          <w:szCs w:val="22"/>
        </w:rPr>
        <w:t>homelessness,</w:t>
      </w:r>
      <w:r w:rsidR="003236C4" w:rsidRPr="007D0DEB">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substance misuse</w:t>
      </w:r>
      <w:r w:rsidR="003236C4" w:rsidRPr="007D0DEB">
        <w:rPr>
          <w:rFonts w:ascii="Arial" w:hAnsi="Arial" w:cs="Arial"/>
          <w:color w:val="000000" w:themeColor="text1"/>
          <w:sz w:val="22"/>
          <w:szCs w:val="22"/>
        </w:rPr>
        <w:t xml:space="preserve"> </w:t>
      </w:r>
      <w:r w:rsidR="00EA4297" w:rsidRPr="007D0DEB">
        <w:rPr>
          <w:rFonts w:ascii="Arial" w:hAnsi="Arial" w:cs="Arial"/>
          <w:color w:val="000000" w:themeColor="text1"/>
          <w:sz w:val="22"/>
          <w:szCs w:val="22"/>
        </w:rPr>
        <w:t>(NHS Digital, 2020; ONS, 2020).</w:t>
      </w:r>
      <w:r w:rsidR="003236C4" w:rsidRPr="007D0DEB">
        <w:rPr>
          <w:rFonts w:ascii="Arial" w:hAnsi="Arial" w:cs="Arial"/>
          <w:color w:val="000000" w:themeColor="text1"/>
          <w:sz w:val="22"/>
          <w:szCs w:val="22"/>
        </w:rPr>
        <w:t xml:space="preserve"> </w:t>
      </w:r>
      <w:r w:rsidR="000974E7" w:rsidRPr="007D0DEB">
        <w:rPr>
          <w:rFonts w:ascii="Arial" w:hAnsi="Arial" w:cs="Arial"/>
          <w:color w:val="000000" w:themeColor="text1"/>
          <w:sz w:val="22"/>
          <w:szCs w:val="22"/>
        </w:rPr>
        <w:t>A</w:t>
      </w:r>
      <w:r w:rsidR="006F39BD" w:rsidRPr="007D0DEB">
        <w:rPr>
          <w:rFonts w:ascii="Arial" w:hAnsi="Arial" w:cs="Arial"/>
          <w:color w:val="000000" w:themeColor="text1"/>
          <w:sz w:val="22"/>
          <w:szCs w:val="22"/>
        </w:rPr>
        <w:t>n</w:t>
      </w:r>
      <w:r w:rsidRPr="007D0DEB">
        <w:rPr>
          <w:rFonts w:ascii="Arial" w:hAnsi="Arial" w:cs="Arial"/>
          <w:color w:val="000000" w:themeColor="text1"/>
          <w:sz w:val="22"/>
          <w:szCs w:val="22"/>
        </w:rPr>
        <w:t xml:space="preserve"> unmet male mental health </w:t>
      </w:r>
      <w:r w:rsidR="009C1400">
        <w:rPr>
          <w:rFonts w:ascii="Arial" w:hAnsi="Arial" w:cs="Arial"/>
          <w:color w:val="000000" w:themeColor="text1"/>
          <w:sz w:val="22"/>
          <w:szCs w:val="22"/>
        </w:rPr>
        <w:t xml:space="preserve">need </w:t>
      </w:r>
      <w:r w:rsidR="00AA3804">
        <w:rPr>
          <w:rFonts w:ascii="Arial" w:hAnsi="Arial" w:cs="Arial"/>
          <w:color w:val="000000" w:themeColor="text1"/>
          <w:sz w:val="22"/>
          <w:szCs w:val="22"/>
        </w:rPr>
        <w:t>explain</w:t>
      </w:r>
      <w:r w:rsidR="009C1400">
        <w:rPr>
          <w:rFonts w:ascii="Arial" w:hAnsi="Arial" w:cs="Arial"/>
          <w:color w:val="000000" w:themeColor="text1"/>
          <w:sz w:val="22"/>
          <w:szCs w:val="22"/>
        </w:rPr>
        <w:t>s</w:t>
      </w:r>
      <w:r w:rsidR="00AA3804">
        <w:rPr>
          <w:rFonts w:ascii="Arial" w:hAnsi="Arial" w:cs="Arial"/>
          <w:color w:val="000000" w:themeColor="text1"/>
          <w:sz w:val="22"/>
          <w:szCs w:val="22"/>
        </w:rPr>
        <w:t xml:space="preserve"> these trends</w:t>
      </w:r>
      <w:r w:rsidR="00A56E5F">
        <w:rPr>
          <w:rFonts w:ascii="Arial" w:hAnsi="Arial" w:cs="Arial"/>
          <w:color w:val="000000" w:themeColor="text1"/>
          <w:sz w:val="22"/>
          <w:szCs w:val="22"/>
        </w:rPr>
        <w:t xml:space="preserve"> </w:t>
      </w:r>
      <w:r w:rsidR="000974E7" w:rsidRPr="007D0DEB">
        <w:rPr>
          <w:rFonts w:ascii="Arial" w:hAnsi="Arial" w:cs="Arial"/>
          <w:color w:val="000000" w:themeColor="text1"/>
          <w:sz w:val="22"/>
          <w:szCs w:val="22"/>
        </w:rPr>
        <w:t xml:space="preserve">(Magovcevic &amp; Addis, 2008). </w:t>
      </w:r>
      <w:r w:rsidR="00ED2D73" w:rsidRPr="007D0DEB">
        <w:rPr>
          <w:rFonts w:ascii="Arial" w:hAnsi="Arial" w:cs="Arial"/>
          <w:color w:val="000000" w:themeColor="text1"/>
          <w:sz w:val="22"/>
          <w:szCs w:val="22"/>
        </w:rPr>
        <w:t>The Western</w:t>
      </w:r>
      <w:r w:rsidR="00F343E4">
        <w:rPr>
          <w:rFonts w:ascii="Arial" w:hAnsi="Arial" w:cs="Arial"/>
          <w:color w:val="000000" w:themeColor="text1"/>
          <w:sz w:val="22"/>
          <w:szCs w:val="22"/>
        </w:rPr>
        <w:t xml:space="preserve"> </w:t>
      </w:r>
      <w:r w:rsidR="00ED2D73" w:rsidRPr="007D0DEB">
        <w:rPr>
          <w:rFonts w:ascii="Arial" w:hAnsi="Arial" w:cs="Arial"/>
          <w:color w:val="000000" w:themeColor="text1"/>
          <w:sz w:val="22"/>
          <w:szCs w:val="22"/>
        </w:rPr>
        <w:t>male gender role</w:t>
      </w:r>
      <w:r w:rsidR="009C1400">
        <w:rPr>
          <w:rFonts w:ascii="Arial" w:hAnsi="Arial" w:cs="Arial"/>
          <w:color w:val="000000" w:themeColor="text1"/>
          <w:sz w:val="22"/>
          <w:szCs w:val="22"/>
        </w:rPr>
        <w:t xml:space="preserve">, termed </w:t>
      </w:r>
      <w:r w:rsidR="000974E7" w:rsidRPr="007D0DEB">
        <w:rPr>
          <w:rFonts w:ascii="Arial" w:hAnsi="Arial" w:cs="Arial"/>
          <w:color w:val="000000" w:themeColor="text1"/>
          <w:sz w:val="22"/>
          <w:szCs w:val="22"/>
        </w:rPr>
        <w:t>“</w:t>
      </w:r>
      <w:r w:rsidR="00E45912">
        <w:rPr>
          <w:rFonts w:ascii="Arial" w:hAnsi="Arial" w:cs="Arial"/>
          <w:color w:val="000000" w:themeColor="text1"/>
          <w:sz w:val="22"/>
          <w:szCs w:val="22"/>
        </w:rPr>
        <w:t>t</w:t>
      </w:r>
      <w:r w:rsidRPr="007D0DEB">
        <w:rPr>
          <w:rFonts w:ascii="Arial" w:hAnsi="Arial" w:cs="Arial"/>
          <w:color w:val="000000" w:themeColor="text1"/>
          <w:sz w:val="22"/>
          <w:szCs w:val="22"/>
        </w:rPr>
        <w:t xml:space="preserve">raditional </w:t>
      </w:r>
      <w:r w:rsidR="00E45912">
        <w:rPr>
          <w:rFonts w:ascii="Arial" w:hAnsi="Arial" w:cs="Arial"/>
          <w:color w:val="000000" w:themeColor="text1"/>
          <w:sz w:val="22"/>
          <w:szCs w:val="22"/>
        </w:rPr>
        <w:t>m</w:t>
      </w:r>
      <w:r w:rsidRPr="007D0DEB">
        <w:rPr>
          <w:rFonts w:ascii="Arial" w:hAnsi="Arial" w:cs="Arial"/>
          <w:color w:val="000000" w:themeColor="text1"/>
          <w:sz w:val="22"/>
          <w:szCs w:val="22"/>
        </w:rPr>
        <w:t>asculinity</w:t>
      </w:r>
      <w:r w:rsidR="000974E7" w:rsidRPr="007D0DEB">
        <w:rPr>
          <w:rFonts w:ascii="Arial" w:hAnsi="Arial" w:cs="Arial"/>
          <w:color w:val="000000" w:themeColor="text1"/>
          <w:sz w:val="22"/>
          <w:szCs w:val="22"/>
        </w:rPr>
        <w:t>”</w:t>
      </w:r>
      <w:r w:rsidR="009C1400">
        <w:rPr>
          <w:rFonts w:ascii="Arial" w:hAnsi="Arial" w:cs="Arial"/>
          <w:color w:val="000000" w:themeColor="text1"/>
          <w:sz w:val="22"/>
          <w:szCs w:val="22"/>
        </w:rPr>
        <w:t>,</w:t>
      </w:r>
      <w:r w:rsidR="003236C4" w:rsidRPr="007D0DEB">
        <w:rPr>
          <w:rFonts w:ascii="Arial" w:hAnsi="Arial" w:cs="Arial"/>
          <w:color w:val="000000" w:themeColor="text1"/>
          <w:sz w:val="22"/>
          <w:szCs w:val="22"/>
        </w:rPr>
        <w:t xml:space="preserve"> </w:t>
      </w:r>
      <w:r w:rsidR="000974E7" w:rsidRPr="007D0DEB">
        <w:rPr>
          <w:rFonts w:ascii="Arial" w:hAnsi="Arial" w:cs="Arial"/>
          <w:color w:val="000000" w:themeColor="text1"/>
          <w:sz w:val="22"/>
          <w:szCs w:val="22"/>
        </w:rPr>
        <w:t>prescribe</w:t>
      </w:r>
      <w:r w:rsidR="003236C4" w:rsidRPr="007D0DEB">
        <w:rPr>
          <w:rFonts w:ascii="Arial" w:hAnsi="Arial" w:cs="Arial"/>
          <w:color w:val="000000" w:themeColor="text1"/>
          <w:sz w:val="22"/>
          <w:szCs w:val="22"/>
        </w:rPr>
        <w:t>s men</w:t>
      </w:r>
      <w:r w:rsidR="000974E7" w:rsidRPr="007D0DEB">
        <w:rPr>
          <w:rFonts w:ascii="Arial" w:hAnsi="Arial" w:cs="Arial"/>
          <w:color w:val="000000" w:themeColor="text1"/>
          <w:sz w:val="22"/>
          <w:szCs w:val="22"/>
        </w:rPr>
        <w:t xml:space="preserve"> to be </w:t>
      </w:r>
      <w:r w:rsidR="003236C4" w:rsidRPr="007D0DEB">
        <w:rPr>
          <w:rFonts w:ascii="Arial" w:hAnsi="Arial" w:cs="Arial"/>
          <w:color w:val="000000" w:themeColor="text1"/>
          <w:sz w:val="22"/>
          <w:szCs w:val="22"/>
        </w:rPr>
        <w:t>strong</w:t>
      </w:r>
      <w:r w:rsidR="009C1400">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and </w:t>
      </w:r>
      <w:r w:rsidRPr="007D0DEB">
        <w:rPr>
          <w:rFonts w:ascii="Arial" w:hAnsi="Arial" w:cs="Arial"/>
          <w:color w:val="000000" w:themeColor="text1"/>
          <w:sz w:val="22"/>
          <w:szCs w:val="22"/>
          <w:shd w:val="clear" w:color="auto" w:fill="FFFFFF"/>
        </w:rPr>
        <w:t>self-reliant</w:t>
      </w:r>
      <w:r w:rsidR="008366A0" w:rsidRPr="007D0DEB">
        <w:rPr>
          <w:rFonts w:ascii="Arial" w:hAnsi="Arial" w:cs="Arial"/>
          <w:color w:val="000000" w:themeColor="text1"/>
          <w:sz w:val="22"/>
          <w:szCs w:val="22"/>
          <w:shd w:val="clear" w:color="auto" w:fill="FFFFFF"/>
        </w:rPr>
        <w:t xml:space="preserve"> </w:t>
      </w:r>
      <w:r w:rsidR="00DB46D1" w:rsidRPr="007D0DEB">
        <w:rPr>
          <w:rFonts w:ascii="Arial" w:hAnsi="Arial" w:cs="Arial"/>
          <w:color w:val="000000" w:themeColor="text1"/>
          <w:sz w:val="22"/>
          <w:szCs w:val="22"/>
          <w:shd w:val="clear" w:color="auto" w:fill="FFFFFF"/>
        </w:rPr>
        <w:t xml:space="preserve">which opposes therapeutic processes </w:t>
      </w:r>
      <w:r w:rsidR="008366A0" w:rsidRPr="007D0DEB">
        <w:rPr>
          <w:rFonts w:ascii="Arial" w:hAnsi="Arial" w:cs="Arial"/>
          <w:color w:val="000000" w:themeColor="text1"/>
          <w:sz w:val="22"/>
          <w:szCs w:val="22"/>
          <w:shd w:val="clear" w:color="auto" w:fill="FFFFFF"/>
        </w:rPr>
        <w:t>(</w:t>
      </w:r>
      <w:r w:rsidR="00DB46D1" w:rsidRPr="007D0DEB">
        <w:rPr>
          <w:rFonts w:ascii="Arial" w:hAnsi="Arial" w:cs="Arial"/>
          <w:color w:val="000000" w:themeColor="text1"/>
          <w:sz w:val="22"/>
          <w:szCs w:val="22"/>
          <w:bdr w:val="none" w:sz="0" w:space="0" w:color="auto" w:frame="1"/>
        </w:rPr>
        <w:t xml:space="preserve">Johnson et al., 2012; </w:t>
      </w:r>
      <w:r w:rsidR="008366A0" w:rsidRPr="007D0DEB">
        <w:rPr>
          <w:rFonts w:ascii="Arial" w:hAnsi="Arial" w:cs="Arial"/>
          <w:color w:val="000000" w:themeColor="text1"/>
          <w:sz w:val="22"/>
          <w:szCs w:val="22"/>
        </w:rPr>
        <w:t>Mahalik et al., 2003</w:t>
      </w:r>
      <w:r w:rsidR="00415CB7">
        <w:rPr>
          <w:rFonts w:ascii="Arial" w:hAnsi="Arial" w:cs="Arial"/>
          <w:color w:val="000000" w:themeColor="text1"/>
          <w:sz w:val="22"/>
          <w:szCs w:val="22"/>
        </w:rPr>
        <w:t>b</w:t>
      </w:r>
      <w:r w:rsidR="00DB46D1" w:rsidRPr="007D0DEB">
        <w:rPr>
          <w:rFonts w:ascii="Arial" w:hAnsi="Arial" w:cs="Arial"/>
          <w:color w:val="000000" w:themeColor="text1"/>
          <w:sz w:val="22"/>
          <w:szCs w:val="22"/>
        </w:rPr>
        <w:t xml:space="preserve">; </w:t>
      </w:r>
      <w:r w:rsidR="008366A0" w:rsidRPr="007D0DEB">
        <w:rPr>
          <w:rFonts w:ascii="Arial" w:hAnsi="Arial" w:cs="Arial"/>
          <w:color w:val="000000" w:themeColor="text1"/>
          <w:sz w:val="22"/>
          <w:szCs w:val="22"/>
          <w:bdr w:val="none" w:sz="0" w:space="0" w:color="auto" w:frame="1"/>
        </w:rPr>
        <w:t>Rice et al., 2017).</w:t>
      </w:r>
      <w:r w:rsidR="000A519E" w:rsidRPr="007D0DEB">
        <w:rPr>
          <w:rFonts w:ascii="Arial" w:hAnsi="Arial" w:cs="Arial"/>
          <w:color w:val="000000" w:themeColor="text1"/>
          <w:sz w:val="22"/>
          <w:szCs w:val="22"/>
        </w:rPr>
        <w:t xml:space="preserve"> </w:t>
      </w:r>
      <w:r w:rsidR="004C4853" w:rsidRPr="007D0DEB">
        <w:rPr>
          <w:rFonts w:ascii="Arial" w:hAnsi="Arial" w:cs="Arial"/>
          <w:color w:val="000000" w:themeColor="text1"/>
          <w:sz w:val="22"/>
          <w:szCs w:val="22"/>
          <w:shd w:val="clear" w:color="auto" w:fill="FFFFFF"/>
        </w:rPr>
        <w:t xml:space="preserve">Therapists’ own </w:t>
      </w:r>
      <w:r w:rsidR="00C84E0F" w:rsidRPr="007D0DEB">
        <w:rPr>
          <w:rFonts w:ascii="Arial" w:hAnsi="Arial" w:cs="Arial"/>
          <w:color w:val="000000" w:themeColor="text1"/>
          <w:sz w:val="22"/>
          <w:szCs w:val="22"/>
          <w:shd w:val="clear" w:color="auto" w:fill="FFFFFF"/>
        </w:rPr>
        <w:t xml:space="preserve">beliefs about </w:t>
      </w:r>
      <w:r w:rsidR="00F14B3C" w:rsidRPr="007D0DEB">
        <w:rPr>
          <w:rFonts w:ascii="Arial" w:hAnsi="Arial" w:cs="Arial"/>
          <w:color w:val="000000" w:themeColor="text1"/>
          <w:sz w:val="22"/>
          <w:szCs w:val="22"/>
          <w:shd w:val="clear" w:color="auto" w:fill="FFFFFF"/>
        </w:rPr>
        <w:t>gender role</w:t>
      </w:r>
      <w:r w:rsidR="00A66AAC" w:rsidRPr="007D0DEB">
        <w:rPr>
          <w:rFonts w:ascii="Arial" w:hAnsi="Arial" w:cs="Arial"/>
          <w:color w:val="000000" w:themeColor="text1"/>
          <w:sz w:val="22"/>
          <w:szCs w:val="22"/>
          <w:shd w:val="clear" w:color="auto" w:fill="FFFFFF"/>
        </w:rPr>
        <w:t>s</w:t>
      </w:r>
      <w:r w:rsidR="00767BDB">
        <w:rPr>
          <w:rFonts w:ascii="Arial" w:hAnsi="Arial" w:cs="Arial"/>
          <w:color w:val="000000" w:themeColor="text1"/>
          <w:sz w:val="22"/>
          <w:szCs w:val="22"/>
          <w:shd w:val="clear" w:color="auto" w:fill="FFFFFF"/>
        </w:rPr>
        <w:t xml:space="preserve"> </w:t>
      </w:r>
      <w:r w:rsidR="00BA6415">
        <w:rPr>
          <w:rFonts w:ascii="Arial" w:hAnsi="Arial" w:cs="Arial"/>
          <w:color w:val="000000" w:themeColor="text1"/>
          <w:sz w:val="22"/>
          <w:szCs w:val="22"/>
          <w:shd w:val="clear" w:color="auto" w:fill="FFFFFF"/>
        </w:rPr>
        <w:t>have been found to</w:t>
      </w:r>
      <w:r w:rsidR="003A73AB">
        <w:rPr>
          <w:rFonts w:ascii="Arial" w:hAnsi="Arial" w:cs="Arial"/>
          <w:color w:val="000000" w:themeColor="text1"/>
          <w:sz w:val="22"/>
          <w:szCs w:val="22"/>
          <w:shd w:val="clear" w:color="auto" w:fill="FFFFFF"/>
        </w:rPr>
        <w:t xml:space="preserve"> </w:t>
      </w:r>
      <w:r w:rsidR="00BE5AB5" w:rsidRPr="007D0DEB">
        <w:rPr>
          <w:rFonts w:ascii="Arial" w:hAnsi="Arial" w:cs="Arial"/>
          <w:color w:val="000000" w:themeColor="text1"/>
          <w:sz w:val="22"/>
          <w:szCs w:val="22"/>
          <w:shd w:val="clear" w:color="auto" w:fill="FFFFFF"/>
        </w:rPr>
        <w:t xml:space="preserve">bias </w:t>
      </w:r>
      <w:r w:rsidR="004C4853" w:rsidRPr="007D0DEB">
        <w:rPr>
          <w:rFonts w:ascii="Arial" w:hAnsi="Arial" w:cs="Arial"/>
          <w:color w:val="000000" w:themeColor="text1"/>
          <w:sz w:val="22"/>
          <w:szCs w:val="22"/>
          <w:shd w:val="clear" w:color="auto" w:fill="FFFFFF"/>
        </w:rPr>
        <w:t xml:space="preserve">clinical </w:t>
      </w:r>
      <w:r w:rsidR="00C84E0F" w:rsidRPr="007D0DEB">
        <w:rPr>
          <w:rFonts w:ascii="Arial" w:hAnsi="Arial" w:cs="Arial"/>
          <w:color w:val="000000" w:themeColor="text1"/>
          <w:sz w:val="22"/>
          <w:szCs w:val="22"/>
          <w:shd w:val="clear" w:color="auto" w:fill="FFFFFF"/>
        </w:rPr>
        <w:t>practice</w:t>
      </w:r>
      <w:r w:rsidR="008818F8">
        <w:rPr>
          <w:rFonts w:ascii="Arial" w:hAnsi="Arial" w:cs="Arial"/>
          <w:color w:val="000000" w:themeColor="text1"/>
          <w:sz w:val="22"/>
          <w:szCs w:val="22"/>
          <w:shd w:val="clear" w:color="auto" w:fill="FFFFFF"/>
        </w:rPr>
        <w:t xml:space="preserve"> with male clients</w:t>
      </w:r>
      <w:r w:rsidR="00767BDB">
        <w:rPr>
          <w:rFonts w:ascii="Arial" w:hAnsi="Arial" w:cs="Arial"/>
          <w:color w:val="000000" w:themeColor="text1"/>
          <w:sz w:val="22"/>
          <w:szCs w:val="22"/>
          <w:shd w:val="clear" w:color="auto" w:fill="FFFFFF"/>
        </w:rPr>
        <w:t xml:space="preserve">, </w:t>
      </w:r>
      <w:r w:rsidR="004C4853" w:rsidRPr="007D0DEB">
        <w:rPr>
          <w:rFonts w:ascii="Arial" w:hAnsi="Arial" w:cs="Arial"/>
          <w:color w:val="000000" w:themeColor="text1"/>
          <w:sz w:val="22"/>
          <w:szCs w:val="22"/>
          <w:shd w:val="clear" w:color="auto" w:fill="FFFFFF"/>
        </w:rPr>
        <w:t xml:space="preserve">termed </w:t>
      </w:r>
      <w:r w:rsidR="0007689B">
        <w:rPr>
          <w:rFonts w:ascii="Arial" w:hAnsi="Arial" w:cs="Arial"/>
          <w:color w:val="000000" w:themeColor="text1"/>
          <w:sz w:val="22"/>
          <w:szCs w:val="22"/>
          <w:shd w:val="clear" w:color="auto" w:fill="FFFFFF"/>
        </w:rPr>
        <w:t>“</w:t>
      </w:r>
      <w:r w:rsidR="004C4853" w:rsidRPr="007D0DEB">
        <w:rPr>
          <w:rFonts w:ascii="Arial" w:hAnsi="Arial" w:cs="Arial"/>
          <w:color w:val="000000" w:themeColor="text1"/>
          <w:sz w:val="22"/>
          <w:szCs w:val="22"/>
          <w:shd w:val="clear" w:color="auto" w:fill="FFFFFF"/>
        </w:rPr>
        <w:t>clinical gender bias</w:t>
      </w:r>
      <w:r w:rsidR="0007689B">
        <w:rPr>
          <w:rFonts w:ascii="Arial" w:hAnsi="Arial" w:cs="Arial"/>
          <w:color w:val="000000" w:themeColor="text1"/>
          <w:sz w:val="22"/>
          <w:szCs w:val="22"/>
          <w:shd w:val="clear" w:color="auto" w:fill="FFFFFF"/>
        </w:rPr>
        <w:t>”</w:t>
      </w:r>
      <w:r w:rsidR="00D86F68" w:rsidRPr="007D0DEB">
        <w:rPr>
          <w:rFonts w:ascii="Arial" w:hAnsi="Arial" w:cs="Arial"/>
          <w:color w:val="000000" w:themeColor="text1"/>
          <w:sz w:val="22"/>
          <w:szCs w:val="22"/>
          <w:shd w:val="clear" w:color="auto" w:fill="FFFFFF"/>
        </w:rPr>
        <w:t xml:space="preserve"> </w:t>
      </w:r>
      <w:r w:rsidR="00D86F68" w:rsidRPr="007D0DEB">
        <w:rPr>
          <w:rFonts w:ascii="Arial" w:hAnsi="Arial" w:cs="Arial"/>
          <w:color w:val="000000" w:themeColor="text1"/>
          <w:sz w:val="22"/>
          <w:szCs w:val="22"/>
        </w:rPr>
        <w:t>(Mintz &amp; O’Neil, 1990; Wisch &amp; Mahalik, 1999).</w:t>
      </w:r>
      <w:r w:rsidR="00892A51" w:rsidRPr="007D0DEB">
        <w:rPr>
          <w:rFonts w:ascii="Arial" w:hAnsi="Arial" w:cs="Arial"/>
          <w:color w:val="000000" w:themeColor="text1"/>
          <w:sz w:val="22"/>
          <w:szCs w:val="22"/>
          <w:shd w:val="clear" w:color="auto" w:fill="FFFFFF"/>
        </w:rPr>
        <w:t xml:space="preserve"> The current study aims </w:t>
      </w:r>
      <w:r w:rsidR="00892A51" w:rsidRPr="007D0DEB">
        <w:rPr>
          <w:rFonts w:ascii="Arial" w:hAnsi="Arial" w:cs="Arial"/>
          <w:color w:val="000000" w:themeColor="text1"/>
          <w:sz w:val="22"/>
          <w:szCs w:val="22"/>
        </w:rPr>
        <w:t xml:space="preserve">to measure Clinical Psychologists’ </w:t>
      </w:r>
      <w:r w:rsidR="004B48A1" w:rsidRPr="007D0DEB">
        <w:rPr>
          <w:rFonts w:ascii="Arial" w:hAnsi="Arial" w:cs="Arial"/>
          <w:color w:val="000000" w:themeColor="text1"/>
          <w:sz w:val="22"/>
          <w:szCs w:val="22"/>
        </w:rPr>
        <w:t xml:space="preserve">beliefs about </w:t>
      </w:r>
      <w:r w:rsidR="00F14B3C" w:rsidRPr="007D0DEB">
        <w:rPr>
          <w:rFonts w:ascii="Arial" w:hAnsi="Arial" w:cs="Arial"/>
          <w:color w:val="000000" w:themeColor="text1"/>
          <w:sz w:val="22"/>
          <w:szCs w:val="22"/>
          <w:shd w:val="clear" w:color="auto" w:fill="FFFFFF"/>
        </w:rPr>
        <w:t>gender role</w:t>
      </w:r>
      <w:r w:rsidR="006648F1" w:rsidRPr="007D0DEB">
        <w:rPr>
          <w:rFonts w:ascii="Arial" w:hAnsi="Arial" w:cs="Arial"/>
          <w:color w:val="000000" w:themeColor="text1"/>
          <w:sz w:val="22"/>
          <w:szCs w:val="22"/>
          <w:shd w:val="clear" w:color="auto" w:fill="FFFFFF"/>
        </w:rPr>
        <w:t>s</w:t>
      </w:r>
      <w:r w:rsidR="00F14B3C" w:rsidRPr="007D0DEB">
        <w:rPr>
          <w:rFonts w:ascii="Arial" w:hAnsi="Arial" w:cs="Arial"/>
          <w:color w:val="000000" w:themeColor="text1"/>
          <w:sz w:val="22"/>
          <w:szCs w:val="22"/>
          <w:shd w:val="clear" w:color="auto" w:fill="FFFFFF"/>
        </w:rPr>
        <w:t xml:space="preserve"> </w:t>
      </w:r>
      <w:r w:rsidR="003A7A4B" w:rsidRPr="007D0DEB">
        <w:rPr>
          <w:rFonts w:ascii="Arial" w:hAnsi="Arial" w:cs="Arial"/>
          <w:color w:val="000000" w:themeColor="text1"/>
          <w:sz w:val="22"/>
          <w:szCs w:val="22"/>
        </w:rPr>
        <w:t>to</w:t>
      </w:r>
      <w:r w:rsidR="00892A51" w:rsidRPr="007D0DEB">
        <w:rPr>
          <w:rFonts w:ascii="Arial" w:hAnsi="Arial" w:cs="Arial"/>
          <w:color w:val="000000" w:themeColor="text1"/>
          <w:sz w:val="22"/>
          <w:szCs w:val="22"/>
        </w:rPr>
        <w:t xml:space="preserve"> examine if th</w:t>
      </w:r>
      <w:r w:rsidR="007B0E65" w:rsidRPr="007D0DEB">
        <w:rPr>
          <w:rFonts w:ascii="Arial" w:hAnsi="Arial" w:cs="Arial"/>
          <w:color w:val="000000" w:themeColor="text1"/>
          <w:sz w:val="22"/>
          <w:szCs w:val="22"/>
        </w:rPr>
        <w:t>e</w:t>
      </w:r>
      <w:r w:rsidR="00927A4F" w:rsidRPr="007D0DEB">
        <w:rPr>
          <w:rFonts w:ascii="Arial" w:hAnsi="Arial" w:cs="Arial"/>
          <w:color w:val="000000" w:themeColor="text1"/>
          <w:sz w:val="22"/>
          <w:szCs w:val="22"/>
        </w:rPr>
        <w:t>y</w:t>
      </w:r>
      <w:r w:rsidR="00892A51" w:rsidRPr="007D0DEB">
        <w:rPr>
          <w:rFonts w:ascii="Arial" w:hAnsi="Arial" w:cs="Arial"/>
          <w:color w:val="000000" w:themeColor="text1"/>
          <w:sz w:val="22"/>
          <w:szCs w:val="22"/>
        </w:rPr>
        <w:t xml:space="preserve"> </w:t>
      </w:r>
      <w:r w:rsidR="00927A4F" w:rsidRPr="007D0DEB">
        <w:rPr>
          <w:rFonts w:ascii="Arial" w:hAnsi="Arial" w:cs="Arial"/>
          <w:color w:val="000000" w:themeColor="text1"/>
          <w:sz w:val="22"/>
          <w:szCs w:val="22"/>
        </w:rPr>
        <w:t>predict</w:t>
      </w:r>
      <w:r w:rsidR="00F14B3C" w:rsidRPr="007D0DEB">
        <w:rPr>
          <w:rFonts w:ascii="Arial" w:hAnsi="Arial" w:cs="Arial"/>
          <w:color w:val="000000" w:themeColor="text1"/>
          <w:sz w:val="22"/>
          <w:szCs w:val="22"/>
        </w:rPr>
        <w:t xml:space="preserve"> </w:t>
      </w:r>
      <w:r w:rsidR="003A7A4B" w:rsidRPr="007D0DEB">
        <w:rPr>
          <w:rFonts w:ascii="Arial" w:hAnsi="Arial" w:cs="Arial"/>
          <w:color w:val="000000" w:themeColor="text1"/>
          <w:sz w:val="22"/>
          <w:szCs w:val="22"/>
        </w:rPr>
        <w:t>their</w:t>
      </w:r>
      <w:r w:rsidR="00892A51" w:rsidRPr="007D0DEB">
        <w:rPr>
          <w:rFonts w:ascii="Arial" w:hAnsi="Arial" w:cs="Arial"/>
          <w:color w:val="000000" w:themeColor="text1"/>
          <w:sz w:val="22"/>
          <w:szCs w:val="22"/>
          <w:shd w:val="clear" w:color="auto" w:fill="FFFFFF"/>
        </w:rPr>
        <w:t xml:space="preserve"> clinical appraisals </w:t>
      </w:r>
      <w:r w:rsidR="00892A51" w:rsidRPr="007D0DEB">
        <w:rPr>
          <w:rFonts w:ascii="Arial" w:hAnsi="Arial" w:cs="Arial"/>
          <w:color w:val="000000" w:themeColor="text1"/>
          <w:sz w:val="22"/>
          <w:szCs w:val="22"/>
        </w:rPr>
        <w:t xml:space="preserve">of male clients </w:t>
      </w:r>
      <w:r w:rsidR="00892A51" w:rsidRPr="007D0DEB">
        <w:rPr>
          <w:rFonts w:ascii="Arial" w:hAnsi="Arial" w:cs="Arial"/>
          <w:color w:val="000000" w:themeColor="text1"/>
          <w:sz w:val="22"/>
          <w:szCs w:val="22"/>
          <w:shd w:val="clear" w:color="auto" w:fill="FFFFFF"/>
        </w:rPr>
        <w:t>with different masculinities</w:t>
      </w:r>
      <w:r w:rsidR="008818F8">
        <w:rPr>
          <w:rFonts w:ascii="Arial" w:hAnsi="Arial" w:cs="Arial"/>
          <w:color w:val="000000" w:themeColor="text1"/>
          <w:sz w:val="22"/>
          <w:szCs w:val="22"/>
          <w:shd w:val="clear" w:color="auto" w:fill="FFFFFF"/>
        </w:rPr>
        <w:t xml:space="preserve">, measuring </w:t>
      </w:r>
      <w:r w:rsidR="0007689B">
        <w:rPr>
          <w:rFonts w:ascii="Arial" w:hAnsi="Arial" w:cs="Arial"/>
          <w:color w:val="000000" w:themeColor="text1"/>
          <w:sz w:val="22"/>
          <w:szCs w:val="22"/>
          <w:shd w:val="clear" w:color="auto" w:fill="FFFFFF"/>
        </w:rPr>
        <w:t>the</w:t>
      </w:r>
      <w:r w:rsidR="00DE150F">
        <w:rPr>
          <w:rFonts w:ascii="Arial" w:hAnsi="Arial" w:cs="Arial"/>
          <w:color w:val="000000" w:themeColor="text1"/>
          <w:sz w:val="22"/>
          <w:szCs w:val="22"/>
          <w:shd w:val="clear" w:color="auto" w:fill="FFFFFF"/>
        </w:rPr>
        <w:t xml:space="preserve"> </w:t>
      </w:r>
      <w:r w:rsidR="00ED53E8">
        <w:rPr>
          <w:rFonts w:ascii="Arial" w:hAnsi="Arial" w:cs="Arial"/>
          <w:color w:val="000000" w:themeColor="text1"/>
          <w:sz w:val="22"/>
          <w:szCs w:val="22"/>
          <w:shd w:val="clear" w:color="auto" w:fill="FFFFFF"/>
        </w:rPr>
        <w:t>presence</w:t>
      </w:r>
      <w:r w:rsidR="00347993">
        <w:rPr>
          <w:rFonts w:ascii="Arial" w:hAnsi="Arial" w:cs="Arial"/>
          <w:color w:val="000000" w:themeColor="text1"/>
          <w:sz w:val="22"/>
          <w:szCs w:val="22"/>
          <w:shd w:val="clear" w:color="auto" w:fill="FFFFFF"/>
        </w:rPr>
        <w:t xml:space="preserve"> of</w:t>
      </w:r>
      <w:r w:rsidR="008818F8">
        <w:rPr>
          <w:rFonts w:ascii="Arial" w:hAnsi="Arial" w:cs="Arial"/>
          <w:color w:val="000000" w:themeColor="text1"/>
          <w:sz w:val="22"/>
          <w:szCs w:val="22"/>
          <w:shd w:val="clear" w:color="auto" w:fill="FFFFFF"/>
        </w:rPr>
        <w:t xml:space="preserve"> clinical gender bias</w:t>
      </w:r>
      <w:r w:rsidR="00D537BD" w:rsidRPr="007D0DEB">
        <w:rPr>
          <w:rFonts w:ascii="Arial" w:hAnsi="Arial" w:cs="Arial"/>
          <w:color w:val="000000" w:themeColor="text1"/>
          <w:sz w:val="22"/>
          <w:szCs w:val="22"/>
          <w:shd w:val="clear" w:color="auto" w:fill="FFFFFF"/>
        </w:rPr>
        <w:t>.</w:t>
      </w:r>
      <w:r w:rsidR="00F14B3C"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 xml:space="preserve">113 Clinical Psychologists </w:t>
      </w:r>
      <w:r w:rsidR="00AE56D8" w:rsidRPr="007D0DEB">
        <w:rPr>
          <w:rFonts w:ascii="Arial" w:hAnsi="Arial" w:cs="Arial"/>
          <w:color w:val="000000" w:themeColor="text1"/>
          <w:sz w:val="22"/>
          <w:szCs w:val="22"/>
        </w:rPr>
        <w:t xml:space="preserve">clinically appraised three </w:t>
      </w:r>
      <w:r w:rsidR="00C45120" w:rsidRPr="007D0DEB">
        <w:rPr>
          <w:rFonts w:ascii="Arial" w:hAnsi="Arial" w:cs="Arial"/>
          <w:color w:val="000000" w:themeColor="text1"/>
          <w:sz w:val="22"/>
          <w:szCs w:val="22"/>
        </w:rPr>
        <w:t xml:space="preserve">depressed client </w:t>
      </w:r>
      <w:r w:rsidR="00002AF5" w:rsidRPr="007D0DEB">
        <w:rPr>
          <w:rFonts w:ascii="Arial" w:hAnsi="Arial" w:cs="Arial"/>
          <w:color w:val="000000" w:themeColor="text1"/>
          <w:sz w:val="22"/>
          <w:szCs w:val="22"/>
        </w:rPr>
        <w:t>vignettes: one male rejecting</w:t>
      </w:r>
      <w:r w:rsidR="00AE56D8" w:rsidRPr="007D0DEB">
        <w:rPr>
          <w:rFonts w:ascii="Arial" w:hAnsi="Arial" w:cs="Arial"/>
          <w:color w:val="000000" w:themeColor="text1"/>
          <w:sz w:val="22"/>
          <w:szCs w:val="22"/>
        </w:rPr>
        <w:t xml:space="preserve"> traditional masculinity, </w:t>
      </w:r>
      <w:r w:rsidR="00002AF5" w:rsidRPr="007D0DEB">
        <w:rPr>
          <w:rFonts w:ascii="Arial" w:hAnsi="Arial" w:cs="Arial"/>
          <w:color w:val="000000" w:themeColor="text1"/>
          <w:sz w:val="22"/>
          <w:szCs w:val="22"/>
        </w:rPr>
        <w:t xml:space="preserve">one male </w:t>
      </w:r>
      <w:r w:rsidR="001F4F14" w:rsidRPr="007D0DEB">
        <w:rPr>
          <w:rFonts w:ascii="Arial" w:hAnsi="Arial" w:cs="Arial"/>
          <w:color w:val="000000" w:themeColor="text1"/>
          <w:sz w:val="22"/>
          <w:szCs w:val="22"/>
        </w:rPr>
        <w:t>expressing</w:t>
      </w:r>
      <w:r w:rsidR="00002AF5" w:rsidRPr="007D0DEB">
        <w:rPr>
          <w:rFonts w:ascii="Arial" w:hAnsi="Arial" w:cs="Arial"/>
          <w:color w:val="000000" w:themeColor="text1"/>
          <w:sz w:val="22"/>
          <w:szCs w:val="22"/>
        </w:rPr>
        <w:t xml:space="preserve"> </w:t>
      </w:r>
      <w:r w:rsidR="00AE56D8" w:rsidRPr="007D0DEB">
        <w:rPr>
          <w:rFonts w:ascii="Arial" w:hAnsi="Arial" w:cs="Arial"/>
          <w:color w:val="000000" w:themeColor="text1"/>
          <w:sz w:val="22"/>
          <w:szCs w:val="22"/>
        </w:rPr>
        <w:t>traditional masculinity and a genderless client with no gender role express</w:t>
      </w:r>
      <w:r w:rsidR="00B265E6" w:rsidRPr="007D0DEB">
        <w:rPr>
          <w:rFonts w:ascii="Arial" w:hAnsi="Arial" w:cs="Arial"/>
          <w:color w:val="000000" w:themeColor="text1"/>
          <w:sz w:val="22"/>
          <w:szCs w:val="22"/>
        </w:rPr>
        <w:t>ion</w:t>
      </w:r>
      <w:r w:rsidR="00673D6E">
        <w:rPr>
          <w:rFonts w:ascii="Arial" w:hAnsi="Arial" w:cs="Arial"/>
          <w:color w:val="000000" w:themeColor="text1"/>
          <w:sz w:val="22"/>
          <w:szCs w:val="22"/>
        </w:rPr>
        <w:t>. They</w:t>
      </w:r>
      <w:r w:rsidR="00C1035E"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completed self-report </w:t>
      </w:r>
      <w:r w:rsidR="00673D6E">
        <w:rPr>
          <w:rFonts w:ascii="Arial" w:hAnsi="Arial" w:cs="Arial"/>
          <w:color w:val="000000" w:themeColor="text1"/>
          <w:sz w:val="22"/>
          <w:szCs w:val="22"/>
        </w:rPr>
        <w:t xml:space="preserve">and implicit </w:t>
      </w:r>
      <w:r w:rsidRPr="007D0DEB">
        <w:rPr>
          <w:rFonts w:ascii="Arial" w:hAnsi="Arial" w:cs="Arial"/>
          <w:color w:val="000000" w:themeColor="text1"/>
          <w:sz w:val="22"/>
          <w:szCs w:val="22"/>
        </w:rPr>
        <w:t xml:space="preserve">measures </w:t>
      </w:r>
      <w:r w:rsidR="00673D6E">
        <w:rPr>
          <w:rFonts w:ascii="Arial" w:hAnsi="Arial" w:cs="Arial"/>
          <w:color w:val="000000" w:themeColor="text1"/>
          <w:sz w:val="22"/>
          <w:szCs w:val="22"/>
        </w:rPr>
        <w:t>of</w:t>
      </w:r>
      <w:r w:rsidR="00C1035E" w:rsidRPr="007D0DEB">
        <w:rPr>
          <w:rFonts w:ascii="Arial" w:hAnsi="Arial" w:cs="Arial"/>
          <w:color w:val="000000" w:themeColor="text1"/>
          <w:sz w:val="22"/>
          <w:szCs w:val="22"/>
        </w:rPr>
        <w:t xml:space="preserve"> </w:t>
      </w:r>
      <w:r w:rsidR="002D1DEC" w:rsidRPr="007D0DEB">
        <w:rPr>
          <w:rFonts w:ascii="Arial" w:hAnsi="Arial" w:cs="Arial"/>
          <w:color w:val="000000" w:themeColor="text1"/>
          <w:sz w:val="22"/>
          <w:szCs w:val="22"/>
        </w:rPr>
        <w:t xml:space="preserve">beliefs about </w:t>
      </w:r>
      <w:r w:rsidR="00970D0B" w:rsidRPr="007D0DEB">
        <w:rPr>
          <w:rFonts w:ascii="Arial" w:hAnsi="Arial" w:cs="Arial"/>
          <w:color w:val="000000" w:themeColor="text1"/>
          <w:sz w:val="22"/>
          <w:szCs w:val="22"/>
        </w:rPr>
        <w:t>gender role</w:t>
      </w:r>
      <w:r w:rsidR="002D1DEC" w:rsidRPr="007D0DEB">
        <w:rPr>
          <w:rFonts w:ascii="Arial" w:hAnsi="Arial" w:cs="Arial"/>
          <w:color w:val="000000" w:themeColor="text1"/>
          <w:sz w:val="22"/>
          <w:szCs w:val="22"/>
        </w:rPr>
        <w:t xml:space="preserve">s. </w:t>
      </w:r>
      <w:r w:rsidRPr="007D0DEB">
        <w:rPr>
          <w:rFonts w:ascii="Arial" w:hAnsi="Arial" w:cs="Arial"/>
          <w:color w:val="000000" w:themeColor="text1"/>
          <w:sz w:val="22"/>
          <w:szCs w:val="22"/>
        </w:rPr>
        <w:t xml:space="preserve">Parametric and non-parametric tests </w:t>
      </w:r>
      <w:r w:rsidR="00D5645C">
        <w:rPr>
          <w:rFonts w:ascii="Arial" w:hAnsi="Arial" w:cs="Arial"/>
          <w:color w:val="000000" w:themeColor="text1"/>
          <w:sz w:val="22"/>
          <w:szCs w:val="22"/>
        </w:rPr>
        <w:t>were used to see if</w:t>
      </w:r>
      <w:r w:rsidRPr="007D0DEB">
        <w:rPr>
          <w:rFonts w:ascii="Arial" w:hAnsi="Arial" w:cs="Arial"/>
          <w:color w:val="000000" w:themeColor="text1"/>
          <w:sz w:val="22"/>
          <w:szCs w:val="22"/>
        </w:rPr>
        <w:t xml:space="preserve"> self-report</w:t>
      </w:r>
      <w:r w:rsidR="00D5645C">
        <w:rPr>
          <w:rFonts w:ascii="Arial" w:hAnsi="Arial" w:cs="Arial"/>
          <w:color w:val="000000" w:themeColor="text1"/>
          <w:sz w:val="22"/>
          <w:szCs w:val="22"/>
        </w:rPr>
        <w:t>ed beliefs about gender roles predicted implicit</w:t>
      </w:r>
      <w:r w:rsidR="0025026C">
        <w:rPr>
          <w:rFonts w:ascii="Arial" w:hAnsi="Arial" w:cs="Arial"/>
          <w:color w:val="000000" w:themeColor="text1"/>
          <w:sz w:val="22"/>
          <w:szCs w:val="22"/>
        </w:rPr>
        <w:t xml:space="preserve"> gender</w:t>
      </w:r>
      <w:r w:rsidR="00D5645C">
        <w:rPr>
          <w:rFonts w:ascii="Arial" w:hAnsi="Arial" w:cs="Arial"/>
          <w:color w:val="000000" w:themeColor="text1"/>
          <w:sz w:val="22"/>
          <w:szCs w:val="22"/>
        </w:rPr>
        <w:t xml:space="preserve"> bias</w:t>
      </w:r>
      <w:r w:rsidRPr="007D0DEB">
        <w:rPr>
          <w:rFonts w:ascii="Arial" w:hAnsi="Arial" w:cs="Arial"/>
          <w:color w:val="000000" w:themeColor="text1"/>
          <w:sz w:val="22"/>
          <w:szCs w:val="22"/>
        </w:rPr>
        <w:t xml:space="preserve">, </w:t>
      </w:r>
      <w:r w:rsidR="00D5645C">
        <w:rPr>
          <w:rFonts w:ascii="Arial" w:hAnsi="Arial" w:cs="Arial"/>
          <w:color w:val="000000" w:themeColor="text1"/>
          <w:sz w:val="22"/>
          <w:szCs w:val="22"/>
        </w:rPr>
        <w:t xml:space="preserve">to </w:t>
      </w:r>
      <w:r w:rsidR="00183834" w:rsidRPr="007D0DEB">
        <w:rPr>
          <w:rFonts w:ascii="Arial" w:hAnsi="Arial" w:cs="Arial"/>
          <w:color w:val="000000" w:themeColor="text1"/>
          <w:sz w:val="22"/>
          <w:szCs w:val="22"/>
        </w:rPr>
        <w:t xml:space="preserve">compare </w:t>
      </w:r>
      <w:r w:rsidR="00D5645C" w:rsidRPr="007D0DEB">
        <w:rPr>
          <w:rFonts w:ascii="Arial" w:hAnsi="Arial" w:cs="Arial"/>
          <w:color w:val="000000" w:themeColor="text1"/>
          <w:sz w:val="22"/>
          <w:szCs w:val="22"/>
        </w:rPr>
        <w:t xml:space="preserve">clinical appraisals </w:t>
      </w:r>
      <w:r w:rsidR="00C1035E" w:rsidRPr="007D0DEB">
        <w:rPr>
          <w:rFonts w:ascii="Arial" w:hAnsi="Arial" w:cs="Arial"/>
          <w:color w:val="000000" w:themeColor="text1"/>
          <w:sz w:val="22"/>
          <w:szCs w:val="22"/>
        </w:rPr>
        <w:t xml:space="preserve">between </w:t>
      </w:r>
      <w:r w:rsidRPr="007D0DEB">
        <w:rPr>
          <w:rFonts w:ascii="Arial" w:hAnsi="Arial" w:cs="Arial"/>
          <w:color w:val="000000" w:themeColor="text1"/>
          <w:sz w:val="22"/>
          <w:szCs w:val="22"/>
        </w:rPr>
        <w:t>vignettes</w:t>
      </w:r>
      <w:r w:rsidR="00296DE2"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D5645C">
        <w:rPr>
          <w:rFonts w:ascii="Arial" w:hAnsi="Arial" w:cs="Arial"/>
          <w:color w:val="000000" w:themeColor="text1"/>
          <w:sz w:val="22"/>
          <w:szCs w:val="22"/>
        </w:rPr>
        <w:t>to see if Clinical Psychologists’</w:t>
      </w:r>
      <w:r w:rsidRPr="007D0DEB">
        <w:rPr>
          <w:rFonts w:ascii="Arial" w:hAnsi="Arial" w:cs="Arial"/>
          <w:color w:val="000000" w:themeColor="text1"/>
          <w:sz w:val="22"/>
          <w:szCs w:val="22"/>
        </w:rPr>
        <w:t xml:space="preserve"> </w:t>
      </w:r>
      <w:r w:rsidR="002D1DEC" w:rsidRPr="007D0DEB">
        <w:rPr>
          <w:rFonts w:ascii="Arial" w:hAnsi="Arial" w:cs="Arial"/>
          <w:color w:val="000000" w:themeColor="text1"/>
          <w:sz w:val="22"/>
          <w:szCs w:val="22"/>
        </w:rPr>
        <w:t xml:space="preserve">beliefs about </w:t>
      </w:r>
      <w:r w:rsidR="00A66AAC" w:rsidRPr="007D0DEB">
        <w:rPr>
          <w:rFonts w:ascii="Arial" w:hAnsi="Arial" w:cs="Arial"/>
          <w:color w:val="000000" w:themeColor="text1"/>
          <w:sz w:val="22"/>
          <w:szCs w:val="22"/>
        </w:rPr>
        <w:t>gender role</w:t>
      </w:r>
      <w:r w:rsidR="002D1DEC" w:rsidRPr="007D0DEB">
        <w:rPr>
          <w:rFonts w:ascii="Arial" w:hAnsi="Arial" w:cs="Arial"/>
          <w:color w:val="000000" w:themeColor="text1"/>
          <w:sz w:val="22"/>
          <w:szCs w:val="22"/>
        </w:rPr>
        <w:t>s</w:t>
      </w:r>
      <w:r w:rsidR="00A66AAC" w:rsidRPr="007D0DEB">
        <w:rPr>
          <w:rFonts w:ascii="Arial" w:hAnsi="Arial" w:cs="Arial"/>
          <w:color w:val="000000" w:themeColor="text1"/>
          <w:sz w:val="22"/>
          <w:szCs w:val="22"/>
        </w:rPr>
        <w:t xml:space="preserve"> </w:t>
      </w:r>
      <w:r w:rsidR="00D5645C">
        <w:rPr>
          <w:rFonts w:ascii="Arial" w:hAnsi="Arial" w:cs="Arial"/>
          <w:color w:val="000000" w:themeColor="text1"/>
          <w:sz w:val="22"/>
          <w:szCs w:val="22"/>
        </w:rPr>
        <w:t>predicted their</w:t>
      </w:r>
      <w:r w:rsidRPr="007D0DEB">
        <w:rPr>
          <w:rFonts w:ascii="Arial" w:hAnsi="Arial" w:cs="Arial"/>
          <w:color w:val="000000" w:themeColor="text1"/>
          <w:sz w:val="22"/>
          <w:szCs w:val="22"/>
        </w:rPr>
        <w:t xml:space="preserve"> clinical appraisals </w:t>
      </w:r>
      <w:r w:rsidR="00296DE2" w:rsidRPr="007D0DEB">
        <w:rPr>
          <w:rFonts w:ascii="Arial" w:hAnsi="Arial" w:cs="Arial"/>
          <w:color w:val="000000" w:themeColor="text1"/>
          <w:sz w:val="22"/>
          <w:szCs w:val="22"/>
        </w:rPr>
        <w:t xml:space="preserve">and </w:t>
      </w:r>
      <w:r w:rsidR="00D5645C">
        <w:rPr>
          <w:rFonts w:ascii="Arial" w:hAnsi="Arial" w:cs="Arial"/>
          <w:color w:val="000000" w:themeColor="text1"/>
          <w:sz w:val="22"/>
          <w:szCs w:val="22"/>
        </w:rPr>
        <w:t xml:space="preserve">to explore whether </w:t>
      </w:r>
      <w:r w:rsidR="00183834" w:rsidRPr="007D0DEB">
        <w:rPr>
          <w:rFonts w:ascii="Arial" w:hAnsi="Arial" w:cs="Arial"/>
          <w:color w:val="000000" w:themeColor="text1"/>
          <w:sz w:val="22"/>
          <w:szCs w:val="22"/>
        </w:rPr>
        <w:t xml:space="preserve">beliefs about gender roles </w:t>
      </w:r>
      <w:r w:rsidR="00D5645C">
        <w:rPr>
          <w:rFonts w:ascii="Arial" w:hAnsi="Arial" w:cs="Arial"/>
          <w:color w:val="000000" w:themeColor="text1"/>
          <w:sz w:val="22"/>
          <w:szCs w:val="22"/>
        </w:rPr>
        <w:t xml:space="preserve">differed </w:t>
      </w:r>
      <w:r w:rsidR="00183834" w:rsidRPr="007D0DEB">
        <w:rPr>
          <w:rFonts w:ascii="Arial" w:hAnsi="Arial" w:cs="Arial"/>
          <w:color w:val="000000" w:themeColor="text1"/>
          <w:sz w:val="22"/>
          <w:szCs w:val="22"/>
        </w:rPr>
        <w:t xml:space="preserve">between </w:t>
      </w:r>
      <w:r w:rsidR="004F44D8" w:rsidRPr="007D0DEB">
        <w:rPr>
          <w:rFonts w:ascii="Arial" w:hAnsi="Arial" w:cs="Arial"/>
          <w:color w:val="000000" w:themeColor="text1"/>
          <w:sz w:val="22"/>
          <w:szCs w:val="22"/>
        </w:rPr>
        <w:t xml:space="preserve">genders, </w:t>
      </w:r>
      <w:r w:rsidR="0007689B" w:rsidRPr="007D0DEB">
        <w:rPr>
          <w:rFonts w:ascii="Arial" w:hAnsi="Arial" w:cs="Arial"/>
          <w:color w:val="000000" w:themeColor="text1"/>
          <w:sz w:val="22"/>
          <w:szCs w:val="22"/>
        </w:rPr>
        <w:t>ages,</w:t>
      </w:r>
      <w:r w:rsidR="004F44D8" w:rsidRPr="007D0DEB">
        <w:rPr>
          <w:rFonts w:ascii="Arial" w:hAnsi="Arial" w:cs="Arial"/>
          <w:color w:val="000000" w:themeColor="text1"/>
          <w:sz w:val="22"/>
          <w:szCs w:val="22"/>
        </w:rPr>
        <w:t xml:space="preserve"> and clinical experience</w:t>
      </w:r>
      <w:r w:rsidR="00183834"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Clinical Psychologists </w:t>
      </w:r>
      <w:r w:rsidR="00E402C4" w:rsidRPr="007D0DEB">
        <w:rPr>
          <w:rFonts w:ascii="Arial" w:hAnsi="Arial" w:cs="Arial"/>
          <w:color w:val="000000" w:themeColor="text1"/>
          <w:sz w:val="22"/>
          <w:szCs w:val="22"/>
        </w:rPr>
        <w:t xml:space="preserve">generally rejected </w:t>
      </w:r>
      <w:r w:rsidRPr="007D0DEB">
        <w:rPr>
          <w:rFonts w:ascii="Arial" w:hAnsi="Arial" w:cs="Arial"/>
          <w:color w:val="000000" w:themeColor="text1"/>
          <w:sz w:val="22"/>
          <w:szCs w:val="22"/>
        </w:rPr>
        <w:t>traditional gender role</w:t>
      </w:r>
      <w:r w:rsidR="00E402C4" w:rsidRPr="007D0DEB">
        <w:rPr>
          <w:rFonts w:ascii="Arial" w:hAnsi="Arial" w:cs="Arial"/>
          <w:color w:val="000000" w:themeColor="text1"/>
          <w:sz w:val="22"/>
          <w:szCs w:val="22"/>
        </w:rPr>
        <w:t>s</w:t>
      </w:r>
      <w:r w:rsidR="00686FDC">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w:t>
      </w:r>
      <w:r w:rsidR="00E402C4" w:rsidRPr="007D0DEB">
        <w:rPr>
          <w:rFonts w:ascii="Arial" w:hAnsi="Arial" w:cs="Arial"/>
          <w:color w:val="000000" w:themeColor="text1"/>
          <w:sz w:val="22"/>
          <w:szCs w:val="22"/>
        </w:rPr>
        <w:t xml:space="preserve">demonstrated a </w:t>
      </w:r>
      <w:r w:rsidRPr="007D0DEB">
        <w:rPr>
          <w:rFonts w:ascii="Arial" w:hAnsi="Arial" w:cs="Arial"/>
          <w:color w:val="000000" w:themeColor="text1"/>
          <w:sz w:val="22"/>
          <w:szCs w:val="22"/>
        </w:rPr>
        <w:t xml:space="preserve">mild </w:t>
      </w:r>
      <w:r w:rsidR="00686FDC">
        <w:rPr>
          <w:rFonts w:ascii="Arial" w:hAnsi="Arial" w:cs="Arial"/>
          <w:color w:val="000000" w:themeColor="text1"/>
          <w:sz w:val="22"/>
          <w:szCs w:val="22"/>
        </w:rPr>
        <w:t>implicit gender</w:t>
      </w:r>
      <w:r w:rsidRPr="007D0DEB">
        <w:rPr>
          <w:rFonts w:ascii="Arial" w:hAnsi="Arial" w:cs="Arial"/>
          <w:color w:val="000000" w:themeColor="text1"/>
          <w:sz w:val="22"/>
          <w:szCs w:val="22"/>
        </w:rPr>
        <w:t xml:space="preserve"> bias</w:t>
      </w:r>
      <w:r w:rsidR="00686FDC">
        <w:rPr>
          <w:rFonts w:ascii="Arial" w:hAnsi="Arial" w:cs="Arial"/>
          <w:color w:val="000000" w:themeColor="text1"/>
          <w:sz w:val="22"/>
          <w:szCs w:val="22"/>
        </w:rPr>
        <w:t xml:space="preserve">. </w:t>
      </w:r>
      <w:r w:rsidR="008326CE" w:rsidRPr="007D0DEB">
        <w:rPr>
          <w:rFonts w:ascii="Arial" w:hAnsi="Arial" w:cs="Arial"/>
          <w:color w:val="000000" w:themeColor="text1"/>
          <w:sz w:val="22"/>
          <w:szCs w:val="22"/>
        </w:rPr>
        <w:t>Self-report</w:t>
      </w:r>
      <w:r w:rsidR="0025026C">
        <w:rPr>
          <w:rFonts w:ascii="Arial" w:hAnsi="Arial" w:cs="Arial"/>
          <w:color w:val="000000" w:themeColor="text1"/>
          <w:sz w:val="22"/>
          <w:szCs w:val="22"/>
        </w:rPr>
        <w:t>ed beliefs about gender roles did not predict</w:t>
      </w:r>
      <w:r w:rsidR="008326CE" w:rsidRPr="007D0DEB">
        <w:rPr>
          <w:rFonts w:ascii="Arial" w:hAnsi="Arial" w:cs="Arial"/>
          <w:color w:val="000000" w:themeColor="text1"/>
          <w:sz w:val="22"/>
          <w:szCs w:val="22"/>
        </w:rPr>
        <w:t xml:space="preserve"> </w:t>
      </w:r>
      <w:r w:rsidR="0025026C">
        <w:rPr>
          <w:rFonts w:ascii="Arial" w:hAnsi="Arial" w:cs="Arial"/>
          <w:color w:val="000000" w:themeColor="text1"/>
          <w:sz w:val="22"/>
          <w:szCs w:val="22"/>
        </w:rPr>
        <w:lastRenderedPageBreak/>
        <w:t xml:space="preserve">implicit gender bias. </w:t>
      </w:r>
      <w:r w:rsidR="004B63D4" w:rsidRPr="007D0DEB">
        <w:rPr>
          <w:rFonts w:ascii="Arial" w:hAnsi="Arial" w:cs="Arial"/>
          <w:color w:val="000000" w:themeColor="text1"/>
          <w:sz w:val="22"/>
          <w:szCs w:val="22"/>
        </w:rPr>
        <w:t xml:space="preserve">The male client expressing traditional masculinity </w:t>
      </w:r>
      <w:r w:rsidRPr="007D0DEB">
        <w:rPr>
          <w:rFonts w:ascii="Arial" w:hAnsi="Arial" w:cs="Arial"/>
          <w:color w:val="000000" w:themeColor="text1"/>
          <w:sz w:val="22"/>
          <w:szCs w:val="22"/>
        </w:rPr>
        <w:t>receiv</w:t>
      </w:r>
      <w:r w:rsidR="004B63D4" w:rsidRPr="007D0DEB">
        <w:rPr>
          <w:rFonts w:ascii="Arial" w:hAnsi="Arial" w:cs="Arial"/>
          <w:color w:val="000000" w:themeColor="text1"/>
          <w:sz w:val="22"/>
          <w:szCs w:val="22"/>
        </w:rPr>
        <w:t>ed</w:t>
      </w:r>
      <w:r w:rsidRPr="007D0DEB">
        <w:rPr>
          <w:rFonts w:ascii="Arial" w:hAnsi="Arial" w:cs="Arial"/>
          <w:color w:val="000000" w:themeColor="text1"/>
          <w:sz w:val="22"/>
          <w:szCs w:val="22"/>
        </w:rPr>
        <w:t xml:space="preserve"> </w:t>
      </w:r>
      <w:r w:rsidR="00841EEF">
        <w:rPr>
          <w:rFonts w:ascii="Arial" w:hAnsi="Arial" w:cs="Arial"/>
          <w:color w:val="000000" w:themeColor="text1"/>
          <w:sz w:val="22"/>
          <w:szCs w:val="22"/>
        </w:rPr>
        <w:t>the most</w:t>
      </w:r>
      <w:r w:rsidRPr="007D0DEB">
        <w:rPr>
          <w:rFonts w:ascii="Arial" w:hAnsi="Arial" w:cs="Arial"/>
          <w:color w:val="000000" w:themeColor="text1"/>
          <w:sz w:val="22"/>
          <w:szCs w:val="22"/>
        </w:rPr>
        <w:t xml:space="preserve"> negative appraisals</w:t>
      </w:r>
      <w:r w:rsidR="00841EEF">
        <w:rPr>
          <w:rFonts w:ascii="Arial" w:hAnsi="Arial" w:cs="Arial"/>
          <w:color w:val="000000" w:themeColor="text1"/>
          <w:sz w:val="22"/>
          <w:szCs w:val="22"/>
        </w:rPr>
        <w:t xml:space="preserve"> with</w:t>
      </w:r>
      <w:r w:rsidRPr="007D0DEB">
        <w:rPr>
          <w:rFonts w:ascii="Arial" w:hAnsi="Arial" w:cs="Arial"/>
          <w:color w:val="000000" w:themeColor="text1"/>
          <w:sz w:val="22"/>
          <w:szCs w:val="22"/>
        </w:rPr>
        <w:t xml:space="preserve"> Clinical Psychologists’ </w:t>
      </w:r>
      <w:r w:rsidR="00B23A8F" w:rsidRPr="007D0DEB">
        <w:rPr>
          <w:rFonts w:ascii="Arial" w:hAnsi="Arial" w:cs="Arial"/>
          <w:color w:val="000000" w:themeColor="text1"/>
          <w:sz w:val="22"/>
          <w:szCs w:val="22"/>
        </w:rPr>
        <w:t xml:space="preserve">beliefs about </w:t>
      </w:r>
      <w:r w:rsidR="00C91310" w:rsidRPr="007D0DEB">
        <w:rPr>
          <w:rFonts w:ascii="Arial" w:hAnsi="Arial" w:cs="Arial"/>
          <w:color w:val="000000" w:themeColor="text1"/>
          <w:sz w:val="22"/>
          <w:szCs w:val="22"/>
        </w:rPr>
        <w:t>gender role</w:t>
      </w:r>
      <w:r w:rsidR="00B23A8F" w:rsidRPr="007D0DEB">
        <w:rPr>
          <w:rFonts w:ascii="Arial" w:hAnsi="Arial" w:cs="Arial"/>
          <w:color w:val="000000" w:themeColor="text1"/>
          <w:sz w:val="22"/>
          <w:szCs w:val="22"/>
        </w:rPr>
        <w:t>s</w:t>
      </w:r>
      <w:r w:rsidR="00C91310"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significantly predict</w:t>
      </w:r>
      <w:r w:rsidR="00841EEF">
        <w:rPr>
          <w:rFonts w:ascii="Arial" w:hAnsi="Arial" w:cs="Arial"/>
          <w:color w:val="000000" w:themeColor="text1"/>
          <w:sz w:val="22"/>
          <w:szCs w:val="22"/>
        </w:rPr>
        <w:t>ing</w:t>
      </w:r>
      <w:r w:rsidRPr="007D0DEB">
        <w:rPr>
          <w:rFonts w:ascii="Arial" w:hAnsi="Arial" w:cs="Arial"/>
          <w:color w:val="000000" w:themeColor="text1"/>
          <w:sz w:val="22"/>
          <w:szCs w:val="22"/>
        </w:rPr>
        <w:t xml:space="preserve"> </w:t>
      </w:r>
      <w:r w:rsidR="00CB2BA1" w:rsidRPr="007D0DEB">
        <w:rPr>
          <w:rFonts w:ascii="Arial" w:hAnsi="Arial" w:cs="Arial"/>
          <w:color w:val="000000" w:themeColor="text1"/>
          <w:sz w:val="22"/>
          <w:szCs w:val="22"/>
        </w:rPr>
        <w:t>the</w:t>
      </w:r>
      <w:r w:rsidR="00184BF2">
        <w:rPr>
          <w:rFonts w:ascii="Arial" w:hAnsi="Arial" w:cs="Arial"/>
          <w:color w:val="000000" w:themeColor="text1"/>
          <w:sz w:val="22"/>
          <w:szCs w:val="22"/>
        </w:rPr>
        <w:t>ir clinical</w:t>
      </w:r>
      <w:r w:rsidR="00CB2BA1"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appraisals</w:t>
      </w:r>
      <w:r w:rsidR="001C094F">
        <w:rPr>
          <w:rFonts w:ascii="Arial" w:hAnsi="Arial" w:cs="Arial"/>
          <w:color w:val="000000" w:themeColor="text1"/>
          <w:sz w:val="22"/>
          <w:szCs w:val="22"/>
        </w:rPr>
        <w:t>,</w:t>
      </w:r>
      <w:r w:rsidR="00184BF2" w:rsidRPr="00184BF2">
        <w:rPr>
          <w:rFonts w:ascii="Arial" w:hAnsi="Arial" w:cs="Arial"/>
          <w:color w:val="000000" w:themeColor="text1"/>
          <w:sz w:val="22"/>
          <w:szCs w:val="22"/>
        </w:rPr>
        <w:t xml:space="preserve"> </w:t>
      </w:r>
      <w:r w:rsidR="00184BF2">
        <w:rPr>
          <w:rFonts w:ascii="Arial" w:hAnsi="Arial" w:cs="Arial"/>
          <w:color w:val="000000" w:themeColor="text1"/>
          <w:sz w:val="22"/>
          <w:szCs w:val="22"/>
        </w:rPr>
        <w:t>therefore providing evidence for the presence of clinical gender</w:t>
      </w:r>
      <w:r w:rsidR="00184BF2" w:rsidRPr="007D0DEB">
        <w:rPr>
          <w:rFonts w:ascii="Arial" w:hAnsi="Arial" w:cs="Arial"/>
          <w:color w:val="000000" w:themeColor="text1"/>
          <w:sz w:val="22"/>
          <w:szCs w:val="22"/>
        </w:rPr>
        <w:t xml:space="preserve"> bias</w:t>
      </w:r>
      <w:r w:rsidR="00184BF2">
        <w:rPr>
          <w:rFonts w:ascii="Arial" w:hAnsi="Arial" w:cs="Arial"/>
          <w:color w:val="000000" w:themeColor="text1"/>
          <w:sz w:val="22"/>
          <w:szCs w:val="22"/>
        </w:rPr>
        <w:t xml:space="preserve">. Older Clinical Psychologists rejected </w:t>
      </w:r>
      <w:r w:rsidR="00304E18" w:rsidRPr="007D0DEB">
        <w:rPr>
          <w:rFonts w:ascii="Arial" w:hAnsi="Arial" w:cs="Arial"/>
          <w:color w:val="000000" w:themeColor="text1"/>
          <w:sz w:val="22"/>
          <w:szCs w:val="22"/>
        </w:rPr>
        <w:t>stereotypi</w:t>
      </w:r>
      <w:r w:rsidR="000C390A">
        <w:rPr>
          <w:rFonts w:ascii="Arial" w:hAnsi="Arial" w:cs="Arial"/>
          <w:color w:val="000000" w:themeColor="text1"/>
          <w:sz w:val="22"/>
          <w:szCs w:val="22"/>
        </w:rPr>
        <w:t>ng of</w:t>
      </w:r>
      <w:r w:rsidR="00304E18" w:rsidRPr="007D0DEB">
        <w:rPr>
          <w:rFonts w:ascii="Arial" w:hAnsi="Arial" w:cs="Arial"/>
          <w:color w:val="000000" w:themeColor="text1"/>
          <w:sz w:val="22"/>
          <w:szCs w:val="22"/>
        </w:rPr>
        <w:t xml:space="preserve"> men’s emotions</w:t>
      </w:r>
      <w:r w:rsidR="00184BF2">
        <w:rPr>
          <w:rFonts w:ascii="Arial" w:hAnsi="Arial" w:cs="Arial"/>
          <w:color w:val="000000" w:themeColor="text1"/>
          <w:sz w:val="22"/>
          <w:szCs w:val="22"/>
        </w:rPr>
        <w:t xml:space="preserve"> significantly more and</w:t>
      </w:r>
      <w:r w:rsidR="00304E18" w:rsidRPr="007D0DEB">
        <w:rPr>
          <w:rFonts w:ascii="Arial" w:hAnsi="Arial" w:cs="Arial"/>
          <w:color w:val="000000" w:themeColor="text1"/>
          <w:sz w:val="22"/>
          <w:szCs w:val="22"/>
        </w:rPr>
        <w:t xml:space="preserve"> </w:t>
      </w:r>
      <w:r w:rsidR="00184BF2">
        <w:rPr>
          <w:rFonts w:ascii="Arial" w:hAnsi="Arial" w:cs="Arial"/>
          <w:color w:val="000000" w:themeColor="text1"/>
          <w:sz w:val="22"/>
          <w:szCs w:val="22"/>
        </w:rPr>
        <w:t>m</w:t>
      </w:r>
      <w:r w:rsidR="00B07FCE" w:rsidRPr="007D0DEB">
        <w:rPr>
          <w:rFonts w:ascii="Arial" w:hAnsi="Arial" w:cs="Arial"/>
          <w:color w:val="000000" w:themeColor="text1"/>
          <w:sz w:val="22"/>
          <w:szCs w:val="22"/>
        </w:rPr>
        <w:t>ale</w:t>
      </w:r>
      <w:r w:rsidR="00184BF2">
        <w:rPr>
          <w:rFonts w:ascii="Arial" w:hAnsi="Arial" w:cs="Arial"/>
          <w:color w:val="000000" w:themeColor="text1"/>
          <w:sz w:val="22"/>
          <w:szCs w:val="22"/>
        </w:rPr>
        <w:t>s scored significantly</w:t>
      </w:r>
      <w:r w:rsidR="00B07FCE" w:rsidRPr="007D0DEB">
        <w:rPr>
          <w:rFonts w:ascii="Arial" w:hAnsi="Arial" w:cs="Arial"/>
          <w:color w:val="000000" w:themeColor="text1"/>
          <w:sz w:val="22"/>
          <w:szCs w:val="22"/>
        </w:rPr>
        <w:t xml:space="preserve"> lower implicit</w:t>
      </w:r>
      <w:r w:rsidR="00184BF2">
        <w:rPr>
          <w:rFonts w:ascii="Arial" w:hAnsi="Arial" w:cs="Arial"/>
          <w:color w:val="000000" w:themeColor="text1"/>
          <w:sz w:val="22"/>
          <w:szCs w:val="22"/>
        </w:rPr>
        <w:t xml:space="preserve"> gender</w:t>
      </w:r>
      <w:r w:rsidR="00B07FCE" w:rsidRPr="007D0DEB">
        <w:rPr>
          <w:rFonts w:ascii="Arial" w:hAnsi="Arial" w:cs="Arial"/>
          <w:color w:val="000000" w:themeColor="text1"/>
          <w:sz w:val="22"/>
          <w:szCs w:val="22"/>
        </w:rPr>
        <w:t xml:space="preserve"> bias</w:t>
      </w:r>
      <w:r w:rsidR="00184BF2">
        <w:rPr>
          <w:rFonts w:ascii="Arial" w:hAnsi="Arial" w:cs="Arial"/>
          <w:color w:val="000000" w:themeColor="text1"/>
          <w:sz w:val="22"/>
          <w:szCs w:val="22"/>
        </w:rPr>
        <w:t>.</w:t>
      </w:r>
      <w:r w:rsidR="00EA7887" w:rsidRPr="007D0DEB">
        <w:rPr>
          <w:rFonts w:ascii="Arial" w:hAnsi="Arial" w:cs="Arial"/>
          <w:color w:val="000000" w:themeColor="text1"/>
          <w:sz w:val="22"/>
          <w:szCs w:val="22"/>
        </w:rPr>
        <w:t xml:space="preserve"> </w:t>
      </w:r>
      <w:r w:rsidR="00305CD0" w:rsidRPr="007D0DEB">
        <w:rPr>
          <w:rFonts w:ascii="Arial" w:hAnsi="Arial" w:cs="Arial"/>
          <w:color w:val="000000" w:themeColor="text1"/>
          <w:sz w:val="22"/>
          <w:szCs w:val="22"/>
        </w:rPr>
        <w:t>Support for e</w:t>
      </w:r>
      <w:r w:rsidR="0007227D" w:rsidRPr="007D0DEB">
        <w:rPr>
          <w:rFonts w:ascii="Arial" w:hAnsi="Arial" w:cs="Arial"/>
          <w:color w:val="000000" w:themeColor="text1"/>
          <w:sz w:val="22"/>
          <w:szCs w:val="22"/>
        </w:rPr>
        <w:t xml:space="preserve">xisting evidence is </w:t>
      </w:r>
      <w:r w:rsidR="00305CD0" w:rsidRPr="007D0DEB">
        <w:rPr>
          <w:rFonts w:ascii="Arial" w:hAnsi="Arial" w:cs="Arial"/>
          <w:color w:val="000000" w:themeColor="text1"/>
          <w:sz w:val="22"/>
          <w:szCs w:val="22"/>
        </w:rPr>
        <w:t>stated</w:t>
      </w:r>
      <w:r w:rsidR="004C731C" w:rsidRPr="007D0DEB">
        <w:rPr>
          <w:rFonts w:ascii="Arial" w:hAnsi="Arial" w:cs="Arial"/>
          <w:color w:val="000000" w:themeColor="text1"/>
          <w:sz w:val="22"/>
          <w:szCs w:val="22"/>
        </w:rPr>
        <w:t xml:space="preserve"> </w:t>
      </w:r>
      <w:r w:rsidR="000C390A">
        <w:rPr>
          <w:rFonts w:ascii="Arial" w:hAnsi="Arial" w:cs="Arial"/>
          <w:color w:val="000000" w:themeColor="text1"/>
          <w:sz w:val="22"/>
          <w:szCs w:val="22"/>
        </w:rPr>
        <w:t>with</w:t>
      </w:r>
      <w:r w:rsidR="00305CD0" w:rsidRPr="007D0DEB">
        <w:rPr>
          <w:rFonts w:ascii="Arial" w:hAnsi="Arial" w:cs="Arial"/>
          <w:color w:val="000000" w:themeColor="text1"/>
          <w:sz w:val="22"/>
          <w:szCs w:val="22"/>
        </w:rPr>
        <w:t xml:space="preserve"> </w:t>
      </w:r>
      <w:r w:rsidR="0007227D" w:rsidRPr="007D0DEB">
        <w:rPr>
          <w:rFonts w:ascii="Arial" w:hAnsi="Arial" w:cs="Arial"/>
          <w:color w:val="000000" w:themeColor="text1"/>
          <w:sz w:val="22"/>
          <w:szCs w:val="22"/>
        </w:rPr>
        <w:t xml:space="preserve">clinical practice and future </w:t>
      </w:r>
      <w:r w:rsidR="00E767DC" w:rsidRPr="007D0DEB">
        <w:rPr>
          <w:rFonts w:ascii="Arial" w:hAnsi="Arial" w:cs="Arial"/>
          <w:color w:val="000000" w:themeColor="text1"/>
          <w:sz w:val="22"/>
          <w:szCs w:val="22"/>
        </w:rPr>
        <w:t>research recommendations</w:t>
      </w:r>
      <w:r w:rsidR="00F55C1A" w:rsidRPr="007D0DEB">
        <w:rPr>
          <w:rFonts w:ascii="Arial" w:hAnsi="Arial" w:cs="Arial"/>
          <w:color w:val="000000" w:themeColor="text1"/>
          <w:sz w:val="22"/>
          <w:szCs w:val="22"/>
        </w:rPr>
        <w:t xml:space="preserve"> </w:t>
      </w:r>
      <w:r w:rsidR="0007227D" w:rsidRPr="007D0DEB">
        <w:rPr>
          <w:rFonts w:ascii="Arial" w:hAnsi="Arial" w:cs="Arial"/>
          <w:color w:val="000000" w:themeColor="text1"/>
          <w:sz w:val="22"/>
          <w:szCs w:val="22"/>
        </w:rPr>
        <w:t>discussed.</w:t>
      </w:r>
    </w:p>
    <w:p w14:paraId="612F8D6F" w14:textId="39B505BE" w:rsidR="008A3226" w:rsidRPr="007D0DEB" w:rsidRDefault="008A3226" w:rsidP="003D769D">
      <w:pPr>
        <w:spacing w:line="480" w:lineRule="auto"/>
        <w:jc w:val="both"/>
        <w:rPr>
          <w:rFonts w:ascii="Arial" w:hAnsi="Arial" w:cs="Arial"/>
          <w:color w:val="000000" w:themeColor="text1"/>
          <w:sz w:val="22"/>
          <w:szCs w:val="22"/>
        </w:rPr>
      </w:pPr>
    </w:p>
    <w:p w14:paraId="70AA1300" w14:textId="47A7E40E" w:rsidR="00EA7887" w:rsidRPr="007D0DEB" w:rsidRDefault="00EA7887" w:rsidP="003D769D">
      <w:pPr>
        <w:spacing w:line="480" w:lineRule="auto"/>
        <w:jc w:val="both"/>
        <w:rPr>
          <w:rFonts w:ascii="Arial" w:hAnsi="Arial" w:cs="Arial"/>
          <w:color w:val="000000" w:themeColor="text1"/>
          <w:sz w:val="22"/>
          <w:szCs w:val="22"/>
        </w:rPr>
      </w:pPr>
    </w:p>
    <w:p w14:paraId="0EE4CD13" w14:textId="0B8B41DC" w:rsidR="00EA7887" w:rsidRPr="007D0DEB" w:rsidRDefault="00EA7887" w:rsidP="003D769D">
      <w:pPr>
        <w:spacing w:line="480" w:lineRule="auto"/>
        <w:jc w:val="both"/>
        <w:rPr>
          <w:rFonts w:ascii="Arial" w:hAnsi="Arial" w:cs="Arial"/>
          <w:color w:val="000000" w:themeColor="text1"/>
          <w:sz w:val="22"/>
          <w:szCs w:val="22"/>
        </w:rPr>
      </w:pPr>
    </w:p>
    <w:p w14:paraId="786A59ED" w14:textId="4DAE5B9A" w:rsidR="00927A4F" w:rsidRPr="007D0DEB" w:rsidRDefault="00927A4F" w:rsidP="003D769D">
      <w:pPr>
        <w:spacing w:line="480" w:lineRule="auto"/>
        <w:jc w:val="both"/>
        <w:rPr>
          <w:rFonts w:ascii="Arial" w:hAnsi="Arial" w:cs="Arial"/>
          <w:color w:val="000000" w:themeColor="text1"/>
          <w:sz w:val="22"/>
          <w:szCs w:val="22"/>
        </w:rPr>
      </w:pPr>
    </w:p>
    <w:p w14:paraId="34FCFB70" w14:textId="6846BF04" w:rsidR="00183834" w:rsidRPr="007D0DEB" w:rsidRDefault="00183834" w:rsidP="003D769D">
      <w:pPr>
        <w:spacing w:line="480" w:lineRule="auto"/>
        <w:jc w:val="both"/>
        <w:rPr>
          <w:rFonts w:ascii="Arial" w:hAnsi="Arial" w:cs="Arial"/>
          <w:color w:val="000000" w:themeColor="text1"/>
          <w:sz w:val="22"/>
          <w:szCs w:val="22"/>
        </w:rPr>
      </w:pPr>
    </w:p>
    <w:p w14:paraId="7D1AF9A8" w14:textId="0EE88FE1" w:rsidR="00183834" w:rsidRPr="007D0DEB" w:rsidRDefault="00183834" w:rsidP="003D769D">
      <w:pPr>
        <w:spacing w:line="480" w:lineRule="auto"/>
        <w:jc w:val="both"/>
        <w:rPr>
          <w:rFonts w:ascii="Arial" w:hAnsi="Arial" w:cs="Arial"/>
          <w:color w:val="000000" w:themeColor="text1"/>
          <w:sz w:val="22"/>
          <w:szCs w:val="22"/>
        </w:rPr>
      </w:pPr>
    </w:p>
    <w:p w14:paraId="0AE4694F" w14:textId="77777777" w:rsidR="00183834" w:rsidRPr="007D0DEB" w:rsidRDefault="00183834" w:rsidP="003D769D">
      <w:pPr>
        <w:spacing w:line="480" w:lineRule="auto"/>
        <w:jc w:val="both"/>
        <w:rPr>
          <w:rFonts w:ascii="Arial" w:hAnsi="Arial" w:cs="Arial"/>
          <w:color w:val="000000" w:themeColor="text1"/>
          <w:sz w:val="22"/>
          <w:szCs w:val="22"/>
        </w:rPr>
      </w:pPr>
    </w:p>
    <w:p w14:paraId="4CB2A0FD" w14:textId="7BD6F6ED" w:rsidR="00EA7887" w:rsidRPr="007D0DEB" w:rsidRDefault="00EA7887" w:rsidP="003D769D">
      <w:pPr>
        <w:spacing w:line="480" w:lineRule="auto"/>
        <w:jc w:val="both"/>
        <w:rPr>
          <w:rFonts w:ascii="Arial" w:hAnsi="Arial" w:cs="Arial"/>
          <w:color w:val="000000" w:themeColor="text1"/>
          <w:sz w:val="22"/>
          <w:szCs w:val="22"/>
        </w:rPr>
      </w:pPr>
    </w:p>
    <w:p w14:paraId="00CBED52" w14:textId="7B7C63D6" w:rsidR="00EA7887" w:rsidRPr="007D0DEB" w:rsidRDefault="00EA7887" w:rsidP="003D769D">
      <w:pPr>
        <w:spacing w:line="480" w:lineRule="auto"/>
        <w:jc w:val="both"/>
        <w:rPr>
          <w:rFonts w:ascii="Arial" w:hAnsi="Arial" w:cs="Arial"/>
          <w:color w:val="000000" w:themeColor="text1"/>
          <w:sz w:val="22"/>
          <w:szCs w:val="22"/>
        </w:rPr>
      </w:pPr>
    </w:p>
    <w:p w14:paraId="6E0F0F16" w14:textId="52C2B30E" w:rsidR="00EC469A" w:rsidRPr="007D0DEB" w:rsidRDefault="00EC469A" w:rsidP="003D769D">
      <w:pPr>
        <w:spacing w:line="480" w:lineRule="auto"/>
        <w:jc w:val="both"/>
        <w:rPr>
          <w:rFonts w:ascii="Arial" w:hAnsi="Arial" w:cs="Arial"/>
          <w:color w:val="000000" w:themeColor="text1"/>
          <w:sz w:val="22"/>
          <w:szCs w:val="22"/>
        </w:rPr>
      </w:pPr>
    </w:p>
    <w:p w14:paraId="125C07DD" w14:textId="6FA672B6" w:rsidR="00EC469A" w:rsidRPr="007D0DEB" w:rsidRDefault="00EC469A" w:rsidP="003D769D">
      <w:pPr>
        <w:spacing w:line="480" w:lineRule="auto"/>
        <w:jc w:val="both"/>
        <w:rPr>
          <w:rFonts w:ascii="Arial" w:hAnsi="Arial" w:cs="Arial"/>
          <w:color w:val="000000" w:themeColor="text1"/>
          <w:sz w:val="22"/>
          <w:szCs w:val="22"/>
        </w:rPr>
      </w:pPr>
    </w:p>
    <w:p w14:paraId="5F8BB09E" w14:textId="0D038B06" w:rsidR="00EC469A" w:rsidRPr="007D0DEB" w:rsidRDefault="00EC469A" w:rsidP="003D769D">
      <w:pPr>
        <w:spacing w:line="480" w:lineRule="auto"/>
        <w:jc w:val="both"/>
        <w:rPr>
          <w:rFonts w:ascii="Arial" w:hAnsi="Arial" w:cs="Arial"/>
          <w:color w:val="000000" w:themeColor="text1"/>
          <w:sz w:val="22"/>
          <w:szCs w:val="22"/>
        </w:rPr>
      </w:pPr>
    </w:p>
    <w:p w14:paraId="5BF90EB0" w14:textId="7CB567E6" w:rsidR="00EC469A" w:rsidRPr="007D0DEB" w:rsidRDefault="00EC469A" w:rsidP="003D769D">
      <w:pPr>
        <w:spacing w:line="480" w:lineRule="auto"/>
        <w:jc w:val="both"/>
        <w:rPr>
          <w:rFonts w:ascii="Arial" w:hAnsi="Arial" w:cs="Arial"/>
          <w:color w:val="000000" w:themeColor="text1"/>
          <w:sz w:val="22"/>
          <w:szCs w:val="22"/>
        </w:rPr>
      </w:pPr>
    </w:p>
    <w:p w14:paraId="565FED52" w14:textId="39204BEA" w:rsidR="00EC469A" w:rsidRPr="007D0DEB" w:rsidRDefault="00EC469A" w:rsidP="003D769D">
      <w:pPr>
        <w:spacing w:line="480" w:lineRule="auto"/>
        <w:jc w:val="both"/>
        <w:rPr>
          <w:rFonts w:ascii="Arial" w:hAnsi="Arial" w:cs="Arial"/>
          <w:color w:val="000000" w:themeColor="text1"/>
          <w:sz w:val="22"/>
          <w:szCs w:val="22"/>
        </w:rPr>
      </w:pPr>
    </w:p>
    <w:p w14:paraId="270D23C8" w14:textId="3E2265FB" w:rsidR="00EC469A" w:rsidRPr="007D0DEB" w:rsidRDefault="00EC469A" w:rsidP="003D769D">
      <w:pPr>
        <w:spacing w:line="480" w:lineRule="auto"/>
        <w:jc w:val="both"/>
        <w:rPr>
          <w:rFonts w:ascii="Arial" w:hAnsi="Arial" w:cs="Arial"/>
          <w:color w:val="000000" w:themeColor="text1"/>
          <w:sz w:val="22"/>
          <w:szCs w:val="22"/>
        </w:rPr>
      </w:pPr>
    </w:p>
    <w:p w14:paraId="48AF1C1C" w14:textId="00D6346B" w:rsidR="00EC469A" w:rsidRPr="007D0DEB" w:rsidRDefault="00EC469A" w:rsidP="003D769D">
      <w:pPr>
        <w:spacing w:line="480" w:lineRule="auto"/>
        <w:jc w:val="both"/>
        <w:rPr>
          <w:rFonts w:ascii="Arial" w:hAnsi="Arial" w:cs="Arial"/>
          <w:color w:val="000000" w:themeColor="text1"/>
          <w:sz w:val="22"/>
          <w:szCs w:val="22"/>
        </w:rPr>
      </w:pPr>
    </w:p>
    <w:p w14:paraId="34A5A2F8" w14:textId="77777777" w:rsidR="00EC469A" w:rsidRPr="007D0DEB" w:rsidRDefault="00EC469A" w:rsidP="003D769D">
      <w:pPr>
        <w:spacing w:line="480" w:lineRule="auto"/>
        <w:jc w:val="both"/>
        <w:rPr>
          <w:rFonts w:ascii="Arial" w:hAnsi="Arial" w:cs="Arial"/>
          <w:color w:val="000000" w:themeColor="text1"/>
          <w:sz w:val="22"/>
          <w:szCs w:val="22"/>
        </w:rPr>
      </w:pPr>
    </w:p>
    <w:p w14:paraId="755FF2BB" w14:textId="30C6A031" w:rsidR="008A3226" w:rsidRDefault="008A3226" w:rsidP="003D769D">
      <w:pPr>
        <w:spacing w:line="480" w:lineRule="auto"/>
        <w:jc w:val="both"/>
        <w:rPr>
          <w:rFonts w:ascii="Arial" w:hAnsi="Arial" w:cs="Arial"/>
          <w:color w:val="000000" w:themeColor="text1"/>
          <w:sz w:val="22"/>
          <w:szCs w:val="22"/>
        </w:rPr>
      </w:pPr>
    </w:p>
    <w:p w14:paraId="4EFC56F6" w14:textId="41A0E911" w:rsidR="002B679D" w:rsidRDefault="002B679D" w:rsidP="003D769D">
      <w:pPr>
        <w:spacing w:line="480" w:lineRule="auto"/>
        <w:jc w:val="both"/>
        <w:rPr>
          <w:rFonts w:ascii="Arial" w:hAnsi="Arial" w:cs="Arial"/>
          <w:color w:val="000000" w:themeColor="text1"/>
          <w:sz w:val="22"/>
          <w:szCs w:val="22"/>
        </w:rPr>
      </w:pPr>
    </w:p>
    <w:p w14:paraId="551A18E0" w14:textId="65393233" w:rsidR="002B679D" w:rsidRDefault="002B679D" w:rsidP="003D769D">
      <w:pPr>
        <w:spacing w:line="480" w:lineRule="auto"/>
        <w:jc w:val="both"/>
        <w:rPr>
          <w:rFonts w:ascii="Arial" w:hAnsi="Arial" w:cs="Arial"/>
          <w:color w:val="000000" w:themeColor="text1"/>
          <w:sz w:val="22"/>
          <w:szCs w:val="22"/>
        </w:rPr>
      </w:pPr>
    </w:p>
    <w:p w14:paraId="51063FC4" w14:textId="77777777"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Introduction</w:t>
      </w:r>
    </w:p>
    <w:p w14:paraId="77C93284" w14:textId="77777777" w:rsidR="003015FD" w:rsidRPr="007D0DEB" w:rsidRDefault="003015FD" w:rsidP="003D769D">
      <w:pPr>
        <w:spacing w:line="480" w:lineRule="auto"/>
        <w:rPr>
          <w:rFonts w:ascii="Arial" w:hAnsi="Arial" w:cs="Arial"/>
          <w:b/>
          <w:bCs/>
          <w:color w:val="000000" w:themeColor="text1"/>
          <w:sz w:val="22"/>
          <w:szCs w:val="22"/>
        </w:rPr>
      </w:pPr>
    </w:p>
    <w:p w14:paraId="7CA3FCDE" w14:textId="1ECCF3ED" w:rsidR="003015FD" w:rsidRPr="007D0DEB" w:rsidRDefault="009F5B61"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 xml:space="preserve">A significant unmet male mental health need is said to currently exist with </w:t>
      </w:r>
      <w:r w:rsidRPr="007D0DEB">
        <w:rPr>
          <w:rFonts w:ascii="Arial" w:hAnsi="Arial" w:cs="Arial"/>
          <w:color w:val="000000" w:themeColor="text1"/>
          <w:sz w:val="22"/>
          <w:szCs w:val="22"/>
        </w:rPr>
        <w:t xml:space="preserve">men not accessing mental health support, </w:t>
      </w:r>
      <w:r>
        <w:rPr>
          <w:rFonts w:ascii="Arial" w:hAnsi="Arial" w:cs="Arial"/>
          <w:color w:val="000000" w:themeColor="text1"/>
          <w:sz w:val="22"/>
          <w:szCs w:val="22"/>
        </w:rPr>
        <w:t>and/</w:t>
      </w:r>
      <w:r w:rsidRPr="007D0DEB">
        <w:rPr>
          <w:rFonts w:ascii="Arial" w:hAnsi="Arial" w:cs="Arial"/>
          <w:color w:val="000000" w:themeColor="text1"/>
          <w:sz w:val="22"/>
          <w:szCs w:val="22"/>
        </w:rPr>
        <w:t>or the support received is not adequately meeting their needs</w:t>
      </w:r>
      <w:r w:rsidR="00293788">
        <w:rPr>
          <w:rFonts w:ascii="Arial" w:hAnsi="Arial" w:cs="Arial"/>
          <w:color w:val="000000" w:themeColor="text1"/>
          <w:sz w:val="22"/>
          <w:szCs w:val="22"/>
        </w:rPr>
        <w:t xml:space="preserve"> </w:t>
      </w:r>
      <w:r w:rsidR="00293788" w:rsidRPr="007D0DEB">
        <w:rPr>
          <w:rFonts w:ascii="Arial" w:hAnsi="Arial" w:cs="Arial"/>
          <w:color w:val="000000" w:themeColor="text1"/>
          <w:sz w:val="22"/>
          <w:szCs w:val="22"/>
        </w:rPr>
        <w:t xml:space="preserve">(Cochran &amp; Rabinowitz, 2000; </w:t>
      </w:r>
      <w:r w:rsidR="00293788">
        <w:rPr>
          <w:rFonts w:ascii="Arial" w:hAnsi="Arial" w:cs="Arial"/>
          <w:color w:val="000000" w:themeColor="text1"/>
          <w:sz w:val="22"/>
          <w:szCs w:val="22"/>
        </w:rPr>
        <w:t>Westwood &amp; Black, 2012).</w:t>
      </w:r>
      <w:r>
        <w:rPr>
          <w:rFonts w:ascii="Arial" w:hAnsi="Arial" w:cs="Arial"/>
          <w:color w:val="000000" w:themeColor="text1"/>
          <w:sz w:val="22"/>
          <w:szCs w:val="22"/>
        </w:rPr>
        <w:t xml:space="preserve"> </w:t>
      </w:r>
      <w:r w:rsidR="004D193A">
        <w:rPr>
          <w:rFonts w:ascii="Arial" w:hAnsi="Arial" w:cs="Arial"/>
          <w:color w:val="000000" w:themeColor="text1"/>
          <w:sz w:val="22"/>
          <w:szCs w:val="22"/>
        </w:rPr>
        <w:t>This is seen i</w:t>
      </w:r>
      <w:r w:rsidR="003015FD" w:rsidRPr="007D0DEB">
        <w:rPr>
          <w:rFonts w:ascii="Arial" w:hAnsi="Arial" w:cs="Arial"/>
          <w:color w:val="000000" w:themeColor="text1"/>
          <w:sz w:val="22"/>
          <w:szCs w:val="22"/>
        </w:rPr>
        <w:t xml:space="preserve">n England and Wales in 2019, </w:t>
      </w:r>
      <w:r w:rsidR="004D193A">
        <w:rPr>
          <w:rFonts w:ascii="Arial" w:hAnsi="Arial" w:cs="Arial"/>
          <w:color w:val="000000" w:themeColor="text1"/>
          <w:sz w:val="22"/>
          <w:szCs w:val="22"/>
        </w:rPr>
        <w:t xml:space="preserve">where </w:t>
      </w:r>
      <w:r w:rsidR="003015FD" w:rsidRPr="007D0DEB">
        <w:rPr>
          <w:rFonts w:ascii="Arial" w:hAnsi="Arial" w:cs="Arial"/>
          <w:color w:val="000000" w:themeColor="text1"/>
          <w:sz w:val="22"/>
          <w:szCs w:val="22"/>
        </w:rPr>
        <w:t xml:space="preserve">men made up 76% of completed suicides, the highest </w:t>
      </w:r>
      <w:r w:rsidR="00C36295">
        <w:rPr>
          <w:rFonts w:ascii="Arial" w:hAnsi="Arial" w:cs="Arial"/>
          <w:color w:val="000000" w:themeColor="text1"/>
          <w:sz w:val="22"/>
          <w:szCs w:val="22"/>
        </w:rPr>
        <w:t xml:space="preserve">rate </w:t>
      </w:r>
      <w:r w:rsidR="003015FD" w:rsidRPr="007D0DEB">
        <w:rPr>
          <w:rFonts w:ascii="Arial" w:hAnsi="Arial" w:cs="Arial"/>
          <w:color w:val="000000" w:themeColor="text1"/>
          <w:sz w:val="22"/>
          <w:szCs w:val="22"/>
        </w:rPr>
        <w:t>since 2000, making suicide the most likely cause of death in men under 50 years old (Office for National Statistics</w:t>
      </w:r>
      <w:r w:rsidR="00AC27FE">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ONS, 2020). In </w:t>
      </w:r>
      <w:r w:rsidR="00C3241F">
        <w:rPr>
          <w:rFonts w:ascii="Arial" w:hAnsi="Arial" w:cs="Arial"/>
          <w:color w:val="000000" w:themeColor="text1"/>
          <w:sz w:val="22"/>
          <w:szCs w:val="22"/>
        </w:rPr>
        <w:t>the same year</w:t>
      </w:r>
      <w:r w:rsidR="003015FD" w:rsidRPr="007D0DEB">
        <w:rPr>
          <w:rFonts w:ascii="Arial" w:hAnsi="Arial" w:cs="Arial"/>
          <w:color w:val="000000" w:themeColor="text1"/>
          <w:sz w:val="22"/>
          <w:szCs w:val="22"/>
        </w:rPr>
        <w:t xml:space="preserve"> in the U</w:t>
      </w:r>
      <w:r w:rsidR="00C354F3">
        <w:rPr>
          <w:rFonts w:ascii="Arial" w:hAnsi="Arial" w:cs="Arial"/>
          <w:color w:val="000000" w:themeColor="text1"/>
          <w:sz w:val="22"/>
          <w:szCs w:val="22"/>
        </w:rPr>
        <w:t>.</w:t>
      </w:r>
      <w:r w:rsidR="003015FD" w:rsidRPr="007D0DEB">
        <w:rPr>
          <w:rFonts w:ascii="Arial" w:hAnsi="Arial" w:cs="Arial"/>
          <w:color w:val="000000" w:themeColor="text1"/>
          <w:sz w:val="22"/>
          <w:szCs w:val="22"/>
        </w:rPr>
        <w:t>K</w:t>
      </w:r>
      <w:r w:rsidR="00C354F3">
        <w:rPr>
          <w:rFonts w:ascii="Arial" w:hAnsi="Arial" w:cs="Arial"/>
          <w:color w:val="000000" w:themeColor="text1"/>
          <w:sz w:val="22"/>
          <w:szCs w:val="22"/>
        </w:rPr>
        <w:t>.</w:t>
      </w:r>
      <w:r w:rsidR="003015FD" w:rsidRPr="007D0DEB">
        <w:rPr>
          <w:rFonts w:ascii="Arial" w:hAnsi="Arial" w:cs="Arial"/>
          <w:color w:val="000000" w:themeColor="text1"/>
          <w:sz w:val="22"/>
          <w:szCs w:val="22"/>
        </w:rPr>
        <w:t>, men made up 81% of people experiencing single homelessness and attending day centres</w:t>
      </w:r>
      <w:r w:rsidR="00067181">
        <w:rPr>
          <w:rFonts w:ascii="Arial" w:hAnsi="Arial" w:cs="Arial"/>
          <w:color w:val="000000" w:themeColor="text1"/>
          <w:sz w:val="22"/>
          <w:szCs w:val="22"/>
        </w:rPr>
        <w:t xml:space="preserve">, </w:t>
      </w:r>
      <w:r w:rsidR="00067181" w:rsidRPr="007D0DEB">
        <w:rPr>
          <w:rFonts w:ascii="Arial" w:hAnsi="Arial" w:cs="Arial"/>
          <w:color w:val="000000" w:themeColor="text1"/>
          <w:sz w:val="22"/>
          <w:szCs w:val="22"/>
          <w:shd w:val="clear" w:color="auto" w:fill="FFFFFF"/>
        </w:rPr>
        <w:t xml:space="preserve">69% of all adults receiving treatment from substance misuse services and </w:t>
      </w:r>
      <w:r w:rsidR="00067181" w:rsidRPr="007D0DEB">
        <w:rPr>
          <w:rFonts w:ascii="Arial" w:hAnsi="Arial" w:cs="Arial"/>
          <w:color w:val="000000" w:themeColor="text1"/>
          <w:sz w:val="22"/>
          <w:szCs w:val="22"/>
        </w:rPr>
        <w:t xml:space="preserve">95% of the prison population </w:t>
      </w:r>
      <w:r w:rsidR="003015FD" w:rsidRPr="007D0DEB">
        <w:rPr>
          <w:rFonts w:ascii="Arial" w:hAnsi="Arial" w:cs="Arial"/>
          <w:color w:val="000000" w:themeColor="text1"/>
          <w:sz w:val="22"/>
          <w:szCs w:val="22"/>
        </w:rPr>
        <w:t>(Ministry of Housing, Communities and Local Government, 2020</w:t>
      </w:r>
      <w:r w:rsidR="00067181">
        <w:rPr>
          <w:rFonts w:ascii="Arial" w:hAnsi="Arial" w:cs="Arial"/>
          <w:color w:val="000000" w:themeColor="text1"/>
          <w:sz w:val="22"/>
          <w:szCs w:val="22"/>
        </w:rPr>
        <w:t>;</w:t>
      </w:r>
      <w:r w:rsidR="00067181" w:rsidRPr="00067181">
        <w:rPr>
          <w:rFonts w:ascii="Arial" w:hAnsi="Arial" w:cs="Arial"/>
          <w:color w:val="000000" w:themeColor="text1"/>
          <w:sz w:val="22"/>
          <w:szCs w:val="22"/>
        </w:rPr>
        <w:t xml:space="preserve"> </w:t>
      </w:r>
      <w:r w:rsidR="00067181" w:rsidRPr="007D0DEB">
        <w:rPr>
          <w:rFonts w:ascii="Arial" w:hAnsi="Arial" w:cs="Arial"/>
          <w:color w:val="000000" w:themeColor="text1"/>
          <w:sz w:val="22"/>
          <w:szCs w:val="22"/>
        </w:rPr>
        <w:t>NHS Digital, 2020;</w:t>
      </w:r>
      <w:r w:rsidR="00067181" w:rsidRPr="00067181">
        <w:rPr>
          <w:rFonts w:ascii="Arial" w:hAnsi="Arial" w:cs="Arial"/>
          <w:color w:val="000000" w:themeColor="text1"/>
          <w:sz w:val="22"/>
          <w:szCs w:val="22"/>
        </w:rPr>
        <w:t xml:space="preserve"> </w:t>
      </w:r>
      <w:r w:rsidR="00067181" w:rsidRPr="007D0DEB">
        <w:rPr>
          <w:rFonts w:ascii="Arial" w:hAnsi="Arial" w:cs="Arial"/>
          <w:color w:val="000000" w:themeColor="text1"/>
          <w:sz w:val="22"/>
          <w:szCs w:val="22"/>
        </w:rPr>
        <w:t>ONS, 2020</w:t>
      </w:r>
      <w:r w:rsidR="003015FD" w:rsidRPr="007D0DEB">
        <w:rPr>
          <w:rFonts w:ascii="Arial" w:hAnsi="Arial" w:cs="Arial"/>
          <w:color w:val="000000" w:themeColor="text1"/>
          <w:sz w:val="22"/>
          <w:szCs w:val="22"/>
        </w:rPr>
        <w:t>). In 2020, rates of detention under the Mental Health Act were 8% higher for males than females (ONS, 2020). Despite this, in 2019 men made up only 34.5% of</w:t>
      </w:r>
      <w:r w:rsidR="00AA35EE">
        <w:rPr>
          <w:rFonts w:ascii="Arial" w:hAnsi="Arial" w:cs="Arial"/>
          <w:color w:val="000000" w:themeColor="text1"/>
          <w:sz w:val="22"/>
          <w:szCs w:val="22"/>
        </w:rPr>
        <w:t xml:space="preserve"> all U.K</w:t>
      </w:r>
      <w:r w:rsidR="00C354F3">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primary mental healthcare referrals, with</w:t>
      </w:r>
      <w:r w:rsidR="001C0518">
        <w:rPr>
          <w:rFonts w:ascii="Arial" w:hAnsi="Arial" w:cs="Arial"/>
          <w:color w:val="000000" w:themeColor="text1"/>
          <w:sz w:val="22"/>
          <w:szCs w:val="22"/>
        </w:rPr>
        <w:t xml:space="preserve"> only</w:t>
      </w:r>
      <w:r w:rsidR="003015FD" w:rsidRPr="007D0DEB">
        <w:rPr>
          <w:rFonts w:ascii="Arial" w:hAnsi="Arial" w:cs="Arial"/>
          <w:color w:val="000000" w:themeColor="text1"/>
          <w:sz w:val="22"/>
          <w:szCs w:val="22"/>
        </w:rPr>
        <w:t xml:space="preserve"> 33.6% completing a full course of psychological therapy (NHS Digital, 2020). Further research on men</w:t>
      </w:r>
      <w:r w:rsidR="001C0518">
        <w:rPr>
          <w:rFonts w:ascii="Arial" w:hAnsi="Arial" w:cs="Arial"/>
          <w:color w:val="000000" w:themeColor="text1"/>
          <w:sz w:val="22"/>
          <w:szCs w:val="22"/>
        </w:rPr>
        <w:t xml:space="preserve">’s mental health </w:t>
      </w:r>
      <w:r w:rsidR="003015FD" w:rsidRPr="007D0DEB">
        <w:rPr>
          <w:rFonts w:ascii="Arial" w:hAnsi="Arial" w:cs="Arial"/>
          <w:color w:val="000000" w:themeColor="text1"/>
          <w:sz w:val="22"/>
          <w:szCs w:val="22"/>
        </w:rPr>
        <w:t xml:space="preserve">is </w:t>
      </w:r>
      <w:r w:rsidR="00EB62AF">
        <w:rPr>
          <w:rFonts w:ascii="Arial" w:hAnsi="Arial" w:cs="Arial"/>
          <w:color w:val="000000" w:themeColor="text1"/>
          <w:sz w:val="22"/>
          <w:szCs w:val="22"/>
        </w:rPr>
        <w:t>urgently needed</w:t>
      </w:r>
      <w:r w:rsidR="003015FD" w:rsidRPr="007D0DEB">
        <w:rPr>
          <w:rFonts w:ascii="Arial" w:hAnsi="Arial" w:cs="Arial"/>
          <w:color w:val="000000" w:themeColor="text1"/>
          <w:sz w:val="22"/>
          <w:szCs w:val="22"/>
        </w:rPr>
        <w:t xml:space="preserve"> to explain these trends.</w:t>
      </w:r>
    </w:p>
    <w:p w14:paraId="3A28C7DC" w14:textId="77777777" w:rsidR="003015FD" w:rsidRPr="007D0DEB" w:rsidRDefault="003015FD" w:rsidP="003D769D">
      <w:pPr>
        <w:spacing w:line="480" w:lineRule="auto"/>
        <w:jc w:val="both"/>
        <w:rPr>
          <w:rFonts w:ascii="Arial" w:hAnsi="Arial" w:cs="Arial"/>
          <w:color w:val="000000" w:themeColor="text1"/>
          <w:sz w:val="22"/>
          <w:szCs w:val="22"/>
        </w:rPr>
      </w:pPr>
    </w:p>
    <w:p w14:paraId="49881C76" w14:textId="77935F1D"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Before the 21</w:t>
      </w:r>
      <w:r w:rsidRPr="007D0DEB">
        <w:rPr>
          <w:rFonts w:ascii="Arial" w:hAnsi="Arial" w:cs="Arial"/>
          <w:color w:val="000000" w:themeColor="text1"/>
          <w:sz w:val="22"/>
          <w:szCs w:val="22"/>
          <w:vertAlign w:val="superscript"/>
        </w:rPr>
        <w:t>st</w:t>
      </w:r>
      <w:r w:rsidRPr="007D0DEB">
        <w:rPr>
          <w:rFonts w:ascii="Arial" w:hAnsi="Arial" w:cs="Arial"/>
          <w:color w:val="000000" w:themeColor="text1"/>
          <w:sz w:val="22"/>
          <w:szCs w:val="22"/>
        </w:rPr>
        <w:t xml:space="preserve"> century, research focussing on gender and mental health </w:t>
      </w:r>
      <w:r w:rsidR="00C64DB8">
        <w:rPr>
          <w:rFonts w:ascii="Arial" w:hAnsi="Arial" w:cs="Arial"/>
          <w:color w:val="000000" w:themeColor="text1"/>
          <w:sz w:val="22"/>
          <w:szCs w:val="22"/>
        </w:rPr>
        <w:t xml:space="preserve">either </w:t>
      </w:r>
      <w:r w:rsidRPr="007D0DEB">
        <w:rPr>
          <w:rFonts w:ascii="Arial" w:hAnsi="Arial" w:cs="Arial"/>
          <w:color w:val="000000" w:themeColor="text1"/>
          <w:sz w:val="22"/>
          <w:szCs w:val="22"/>
        </w:rPr>
        <w:t>compa</w:t>
      </w:r>
      <w:r w:rsidR="00C64DB8">
        <w:rPr>
          <w:rFonts w:ascii="Arial" w:hAnsi="Arial" w:cs="Arial"/>
          <w:color w:val="000000" w:themeColor="text1"/>
          <w:sz w:val="22"/>
          <w:szCs w:val="22"/>
        </w:rPr>
        <w:t>red men and women</w:t>
      </w:r>
      <w:r w:rsidR="00244778">
        <w:rPr>
          <w:rFonts w:ascii="Arial" w:hAnsi="Arial" w:cs="Arial"/>
          <w:color w:val="000000" w:themeColor="text1"/>
          <w:sz w:val="22"/>
          <w:szCs w:val="22"/>
        </w:rPr>
        <w:t>,</w:t>
      </w:r>
      <w:r w:rsidR="00C64DB8">
        <w:rPr>
          <w:rFonts w:ascii="Arial" w:hAnsi="Arial" w:cs="Arial"/>
          <w:color w:val="000000" w:themeColor="text1"/>
          <w:sz w:val="22"/>
          <w:szCs w:val="22"/>
        </w:rPr>
        <w:t xml:space="preserve"> </w:t>
      </w:r>
      <w:r w:rsidRPr="007D0DEB">
        <w:rPr>
          <w:rFonts w:ascii="Arial" w:hAnsi="Arial" w:cs="Arial"/>
          <w:color w:val="000000" w:themeColor="text1"/>
          <w:sz w:val="22"/>
          <w:szCs w:val="22"/>
        </w:rPr>
        <w:t>or focussed exclusively on women (Smith &amp; Mouzon, 2014). This unintentionally framed men as a homogenous group</w:t>
      </w:r>
      <w:r w:rsidR="00244778">
        <w:rPr>
          <w:rFonts w:ascii="Arial" w:hAnsi="Arial" w:cs="Arial"/>
          <w:color w:val="000000" w:themeColor="text1"/>
          <w:sz w:val="22"/>
          <w:szCs w:val="22"/>
        </w:rPr>
        <w:t xml:space="preserve"> and meant</w:t>
      </w:r>
      <w:r w:rsidRPr="007D0DEB">
        <w:rPr>
          <w:rFonts w:ascii="Arial" w:hAnsi="Arial" w:cs="Arial"/>
          <w:color w:val="000000" w:themeColor="text1"/>
          <w:sz w:val="22"/>
          <w:szCs w:val="22"/>
        </w:rPr>
        <w:t xml:space="preserve"> men </w:t>
      </w:r>
      <w:r w:rsidR="00244778">
        <w:rPr>
          <w:rFonts w:ascii="Arial" w:hAnsi="Arial" w:cs="Arial"/>
          <w:color w:val="000000" w:themeColor="text1"/>
          <w:sz w:val="22"/>
          <w:szCs w:val="22"/>
        </w:rPr>
        <w:t>were</w:t>
      </w:r>
      <w:r w:rsidRPr="007D0DEB">
        <w:rPr>
          <w:rFonts w:ascii="Arial" w:hAnsi="Arial" w:cs="Arial"/>
          <w:color w:val="000000" w:themeColor="text1"/>
          <w:sz w:val="22"/>
          <w:szCs w:val="22"/>
        </w:rPr>
        <w:t xml:space="preserve"> predominantly absent from the development of the Diagnostic and Statistics Manual for Mental Disorders </w:t>
      </w:r>
      <w:r w:rsidR="000647E7">
        <w:rPr>
          <w:rFonts w:ascii="Arial" w:hAnsi="Arial" w:cs="Arial"/>
          <w:color w:val="000000" w:themeColor="text1"/>
          <w:sz w:val="22"/>
          <w:szCs w:val="22"/>
        </w:rPr>
        <w:t xml:space="preserve">– </w:t>
      </w:r>
      <w:r w:rsidR="00540A8C">
        <w:rPr>
          <w:rFonts w:ascii="Arial" w:hAnsi="Arial" w:cs="Arial"/>
          <w:color w:val="000000" w:themeColor="text1"/>
          <w:sz w:val="22"/>
          <w:szCs w:val="22"/>
        </w:rPr>
        <w:t>F</w:t>
      </w:r>
      <w:r w:rsidR="000647E7">
        <w:rPr>
          <w:rFonts w:ascii="Arial" w:hAnsi="Arial" w:cs="Arial"/>
          <w:color w:val="000000" w:themeColor="text1"/>
          <w:sz w:val="22"/>
          <w:szCs w:val="22"/>
        </w:rPr>
        <w:t xml:space="preserve">ifth </w:t>
      </w:r>
      <w:r w:rsidR="00540A8C">
        <w:rPr>
          <w:rFonts w:ascii="Arial" w:hAnsi="Arial" w:cs="Arial"/>
          <w:color w:val="000000" w:themeColor="text1"/>
          <w:sz w:val="22"/>
          <w:szCs w:val="22"/>
        </w:rPr>
        <w:t>E</w:t>
      </w:r>
      <w:r w:rsidR="000647E7">
        <w:rPr>
          <w:rFonts w:ascii="Arial" w:hAnsi="Arial" w:cs="Arial"/>
          <w:color w:val="000000" w:themeColor="text1"/>
          <w:sz w:val="22"/>
          <w:szCs w:val="22"/>
        </w:rPr>
        <w:t xml:space="preserve">dition </w:t>
      </w:r>
      <w:r w:rsidRPr="007D0DEB">
        <w:rPr>
          <w:rFonts w:ascii="Arial" w:hAnsi="Arial" w:cs="Arial"/>
          <w:color w:val="000000" w:themeColor="text1"/>
          <w:sz w:val="22"/>
          <w:szCs w:val="22"/>
        </w:rPr>
        <w:t>(DSM-V</w:t>
      </w:r>
      <w:r w:rsidR="00C36295">
        <w:rPr>
          <w:rFonts w:ascii="Arial" w:hAnsi="Arial" w:cs="Arial"/>
          <w:color w:val="000000" w:themeColor="text1"/>
          <w:sz w:val="22"/>
          <w:szCs w:val="22"/>
        </w:rPr>
        <w:t>; APA, 2013</w:t>
      </w:r>
      <w:r w:rsidRPr="007D0DEB">
        <w:rPr>
          <w:rFonts w:ascii="Arial" w:hAnsi="Arial" w:cs="Arial"/>
          <w:color w:val="000000" w:themeColor="text1"/>
          <w:sz w:val="22"/>
          <w:szCs w:val="22"/>
        </w:rPr>
        <w:t xml:space="preserve">) </w:t>
      </w:r>
      <w:r w:rsidR="00244778">
        <w:rPr>
          <w:rFonts w:ascii="Arial" w:hAnsi="Arial" w:cs="Arial"/>
          <w:color w:val="000000" w:themeColor="text1"/>
          <w:sz w:val="22"/>
          <w:szCs w:val="22"/>
        </w:rPr>
        <w:t>which</w:t>
      </w:r>
      <w:r w:rsidRPr="007D0DEB">
        <w:rPr>
          <w:rFonts w:ascii="Arial" w:hAnsi="Arial" w:cs="Arial"/>
          <w:color w:val="000000" w:themeColor="text1"/>
          <w:sz w:val="22"/>
          <w:szCs w:val="22"/>
        </w:rPr>
        <w:t xml:space="preserve"> reinforced gender stereotype</w:t>
      </w:r>
      <w:r w:rsidR="00244778">
        <w:rPr>
          <w:rFonts w:ascii="Arial" w:hAnsi="Arial" w:cs="Arial"/>
          <w:color w:val="000000" w:themeColor="text1"/>
          <w:sz w:val="22"/>
          <w:szCs w:val="22"/>
        </w:rPr>
        <w:t xml:space="preserve">s, </w:t>
      </w:r>
      <w:r w:rsidRPr="007D0DEB">
        <w:rPr>
          <w:rFonts w:ascii="Arial" w:hAnsi="Arial" w:cs="Arial"/>
          <w:color w:val="000000" w:themeColor="text1"/>
          <w:sz w:val="22"/>
          <w:szCs w:val="22"/>
        </w:rPr>
        <w:t>with women considered to be more emotionally expressive than men (Fabes &amp; Martin, 1991; Hirshbein, 2006; Rosenkrantz et al., 1968; Ruble, 1983). Comparatively, men’s mental health w</w:t>
      </w:r>
      <w:r w:rsidR="00F013DE" w:rsidRPr="007D0DEB">
        <w:rPr>
          <w:rFonts w:ascii="Arial" w:hAnsi="Arial" w:cs="Arial"/>
          <w:color w:val="000000" w:themeColor="text1"/>
          <w:sz w:val="22"/>
          <w:szCs w:val="22"/>
        </w:rPr>
        <w:t>as</w:t>
      </w:r>
      <w:r w:rsidRPr="007D0DEB">
        <w:rPr>
          <w:rFonts w:ascii="Arial" w:hAnsi="Arial" w:cs="Arial"/>
          <w:color w:val="000000" w:themeColor="text1"/>
          <w:sz w:val="22"/>
          <w:szCs w:val="22"/>
        </w:rPr>
        <w:t xml:space="preserve"> neglected leading </w:t>
      </w:r>
      <w:r w:rsidR="007F06D0">
        <w:rPr>
          <w:rFonts w:ascii="Arial" w:hAnsi="Arial" w:cs="Arial"/>
          <w:color w:val="000000" w:themeColor="text1"/>
          <w:sz w:val="22"/>
          <w:szCs w:val="22"/>
        </w:rPr>
        <w:t>researchers</w:t>
      </w:r>
      <w:r w:rsidR="00E540DB">
        <w:rPr>
          <w:rFonts w:ascii="Arial" w:hAnsi="Arial" w:cs="Arial"/>
          <w:color w:val="000000" w:themeColor="text1"/>
          <w:sz w:val="22"/>
          <w:szCs w:val="22"/>
        </w:rPr>
        <w:t xml:space="preserve"> </w:t>
      </w:r>
      <w:r w:rsidR="005D6270">
        <w:rPr>
          <w:rFonts w:ascii="Arial" w:hAnsi="Arial" w:cs="Arial"/>
          <w:color w:val="000000" w:themeColor="text1"/>
          <w:sz w:val="22"/>
          <w:szCs w:val="22"/>
        </w:rPr>
        <w:t xml:space="preserve">to </w:t>
      </w:r>
      <w:r w:rsidR="00E540DB">
        <w:rPr>
          <w:rFonts w:ascii="Arial" w:hAnsi="Arial" w:cs="Arial"/>
          <w:color w:val="000000" w:themeColor="text1"/>
          <w:sz w:val="22"/>
          <w:szCs w:val="22"/>
        </w:rPr>
        <w:t xml:space="preserve">suggest that </w:t>
      </w:r>
      <w:r w:rsidRPr="007D0DEB">
        <w:rPr>
          <w:rFonts w:ascii="Arial" w:hAnsi="Arial" w:cs="Arial"/>
          <w:color w:val="000000" w:themeColor="text1"/>
          <w:sz w:val="22"/>
          <w:szCs w:val="22"/>
        </w:rPr>
        <w:t>the mental health system is failing men (Westwood &amp; Black, 2012).</w:t>
      </w:r>
    </w:p>
    <w:p w14:paraId="05B8B708" w14:textId="77777777" w:rsidR="003015FD" w:rsidRPr="007D0DEB" w:rsidRDefault="003015FD" w:rsidP="003D769D">
      <w:pPr>
        <w:spacing w:line="480" w:lineRule="auto"/>
        <w:jc w:val="both"/>
        <w:rPr>
          <w:rFonts w:ascii="Arial" w:hAnsi="Arial" w:cs="Arial"/>
          <w:color w:val="000000" w:themeColor="text1"/>
          <w:sz w:val="22"/>
          <w:szCs w:val="22"/>
        </w:rPr>
      </w:pPr>
    </w:p>
    <w:p w14:paraId="1A52716B" w14:textId="77777777" w:rsidR="003015FD" w:rsidRPr="007D0DEB" w:rsidRDefault="003015FD"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Gender Roles</w:t>
      </w:r>
    </w:p>
    <w:p w14:paraId="67D5E298" w14:textId="77777777" w:rsidR="003015FD" w:rsidRPr="007D0DEB" w:rsidRDefault="003015FD" w:rsidP="003D769D">
      <w:pPr>
        <w:spacing w:line="480" w:lineRule="auto"/>
        <w:jc w:val="both"/>
        <w:rPr>
          <w:rFonts w:ascii="Arial" w:hAnsi="Arial" w:cs="Arial"/>
          <w:b/>
          <w:bCs/>
          <w:color w:val="000000" w:themeColor="text1"/>
          <w:sz w:val="22"/>
          <w:szCs w:val="22"/>
        </w:rPr>
      </w:pPr>
    </w:p>
    <w:p w14:paraId="1362E16D" w14:textId="12116DFF"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Men’s mental health has been examined within a gender role framework, with distinctions made between an individual’s sex and gender. Sex refers to the biological differences between men and women, whereas gender refers to learnt </w:t>
      </w:r>
      <w:r w:rsidR="001A1645">
        <w:rPr>
          <w:rFonts w:ascii="Arial" w:hAnsi="Arial" w:cs="Arial"/>
          <w:color w:val="000000" w:themeColor="text1"/>
          <w:sz w:val="22"/>
          <w:szCs w:val="22"/>
        </w:rPr>
        <w:t>ideas</w:t>
      </w:r>
      <w:r w:rsidRPr="007D0DEB">
        <w:rPr>
          <w:rFonts w:ascii="Arial" w:hAnsi="Arial" w:cs="Arial"/>
          <w:color w:val="000000" w:themeColor="text1"/>
          <w:sz w:val="22"/>
          <w:szCs w:val="22"/>
        </w:rPr>
        <w:t xml:space="preserve"> of what it means to be a man and a woman </w:t>
      </w:r>
      <w:r w:rsidR="006B6E18" w:rsidRPr="007D0DEB">
        <w:rPr>
          <w:rFonts w:ascii="Arial" w:hAnsi="Arial" w:cs="Arial"/>
          <w:color w:val="000000" w:themeColor="text1"/>
          <w:sz w:val="22"/>
          <w:szCs w:val="22"/>
        </w:rPr>
        <w:t xml:space="preserve">through psychological, </w:t>
      </w:r>
      <w:r w:rsidR="002F381E" w:rsidRPr="007D0DEB">
        <w:rPr>
          <w:rFonts w:ascii="Arial" w:hAnsi="Arial" w:cs="Arial"/>
          <w:color w:val="000000" w:themeColor="text1"/>
          <w:sz w:val="22"/>
          <w:szCs w:val="22"/>
        </w:rPr>
        <w:t>social,</w:t>
      </w:r>
      <w:r w:rsidR="006B6E18" w:rsidRPr="007D0DEB">
        <w:rPr>
          <w:rFonts w:ascii="Arial" w:hAnsi="Arial" w:cs="Arial"/>
          <w:color w:val="000000" w:themeColor="text1"/>
          <w:sz w:val="22"/>
          <w:szCs w:val="22"/>
        </w:rPr>
        <w:t xml:space="preserve"> and cultural </w:t>
      </w:r>
      <w:r w:rsidR="00030A5E">
        <w:rPr>
          <w:rFonts w:ascii="Arial" w:hAnsi="Arial" w:cs="Arial"/>
          <w:color w:val="000000" w:themeColor="text1"/>
          <w:sz w:val="22"/>
          <w:szCs w:val="22"/>
        </w:rPr>
        <w:t>influences</w:t>
      </w:r>
      <w:r w:rsidR="006B6E18"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(Basow, 1986; Mintz &amp; O’Neil, 1990). Gender roles are attributes defined as masculine or feminine that are internalised through gender socialisation, start from an early </w:t>
      </w:r>
      <w:r w:rsidR="002F381E" w:rsidRPr="007D0DEB">
        <w:rPr>
          <w:rFonts w:ascii="Arial" w:hAnsi="Arial" w:cs="Arial"/>
          <w:color w:val="000000" w:themeColor="text1"/>
          <w:sz w:val="22"/>
          <w:szCs w:val="22"/>
        </w:rPr>
        <w:t>age,</w:t>
      </w:r>
      <w:r w:rsidRPr="007D0DEB">
        <w:rPr>
          <w:rFonts w:ascii="Arial" w:hAnsi="Arial" w:cs="Arial"/>
          <w:color w:val="000000" w:themeColor="text1"/>
          <w:sz w:val="22"/>
          <w:szCs w:val="22"/>
        </w:rPr>
        <w:t xml:space="preserve"> and operate through social conditioning</w:t>
      </w:r>
      <w:r w:rsidR="008B7E54">
        <w:rPr>
          <w:rFonts w:ascii="Arial" w:hAnsi="Arial" w:cs="Arial"/>
          <w:color w:val="000000" w:themeColor="text1"/>
          <w:sz w:val="22"/>
          <w:szCs w:val="22"/>
        </w:rPr>
        <w:t>,</w:t>
      </w:r>
      <w:r w:rsidR="00932287" w:rsidRPr="007D0DEB">
        <w:rPr>
          <w:rFonts w:ascii="Arial" w:hAnsi="Arial" w:cs="Arial"/>
          <w:color w:val="000000" w:themeColor="text1"/>
          <w:sz w:val="22"/>
          <w:szCs w:val="22"/>
        </w:rPr>
        <w:t xml:space="preserve"> prescrib</w:t>
      </w:r>
      <w:r w:rsidR="008B7E54">
        <w:rPr>
          <w:rFonts w:ascii="Arial" w:hAnsi="Arial" w:cs="Arial"/>
          <w:color w:val="000000" w:themeColor="text1"/>
          <w:sz w:val="22"/>
          <w:szCs w:val="22"/>
        </w:rPr>
        <w:t>ing</w:t>
      </w:r>
      <w:r w:rsidR="00932287" w:rsidRPr="007D0DEB">
        <w:rPr>
          <w:rFonts w:ascii="Arial" w:hAnsi="Arial" w:cs="Arial"/>
          <w:color w:val="000000" w:themeColor="text1"/>
          <w:sz w:val="22"/>
          <w:szCs w:val="22"/>
        </w:rPr>
        <w:t xml:space="preserve"> people </w:t>
      </w:r>
      <w:r w:rsidRPr="007D0DEB">
        <w:rPr>
          <w:rFonts w:ascii="Arial" w:hAnsi="Arial" w:cs="Arial"/>
          <w:color w:val="000000" w:themeColor="text1"/>
          <w:sz w:val="22"/>
          <w:szCs w:val="22"/>
        </w:rPr>
        <w:t xml:space="preserve">to act in accordance with culturally sanctioned gender norms (Basow, 1986; Levant, 1995; Mintz &amp; O’Neil, 1990; O’Neil, 2008; Pleck, 1995). Biological explanations </w:t>
      </w:r>
      <w:r w:rsidR="0042073E" w:rsidRPr="007D0DEB">
        <w:rPr>
          <w:rFonts w:ascii="Arial" w:hAnsi="Arial" w:cs="Arial"/>
          <w:color w:val="000000" w:themeColor="text1"/>
          <w:sz w:val="22"/>
          <w:szCs w:val="22"/>
        </w:rPr>
        <w:t>only</w:t>
      </w:r>
      <w:r w:rsidR="0042073E">
        <w:rPr>
          <w:rFonts w:ascii="Arial" w:hAnsi="Arial" w:cs="Arial"/>
          <w:color w:val="000000" w:themeColor="text1"/>
          <w:sz w:val="22"/>
          <w:szCs w:val="22"/>
        </w:rPr>
        <w:t xml:space="preserve"> weakly explain</w:t>
      </w:r>
      <w:r w:rsidR="0042073E" w:rsidRPr="007D0DEB">
        <w:rPr>
          <w:rFonts w:ascii="Arial" w:hAnsi="Arial" w:cs="Arial"/>
          <w:color w:val="000000" w:themeColor="text1"/>
          <w:sz w:val="22"/>
          <w:szCs w:val="22"/>
        </w:rPr>
        <w:t xml:space="preserve"> </w:t>
      </w:r>
      <w:r w:rsidR="0042073E">
        <w:rPr>
          <w:rFonts w:ascii="Arial" w:hAnsi="Arial" w:cs="Arial"/>
          <w:color w:val="000000" w:themeColor="text1"/>
          <w:sz w:val="22"/>
          <w:szCs w:val="22"/>
        </w:rPr>
        <w:t>the</w:t>
      </w:r>
      <w:r w:rsidRPr="007D0DEB">
        <w:rPr>
          <w:rFonts w:ascii="Arial" w:hAnsi="Arial" w:cs="Arial"/>
          <w:color w:val="000000" w:themeColor="text1"/>
          <w:sz w:val="22"/>
          <w:szCs w:val="22"/>
        </w:rPr>
        <w:t xml:space="preserve"> differences between male and female mental health, indicating that gender roles </w:t>
      </w:r>
      <w:r w:rsidR="0042073E">
        <w:rPr>
          <w:rFonts w:ascii="Arial" w:hAnsi="Arial" w:cs="Arial"/>
          <w:color w:val="000000" w:themeColor="text1"/>
          <w:sz w:val="22"/>
          <w:szCs w:val="22"/>
        </w:rPr>
        <w:t xml:space="preserve">may </w:t>
      </w:r>
      <w:r w:rsidRPr="007D0DEB">
        <w:rPr>
          <w:rFonts w:ascii="Arial" w:hAnsi="Arial" w:cs="Arial"/>
          <w:color w:val="000000" w:themeColor="text1"/>
          <w:sz w:val="22"/>
          <w:szCs w:val="22"/>
        </w:rPr>
        <w:t>play a role (Courtenay, 2000).</w:t>
      </w:r>
    </w:p>
    <w:p w14:paraId="536EBDE8" w14:textId="77777777" w:rsidR="003015FD" w:rsidRPr="007D0DEB" w:rsidRDefault="003015FD" w:rsidP="003D769D">
      <w:pPr>
        <w:spacing w:line="480" w:lineRule="auto"/>
        <w:jc w:val="both"/>
        <w:rPr>
          <w:rFonts w:ascii="Arial" w:hAnsi="Arial" w:cs="Arial"/>
          <w:color w:val="000000" w:themeColor="text1"/>
          <w:sz w:val="22"/>
          <w:szCs w:val="22"/>
        </w:rPr>
      </w:pPr>
    </w:p>
    <w:p w14:paraId="5A7846AB" w14:textId="70096B1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 normative approach to the male gender role argues there is no single</w:t>
      </w:r>
      <w:r w:rsidR="001A0D86">
        <w:rPr>
          <w:rFonts w:ascii="Arial" w:hAnsi="Arial" w:cs="Arial"/>
          <w:color w:val="000000" w:themeColor="text1"/>
          <w:sz w:val="22"/>
          <w:szCs w:val="22"/>
        </w:rPr>
        <w:t xml:space="preserve"> dominant</w:t>
      </w:r>
      <w:r w:rsidRPr="007D0DEB">
        <w:rPr>
          <w:rFonts w:ascii="Arial" w:hAnsi="Arial" w:cs="Arial"/>
          <w:color w:val="000000" w:themeColor="text1"/>
          <w:sz w:val="22"/>
          <w:szCs w:val="22"/>
        </w:rPr>
        <w:t xml:space="preserve"> </w:t>
      </w:r>
      <w:r w:rsidR="00630DC4">
        <w:rPr>
          <w:rFonts w:ascii="Arial" w:hAnsi="Arial" w:cs="Arial"/>
          <w:color w:val="000000" w:themeColor="text1"/>
          <w:sz w:val="22"/>
          <w:szCs w:val="22"/>
          <w:shd w:val="clear" w:color="auto" w:fill="FFFFFF"/>
        </w:rPr>
        <w:t xml:space="preserve">form of </w:t>
      </w:r>
      <w:r w:rsidRPr="007D0DEB">
        <w:rPr>
          <w:rFonts w:ascii="Arial" w:hAnsi="Arial" w:cs="Arial"/>
          <w:color w:val="000000" w:themeColor="text1"/>
          <w:sz w:val="22"/>
          <w:szCs w:val="22"/>
          <w:shd w:val="clear" w:color="auto" w:fill="FFFFFF"/>
        </w:rPr>
        <w:t xml:space="preserve">masculinity </w:t>
      </w:r>
      <w:r w:rsidR="00630DC4">
        <w:rPr>
          <w:rFonts w:ascii="Arial" w:hAnsi="Arial" w:cs="Arial"/>
          <w:color w:val="000000" w:themeColor="text1"/>
          <w:sz w:val="22"/>
          <w:szCs w:val="22"/>
          <w:shd w:val="clear" w:color="auto" w:fill="FFFFFF"/>
        </w:rPr>
        <w:t>but</w:t>
      </w:r>
      <w:r w:rsidRPr="007D0DEB">
        <w:rPr>
          <w:rFonts w:ascii="Arial" w:hAnsi="Arial" w:cs="Arial"/>
          <w:color w:val="000000" w:themeColor="text1"/>
          <w:sz w:val="22"/>
          <w:szCs w:val="22"/>
        </w:rPr>
        <w:t xml:space="preserve"> instead</w:t>
      </w:r>
      <w:r w:rsidR="00630DC4">
        <w:rPr>
          <w:rFonts w:ascii="Arial" w:hAnsi="Arial" w:cs="Arial"/>
          <w:color w:val="000000" w:themeColor="text1"/>
          <w:sz w:val="22"/>
          <w:szCs w:val="22"/>
        </w:rPr>
        <w:t xml:space="preserve"> a range of </w:t>
      </w:r>
      <w:r w:rsidR="00630DC4" w:rsidRPr="007D0DEB">
        <w:rPr>
          <w:rFonts w:ascii="Arial" w:hAnsi="Arial" w:cs="Arial"/>
          <w:color w:val="000000" w:themeColor="text1"/>
          <w:sz w:val="22"/>
          <w:szCs w:val="22"/>
        </w:rPr>
        <w:t xml:space="preserve">multiple masculinities </w:t>
      </w:r>
      <w:r w:rsidR="00630DC4">
        <w:rPr>
          <w:rFonts w:ascii="Arial" w:hAnsi="Arial" w:cs="Arial"/>
          <w:color w:val="000000" w:themeColor="text1"/>
          <w:sz w:val="22"/>
          <w:szCs w:val="22"/>
        </w:rPr>
        <w:t xml:space="preserve">with </w:t>
      </w:r>
      <w:r w:rsidRPr="007D0DEB">
        <w:rPr>
          <w:rFonts w:ascii="Arial" w:hAnsi="Arial" w:cs="Arial"/>
          <w:color w:val="000000" w:themeColor="text1"/>
          <w:sz w:val="22"/>
          <w:szCs w:val="22"/>
        </w:rPr>
        <w:t>men vary</w:t>
      </w:r>
      <w:r w:rsidR="00630DC4">
        <w:rPr>
          <w:rFonts w:ascii="Arial" w:hAnsi="Arial" w:cs="Arial"/>
          <w:color w:val="000000" w:themeColor="text1"/>
          <w:sz w:val="22"/>
          <w:szCs w:val="22"/>
        </w:rPr>
        <w:t>ing</w:t>
      </w:r>
      <w:r w:rsidRPr="007D0DEB">
        <w:rPr>
          <w:rFonts w:ascii="Arial" w:hAnsi="Arial" w:cs="Arial"/>
          <w:color w:val="000000" w:themeColor="text1"/>
          <w:sz w:val="22"/>
          <w:szCs w:val="22"/>
        </w:rPr>
        <w:t xml:space="preserve"> by race, ethnicity, socioeconomic status</w:t>
      </w:r>
      <w:r w:rsidR="00630DC4">
        <w:rPr>
          <w:rFonts w:ascii="Arial" w:hAnsi="Arial" w:cs="Arial"/>
          <w:color w:val="000000" w:themeColor="text1"/>
          <w:sz w:val="22"/>
          <w:szCs w:val="22"/>
        </w:rPr>
        <w:t xml:space="preserve"> </w:t>
      </w:r>
      <w:r w:rsidRPr="007D0DEB">
        <w:rPr>
          <w:rFonts w:ascii="Arial" w:hAnsi="Arial" w:cs="Arial"/>
          <w:color w:val="000000" w:themeColor="text1"/>
          <w:sz w:val="22"/>
          <w:szCs w:val="22"/>
        </w:rPr>
        <w:t>culture, age</w:t>
      </w:r>
      <w:r w:rsidR="00DA0704">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630DC4">
        <w:rPr>
          <w:rFonts w:ascii="Arial" w:hAnsi="Arial" w:cs="Arial"/>
          <w:color w:val="000000" w:themeColor="text1"/>
          <w:sz w:val="22"/>
          <w:szCs w:val="22"/>
        </w:rPr>
        <w:t>amongst</w:t>
      </w:r>
      <w:r w:rsidRPr="007D0DEB">
        <w:rPr>
          <w:rFonts w:ascii="Arial" w:hAnsi="Arial" w:cs="Arial"/>
          <w:color w:val="000000" w:themeColor="text1"/>
          <w:sz w:val="22"/>
          <w:szCs w:val="22"/>
        </w:rPr>
        <w:t xml:space="preserve"> others</w:t>
      </w:r>
      <w:r w:rsidR="00630DC4">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(Anderson &amp; McCormack, 2018; </w:t>
      </w:r>
      <w:r w:rsidRPr="007D0DEB">
        <w:rPr>
          <w:rFonts w:ascii="Arial" w:hAnsi="Arial" w:cs="Arial"/>
          <w:color w:val="000000" w:themeColor="text1"/>
          <w:sz w:val="22"/>
          <w:szCs w:val="22"/>
          <w:shd w:val="clear" w:color="auto" w:fill="FFFFFF"/>
        </w:rPr>
        <w:t>Connell &amp; Messerschmidt, 2005</w:t>
      </w:r>
      <w:r w:rsidRPr="007D0DEB">
        <w:rPr>
          <w:rFonts w:ascii="Arial" w:hAnsi="Arial" w:cs="Arial"/>
          <w:color w:val="000000" w:themeColor="text1"/>
          <w:sz w:val="22"/>
          <w:szCs w:val="22"/>
        </w:rPr>
        <w:t xml:space="preserve">; Kiselica et al., 2016). </w:t>
      </w:r>
      <w:r w:rsidR="00CD1323">
        <w:rPr>
          <w:rFonts w:ascii="Arial" w:hAnsi="Arial" w:cs="Arial"/>
          <w:color w:val="000000" w:themeColor="text1"/>
          <w:sz w:val="22"/>
          <w:szCs w:val="22"/>
        </w:rPr>
        <w:t>Within this, o</w:t>
      </w:r>
      <w:r w:rsidRPr="007D0DEB">
        <w:rPr>
          <w:rFonts w:ascii="Arial" w:hAnsi="Arial" w:cs="Arial"/>
          <w:color w:val="000000" w:themeColor="text1"/>
          <w:sz w:val="22"/>
          <w:szCs w:val="22"/>
        </w:rPr>
        <w:t>ne masculinity become</w:t>
      </w:r>
      <w:r w:rsidR="00BC4DEC"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 socially privileged in a culture</w:t>
      </w:r>
      <w:r w:rsidR="0006212D">
        <w:rPr>
          <w:rFonts w:ascii="Arial" w:hAnsi="Arial" w:cs="Arial"/>
          <w:color w:val="000000" w:themeColor="text1"/>
          <w:sz w:val="22"/>
          <w:szCs w:val="22"/>
        </w:rPr>
        <w:t xml:space="preserve"> such as </w:t>
      </w:r>
      <w:r w:rsidRPr="007D0DEB">
        <w:rPr>
          <w:rFonts w:ascii="Arial" w:hAnsi="Arial" w:cs="Arial"/>
          <w:color w:val="000000" w:themeColor="text1"/>
          <w:sz w:val="22"/>
          <w:szCs w:val="22"/>
        </w:rPr>
        <w:t>hegemonic masculinity</w:t>
      </w:r>
      <w:r w:rsidR="00CD1323">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(Connell &amp; Messerschmidt, 2005). The trait-based approach argues for one dominant </w:t>
      </w:r>
      <w:r w:rsidR="00547B21" w:rsidRPr="007D0DEB">
        <w:rPr>
          <w:rFonts w:ascii="Arial" w:hAnsi="Arial" w:cs="Arial"/>
          <w:color w:val="000000" w:themeColor="text1"/>
          <w:sz w:val="22"/>
          <w:szCs w:val="22"/>
        </w:rPr>
        <w:t xml:space="preserve">Westernised male gender role </w:t>
      </w:r>
      <w:r w:rsidRPr="007D0DEB">
        <w:rPr>
          <w:rFonts w:ascii="Arial" w:hAnsi="Arial" w:cs="Arial"/>
          <w:color w:val="000000" w:themeColor="text1"/>
          <w:sz w:val="22"/>
          <w:szCs w:val="22"/>
        </w:rPr>
        <w:t xml:space="preserve">named “traditional masculinity”, with </w:t>
      </w:r>
      <w:r w:rsidR="009764A4">
        <w:rPr>
          <w:rFonts w:ascii="Arial" w:hAnsi="Arial" w:cs="Arial"/>
          <w:color w:val="000000" w:themeColor="text1"/>
          <w:sz w:val="22"/>
          <w:szCs w:val="22"/>
        </w:rPr>
        <w:t>clearly</w:t>
      </w:r>
      <w:r w:rsidR="009764A4" w:rsidRPr="007D0DEB">
        <w:rPr>
          <w:rFonts w:ascii="Arial" w:hAnsi="Arial" w:cs="Arial"/>
          <w:color w:val="000000" w:themeColor="text1"/>
          <w:sz w:val="22"/>
          <w:szCs w:val="22"/>
        </w:rPr>
        <w:t xml:space="preserve"> defined</w:t>
      </w:r>
      <w:r w:rsidRPr="007D0DEB">
        <w:rPr>
          <w:rFonts w:ascii="Arial" w:hAnsi="Arial" w:cs="Arial"/>
          <w:color w:val="000000" w:themeColor="text1"/>
          <w:sz w:val="22"/>
          <w:szCs w:val="22"/>
        </w:rPr>
        <w:t xml:space="preserve"> rules of how men should think, </w:t>
      </w:r>
      <w:r w:rsidR="00DA0704" w:rsidRPr="007D0DEB">
        <w:rPr>
          <w:rFonts w:ascii="Arial" w:hAnsi="Arial" w:cs="Arial"/>
          <w:color w:val="000000" w:themeColor="text1"/>
          <w:sz w:val="22"/>
          <w:szCs w:val="22"/>
        </w:rPr>
        <w:t>feel,</w:t>
      </w:r>
      <w:r w:rsidRPr="007D0DEB">
        <w:rPr>
          <w:rFonts w:ascii="Arial" w:hAnsi="Arial" w:cs="Arial"/>
          <w:color w:val="000000" w:themeColor="text1"/>
          <w:sz w:val="22"/>
          <w:szCs w:val="22"/>
        </w:rPr>
        <w:t xml:space="preserve"> and behave (Thompson &amp; Pleck, 1995). </w:t>
      </w:r>
      <w:r w:rsidR="006010B5">
        <w:rPr>
          <w:rFonts w:ascii="Arial" w:hAnsi="Arial" w:cs="Arial"/>
          <w:color w:val="000000" w:themeColor="text1"/>
          <w:sz w:val="22"/>
          <w:szCs w:val="22"/>
        </w:rPr>
        <w:t>T</w:t>
      </w:r>
      <w:r w:rsidRPr="007D0DEB">
        <w:rPr>
          <w:rFonts w:ascii="Arial" w:hAnsi="Arial" w:cs="Arial"/>
          <w:color w:val="000000" w:themeColor="text1"/>
          <w:sz w:val="22"/>
          <w:szCs w:val="22"/>
        </w:rPr>
        <w:t>raditional masculinity prescribe</w:t>
      </w:r>
      <w:r w:rsidR="006010B5">
        <w:rPr>
          <w:rFonts w:ascii="Arial" w:hAnsi="Arial" w:cs="Arial"/>
          <w:color w:val="000000" w:themeColor="text1"/>
          <w:sz w:val="22"/>
          <w:szCs w:val="22"/>
        </w:rPr>
        <w:t>s</w:t>
      </w:r>
      <w:r w:rsidRPr="007D0DEB">
        <w:rPr>
          <w:rFonts w:ascii="Arial" w:hAnsi="Arial" w:cs="Arial"/>
          <w:color w:val="000000" w:themeColor="text1"/>
          <w:sz w:val="22"/>
          <w:szCs w:val="22"/>
        </w:rPr>
        <w:t xml:space="preserve"> men to be emotionally inhibited, physically tough and </w:t>
      </w:r>
      <w:r w:rsidR="000A09B9" w:rsidRPr="007D0DEB">
        <w:rPr>
          <w:rFonts w:ascii="Arial" w:hAnsi="Arial" w:cs="Arial"/>
          <w:color w:val="000000" w:themeColor="text1"/>
          <w:sz w:val="22"/>
          <w:szCs w:val="22"/>
        </w:rPr>
        <w:t>violent,</w:t>
      </w:r>
      <w:r w:rsidRPr="007D0DEB">
        <w:rPr>
          <w:rFonts w:ascii="Arial" w:hAnsi="Arial" w:cs="Arial"/>
          <w:color w:val="000000" w:themeColor="text1"/>
          <w:sz w:val="22"/>
          <w:szCs w:val="22"/>
        </w:rPr>
        <w:t xml:space="preserve"> if necessary, hypersexual, rational and logical, goal-directed, </w:t>
      </w:r>
      <w:r w:rsidRPr="007D0DEB">
        <w:rPr>
          <w:rFonts w:ascii="Arial" w:hAnsi="Arial" w:cs="Arial"/>
          <w:color w:val="000000" w:themeColor="text1"/>
          <w:sz w:val="22"/>
          <w:szCs w:val="22"/>
          <w:shd w:val="clear" w:color="auto" w:fill="FFFFFF"/>
        </w:rPr>
        <w:t xml:space="preserve">self-reliant and </w:t>
      </w:r>
      <w:r w:rsidRPr="007D0DEB">
        <w:rPr>
          <w:rFonts w:ascii="Arial" w:hAnsi="Arial" w:cs="Arial"/>
          <w:color w:val="000000" w:themeColor="text1"/>
          <w:sz w:val="22"/>
          <w:szCs w:val="22"/>
        </w:rPr>
        <w:t>independent, assertive, powerful and dominant, homophobic and heterosexual and to have high self-esteem and avoid femininity (</w:t>
      </w:r>
      <w:r w:rsidRPr="007D0DEB">
        <w:rPr>
          <w:rFonts w:ascii="Arial" w:hAnsi="Arial" w:cs="Arial"/>
          <w:color w:val="000000" w:themeColor="text1"/>
          <w:sz w:val="22"/>
          <w:szCs w:val="22"/>
          <w:shd w:val="clear" w:color="auto" w:fill="FFFFFF"/>
        </w:rPr>
        <w:t xml:space="preserve">Bem, 1974; </w:t>
      </w:r>
      <w:r w:rsidRPr="007D0DEB">
        <w:rPr>
          <w:rFonts w:ascii="Arial" w:hAnsi="Arial" w:cs="Arial"/>
          <w:color w:val="000000" w:themeColor="text1"/>
          <w:sz w:val="22"/>
          <w:szCs w:val="22"/>
        </w:rPr>
        <w:t xml:space="preserve">David &amp; Brannon, 1976; Heilman et al., 2017; </w:t>
      </w:r>
      <w:r w:rsidR="00DA0704" w:rsidRPr="007D0DEB">
        <w:rPr>
          <w:rFonts w:ascii="Arial" w:hAnsi="Arial" w:cs="Arial"/>
          <w:color w:val="000000" w:themeColor="text1"/>
          <w:sz w:val="22"/>
          <w:szCs w:val="22"/>
          <w:shd w:val="clear" w:color="auto" w:fill="FFFFFF"/>
        </w:rPr>
        <w:t>Levant et al</w:t>
      </w:r>
      <w:r w:rsidR="00DA0704">
        <w:rPr>
          <w:rFonts w:ascii="Arial" w:hAnsi="Arial" w:cs="Arial"/>
          <w:color w:val="000000" w:themeColor="text1"/>
          <w:sz w:val="22"/>
          <w:szCs w:val="22"/>
          <w:shd w:val="clear" w:color="auto" w:fill="FFFFFF"/>
        </w:rPr>
        <w:t>.</w:t>
      </w:r>
      <w:r w:rsidR="00DA0704" w:rsidRPr="007D0DEB">
        <w:rPr>
          <w:rFonts w:ascii="Arial" w:hAnsi="Arial" w:cs="Arial"/>
          <w:color w:val="000000" w:themeColor="text1"/>
          <w:sz w:val="22"/>
          <w:szCs w:val="22"/>
          <w:shd w:val="clear" w:color="auto" w:fill="FFFFFF"/>
        </w:rPr>
        <w:t>, 1992</w:t>
      </w:r>
      <w:r w:rsidR="00DA0704">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Mahalik et al., 2003</w:t>
      </w:r>
      <w:r w:rsidR="00415CB7">
        <w:rPr>
          <w:rFonts w:ascii="Arial" w:hAnsi="Arial" w:cs="Arial"/>
          <w:color w:val="000000" w:themeColor="text1"/>
          <w:sz w:val="22"/>
          <w:szCs w:val="22"/>
        </w:rPr>
        <w:t>b</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lastRenderedPageBreak/>
        <w:t xml:space="preserve">Thompson &amp; Pleck, 1986). An </w:t>
      </w:r>
      <w:r w:rsidR="00DD2882">
        <w:rPr>
          <w:rFonts w:ascii="Arial" w:hAnsi="Arial" w:cs="Arial"/>
          <w:color w:val="000000" w:themeColor="text1"/>
          <w:sz w:val="22"/>
          <w:szCs w:val="22"/>
        </w:rPr>
        <w:t xml:space="preserve">alternative </w:t>
      </w:r>
      <w:r w:rsidRPr="007D0DEB">
        <w:rPr>
          <w:rFonts w:ascii="Arial" w:hAnsi="Arial" w:cs="Arial"/>
          <w:color w:val="000000" w:themeColor="text1"/>
          <w:sz w:val="22"/>
          <w:szCs w:val="22"/>
        </w:rPr>
        <w:t>emerging approach named gender</w:t>
      </w:r>
      <w:r w:rsidR="002E7D48">
        <w:rPr>
          <w:rFonts w:ascii="Arial" w:hAnsi="Arial" w:cs="Arial"/>
          <w:color w:val="000000" w:themeColor="text1"/>
          <w:sz w:val="22"/>
          <w:szCs w:val="22"/>
        </w:rPr>
        <w:t>-</w:t>
      </w:r>
      <w:r w:rsidRPr="007D0DEB">
        <w:rPr>
          <w:rFonts w:ascii="Arial" w:hAnsi="Arial" w:cs="Arial"/>
          <w:color w:val="000000" w:themeColor="text1"/>
          <w:sz w:val="22"/>
          <w:szCs w:val="22"/>
        </w:rPr>
        <w:t>transcendence opposes traditional gender roles and prioritises the individual</w:t>
      </w:r>
      <w:r w:rsidR="00041197" w:rsidRPr="007D0DEB">
        <w:rPr>
          <w:rFonts w:ascii="Arial" w:hAnsi="Arial" w:cs="Arial"/>
          <w:color w:val="000000" w:themeColor="text1"/>
          <w:sz w:val="22"/>
          <w:szCs w:val="22"/>
        </w:rPr>
        <w:t>’s personal</w:t>
      </w:r>
      <w:r w:rsidRPr="007D0DEB">
        <w:rPr>
          <w:rFonts w:ascii="Arial" w:hAnsi="Arial" w:cs="Arial"/>
          <w:color w:val="000000" w:themeColor="text1"/>
          <w:sz w:val="22"/>
          <w:szCs w:val="22"/>
        </w:rPr>
        <w:t xml:space="preserve"> </w:t>
      </w:r>
      <w:r w:rsidR="00041197" w:rsidRPr="007D0DEB">
        <w:rPr>
          <w:rFonts w:ascii="Arial" w:hAnsi="Arial" w:cs="Arial"/>
          <w:color w:val="000000" w:themeColor="text1"/>
          <w:sz w:val="22"/>
          <w:szCs w:val="22"/>
        </w:rPr>
        <w:t xml:space="preserve">characteristics </w:t>
      </w:r>
      <w:r w:rsidRPr="007D0DEB">
        <w:rPr>
          <w:rFonts w:ascii="Arial" w:hAnsi="Arial" w:cs="Arial"/>
          <w:color w:val="000000" w:themeColor="text1"/>
          <w:sz w:val="22"/>
          <w:szCs w:val="22"/>
        </w:rPr>
        <w:t>as</w:t>
      </w:r>
      <w:r w:rsidR="00041197" w:rsidRPr="007D0DEB">
        <w:rPr>
          <w:rFonts w:ascii="Arial" w:hAnsi="Arial" w:cs="Arial"/>
          <w:color w:val="000000" w:themeColor="text1"/>
          <w:sz w:val="22"/>
          <w:szCs w:val="22"/>
        </w:rPr>
        <w:t xml:space="preserve"> the</w:t>
      </w:r>
      <w:r w:rsidRPr="007D0DEB">
        <w:rPr>
          <w:rFonts w:ascii="Arial" w:hAnsi="Arial" w:cs="Arial"/>
          <w:color w:val="000000" w:themeColor="text1"/>
          <w:sz w:val="22"/>
          <w:szCs w:val="22"/>
        </w:rPr>
        <w:t xml:space="preserve"> defining features of </w:t>
      </w:r>
      <w:r w:rsidR="00041197" w:rsidRPr="007D0DEB">
        <w:rPr>
          <w:rFonts w:ascii="Arial" w:hAnsi="Arial" w:cs="Arial"/>
          <w:color w:val="000000" w:themeColor="text1"/>
          <w:sz w:val="22"/>
          <w:szCs w:val="22"/>
        </w:rPr>
        <w:t>their</w:t>
      </w:r>
      <w:r w:rsidRPr="007D0DEB">
        <w:rPr>
          <w:rFonts w:ascii="Arial" w:hAnsi="Arial" w:cs="Arial"/>
          <w:color w:val="000000" w:themeColor="text1"/>
          <w:sz w:val="22"/>
          <w:szCs w:val="22"/>
        </w:rPr>
        <w:t xml:space="preserve"> identity</w:t>
      </w:r>
      <w:r w:rsidR="00041197" w:rsidRPr="007D0DEB">
        <w:rPr>
          <w:rFonts w:ascii="Arial" w:hAnsi="Arial" w:cs="Arial"/>
          <w:color w:val="000000" w:themeColor="text1"/>
          <w:sz w:val="22"/>
          <w:szCs w:val="22"/>
        </w:rPr>
        <w:t>, regardless of their gender</w:t>
      </w:r>
      <w:r w:rsidR="00B356E5"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(Baber &amp; Tucker, 2006).</w:t>
      </w:r>
    </w:p>
    <w:p w14:paraId="533C02B5" w14:textId="77777777" w:rsidR="003015FD" w:rsidRPr="007D0DEB" w:rsidRDefault="003015FD" w:rsidP="003D769D">
      <w:pPr>
        <w:spacing w:line="480" w:lineRule="auto"/>
        <w:jc w:val="both"/>
        <w:rPr>
          <w:rFonts w:ascii="Arial" w:hAnsi="Arial" w:cs="Arial"/>
          <w:color w:val="000000" w:themeColor="text1"/>
          <w:sz w:val="22"/>
          <w:szCs w:val="22"/>
        </w:rPr>
      </w:pPr>
    </w:p>
    <w:p w14:paraId="4040CBDF" w14:textId="345E3AC8"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Traditional masculinity has been correlated with </w:t>
      </w:r>
      <w:r w:rsidR="002D20D0" w:rsidRPr="007D0DEB">
        <w:rPr>
          <w:rFonts w:ascii="Arial" w:hAnsi="Arial" w:cs="Arial"/>
          <w:color w:val="000000" w:themeColor="text1"/>
          <w:sz w:val="22"/>
          <w:szCs w:val="22"/>
        </w:rPr>
        <w:t>several</w:t>
      </w:r>
      <w:r w:rsidRPr="007D0DEB">
        <w:rPr>
          <w:rFonts w:ascii="Arial" w:hAnsi="Arial" w:cs="Arial"/>
          <w:color w:val="000000" w:themeColor="text1"/>
          <w:sz w:val="22"/>
          <w:szCs w:val="22"/>
        </w:rPr>
        <w:t xml:space="preserve"> harmful behaviours that impact individuals, families, friends, work environments and communities</w:t>
      </w:r>
      <w:r w:rsidR="008650C9">
        <w:rPr>
          <w:rFonts w:ascii="Arial" w:hAnsi="Arial" w:cs="Arial"/>
          <w:color w:val="000000" w:themeColor="text1"/>
          <w:sz w:val="22"/>
          <w:szCs w:val="22"/>
        </w:rPr>
        <w:t xml:space="preserve"> such as</w:t>
      </w:r>
      <w:r w:rsidRPr="007D0DEB">
        <w:rPr>
          <w:rFonts w:ascii="Arial" w:hAnsi="Arial" w:cs="Arial"/>
          <w:color w:val="000000" w:themeColor="text1"/>
          <w:sz w:val="22"/>
          <w:szCs w:val="22"/>
        </w:rPr>
        <w:t xml:space="preserve"> violence, substance abuse, dangerous driving, poor physical health and over</w:t>
      </w:r>
      <w:r w:rsidR="00D947B0">
        <w:rPr>
          <w:rFonts w:ascii="Arial" w:hAnsi="Arial" w:cs="Arial"/>
          <w:color w:val="000000" w:themeColor="text1"/>
          <w:sz w:val="22"/>
          <w:szCs w:val="22"/>
        </w:rPr>
        <w:t>-</w:t>
      </w:r>
      <w:r w:rsidRPr="007D0DEB">
        <w:rPr>
          <w:rFonts w:ascii="Arial" w:hAnsi="Arial" w:cs="Arial"/>
          <w:color w:val="000000" w:themeColor="text1"/>
          <w:sz w:val="22"/>
          <w:szCs w:val="22"/>
        </w:rPr>
        <w:t xml:space="preserve">working (Cochran &amp; Rabinowitz, 2000; Heilman et al., 2017). Men generally distance themselves from traditional masculinity, </w:t>
      </w:r>
      <w:r w:rsidR="00A10E3B">
        <w:rPr>
          <w:rFonts w:ascii="Arial" w:hAnsi="Arial" w:cs="Arial"/>
          <w:color w:val="000000" w:themeColor="text1"/>
          <w:sz w:val="22"/>
          <w:szCs w:val="22"/>
        </w:rPr>
        <w:t>although</w:t>
      </w:r>
      <w:r w:rsidR="001E333D" w:rsidRPr="001E333D">
        <w:rPr>
          <w:rFonts w:ascii="Arial" w:hAnsi="Arial" w:cs="Arial"/>
          <w:color w:val="000000" w:themeColor="text1"/>
          <w:sz w:val="22"/>
          <w:szCs w:val="22"/>
        </w:rPr>
        <w:t xml:space="preserve"> </w:t>
      </w:r>
      <w:r w:rsidR="001E333D">
        <w:rPr>
          <w:rFonts w:ascii="Arial" w:hAnsi="Arial" w:cs="Arial"/>
          <w:color w:val="000000" w:themeColor="text1"/>
          <w:sz w:val="22"/>
          <w:szCs w:val="22"/>
        </w:rPr>
        <w:t>recently</w:t>
      </w:r>
      <w:r w:rsidRPr="007D0DEB">
        <w:rPr>
          <w:rFonts w:ascii="Arial" w:hAnsi="Arial" w:cs="Arial"/>
          <w:color w:val="000000" w:themeColor="text1"/>
          <w:sz w:val="22"/>
          <w:szCs w:val="22"/>
        </w:rPr>
        <w:t xml:space="preserve"> 33% </w:t>
      </w:r>
      <w:r w:rsidR="00A10E3B">
        <w:rPr>
          <w:rFonts w:ascii="Arial" w:hAnsi="Arial" w:cs="Arial"/>
          <w:color w:val="000000" w:themeColor="text1"/>
          <w:sz w:val="22"/>
          <w:szCs w:val="22"/>
        </w:rPr>
        <w:t xml:space="preserve">of a </w:t>
      </w:r>
      <w:r w:rsidR="00A10E3B" w:rsidRPr="007D0DEB">
        <w:rPr>
          <w:rFonts w:ascii="Arial" w:hAnsi="Arial" w:cs="Arial"/>
          <w:color w:val="000000" w:themeColor="text1"/>
          <w:sz w:val="22"/>
          <w:szCs w:val="22"/>
        </w:rPr>
        <w:t xml:space="preserve">large cross-cultural male sample </w:t>
      </w:r>
      <w:r w:rsidR="002208FC" w:rsidRPr="007D0DEB">
        <w:rPr>
          <w:rFonts w:ascii="Arial" w:hAnsi="Arial" w:cs="Arial"/>
          <w:color w:val="000000" w:themeColor="text1"/>
          <w:sz w:val="22"/>
          <w:szCs w:val="22"/>
        </w:rPr>
        <w:t>e</w:t>
      </w:r>
      <w:r w:rsidR="007166DE" w:rsidRPr="007D0DEB">
        <w:rPr>
          <w:rFonts w:ascii="Arial" w:hAnsi="Arial" w:cs="Arial"/>
          <w:color w:val="000000" w:themeColor="text1"/>
          <w:sz w:val="22"/>
          <w:szCs w:val="22"/>
        </w:rPr>
        <w:t>ndorsed</w:t>
      </w:r>
      <w:r w:rsidRPr="007D0DEB">
        <w:rPr>
          <w:rFonts w:ascii="Arial" w:hAnsi="Arial" w:cs="Arial"/>
          <w:color w:val="000000" w:themeColor="text1"/>
          <w:sz w:val="22"/>
          <w:szCs w:val="22"/>
        </w:rPr>
        <w:t xml:space="preserve"> traditional masculinity</w:t>
      </w:r>
      <w:r w:rsidR="002208FC"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(Heilman et al., 2017; Rice et al., 2011). Despite cultural shifts weakening</w:t>
      </w:r>
      <w:r w:rsidR="00EA4AC7" w:rsidRPr="007D0DEB">
        <w:rPr>
          <w:rFonts w:ascii="Arial" w:hAnsi="Arial" w:cs="Arial"/>
          <w:color w:val="000000" w:themeColor="text1"/>
          <w:sz w:val="22"/>
          <w:szCs w:val="22"/>
        </w:rPr>
        <w:t xml:space="preserve"> </w:t>
      </w:r>
      <w:r w:rsidR="00470A21">
        <w:rPr>
          <w:rFonts w:ascii="Arial" w:hAnsi="Arial" w:cs="Arial"/>
          <w:color w:val="000000" w:themeColor="text1"/>
          <w:sz w:val="22"/>
          <w:szCs w:val="22"/>
        </w:rPr>
        <w:t xml:space="preserve">endorsement of </w:t>
      </w:r>
      <w:r w:rsidR="00EA4AC7" w:rsidRPr="007D0DEB">
        <w:rPr>
          <w:rFonts w:ascii="Arial" w:hAnsi="Arial" w:cs="Arial"/>
          <w:color w:val="000000" w:themeColor="text1"/>
          <w:sz w:val="22"/>
          <w:szCs w:val="22"/>
        </w:rPr>
        <w:t>W</w:t>
      </w:r>
      <w:r w:rsidRPr="007D0DEB">
        <w:rPr>
          <w:rFonts w:ascii="Arial" w:hAnsi="Arial" w:cs="Arial"/>
          <w:color w:val="000000" w:themeColor="text1"/>
          <w:sz w:val="22"/>
          <w:szCs w:val="22"/>
        </w:rPr>
        <w:t>estern</w:t>
      </w:r>
      <w:r w:rsidR="00EA4AC7" w:rsidRPr="007D0DEB">
        <w:rPr>
          <w:rFonts w:ascii="Arial" w:hAnsi="Arial" w:cs="Arial"/>
          <w:color w:val="000000" w:themeColor="text1"/>
          <w:sz w:val="22"/>
          <w:szCs w:val="22"/>
        </w:rPr>
        <w:t xml:space="preserve">ised </w:t>
      </w:r>
      <w:r w:rsidRPr="007D0DEB">
        <w:rPr>
          <w:rFonts w:ascii="Arial" w:hAnsi="Arial" w:cs="Arial"/>
          <w:color w:val="000000" w:themeColor="text1"/>
          <w:sz w:val="22"/>
          <w:szCs w:val="22"/>
        </w:rPr>
        <w:t xml:space="preserve">traditional </w:t>
      </w:r>
      <w:r w:rsidR="00470A21">
        <w:rPr>
          <w:rFonts w:ascii="Arial" w:hAnsi="Arial" w:cs="Arial"/>
          <w:color w:val="000000" w:themeColor="text1"/>
          <w:sz w:val="22"/>
          <w:szCs w:val="22"/>
        </w:rPr>
        <w:t>masculinity,</w:t>
      </w:r>
      <w:r w:rsidRPr="007D0DEB">
        <w:rPr>
          <w:rFonts w:ascii="Arial" w:hAnsi="Arial" w:cs="Arial"/>
          <w:color w:val="000000" w:themeColor="text1"/>
          <w:sz w:val="22"/>
          <w:szCs w:val="22"/>
        </w:rPr>
        <w:t xml:space="preserve"> younger men </w:t>
      </w:r>
      <w:r w:rsidR="00BF2217">
        <w:rPr>
          <w:rFonts w:ascii="Arial" w:hAnsi="Arial" w:cs="Arial"/>
          <w:color w:val="000000" w:themeColor="text1"/>
          <w:sz w:val="22"/>
          <w:szCs w:val="22"/>
        </w:rPr>
        <w:t>endorse</w:t>
      </w:r>
      <w:r w:rsidRPr="007D0DEB">
        <w:rPr>
          <w:rFonts w:ascii="Arial" w:hAnsi="Arial" w:cs="Arial"/>
          <w:color w:val="000000" w:themeColor="text1"/>
          <w:sz w:val="22"/>
          <w:szCs w:val="22"/>
        </w:rPr>
        <w:t xml:space="preserve"> traditional masculinity</w:t>
      </w:r>
      <w:r w:rsidR="00BF2217">
        <w:rPr>
          <w:rFonts w:ascii="Arial" w:hAnsi="Arial" w:cs="Arial"/>
          <w:color w:val="000000" w:themeColor="text1"/>
          <w:sz w:val="22"/>
          <w:szCs w:val="22"/>
        </w:rPr>
        <w:t xml:space="preserve"> more than older men</w:t>
      </w:r>
      <w:r w:rsidRPr="007D0DEB">
        <w:rPr>
          <w:rFonts w:ascii="Arial" w:hAnsi="Arial" w:cs="Arial"/>
          <w:color w:val="000000" w:themeColor="text1"/>
          <w:sz w:val="22"/>
          <w:szCs w:val="22"/>
        </w:rPr>
        <w:t xml:space="preserve"> (Arnett, 2007; Cichy et al., 2007; McDermott &amp; Schwartz, 2013).</w:t>
      </w:r>
    </w:p>
    <w:p w14:paraId="10D9F5FE" w14:textId="77777777" w:rsidR="003015FD" w:rsidRPr="007D0DEB" w:rsidRDefault="003015FD" w:rsidP="003D769D">
      <w:pPr>
        <w:pStyle w:val="NoSpacing"/>
        <w:spacing w:line="480" w:lineRule="auto"/>
        <w:jc w:val="both"/>
        <w:rPr>
          <w:rFonts w:ascii="Arial" w:hAnsi="Arial" w:cs="Arial"/>
          <w:b/>
          <w:bCs/>
          <w:color w:val="000000" w:themeColor="text1"/>
          <w:sz w:val="22"/>
          <w:szCs w:val="22"/>
        </w:rPr>
      </w:pPr>
    </w:p>
    <w:p w14:paraId="14BECBCC" w14:textId="77777777" w:rsidR="003015FD" w:rsidRPr="007D0DEB" w:rsidRDefault="003015FD" w:rsidP="003D769D">
      <w:pPr>
        <w:pStyle w:val="NoSpacing"/>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Traditional Masculinity and Mental Health</w:t>
      </w:r>
    </w:p>
    <w:p w14:paraId="769CFF43" w14:textId="0FAF0D44"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Men </w:t>
      </w:r>
      <w:r w:rsidR="00324BF8" w:rsidRPr="007D0DEB">
        <w:rPr>
          <w:rFonts w:ascii="Arial" w:hAnsi="Arial" w:cs="Arial"/>
          <w:color w:val="000000" w:themeColor="text1"/>
          <w:sz w:val="22"/>
          <w:szCs w:val="22"/>
        </w:rPr>
        <w:t>who e</w:t>
      </w:r>
      <w:r w:rsidR="00FB0CE6" w:rsidRPr="007D0DEB">
        <w:rPr>
          <w:rFonts w:ascii="Arial" w:hAnsi="Arial" w:cs="Arial"/>
          <w:color w:val="000000" w:themeColor="text1"/>
          <w:sz w:val="22"/>
          <w:szCs w:val="22"/>
        </w:rPr>
        <w:t>ndorse</w:t>
      </w:r>
      <w:r w:rsidRPr="007D0DEB">
        <w:rPr>
          <w:rFonts w:ascii="Arial" w:hAnsi="Arial" w:cs="Arial"/>
          <w:color w:val="000000" w:themeColor="text1"/>
          <w:sz w:val="22"/>
          <w:szCs w:val="22"/>
        </w:rPr>
        <w:t xml:space="preserve"> traditional masculinity report increased </w:t>
      </w:r>
      <w:r w:rsidRPr="007D0DEB">
        <w:rPr>
          <w:rFonts w:ascii="Arial" w:hAnsi="Arial" w:cs="Arial"/>
          <w:color w:val="000000" w:themeColor="text1"/>
          <w:sz w:val="22"/>
          <w:szCs w:val="22"/>
          <w:shd w:val="clear" w:color="auto" w:fill="FFFFFF"/>
        </w:rPr>
        <w:t xml:space="preserve">self and societal stigma regarding their </w:t>
      </w:r>
      <w:r w:rsidRPr="007D0DEB">
        <w:rPr>
          <w:rFonts w:ascii="Arial" w:hAnsi="Arial" w:cs="Arial"/>
          <w:color w:val="000000" w:themeColor="text1"/>
          <w:sz w:val="22"/>
          <w:szCs w:val="22"/>
        </w:rPr>
        <w:t>mental health problems, tend to deny and sup</w:t>
      </w:r>
      <w:r w:rsidR="00F06049">
        <w:rPr>
          <w:rFonts w:ascii="Arial" w:hAnsi="Arial" w:cs="Arial"/>
          <w:color w:val="000000" w:themeColor="text1"/>
          <w:sz w:val="22"/>
          <w:szCs w:val="22"/>
        </w:rPr>
        <w:t>p</w:t>
      </w:r>
      <w:r w:rsidRPr="007D0DEB">
        <w:rPr>
          <w:rFonts w:ascii="Arial" w:hAnsi="Arial" w:cs="Arial"/>
          <w:color w:val="000000" w:themeColor="text1"/>
          <w:sz w:val="22"/>
          <w:szCs w:val="22"/>
        </w:rPr>
        <w:t>ress distressing emotions</w:t>
      </w:r>
      <w:r w:rsidR="000A09B9">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demonstrate less willingness to engage in support and </w:t>
      </w:r>
      <w:r w:rsidR="00F77AD4">
        <w:rPr>
          <w:rFonts w:ascii="Arial" w:hAnsi="Arial" w:cs="Arial"/>
          <w:color w:val="000000" w:themeColor="text1"/>
          <w:sz w:val="22"/>
          <w:szCs w:val="22"/>
        </w:rPr>
        <w:t xml:space="preserve">demonstrate </w:t>
      </w:r>
      <w:r w:rsidRPr="007D0DEB">
        <w:rPr>
          <w:rFonts w:ascii="Arial" w:hAnsi="Arial" w:cs="Arial"/>
          <w:color w:val="000000" w:themeColor="text1"/>
          <w:sz w:val="22"/>
          <w:szCs w:val="22"/>
        </w:rPr>
        <w:t xml:space="preserve">poorer </w:t>
      </w:r>
      <w:r w:rsidR="00A47717">
        <w:rPr>
          <w:rFonts w:ascii="Arial" w:hAnsi="Arial" w:cs="Arial"/>
          <w:color w:val="000000" w:themeColor="text1"/>
          <w:sz w:val="22"/>
          <w:szCs w:val="22"/>
        </w:rPr>
        <w:t xml:space="preserve">therapeutic </w:t>
      </w:r>
      <w:r w:rsidRPr="007D0DEB">
        <w:rPr>
          <w:rFonts w:ascii="Arial" w:hAnsi="Arial" w:cs="Arial"/>
          <w:color w:val="000000" w:themeColor="text1"/>
          <w:sz w:val="22"/>
          <w:szCs w:val="22"/>
        </w:rPr>
        <w:t xml:space="preserve">outcomes compared to men </w:t>
      </w:r>
      <w:r w:rsidR="009310BB" w:rsidRPr="007D0DEB">
        <w:rPr>
          <w:rFonts w:ascii="Arial" w:hAnsi="Arial" w:cs="Arial"/>
          <w:color w:val="000000" w:themeColor="text1"/>
          <w:sz w:val="22"/>
          <w:szCs w:val="22"/>
        </w:rPr>
        <w:t xml:space="preserve">who reject </w:t>
      </w:r>
      <w:r w:rsidRPr="007D0DEB">
        <w:rPr>
          <w:rFonts w:ascii="Arial" w:hAnsi="Arial" w:cs="Arial"/>
          <w:color w:val="000000" w:themeColor="text1"/>
          <w:sz w:val="22"/>
          <w:szCs w:val="22"/>
        </w:rPr>
        <w:t xml:space="preserve">traditional masculinity </w:t>
      </w:r>
      <w:r w:rsidRPr="007D0DEB">
        <w:rPr>
          <w:rFonts w:ascii="Arial" w:hAnsi="Arial" w:cs="Arial"/>
          <w:color w:val="000000" w:themeColor="text1"/>
          <w:sz w:val="22"/>
          <w:szCs w:val="22"/>
          <w:bdr w:val="none" w:sz="0" w:space="0" w:color="auto" w:frame="1"/>
        </w:rPr>
        <w:t>(</w:t>
      </w:r>
      <w:r w:rsidRPr="007D0DEB">
        <w:rPr>
          <w:rFonts w:ascii="Arial" w:hAnsi="Arial" w:cs="Arial"/>
          <w:color w:val="000000" w:themeColor="text1"/>
          <w:sz w:val="22"/>
          <w:szCs w:val="22"/>
        </w:rPr>
        <w:t xml:space="preserve">Addis &amp; Mahalik, 2003; </w:t>
      </w:r>
      <w:r w:rsidRPr="007D0DEB">
        <w:rPr>
          <w:rFonts w:ascii="Arial" w:hAnsi="Arial" w:cs="Arial"/>
          <w:color w:val="000000" w:themeColor="text1"/>
          <w:sz w:val="22"/>
          <w:szCs w:val="22"/>
          <w:bdr w:val="none" w:sz="0" w:space="0" w:color="auto" w:frame="1"/>
        </w:rPr>
        <w:t>Johnson et al., 2012; Rice et al., 2017; Shepherd &amp; Rickard, 2012; Wahto &amp; Swift, 2016).</w:t>
      </w:r>
      <w:r w:rsidRPr="007D0DEB">
        <w:rPr>
          <w:rFonts w:ascii="Arial" w:hAnsi="Arial" w:cs="Arial"/>
          <w:color w:val="000000" w:themeColor="text1"/>
          <w:sz w:val="22"/>
          <w:szCs w:val="22"/>
        </w:rPr>
        <w:t xml:space="preserve"> </w:t>
      </w:r>
      <w:r w:rsidR="00221435">
        <w:rPr>
          <w:rFonts w:ascii="Arial" w:hAnsi="Arial" w:cs="Arial"/>
          <w:color w:val="000000" w:themeColor="text1"/>
          <w:sz w:val="22"/>
          <w:szCs w:val="22"/>
        </w:rPr>
        <w:t>A</w:t>
      </w:r>
      <w:r w:rsidRPr="007D0DEB">
        <w:rPr>
          <w:rFonts w:ascii="Arial" w:hAnsi="Arial" w:cs="Arial"/>
          <w:color w:val="000000" w:themeColor="text1"/>
          <w:sz w:val="22"/>
          <w:szCs w:val="22"/>
        </w:rPr>
        <w:t>voidance of</w:t>
      </w:r>
      <w:r w:rsidR="00221435">
        <w:rPr>
          <w:rFonts w:ascii="Arial" w:hAnsi="Arial" w:cs="Arial"/>
          <w:color w:val="000000" w:themeColor="text1"/>
          <w:sz w:val="22"/>
          <w:szCs w:val="22"/>
        </w:rPr>
        <w:t xml:space="preserve"> help-seeking results in a </w:t>
      </w:r>
      <w:r w:rsidRPr="007D0DEB">
        <w:rPr>
          <w:rFonts w:ascii="Arial" w:hAnsi="Arial" w:cs="Arial"/>
          <w:color w:val="000000" w:themeColor="text1"/>
          <w:sz w:val="22"/>
          <w:szCs w:val="22"/>
        </w:rPr>
        <w:t>worsen</w:t>
      </w:r>
      <w:r w:rsidR="00221435">
        <w:rPr>
          <w:rFonts w:ascii="Arial" w:hAnsi="Arial" w:cs="Arial"/>
          <w:color w:val="000000" w:themeColor="text1"/>
          <w:sz w:val="22"/>
          <w:szCs w:val="22"/>
        </w:rPr>
        <w:t>ing of symptoms</w:t>
      </w:r>
      <w:r w:rsidR="00F77AD4">
        <w:rPr>
          <w:rFonts w:ascii="Arial" w:hAnsi="Arial" w:cs="Arial"/>
          <w:color w:val="000000" w:themeColor="text1"/>
          <w:sz w:val="22"/>
          <w:szCs w:val="22"/>
        </w:rPr>
        <w:t>,</w:t>
      </w:r>
      <w:r w:rsidRPr="007D0DEB">
        <w:rPr>
          <w:rFonts w:ascii="Arial" w:hAnsi="Arial" w:cs="Arial"/>
          <w:color w:val="000000" w:themeColor="text1"/>
          <w:sz w:val="22"/>
          <w:szCs w:val="22"/>
        </w:rPr>
        <w:t xml:space="preserve"> lead</w:t>
      </w:r>
      <w:r w:rsidR="00221435">
        <w:rPr>
          <w:rFonts w:ascii="Arial" w:hAnsi="Arial" w:cs="Arial"/>
          <w:color w:val="000000" w:themeColor="text1"/>
          <w:sz w:val="22"/>
          <w:szCs w:val="22"/>
        </w:rPr>
        <w:t>ing</w:t>
      </w:r>
      <w:r w:rsidRPr="007D0DEB">
        <w:rPr>
          <w:rFonts w:ascii="Arial" w:hAnsi="Arial" w:cs="Arial"/>
          <w:color w:val="000000" w:themeColor="text1"/>
          <w:sz w:val="22"/>
          <w:szCs w:val="22"/>
        </w:rPr>
        <w:t xml:space="preserve"> to a crisis</w:t>
      </w:r>
      <w:r w:rsidR="00302FC8">
        <w:rPr>
          <w:rFonts w:ascii="Arial" w:hAnsi="Arial" w:cs="Arial"/>
          <w:color w:val="000000" w:themeColor="text1"/>
          <w:sz w:val="22"/>
          <w:szCs w:val="22"/>
        </w:rPr>
        <w:t xml:space="preserve"> when </w:t>
      </w:r>
      <w:r w:rsidRPr="007D0DEB">
        <w:rPr>
          <w:rFonts w:ascii="Arial" w:hAnsi="Arial" w:cs="Arial"/>
          <w:color w:val="000000" w:themeColor="text1"/>
          <w:sz w:val="22"/>
          <w:szCs w:val="22"/>
        </w:rPr>
        <w:t xml:space="preserve">mental health support is </w:t>
      </w:r>
      <w:r w:rsidR="00302FC8">
        <w:rPr>
          <w:rFonts w:ascii="Arial" w:hAnsi="Arial" w:cs="Arial"/>
          <w:color w:val="000000" w:themeColor="text1"/>
          <w:sz w:val="22"/>
          <w:szCs w:val="22"/>
        </w:rPr>
        <w:t xml:space="preserve">often </w:t>
      </w:r>
      <w:r w:rsidR="00B47220">
        <w:rPr>
          <w:rFonts w:ascii="Arial" w:hAnsi="Arial" w:cs="Arial"/>
          <w:color w:val="000000" w:themeColor="text1"/>
          <w:sz w:val="22"/>
          <w:szCs w:val="22"/>
        </w:rPr>
        <w:t xml:space="preserve">offered </w:t>
      </w:r>
      <w:r w:rsidRPr="007D0DEB">
        <w:rPr>
          <w:rFonts w:ascii="Arial" w:hAnsi="Arial" w:cs="Arial"/>
          <w:color w:val="000000" w:themeColor="text1"/>
          <w:sz w:val="22"/>
          <w:szCs w:val="22"/>
        </w:rPr>
        <w:t>(Addis &amp; Mahalik, 2003; Blazina &amp; Watkins, 1996; Mahalik et al., 2003</w:t>
      </w:r>
      <w:r w:rsidR="00415CB7">
        <w:rPr>
          <w:rFonts w:ascii="Arial" w:hAnsi="Arial" w:cs="Arial"/>
          <w:color w:val="000000" w:themeColor="text1"/>
          <w:sz w:val="22"/>
          <w:szCs w:val="22"/>
        </w:rPr>
        <w:t>a</w:t>
      </w:r>
      <w:r w:rsidRPr="007D0DEB">
        <w:rPr>
          <w:rFonts w:ascii="Arial" w:hAnsi="Arial" w:cs="Arial"/>
          <w:color w:val="000000" w:themeColor="text1"/>
          <w:sz w:val="22"/>
          <w:szCs w:val="22"/>
        </w:rPr>
        <w:t>). Help-seeking within traditional masculinity is perceived as weakness</w:t>
      </w:r>
      <w:r w:rsidR="000132AD">
        <w:rPr>
          <w:rFonts w:ascii="Arial" w:hAnsi="Arial" w:cs="Arial"/>
          <w:color w:val="000000" w:themeColor="text1"/>
          <w:sz w:val="22"/>
          <w:szCs w:val="22"/>
        </w:rPr>
        <w:t xml:space="preserve">, </w:t>
      </w:r>
      <w:r w:rsidR="000132AD" w:rsidRPr="007D0DEB">
        <w:rPr>
          <w:rFonts w:ascii="Arial" w:hAnsi="Arial" w:cs="Arial"/>
          <w:color w:val="000000" w:themeColor="text1"/>
          <w:sz w:val="22"/>
          <w:szCs w:val="22"/>
        </w:rPr>
        <w:t>with men believing they should be able to self-manage</w:t>
      </w:r>
      <w:r w:rsidR="0013495F">
        <w:rPr>
          <w:rFonts w:ascii="Arial" w:hAnsi="Arial" w:cs="Arial"/>
          <w:color w:val="000000" w:themeColor="text1"/>
          <w:sz w:val="22"/>
          <w:szCs w:val="22"/>
        </w:rPr>
        <w:t>,</w:t>
      </w:r>
      <w:r w:rsidR="000132A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and</w:t>
      </w:r>
      <w:r w:rsidR="000132AD">
        <w:rPr>
          <w:rFonts w:ascii="Arial" w:hAnsi="Arial" w:cs="Arial"/>
          <w:color w:val="000000" w:themeColor="text1"/>
          <w:sz w:val="22"/>
          <w:szCs w:val="22"/>
        </w:rPr>
        <w:t xml:space="preserve"> is</w:t>
      </w:r>
      <w:r w:rsidRPr="007D0DEB">
        <w:rPr>
          <w:rFonts w:ascii="Arial" w:hAnsi="Arial" w:cs="Arial"/>
          <w:color w:val="000000" w:themeColor="text1"/>
          <w:sz w:val="22"/>
          <w:szCs w:val="22"/>
        </w:rPr>
        <w:t xml:space="preserve"> deemed </w:t>
      </w:r>
      <w:r w:rsidR="009333E1">
        <w:rPr>
          <w:rFonts w:ascii="Arial" w:hAnsi="Arial" w:cs="Arial"/>
          <w:color w:val="000000" w:themeColor="text1"/>
          <w:sz w:val="22"/>
          <w:szCs w:val="22"/>
        </w:rPr>
        <w:t xml:space="preserve">mostly </w:t>
      </w:r>
      <w:r w:rsidRPr="007D0DEB">
        <w:rPr>
          <w:rFonts w:ascii="Arial" w:hAnsi="Arial" w:cs="Arial"/>
          <w:color w:val="000000" w:themeColor="text1"/>
          <w:sz w:val="22"/>
          <w:szCs w:val="22"/>
        </w:rPr>
        <w:t xml:space="preserve">unacceptable (O’Neil, 2015). </w:t>
      </w:r>
      <w:r w:rsidRPr="007D0DEB">
        <w:rPr>
          <w:rFonts w:ascii="Arial" w:hAnsi="Arial" w:cs="Arial"/>
          <w:color w:val="000000" w:themeColor="text1"/>
          <w:sz w:val="22"/>
          <w:szCs w:val="22"/>
          <w:bdr w:val="none" w:sz="0" w:space="0" w:color="auto" w:frame="1"/>
        </w:rPr>
        <w:t xml:space="preserve">Men </w:t>
      </w:r>
      <w:r w:rsidR="002F215D" w:rsidRPr="007D0DEB">
        <w:rPr>
          <w:rFonts w:ascii="Arial" w:hAnsi="Arial" w:cs="Arial"/>
          <w:color w:val="000000" w:themeColor="text1"/>
          <w:sz w:val="22"/>
          <w:szCs w:val="22"/>
          <w:bdr w:val="none" w:sz="0" w:space="0" w:color="auto" w:frame="1"/>
        </w:rPr>
        <w:t>who e</w:t>
      </w:r>
      <w:r w:rsidR="00CA12C4" w:rsidRPr="007D0DEB">
        <w:rPr>
          <w:rFonts w:ascii="Arial" w:hAnsi="Arial" w:cs="Arial"/>
          <w:color w:val="000000" w:themeColor="text1"/>
          <w:sz w:val="22"/>
          <w:szCs w:val="22"/>
          <w:bdr w:val="none" w:sz="0" w:space="0" w:color="auto" w:frame="1"/>
        </w:rPr>
        <w:t>ndorse</w:t>
      </w:r>
      <w:r w:rsidRPr="007D0DEB">
        <w:rPr>
          <w:rFonts w:ascii="Arial" w:hAnsi="Arial" w:cs="Arial"/>
          <w:color w:val="000000" w:themeColor="text1"/>
          <w:sz w:val="22"/>
          <w:szCs w:val="22"/>
          <w:bdr w:val="none" w:sz="0" w:space="0" w:color="auto" w:frame="1"/>
        </w:rPr>
        <w:t xml:space="preserve"> </w:t>
      </w:r>
      <w:r w:rsidRPr="007D0DEB">
        <w:rPr>
          <w:rFonts w:ascii="Arial" w:hAnsi="Arial" w:cs="Arial"/>
          <w:color w:val="000000" w:themeColor="text1"/>
          <w:sz w:val="22"/>
          <w:szCs w:val="22"/>
          <w:bdr w:val="none" w:sz="0" w:space="0" w:color="auto" w:frame="1"/>
        </w:rPr>
        <w:lastRenderedPageBreak/>
        <w:t>traditional masculinity experience high levels of Gender Role Conflict (GRC)</w:t>
      </w:r>
      <w:r w:rsidR="00A74921">
        <w:rPr>
          <w:rFonts w:ascii="Arial" w:hAnsi="Arial" w:cs="Arial"/>
          <w:color w:val="000000" w:themeColor="text1"/>
          <w:sz w:val="22"/>
          <w:szCs w:val="22"/>
          <w:bdr w:val="none" w:sz="0" w:space="0" w:color="auto" w:frame="1"/>
        </w:rPr>
        <w:t xml:space="preserve"> which</w:t>
      </w:r>
      <w:r w:rsidR="005D2E7B" w:rsidRPr="007D0DEB">
        <w:rPr>
          <w:rFonts w:ascii="Arial" w:hAnsi="Arial" w:cs="Arial"/>
          <w:color w:val="000000" w:themeColor="text1"/>
          <w:sz w:val="22"/>
          <w:szCs w:val="22"/>
          <w:bdr w:val="none" w:sz="0" w:space="0" w:color="auto" w:frame="1"/>
        </w:rPr>
        <w:t xml:space="preserve"> </w:t>
      </w:r>
      <w:r w:rsidRPr="007D0DEB">
        <w:rPr>
          <w:rFonts w:ascii="Arial" w:hAnsi="Arial" w:cs="Arial"/>
          <w:color w:val="000000" w:themeColor="text1"/>
          <w:sz w:val="22"/>
          <w:szCs w:val="22"/>
          <w:bdr w:val="none" w:sz="0" w:space="0" w:color="auto" w:frame="1"/>
        </w:rPr>
        <w:t>describ</w:t>
      </w:r>
      <w:r w:rsidR="00A74921">
        <w:rPr>
          <w:rFonts w:ascii="Arial" w:hAnsi="Arial" w:cs="Arial"/>
          <w:color w:val="000000" w:themeColor="text1"/>
          <w:sz w:val="22"/>
          <w:szCs w:val="22"/>
          <w:bdr w:val="none" w:sz="0" w:space="0" w:color="auto" w:frame="1"/>
        </w:rPr>
        <w:t>es</w:t>
      </w:r>
      <w:r w:rsidR="00C7561B">
        <w:rPr>
          <w:rFonts w:ascii="Arial" w:hAnsi="Arial" w:cs="Arial"/>
          <w:color w:val="000000" w:themeColor="text1"/>
          <w:sz w:val="22"/>
          <w:szCs w:val="22"/>
          <w:bdr w:val="none" w:sz="0" w:space="0" w:color="auto" w:frame="1"/>
        </w:rPr>
        <w:t xml:space="preserve"> the</w:t>
      </w:r>
      <w:r w:rsidRPr="007D0DEB">
        <w:rPr>
          <w:rFonts w:ascii="Arial" w:hAnsi="Arial" w:cs="Arial"/>
          <w:color w:val="000000" w:themeColor="text1"/>
          <w:sz w:val="22"/>
          <w:szCs w:val="22"/>
          <w:bdr w:val="none" w:sz="0" w:space="0" w:color="auto" w:frame="1"/>
        </w:rPr>
        <w:t xml:space="preserve"> </w:t>
      </w:r>
      <w:r w:rsidR="0042314F" w:rsidRPr="007D0DEB">
        <w:rPr>
          <w:rFonts w:ascii="Arial" w:hAnsi="Arial" w:cs="Arial"/>
          <w:color w:val="000000" w:themeColor="text1"/>
          <w:sz w:val="22"/>
          <w:szCs w:val="22"/>
          <w:bdr w:val="none" w:sz="0" w:space="0" w:color="auto" w:frame="1"/>
        </w:rPr>
        <w:t>battl</w:t>
      </w:r>
      <w:r w:rsidR="00C7561B">
        <w:rPr>
          <w:rFonts w:ascii="Arial" w:hAnsi="Arial" w:cs="Arial"/>
          <w:color w:val="000000" w:themeColor="text1"/>
          <w:sz w:val="22"/>
          <w:szCs w:val="22"/>
          <w:bdr w:val="none" w:sz="0" w:space="0" w:color="auto" w:frame="1"/>
        </w:rPr>
        <w:t>e</w:t>
      </w:r>
      <w:r w:rsidR="0042314F" w:rsidRPr="007D0DEB">
        <w:rPr>
          <w:rFonts w:ascii="Arial" w:hAnsi="Arial" w:cs="Arial"/>
          <w:color w:val="000000" w:themeColor="text1"/>
          <w:sz w:val="22"/>
          <w:szCs w:val="22"/>
          <w:bdr w:val="none" w:sz="0" w:space="0" w:color="auto" w:frame="1"/>
        </w:rPr>
        <w:t xml:space="preserve"> </w:t>
      </w:r>
      <w:r w:rsidR="0042314F">
        <w:rPr>
          <w:rFonts w:ascii="Arial" w:hAnsi="Arial" w:cs="Arial"/>
          <w:color w:val="000000" w:themeColor="text1"/>
          <w:sz w:val="22"/>
          <w:szCs w:val="22"/>
          <w:bdr w:val="none" w:sz="0" w:space="0" w:color="auto" w:frame="1"/>
        </w:rPr>
        <w:t>between</w:t>
      </w:r>
      <w:r w:rsidR="00A74921">
        <w:rPr>
          <w:rFonts w:ascii="Arial" w:hAnsi="Arial" w:cs="Arial"/>
          <w:color w:val="000000" w:themeColor="text1"/>
          <w:sz w:val="22"/>
          <w:szCs w:val="22"/>
          <w:bdr w:val="none" w:sz="0" w:space="0" w:color="auto" w:frame="1"/>
        </w:rPr>
        <w:t xml:space="preserve"> a </w:t>
      </w:r>
      <w:r w:rsidRPr="007D0DEB">
        <w:rPr>
          <w:rFonts w:ascii="Arial" w:hAnsi="Arial" w:cs="Arial"/>
          <w:color w:val="000000" w:themeColor="text1"/>
          <w:sz w:val="22"/>
          <w:szCs w:val="22"/>
          <w:bdr w:val="none" w:sz="0" w:space="0" w:color="auto" w:frame="1"/>
        </w:rPr>
        <w:t xml:space="preserve">need to transverse masculinity norms </w:t>
      </w:r>
      <w:r w:rsidR="00A74921">
        <w:rPr>
          <w:rFonts w:ascii="Arial" w:hAnsi="Arial" w:cs="Arial"/>
          <w:color w:val="000000" w:themeColor="text1"/>
          <w:sz w:val="22"/>
          <w:szCs w:val="22"/>
          <w:bdr w:val="none" w:sz="0" w:space="0" w:color="auto" w:frame="1"/>
        </w:rPr>
        <w:t>and</w:t>
      </w:r>
      <w:r w:rsidRPr="007D0DEB">
        <w:rPr>
          <w:rFonts w:ascii="Arial" w:hAnsi="Arial" w:cs="Arial"/>
          <w:color w:val="000000" w:themeColor="text1"/>
          <w:sz w:val="22"/>
          <w:szCs w:val="22"/>
          <w:bdr w:val="none" w:sz="0" w:space="0" w:color="auto" w:frame="1"/>
        </w:rPr>
        <w:t xml:space="preserve"> seek support</w:t>
      </w:r>
      <w:r w:rsidR="00A74921">
        <w:rPr>
          <w:rFonts w:ascii="Arial" w:hAnsi="Arial" w:cs="Arial"/>
          <w:color w:val="000000" w:themeColor="text1"/>
          <w:sz w:val="22"/>
          <w:szCs w:val="22"/>
          <w:bdr w:val="none" w:sz="0" w:space="0" w:color="auto" w:frame="1"/>
        </w:rPr>
        <w:t xml:space="preserve"> and a</w:t>
      </w:r>
      <w:r w:rsidRPr="007D0DEB">
        <w:rPr>
          <w:rFonts w:ascii="Arial" w:hAnsi="Arial" w:cs="Arial"/>
          <w:color w:val="000000" w:themeColor="text1"/>
          <w:sz w:val="22"/>
          <w:szCs w:val="22"/>
          <w:bdr w:val="none" w:sz="0" w:space="0" w:color="auto" w:frame="1"/>
        </w:rPr>
        <w:t xml:space="preserve"> fear</w:t>
      </w:r>
      <w:r w:rsidR="00A74921">
        <w:rPr>
          <w:rFonts w:ascii="Arial" w:hAnsi="Arial" w:cs="Arial"/>
          <w:color w:val="000000" w:themeColor="text1"/>
          <w:sz w:val="22"/>
          <w:szCs w:val="22"/>
          <w:bdr w:val="none" w:sz="0" w:space="0" w:color="auto" w:frame="1"/>
        </w:rPr>
        <w:t xml:space="preserve"> of ostracism from others for doing so</w:t>
      </w:r>
      <w:r w:rsidRPr="007D0DEB">
        <w:rPr>
          <w:rFonts w:ascii="Arial" w:hAnsi="Arial" w:cs="Arial"/>
          <w:color w:val="000000" w:themeColor="text1"/>
          <w:sz w:val="22"/>
          <w:szCs w:val="22"/>
          <w:bdr w:val="none" w:sz="0" w:space="0" w:color="auto" w:frame="1"/>
        </w:rPr>
        <w:t xml:space="preserve"> (O’Neil, 2015). </w:t>
      </w:r>
      <w:r w:rsidR="005E0277">
        <w:rPr>
          <w:rFonts w:ascii="Arial" w:hAnsi="Arial" w:cs="Arial"/>
          <w:color w:val="000000" w:themeColor="text1"/>
          <w:sz w:val="22"/>
          <w:szCs w:val="22"/>
        </w:rPr>
        <w:t>Male</w:t>
      </w:r>
      <w:r w:rsidRPr="007D0DEB">
        <w:rPr>
          <w:rFonts w:ascii="Arial" w:hAnsi="Arial" w:cs="Arial"/>
          <w:color w:val="000000" w:themeColor="text1"/>
          <w:sz w:val="22"/>
          <w:szCs w:val="22"/>
        </w:rPr>
        <w:t xml:space="preserve"> </w:t>
      </w:r>
      <w:r w:rsidR="005E0277" w:rsidRPr="007D0DEB">
        <w:rPr>
          <w:rFonts w:ascii="Arial" w:hAnsi="Arial" w:cs="Arial"/>
          <w:color w:val="000000" w:themeColor="text1"/>
          <w:sz w:val="22"/>
          <w:szCs w:val="22"/>
        </w:rPr>
        <w:t xml:space="preserve">GRC </w:t>
      </w:r>
      <w:r w:rsidRPr="007D0DEB">
        <w:rPr>
          <w:rFonts w:ascii="Arial" w:hAnsi="Arial" w:cs="Arial"/>
          <w:color w:val="000000" w:themeColor="text1"/>
          <w:sz w:val="22"/>
          <w:szCs w:val="22"/>
        </w:rPr>
        <w:t>is significantly correlated with depression, anxiety, low self-esteem, hopelessness, shame, suicidal behaviours, substance misuse, less positive attitudes towards psychological therapy and less willingness to engage in this (Courtenay, 2000; O’Neil, 2015; Pederson &amp; Vogel, 2007, Rochlen &amp; Mahalik, 2004; Wester et al., 2007).</w:t>
      </w:r>
    </w:p>
    <w:p w14:paraId="7FF9A958" w14:textId="7C40B7A4"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It is theorised </w:t>
      </w:r>
      <w:r w:rsidR="00AA6807" w:rsidRPr="007D0DEB">
        <w:rPr>
          <w:rFonts w:ascii="Arial" w:hAnsi="Arial" w:cs="Arial"/>
          <w:color w:val="000000" w:themeColor="text1"/>
          <w:sz w:val="22"/>
          <w:szCs w:val="22"/>
        </w:rPr>
        <w:t>that men</w:t>
      </w:r>
      <w:r w:rsidRPr="007D0DEB">
        <w:rPr>
          <w:rFonts w:ascii="Arial" w:hAnsi="Arial" w:cs="Arial"/>
          <w:color w:val="000000" w:themeColor="text1"/>
          <w:sz w:val="22"/>
          <w:szCs w:val="22"/>
        </w:rPr>
        <w:t xml:space="preserve"> </w:t>
      </w:r>
      <w:r w:rsidR="00EF25C1" w:rsidRPr="007D0DEB">
        <w:rPr>
          <w:rFonts w:ascii="Arial" w:hAnsi="Arial" w:cs="Arial"/>
          <w:color w:val="000000" w:themeColor="text1"/>
          <w:sz w:val="22"/>
          <w:szCs w:val="22"/>
        </w:rPr>
        <w:t>who e</w:t>
      </w:r>
      <w:r w:rsidR="00AA6807" w:rsidRPr="007D0DEB">
        <w:rPr>
          <w:rFonts w:ascii="Arial" w:hAnsi="Arial" w:cs="Arial"/>
          <w:color w:val="000000" w:themeColor="text1"/>
          <w:sz w:val="22"/>
          <w:szCs w:val="22"/>
        </w:rPr>
        <w:t>ndorse</w:t>
      </w:r>
      <w:r w:rsidRPr="007D0DEB">
        <w:rPr>
          <w:rFonts w:ascii="Arial" w:hAnsi="Arial" w:cs="Arial"/>
          <w:color w:val="000000" w:themeColor="text1"/>
          <w:sz w:val="22"/>
          <w:szCs w:val="22"/>
        </w:rPr>
        <w:t xml:space="preserve"> traditional masculinity </w:t>
      </w:r>
      <w:r w:rsidR="00E30321">
        <w:rPr>
          <w:rFonts w:ascii="Arial" w:hAnsi="Arial" w:cs="Arial"/>
          <w:color w:val="000000" w:themeColor="text1"/>
          <w:sz w:val="22"/>
          <w:szCs w:val="22"/>
        </w:rPr>
        <w:t xml:space="preserve">have </w:t>
      </w:r>
      <w:r w:rsidR="0074145A">
        <w:rPr>
          <w:rFonts w:ascii="Arial" w:hAnsi="Arial" w:cs="Arial"/>
          <w:color w:val="000000" w:themeColor="text1"/>
          <w:sz w:val="22"/>
          <w:szCs w:val="22"/>
        </w:rPr>
        <w:t xml:space="preserve">a </w:t>
      </w:r>
      <w:r w:rsidR="00E30321">
        <w:rPr>
          <w:rFonts w:ascii="Arial" w:hAnsi="Arial" w:cs="Arial"/>
          <w:color w:val="000000" w:themeColor="text1"/>
          <w:sz w:val="22"/>
          <w:szCs w:val="22"/>
        </w:rPr>
        <w:t xml:space="preserve">different </w:t>
      </w:r>
      <w:r w:rsidRPr="007D0DEB">
        <w:rPr>
          <w:rFonts w:ascii="Arial" w:hAnsi="Arial" w:cs="Arial"/>
          <w:color w:val="000000" w:themeColor="text1"/>
          <w:sz w:val="22"/>
          <w:szCs w:val="22"/>
        </w:rPr>
        <w:t xml:space="preserve">experience </w:t>
      </w:r>
      <w:r w:rsidR="00E30321">
        <w:rPr>
          <w:rFonts w:ascii="Arial" w:hAnsi="Arial" w:cs="Arial"/>
          <w:color w:val="000000" w:themeColor="text1"/>
          <w:sz w:val="22"/>
          <w:szCs w:val="22"/>
        </w:rPr>
        <w:t xml:space="preserve">of </w:t>
      </w:r>
      <w:r w:rsidRPr="007D0DEB">
        <w:rPr>
          <w:rFonts w:ascii="Arial" w:hAnsi="Arial" w:cs="Arial"/>
          <w:color w:val="000000" w:themeColor="text1"/>
          <w:sz w:val="22"/>
          <w:szCs w:val="22"/>
        </w:rPr>
        <w:t xml:space="preserve">depression </w:t>
      </w:r>
      <w:r w:rsidR="0074145A">
        <w:rPr>
          <w:rFonts w:ascii="Arial" w:hAnsi="Arial" w:cs="Arial"/>
          <w:color w:val="000000" w:themeColor="text1"/>
          <w:sz w:val="22"/>
          <w:szCs w:val="22"/>
        </w:rPr>
        <w:t xml:space="preserve">to other men and women, </w:t>
      </w:r>
      <w:r w:rsidRPr="007D0DEB">
        <w:rPr>
          <w:rFonts w:ascii="Arial" w:hAnsi="Arial" w:cs="Arial"/>
          <w:color w:val="000000" w:themeColor="text1"/>
          <w:sz w:val="22"/>
          <w:szCs w:val="22"/>
        </w:rPr>
        <w:t xml:space="preserve">characterised by increased isolation, loneliness, anger, substance misuse, risk-taking, violence, over-involvement in work, expression of distress through physical symptoms, poor mental health literacy and avoidance of help-seeking (Addis, 2008; </w:t>
      </w:r>
      <w:r w:rsidR="006627A3" w:rsidRPr="007D0DEB">
        <w:rPr>
          <w:rFonts w:ascii="Arial" w:hAnsi="Arial" w:cs="Arial"/>
          <w:color w:val="000000" w:themeColor="text1"/>
          <w:sz w:val="22"/>
          <w:szCs w:val="22"/>
        </w:rPr>
        <w:t xml:space="preserve">Cochran &amp; Rabinowitz, 2000; </w:t>
      </w:r>
      <w:r w:rsidRPr="007D0DEB">
        <w:rPr>
          <w:rFonts w:ascii="Arial" w:hAnsi="Arial" w:cs="Arial"/>
          <w:color w:val="000000" w:themeColor="text1"/>
          <w:sz w:val="22"/>
          <w:szCs w:val="22"/>
        </w:rPr>
        <w:t xml:space="preserve">Cotton et al., 2006; Fischer &amp; Good, 1997; Levant, 1998; Magovcevic &amp; Addis, 2008). These symptoms do not fit well with the </w:t>
      </w:r>
      <w:r w:rsidR="0074145A" w:rsidRPr="007D0DEB">
        <w:rPr>
          <w:rFonts w:ascii="Arial" w:hAnsi="Arial" w:cs="Arial"/>
          <w:color w:val="000000" w:themeColor="text1"/>
          <w:sz w:val="22"/>
          <w:szCs w:val="22"/>
        </w:rPr>
        <w:t xml:space="preserve">DSM-V (APA, 2013) </w:t>
      </w:r>
      <w:r w:rsidRPr="007D0DEB">
        <w:rPr>
          <w:rFonts w:ascii="Arial" w:hAnsi="Arial" w:cs="Arial"/>
          <w:color w:val="000000" w:themeColor="text1"/>
          <w:sz w:val="22"/>
          <w:szCs w:val="22"/>
        </w:rPr>
        <w:t>criteria used to diagnose depression</w:t>
      </w:r>
      <w:r w:rsidR="0074145A">
        <w:rPr>
          <w:rFonts w:ascii="Arial" w:hAnsi="Arial" w:cs="Arial"/>
          <w:color w:val="000000" w:themeColor="text1"/>
          <w:sz w:val="22"/>
          <w:szCs w:val="22"/>
        </w:rPr>
        <w:t xml:space="preserve">, </w:t>
      </w:r>
      <w:r w:rsidRPr="007D0DEB">
        <w:rPr>
          <w:rFonts w:ascii="Arial" w:hAnsi="Arial" w:cs="Arial"/>
          <w:color w:val="000000" w:themeColor="text1"/>
          <w:sz w:val="22"/>
          <w:szCs w:val="22"/>
        </w:rPr>
        <w:t>supporting</w:t>
      </w:r>
      <w:r w:rsidR="0074145A">
        <w:rPr>
          <w:rFonts w:ascii="Arial" w:hAnsi="Arial" w:cs="Arial"/>
          <w:color w:val="000000" w:themeColor="text1"/>
          <w:sz w:val="22"/>
          <w:szCs w:val="22"/>
        </w:rPr>
        <w:t xml:space="preserve"> the argument</w:t>
      </w:r>
      <w:r w:rsidRPr="007D0DEB">
        <w:rPr>
          <w:rFonts w:ascii="Arial" w:hAnsi="Arial" w:cs="Arial"/>
          <w:color w:val="000000" w:themeColor="text1"/>
          <w:sz w:val="22"/>
          <w:szCs w:val="22"/>
        </w:rPr>
        <w:t xml:space="preserve"> that the mental health system is gender</w:t>
      </w:r>
      <w:r w:rsidR="006A066C">
        <w:rPr>
          <w:rFonts w:ascii="Arial" w:hAnsi="Arial" w:cs="Arial"/>
          <w:color w:val="000000" w:themeColor="text1"/>
          <w:sz w:val="22"/>
          <w:szCs w:val="22"/>
        </w:rPr>
        <w:t>-</w:t>
      </w:r>
      <w:r w:rsidRPr="007D0DEB">
        <w:rPr>
          <w:rFonts w:ascii="Arial" w:hAnsi="Arial" w:cs="Arial"/>
          <w:color w:val="000000" w:themeColor="text1"/>
          <w:sz w:val="22"/>
          <w:szCs w:val="22"/>
        </w:rPr>
        <w:t>biased (Kilmartin, 2005). Therefore, men with the most mental health need are the least likely to benefit from psychological therapy</w:t>
      </w:r>
      <w:r w:rsidR="00B43E1D">
        <w:rPr>
          <w:rFonts w:ascii="Arial" w:hAnsi="Arial" w:cs="Arial"/>
          <w:color w:val="000000" w:themeColor="text1"/>
          <w:sz w:val="22"/>
          <w:szCs w:val="22"/>
        </w:rPr>
        <w:t>.</w:t>
      </w:r>
      <w:r w:rsidR="008605D8">
        <w:rPr>
          <w:rFonts w:ascii="Arial" w:hAnsi="Arial" w:cs="Arial"/>
          <w:color w:val="000000" w:themeColor="text1"/>
          <w:sz w:val="22"/>
          <w:szCs w:val="22"/>
        </w:rPr>
        <w:t xml:space="preserve"> With this in mind, </w:t>
      </w:r>
      <w:r w:rsidR="005729A0">
        <w:rPr>
          <w:rFonts w:ascii="Arial" w:hAnsi="Arial" w:cs="Arial"/>
          <w:color w:val="000000" w:themeColor="text1"/>
          <w:sz w:val="22"/>
          <w:szCs w:val="22"/>
        </w:rPr>
        <w:t>traditional</w:t>
      </w:r>
      <w:r w:rsidR="008605D8">
        <w:rPr>
          <w:rFonts w:ascii="Arial" w:hAnsi="Arial" w:cs="Arial"/>
          <w:color w:val="000000" w:themeColor="text1"/>
          <w:sz w:val="22"/>
          <w:szCs w:val="22"/>
        </w:rPr>
        <w:t xml:space="preserve"> masculinity plays a key role in men’s experience of mental health distress. </w:t>
      </w:r>
    </w:p>
    <w:p w14:paraId="27E2867D" w14:textId="77777777" w:rsidR="003015FD" w:rsidRPr="007D0DEB" w:rsidRDefault="003015FD" w:rsidP="003D769D">
      <w:pPr>
        <w:spacing w:line="480" w:lineRule="auto"/>
        <w:jc w:val="both"/>
        <w:rPr>
          <w:rFonts w:ascii="Arial" w:hAnsi="Arial" w:cs="Arial"/>
          <w:b/>
          <w:bCs/>
          <w:color w:val="000000" w:themeColor="text1"/>
          <w:sz w:val="22"/>
          <w:szCs w:val="22"/>
          <w:bdr w:val="none" w:sz="0" w:space="0" w:color="auto" w:frame="1"/>
        </w:rPr>
      </w:pPr>
      <w:r w:rsidRPr="007D0DEB">
        <w:rPr>
          <w:rFonts w:ascii="Arial" w:hAnsi="Arial" w:cs="Arial"/>
          <w:b/>
          <w:bCs/>
          <w:color w:val="000000" w:themeColor="text1"/>
          <w:sz w:val="22"/>
          <w:szCs w:val="22"/>
          <w:bdr w:val="none" w:sz="0" w:space="0" w:color="auto" w:frame="1"/>
        </w:rPr>
        <w:t>Traditional Masculinity Within Psychological Therapy</w:t>
      </w:r>
    </w:p>
    <w:p w14:paraId="384E2414" w14:textId="77777777" w:rsidR="003015FD" w:rsidRPr="007D0DEB" w:rsidRDefault="003015FD" w:rsidP="003D769D">
      <w:pPr>
        <w:spacing w:line="480" w:lineRule="auto"/>
        <w:jc w:val="both"/>
        <w:rPr>
          <w:rFonts w:ascii="Arial" w:hAnsi="Arial" w:cs="Arial"/>
          <w:b/>
          <w:bCs/>
          <w:color w:val="000000" w:themeColor="text1"/>
          <w:sz w:val="22"/>
          <w:szCs w:val="22"/>
          <w:bdr w:val="none" w:sz="0" w:space="0" w:color="auto" w:frame="1"/>
        </w:rPr>
      </w:pPr>
    </w:p>
    <w:p w14:paraId="28CAF5B9" w14:textId="47CF66AB" w:rsidR="003015FD" w:rsidRPr="007D0DEB" w:rsidRDefault="009D13AB"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T</w:t>
      </w:r>
      <w:r w:rsidR="003015FD" w:rsidRPr="007D0DEB">
        <w:rPr>
          <w:rFonts w:ascii="Arial" w:hAnsi="Arial" w:cs="Arial"/>
          <w:color w:val="000000" w:themeColor="text1"/>
          <w:sz w:val="22"/>
          <w:szCs w:val="22"/>
        </w:rPr>
        <w:t xml:space="preserve">he </w:t>
      </w:r>
      <w:r w:rsidR="003015FD" w:rsidRPr="007D0DEB">
        <w:rPr>
          <w:rFonts w:ascii="Arial" w:hAnsi="Arial" w:cs="Arial"/>
          <w:color w:val="000000" w:themeColor="text1"/>
          <w:sz w:val="22"/>
          <w:szCs w:val="22"/>
          <w:bdr w:val="none" w:sz="0" w:space="0" w:color="auto" w:frame="1"/>
        </w:rPr>
        <w:t>environment and</w:t>
      </w:r>
      <w:r w:rsidR="003015FD" w:rsidRPr="007D0DEB">
        <w:rPr>
          <w:rFonts w:ascii="Arial" w:hAnsi="Arial" w:cs="Arial"/>
          <w:color w:val="000000" w:themeColor="text1"/>
          <w:sz w:val="22"/>
          <w:szCs w:val="22"/>
        </w:rPr>
        <w:t xml:space="preserve"> processes defining </w:t>
      </w:r>
      <w:r w:rsidR="003015FD" w:rsidRPr="007D0DEB">
        <w:rPr>
          <w:rFonts w:ascii="Arial" w:hAnsi="Arial" w:cs="Arial"/>
          <w:color w:val="000000" w:themeColor="text1"/>
          <w:sz w:val="22"/>
          <w:szCs w:val="22"/>
          <w:bdr w:val="none" w:sz="0" w:space="0" w:color="auto" w:frame="1"/>
        </w:rPr>
        <w:t xml:space="preserve">psychological therapy are </w:t>
      </w:r>
      <w:r w:rsidR="003015FD" w:rsidRPr="007D0DEB">
        <w:rPr>
          <w:rFonts w:ascii="Arial" w:hAnsi="Arial" w:cs="Arial"/>
          <w:color w:val="000000" w:themeColor="text1"/>
          <w:sz w:val="22"/>
          <w:szCs w:val="22"/>
        </w:rPr>
        <w:t xml:space="preserve">argued to be the antithesis of traditional masculinity </w:t>
      </w:r>
      <w:r w:rsidR="003015FD" w:rsidRPr="007D0DEB">
        <w:rPr>
          <w:rFonts w:ascii="Arial" w:hAnsi="Arial" w:cs="Arial"/>
          <w:color w:val="000000" w:themeColor="text1"/>
          <w:sz w:val="22"/>
          <w:szCs w:val="22"/>
          <w:bdr w:val="none" w:sz="0" w:space="0" w:color="auto" w:frame="1"/>
        </w:rPr>
        <w:t xml:space="preserve">(Addis &amp; Mahalik, 2003; </w:t>
      </w:r>
      <w:r w:rsidR="003015FD" w:rsidRPr="007D0DEB">
        <w:rPr>
          <w:rFonts w:ascii="Arial" w:hAnsi="Arial" w:cs="Arial"/>
          <w:color w:val="000000" w:themeColor="text1"/>
          <w:sz w:val="22"/>
          <w:szCs w:val="22"/>
        </w:rPr>
        <w:t xml:space="preserve">Brooks, 2001; </w:t>
      </w:r>
      <w:r w:rsidR="00E02566" w:rsidRPr="007D0DEB">
        <w:rPr>
          <w:rFonts w:ascii="Arial" w:hAnsi="Arial" w:cs="Arial"/>
          <w:color w:val="000000" w:themeColor="text1"/>
          <w:sz w:val="22"/>
          <w:szCs w:val="22"/>
          <w:bdr w:val="none" w:sz="0" w:space="0" w:color="auto" w:frame="1"/>
        </w:rPr>
        <w:t>Englar-Carlson, 2006</w:t>
      </w:r>
      <w:r w:rsidR="00E02566">
        <w:rPr>
          <w:rFonts w:ascii="Arial" w:hAnsi="Arial" w:cs="Arial"/>
          <w:color w:val="000000" w:themeColor="text1"/>
          <w:sz w:val="22"/>
          <w:szCs w:val="22"/>
          <w:bdr w:val="none" w:sz="0" w:space="0" w:color="auto" w:frame="1"/>
        </w:rPr>
        <w:t xml:space="preserve">; </w:t>
      </w:r>
      <w:r w:rsidR="003015FD" w:rsidRPr="007D0DEB">
        <w:rPr>
          <w:rFonts w:ascii="Arial" w:hAnsi="Arial" w:cs="Arial"/>
          <w:color w:val="000000" w:themeColor="text1"/>
          <w:sz w:val="22"/>
          <w:szCs w:val="22"/>
        </w:rPr>
        <w:t>Mahalik et al., 2003</w:t>
      </w:r>
      <w:r w:rsidR="00415CB7">
        <w:rPr>
          <w:rFonts w:ascii="Arial" w:hAnsi="Arial" w:cs="Arial"/>
          <w:color w:val="000000" w:themeColor="text1"/>
          <w:sz w:val="22"/>
          <w:szCs w:val="22"/>
        </w:rPr>
        <w:t>a</w:t>
      </w:r>
      <w:r w:rsidR="00E02566">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These include unstructured one</w:t>
      </w:r>
      <w:r w:rsidR="00ED64F8">
        <w:rPr>
          <w:rFonts w:ascii="Arial" w:hAnsi="Arial" w:cs="Arial"/>
          <w:color w:val="000000" w:themeColor="text1"/>
          <w:sz w:val="22"/>
          <w:szCs w:val="22"/>
        </w:rPr>
        <w:t>-</w:t>
      </w:r>
      <w:r w:rsidR="003015FD" w:rsidRPr="007D0DEB">
        <w:rPr>
          <w:rFonts w:ascii="Arial" w:hAnsi="Arial" w:cs="Arial"/>
          <w:color w:val="000000" w:themeColor="text1"/>
          <w:sz w:val="22"/>
          <w:szCs w:val="22"/>
        </w:rPr>
        <w:t>to</w:t>
      </w:r>
      <w:r w:rsidR="00ED64F8">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one expressions of emotional vulnerability, receiving </w:t>
      </w:r>
      <w:r w:rsidR="003015FD" w:rsidRPr="007D0DEB">
        <w:rPr>
          <w:rFonts w:ascii="Arial" w:hAnsi="Arial" w:cs="Arial"/>
          <w:color w:val="000000" w:themeColor="text1"/>
          <w:sz w:val="22"/>
          <w:szCs w:val="22"/>
          <w:bdr w:val="none" w:sz="0" w:space="0" w:color="auto" w:frame="1"/>
        </w:rPr>
        <w:t xml:space="preserve">active empathy, </w:t>
      </w:r>
      <w:r w:rsidR="003015FD" w:rsidRPr="007D0DEB">
        <w:rPr>
          <w:rFonts w:ascii="Arial" w:hAnsi="Arial" w:cs="Arial"/>
          <w:color w:val="000000" w:themeColor="text1"/>
          <w:sz w:val="22"/>
          <w:szCs w:val="22"/>
        </w:rPr>
        <w:t xml:space="preserve">sharing control of sessions, demonstrating trust with the therapist, accepting one’s own irrationality and taking the less powerful or dominant position </w:t>
      </w:r>
      <w:r w:rsidR="003015FD" w:rsidRPr="007D0DEB">
        <w:rPr>
          <w:rFonts w:ascii="Arial" w:hAnsi="Arial" w:cs="Arial"/>
          <w:color w:val="000000" w:themeColor="text1"/>
          <w:sz w:val="22"/>
          <w:szCs w:val="22"/>
          <w:bdr w:val="none" w:sz="0" w:space="0" w:color="auto" w:frame="1"/>
        </w:rPr>
        <w:t>(</w:t>
      </w:r>
      <w:r w:rsidR="003015FD" w:rsidRPr="007D0DEB">
        <w:rPr>
          <w:rFonts w:ascii="Arial" w:hAnsi="Arial" w:cs="Arial"/>
          <w:color w:val="000000" w:themeColor="text1"/>
          <w:sz w:val="22"/>
          <w:szCs w:val="22"/>
        </w:rPr>
        <w:t xml:space="preserve">Rabinowitz &amp; Cochran, 2002; Rochlen </w:t>
      </w:r>
      <w:r w:rsidR="003015FD" w:rsidRPr="007D0DEB">
        <w:rPr>
          <w:rFonts w:ascii="Arial" w:hAnsi="Arial" w:cs="Arial"/>
          <w:color w:val="000000" w:themeColor="text1"/>
          <w:sz w:val="22"/>
          <w:szCs w:val="22"/>
        </w:rPr>
        <w:lastRenderedPageBreak/>
        <w:t>&amp; Rabinowitz, 2014</w:t>
      </w:r>
      <w:r w:rsidR="003015FD" w:rsidRPr="007D0DEB">
        <w:rPr>
          <w:rFonts w:ascii="Arial" w:hAnsi="Arial" w:cs="Arial"/>
          <w:color w:val="000000" w:themeColor="text1"/>
          <w:sz w:val="22"/>
          <w:szCs w:val="22"/>
          <w:bdr w:val="none" w:sz="0" w:space="0" w:color="auto" w:frame="1"/>
        </w:rPr>
        <w:t>)</w:t>
      </w:r>
      <w:r w:rsidR="003015FD" w:rsidRPr="007D0DEB">
        <w:rPr>
          <w:rFonts w:ascii="Arial" w:hAnsi="Arial" w:cs="Arial"/>
          <w:color w:val="000000" w:themeColor="text1"/>
          <w:sz w:val="22"/>
          <w:szCs w:val="22"/>
        </w:rPr>
        <w:t xml:space="preserve">. </w:t>
      </w:r>
      <w:r>
        <w:rPr>
          <w:rFonts w:ascii="Arial" w:hAnsi="Arial" w:cs="Arial"/>
          <w:color w:val="000000" w:themeColor="text1"/>
          <w:sz w:val="22"/>
          <w:szCs w:val="22"/>
        </w:rPr>
        <w:t>T</w:t>
      </w:r>
      <w:r w:rsidR="003015FD" w:rsidRPr="007D0DEB">
        <w:rPr>
          <w:rFonts w:ascii="Arial" w:hAnsi="Arial" w:cs="Arial"/>
          <w:color w:val="000000" w:themeColor="text1"/>
          <w:sz w:val="22"/>
          <w:szCs w:val="22"/>
        </w:rPr>
        <w:t>hrough gender role socialisation</w:t>
      </w:r>
      <w:r>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w:t>
      </w:r>
      <w:r>
        <w:rPr>
          <w:rFonts w:ascii="Arial" w:hAnsi="Arial" w:cs="Arial"/>
          <w:color w:val="000000" w:themeColor="text1"/>
          <w:sz w:val="22"/>
          <w:szCs w:val="22"/>
        </w:rPr>
        <w:t>m</w:t>
      </w:r>
      <w:r w:rsidRPr="007D0DEB">
        <w:rPr>
          <w:rFonts w:ascii="Arial" w:hAnsi="Arial" w:cs="Arial"/>
          <w:color w:val="000000" w:themeColor="text1"/>
          <w:sz w:val="22"/>
          <w:szCs w:val="22"/>
        </w:rPr>
        <w:t>en learn</w:t>
      </w:r>
      <w:r>
        <w:rPr>
          <w:rFonts w:ascii="Arial" w:hAnsi="Arial" w:cs="Arial"/>
          <w:color w:val="000000" w:themeColor="text1"/>
          <w:sz w:val="22"/>
          <w:szCs w:val="22"/>
        </w:rPr>
        <w:t xml:space="preserve"> that</w:t>
      </w:r>
      <w:r w:rsidRPr="007D0DEB">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violat</w:t>
      </w:r>
      <w:r>
        <w:rPr>
          <w:rFonts w:ascii="Arial" w:hAnsi="Arial" w:cs="Arial"/>
          <w:color w:val="000000" w:themeColor="text1"/>
          <w:sz w:val="22"/>
          <w:szCs w:val="22"/>
        </w:rPr>
        <w:t>ions of</w:t>
      </w:r>
      <w:r w:rsidR="003015FD" w:rsidRPr="007D0DEB">
        <w:rPr>
          <w:rFonts w:ascii="Arial" w:hAnsi="Arial" w:cs="Arial"/>
          <w:color w:val="000000" w:themeColor="text1"/>
          <w:sz w:val="22"/>
          <w:szCs w:val="22"/>
        </w:rPr>
        <w:t xml:space="preserve"> masculinity norms</w:t>
      </w:r>
      <w:r>
        <w:rPr>
          <w:rFonts w:ascii="Arial" w:hAnsi="Arial" w:cs="Arial"/>
          <w:color w:val="000000" w:themeColor="text1"/>
          <w:sz w:val="22"/>
          <w:szCs w:val="22"/>
        </w:rPr>
        <w:t xml:space="preserve"> result in</w:t>
      </w:r>
      <w:r w:rsidR="003015FD" w:rsidRPr="007D0DEB">
        <w:rPr>
          <w:rFonts w:ascii="Arial" w:hAnsi="Arial" w:cs="Arial"/>
          <w:color w:val="000000" w:themeColor="text1"/>
          <w:sz w:val="22"/>
          <w:szCs w:val="22"/>
        </w:rPr>
        <w:t xml:space="preserve"> adverse reactions from peers</w:t>
      </w:r>
      <w:r>
        <w:rPr>
          <w:rFonts w:ascii="Arial" w:hAnsi="Arial" w:cs="Arial"/>
          <w:color w:val="000000" w:themeColor="text1"/>
          <w:sz w:val="22"/>
          <w:szCs w:val="22"/>
        </w:rPr>
        <w:t xml:space="preserve">, increasing </w:t>
      </w:r>
      <w:r w:rsidR="003015FD" w:rsidRPr="007D0DEB">
        <w:rPr>
          <w:rFonts w:ascii="Arial" w:hAnsi="Arial" w:cs="Arial"/>
          <w:color w:val="000000" w:themeColor="text1"/>
          <w:sz w:val="22"/>
          <w:szCs w:val="22"/>
          <w:bdr w:val="none" w:sz="0" w:space="0" w:color="auto" w:frame="1"/>
        </w:rPr>
        <w:t>GRC</w:t>
      </w:r>
      <w:r w:rsidR="003015FD" w:rsidRPr="007D0DEB">
        <w:rPr>
          <w:rFonts w:ascii="Arial" w:hAnsi="Arial" w:cs="Arial"/>
          <w:color w:val="000000" w:themeColor="text1"/>
          <w:sz w:val="22"/>
          <w:szCs w:val="22"/>
        </w:rPr>
        <w:t xml:space="preserve"> (O’Neil, 2008). </w:t>
      </w:r>
      <w:r w:rsidR="003015FD" w:rsidRPr="007D0DEB">
        <w:rPr>
          <w:rFonts w:ascii="Arial" w:hAnsi="Arial" w:cs="Arial"/>
          <w:color w:val="000000" w:themeColor="text1"/>
          <w:sz w:val="22"/>
          <w:szCs w:val="22"/>
          <w:bdr w:val="none" w:sz="0" w:space="0" w:color="auto" w:frame="1"/>
        </w:rPr>
        <w:t xml:space="preserve">Feelings of </w:t>
      </w:r>
      <w:r w:rsidR="003015FD" w:rsidRPr="007D0DEB">
        <w:rPr>
          <w:rFonts w:ascii="Arial" w:hAnsi="Arial" w:cs="Arial"/>
          <w:color w:val="000000" w:themeColor="text1"/>
          <w:sz w:val="22"/>
          <w:szCs w:val="22"/>
        </w:rPr>
        <w:t xml:space="preserve">shame are </w:t>
      </w:r>
      <w:r w:rsidR="00550280" w:rsidRPr="007D0DEB">
        <w:rPr>
          <w:rFonts w:ascii="Arial" w:hAnsi="Arial" w:cs="Arial"/>
          <w:color w:val="000000" w:themeColor="text1"/>
          <w:sz w:val="22"/>
          <w:szCs w:val="22"/>
        </w:rPr>
        <w:t>triggered,</w:t>
      </w:r>
      <w:r w:rsidR="003015FD" w:rsidRPr="007D0DEB">
        <w:rPr>
          <w:rFonts w:ascii="Arial" w:hAnsi="Arial" w:cs="Arial"/>
          <w:color w:val="000000" w:themeColor="text1"/>
          <w:sz w:val="22"/>
          <w:szCs w:val="22"/>
        </w:rPr>
        <w:t xml:space="preserve"> and</w:t>
      </w:r>
      <w:r w:rsidR="003015FD" w:rsidRPr="007D0DEB">
        <w:rPr>
          <w:rFonts w:ascii="Arial" w:hAnsi="Arial" w:cs="Arial"/>
          <w:color w:val="000000" w:themeColor="text1"/>
          <w:sz w:val="22"/>
          <w:szCs w:val="22"/>
          <w:bdr w:val="none" w:sz="0" w:space="0" w:color="auto" w:frame="1"/>
        </w:rPr>
        <w:t xml:space="preserve"> </w:t>
      </w:r>
      <w:r w:rsidR="00EF1C14">
        <w:rPr>
          <w:rFonts w:ascii="Arial" w:hAnsi="Arial" w:cs="Arial"/>
          <w:color w:val="000000" w:themeColor="text1"/>
          <w:sz w:val="22"/>
          <w:szCs w:val="22"/>
          <w:bdr w:val="none" w:sz="0" w:space="0" w:color="auto" w:frame="1"/>
        </w:rPr>
        <w:t>scepticism of</w:t>
      </w:r>
      <w:r w:rsidR="00846B2E">
        <w:rPr>
          <w:rFonts w:ascii="Arial" w:hAnsi="Arial" w:cs="Arial"/>
          <w:color w:val="000000" w:themeColor="text1"/>
          <w:sz w:val="22"/>
          <w:szCs w:val="22"/>
          <w:bdr w:val="none" w:sz="0" w:space="0" w:color="auto" w:frame="1"/>
        </w:rPr>
        <w:t xml:space="preserve"> </w:t>
      </w:r>
      <w:r w:rsidR="003015FD" w:rsidRPr="007D0DEB">
        <w:rPr>
          <w:rFonts w:ascii="Arial" w:hAnsi="Arial" w:cs="Arial"/>
          <w:color w:val="000000" w:themeColor="text1"/>
          <w:sz w:val="22"/>
          <w:szCs w:val="22"/>
          <w:bdr w:val="none" w:sz="0" w:space="0" w:color="auto" w:frame="1"/>
        </w:rPr>
        <w:t>psychological therapy ensue</w:t>
      </w:r>
      <w:r w:rsidR="00EF1C14">
        <w:rPr>
          <w:rFonts w:ascii="Arial" w:hAnsi="Arial" w:cs="Arial"/>
          <w:color w:val="000000" w:themeColor="text1"/>
          <w:sz w:val="22"/>
          <w:szCs w:val="22"/>
          <w:bdr w:val="none" w:sz="0" w:space="0" w:color="auto" w:frame="1"/>
        </w:rPr>
        <w:t>s</w:t>
      </w:r>
      <w:r w:rsidR="003015FD" w:rsidRPr="007D0DEB">
        <w:rPr>
          <w:rFonts w:ascii="Arial" w:hAnsi="Arial" w:cs="Arial"/>
          <w:color w:val="000000" w:themeColor="text1"/>
          <w:sz w:val="22"/>
          <w:szCs w:val="22"/>
          <w:bdr w:val="none" w:sz="0" w:space="0" w:color="auto" w:frame="1"/>
        </w:rPr>
        <w:t>, with increased guarding of vulnerability an</w:t>
      </w:r>
      <w:r w:rsidR="008F09EA">
        <w:rPr>
          <w:rFonts w:ascii="Arial" w:hAnsi="Arial" w:cs="Arial"/>
          <w:color w:val="000000" w:themeColor="text1"/>
          <w:sz w:val="22"/>
          <w:szCs w:val="22"/>
          <w:bdr w:val="none" w:sz="0" w:space="0" w:color="auto" w:frame="1"/>
        </w:rPr>
        <w:t>d</w:t>
      </w:r>
      <w:r w:rsidR="003015FD" w:rsidRPr="007D0DEB">
        <w:rPr>
          <w:rFonts w:ascii="Arial" w:hAnsi="Arial" w:cs="Arial"/>
          <w:color w:val="000000" w:themeColor="text1"/>
          <w:sz w:val="22"/>
          <w:szCs w:val="22"/>
          <w:bdr w:val="none" w:sz="0" w:space="0" w:color="auto" w:frame="1"/>
        </w:rPr>
        <w:t xml:space="preserve"> minimising of distress, causing difficult therapeutic relationships (</w:t>
      </w:r>
      <w:r w:rsidR="003015FD" w:rsidRPr="007D0DEB">
        <w:rPr>
          <w:rFonts w:ascii="Arial" w:hAnsi="Arial" w:cs="Arial"/>
          <w:color w:val="000000" w:themeColor="text1"/>
          <w:sz w:val="22"/>
          <w:szCs w:val="22"/>
        </w:rPr>
        <w:t xml:space="preserve">Addis &amp; Cohane, 2005; </w:t>
      </w:r>
      <w:r w:rsidR="003015FD" w:rsidRPr="007D0DEB">
        <w:rPr>
          <w:rFonts w:ascii="Arial" w:hAnsi="Arial" w:cs="Arial"/>
          <w:color w:val="000000" w:themeColor="text1"/>
          <w:sz w:val="22"/>
          <w:szCs w:val="22"/>
          <w:bdr w:val="none" w:sz="0" w:space="0" w:color="auto" w:frame="1"/>
        </w:rPr>
        <w:t xml:space="preserve">Johnson et al., 2012; </w:t>
      </w:r>
      <w:r w:rsidR="003015FD" w:rsidRPr="007D0DEB">
        <w:rPr>
          <w:rFonts w:ascii="Arial" w:hAnsi="Arial" w:cs="Arial"/>
          <w:color w:val="000000" w:themeColor="text1"/>
          <w:sz w:val="22"/>
          <w:szCs w:val="22"/>
        </w:rPr>
        <w:t xml:space="preserve">Pederson &amp; Vogel, 2007; </w:t>
      </w:r>
      <w:r w:rsidR="003015FD" w:rsidRPr="007D0DEB">
        <w:rPr>
          <w:rFonts w:ascii="Arial" w:hAnsi="Arial" w:cs="Arial"/>
          <w:color w:val="000000" w:themeColor="text1"/>
          <w:sz w:val="22"/>
          <w:szCs w:val="22"/>
          <w:bdr w:val="none" w:sz="0" w:space="0" w:color="auto" w:frame="1"/>
        </w:rPr>
        <w:t>Seidler et al., 201</w:t>
      </w:r>
      <w:r w:rsidR="00ED0F5A">
        <w:rPr>
          <w:rFonts w:ascii="Arial" w:hAnsi="Arial" w:cs="Arial"/>
          <w:color w:val="000000" w:themeColor="text1"/>
          <w:sz w:val="22"/>
          <w:szCs w:val="22"/>
          <w:bdr w:val="none" w:sz="0" w:space="0" w:color="auto" w:frame="1"/>
        </w:rPr>
        <w:t>8</w:t>
      </w:r>
      <w:r w:rsidR="00E732D3">
        <w:rPr>
          <w:rFonts w:ascii="Arial" w:hAnsi="Arial" w:cs="Arial"/>
          <w:color w:val="000000" w:themeColor="text1"/>
          <w:sz w:val="22"/>
          <w:szCs w:val="22"/>
          <w:bdr w:val="none" w:sz="0" w:space="0" w:color="auto" w:frame="1"/>
        </w:rPr>
        <w:t>b</w:t>
      </w:r>
      <w:r w:rsidR="003015FD" w:rsidRPr="007D0DEB">
        <w:rPr>
          <w:rFonts w:ascii="Arial" w:hAnsi="Arial" w:cs="Arial"/>
          <w:color w:val="000000" w:themeColor="text1"/>
          <w:sz w:val="22"/>
          <w:szCs w:val="22"/>
          <w:bdr w:val="none" w:sz="0" w:space="0" w:color="auto" w:frame="1"/>
        </w:rPr>
        <w:t>).</w:t>
      </w:r>
      <w:r w:rsidR="003015FD" w:rsidRPr="007D0DEB">
        <w:rPr>
          <w:rFonts w:ascii="Arial" w:hAnsi="Arial" w:cs="Arial"/>
          <w:color w:val="000000" w:themeColor="text1"/>
          <w:sz w:val="22"/>
          <w:szCs w:val="22"/>
        </w:rPr>
        <w:t xml:space="preserve"> </w:t>
      </w:r>
    </w:p>
    <w:p w14:paraId="0D41879D" w14:textId="77777777" w:rsidR="003015FD" w:rsidRPr="007D0DEB" w:rsidRDefault="003015FD" w:rsidP="003D769D">
      <w:pPr>
        <w:spacing w:line="480" w:lineRule="auto"/>
        <w:rPr>
          <w:rFonts w:ascii="Arial" w:hAnsi="Arial" w:cs="Arial"/>
          <w:color w:val="000000" w:themeColor="text1"/>
          <w:sz w:val="22"/>
          <w:szCs w:val="22"/>
        </w:rPr>
      </w:pPr>
    </w:p>
    <w:p w14:paraId="25FC3780" w14:textId="12422CA4" w:rsidR="003015FD" w:rsidRPr="007D0DEB" w:rsidRDefault="008F09EA"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bdr w:val="none" w:sz="0" w:space="0" w:color="auto" w:frame="1"/>
        </w:rPr>
        <w:t>W</w:t>
      </w:r>
      <w:r w:rsidR="003015FD" w:rsidRPr="007D0DEB">
        <w:rPr>
          <w:rFonts w:ascii="Arial" w:hAnsi="Arial" w:cs="Arial"/>
          <w:color w:val="000000" w:themeColor="text1"/>
          <w:sz w:val="22"/>
          <w:szCs w:val="22"/>
          <w:bdr w:val="none" w:sz="0" w:space="0" w:color="auto" w:frame="1"/>
        </w:rPr>
        <w:t xml:space="preserve">hen men </w:t>
      </w:r>
      <w:r>
        <w:rPr>
          <w:rFonts w:ascii="Arial" w:hAnsi="Arial" w:cs="Arial"/>
          <w:color w:val="000000" w:themeColor="text1"/>
          <w:sz w:val="22"/>
          <w:szCs w:val="22"/>
          <w:bdr w:val="none" w:sz="0" w:space="0" w:color="auto" w:frame="1"/>
        </w:rPr>
        <w:t xml:space="preserve">who </w:t>
      </w:r>
      <w:r w:rsidR="00554B27" w:rsidRPr="007D0DEB">
        <w:rPr>
          <w:rFonts w:ascii="Arial" w:hAnsi="Arial" w:cs="Arial"/>
          <w:color w:val="000000" w:themeColor="text1"/>
          <w:sz w:val="22"/>
          <w:szCs w:val="22"/>
          <w:bdr w:val="none" w:sz="0" w:space="0" w:color="auto" w:frame="1"/>
        </w:rPr>
        <w:t>endors</w:t>
      </w:r>
      <w:r>
        <w:rPr>
          <w:rFonts w:ascii="Arial" w:hAnsi="Arial" w:cs="Arial"/>
          <w:color w:val="000000" w:themeColor="text1"/>
          <w:sz w:val="22"/>
          <w:szCs w:val="22"/>
          <w:bdr w:val="none" w:sz="0" w:space="0" w:color="auto" w:frame="1"/>
        </w:rPr>
        <w:t xml:space="preserve">ed </w:t>
      </w:r>
      <w:r w:rsidR="003015FD" w:rsidRPr="007D0DEB">
        <w:rPr>
          <w:rFonts w:ascii="Arial" w:hAnsi="Arial" w:cs="Arial"/>
          <w:color w:val="000000" w:themeColor="text1"/>
          <w:sz w:val="22"/>
          <w:szCs w:val="22"/>
        </w:rPr>
        <w:t xml:space="preserve">traditional masculinity </w:t>
      </w:r>
      <w:r w:rsidR="003015FD" w:rsidRPr="007D0DEB">
        <w:rPr>
          <w:rFonts w:ascii="Arial" w:hAnsi="Arial" w:cs="Arial"/>
          <w:color w:val="000000" w:themeColor="text1"/>
          <w:sz w:val="22"/>
          <w:szCs w:val="22"/>
          <w:bdr w:val="none" w:sz="0" w:space="0" w:color="auto" w:frame="1"/>
        </w:rPr>
        <w:t xml:space="preserve">were </w:t>
      </w:r>
      <w:r w:rsidRPr="007D0DEB">
        <w:rPr>
          <w:rFonts w:ascii="Arial" w:hAnsi="Arial" w:cs="Arial"/>
          <w:color w:val="000000" w:themeColor="text1"/>
          <w:sz w:val="22"/>
          <w:szCs w:val="22"/>
          <w:bdr w:val="none" w:sz="0" w:space="0" w:color="auto" w:frame="1"/>
        </w:rPr>
        <w:t>collaborative</w:t>
      </w:r>
      <w:r>
        <w:rPr>
          <w:rFonts w:ascii="Arial" w:hAnsi="Arial" w:cs="Arial"/>
          <w:color w:val="000000" w:themeColor="text1"/>
          <w:sz w:val="22"/>
          <w:szCs w:val="22"/>
          <w:bdr w:val="none" w:sz="0" w:space="0" w:color="auto" w:frame="1"/>
        </w:rPr>
        <w:t>ly</w:t>
      </w:r>
      <w:r w:rsidRPr="007D0DEB">
        <w:rPr>
          <w:rFonts w:ascii="Arial" w:hAnsi="Arial" w:cs="Arial"/>
          <w:color w:val="000000" w:themeColor="text1"/>
          <w:sz w:val="22"/>
          <w:szCs w:val="22"/>
          <w:bdr w:val="none" w:sz="0" w:space="0" w:color="auto" w:frame="1"/>
        </w:rPr>
        <w:t xml:space="preserve"> </w:t>
      </w:r>
      <w:r w:rsidR="003015FD" w:rsidRPr="007D0DEB">
        <w:rPr>
          <w:rFonts w:ascii="Arial" w:hAnsi="Arial" w:cs="Arial"/>
          <w:color w:val="000000" w:themeColor="text1"/>
          <w:sz w:val="22"/>
          <w:szCs w:val="22"/>
          <w:bdr w:val="none" w:sz="0" w:space="0" w:color="auto" w:frame="1"/>
        </w:rPr>
        <w:t xml:space="preserve">offered </w:t>
      </w:r>
      <w:r>
        <w:rPr>
          <w:rFonts w:ascii="Arial" w:hAnsi="Arial" w:cs="Arial"/>
          <w:color w:val="000000" w:themeColor="text1"/>
          <w:sz w:val="22"/>
          <w:szCs w:val="22"/>
          <w:bdr w:val="none" w:sz="0" w:space="0" w:color="auto" w:frame="1"/>
        </w:rPr>
        <w:t>different</w:t>
      </w:r>
      <w:r w:rsidR="003015FD" w:rsidRPr="007D0DEB">
        <w:rPr>
          <w:rFonts w:ascii="Arial" w:hAnsi="Arial" w:cs="Arial"/>
          <w:color w:val="000000" w:themeColor="text1"/>
          <w:sz w:val="22"/>
          <w:szCs w:val="22"/>
          <w:bdr w:val="none" w:sz="0" w:space="0" w:color="auto" w:frame="1"/>
        </w:rPr>
        <w:t xml:space="preserve"> t</w:t>
      </w:r>
      <w:r>
        <w:rPr>
          <w:rFonts w:ascii="Arial" w:hAnsi="Arial" w:cs="Arial"/>
          <w:color w:val="000000" w:themeColor="text1"/>
          <w:sz w:val="22"/>
          <w:szCs w:val="22"/>
          <w:bdr w:val="none" w:sz="0" w:space="0" w:color="auto" w:frame="1"/>
        </w:rPr>
        <w:t>herapeutic</w:t>
      </w:r>
      <w:r w:rsidR="003015FD" w:rsidRPr="007D0DEB">
        <w:rPr>
          <w:rFonts w:ascii="Arial" w:hAnsi="Arial" w:cs="Arial"/>
          <w:color w:val="000000" w:themeColor="text1"/>
          <w:sz w:val="22"/>
          <w:szCs w:val="22"/>
          <w:bdr w:val="none" w:sz="0" w:space="0" w:color="auto" w:frame="1"/>
        </w:rPr>
        <w:t xml:space="preserve"> approaches in </w:t>
      </w:r>
      <w:r>
        <w:rPr>
          <w:rFonts w:ascii="Arial" w:hAnsi="Arial" w:cs="Arial"/>
          <w:color w:val="000000" w:themeColor="text1"/>
          <w:sz w:val="22"/>
          <w:szCs w:val="22"/>
          <w:bdr w:val="none" w:sz="0" w:space="0" w:color="auto" w:frame="1"/>
        </w:rPr>
        <w:t xml:space="preserve">a </w:t>
      </w:r>
      <w:r w:rsidR="003015FD" w:rsidRPr="007D0DEB">
        <w:rPr>
          <w:rFonts w:ascii="Arial" w:hAnsi="Arial" w:cs="Arial"/>
          <w:color w:val="000000" w:themeColor="text1"/>
          <w:sz w:val="22"/>
          <w:szCs w:val="22"/>
          <w:bdr w:val="none" w:sz="0" w:space="0" w:color="auto" w:frame="1"/>
        </w:rPr>
        <w:t>transparent way with time taken to build trust, they felt validated and re-frame</w:t>
      </w:r>
      <w:r>
        <w:rPr>
          <w:rFonts w:ascii="Arial" w:hAnsi="Arial" w:cs="Arial"/>
          <w:color w:val="000000" w:themeColor="text1"/>
          <w:sz w:val="22"/>
          <w:szCs w:val="22"/>
          <w:bdr w:val="none" w:sz="0" w:space="0" w:color="auto" w:frame="1"/>
        </w:rPr>
        <w:t>d</w:t>
      </w:r>
      <w:r w:rsidR="003015FD" w:rsidRPr="007D0DEB">
        <w:rPr>
          <w:rFonts w:ascii="Arial" w:hAnsi="Arial" w:cs="Arial"/>
          <w:color w:val="000000" w:themeColor="text1"/>
          <w:sz w:val="22"/>
          <w:szCs w:val="22"/>
          <w:bdr w:val="none" w:sz="0" w:space="0" w:color="auto" w:frame="1"/>
        </w:rPr>
        <w:t xml:space="preserve"> help</w:t>
      </w:r>
      <w:r>
        <w:rPr>
          <w:rFonts w:ascii="Arial" w:hAnsi="Arial" w:cs="Arial"/>
          <w:color w:val="000000" w:themeColor="text1"/>
          <w:sz w:val="22"/>
          <w:szCs w:val="22"/>
          <w:bdr w:val="none" w:sz="0" w:space="0" w:color="auto" w:frame="1"/>
        </w:rPr>
        <w:t>-</w:t>
      </w:r>
      <w:r w:rsidR="003015FD" w:rsidRPr="007D0DEB">
        <w:rPr>
          <w:rFonts w:ascii="Arial" w:hAnsi="Arial" w:cs="Arial"/>
          <w:color w:val="000000" w:themeColor="text1"/>
          <w:sz w:val="22"/>
          <w:szCs w:val="22"/>
          <w:bdr w:val="none" w:sz="0" w:space="0" w:color="auto" w:frame="1"/>
        </w:rPr>
        <w:t xml:space="preserve">seeking </w:t>
      </w:r>
      <w:r>
        <w:rPr>
          <w:rFonts w:ascii="Arial" w:hAnsi="Arial" w:cs="Arial"/>
          <w:color w:val="000000" w:themeColor="text1"/>
          <w:sz w:val="22"/>
          <w:szCs w:val="22"/>
          <w:bdr w:val="none" w:sz="0" w:space="0" w:color="auto" w:frame="1"/>
        </w:rPr>
        <w:t>as</w:t>
      </w:r>
      <w:r w:rsidR="003015FD" w:rsidRPr="007D0DEB">
        <w:rPr>
          <w:rFonts w:ascii="Arial" w:hAnsi="Arial" w:cs="Arial"/>
          <w:color w:val="000000" w:themeColor="text1"/>
          <w:sz w:val="22"/>
          <w:szCs w:val="22"/>
          <w:bdr w:val="none" w:sz="0" w:space="0" w:color="auto" w:frame="1"/>
        </w:rPr>
        <w:t xml:space="preserve"> responsible </w:t>
      </w:r>
      <w:r>
        <w:rPr>
          <w:rFonts w:ascii="Arial" w:hAnsi="Arial" w:cs="Arial"/>
          <w:color w:val="000000" w:themeColor="text1"/>
          <w:sz w:val="22"/>
          <w:szCs w:val="22"/>
          <w:bdr w:val="none" w:sz="0" w:space="0" w:color="auto" w:frame="1"/>
        </w:rPr>
        <w:t xml:space="preserve">independent </w:t>
      </w:r>
      <w:r w:rsidR="003015FD" w:rsidRPr="007D0DEB">
        <w:rPr>
          <w:rFonts w:ascii="Arial" w:hAnsi="Arial" w:cs="Arial"/>
          <w:color w:val="000000" w:themeColor="text1"/>
          <w:sz w:val="22"/>
          <w:szCs w:val="22"/>
          <w:bdr w:val="none" w:sz="0" w:space="0" w:color="auto" w:frame="1"/>
        </w:rPr>
        <w:t>action</w:t>
      </w:r>
      <w:r>
        <w:rPr>
          <w:rFonts w:ascii="Arial" w:hAnsi="Arial" w:cs="Arial"/>
          <w:color w:val="000000" w:themeColor="text1"/>
          <w:sz w:val="22"/>
          <w:szCs w:val="22"/>
          <w:bdr w:val="none" w:sz="0" w:space="0" w:color="auto" w:frame="1"/>
        </w:rPr>
        <w:t>,</w:t>
      </w:r>
      <w:r w:rsidR="003015FD" w:rsidRPr="007D0DEB">
        <w:rPr>
          <w:rFonts w:ascii="Arial" w:hAnsi="Arial" w:cs="Arial"/>
          <w:color w:val="000000" w:themeColor="text1"/>
          <w:sz w:val="22"/>
          <w:szCs w:val="22"/>
          <w:bdr w:val="none" w:sz="0" w:space="0" w:color="auto" w:frame="1"/>
        </w:rPr>
        <w:t xml:space="preserve"> demonstrating active engagement (</w:t>
      </w:r>
      <w:r w:rsidR="003015FD" w:rsidRPr="007D0DEB">
        <w:rPr>
          <w:rFonts w:ascii="Arial" w:hAnsi="Arial" w:cs="Arial"/>
          <w:color w:val="000000" w:themeColor="text1"/>
          <w:sz w:val="22"/>
          <w:szCs w:val="22"/>
        </w:rPr>
        <w:t xml:space="preserve">Bedi &amp; Richards, 2011; </w:t>
      </w:r>
      <w:r w:rsidR="003015FD" w:rsidRPr="007D0DEB">
        <w:rPr>
          <w:rFonts w:ascii="Arial" w:hAnsi="Arial" w:cs="Arial"/>
          <w:color w:val="000000" w:themeColor="text1"/>
          <w:sz w:val="22"/>
          <w:szCs w:val="22"/>
          <w:bdr w:val="none" w:sz="0" w:space="0" w:color="auto" w:frame="1"/>
        </w:rPr>
        <w:t>Johnson et al., 2012).</w:t>
      </w:r>
      <w:r w:rsidR="003015FD" w:rsidRPr="007D0DEB">
        <w:rPr>
          <w:rFonts w:ascii="Arial" w:hAnsi="Arial" w:cs="Arial"/>
          <w:color w:val="000000" w:themeColor="text1"/>
          <w:sz w:val="22"/>
          <w:szCs w:val="22"/>
        </w:rPr>
        <w:t xml:space="preserve"> This person-centred approach was effective in supporting </w:t>
      </w:r>
      <w:r w:rsidR="00693062">
        <w:rPr>
          <w:rFonts w:ascii="Arial" w:hAnsi="Arial" w:cs="Arial"/>
          <w:color w:val="000000" w:themeColor="text1"/>
          <w:sz w:val="22"/>
          <w:szCs w:val="22"/>
        </w:rPr>
        <w:t xml:space="preserve">the </w:t>
      </w:r>
      <w:r w:rsidR="00693062" w:rsidRPr="007D0DEB">
        <w:rPr>
          <w:rFonts w:ascii="Arial" w:hAnsi="Arial" w:cs="Arial"/>
          <w:color w:val="000000" w:themeColor="text1"/>
          <w:sz w:val="22"/>
          <w:szCs w:val="22"/>
        </w:rPr>
        <w:t xml:space="preserve">diversity </w:t>
      </w:r>
      <w:r w:rsidR="00693062">
        <w:rPr>
          <w:rFonts w:ascii="Arial" w:hAnsi="Arial" w:cs="Arial"/>
          <w:color w:val="000000" w:themeColor="text1"/>
          <w:sz w:val="22"/>
          <w:szCs w:val="22"/>
        </w:rPr>
        <w:t xml:space="preserve">of </w:t>
      </w:r>
      <w:r w:rsidR="003015FD" w:rsidRPr="007D0DEB">
        <w:rPr>
          <w:rFonts w:ascii="Arial" w:hAnsi="Arial" w:cs="Arial"/>
          <w:color w:val="000000" w:themeColor="text1"/>
          <w:sz w:val="22"/>
          <w:szCs w:val="22"/>
        </w:rPr>
        <w:t>men’s</w:t>
      </w:r>
      <w:r w:rsidR="00693062">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mental health needs</w:t>
      </w:r>
      <w:r w:rsidR="00693062">
        <w:rPr>
          <w:rFonts w:ascii="Arial" w:hAnsi="Arial" w:cs="Arial"/>
          <w:color w:val="000000" w:themeColor="text1"/>
          <w:sz w:val="22"/>
          <w:szCs w:val="22"/>
        </w:rPr>
        <w:t xml:space="preserve">, </w:t>
      </w:r>
      <w:r w:rsidR="004550B9">
        <w:rPr>
          <w:rFonts w:ascii="Arial" w:hAnsi="Arial" w:cs="Arial"/>
          <w:color w:val="000000" w:themeColor="text1"/>
          <w:sz w:val="22"/>
          <w:szCs w:val="22"/>
        </w:rPr>
        <w:t>helping to resolve the</w:t>
      </w:r>
      <w:r w:rsidR="003015FD" w:rsidRPr="007D0DEB">
        <w:rPr>
          <w:rFonts w:ascii="Arial" w:hAnsi="Arial" w:cs="Arial"/>
          <w:color w:val="000000" w:themeColor="text1"/>
          <w:sz w:val="22"/>
          <w:szCs w:val="22"/>
        </w:rPr>
        <w:t xml:space="preserve"> criticisms of the research </w:t>
      </w:r>
      <w:r w:rsidR="004550B9">
        <w:rPr>
          <w:rFonts w:ascii="Arial" w:hAnsi="Arial" w:cs="Arial"/>
          <w:color w:val="000000" w:themeColor="text1"/>
          <w:sz w:val="22"/>
          <w:szCs w:val="22"/>
        </w:rPr>
        <w:t xml:space="preserve">field </w:t>
      </w:r>
      <w:r w:rsidR="003015FD" w:rsidRPr="007D0DEB">
        <w:rPr>
          <w:rFonts w:ascii="Arial" w:hAnsi="Arial" w:cs="Arial"/>
          <w:color w:val="000000" w:themeColor="text1"/>
          <w:sz w:val="22"/>
          <w:szCs w:val="22"/>
        </w:rPr>
        <w:t>that men’s mental health</w:t>
      </w:r>
      <w:r w:rsidR="004550B9">
        <w:rPr>
          <w:rFonts w:ascii="Arial" w:hAnsi="Arial" w:cs="Arial"/>
          <w:color w:val="000000" w:themeColor="text1"/>
          <w:sz w:val="22"/>
          <w:szCs w:val="22"/>
        </w:rPr>
        <w:t xml:space="preserve"> research often</w:t>
      </w:r>
      <w:r w:rsidR="003015FD" w:rsidRPr="007D0DEB">
        <w:rPr>
          <w:rFonts w:ascii="Arial" w:hAnsi="Arial" w:cs="Arial"/>
          <w:color w:val="000000" w:themeColor="text1"/>
          <w:sz w:val="22"/>
          <w:szCs w:val="22"/>
        </w:rPr>
        <w:t xml:space="preserve"> over-homogenises men (River, 201</w:t>
      </w:r>
      <w:r w:rsidR="0050532C">
        <w:rPr>
          <w:rFonts w:ascii="Arial" w:hAnsi="Arial" w:cs="Arial"/>
          <w:color w:val="000000" w:themeColor="text1"/>
          <w:sz w:val="22"/>
          <w:szCs w:val="22"/>
        </w:rPr>
        <w:t>8</w:t>
      </w:r>
      <w:r w:rsidR="003015FD" w:rsidRPr="007D0DEB">
        <w:rPr>
          <w:rFonts w:ascii="Arial" w:hAnsi="Arial" w:cs="Arial"/>
          <w:color w:val="000000" w:themeColor="text1"/>
          <w:sz w:val="22"/>
          <w:szCs w:val="22"/>
        </w:rPr>
        <w:t>; Schofield et al., 2000; Seidler et al., 2018</w:t>
      </w:r>
      <w:r w:rsidR="00E732D3">
        <w:rPr>
          <w:rFonts w:ascii="Arial" w:hAnsi="Arial" w:cs="Arial"/>
          <w:color w:val="000000" w:themeColor="text1"/>
          <w:sz w:val="22"/>
          <w:szCs w:val="22"/>
        </w:rPr>
        <w:t>a</w:t>
      </w:r>
      <w:r w:rsidR="003015FD" w:rsidRPr="007D0DEB">
        <w:rPr>
          <w:rFonts w:ascii="Arial" w:hAnsi="Arial" w:cs="Arial"/>
          <w:color w:val="000000" w:themeColor="text1"/>
          <w:sz w:val="22"/>
          <w:szCs w:val="22"/>
        </w:rPr>
        <w:t xml:space="preserve">). </w:t>
      </w:r>
      <w:r w:rsidR="00EE732C">
        <w:rPr>
          <w:rFonts w:ascii="Arial" w:hAnsi="Arial" w:cs="Arial"/>
          <w:color w:val="000000" w:themeColor="text1"/>
          <w:sz w:val="22"/>
          <w:szCs w:val="22"/>
        </w:rPr>
        <w:t>Furthermore, in</w:t>
      </w:r>
      <w:r w:rsidR="003015FD" w:rsidRPr="007D0DEB">
        <w:rPr>
          <w:rFonts w:ascii="Arial" w:hAnsi="Arial" w:cs="Arial"/>
          <w:color w:val="000000" w:themeColor="text1"/>
          <w:sz w:val="22"/>
          <w:szCs w:val="22"/>
        </w:rPr>
        <w:t xml:space="preserve"> reaction to the breadth of research patholog</w:t>
      </w:r>
      <w:r w:rsidR="00EE732C">
        <w:rPr>
          <w:rFonts w:ascii="Arial" w:hAnsi="Arial" w:cs="Arial"/>
          <w:color w:val="000000" w:themeColor="text1"/>
          <w:sz w:val="22"/>
          <w:szCs w:val="22"/>
        </w:rPr>
        <w:t>ising</w:t>
      </w:r>
      <w:r w:rsidR="003015FD" w:rsidRPr="007D0DEB">
        <w:rPr>
          <w:rFonts w:ascii="Arial" w:hAnsi="Arial" w:cs="Arial"/>
          <w:color w:val="000000" w:themeColor="text1"/>
          <w:sz w:val="22"/>
          <w:szCs w:val="22"/>
        </w:rPr>
        <w:t xml:space="preserve"> masculinity, </w:t>
      </w:r>
      <w:r w:rsidR="003015FD" w:rsidRPr="007D0DEB">
        <w:rPr>
          <w:rFonts w:ascii="Arial" w:hAnsi="Arial" w:cs="Arial"/>
          <w:color w:val="000000" w:themeColor="text1"/>
          <w:sz w:val="22"/>
          <w:szCs w:val="22"/>
          <w:bdr w:val="none" w:sz="0" w:space="0" w:color="auto" w:frame="1"/>
        </w:rPr>
        <w:t xml:space="preserve">Kiselica &amp; Englar-Carlson </w:t>
      </w:r>
      <w:r w:rsidR="003015FD" w:rsidRPr="007D0DEB">
        <w:rPr>
          <w:rFonts w:ascii="Arial" w:hAnsi="Arial" w:cs="Arial"/>
          <w:color w:val="000000" w:themeColor="text1"/>
          <w:sz w:val="22"/>
          <w:szCs w:val="22"/>
        </w:rPr>
        <w:t xml:space="preserve">(2010) created the </w:t>
      </w:r>
      <w:r w:rsidR="003015FD" w:rsidRPr="007D0DEB">
        <w:rPr>
          <w:rFonts w:ascii="Arial" w:hAnsi="Arial" w:cs="Arial"/>
          <w:color w:val="000000" w:themeColor="text1"/>
          <w:sz w:val="22"/>
          <w:szCs w:val="22"/>
          <w:bdr w:val="none" w:sz="0" w:space="0" w:color="auto" w:frame="1"/>
        </w:rPr>
        <w:t>Positive Psychology/ Positive Masculinity Framework</w:t>
      </w:r>
      <w:r w:rsidR="00EE732C">
        <w:rPr>
          <w:rFonts w:ascii="Arial" w:hAnsi="Arial" w:cs="Arial"/>
          <w:color w:val="000000" w:themeColor="text1"/>
          <w:sz w:val="22"/>
          <w:szCs w:val="22"/>
          <w:bdr w:val="none" w:sz="0" w:space="0" w:color="auto" w:frame="1"/>
        </w:rPr>
        <w:t>. This</w:t>
      </w:r>
      <w:r w:rsidR="003015FD" w:rsidRPr="007D0DEB">
        <w:rPr>
          <w:rFonts w:ascii="Arial" w:hAnsi="Arial" w:cs="Arial"/>
          <w:color w:val="000000" w:themeColor="text1"/>
          <w:sz w:val="22"/>
          <w:szCs w:val="22"/>
          <w:bdr w:val="none" w:sz="0" w:space="0" w:color="auto" w:frame="1"/>
        </w:rPr>
        <w:t xml:space="preserve"> encourages male strengths </w:t>
      </w:r>
      <w:r w:rsidR="00EE732C">
        <w:rPr>
          <w:rFonts w:ascii="Arial" w:hAnsi="Arial" w:cs="Arial"/>
          <w:color w:val="000000" w:themeColor="text1"/>
          <w:sz w:val="22"/>
          <w:szCs w:val="22"/>
        </w:rPr>
        <w:t xml:space="preserve">such as </w:t>
      </w:r>
      <w:r w:rsidR="003015FD" w:rsidRPr="007D0DEB">
        <w:rPr>
          <w:rFonts w:ascii="Arial" w:hAnsi="Arial" w:cs="Arial"/>
          <w:color w:val="000000" w:themeColor="text1"/>
          <w:sz w:val="22"/>
          <w:szCs w:val="22"/>
          <w:bdr w:val="none" w:sz="0" w:space="0" w:color="auto" w:frame="1"/>
        </w:rPr>
        <w:t xml:space="preserve">courage, resilience, </w:t>
      </w:r>
      <w:r w:rsidR="003015FD" w:rsidRPr="007D0DEB">
        <w:rPr>
          <w:rFonts w:ascii="Arial" w:hAnsi="Arial" w:cs="Arial"/>
          <w:color w:val="000000" w:themeColor="text1"/>
          <w:sz w:val="22"/>
          <w:szCs w:val="22"/>
        </w:rPr>
        <w:t>problem solving skills, appropriate risk taking, assertiveness and their role as a supporter and protector of the family</w:t>
      </w:r>
      <w:r w:rsidR="00F3735A">
        <w:rPr>
          <w:rFonts w:ascii="Arial" w:hAnsi="Arial" w:cs="Arial"/>
          <w:color w:val="000000" w:themeColor="text1"/>
          <w:sz w:val="22"/>
          <w:szCs w:val="22"/>
        </w:rPr>
        <w:t>, demonstrating good outcomes with men</w:t>
      </w:r>
      <w:r w:rsidR="003015FD" w:rsidRPr="007D0DEB">
        <w:rPr>
          <w:rFonts w:ascii="Arial" w:hAnsi="Arial" w:cs="Arial"/>
          <w:color w:val="000000" w:themeColor="text1"/>
          <w:sz w:val="22"/>
          <w:szCs w:val="22"/>
          <w:bdr w:val="none" w:sz="0" w:space="0" w:color="auto" w:frame="1"/>
        </w:rPr>
        <w:t xml:space="preserve"> </w:t>
      </w:r>
      <w:r w:rsidR="003015FD" w:rsidRPr="007D0DEB">
        <w:rPr>
          <w:rFonts w:ascii="Arial" w:hAnsi="Arial" w:cs="Arial"/>
          <w:color w:val="000000" w:themeColor="text1"/>
          <w:sz w:val="22"/>
          <w:szCs w:val="22"/>
        </w:rPr>
        <w:t>(</w:t>
      </w:r>
      <w:r w:rsidR="003015FD" w:rsidRPr="007D0DEB">
        <w:rPr>
          <w:rFonts w:ascii="Arial" w:hAnsi="Arial" w:cs="Arial"/>
          <w:color w:val="000000" w:themeColor="text1"/>
          <w:sz w:val="22"/>
          <w:szCs w:val="22"/>
          <w:bdr w:val="none" w:sz="0" w:space="0" w:color="auto" w:frame="1"/>
        </w:rPr>
        <w:t xml:space="preserve">Kiselica &amp; Englar-Carlson, </w:t>
      </w:r>
      <w:r w:rsidR="003015FD" w:rsidRPr="007D0DEB">
        <w:rPr>
          <w:rFonts w:ascii="Arial" w:hAnsi="Arial" w:cs="Arial"/>
          <w:color w:val="000000" w:themeColor="text1"/>
          <w:sz w:val="22"/>
          <w:szCs w:val="22"/>
        </w:rPr>
        <w:t xml:space="preserve">2010). </w:t>
      </w:r>
      <w:r w:rsidR="003015FD" w:rsidRPr="007D0DEB">
        <w:rPr>
          <w:rFonts w:ascii="Arial" w:hAnsi="Arial" w:cs="Arial"/>
          <w:color w:val="000000" w:themeColor="text1"/>
          <w:sz w:val="22"/>
          <w:szCs w:val="22"/>
          <w:bdr w:val="none" w:sz="0" w:space="0" w:color="auto" w:frame="1"/>
        </w:rPr>
        <w:t xml:space="preserve">With this in mind, concluding that men’s </w:t>
      </w:r>
      <w:r w:rsidR="006C6901" w:rsidRPr="007D0DEB">
        <w:rPr>
          <w:rFonts w:ascii="Arial" w:hAnsi="Arial" w:cs="Arial"/>
          <w:color w:val="000000" w:themeColor="text1"/>
          <w:sz w:val="22"/>
          <w:szCs w:val="22"/>
          <w:bdr w:val="none" w:sz="0" w:space="0" w:color="auto" w:frame="1"/>
        </w:rPr>
        <w:t>unmet mental health need</w:t>
      </w:r>
      <w:r w:rsidR="003015FD" w:rsidRPr="007D0DEB">
        <w:rPr>
          <w:rFonts w:ascii="Arial" w:hAnsi="Arial" w:cs="Arial"/>
          <w:color w:val="000000" w:themeColor="text1"/>
          <w:sz w:val="22"/>
          <w:szCs w:val="22"/>
          <w:bdr w:val="none" w:sz="0" w:space="0" w:color="auto" w:frame="1"/>
        </w:rPr>
        <w:t xml:space="preserve"> is solely due to </w:t>
      </w:r>
      <w:r w:rsidR="006C6901" w:rsidRPr="007D0DEB">
        <w:rPr>
          <w:rFonts w:ascii="Arial" w:hAnsi="Arial" w:cs="Arial"/>
          <w:color w:val="000000" w:themeColor="text1"/>
          <w:sz w:val="22"/>
          <w:szCs w:val="22"/>
          <w:bdr w:val="none" w:sz="0" w:space="0" w:color="auto" w:frame="1"/>
        </w:rPr>
        <w:t xml:space="preserve">male endorsement </w:t>
      </w:r>
      <w:r w:rsidR="000A5427" w:rsidRPr="007D0DEB">
        <w:rPr>
          <w:rFonts w:ascii="Arial" w:hAnsi="Arial" w:cs="Arial"/>
          <w:color w:val="000000" w:themeColor="text1"/>
          <w:sz w:val="22"/>
          <w:szCs w:val="22"/>
          <w:bdr w:val="none" w:sz="0" w:space="0" w:color="auto" w:frame="1"/>
        </w:rPr>
        <w:t>of</w:t>
      </w:r>
      <w:r w:rsidR="003015FD" w:rsidRPr="007D0DEB">
        <w:rPr>
          <w:rFonts w:ascii="Arial" w:hAnsi="Arial" w:cs="Arial"/>
          <w:color w:val="000000" w:themeColor="text1"/>
          <w:sz w:val="22"/>
          <w:szCs w:val="22"/>
          <w:bdr w:val="none" w:sz="0" w:space="0" w:color="auto" w:frame="1"/>
        </w:rPr>
        <w:t xml:space="preserve"> traditional masculinity puts the blame unduly on men, when it is possible that mental health services are providing inadequate support to meet the</w:t>
      </w:r>
      <w:r w:rsidR="00496EC2" w:rsidRPr="007D0DEB">
        <w:rPr>
          <w:rFonts w:ascii="Arial" w:hAnsi="Arial" w:cs="Arial"/>
          <w:color w:val="000000" w:themeColor="text1"/>
          <w:sz w:val="22"/>
          <w:szCs w:val="22"/>
          <w:bdr w:val="none" w:sz="0" w:space="0" w:color="auto" w:frame="1"/>
        </w:rPr>
        <w:t>ir</w:t>
      </w:r>
      <w:r w:rsidR="003015FD" w:rsidRPr="007D0DEB">
        <w:rPr>
          <w:rFonts w:ascii="Arial" w:hAnsi="Arial" w:cs="Arial"/>
          <w:color w:val="000000" w:themeColor="text1"/>
          <w:sz w:val="22"/>
          <w:szCs w:val="22"/>
          <w:bdr w:val="none" w:sz="0" w:space="0" w:color="auto" w:frame="1"/>
        </w:rPr>
        <w:t xml:space="preserve"> needs</w:t>
      </w:r>
      <w:r w:rsidR="00496EC2" w:rsidRPr="007D0DEB">
        <w:rPr>
          <w:rFonts w:ascii="Arial" w:hAnsi="Arial" w:cs="Arial"/>
          <w:color w:val="000000" w:themeColor="text1"/>
          <w:sz w:val="22"/>
          <w:szCs w:val="22"/>
          <w:bdr w:val="none" w:sz="0" w:space="0" w:color="auto" w:frame="1"/>
        </w:rPr>
        <w:t>.</w:t>
      </w:r>
    </w:p>
    <w:p w14:paraId="57E9FC72" w14:textId="77777777" w:rsidR="003015FD" w:rsidRPr="007D0DEB" w:rsidRDefault="003015FD" w:rsidP="003D769D">
      <w:pPr>
        <w:spacing w:line="480" w:lineRule="auto"/>
        <w:jc w:val="both"/>
        <w:rPr>
          <w:rFonts w:ascii="Arial" w:hAnsi="Arial" w:cs="Arial"/>
          <w:color w:val="000000" w:themeColor="text1"/>
          <w:sz w:val="22"/>
          <w:szCs w:val="22"/>
        </w:rPr>
      </w:pPr>
    </w:p>
    <w:p w14:paraId="30A3593E" w14:textId="158761BC" w:rsidR="003015FD" w:rsidRDefault="0077612C" w:rsidP="003D769D">
      <w:pPr>
        <w:spacing w:line="480"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Clinical </w:t>
      </w:r>
      <w:r w:rsidR="003015FD" w:rsidRPr="007D0DEB">
        <w:rPr>
          <w:rFonts w:ascii="Arial" w:hAnsi="Arial" w:cs="Arial"/>
          <w:b/>
          <w:bCs/>
          <w:color w:val="000000" w:themeColor="text1"/>
          <w:sz w:val="22"/>
          <w:szCs w:val="22"/>
        </w:rPr>
        <w:t>Gender Bias within Psychological Therapy</w:t>
      </w:r>
    </w:p>
    <w:p w14:paraId="05BD35CD" w14:textId="77777777" w:rsidR="00FF2D75" w:rsidRPr="007D0DEB" w:rsidRDefault="00FF2D75" w:rsidP="003D769D">
      <w:pPr>
        <w:spacing w:line="480" w:lineRule="auto"/>
        <w:jc w:val="both"/>
        <w:rPr>
          <w:rFonts w:ascii="Arial" w:hAnsi="Arial" w:cs="Arial"/>
          <w:b/>
          <w:bCs/>
          <w:color w:val="000000" w:themeColor="text1"/>
          <w:sz w:val="22"/>
          <w:szCs w:val="22"/>
        </w:rPr>
      </w:pPr>
    </w:p>
    <w:p w14:paraId="05A371A6" w14:textId="7AA281BD"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Clinical appraisals are</w:t>
      </w:r>
      <w:r w:rsidRPr="007D0DEB">
        <w:rPr>
          <w:rFonts w:ascii="Arial" w:hAnsi="Arial" w:cs="Arial"/>
          <w:i/>
          <w:iCs/>
          <w:color w:val="000000" w:themeColor="text1"/>
          <w:sz w:val="22"/>
          <w:szCs w:val="22"/>
        </w:rPr>
        <w:t xml:space="preserve"> </w:t>
      </w:r>
      <w:r w:rsidRPr="007D0DEB">
        <w:rPr>
          <w:rFonts w:ascii="Arial" w:hAnsi="Arial" w:cs="Arial"/>
          <w:color w:val="000000" w:themeColor="text1"/>
          <w:sz w:val="22"/>
          <w:szCs w:val="22"/>
        </w:rPr>
        <w:t>used by therapists to formulate a client’s problems</w:t>
      </w:r>
      <w:r w:rsidR="00A876E9">
        <w:rPr>
          <w:rFonts w:ascii="Arial" w:hAnsi="Arial" w:cs="Arial"/>
          <w:color w:val="000000" w:themeColor="text1"/>
          <w:sz w:val="22"/>
          <w:szCs w:val="22"/>
        </w:rPr>
        <w:t xml:space="preserve"> to</w:t>
      </w:r>
      <w:r w:rsidRPr="007D0DEB">
        <w:rPr>
          <w:rFonts w:ascii="Arial" w:hAnsi="Arial" w:cs="Arial"/>
          <w:color w:val="000000" w:themeColor="text1"/>
          <w:sz w:val="22"/>
          <w:szCs w:val="22"/>
        </w:rPr>
        <w:t xml:space="preserve"> direct the therapeutic approach and in-session decisions (Tanner, 2006). They contain memories of clinical recommendations merging with cognitive heuristics</w:t>
      </w:r>
      <w:r w:rsidR="00E97A81">
        <w:rPr>
          <w:rFonts w:ascii="Arial" w:hAnsi="Arial" w:cs="Arial"/>
          <w:color w:val="000000" w:themeColor="text1"/>
          <w:sz w:val="22"/>
          <w:szCs w:val="22"/>
        </w:rPr>
        <w:t>,</w:t>
      </w:r>
      <w:r w:rsidRPr="007D0DEB">
        <w:rPr>
          <w:rFonts w:ascii="Arial" w:hAnsi="Arial" w:cs="Arial"/>
          <w:color w:val="000000" w:themeColor="text1"/>
          <w:sz w:val="22"/>
          <w:szCs w:val="22"/>
        </w:rPr>
        <w:t xml:space="preserve"> formed through previous </w:t>
      </w:r>
      <w:r w:rsidR="000F52CF" w:rsidRPr="007D0DEB">
        <w:rPr>
          <w:rFonts w:ascii="Arial" w:hAnsi="Arial" w:cs="Arial"/>
          <w:color w:val="000000" w:themeColor="text1"/>
          <w:sz w:val="22"/>
          <w:szCs w:val="22"/>
        </w:rPr>
        <w:t>experiences,</w:t>
      </w:r>
      <w:r w:rsidRPr="007D0DEB">
        <w:rPr>
          <w:rFonts w:ascii="Arial" w:hAnsi="Arial" w:cs="Arial"/>
          <w:color w:val="000000" w:themeColor="text1"/>
          <w:sz w:val="22"/>
          <w:szCs w:val="22"/>
        </w:rPr>
        <w:t xml:space="preserve"> and impacted by personal beliefs (Tversky</w:t>
      </w:r>
      <w:r w:rsidR="008D7C42" w:rsidRPr="007D0DEB">
        <w:rPr>
          <w:rFonts w:ascii="Arial" w:hAnsi="Arial" w:cs="Arial"/>
          <w:color w:val="000000" w:themeColor="text1"/>
          <w:sz w:val="22"/>
          <w:szCs w:val="22"/>
        </w:rPr>
        <w:t xml:space="preserve"> &amp; Kahneman</w:t>
      </w:r>
      <w:r w:rsidRPr="007D0DEB">
        <w:rPr>
          <w:rFonts w:ascii="Arial" w:hAnsi="Arial" w:cs="Arial"/>
          <w:color w:val="000000" w:themeColor="text1"/>
          <w:sz w:val="22"/>
          <w:szCs w:val="22"/>
        </w:rPr>
        <w:t xml:space="preserve">, 1981). As people, psychological therapists are theorised to undergo gender role socialisation, with their </w:t>
      </w:r>
      <w:r w:rsidR="00A27585" w:rsidRPr="007D0DEB">
        <w:rPr>
          <w:rFonts w:ascii="Arial" w:hAnsi="Arial" w:cs="Arial"/>
          <w:color w:val="000000" w:themeColor="text1"/>
          <w:sz w:val="22"/>
          <w:szCs w:val="22"/>
        </w:rPr>
        <w:t>own</w:t>
      </w:r>
      <w:r w:rsidR="00A27585">
        <w:rPr>
          <w:rFonts w:ascii="Arial" w:hAnsi="Arial" w:cs="Arial"/>
          <w:color w:val="000000" w:themeColor="text1"/>
          <w:sz w:val="22"/>
          <w:szCs w:val="22"/>
        </w:rPr>
        <w:t xml:space="preserve"> endorsement or rejection of </w:t>
      </w:r>
      <w:r w:rsidR="003616FC">
        <w:rPr>
          <w:rFonts w:ascii="Arial" w:hAnsi="Arial" w:cs="Arial"/>
          <w:color w:val="000000" w:themeColor="text1"/>
          <w:sz w:val="22"/>
          <w:szCs w:val="22"/>
        </w:rPr>
        <w:t xml:space="preserve">traditional </w:t>
      </w:r>
      <w:r w:rsidR="00BB4E27">
        <w:rPr>
          <w:rFonts w:ascii="Arial" w:hAnsi="Arial" w:cs="Arial"/>
          <w:color w:val="000000" w:themeColor="text1"/>
          <w:sz w:val="22"/>
          <w:szCs w:val="22"/>
        </w:rPr>
        <w:t>gender roles</w:t>
      </w:r>
      <w:r w:rsidR="00E97A81">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(Mintz &amp; O’Neil, 1990). </w:t>
      </w:r>
      <w:r w:rsidR="00E224B8" w:rsidRPr="007D0DEB">
        <w:rPr>
          <w:rFonts w:ascii="Arial" w:hAnsi="Arial" w:cs="Arial"/>
          <w:color w:val="000000" w:themeColor="text1"/>
          <w:sz w:val="22"/>
          <w:szCs w:val="22"/>
        </w:rPr>
        <w:t>Psychologists are encouraged to bring awareness to their own</w:t>
      </w:r>
      <w:r w:rsidR="00E224B8">
        <w:rPr>
          <w:rFonts w:ascii="Arial" w:hAnsi="Arial" w:cs="Arial"/>
          <w:color w:val="000000" w:themeColor="text1"/>
          <w:sz w:val="22"/>
          <w:szCs w:val="22"/>
        </w:rPr>
        <w:t xml:space="preserve"> </w:t>
      </w:r>
      <w:r w:rsidR="00E224B8" w:rsidRPr="007D0DEB">
        <w:rPr>
          <w:rFonts w:ascii="Arial" w:hAnsi="Arial" w:cs="Arial"/>
          <w:color w:val="000000" w:themeColor="text1"/>
          <w:sz w:val="22"/>
          <w:szCs w:val="22"/>
        </w:rPr>
        <w:t>beliefs through supervision, teaching and self-reflective practice to counteract biases</w:t>
      </w:r>
      <w:r w:rsidR="002B3D01">
        <w:rPr>
          <w:rFonts w:ascii="Arial" w:hAnsi="Arial" w:cs="Arial"/>
          <w:color w:val="000000" w:themeColor="text1"/>
          <w:sz w:val="22"/>
          <w:szCs w:val="22"/>
        </w:rPr>
        <w:t>, however, t</w:t>
      </w:r>
      <w:r w:rsidR="002B3D01" w:rsidRPr="007D0DEB">
        <w:rPr>
          <w:rFonts w:ascii="Arial" w:hAnsi="Arial" w:cs="Arial"/>
          <w:color w:val="000000" w:themeColor="text1"/>
          <w:sz w:val="22"/>
          <w:szCs w:val="22"/>
        </w:rPr>
        <w:t xml:space="preserve">here is limited focus on gender </w:t>
      </w:r>
      <w:r w:rsidR="000F52CF">
        <w:rPr>
          <w:rFonts w:ascii="Arial" w:hAnsi="Arial" w:cs="Arial"/>
          <w:color w:val="000000" w:themeColor="text1"/>
          <w:sz w:val="22"/>
          <w:szCs w:val="22"/>
        </w:rPr>
        <w:t>with</w:t>
      </w:r>
      <w:r w:rsidR="002B3D01" w:rsidRPr="007D0DEB">
        <w:rPr>
          <w:rFonts w:ascii="Arial" w:hAnsi="Arial" w:cs="Arial"/>
          <w:color w:val="000000" w:themeColor="text1"/>
          <w:sz w:val="22"/>
          <w:szCs w:val="22"/>
        </w:rPr>
        <w:t xml:space="preserve">in this teaching and even less focus on men’s mental health </w:t>
      </w:r>
      <w:r w:rsidR="00E224B8" w:rsidRPr="007D0DEB">
        <w:rPr>
          <w:rFonts w:ascii="Arial" w:hAnsi="Arial" w:cs="Arial"/>
          <w:color w:val="000000" w:themeColor="text1"/>
          <w:sz w:val="22"/>
          <w:szCs w:val="22"/>
        </w:rPr>
        <w:t>(Brooks, 2001; Mellinger &amp; Liu, 2006</w:t>
      </w:r>
      <w:r w:rsidR="002B3D01">
        <w:rPr>
          <w:rFonts w:ascii="Arial" w:hAnsi="Arial" w:cs="Arial"/>
          <w:color w:val="000000" w:themeColor="text1"/>
          <w:sz w:val="22"/>
          <w:szCs w:val="22"/>
        </w:rPr>
        <w:t xml:space="preserve">; </w:t>
      </w:r>
      <w:r w:rsidR="002B3D01" w:rsidRPr="007D0DEB">
        <w:rPr>
          <w:rFonts w:ascii="Arial" w:hAnsi="Arial" w:cs="Arial"/>
          <w:color w:val="000000" w:themeColor="text1"/>
          <w:sz w:val="22"/>
          <w:szCs w:val="22"/>
        </w:rPr>
        <w:t>Sue et al., 2009</w:t>
      </w:r>
      <w:r w:rsidR="002B3D01">
        <w:rPr>
          <w:rFonts w:ascii="Arial" w:hAnsi="Arial" w:cs="Arial"/>
          <w:color w:val="000000" w:themeColor="text1"/>
          <w:sz w:val="22"/>
          <w:szCs w:val="22"/>
        </w:rPr>
        <w:t>)</w:t>
      </w:r>
      <w:r w:rsidR="00E224B8" w:rsidRPr="007D0DEB">
        <w:rPr>
          <w:rFonts w:ascii="Arial" w:hAnsi="Arial" w:cs="Arial"/>
          <w:color w:val="000000" w:themeColor="text1"/>
          <w:sz w:val="22"/>
          <w:szCs w:val="22"/>
        </w:rPr>
        <w:t>.</w:t>
      </w:r>
      <w:r w:rsidR="002B3D01">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This indicates it is possible for therapists’ clinical appraisals to be impacted by </w:t>
      </w:r>
      <w:r w:rsidR="002F20F4" w:rsidRPr="007D0DEB">
        <w:rPr>
          <w:rFonts w:ascii="Arial" w:hAnsi="Arial" w:cs="Arial"/>
          <w:color w:val="000000" w:themeColor="text1"/>
          <w:sz w:val="22"/>
          <w:szCs w:val="22"/>
        </w:rPr>
        <w:t>their beliefs about gender roles</w:t>
      </w:r>
      <w:r w:rsidRPr="007D0DEB">
        <w:rPr>
          <w:rFonts w:ascii="Arial" w:hAnsi="Arial" w:cs="Arial"/>
          <w:color w:val="000000" w:themeColor="text1"/>
          <w:sz w:val="22"/>
          <w:szCs w:val="22"/>
        </w:rPr>
        <w:t xml:space="preserve"> when working with </w:t>
      </w:r>
      <w:r w:rsidR="0086374E">
        <w:rPr>
          <w:rFonts w:ascii="Arial" w:hAnsi="Arial" w:cs="Arial"/>
          <w:color w:val="000000" w:themeColor="text1"/>
          <w:sz w:val="22"/>
          <w:szCs w:val="22"/>
        </w:rPr>
        <w:t xml:space="preserve">male </w:t>
      </w:r>
      <w:r w:rsidRPr="007D0DEB">
        <w:rPr>
          <w:rFonts w:ascii="Arial" w:hAnsi="Arial" w:cs="Arial"/>
          <w:color w:val="000000" w:themeColor="text1"/>
          <w:sz w:val="22"/>
          <w:szCs w:val="22"/>
        </w:rPr>
        <w:t>clients</w:t>
      </w:r>
      <w:r w:rsidR="00F202F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termed clinical gender bias (Wester and Vogel, 2002). </w:t>
      </w:r>
    </w:p>
    <w:p w14:paraId="6A4BA3C6" w14:textId="77777777" w:rsidR="003015FD" w:rsidRPr="007D0DEB" w:rsidRDefault="003015FD" w:rsidP="003D769D">
      <w:pPr>
        <w:spacing w:line="480" w:lineRule="auto"/>
        <w:jc w:val="both"/>
        <w:rPr>
          <w:rFonts w:ascii="Arial" w:hAnsi="Arial" w:cs="Arial"/>
          <w:color w:val="000000" w:themeColor="text1"/>
          <w:sz w:val="22"/>
          <w:szCs w:val="22"/>
        </w:rPr>
      </w:pPr>
    </w:p>
    <w:p w14:paraId="72D6E527" w14:textId="1B87962D"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Clinical gender bias was evidenced w</w:t>
      </w:r>
      <w:r w:rsidR="00337923">
        <w:rPr>
          <w:rFonts w:ascii="Arial" w:hAnsi="Arial" w:cs="Arial"/>
          <w:color w:val="000000" w:themeColor="text1"/>
          <w:sz w:val="22"/>
          <w:szCs w:val="22"/>
        </w:rPr>
        <w:t>hen</w:t>
      </w:r>
      <w:r w:rsidRPr="007D0DEB">
        <w:rPr>
          <w:rFonts w:ascii="Arial" w:hAnsi="Arial" w:cs="Arial"/>
          <w:color w:val="000000" w:themeColor="text1"/>
          <w:sz w:val="22"/>
          <w:szCs w:val="22"/>
        </w:rPr>
        <w:t xml:space="preserve"> substance misuse therapists appraised male inpatients</w:t>
      </w:r>
      <w:r w:rsidR="00D84E1C" w:rsidRPr="007D0DEB">
        <w:rPr>
          <w:rFonts w:ascii="Arial" w:hAnsi="Arial" w:cs="Arial"/>
          <w:color w:val="000000" w:themeColor="text1"/>
          <w:sz w:val="22"/>
          <w:szCs w:val="22"/>
        </w:rPr>
        <w:t xml:space="preserve"> endors</w:t>
      </w:r>
      <w:r w:rsidR="00AB2B58">
        <w:rPr>
          <w:rFonts w:ascii="Arial" w:hAnsi="Arial" w:cs="Arial"/>
          <w:color w:val="000000" w:themeColor="text1"/>
          <w:sz w:val="22"/>
          <w:szCs w:val="22"/>
        </w:rPr>
        <w:t>ing</w:t>
      </w:r>
      <w:r w:rsidR="00D84E1C"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masculinity as more hostile and less friendly compared to females, resulting in more confrontatio</w:t>
      </w:r>
      <w:r w:rsidR="00D84E1C" w:rsidRPr="007D0DEB">
        <w:rPr>
          <w:rFonts w:ascii="Arial" w:hAnsi="Arial" w:cs="Arial"/>
          <w:color w:val="000000" w:themeColor="text1"/>
          <w:sz w:val="22"/>
          <w:szCs w:val="22"/>
        </w:rPr>
        <w:t>n</w:t>
      </w:r>
      <w:r w:rsidRPr="007D0DEB">
        <w:rPr>
          <w:rFonts w:ascii="Arial" w:hAnsi="Arial" w:cs="Arial"/>
          <w:color w:val="000000" w:themeColor="text1"/>
          <w:sz w:val="22"/>
          <w:szCs w:val="22"/>
        </w:rPr>
        <w:t xml:space="preserve"> and critic</w:t>
      </w:r>
      <w:r w:rsidR="00D84E1C" w:rsidRPr="007D0DEB">
        <w:rPr>
          <w:rFonts w:ascii="Arial" w:hAnsi="Arial" w:cs="Arial"/>
          <w:color w:val="000000" w:themeColor="text1"/>
          <w:sz w:val="22"/>
          <w:szCs w:val="22"/>
        </w:rPr>
        <w:t>ism towards these men</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shd w:val="clear" w:color="auto" w:fill="FFFFFF"/>
        </w:rPr>
        <w:t xml:space="preserve">DeJong et al., 1993). </w:t>
      </w:r>
      <w:r w:rsidRPr="007D0DEB">
        <w:rPr>
          <w:rFonts w:ascii="Arial" w:hAnsi="Arial" w:cs="Arial"/>
          <w:color w:val="000000" w:themeColor="text1"/>
          <w:sz w:val="22"/>
          <w:szCs w:val="22"/>
        </w:rPr>
        <w:t>In a recent review, psychological therapists</w:t>
      </w:r>
      <w:r w:rsidR="00654FCC">
        <w:rPr>
          <w:rFonts w:ascii="Arial" w:hAnsi="Arial" w:cs="Arial"/>
          <w:color w:val="000000" w:themeColor="text1"/>
          <w:sz w:val="22"/>
          <w:szCs w:val="22"/>
        </w:rPr>
        <w:t xml:space="preserve"> were found to</w:t>
      </w:r>
      <w:r w:rsidRPr="007D0DEB">
        <w:rPr>
          <w:rFonts w:ascii="Arial" w:hAnsi="Arial" w:cs="Arial"/>
          <w:color w:val="000000" w:themeColor="text1"/>
          <w:sz w:val="22"/>
          <w:szCs w:val="22"/>
        </w:rPr>
        <w:t xml:space="preserve"> </w:t>
      </w:r>
      <w:r w:rsidR="00654FCC">
        <w:rPr>
          <w:rFonts w:ascii="Arial" w:hAnsi="Arial" w:cs="Arial"/>
          <w:color w:val="000000" w:themeColor="text1"/>
          <w:sz w:val="22"/>
          <w:szCs w:val="22"/>
        </w:rPr>
        <w:t xml:space="preserve">formulate men’s mental health difficulties </w:t>
      </w:r>
      <w:r w:rsidR="00AB2B58">
        <w:rPr>
          <w:rFonts w:ascii="Arial" w:hAnsi="Arial" w:cs="Arial"/>
          <w:color w:val="000000" w:themeColor="text1"/>
          <w:sz w:val="22"/>
          <w:szCs w:val="22"/>
        </w:rPr>
        <w:t>using</w:t>
      </w:r>
      <w:r w:rsidRPr="007D0DEB">
        <w:rPr>
          <w:rFonts w:ascii="Arial" w:hAnsi="Arial" w:cs="Arial"/>
          <w:color w:val="000000" w:themeColor="text1"/>
          <w:sz w:val="22"/>
          <w:szCs w:val="22"/>
        </w:rPr>
        <w:t xml:space="preserve"> stereotypically “masculine” disorders (ADHD</w:t>
      </w:r>
      <w:r w:rsidR="00025DC7">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conduct disorders) </w:t>
      </w:r>
      <w:r w:rsidR="00AB2B58">
        <w:rPr>
          <w:rFonts w:ascii="Arial" w:hAnsi="Arial" w:cs="Arial"/>
          <w:color w:val="000000" w:themeColor="text1"/>
          <w:sz w:val="22"/>
          <w:szCs w:val="22"/>
        </w:rPr>
        <w:t xml:space="preserve">more often than </w:t>
      </w:r>
      <w:r w:rsidR="00105D07">
        <w:rPr>
          <w:rFonts w:ascii="Arial" w:hAnsi="Arial" w:cs="Arial"/>
          <w:color w:val="000000" w:themeColor="text1"/>
          <w:sz w:val="22"/>
          <w:szCs w:val="22"/>
        </w:rPr>
        <w:t>formulat</w:t>
      </w:r>
      <w:r w:rsidR="00AB2B58">
        <w:rPr>
          <w:rFonts w:ascii="Arial" w:hAnsi="Arial" w:cs="Arial"/>
          <w:color w:val="000000" w:themeColor="text1"/>
          <w:sz w:val="22"/>
          <w:szCs w:val="22"/>
        </w:rPr>
        <w:t>ing</w:t>
      </w:r>
      <w:r w:rsidR="00654FCC">
        <w:rPr>
          <w:rFonts w:ascii="Arial" w:hAnsi="Arial" w:cs="Arial"/>
          <w:color w:val="000000" w:themeColor="text1"/>
          <w:sz w:val="22"/>
          <w:szCs w:val="22"/>
        </w:rPr>
        <w:t xml:space="preserve"> with</w:t>
      </w:r>
      <w:r w:rsidRPr="007D0DEB">
        <w:rPr>
          <w:rFonts w:ascii="Arial" w:hAnsi="Arial" w:cs="Arial"/>
          <w:color w:val="000000" w:themeColor="text1"/>
          <w:sz w:val="22"/>
          <w:szCs w:val="22"/>
        </w:rPr>
        <w:t xml:space="preserve"> stereotypically “feminine” disorders (anxiety</w:t>
      </w:r>
      <w:r w:rsidR="00025DC7">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depression), neglect</w:t>
      </w:r>
      <w:r w:rsidR="002D732F">
        <w:rPr>
          <w:rFonts w:ascii="Arial" w:hAnsi="Arial" w:cs="Arial"/>
          <w:color w:val="000000" w:themeColor="text1"/>
          <w:sz w:val="22"/>
          <w:szCs w:val="22"/>
        </w:rPr>
        <w:t>ing</w:t>
      </w:r>
      <w:r w:rsidRPr="007D0DEB">
        <w:rPr>
          <w:rFonts w:ascii="Arial" w:hAnsi="Arial" w:cs="Arial"/>
          <w:color w:val="000000" w:themeColor="text1"/>
          <w:sz w:val="22"/>
          <w:szCs w:val="22"/>
        </w:rPr>
        <w:t xml:space="preserve"> key emotional issues beneath </w:t>
      </w:r>
      <w:r w:rsidR="000F52CF" w:rsidRPr="007D0DEB">
        <w:rPr>
          <w:rFonts w:ascii="Arial" w:hAnsi="Arial" w:cs="Arial"/>
          <w:color w:val="000000" w:themeColor="text1"/>
          <w:sz w:val="22"/>
          <w:szCs w:val="22"/>
        </w:rPr>
        <w:t>anger,</w:t>
      </w:r>
      <w:r w:rsidRPr="007D0DEB">
        <w:rPr>
          <w:rFonts w:ascii="Arial" w:hAnsi="Arial" w:cs="Arial"/>
          <w:color w:val="000000" w:themeColor="text1"/>
          <w:sz w:val="22"/>
          <w:szCs w:val="22"/>
        </w:rPr>
        <w:t xml:space="preserve"> and demonstrat</w:t>
      </w:r>
      <w:r w:rsidR="002D732F">
        <w:rPr>
          <w:rFonts w:ascii="Arial" w:hAnsi="Arial" w:cs="Arial"/>
          <w:color w:val="000000" w:themeColor="text1"/>
          <w:sz w:val="22"/>
          <w:szCs w:val="22"/>
        </w:rPr>
        <w:t>ing</w:t>
      </w:r>
      <w:r w:rsidRPr="007D0DEB">
        <w:rPr>
          <w:rFonts w:ascii="Arial" w:hAnsi="Arial" w:cs="Arial"/>
          <w:color w:val="000000" w:themeColor="text1"/>
          <w:sz w:val="22"/>
          <w:szCs w:val="22"/>
        </w:rPr>
        <w:t xml:space="preserve"> insensitivity to men’s experiences of sexual abuse</w:t>
      </w:r>
      <w:r w:rsidR="009B5412"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(Mahalik et al., 2012). Male </w:t>
      </w:r>
      <w:r w:rsidR="00E83635">
        <w:rPr>
          <w:rFonts w:ascii="Arial" w:hAnsi="Arial" w:cs="Arial"/>
          <w:color w:val="000000" w:themeColor="text1"/>
          <w:sz w:val="22"/>
          <w:szCs w:val="22"/>
        </w:rPr>
        <w:t>C</w:t>
      </w:r>
      <w:r w:rsidRPr="007D0DEB">
        <w:rPr>
          <w:rFonts w:ascii="Arial" w:hAnsi="Arial" w:cs="Arial"/>
          <w:color w:val="000000" w:themeColor="text1"/>
          <w:sz w:val="22"/>
          <w:szCs w:val="22"/>
        </w:rPr>
        <w:t>ounsellors high in restrictive emotionality on the GRC scale</w:t>
      </w:r>
      <w:r w:rsidR="00CE67C2" w:rsidRPr="007D0DEB">
        <w:rPr>
          <w:rFonts w:ascii="Arial" w:hAnsi="Arial" w:cs="Arial"/>
          <w:color w:val="000000" w:themeColor="text1"/>
          <w:sz w:val="22"/>
          <w:szCs w:val="22"/>
        </w:rPr>
        <w:t xml:space="preserve">, </w:t>
      </w:r>
      <w:r w:rsidR="00466FC9" w:rsidRPr="007D0DEB">
        <w:rPr>
          <w:rFonts w:ascii="Arial" w:hAnsi="Arial" w:cs="Arial"/>
          <w:color w:val="000000" w:themeColor="text1"/>
          <w:sz w:val="22"/>
          <w:szCs w:val="22"/>
        </w:rPr>
        <w:t xml:space="preserve">expressed more stereotypical beliefs about men’s emotions </w:t>
      </w:r>
      <w:r w:rsidR="00466FC9">
        <w:rPr>
          <w:rFonts w:ascii="Arial" w:hAnsi="Arial" w:cs="Arial"/>
          <w:color w:val="000000" w:themeColor="text1"/>
          <w:sz w:val="22"/>
          <w:szCs w:val="22"/>
        </w:rPr>
        <w:t xml:space="preserve">and </w:t>
      </w:r>
      <w:r w:rsidRPr="007D0DEB">
        <w:rPr>
          <w:rFonts w:ascii="Arial" w:hAnsi="Arial" w:cs="Arial"/>
          <w:color w:val="000000" w:themeColor="text1"/>
          <w:sz w:val="22"/>
          <w:szCs w:val="22"/>
        </w:rPr>
        <w:t xml:space="preserve">were less comfortable with male clients </w:t>
      </w:r>
      <w:r w:rsidR="00D72336">
        <w:rPr>
          <w:rFonts w:ascii="Arial" w:hAnsi="Arial" w:cs="Arial"/>
          <w:color w:val="000000" w:themeColor="text1"/>
          <w:sz w:val="22"/>
          <w:szCs w:val="22"/>
        </w:rPr>
        <w:t>who expressed emotional distress</w:t>
      </w:r>
      <w:r w:rsidR="00A619D0"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(Heesacker et al., 1999; Heppner &amp; Gonzales, 1987; Ipsaro, 1986).</w:t>
      </w:r>
    </w:p>
    <w:p w14:paraId="3921FD88" w14:textId="77777777" w:rsidR="003015FD" w:rsidRPr="007D0DEB" w:rsidRDefault="003015FD" w:rsidP="003D769D">
      <w:pPr>
        <w:spacing w:line="480" w:lineRule="auto"/>
        <w:jc w:val="both"/>
        <w:rPr>
          <w:rFonts w:ascii="Arial" w:hAnsi="Arial" w:cs="Arial"/>
          <w:color w:val="000000" w:themeColor="text1"/>
          <w:sz w:val="22"/>
          <w:szCs w:val="22"/>
        </w:rPr>
      </w:pPr>
    </w:p>
    <w:p w14:paraId="35989FC0" w14:textId="7DDEB9D1" w:rsidR="00813466"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When </w:t>
      </w:r>
      <w:r w:rsidR="00E83635">
        <w:rPr>
          <w:rFonts w:ascii="Arial" w:hAnsi="Arial" w:cs="Arial"/>
          <w:color w:val="000000" w:themeColor="text1"/>
          <w:sz w:val="22"/>
          <w:szCs w:val="22"/>
        </w:rPr>
        <w:t>C</w:t>
      </w:r>
      <w:r w:rsidRPr="007D0DEB">
        <w:rPr>
          <w:rFonts w:ascii="Arial" w:hAnsi="Arial" w:cs="Arial"/>
          <w:color w:val="000000" w:themeColor="text1"/>
          <w:sz w:val="22"/>
          <w:szCs w:val="22"/>
        </w:rPr>
        <w:t xml:space="preserve">ounsellors rated vignettes of male clients </w:t>
      </w:r>
      <w:r w:rsidR="00A41914" w:rsidRPr="007D0DEB">
        <w:rPr>
          <w:rFonts w:ascii="Arial" w:hAnsi="Arial" w:cs="Arial"/>
          <w:color w:val="000000" w:themeColor="text1"/>
          <w:sz w:val="22"/>
          <w:szCs w:val="22"/>
        </w:rPr>
        <w:t>who rejected</w:t>
      </w:r>
      <w:r w:rsidRPr="007D0DEB">
        <w:rPr>
          <w:rFonts w:ascii="Arial" w:hAnsi="Arial" w:cs="Arial"/>
          <w:color w:val="000000" w:themeColor="text1"/>
          <w:sz w:val="22"/>
          <w:szCs w:val="22"/>
        </w:rPr>
        <w:t xml:space="preserve"> traditional masculinity, they </w:t>
      </w:r>
      <w:r w:rsidR="00D50B63">
        <w:rPr>
          <w:rFonts w:ascii="Arial" w:hAnsi="Arial" w:cs="Arial"/>
          <w:color w:val="000000" w:themeColor="text1"/>
          <w:sz w:val="22"/>
          <w:szCs w:val="22"/>
        </w:rPr>
        <w:t xml:space="preserve">rated </w:t>
      </w:r>
      <w:r w:rsidRPr="007D0DEB">
        <w:rPr>
          <w:rFonts w:ascii="Arial" w:hAnsi="Arial" w:cs="Arial"/>
          <w:color w:val="000000" w:themeColor="text1"/>
          <w:sz w:val="22"/>
          <w:szCs w:val="22"/>
        </w:rPr>
        <w:t xml:space="preserve">them more distressed </w:t>
      </w:r>
      <w:r w:rsidR="00D50B63">
        <w:rPr>
          <w:rFonts w:ascii="Arial" w:hAnsi="Arial" w:cs="Arial"/>
          <w:color w:val="000000" w:themeColor="text1"/>
          <w:sz w:val="22"/>
          <w:szCs w:val="22"/>
        </w:rPr>
        <w:t>than</w:t>
      </w:r>
      <w:r w:rsidRPr="007D0DEB">
        <w:rPr>
          <w:rFonts w:ascii="Arial" w:hAnsi="Arial" w:cs="Arial"/>
          <w:color w:val="000000" w:themeColor="text1"/>
          <w:sz w:val="22"/>
          <w:szCs w:val="22"/>
        </w:rPr>
        <w:t xml:space="preserve"> male clients </w:t>
      </w:r>
      <w:r w:rsidR="00A41914" w:rsidRPr="007D0DEB">
        <w:rPr>
          <w:rFonts w:ascii="Arial" w:hAnsi="Arial" w:cs="Arial"/>
          <w:color w:val="000000" w:themeColor="text1"/>
          <w:sz w:val="22"/>
          <w:szCs w:val="22"/>
        </w:rPr>
        <w:t xml:space="preserve">who </w:t>
      </w:r>
      <w:r w:rsidR="001E3BFA" w:rsidRPr="007D0DEB">
        <w:rPr>
          <w:rFonts w:ascii="Arial" w:hAnsi="Arial" w:cs="Arial"/>
          <w:color w:val="000000" w:themeColor="text1"/>
          <w:sz w:val="22"/>
          <w:szCs w:val="22"/>
        </w:rPr>
        <w:t>endorsed</w:t>
      </w:r>
      <w:r w:rsidR="00152E06"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masculinity, despite</w:t>
      </w:r>
      <w:r w:rsidR="0065073E" w:rsidRPr="007D0DEB">
        <w:rPr>
          <w:rFonts w:ascii="Arial" w:hAnsi="Arial" w:cs="Arial"/>
          <w:color w:val="000000" w:themeColor="text1"/>
          <w:sz w:val="22"/>
          <w:szCs w:val="22"/>
        </w:rPr>
        <w:t xml:space="preserve"> the vignettes containing</w:t>
      </w:r>
      <w:r w:rsidRPr="007D0DEB">
        <w:rPr>
          <w:rFonts w:ascii="Arial" w:hAnsi="Arial" w:cs="Arial"/>
          <w:color w:val="000000" w:themeColor="text1"/>
          <w:sz w:val="22"/>
          <w:szCs w:val="22"/>
        </w:rPr>
        <w:t xml:space="preserve"> identical descriptions of depression (Robertson &amp; Fitzgerald, 1990). </w:t>
      </w:r>
      <w:r w:rsidR="0045733D" w:rsidRPr="007D0DEB">
        <w:rPr>
          <w:rFonts w:ascii="Arial" w:hAnsi="Arial" w:cs="Arial"/>
          <w:color w:val="000000" w:themeColor="text1"/>
          <w:sz w:val="22"/>
          <w:szCs w:val="22"/>
        </w:rPr>
        <w:t>M</w:t>
      </w:r>
      <w:r w:rsidRPr="007D0DEB">
        <w:rPr>
          <w:rFonts w:ascii="Arial" w:hAnsi="Arial" w:cs="Arial"/>
          <w:color w:val="000000" w:themeColor="text1"/>
          <w:sz w:val="22"/>
          <w:szCs w:val="22"/>
        </w:rPr>
        <w:t xml:space="preserve">ale </w:t>
      </w:r>
      <w:r w:rsidR="00E83635">
        <w:rPr>
          <w:rFonts w:ascii="Arial" w:hAnsi="Arial" w:cs="Arial"/>
          <w:color w:val="000000" w:themeColor="text1"/>
          <w:sz w:val="22"/>
          <w:szCs w:val="22"/>
        </w:rPr>
        <w:t>C</w:t>
      </w:r>
      <w:r w:rsidRPr="007D0DEB">
        <w:rPr>
          <w:rFonts w:ascii="Arial" w:hAnsi="Arial" w:cs="Arial"/>
          <w:color w:val="000000" w:themeColor="text1"/>
          <w:sz w:val="22"/>
          <w:szCs w:val="22"/>
        </w:rPr>
        <w:t>ounsellors perceived male clients</w:t>
      </w:r>
      <w:r w:rsidR="00152E06" w:rsidRPr="007D0DEB">
        <w:rPr>
          <w:rFonts w:ascii="Arial" w:hAnsi="Arial" w:cs="Arial"/>
          <w:color w:val="000000" w:themeColor="text1"/>
          <w:sz w:val="22"/>
          <w:szCs w:val="22"/>
        </w:rPr>
        <w:t xml:space="preserve"> reject</w:t>
      </w:r>
      <w:r w:rsidR="00086AD8">
        <w:rPr>
          <w:rFonts w:ascii="Arial" w:hAnsi="Arial" w:cs="Arial"/>
          <w:color w:val="000000" w:themeColor="text1"/>
          <w:sz w:val="22"/>
          <w:szCs w:val="22"/>
        </w:rPr>
        <w:t xml:space="preserve">ing </w:t>
      </w:r>
      <w:r w:rsidRPr="007D0DEB">
        <w:rPr>
          <w:rFonts w:ascii="Arial" w:hAnsi="Arial" w:cs="Arial"/>
          <w:color w:val="000000" w:themeColor="text1"/>
          <w:sz w:val="22"/>
          <w:szCs w:val="22"/>
        </w:rPr>
        <w:t xml:space="preserve">traditional masculinity as weak, </w:t>
      </w:r>
      <w:r w:rsidR="002D5183" w:rsidRPr="007D0DEB">
        <w:rPr>
          <w:rFonts w:ascii="Arial" w:hAnsi="Arial" w:cs="Arial"/>
          <w:color w:val="000000" w:themeColor="text1"/>
          <w:sz w:val="22"/>
          <w:szCs w:val="22"/>
        </w:rPr>
        <w:t>uncertain,</w:t>
      </w:r>
      <w:r w:rsidRPr="007D0DEB">
        <w:rPr>
          <w:rFonts w:ascii="Arial" w:hAnsi="Arial" w:cs="Arial"/>
          <w:color w:val="000000" w:themeColor="text1"/>
          <w:sz w:val="22"/>
          <w:szCs w:val="22"/>
        </w:rPr>
        <w:t xml:space="preserve"> and unambitious </w:t>
      </w:r>
      <w:r w:rsidRPr="007D0DEB">
        <w:rPr>
          <w:rFonts w:ascii="Arial" w:hAnsi="Arial" w:cs="Arial"/>
          <w:color w:val="000000" w:themeColor="text1"/>
          <w:sz w:val="22"/>
          <w:szCs w:val="22"/>
          <w:shd w:val="clear" w:color="auto" w:fill="FFFFFF"/>
        </w:rPr>
        <w:t xml:space="preserve">and </w:t>
      </w:r>
      <w:r w:rsidRPr="007D0DEB">
        <w:rPr>
          <w:rFonts w:ascii="Arial" w:hAnsi="Arial" w:cs="Arial"/>
          <w:color w:val="000000" w:themeColor="text1"/>
          <w:sz w:val="22"/>
          <w:szCs w:val="22"/>
        </w:rPr>
        <w:t>rated a decreased liking of, empathy for, comfort with, willingness to see and worse prognosis for these</w:t>
      </w:r>
      <w:r w:rsidR="00D25203">
        <w:rPr>
          <w:rFonts w:ascii="Arial" w:hAnsi="Arial" w:cs="Arial"/>
          <w:color w:val="000000" w:themeColor="text1"/>
          <w:sz w:val="22"/>
          <w:szCs w:val="22"/>
        </w:rPr>
        <w:t xml:space="preserve"> men</w:t>
      </w:r>
      <w:r w:rsidRPr="007D0DEB">
        <w:rPr>
          <w:rFonts w:ascii="Arial" w:hAnsi="Arial" w:cs="Arial"/>
          <w:color w:val="000000" w:themeColor="text1"/>
          <w:sz w:val="22"/>
          <w:szCs w:val="22"/>
        </w:rPr>
        <w:t xml:space="preserve"> compared with vignettes describing male clients </w:t>
      </w:r>
      <w:r w:rsidR="0045733D" w:rsidRPr="007D0DEB">
        <w:rPr>
          <w:rFonts w:ascii="Arial" w:hAnsi="Arial" w:cs="Arial"/>
          <w:color w:val="000000" w:themeColor="text1"/>
          <w:sz w:val="22"/>
          <w:szCs w:val="22"/>
        </w:rPr>
        <w:t>endors</w:t>
      </w:r>
      <w:r w:rsidR="00102495">
        <w:rPr>
          <w:rFonts w:ascii="Arial" w:hAnsi="Arial" w:cs="Arial"/>
          <w:color w:val="000000" w:themeColor="text1"/>
          <w:sz w:val="22"/>
          <w:szCs w:val="22"/>
        </w:rPr>
        <w:t>ing</w:t>
      </w:r>
      <w:r w:rsidR="0045733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masculinity (</w:t>
      </w:r>
      <w:r w:rsidRPr="007D0DEB">
        <w:rPr>
          <w:rFonts w:ascii="Arial" w:hAnsi="Arial" w:cs="Arial"/>
          <w:color w:val="000000" w:themeColor="text1"/>
          <w:sz w:val="22"/>
          <w:szCs w:val="22"/>
          <w:shd w:val="clear" w:color="auto" w:fill="FFFFFF"/>
        </w:rPr>
        <w:t xml:space="preserve">Hayes, 1984; </w:t>
      </w:r>
      <w:r w:rsidRPr="007D0DEB">
        <w:rPr>
          <w:rFonts w:ascii="Arial" w:hAnsi="Arial" w:cs="Arial"/>
          <w:color w:val="000000" w:themeColor="text1"/>
          <w:sz w:val="22"/>
          <w:szCs w:val="22"/>
        </w:rPr>
        <w:t>Rojas, 2016; Sheridan, 1982;</w:t>
      </w:r>
      <w:r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 xml:space="preserve">Wisch &amp; Mahalik, 1999). These negative attitudes increased as the male </w:t>
      </w:r>
      <w:r w:rsidR="00E83635">
        <w:rPr>
          <w:rFonts w:ascii="Arial" w:hAnsi="Arial" w:cs="Arial"/>
          <w:color w:val="000000" w:themeColor="text1"/>
          <w:sz w:val="22"/>
          <w:szCs w:val="22"/>
        </w:rPr>
        <w:t>C</w:t>
      </w:r>
      <w:r w:rsidRPr="007D0DEB">
        <w:rPr>
          <w:rFonts w:ascii="Arial" w:hAnsi="Arial" w:cs="Arial"/>
          <w:color w:val="000000" w:themeColor="text1"/>
          <w:sz w:val="22"/>
          <w:szCs w:val="22"/>
        </w:rPr>
        <w:t xml:space="preserve">ounsellors reported greater GRC, suggesting </w:t>
      </w:r>
      <w:r w:rsidR="00102495">
        <w:rPr>
          <w:rFonts w:ascii="Arial" w:hAnsi="Arial" w:cs="Arial"/>
          <w:color w:val="000000" w:themeColor="text1"/>
          <w:sz w:val="22"/>
          <w:szCs w:val="22"/>
        </w:rPr>
        <w:t>the presence of</w:t>
      </w:r>
      <w:r w:rsidRPr="007D0DEB">
        <w:rPr>
          <w:rFonts w:ascii="Arial" w:hAnsi="Arial" w:cs="Arial"/>
          <w:color w:val="000000" w:themeColor="text1"/>
          <w:sz w:val="22"/>
          <w:szCs w:val="22"/>
        </w:rPr>
        <w:t xml:space="preserve"> clinical gender bias (Hayes, 1984; Wisch &amp; Mahalik, 1999).</w:t>
      </w:r>
      <w:r w:rsidR="00813466">
        <w:rPr>
          <w:rFonts w:ascii="Arial" w:hAnsi="Arial" w:cs="Arial"/>
          <w:color w:val="000000" w:themeColor="text1"/>
          <w:sz w:val="22"/>
          <w:szCs w:val="22"/>
        </w:rPr>
        <w:t xml:space="preserve"> </w:t>
      </w:r>
      <w:r w:rsidR="00D62698" w:rsidRPr="007D0DEB">
        <w:rPr>
          <w:rFonts w:ascii="Arial" w:hAnsi="Arial" w:cs="Arial"/>
          <w:color w:val="000000" w:themeColor="text1"/>
          <w:sz w:val="22"/>
          <w:szCs w:val="22"/>
        </w:rPr>
        <w:t xml:space="preserve">Within substance misuse services, </w:t>
      </w:r>
      <w:r w:rsidRPr="007D0DEB">
        <w:rPr>
          <w:rFonts w:ascii="Arial" w:hAnsi="Arial" w:cs="Arial"/>
          <w:color w:val="000000" w:themeColor="text1"/>
          <w:sz w:val="22"/>
          <w:szCs w:val="22"/>
        </w:rPr>
        <w:t>male therapists f</w:t>
      </w:r>
      <w:r w:rsidR="00D62698" w:rsidRPr="007D0DEB">
        <w:rPr>
          <w:rFonts w:ascii="Arial" w:hAnsi="Arial" w:cs="Arial"/>
          <w:color w:val="000000" w:themeColor="text1"/>
          <w:sz w:val="22"/>
          <w:szCs w:val="22"/>
        </w:rPr>
        <w:t>ound</w:t>
      </w:r>
      <w:r w:rsidRPr="007D0DEB">
        <w:rPr>
          <w:rFonts w:ascii="Arial" w:hAnsi="Arial" w:cs="Arial"/>
          <w:color w:val="000000" w:themeColor="text1"/>
          <w:sz w:val="22"/>
          <w:szCs w:val="22"/>
        </w:rPr>
        <w:t xml:space="preserve"> it more difficult to express concern </w:t>
      </w:r>
      <w:r w:rsidR="00C51C15">
        <w:rPr>
          <w:rFonts w:ascii="Arial" w:hAnsi="Arial" w:cs="Arial"/>
          <w:color w:val="000000" w:themeColor="text1"/>
          <w:sz w:val="22"/>
          <w:szCs w:val="22"/>
        </w:rPr>
        <w:t>towards</w:t>
      </w:r>
      <w:r w:rsidRPr="007D0DEB">
        <w:rPr>
          <w:rFonts w:ascii="Arial" w:hAnsi="Arial" w:cs="Arial"/>
          <w:color w:val="000000" w:themeColor="text1"/>
          <w:sz w:val="22"/>
          <w:szCs w:val="22"/>
        </w:rPr>
        <w:t xml:space="preserve"> male clients </w:t>
      </w:r>
      <w:r w:rsidR="00C51C15">
        <w:rPr>
          <w:rFonts w:ascii="Arial" w:hAnsi="Arial" w:cs="Arial"/>
          <w:color w:val="000000" w:themeColor="text1"/>
          <w:sz w:val="22"/>
          <w:szCs w:val="22"/>
        </w:rPr>
        <w:t>than</w:t>
      </w:r>
      <w:r w:rsidRPr="007D0DEB">
        <w:rPr>
          <w:rFonts w:ascii="Arial" w:hAnsi="Arial" w:cs="Arial"/>
          <w:color w:val="000000" w:themeColor="text1"/>
          <w:sz w:val="22"/>
          <w:szCs w:val="22"/>
        </w:rPr>
        <w:t xml:space="preserve"> female therapists</w:t>
      </w:r>
      <w:r w:rsidR="00C51C15">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43296F" w:rsidRPr="007D0DEB">
        <w:rPr>
          <w:rFonts w:ascii="Arial" w:hAnsi="Arial" w:cs="Arial"/>
          <w:color w:val="000000" w:themeColor="text1"/>
          <w:sz w:val="22"/>
          <w:szCs w:val="22"/>
        </w:rPr>
        <w:t xml:space="preserve">as </w:t>
      </w:r>
      <w:r w:rsidR="00C51C15">
        <w:rPr>
          <w:rFonts w:ascii="Arial" w:hAnsi="Arial" w:cs="Arial"/>
          <w:color w:val="000000" w:themeColor="text1"/>
          <w:sz w:val="22"/>
          <w:szCs w:val="22"/>
        </w:rPr>
        <w:t>male therapists</w:t>
      </w:r>
      <w:r w:rsidRPr="007D0DEB">
        <w:rPr>
          <w:rFonts w:ascii="Arial" w:hAnsi="Arial" w:cs="Arial"/>
          <w:color w:val="000000" w:themeColor="text1"/>
          <w:sz w:val="22"/>
          <w:szCs w:val="22"/>
        </w:rPr>
        <w:t xml:space="preserve"> </w:t>
      </w:r>
      <w:r w:rsidR="00887D09" w:rsidRPr="007D0DEB">
        <w:rPr>
          <w:rFonts w:ascii="Arial" w:hAnsi="Arial" w:cs="Arial"/>
          <w:color w:val="000000" w:themeColor="text1"/>
          <w:sz w:val="22"/>
          <w:szCs w:val="22"/>
        </w:rPr>
        <w:t>e</w:t>
      </w:r>
      <w:r w:rsidR="0043296F" w:rsidRPr="007D0DEB">
        <w:rPr>
          <w:rFonts w:ascii="Arial" w:hAnsi="Arial" w:cs="Arial"/>
          <w:color w:val="000000" w:themeColor="text1"/>
          <w:sz w:val="22"/>
          <w:szCs w:val="22"/>
        </w:rPr>
        <w:t>ndorsed</w:t>
      </w:r>
      <w:r w:rsidR="00887D09" w:rsidRPr="007D0DEB">
        <w:rPr>
          <w:rFonts w:ascii="Arial" w:hAnsi="Arial" w:cs="Arial"/>
          <w:color w:val="000000" w:themeColor="text1"/>
          <w:sz w:val="22"/>
          <w:szCs w:val="22"/>
        </w:rPr>
        <w:t xml:space="preserve"> more </w:t>
      </w:r>
      <w:r w:rsidR="00D62698" w:rsidRPr="007D0DEB">
        <w:rPr>
          <w:rFonts w:ascii="Arial" w:hAnsi="Arial" w:cs="Arial"/>
          <w:color w:val="000000" w:themeColor="text1"/>
          <w:sz w:val="22"/>
          <w:szCs w:val="22"/>
        </w:rPr>
        <w:t xml:space="preserve">stereotypical beliefs about men’s emotions </w:t>
      </w:r>
      <w:r w:rsidRPr="007D0DEB">
        <w:rPr>
          <w:rFonts w:ascii="Arial" w:hAnsi="Arial" w:cs="Arial"/>
          <w:color w:val="000000" w:themeColor="text1"/>
          <w:sz w:val="22"/>
          <w:szCs w:val="22"/>
        </w:rPr>
        <w:t xml:space="preserve">(Aslin, 1977; Bernstein &amp; Lecomte, 1982; Saarnio, 2010). Despite this, male and female therapists have demonstrated similar </w:t>
      </w:r>
      <w:r w:rsidR="00417125" w:rsidRPr="007D0DEB">
        <w:rPr>
          <w:rFonts w:ascii="Arial" w:hAnsi="Arial" w:cs="Arial"/>
          <w:color w:val="000000" w:themeColor="text1"/>
          <w:sz w:val="22"/>
          <w:szCs w:val="22"/>
        </w:rPr>
        <w:t>endorsement</w:t>
      </w:r>
      <w:r w:rsidR="00C51C15">
        <w:rPr>
          <w:rFonts w:ascii="Arial" w:hAnsi="Arial" w:cs="Arial"/>
          <w:color w:val="000000" w:themeColor="text1"/>
          <w:sz w:val="22"/>
          <w:szCs w:val="22"/>
        </w:rPr>
        <w:t>s</w:t>
      </w:r>
      <w:r w:rsidR="00417125" w:rsidRPr="007D0DEB">
        <w:rPr>
          <w:rFonts w:ascii="Arial" w:hAnsi="Arial" w:cs="Arial"/>
          <w:color w:val="000000" w:themeColor="text1"/>
          <w:sz w:val="22"/>
          <w:szCs w:val="22"/>
        </w:rPr>
        <w:t xml:space="preserve"> of</w:t>
      </w:r>
      <w:r w:rsidR="00166A8E"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gender roles</w:t>
      </w:r>
      <w:r w:rsidR="00151E9B">
        <w:rPr>
          <w:rFonts w:ascii="Arial" w:hAnsi="Arial" w:cs="Arial"/>
          <w:color w:val="000000" w:themeColor="text1"/>
          <w:sz w:val="22"/>
          <w:szCs w:val="22"/>
        </w:rPr>
        <w:t>,</w:t>
      </w:r>
      <w:r w:rsidR="00C51C15">
        <w:rPr>
          <w:rFonts w:ascii="Arial" w:hAnsi="Arial" w:cs="Arial"/>
          <w:color w:val="000000" w:themeColor="text1"/>
          <w:sz w:val="22"/>
          <w:szCs w:val="22"/>
        </w:rPr>
        <w:t xml:space="preserve"> and when females endorse traditional masculinity, they</w:t>
      </w:r>
      <w:r w:rsidRPr="007D0DEB">
        <w:rPr>
          <w:rFonts w:ascii="Arial" w:hAnsi="Arial" w:cs="Arial"/>
          <w:color w:val="000000" w:themeColor="text1"/>
          <w:sz w:val="22"/>
          <w:szCs w:val="22"/>
        </w:rPr>
        <w:t xml:space="preserve"> </w:t>
      </w:r>
      <w:r w:rsidR="00C51C15">
        <w:rPr>
          <w:rFonts w:ascii="Arial" w:hAnsi="Arial" w:cs="Arial"/>
          <w:color w:val="000000" w:themeColor="text1"/>
          <w:sz w:val="22"/>
          <w:szCs w:val="22"/>
        </w:rPr>
        <w:t>demonstrate</w:t>
      </w:r>
      <w:r w:rsidRPr="007D0DEB">
        <w:rPr>
          <w:rFonts w:ascii="Arial" w:hAnsi="Arial" w:cs="Arial"/>
          <w:color w:val="000000" w:themeColor="text1"/>
          <w:sz w:val="22"/>
          <w:szCs w:val="22"/>
        </w:rPr>
        <w:t xml:space="preserve"> similar sexist beliefs </w:t>
      </w:r>
      <w:r w:rsidR="00C51C15">
        <w:rPr>
          <w:rFonts w:ascii="Arial" w:hAnsi="Arial" w:cs="Arial"/>
          <w:color w:val="000000" w:themeColor="text1"/>
          <w:sz w:val="22"/>
          <w:szCs w:val="22"/>
        </w:rPr>
        <w:t xml:space="preserve">as men </w:t>
      </w:r>
      <w:r w:rsidRPr="007D0DEB">
        <w:rPr>
          <w:rFonts w:ascii="Arial" w:hAnsi="Arial" w:cs="Arial"/>
          <w:color w:val="000000" w:themeColor="text1"/>
          <w:sz w:val="22"/>
          <w:szCs w:val="22"/>
        </w:rPr>
        <w:t xml:space="preserve">(Artkoski &amp; Saarnio, 2013; McDermott et al., 2020). </w:t>
      </w:r>
    </w:p>
    <w:p w14:paraId="05D57D6B" w14:textId="77777777" w:rsidR="00813466" w:rsidRDefault="00813466" w:rsidP="003D769D">
      <w:pPr>
        <w:spacing w:line="480" w:lineRule="auto"/>
        <w:jc w:val="both"/>
        <w:rPr>
          <w:rFonts w:ascii="Arial" w:hAnsi="Arial" w:cs="Arial"/>
          <w:color w:val="000000" w:themeColor="text1"/>
          <w:sz w:val="22"/>
          <w:szCs w:val="22"/>
        </w:rPr>
      </w:pPr>
    </w:p>
    <w:p w14:paraId="1DA38C50" w14:textId="31D05A15" w:rsidR="003015FD" w:rsidRPr="007D0DEB" w:rsidRDefault="00813466"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E</w:t>
      </w:r>
      <w:r w:rsidR="003015FD" w:rsidRPr="007D0DEB">
        <w:rPr>
          <w:rFonts w:ascii="Arial" w:hAnsi="Arial" w:cs="Arial"/>
          <w:color w:val="000000" w:themeColor="text1"/>
          <w:sz w:val="22"/>
          <w:szCs w:val="22"/>
        </w:rPr>
        <w:t xml:space="preserve">vidence suggests that as therapists gain more clinical experience, they </w:t>
      </w:r>
      <w:r>
        <w:rPr>
          <w:rFonts w:ascii="Arial" w:hAnsi="Arial" w:cs="Arial"/>
          <w:color w:val="000000" w:themeColor="text1"/>
          <w:sz w:val="22"/>
          <w:szCs w:val="22"/>
        </w:rPr>
        <w:t>diverge</w:t>
      </w:r>
      <w:r w:rsidR="003015FD" w:rsidRPr="007D0DEB">
        <w:rPr>
          <w:rFonts w:ascii="Arial" w:hAnsi="Arial" w:cs="Arial"/>
          <w:color w:val="000000" w:themeColor="text1"/>
          <w:sz w:val="22"/>
          <w:szCs w:val="22"/>
        </w:rPr>
        <w:t xml:space="preserve"> from</w:t>
      </w:r>
      <w:r>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clinical guidelines more often</w:t>
      </w:r>
      <w:r>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tend</w:t>
      </w:r>
      <w:r>
        <w:rPr>
          <w:rFonts w:ascii="Arial" w:hAnsi="Arial" w:cs="Arial"/>
          <w:color w:val="000000" w:themeColor="text1"/>
          <w:sz w:val="22"/>
          <w:szCs w:val="22"/>
        </w:rPr>
        <w:t>ing</w:t>
      </w:r>
      <w:r w:rsidR="003015FD" w:rsidRPr="007D0DEB">
        <w:rPr>
          <w:rFonts w:ascii="Arial" w:hAnsi="Arial" w:cs="Arial"/>
          <w:color w:val="000000" w:themeColor="text1"/>
          <w:sz w:val="22"/>
          <w:szCs w:val="22"/>
        </w:rPr>
        <w:t xml:space="preserve"> to use personal beliefs </w:t>
      </w:r>
      <w:r w:rsidR="005D4C34">
        <w:rPr>
          <w:rFonts w:ascii="Arial" w:hAnsi="Arial" w:cs="Arial"/>
          <w:color w:val="000000" w:themeColor="text1"/>
          <w:sz w:val="22"/>
          <w:szCs w:val="22"/>
        </w:rPr>
        <w:t xml:space="preserve">more </w:t>
      </w:r>
      <w:r>
        <w:rPr>
          <w:rFonts w:ascii="Arial" w:hAnsi="Arial" w:cs="Arial"/>
          <w:color w:val="000000" w:themeColor="text1"/>
          <w:sz w:val="22"/>
          <w:szCs w:val="22"/>
        </w:rPr>
        <w:t>to make</w:t>
      </w:r>
      <w:r w:rsidR="003015FD" w:rsidRPr="007D0DEB">
        <w:rPr>
          <w:rFonts w:ascii="Arial" w:hAnsi="Arial" w:cs="Arial"/>
          <w:color w:val="000000" w:themeColor="text1"/>
          <w:sz w:val="22"/>
          <w:szCs w:val="22"/>
        </w:rPr>
        <w:t xml:space="preserve"> clinical decisions</w:t>
      </w:r>
      <w:r w:rsidR="002D5183">
        <w:rPr>
          <w:rFonts w:ascii="Arial" w:hAnsi="Arial" w:cs="Arial"/>
          <w:color w:val="000000" w:themeColor="text1"/>
          <w:sz w:val="22"/>
          <w:szCs w:val="22"/>
        </w:rPr>
        <w:t>,</w:t>
      </w:r>
      <w:r w:rsidR="005D4C34">
        <w:rPr>
          <w:rFonts w:ascii="Arial" w:hAnsi="Arial" w:cs="Arial"/>
          <w:color w:val="000000" w:themeColor="text1"/>
          <w:sz w:val="22"/>
          <w:szCs w:val="22"/>
        </w:rPr>
        <w:t xml:space="preserve"> leav</w:t>
      </w:r>
      <w:r w:rsidR="002D5183">
        <w:rPr>
          <w:rFonts w:ascii="Arial" w:hAnsi="Arial" w:cs="Arial"/>
          <w:color w:val="000000" w:themeColor="text1"/>
          <w:sz w:val="22"/>
          <w:szCs w:val="22"/>
        </w:rPr>
        <w:t>ing</w:t>
      </w:r>
      <w:r w:rsidR="005D4C34">
        <w:rPr>
          <w:rFonts w:ascii="Arial" w:hAnsi="Arial" w:cs="Arial"/>
          <w:color w:val="000000" w:themeColor="text1"/>
          <w:sz w:val="22"/>
          <w:szCs w:val="22"/>
        </w:rPr>
        <w:t xml:space="preserve"> them vulnerable to </w:t>
      </w:r>
      <w:r w:rsidR="002B634C">
        <w:rPr>
          <w:rFonts w:ascii="Arial" w:hAnsi="Arial" w:cs="Arial"/>
          <w:color w:val="000000" w:themeColor="text1"/>
          <w:sz w:val="22"/>
          <w:szCs w:val="22"/>
        </w:rPr>
        <w:t xml:space="preserve">enacting </w:t>
      </w:r>
      <w:r w:rsidR="003015FD" w:rsidRPr="007D0DEB">
        <w:rPr>
          <w:rFonts w:ascii="Arial" w:hAnsi="Arial" w:cs="Arial"/>
          <w:color w:val="000000" w:themeColor="text1"/>
          <w:sz w:val="22"/>
          <w:szCs w:val="22"/>
        </w:rPr>
        <w:t xml:space="preserve">clinical gender bias </w:t>
      </w:r>
      <w:r w:rsidR="003015FD" w:rsidRPr="007D0DEB">
        <w:rPr>
          <w:rFonts w:ascii="Arial" w:hAnsi="Arial" w:cs="Arial"/>
          <w:color w:val="000000" w:themeColor="text1"/>
          <w:sz w:val="22"/>
          <w:szCs w:val="22"/>
          <w:shd w:val="clear" w:color="auto" w:fill="FFFFFF"/>
        </w:rPr>
        <w:t>(Bruijniks et al., 2018)</w:t>
      </w:r>
      <w:r w:rsidR="003015FD" w:rsidRPr="007D0DEB">
        <w:rPr>
          <w:rFonts w:ascii="Arial" w:hAnsi="Arial" w:cs="Arial"/>
          <w:color w:val="000000" w:themeColor="text1"/>
          <w:sz w:val="22"/>
          <w:szCs w:val="22"/>
        </w:rPr>
        <w:t xml:space="preserve">. </w:t>
      </w:r>
      <w:r w:rsidR="00ED2EB9" w:rsidRPr="007D0DEB">
        <w:rPr>
          <w:rFonts w:ascii="Arial" w:hAnsi="Arial" w:cs="Arial"/>
          <w:color w:val="000000" w:themeColor="text1"/>
          <w:sz w:val="22"/>
          <w:szCs w:val="22"/>
        </w:rPr>
        <w:t>Women’s</w:t>
      </w:r>
      <w:r w:rsidR="003015FD" w:rsidRPr="007D0DEB">
        <w:rPr>
          <w:rFonts w:ascii="Arial" w:hAnsi="Arial" w:cs="Arial"/>
          <w:color w:val="000000" w:themeColor="text1"/>
          <w:sz w:val="22"/>
          <w:szCs w:val="22"/>
        </w:rPr>
        <w:t xml:space="preserve"> </w:t>
      </w:r>
      <w:r w:rsidR="003C33AB" w:rsidRPr="007D0DEB">
        <w:rPr>
          <w:rFonts w:ascii="Arial" w:hAnsi="Arial" w:cs="Arial"/>
          <w:color w:val="000000" w:themeColor="text1"/>
          <w:sz w:val="22"/>
          <w:szCs w:val="22"/>
        </w:rPr>
        <w:t>endorsement of</w:t>
      </w:r>
      <w:r w:rsidR="003015FD" w:rsidRPr="007D0DEB">
        <w:rPr>
          <w:rFonts w:ascii="Arial" w:hAnsi="Arial" w:cs="Arial"/>
          <w:color w:val="000000" w:themeColor="text1"/>
          <w:sz w:val="22"/>
          <w:szCs w:val="22"/>
        </w:rPr>
        <w:t xml:space="preserve"> traditional masculinity is an under-researched area despite calls for research</w:t>
      </w:r>
      <w:r w:rsidR="00E072E1">
        <w:rPr>
          <w:rFonts w:ascii="Arial" w:hAnsi="Arial" w:cs="Arial"/>
          <w:color w:val="000000" w:themeColor="text1"/>
          <w:sz w:val="22"/>
          <w:szCs w:val="22"/>
        </w:rPr>
        <w:t xml:space="preserve"> to fill the gap and this is </w:t>
      </w:r>
      <w:r w:rsidR="003015FD" w:rsidRPr="007D0DEB">
        <w:rPr>
          <w:rFonts w:ascii="Arial" w:hAnsi="Arial" w:cs="Arial"/>
          <w:color w:val="000000" w:themeColor="text1"/>
          <w:sz w:val="22"/>
          <w:szCs w:val="22"/>
        </w:rPr>
        <w:t>especially relevant within Clinical Psychology</w:t>
      </w:r>
      <w:r w:rsidR="00C15975" w:rsidRPr="007D0DEB">
        <w:rPr>
          <w:rFonts w:ascii="Arial" w:hAnsi="Arial" w:cs="Arial"/>
          <w:color w:val="000000" w:themeColor="text1"/>
          <w:sz w:val="22"/>
          <w:szCs w:val="22"/>
        </w:rPr>
        <w:t xml:space="preserve"> where</w:t>
      </w:r>
      <w:r w:rsidR="003015FD" w:rsidRPr="007D0DEB">
        <w:rPr>
          <w:rFonts w:ascii="Arial" w:hAnsi="Arial" w:cs="Arial"/>
          <w:color w:val="000000" w:themeColor="text1"/>
          <w:sz w:val="22"/>
          <w:szCs w:val="22"/>
        </w:rPr>
        <w:t xml:space="preserve"> women </w:t>
      </w:r>
      <w:r w:rsidR="00C15975" w:rsidRPr="007D0DEB">
        <w:rPr>
          <w:rFonts w:ascii="Arial" w:hAnsi="Arial" w:cs="Arial"/>
          <w:color w:val="000000" w:themeColor="text1"/>
          <w:sz w:val="22"/>
          <w:szCs w:val="22"/>
        </w:rPr>
        <w:t xml:space="preserve">are </w:t>
      </w:r>
      <w:r w:rsidR="003015FD" w:rsidRPr="007D0DEB">
        <w:rPr>
          <w:rFonts w:ascii="Arial" w:hAnsi="Arial" w:cs="Arial"/>
          <w:color w:val="000000" w:themeColor="text1"/>
          <w:sz w:val="22"/>
          <w:szCs w:val="22"/>
        </w:rPr>
        <w:t>overrepresented in the workforce</w:t>
      </w:r>
      <w:r w:rsidR="00E072E1">
        <w:rPr>
          <w:rFonts w:ascii="Arial" w:hAnsi="Arial" w:cs="Arial"/>
          <w:color w:val="000000" w:themeColor="text1"/>
          <w:sz w:val="22"/>
          <w:szCs w:val="22"/>
        </w:rPr>
        <w:t xml:space="preserve">, making up </w:t>
      </w:r>
      <w:r w:rsidR="003015FD" w:rsidRPr="007D0DEB">
        <w:rPr>
          <w:rFonts w:ascii="Arial" w:hAnsi="Arial" w:cs="Arial"/>
          <w:color w:val="000000" w:themeColor="text1"/>
          <w:sz w:val="22"/>
          <w:szCs w:val="22"/>
        </w:rPr>
        <w:t>82.5% of the</w:t>
      </w:r>
      <w:r w:rsidR="005204AF">
        <w:rPr>
          <w:rFonts w:ascii="Arial" w:hAnsi="Arial" w:cs="Arial"/>
          <w:color w:val="000000" w:themeColor="text1"/>
          <w:sz w:val="22"/>
          <w:szCs w:val="22"/>
        </w:rPr>
        <w:t xml:space="preserve"> U.K.</w:t>
      </w:r>
      <w:r w:rsidR="003015FD" w:rsidRPr="007D0DEB">
        <w:rPr>
          <w:rFonts w:ascii="Arial" w:hAnsi="Arial" w:cs="Arial"/>
          <w:color w:val="000000" w:themeColor="text1"/>
          <w:sz w:val="22"/>
          <w:szCs w:val="22"/>
        </w:rPr>
        <w:t xml:space="preserve"> 2019 trainee intake </w:t>
      </w:r>
      <w:r w:rsidR="00C15975" w:rsidRPr="007D0DEB">
        <w:rPr>
          <w:rFonts w:ascii="Arial" w:hAnsi="Arial" w:cs="Arial"/>
          <w:color w:val="000000" w:themeColor="text1"/>
          <w:sz w:val="22"/>
          <w:szCs w:val="22"/>
        </w:rPr>
        <w:t xml:space="preserve">(Clearing House for Postgraduate Courses in Clinical Psychology, 2019; Levant, 2011; McDermott et al, 2020). </w:t>
      </w:r>
      <w:r w:rsidR="00E05721">
        <w:rPr>
          <w:rFonts w:ascii="Arial" w:hAnsi="Arial" w:cs="Arial"/>
          <w:color w:val="000000" w:themeColor="text1"/>
          <w:sz w:val="22"/>
          <w:szCs w:val="22"/>
        </w:rPr>
        <w:t xml:space="preserve">In summary, </w:t>
      </w:r>
      <w:r w:rsidR="003015FD" w:rsidRPr="007D0DEB">
        <w:rPr>
          <w:rFonts w:ascii="Arial" w:hAnsi="Arial" w:cs="Arial"/>
          <w:color w:val="000000" w:themeColor="text1"/>
          <w:sz w:val="22"/>
          <w:szCs w:val="22"/>
        </w:rPr>
        <w:t xml:space="preserve">evidence for </w:t>
      </w:r>
      <w:r w:rsidR="00FB5D00" w:rsidRPr="007D0DEB">
        <w:rPr>
          <w:rFonts w:ascii="Arial" w:hAnsi="Arial" w:cs="Arial"/>
          <w:color w:val="000000" w:themeColor="text1"/>
          <w:sz w:val="22"/>
          <w:szCs w:val="22"/>
        </w:rPr>
        <w:t xml:space="preserve">clinical </w:t>
      </w:r>
      <w:r w:rsidR="003015FD" w:rsidRPr="007D0DEB">
        <w:rPr>
          <w:rFonts w:ascii="Arial" w:hAnsi="Arial" w:cs="Arial"/>
          <w:color w:val="000000" w:themeColor="text1"/>
          <w:sz w:val="22"/>
          <w:szCs w:val="22"/>
        </w:rPr>
        <w:t xml:space="preserve">gender bias exists and differs between therapists’ gender and clinical </w:t>
      </w:r>
      <w:r w:rsidR="003015FD" w:rsidRPr="007D0DEB">
        <w:rPr>
          <w:rFonts w:ascii="Arial" w:hAnsi="Arial" w:cs="Arial"/>
          <w:color w:val="000000" w:themeColor="text1"/>
          <w:sz w:val="22"/>
          <w:szCs w:val="22"/>
        </w:rPr>
        <w:lastRenderedPageBreak/>
        <w:t>experience</w:t>
      </w:r>
      <w:r w:rsidR="00FE03EE">
        <w:rPr>
          <w:rFonts w:ascii="Arial" w:hAnsi="Arial" w:cs="Arial"/>
          <w:color w:val="000000" w:themeColor="text1"/>
          <w:sz w:val="22"/>
          <w:szCs w:val="22"/>
        </w:rPr>
        <w:t>. M</w:t>
      </w:r>
      <w:r w:rsidR="003015FD" w:rsidRPr="007D0DEB">
        <w:rPr>
          <w:rFonts w:ascii="Arial" w:hAnsi="Arial" w:cs="Arial"/>
          <w:color w:val="000000" w:themeColor="text1"/>
          <w:sz w:val="22"/>
          <w:szCs w:val="22"/>
        </w:rPr>
        <w:t>ost research is out-dated and conducted with</w:t>
      </w:r>
      <w:r w:rsidR="00FB5D00" w:rsidRPr="007D0DEB">
        <w:rPr>
          <w:rFonts w:ascii="Arial" w:hAnsi="Arial" w:cs="Arial"/>
          <w:color w:val="000000" w:themeColor="text1"/>
          <w:sz w:val="22"/>
          <w:szCs w:val="22"/>
        </w:rPr>
        <w:t xml:space="preserve">in a sample of </w:t>
      </w:r>
      <w:r w:rsidR="00E83635">
        <w:rPr>
          <w:rFonts w:ascii="Arial" w:hAnsi="Arial" w:cs="Arial"/>
          <w:color w:val="000000" w:themeColor="text1"/>
          <w:sz w:val="22"/>
          <w:szCs w:val="22"/>
        </w:rPr>
        <w:t>C</w:t>
      </w:r>
      <w:r w:rsidR="003015FD" w:rsidRPr="007D0DEB">
        <w:rPr>
          <w:rFonts w:ascii="Arial" w:hAnsi="Arial" w:cs="Arial"/>
          <w:color w:val="000000" w:themeColor="text1"/>
          <w:sz w:val="22"/>
          <w:szCs w:val="22"/>
        </w:rPr>
        <w:t>ounsell</w:t>
      </w:r>
      <w:r w:rsidR="00FB5D00" w:rsidRPr="007D0DEB">
        <w:rPr>
          <w:rFonts w:ascii="Arial" w:hAnsi="Arial" w:cs="Arial"/>
          <w:color w:val="000000" w:themeColor="text1"/>
          <w:sz w:val="22"/>
          <w:szCs w:val="22"/>
        </w:rPr>
        <w:t xml:space="preserve">ors, </w:t>
      </w:r>
      <w:r w:rsidR="003015FD" w:rsidRPr="007D0DEB">
        <w:rPr>
          <w:rFonts w:ascii="Arial" w:hAnsi="Arial" w:cs="Arial"/>
          <w:color w:val="000000" w:themeColor="text1"/>
          <w:sz w:val="22"/>
          <w:szCs w:val="22"/>
        </w:rPr>
        <w:t>provid</w:t>
      </w:r>
      <w:r w:rsidR="00FB5D00" w:rsidRPr="007D0DEB">
        <w:rPr>
          <w:rFonts w:ascii="Arial" w:hAnsi="Arial" w:cs="Arial"/>
          <w:color w:val="000000" w:themeColor="text1"/>
          <w:sz w:val="22"/>
          <w:szCs w:val="22"/>
        </w:rPr>
        <w:t>ing</w:t>
      </w:r>
      <w:r w:rsidR="003015FD" w:rsidRPr="007D0DEB">
        <w:rPr>
          <w:rFonts w:ascii="Arial" w:hAnsi="Arial" w:cs="Arial"/>
          <w:color w:val="000000" w:themeColor="text1"/>
          <w:sz w:val="22"/>
          <w:szCs w:val="22"/>
        </w:rPr>
        <w:t xml:space="preserve"> a rationale to update this research</w:t>
      </w:r>
      <w:r w:rsidR="00FB5D00" w:rsidRPr="007D0DEB">
        <w:rPr>
          <w:rFonts w:ascii="Arial" w:hAnsi="Arial" w:cs="Arial"/>
          <w:color w:val="000000" w:themeColor="text1"/>
          <w:sz w:val="22"/>
          <w:szCs w:val="22"/>
        </w:rPr>
        <w:t xml:space="preserve"> with </w:t>
      </w:r>
      <w:r w:rsidR="00D51B78">
        <w:rPr>
          <w:rFonts w:ascii="Arial" w:hAnsi="Arial" w:cs="Arial"/>
          <w:color w:val="000000" w:themeColor="text1"/>
          <w:sz w:val="22"/>
          <w:szCs w:val="22"/>
        </w:rPr>
        <w:t>C</w:t>
      </w:r>
      <w:r w:rsidR="00FB5D00" w:rsidRPr="007D0DEB">
        <w:rPr>
          <w:rFonts w:ascii="Arial" w:hAnsi="Arial" w:cs="Arial"/>
          <w:color w:val="000000" w:themeColor="text1"/>
          <w:sz w:val="22"/>
          <w:szCs w:val="22"/>
        </w:rPr>
        <w:t xml:space="preserve">linical </w:t>
      </w:r>
      <w:r w:rsidR="00D51B78">
        <w:rPr>
          <w:rFonts w:ascii="Arial" w:hAnsi="Arial" w:cs="Arial"/>
          <w:color w:val="000000" w:themeColor="text1"/>
          <w:sz w:val="22"/>
          <w:szCs w:val="22"/>
        </w:rPr>
        <w:t>P</w:t>
      </w:r>
      <w:r w:rsidR="00FB5D00" w:rsidRPr="007D0DEB">
        <w:rPr>
          <w:rFonts w:ascii="Arial" w:hAnsi="Arial" w:cs="Arial"/>
          <w:color w:val="000000" w:themeColor="text1"/>
          <w:sz w:val="22"/>
          <w:szCs w:val="22"/>
        </w:rPr>
        <w:t>sychologists.</w:t>
      </w:r>
    </w:p>
    <w:p w14:paraId="264A9229" w14:textId="77777777" w:rsidR="003015FD" w:rsidRPr="007D0DEB" w:rsidRDefault="003015FD" w:rsidP="003D769D">
      <w:pPr>
        <w:spacing w:line="480" w:lineRule="auto"/>
        <w:jc w:val="both"/>
        <w:rPr>
          <w:rFonts w:ascii="Arial" w:hAnsi="Arial" w:cs="Arial"/>
          <w:color w:val="000000" w:themeColor="text1"/>
          <w:sz w:val="22"/>
          <w:szCs w:val="22"/>
        </w:rPr>
      </w:pPr>
    </w:p>
    <w:p w14:paraId="15D5F21C" w14:textId="314BEA28" w:rsidR="003015FD" w:rsidRPr="007D0DEB" w:rsidRDefault="003015FD"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Measuring </w:t>
      </w:r>
      <w:r w:rsidR="00256969" w:rsidRPr="007D0DEB">
        <w:rPr>
          <w:rFonts w:ascii="Arial" w:hAnsi="Arial" w:cs="Arial"/>
          <w:b/>
          <w:bCs/>
          <w:color w:val="000000" w:themeColor="text1"/>
          <w:sz w:val="22"/>
          <w:szCs w:val="22"/>
        </w:rPr>
        <w:t>Endorsement of</w:t>
      </w:r>
      <w:r w:rsidRPr="007D0DEB">
        <w:rPr>
          <w:rFonts w:ascii="Arial" w:hAnsi="Arial" w:cs="Arial"/>
          <w:b/>
          <w:bCs/>
          <w:color w:val="000000" w:themeColor="text1"/>
          <w:sz w:val="22"/>
          <w:szCs w:val="22"/>
        </w:rPr>
        <w:t xml:space="preserve"> Traditional Gender Roles</w:t>
      </w:r>
    </w:p>
    <w:p w14:paraId="4BB5CD06" w14:textId="77777777" w:rsidR="003015FD" w:rsidRPr="007D0DEB" w:rsidRDefault="003015FD" w:rsidP="003D769D">
      <w:pPr>
        <w:spacing w:line="480" w:lineRule="auto"/>
        <w:jc w:val="both"/>
        <w:rPr>
          <w:rFonts w:ascii="Arial" w:hAnsi="Arial" w:cs="Arial"/>
          <w:b/>
          <w:bCs/>
          <w:color w:val="000000" w:themeColor="text1"/>
          <w:sz w:val="22"/>
          <w:szCs w:val="22"/>
        </w:rPr>
      </w:pPr>
    </w:p>
    <w:p w14:paraId="35B566BB" w14:textId="06102A54" w:rsidR="000672A1"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There is no universally agreed consensus regarding the most valid measur</w:t>
      </w:r>
      <w:r w:rsidR="002A193C">
        <w:rPr>
          <w:rFonts w:ascii="Arial" w:hAnsi="Arial" w:cs="Arial"/>
          <w:color w:val="000000" w:themeColor="text1"/>
          <w:sz w:val="22"/>
          <w:szCs w:val="22"/>
        </w:rPr>
        <w:t>e of</w:t>
      </w:r>
      <w:r w:rsidR="00150809" w:rsidRPr="007D0DEB">
        <w:rPr>
          <w:rFonts w:ascii="Arial" w:hAnsi="Arial" w:cs="Arial"/>
          <w:color w:val="000000" w:themeColor="text1"/>
          <w:sz w:val="22"/>
          <w:szCs w:val="22"/>
        </w:rPr>
        <w:t xml:space="preserve"> beliefs about </w:t>
      </w:r>
      <w:r w:rsidRPr="007D0DEB">
        <w:rPr>
          <w:rFonts w:ascii="Arial" w:hAnsi="Arial" w:cs="Arial"/>
          <w:color w:val="000000" w:themeColor="text1"/>
          <w:sz w:val="22"/>
          <w:szCs w:val="22"/>
        </w:rPr>
        <w:t xml:space="preserve">gender roles. Self-report measures record answers that </w:t>
      </w:r>
      <w:r w:rsidR="00651EBB" w:rsidRPr="007D0DEB">
        <w:rPr>
          <w:rFonts w:ascii="Arial" w:hAnsi="Arial" w:cs="Arial"/>
          <w:color w:val="000000" w:themeColor="text1"/>
          <w:sz w:val="22"/>
          <w:szCs w:val="22"/>
        </w:rPr>
        <w:t xml:space="preserve">directly </w:t>
      </w:r>
      <w:r w:rsidRPr="007D0DEB">
        <w:rPr>
          <w:rFonts w:ascii="Arial" w:hAnsi="Arial" w:cs="Arial"/>
          <w:color w:val="000000" w:themeColor="text1"/>
          <w:sz w:val="22"/>
          <w:szCs w:val="22"/>
        </w:rPr>
        <w:t xml:space="preserve">reflect an individual’s </w:t>
      </w:r>
      <w:r w:rsidR="00FB5D00" w:rsidRPr="007D0DEB">
        <w:rPr>
          <w:rFonts w:ascii="Arial" w:hAnsi="Arial" w:cs="Arial"/>
          <w:color w:val="000000" w:themeColor="text1"/>
          <w:sz w:val="22"/>
          <w:szCs w:val="22"/>
        </w:rPr>
        <w:t xml:space="preserve">gendered beliefs </w:t>
      </w:r>
      <w:r w:rsidRPr="007D0DEB">
        <w:rPr>
          <w:rFonts w:ascii="Arial" w:hAnsi="Arial" w:cs="Arial"/>
          <w:color w:val="000000" w:themeColor="text1"/>
          <w:sz w:val="22"/>
          <w:szCs w:val="22"/>
        </w:rPr>
        <w:t xml:space="preserve">however, </w:t>
      </w:r>
      <w:r w:rsidR="00C44DF7">
        <w:rPr>
          <w:rFonts w:ascii="Arial" w:hAnsi="Arial" w:cs="Arial"/>
          <w:color w:val="000000" w:themeColor="text1"/>
          <w:sz w:val="22"/>
          <w:szCs w:val="22"/>
        </w:rPr>
        <w:t xml:space="preserve">these </w:t>
      </w:r>
      <w:r w:rsidRPr="007D0DEB">
        <w:rPr>
          <w:rFonts w:ascii="Arial" w:hAnsi="Arial" w:cs="Arial"/>
          <w:color w:val="000000" w:themeColor="text1"/>
          <w:sz w:val="22"/>
          <w:szCs w:val="22"/>
        </w:rPr>
        <w:t>answers can be changed according to social desirability (Thompson &amp; Bennett, 2015). The Implicit Association Test (IAT)</w:t>
      </w:r>
      <w:r w:rsidRPr="007D0DEB">
        <w:rPr>
          <w:rFonts w:ascii="Arial" w:hAnsi="Arial" w:cs="Arial"/>
          <w:color w:val="000000" w:themeColor="text1"/>
          <w:sz w:val="22"/>
          <w:szCs w:val="22"/>
          <w:shd w:val="clear" w:color="auto" w:fill="FFFFFF"/>
        </w:rPr>
        <w:t xml:space="preserve"> is an indirect measure of</w:t>
      </w:r>
      <w:r w:rsidRPr="007D0DEB">
        <w:rPr>
          <w:rFonts w:ascii="Arial" w:hAnsi="Arial" w:cs="Arial"/>
          <w:color w:val="000000" w:themeColor="text1"/>
          <w:sz w:val="22"/>
          <w:szCs w:val="22"/>
        </w:rPr>
        <w:t xml:space="preserve"> </w:t>
      </w:r>
      <w:r w:rsidR="00446AC5" w:rsidRPr="007D0DEB">
        <w:rPr>
          <w:rFonts w:ascii="Arial" w:hAnsi="Arial" w:cs="Arial"/>
          <w:color w:val="000000" w:themeColor="text1"/>
          <w:sz w:val="22"/>
          <w:szCs w:val="22"/>
        </w:rPr>
        <w:t xml:space="preserve">endorsement of </w:t>
      </w:r>
      <w:r w:rsidRPr="007D0DEB">
        <w:rPr>
          <w:rFonts w:ascii="Arial" w:hAnsi="Arial" w:cs="Arial"/>
          <w:color w:val="000000" w:themeColor="text1"/>
          <w:sz w:val="22"/>
          <w:szCs w:val="22"/>
        </w:rPr>
        <w:t xml:space="preserve">traditional gender roles, </w:t>
      </w:r>
      <w:r w:rsidR="007877BF">
        <w:rPr>
          <w:rFonts w:ascii="Arial" w:hAnsi="Arial" w:cs="Arial"/>
          <w:color w:val="000000" w:themeColor="text1"/>
          <w:sz w:val="22"/>
          <w:szCs w:val="22"/>
          <w:shd w:val="clear" w:color="auto" w:fill="FFFFFF"/>
        </w:rPr>
        <w:t xml:space="preserve">capturing </w:t>
      </w:r>
      <w:r w:rsidRPr="007D0DEB">
        <w:rPr>
          <w:rFonts w:ascii="Arial" w:hAnsi="Arial" w:cs="Arial"/>
          <w:color w:val="000000" w:themeColor="text1"/>
          <w:sz w:val="22"/>
          <w:szCs w:val="22"/>
        </w:rPr>
        <w:t>automatic retrievals of unconscious mental associations (</w:t>
      </w:r>
      <w:r w:rsidRPr="007D0DEB">
        <w:rPr>
          <w:rFonts w:ascii="Arial" w:hAnsi="Arial" w:cs="Arial"/>
          <w:color w:val="000000" w:themeColor="text1"/>
          <w:sz w:val="22"/>
          <w:szCs w:val="22"/>
          <w:shd w:val="clear" w:color="auto" w:fill="FFFFFF"/>
        </w:rPr>
        <w:t>Greenwald &amp; Banaji, 1995</w:t>
      </w:r>
      <w:r w:rsidRPr="007D0DEB">
        <w:rPr>
          <w:rFonts w:ascii="Arial" w:hAnsi="Arial" w:cs="Arial"/>
          <w:color w:val="000000" w:themeColor="text1"/>
          <w:sz w:val="22"/>
          <w:szCs w:val="22"/>
        </w:rPr>
        <w:t>)</w:t>
      </w:r>
      <w:r w:rsidRPr="007D0DEB">
        <w:rPr>
          <w:rFonts w:ascii="Arial" w:hAnsi="Arial" w:cs="Arial"/>
          <w:color w:val="000000" w:themeColor="text1"/>
          <w:sz w:val="22"/>
          <w:szCs w:val="22"/>
          <w:shd w:val="clear" w:color="auto" w:fill="FFFFFF"/>
        </w:rPr>
        <w:t>.</w:t>
      </w:r>
      <w:r w:rsidR="0038070D">
        <w:rPr>
          <w:rFonts w:ascii="Arial" w:hAnsi="Arial" w:cs="Arial"/>
          <w:color w:val="000000" w:themeColor="text1"/>
          <w:sz w:val="22"/>
          <w:szCs w:val="22"/>
        </w:rPr>
        <w:t xml:space="preserve"> </w:t>
      </w:r>
      <w:r w:rsidR="00651EBB">
        <w:rPr>
          <w:rFonts w:ascii="Arial" w:hAnsi="Arial" w:cs="Arial"/>
          <w:color w:val="000000" w:themeColor="text1"/>
          <w:sz w:val="22"/>
          <w:szCs w:val="22"/>
        </w:rPr>
        <w:t>I</w:t>
      </w:r>
      <w:r w:rsidR="0038070D">
        <w:rPr>
          <w:rFonts w:ascii="Arial" w:hAnsi="Arial" w:cs="Arial"/>
          <w:color w:val="000000" w:themeColor="text1"/>
          <w:sz w:val="22"/>
          <w:szCs w:val="22"/>
        </w:rPr>
        <w:t>t</w:t>
      </w:r>
      <w:r w:rsidR="00651EBB">
        <w:rPr>
          <w:rFonts w:ascii="Arial" w:hAnsi="Arial" w:cs="Arial"/>
          <w:color w:val="000000" w:themeColor="text1"/>
          <w:sz w:val="22"/>
          <w:szCs w:val="22"/>
        </w:rPr>
        <w:t xml:space="preserve"> has been suggested that it is</w:t>
      </w:r>
      <w:r w:rsidR="0038070D">
        <w:rPr>
          <w:rFonts w:ascii="Arial" w:hAnsi="Arial" w:cs="Arial"/>
          <w:color w:val="000000" w:themeColor="text1"/>
          <w:sz w:val="22"/>
          <w:szCs w:val="22"/>
        </w:rPr>
        <w:t xml:space="preserve"> advantageous as it is</w:t>
      </w:r>
      <w:r w:rsidRPr="007D0DEB">
        <w:rPr>
          <w:rFonts w:ascii="Arial" w:hAnsi="Arial" w:cs="Arial"/>
          <w:color w:val="000000" w:themeColor="text1"/>
          <w:sz w:val="22"/>
          <w:szCs w:val="22"/>
        </w:rPr>
        <w:t xml:space="preserve"> able to control for social desirability</w:t>
      </w:r>
      <w:r w:rsidR="00651EBB">
        <w:rPr>
          <w:rFonts w:ascii="Arial" w:hAnsi="Arial" w:cs="Arial"/>
          <w:color w:val="000000" w:themeColor="text1"/>
          <w:sz w:val="22"/>
          <w:szCs w:val="22"/>
        </w:rPr>
        <w:t xml:space="preserve">, </w:t>
      </w:r>
      <w:r w:rsidR="0038070D">
        <w:rPr>
          <w:rFonts w:ascii="Arial" w:hAnsi="Arial" w:cs="Arial"/>
          <w:color w:val="000000" w:themeColor="text1"/>
          <w:sz w:val="22"/>
          <w:szCs w:val="22"/>
        </w:rPr>
        <w:t>potentially</w:t>
      </w:r>
      <w:r w:rsidRPr="007D0DEB">
        <w:rPr>
          <w:rFonts w:ascii="Arial" w:hAnsi="Arial" w:cs="Arial"/>
          <w:color w:val="000000" w:themeColor="text1"/>
          <w:sz w:val="22"/>
          <w:szCs w:val="22"/>
        </w:rPr>
        <w:t xml:space="preserve"> offer</w:t>
      </w:r>
      <w:r w:rsidR="00651EBB">
        <w:rPr>
          <w:rFonts w:ascii="Arial" w:hAnsi="Arial" w:cs="Arial"/>
          <w:color w:val="000000" w:themeColor="text1"/>
          <w:sz w:val="22"/>
          <w:szCs w:val="22"/>
        </w:rPr>
        <w:t xml:space="preserve">ing </w:t>
      </w:r>
      <w:r w:rsidRPr="007D0DEB">
        <w:rPr>
          <w:rFonts w:ascii="Arial" w:hAnsi="Arial" w:cs="Arial"/>
          <w:color w:val="000000" w:themeColor="text1"/>
          <w:sz w:val="22"/>
          <w:szCs w:val="22"/>
        </w:rPr>
        <w:t>a more valid measure (</w:t>
      </w:r>
      <w:r w:rsidRPr="007D0DEB">
        <w:rPr>
          <w:rFonts w:ascii="Arial" w:hAnsi="Arial" w:cs="Arial"/>
          <w:color w:val="000000" w:themeColor="text1"/>
          <w:sz w:val="22"/>
          <w:szCs w:val="22"/>
          <w:shd w:val="clear" w:color="auto" w:fill="FFFFFF"/>
        </w:rPr>
        <w:t>Greenwald &amp; Banaji, 1995</w:t>
      </w:r>
      <w:r w:rsidRPr="007D0DEB">
        <w:rPr>
          <w:rFonts w:ascii="Arial" w:hAnsi="Arial" w:cs="Arial"/>
          <w:color w:val="000000" w:themeColor="text1"/>
          <w:sz w:val="22"/>
          <w:szCs w:val="22"/>
        </w:rPr>
        <w:t>)</w:t>
      </w:r>
      <w:r w:rsidRPr="007D0DEB">
        <w:rPr>
          <w:rFonts w:ascii="Arial" w:hAnsi="Arial" w:cs="Arial"/>
          <w:color w:val="000000" w:themeColor="text1"/>
          <w:sz w:val="22"/>
          <w:szCs w:val="22"/>
          <w:shd w:val="clear" w:color="auto" w:fill="FFFFFF"/>
        </w:rPr>
        <w:t>.</w:t>
      </w:r>
      <w:r w:rsidR="00321202" w:rsidRPr="007D0DEB">
        <w:rPr>
          <w:rFonts w:ascii="Arial" w:hAnsi="Arial" w:cs="Arial"/>
          <w:color w:val="000000" w:themeColor="text1"/>
          <w:sz w:val="22"/>
          <w:szCs w:val="22"/>
        </w:rPr>
        <w:t xml:space="preserve"> </w:t>
      </w:r>
    </w:p>
    <w:p w14:paraId="3A0F8B2A" w14:textId="77777777" w:rsidR="000672A1" w:rsidRDefault="000672A1" w:rsidP="003D769D">
      <w:pPr>
        <w:spacing w:line="480" w:lineRule="auto"/>
        <w:jc w:val="both"/>
        <w:rPr>
          <w:rFonts w:ascii="Arial" w:hAnsi="Arial" w:cs="Arial"/>
          <w:color w:val="000000" w:themeColor="text1"/>
          <w:sz w:val="22"/>
          <w:szCs w:val="22"/>
        </w:rPr>
      </w:pPr>
    </w:p>
    <w:p w14:paraId="1480E44A" w14:textId="2B2679D1" w:rsidR="00181141" w:rsidRDefault="00217386" w:rsidP="00181141">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W</w:t>
      </w:r>
      <w:r w:rsidR="003015FD" w:rsidRPr="007D0DEB">
        <w:rPr>
          <w:rFonts w:ascii="Arial" w:hAnsi="Arial" w:cs="Arial"/>
          <w:color w:val="000000" w:themeColor="text1"/>
          <w:sz w:val="22"/>
          <w:szCs w:val="22"/>
        </w:rPr>
        <w:t xml:space="preserve">ithin a meta-analysis of 126 studies, IAT scores showed a small but significant positive correlation with self-report measures of similar constructs (Hofmann et al., 2005). The correlations were significantly affected by the spontaneity of the self-report measures, the similarity of constructs between measures and the </w:t>
      </w:r>
      <w:r>
        <w:rPr>
          <w:rFonts w:ascii="Arial" w:hAnsi="Arial" w:cs="Arial"/>
          <w:color w:val="000000" w:themeColor="text1"/>
          <w:sz w:val="22"/>
          <w:szCs w:val="22"/>
        </w:rPr>
        <w:t xml:space="preserve">IAT’s </w:t>
      </w:r>
      <w:r w:rsidR="003015FD" w:rsidRPr="007D0DEB">
        <w:rPr>
          <w:rFonts w:ascii="Arial" w:hAnsi="Arial" w:cs="Arial"/>
          <w:color w:val="000000" w:themeColor="text1"/>
          <w:sz w:val="22"/>
          <w:szCs w:val="22"/>
        </w:rPr>
        <w:t>method (Hofmann et al., 2005). This has created debate that</w:t>
      </w:r>
      <w:r w:rsidR="003514BB">
        <w:rPr>
          <w:rFonts w:ascii="Arial" w:hAnsi="Arial" w:cs="Arial"/>
          <w:color w:val="000000" w:themeColor="text1"/>
          <w:sz w:val="22"/>
          <w:szCs w:val="22"/>
        </w:rPr>
        <w:t xml:space="preserve"> the</w:t>
      </w:r>
      <w:r w:rsidR="003015FD" w:rsidRPr="007D0DEB">
        <w:rPr>
          <w:rFonts w:ascii="Arial" w:hAnsi="Arial" w:cs="Arial"/>
          <w:color w:val="000000" w:themeColor="text1"/>
          <w:sz w:val="22"/>
          <w:szCs w:val="22"/>
        </w:rPr>
        <w:t xml:space="preserve"> IAT may measure different representations of biases to self-report measures (</w:t>
      </w:r>
      <w:r w:rsidR="003015FD" w:rsidRPr="007D0DEB">
        <w:rPr>
          <w:rFonts w:ascii="Arial" w:hAnsi="Arial" w:cs="Arial"/>
          <w:color w:val="000000" w:themeColor="text1"/>
          <w:sz w:val="22"/>
          <w:szCs w:val="22"/>
          <w:shd w:val="clear" w:color="auto" w:fill="FFFFFF"/>
        </w:rPr>
        <w:t>Greenwald &amp; Banaji, 1995</w:t>
      </w:r>
      <w:r w:rsidR="003015FD" w:rsidRPr="007D0DEB">
        <w:rPr>
          <w:rFonts w:ascii="Arial" w:hAnsi="Arial" w:cs="Arial"/>
          <w:color w:val="000000" w:themeColor="text1"/>
          <w:sz w:val="22"/>
          <w:szCs w:val="22"/>
        </w:rPr>
        <w:t>)</w:t>
      </w:r>
      <w:r w:rsidR="003015FD" w:rsidRPr="007D0DEB">
        <w:rPr>
          <w:rFonts w:ascii="Arial" w:hAnsi="Arial" w:cs="Arial"/>
          <w:color w:val="000000" w:themeColor="text1"/>
          <w:sz w:val="22"/>
          <w:szCs w:val="22"/>
          <w:shd w:val="clear" w:color="auto" w:fill="FFFFFF"/>
        </w:rPr>
        <w:t>.</w:t>
      </w:r>
      <w:r w:rsidR="003015FD" w:rsidRPr="007D0DEB">
        <w:rPr>
          <w:rFonts w:ascii="Arial" w:hAnsi="Arial" w:cs="Arial"/>
          <w:color w:val="000000" w:themeColor="text1"/>
          <w:sz w:val="22"/>
          <w:szCs w:val="22"/>
        </w:rPr>
        <w:t xml:space="preserve"> Despite this, similar levels of implicit biases for age, race and gender </w:t>
      </w:r>
      <w:r w:rsidR="00B475CE">
        <w:rPr>
          <w:rFonts w:ascii="Arial" w:hAnsi="Arial" w:cs="Arial"/>
          <w:color w:val="000000" w:themeColor="text1"/>
          <w:sz w:val="22"/>
          <w:szCs w:val="22"/>
        </w:rPr>
        <w:t>were</w:t>
      </w:r>
      <w:r w:rsidR="003015FD" w:rsidRPr="007D0DEB">
        <w:rPr>
          <w:rFonts w:ascii="Arial" w:hAnsi="Arial" w:cs="Arial"/>
          <w:color w:val="000000" w:themeColor="text1"/>
          <w:sz w:val="22"/>
          <w:szCs w:val="22"/>
        </w:rPr>
        <w:t xml:space="preserve"> evidenced in </w:t>
      </w:r>
      <w:r w:rsidR="003015FD" w:rsidRPr="007D0DEB">
        <w:rPr>
          <w:rFonts w:ascii="Arial" w:hAnsi="Arial" w:cs="Arial"/>
          <w:color w:val="000000" w:themeColor="text1"/>
          <w:sz w:val="22"/>
          <w:szCs w:val="22"/>
          <w:shd w:val="clear" w:color="auto" w:fill="FFFFFF"/>
        </w:rPr>
        <w:t xml:space="preserve">healthcare professionals </w:t>
      </w:r>
      <w:r w:rsidR="00B475CE">
        <w:rPr>
          <w:rFonts w:ascii="Arial" w:hAnsi="Arial" w:cs="Arial"/>
          <w:color w:val="000000" w:themeColor="text1"/>
          <w:sz w:val="22"/>
          <w:szCs w:val="22"/>
          <w:shd w:val="clear" w:color="auto" w:fill="FFFFFF"/>
        </w:rPr>
        <w:t>as</w:t>
      </w:r>
      <w:r w:rsidR="003015FD" w:rsidRPr="007D0DEB">
        <w:rPr>
          <w:rFonts w:ascii="Arial" w:hAnsi="Arial" w:cs="Arial"/>
          <w:color w:val="000000" w:themeColor="text1"/>
          <w:sz w:val="22"/>
          <w:szCs w:val="22"/>
          <w:shd w:val="clear" w:color="auto" w:fill="FFFFFF"/>
        </w:rPr>
        <w:t xml:space="preserve"> the general population and these biases impact</w:t>
      </w:r>
      <w:r w:rsidR="00B475CE">
        <w:rPr>
          <w:rFonts w:ascii="Arial" w:hAnsi="Arial" w:cs="Arial"/>
          <w:color w:val="000000" w:themeColor="text1"/>
          <w:sz w:val="22"/>
          <w:szCs w:val="22"/>
          <w:shd w:val="clear" w:color="auto" w:fill="FFFFFF"/>
        </w:rPr>
        <w:t>ed</w:t>
      </w:r>
      <w:r w:rsidR="003015FD" w:rsidRPr="007D0DEB">
        <w:rPr>
          <w:rFonts w:ascii="Arial" w:hAnsi="Arial" w:cs="Arial"/>
          <w:color w:val="000000" w:themeColor="text1"/>
          <w:sz w:val="22"/>
          <w:szCs w:val="22"/>
          <w:shd w:val="clear" w:color="auto" w:fill="FFFFFF"/>
        </w:rPr>
        <w:t xml:space="preserve"> </w:t>
      </w:r>
      <w:r w:rsidR="003015FD" w:rsidRPr="007D0DEB">
        <w:rPr>
          <w:rFonts w:ascii="Arial" w:hAnsi="Arial" w:cs="Arial"/>
          <w:color w:val="000000" w:themeColor="text1"/>
          <w:sz w:val="22"/>
          <w:szCs w:val="22"/>
        </w:rPr>
        <w:t>clinical decision-making</w:t>
      </w:r>
      <w:r w:rsidR="00B9574A">
        <w:rPr>
          <w:rFonts w:ascii="Arial" w:hAnsi="Arial" w:cs="Arial"/>
          <w:color w:val="000000" w:themeColor="text1"/>
          <w:sz w:val="22"/>
          <w:szCs w:val="22"/>
        </w:rPr>
        <w:t>,</w:t>
      </w:r>
      <w:r w:rsidR="00FF4CD9">
        <w:rPr>
          <w:rFonts w:ascii="Arial" w:hAnsi="Arial" w:cs="Arial"/>
          <w:color w:val="000000" w:themeColor="text1"/>
          <w:sz w:val="22"/>
          <w:szCs w:val="22"/>
        </w:rPr>
        <w:t xml:space="preserve"> indicating the important role they may play in clinical gender bias</w:t>
      </w:r>
      <w:r w:rsidR="003015FD" w:rsidRPr="007D0DEB">
        <w:rPr>
          <w:rFonts w:ascii="Arial" w:hAnsi="Arial" w:cs="Arial"/>
          <w:color w:val="000000" w:themeColor="text1"/>
          <w:sz w:val="22"/>
          <w:szCs w:val="22"/>
        </w:rPr>
        <w:t xml:space="preserve"> (Blencow</w:t>
      </w:r>
      <w:r w:rsidR="001B0CFE">
        <w:rPr>
          <w:rFonts w:ascii="Arial" w:hAnsi="Arial" w:cs="Arial"/>
          <w:color w:val="000000" w:themeColor="text1"/>
          <w:sz w:val="22"/>
          <w:szCs w:val="22"/>
        </w:rPr>
        <w:t>e</w:t>
      </w:r>
      <w:r w:rsidR="003015FD" w:rsidRPr="007D0DEB">
        <w:rPr>
          <w:rFonts w:ascii="Arial" w:hAnsi="Arial" w:cs="Arial"/>
          <w:color w:val="000000" w:themeColor="text1"/>
          <w:sz w:val="22"/>
          <w:szCs w:val="22"/>
        </w:rPr>
        <w:t xml:space="preserve">, 2017; Chapman et al., 2013; </w:t>
      </w:r>
      <w:r w:rsidR="003015FD" w:rsidRPr="007D0DEB">
        <w:rPr>
          <w:rFonts w:ascii="Arial" w:hAnsi="Arial" w:cs="Arial"/>
          <w:color w:val="000000" w:themeColor="text1"/>
          <w:sz w:val="22"/>
          <w:szCs w:val="22"/>
          <w:shd w:val="clear" w:color="auto" w:fill="FFFFFF"/>
        </w:rPr>
        <w:t>Fitzgerald &amp; Hurst, 2017;</w:t>
      </w:r>
      <w:r w:rsidR="003015FD" w:rsidRPr="007D0DEB">
        <w:rPr>
          <w:rFonts w:ascii="Arial" w:hAnsi="Arial" w:cs="Arial"/>
          <w:color w:val="000000" w:themeColor="text1"/>
          <w:sz w:val="22"/>
          <w:szCs w:val="22"/>
        </w:rPr>
        <w:t xml:space="preserve"> Zestcott et al., 2016</w:t>
      </w:r>
      <w:r w:rsidR="003015FD" w:rsidRPr="007D0DEB">
        <w:rPr>
          <w:rFonts w:ascii="Arial" w:hAnsi="Arial" w:cs="Arial"/>
          <w:color w:val="000000" w:themeColor="text1"/>
          <w:sz w:val="22"/>
          <w:szCs w:val="22"/>
          <w:shd w:val="clear" w:color="auto" w:fill="FFFFFF"/>
        </w:rPr>
        <w:t>).</w:t>
      </w:r>
    </w:p>
    <w:p w14:paraId="7E1C1F30" w14:textId="77777777" w:rsidR="00FF2D75" w:rsidRPr="00181141" w:rsidRDefault="00FF2D75" w:rsidP="00181141">
      <w:pPr>
        <w:spacing w:line="480" w:lineRule="auto"/>
        <w:jc w:val="both"/>
        <w:rPr>
          <w:rFonts w:ascii="Arial" w:hAnsi="Arial" w:cs="Arial"/>
          <w:color w:val="000000" w:themeColor="text1"/>
          <w:sz w:val="22"/>
          <w:szCs w:val="22"/>
        </w:rPr>
      </w:pPr>
    </w:p>
    <w:p w14:paraId="5C03F3F5" w14:textId="089224D9" w:rsidR="003015FD" w:rsidRPr="007D0DEB" w:rsidRDefault="003015FD" w:rsidP="0034080B">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In summary, </w:t>
      </w:r>
      <w:r w:rsidR="0008255D">
        <w:rPr>
          <w:rFonts w:ascii="Arial" w:hAnsi="Arial" w:cs="Arial"/>
          <w:color w:val="000000" w:themeColor="text1"/>
          <w:sz w:val="22"/>
          <w:szCs w:val="22"/>
        </w:rPr>
        <w:t xml:space="preserve">men’s </w:t>
      </w:r>
      <w:r w:rsidRPr="007D0DEB">
        <w:rPr>
          <w:rFonts w:ascii="Arial" w:hAnsi="Arial" w:cs="Arial"/>
          <w:color w:val="000000" w:themeColor="text1"/>
          <w:sz w:val="22"/>
          <w:szCs w:val="22"/>
        </w:rPr>
        <w:t>urgent mental health need is highlighted, with</w:t>
      </w:r>
      <w:r w:rsidR="00914F0F" w:rsidRPr="007D0DEB">
        <w:rPr>
          <w:rFonts w:ascii="Arial" w:hAnsi="Arial" w:cs="Arial"/>
          <w:color w:val="000000" w:themeColor="text1"/>
          <w:sz w:val="22"/>
          <w:szCs w:val="22"/>
        </w:rPr>
        <w:t xml:space="preserve"> </w:t>
      </w:r>
      <w:r w:rsidR="002A50B7" w:rsidRPr="007D0DEB">
        <w:rPr>
          <w:rFonts w:ascii="Arial" w:hAnsi="Arial" w:cs="Arial"/>
          <w:color w:val="000000" w:themeColor="text1"/>
          <w:sz w:val="22"/>
          <w:szCs w:val="22"/>
        </w:rPr>
        <w:t>endorsement of</w:t>
      </w:r>
      <w:r w:rsidRPr="007D0DEB">
        <w:rPr>
          <w:rFonts w:ascii="Arial" w:hAnsi="Arial" w:cs="Arial"/>
          <w:color w:val="000000" w:themeColor="text1"/>
          <w:sz w:val="22"/>
          <w:szCs w:val="22"/>
        </w:rPr>
        <w:t xml:space="preserve"> traditional masculinity </w:t>
      </w:r>
      <w:r w:rsidR="00914F0F" w:rsidRPr="007D0DEB">
        <w:rPr>
          <w:rFonts w:ascii="Arial" w:hAnsi="Arial" w:cs="Arial"/>
          <w:color w:val="000000" w:themeColor="text1"/>
          <w:sz w:val="22"/>
          <w:szCs w:val="22"/>
        </w:rPr>
        <w:t xml:space="preserve">and </w:t>
      </w:r>
      <w:r w:rsidRPr="007D0DEB">
        <w:rPr>
          <w:rFonts w:ascii="Arial" w:hAnsi="Arial" w:cs="Arial"/>
          <w:color w:val="000000" w:themeColor="text1"/>
          <w:sz w:val="22"/>
          <w:szCs w:val="22"/>
        </w:rPr>
        <w:t>gender biased clinical practices given as</w:t>
      </w:r>
      <w:r w:rsidR="00854449"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explanatory theor</w:t>
      </w:r>
      <w:r w:rsidR="00914F0F" w:rsidRPr="007D0DEB">
        <w:rPr>
          <w:rFonts w:ascii="Arial" w:hAnsi="Arial" w:cs="Arial"/>
          <w:color w:val="000000" w:themeColor="text1"/>
          <w:sz w:val="22"/>
          <w:szCs w:val="22"/>
        </w:rPr>
        <w:t>ies</w:t>
      </w:r>
      <w:r w:rsidRPr="007D0DEB">
        <w:rPr>
          <w:rFonts w:ascii="Arial" w:hAnsi="Arial" w:cs="Arial"/>
          <w:color w:val="000000" w:themeColor="text1"/>
          <w:sz w:val="22"/>
          <w:szCs w:val="22"/>
        </w:rPr>
        <w:t xml:space="preserve">. </w:t>
      </w:r>
      <w:r w:rsidR="00210D51">
        <w:rPr>
          <w:rFonts w:ascii="Arial" w:hAnsi="Arial" w:cs="Arial"/>
          <w:color w:val="000000" w:themeColor="text1"/>
          <w:sz w:val="22"/>
          <w:szCs w:val="22"/>
        </w:rPr>
        <w:t xml:space="preserve">Research </w:t>
      </w:r>
      <w:r w:rsidR="004F7AFA">
        <w:rPr>
          <w:rFonts w:ascii="Arial" w:hAnsi="Arial" w:cs="Arial"/>
          <w:color w:val="000000" w:themeColor="text1"/>
          <w:sz w:val="22"/>
          <w:szCs w:val="22"/>
        </w:rPr>
        <w:t>examining clinical gender bias using C</w:t>
      </w:r>
      <w:r w:rsidR="00210D51">
        <w:rPr>
          <w:rFonts w:ascii="Arial" w:hAnsi="Arial" w:cs="Arial"/>
          <w:color w:val="000000" w:themeColor="text1"/>
          <w:sz w:val="22"/>
          <w:szCs w:val="22"/>
        </w:rPr>
        <w:t>linical Psychologist</w:t>
      </w:r>
      <w:r w:rsidR="004F7AFA">
        <w:rPr>
          <w:rFonts w:ascii="Arial" w:hAnsi="Arial" w:cs="Arial"/>
          <w:color w:val="000000" w:themeColor="text1"/>
          <w:sz w:val="22"/>
          <w:szCs w:val="22"/>
        </w:rPr>
        <w:t>s</w:t>
      </w:r>
      <w:r w:rsidR="00304443">
        <w:rPr>
          <w:rFonts w:ascii="Arial" w:hAnsi="Arial" w:cs="Arial"/>
          <w:color w:val="000000" w:themeColor="text1"/>
          <w:sz w:val="22"/>
          <w:szCs w:val="22"/>
        </w:rPr>
        <w:t xml:space="preserve"> w</w:t>
      </w:r>
      <w:r w:rsidR="00984C30">
        <w:rPr>
          <w:rFonts w:ascii="Arial" w:hAnsi="Arial" w:cs="Arial"/>
          <w:color w:val="000000" w:themeColor="text1"/>
          <w:sz w:val="22"/>
          <w:szCs w:val="22"/>
        </w:rPr>
        <w:t>hilst</w:t>
      </w:r>
      <w:r w:rsidR="00304443">
        <w:rPr>
          <w:rFonts w:ascii="Arial" w:hAnsi="Arial" w:cs="Arial"/>
          <w:color w:val="000000" w:themeColor="text1"/>
          <w:sz w:val="22"/>
          <w:szCs w:val="22"/>
        </w:rPr>
        <w:t xml:space="preserve"> consider</w:t>
      </w:r>
      <w:r w:rsidR="00984C30">
        <w:rPr>
          <w:rFonts w:ascii="Arial" w:hAnsi="Arial" w:cs="Arial"/>
          <w:color w:val="000000" w:themeColor="text1"/>
          <w:sz w:val="22"/>
          <w:szCs w:val="22"/>
        </w:rPr>
        <w:t xml:space="preserve">ing the impact of </w:t>
      </w:r>
      <w:r w:rsidR="00304443">
        <w:rPr>
          <w:rFonts w:ascii="Arial" w:hAnsi="Arial" w:cs="Arial"/>
          <w:color w:val="000000" w:themeColor="text1"/>
          <w:sz w:val="22"/>
          <w:szCs w:val="22"/>
        </w:rPr>
        <w:t>social desirability bias</w:t>
      </w:r>
      <w:r w:rsidR="00210D51">
        <w:rPr>
          <w:rFonts w:ascii="Arial" w:hAnsi="Arial" w:cs="Arial"/>
          <w:color w:val="000000" w:themeColor="text1"/>
          <w:sz w:val="22"/>
          <w:szCs w:val="22"/>
        </w:rPr>
        <w:t xml:space="preserve"> is lacking and previous research</w:t>
      </w:r>
      <w:r w:rsidR="00E4611B">
        <w:rPr>
          <w:rFonts w:ascii="Arial" w:hAnsi="Arial" w:cs="Arial"/>
          <w:color w:val="000000" w:themeColor="text1"/>
          <w:sz w:val="22"/>
          <w:szCs w:val="22"/>
        </w:rPr>
        <w:t xml:space="preserve"> in the field</w:t>
      </w:r>
      <w:r w:rsidR="00210D51">
        <w:rPr>
          <w:rFonts w:ascii="Arial" w:hAnsi="Arial" w:cs="Arial"/>
          <w:color w:val="000000" w:themeColor="text1"/>
          <w:sz w:val="22"/>
          <w:szCs w:val="22"/>
        </w:rPr>
        <w:t xml:space="preserve"> is out-dated</w:t>
      </w:r>
      <w:r w:rsidR="00304443">
        <w:rPr>
          <w:rFonts w:ascii="Arial" w:hAnsi="Arial" w:cs="Arial"/>
          <w:color w:val="000000" w:themeColor="text1"/>
          <w:sz w:val="22"/>
          <w:szCs w:val="22"/>
        </w:rPr>
        <w:t xml:space="preserve">. </w:t>
      </w:r>
      <w:r w:rsidR="009339B1">
        <w:rPr>
          <w:rFonts w:ascii="Arial" w:hAnsi="Arial" w:cs="Arial"/>
          <w:color w:val="000000" w:themeColor="text1"/>
          <w:sz w:val="22"/>
          <w:szCs w:val="22"/>
        </w:rPr>
        <w:t xml:space="preserve">A consideration of social desirability may be particularly salient for the target population when measuring beliefs about gender roles and biased practice. </w:t>
      </w:r>
      <w:r w:rsidR="00181141" w:rsidRPr="00181141">
        <w:rPr>
          <w:rFonts w:ascii="Arial" w:hAnsi="Arial" w:cs="Arial"/>
          <w:color w:val="000000" w:themeColor="text1"/>
          <w:sz w:val="22"/>
          <w:szCs w:val="22"/>
        </w:rPr>
        <w:t>Social desirability response bias can impact the validity of a  measure (Huang et a</w:t>
      </w:r>
      <w:r w:rsidR="00CD6D31">
        <w:rPr>
          <w:rFonts w:ascii="Arial" w:hAnsi="Arial" w:cs="Arial"/>
          <w:color w:val="000000" w:themeColor="text1"/>
          <w:sz w:val="22"/>
          <w:szCs w:val="22"/>
        </w:rPr>
        <w:t>l.,</w:t>
      </w:r>
      <w:r w:rsidR="00181141" w:rsidRPr="00181141">
        <w:rPr>
          <w:rFonts w:ascii="Arial" w:hAnsi="Arial" w:cs="Arial"/>
          <w:color w:val="000000" w:themeColor="text1"/>
          <w:sz w:val="22"/>
          <w:szCs w:val="22"/>
        </w:rPr>
        <w:t xml:space="preserve"> 1998). A measure‘s validity is judged on how accurately the instrument measures what i</w:t>
      </w:r>
      <w:r w:rsidR="0020413B">
        <w:rPr>
          <w:rFonts w:ascii="Arial" w:hAnsi="Arial" w:cs="Arial"/>
          <w:color w:val="000000" w:themeColor="text1"/>
          <w:sz w:val="22"/>
          <w:szCs w:val="22"/>
        </w:rPr>
        <w:t>t</w:t>
      </w:r>
      <w:r w:rsidR="00181141" w:rsidRPr="00181141">
        <w:rPr>
          <w:rFonts w:ascii="Arial" w:hAnsi="Arial" w:cs="Arial"/>
          <w:color w:val="000000" w:themeColor="text1"/>
          <w:sz w:val="22"/>
          <w:szCs w:val="22"/>
        </w:rPr>
        <w:t xml:space="preserve"> intends to measure (Beanland et al</w:t>
      </w:r>
      <w:r w:rsidR="00CD6D31">
        <w:rPr>
          <w:rFonts w:ascii="Arial" w:hAnsi="Arial" w:cs="Arial"/>
          <w:color w:val="000000" w:themeColor="text1"/>
          <w:sz w:val="22"/>
          <w:szCs w:val="22"/>
        </w:rPr>
        <w:t>.,</w:t>
      </w:r>
      <w:r w:rsidR="00181141" w:rsidRPr="00181141">
        <w:rPr>
          <w:rFonts w:ascii="Arial" w:hAnsi="Arial" w:cs="Arial"/>
          <w:color w:val="000000" w:themeColor="text1"/>
          <w:sz w:val="22"/>
          <w:szCs w:val="22"/>
        </w:rPr>
        <w:t xml:space="preserve"> 1999). If </w:t>
      </w:r>
      <w:r w:rsidR="00304443">
        <w:rPr>
          <w:rFonts w:ascii="Arial" w:hAnsi="Arial" w:cs="Arial"/>
          <w:color w:val="000000" w:themeColor="text1"/>
          <w:sz w:val="22"/>
          <w:szCs w:val="22"/>
        </w:rPr>
        <w:t xml:space="preserve">Clinical Psychologists </w:t>
      </w:r>
      <w:r w:rsidR="00181141" w:rsidRPr="00181141">
        <w:rPr>
          <w:rFonts w:ascii="Arial" w:hAnsi="Arial" w:cs="Arial"/>
          <w:color w:val="000000" w:themeColor="text1"/>
          <w:sz w:val="22"/>
          <w:szCs w:val="22"/>
        </w:rPr>
        <w:t>change their scores to promote social approval, relationships among variables may become confounded with invalid scores suppressing or obscuring relationships or producing artificial relationships (Van de Mortel, 2008)</w:t>
      </w:r>
      <w:r w:rsidR="00181141">
        <w:rPr>
          <w:rFonts w:ascii="Arial" w:hAnsi="Arial" w:cs="Arial"/>
          <w:color w:val="000000" w:themeColor="text1"/>
          <w:sz w:val="22"/>
          <w:szCs w:val="22"/>
        </w:rPr>
        <w:t xml:space="preserve">. </w:t>
      </w:r>
      <w:r w:rsidR="009339B1">
        <w:rPr>
          <w:rFonts w:ascii="Arial" w:hAnsi="Arial" w:cs="Arial"/>
          <w:color w:val="000000" w:themeColor="text1"/>
          <w:sz w:val="22"/>
          <w:szCs w:val="22"/>
        </w:rPr>
        <w:t>A</w:t>
      </w:r>
      <w:r w:rsidR="002D5221">
        <w:rPr>
          <w:rFonts w:ascii="Arial" w:hAnsi="Arial" w:cs="Arial"/>
          <w:color w:val="000000" w:themeColor="text1"/>
          <w:sz w:val="22"/>
          <w:szCs w:val="22"/>
        </w:rPr>
        <w:t>s core therapeutic skills involve unconditional positive regard and empathy which counter judgemental and biased practice</w:t>
      </w:r>
      <w:r w:rsidR="009339B1">
        <w:rPr>
          <w:rFonts w:ascii="Arial" w:hAnsi="Arial" w:cs="Arial"/>
          <w:color w:val="000000" w:themeColor="text1"/>
          <w:sz w:val="22"/>
          <w:szCs w:val="22"/>
        </w:rPr>
        <w:t xml:space="preserve">, administering scales measuring beliefs about gender roles, </w:t>
      </w:r>
      <w:r w:rsidR="00304443">
        <w:rPr>
          <w:rFonts w:ascii="Arial" w:hAnsi="Arial" w:cs="Arial"/>
          <w:color w:val="000000" w:themeColor="text1"/>
          <w:sz w:val="22"/>
          <w:szCs w:val="22"/>
        </w:rPr>
        <w:t>provoke Clinical Psychologists want to portray a</w:t>
      </w:r>
      <w:r w:rsidR="009339B1">
        <w:rPr>
          <w:rFonts w:ascii="Arial" w:hAnsi="Arial" w:cs="Arial"/>
          <w:color w:val="000000" w:themeColor="text1"/>
          <w:sz w:val="22"/>
          <w:szCs w:val="22"/>
        </w:rPr>
        <w:t xml:space="preserve"> socially desirable impression to demonstrate core therapeutic skills </w:t>
      </w:r>
      <w:r w:rsidR="002D5221">
        <w:rPr>
          <w:rFonts w:ascii="Arial" w:hAnsi="Arial" w:cs="Arial"/>
          <w:color w:val="000000" w:themeColor="text1"/>
          <w:sz w:val="22"/>
          <w:szCs w:val="22"/>
        </w:rPr>
        <w:t xml:space="preserve">(Rogers, 1957). </w:t>
      </w:r>
      <w:r w:rsidRPr="007D0DEB">
        <w:rPr>
          <w:rFonts w:ascii="Arial" w:hAnsi="Arial" w:cs="Arial"/>
          <w:color w:val="000000" w:themeColor="text1"/>
          <w:sz w:val="22"/>
          <w:szCs w:val="22"/>
        </w:rPr>
        <w:t>Without further understanding of clinical gender bias</w:t>
      </w:r>
      <w:r w:rsidR="009339B1">
        <w:rPr>
          <w:rFonts w:ascii="Arial" w:hAnsi="Arial" w:cs="Arial"/>
          <w:color w:val="000000" w:themeColor="text1"/>
          <w:sz w:val="22"/>
          <w:szCs w:val="22"/>
        </w:rPr>
        <w:t xml:space="preserve">, </w:t>
      </w:r>
      <w:r w:rsidR="00210D51">
        <w:rPr>
          <w:rFonts w:ascii="Arial" w:hAnsi="Arial" w:cs="Arial"/>
          <w:color w:val="000000" w:themeColor="text1"/>
          <w:sz w:val="22"/>
          <w:szCs w:val="22"/>
        </w:rPr>
        <w:t>Clinical Psychologists</w:t>
      </w:r>
      <w:r w:rsidRPr="007D0DEB">
        <w:rPr>
          <w:rFonts w:ascii="Arial" w:hAnsi="Arial" w:cs="Arial"/>
          <w:color w:val="000000" w:themeColor="text1"/>
          <w:sz w:val="22"/>
          <w:szCs w:val="22"/>
        </w:rPr>
        <w:t xml:space="preserve"> may have difficulty providing gender-sensitive therapy</w:t>
      </w:r>
      <w:r w:rsidR="0008255D">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where men feel free from judgement </w:t>
      </w:r>
      <w:r w:rsidRPr="007D0DEB">
        <w:rPr>
          <w:rFonts w:ascii="Arial" w:hAnsi="Arial" w:cs="Arial"/>
          <w:color w:val="000000" w:themeColor="text1"/>
          <w:sz w:val="22"/>
          <w:szCs w:val="22"/>
          <w:shd w:val="clear" w:color="auto" w:fill="FFFFFF"/>
        </w:rPr>
        <w:t>(</w:t>
      </w:r>
      <w:r w:rsidRPr="007D0DEB">
        <w:rPr>
          <w:rFonts w:ascii="Arial" w:hAnsi="Arial" w:cs="Arial"/>
          <w:color w:val="000000" w:themeColor="text1"/>
          <w:sz w:val="22"/>
          <w:szCs w:val="22"/>
        </w:rPr>
        <w:t>Rice et al., 2018</w:t>
      </w:r>
      <w:r w:rsidR="00B944E5">
        <w:rPr>
          <w:rFonts w:ascii="Arial" w:hAnsi="Arial" w:cs="Arial"/>
          <w:color w:val="000000" w:themeColor="text1"/>
          <w:sz w:val="22"/>
          <w:szCs w:val="22"/>
        </w:rPr>
        <w:t>a</w:t>
      </w:r>
      <w:r w:rsidRPr="007D0DEB">
        <w:rPr>
          <w:rFonts w:ascii="Arial" w:hAnsi="Arial" w:cs="Arial"/>
          <w:color w:val="000000" w:themeColor="text1"/>
          <w:sz w:val="22"/>
          <w:szCs w:val="22"/>
        </w:rPr>
        <w:t xml:space="preserve">; Wester, 2008). This highlights a need for empirical research examining </w:t>
      </w:r>
      <w:r w:rsidR="00C955D6">
        <w:rPr>
          <w:rFonts w:ascii="Arial" w:hAnsi="Arial" w:cs="Arial"/>
          <w:color w:val="000000" w:themeColor="text1"/>
          <w:sz w:val="22"/>
          <w:szCs w:val="22"/>
        </w:rPr>
        <w:t xml:space="preserve">the associations between </w:t>
      </w:r>
      <w:r w:rsidRPr="007D0DEB">
        <w:rPr>
          <w:rFonts w:ascii="Arial" w:hAnsi="Arial" w:cs="Arial"/>
          <w:color w:val="000000" w:themeColor="text1"/>
          <w:sz w:val="22"/>
          <w:szCs w:val="22"/>
        </w:rPr>
        <w:t>Clinical Psychologists</w:t>
      </w:r>
      <w:r w:rsidR="00343500">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B453E2" w:rsidRPr="007D0DEB">
        <w:rPr>
          <w:rFonts w:ascii="Arial" w:hAnsi="Arial" w:cs="Arial"/>
          <w:color w:val="000000" w:themeColor="text1"/>
          <w:sz w:val="22"/>
          <w:szCs w:val="22"/>
        </w:rPr>
        <w:t>gender role beliefs and their</w:t>
      </w:r>
      <w:r w:rsidR="00C955D6">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clinical </w:t>
      </w:r>
      <w:r w:rsidR="00C955D6">
        <w:rPr>
          <w:rFonts w:ascii="Arial" w:hAnsi="Arial" w:cs="Arial"/>
          <w:color w:val="000000" w:themeColor="text1"/>
          <w:sz w:val="22"/>
          <w:szCs w:val="22"/>
        </w:rPr>
        <w:t>appraisals</w:t>
      </w:r>
      <w:r w:rsidRPr="007D0DEB">
        <w:rPr>
          <w:rFonts w:ascii="Arial" w:hAnsi="Arial" w:cs="Arial"/>
          <w:color w:val="000000" w:themeColor="text1"/>
          <w:sz w:val="22"/>
          <w:szCs w:val="22"/>
        </w:rPr>
        <w:t xml:space="preserve"> </w:t>
      </w:r>
      <w:r w:rsidR="00C955D6">
        <w:rPr>
          <w:rFonts w:ascii="Arial" w:hAnsi="Arial" w:cs="Arial"/>
          <w:color w:val="000000" w:themeColor="text1"/>
          <w:sz w:val="22"/>
          <w:szCs w:val="22"/>
        </w:rPr>
        <w:t>of</w:t>
      </w:r>
      <w:r w:rsidRPr="007D0DEB">
        <w:rPr>
          <w:rFonts w:ascii="Arial" w:hAnsi="Arial" w:cs="Arial"/>
          <w:color w:val="000000" w:themeColor="text1"/>
          <w:sz w:val="22"/>
          <w:szCs w:val="22"/>
        </w:rPr>
        <w:t xml:space="preserve"> male clients</w:t>
      </w:r>
      <w:r w:rsidR="005833AC">
        <w:rPr>
          <w:rFonts w:ascii="Arial" w:hAnsi="Arial" w:cs="Arial"/>
          <w:color w:val="000000" w:themeColor="text1"/>
          <w:sz w:val="22"/>
          <w:szCs w:val="22"/>
        </w:rPr>
        <w:t>.</w:t>
      </w:r>
    </w:p>
    <w:p w14:paraId="1EB2EA0E" w14:textId="77777777" w:rsidR="003015FD" w:rsidRPr="007D0DEB" w:rsidRDefault="003015FD" w:rsidP="003D769D">
      <w:pPr>
        <w:spacing w:line="480" w:lineRule="auto"/>
        <w:rPr>
          <w:rFonts w:ascii="Arial" w:hAnsi="Arial" w:cs="Arial"/>
          <w:b/>
          <w:bCs/>
          <w:color w:val="000000" w:themeColor="text1"/>
          <w:sz w:val="22"/>
          <w:szCs w:val="22"/>
        </w:rPr>
      </w:pPr>
    </w:p>
    <w:p w14:paraId="50C9CBB7" w14:textId="06C1E8CF"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 xml:space="preserve">The Current </w:t>
      </w:r>
      <w:r w:rsidR="004D6941">
        <w:rPr>
          <w:rFonts w:ascii="Arial" w:hAnsi="Arial" w:cs="Arial"/>
          <w:b/>
          <w:bCs/>
          <w:color w:val="000000" w:themeColor="text1"/>
          <w:sz w:val="22"/>
          <w:szCs w:val="22"/>
        </w:rPr>
        <w:t>Study</w:t>
      </w:r>
    </w:p>
    <w:p w14:paraId="689900E6" w14:textId="77777777" w:rsidR="003015FD" w:rsidRPr="007D0DEB" w:rsidRDefault="003015FD" w:rsidP="003D769D">
      <w:pPr>
        <w:spacing w:line="480" w:lineRule="auto"/>
        <w:rPr>
          <w:rFonts w:ascii="Arial" w:hAnsi="Arial" w:cs="Arial"/>
          <w:b/>
          <w:bCs/>
          <w:color w:val="000000" w:themeColor="text1"/>
          <w:sz w:val="22"/>
          <w:szCs w:val="22"/>
        </w:rPr>
      </w:pPr>
    </w:p>
    <w:p w14:paraId="50C45417" w14:textId="2ADF6080"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primary intention of the current study is to examine whether Clinical Psychologists’ </w:t>
      </w:r>
      <w:r w:rsidR="00110D9D" w:rsidRPr="007D0DEB">
        <w:rPr>
          <w:rFonts w:ascii="Arial" w:hAnsi="Arial" w:cs="Arial"/>
          <w:color w:val="000000" w:themeColor="text1"/>
          <w:sz w:val="22"/>
          <w:szCs w:val="22"/>
        </w:rPr>
        <w:t>beliefs about</w:t>
      </w:r>
      <w:r w:rsidRPr="007D0DEB">
        <w:rPr>
          <w:rFonts w:ascii="Arial" w:hAnsi="Arial" w:cs="Arial"/>
          <w:color w:val="000000" w:themeColor="text1"/>
          <w:sz w:val="22"/>
          <w:szCs w:val="22"/>
        </w:rPr>
        <w:t xml:space="preserve"> gender roles associate with their</w:t>
      </w:r>
      <w:r w:rsidRPr="007D0DEB">
        <w:rPr>
          <w:rFonts w:ascii="Arial" w:hAnsi="Arial" w:cs="Arial"/>
          <w:color w:val="000000" w:themeColor="text1"/>
          <w:sz w:val="22"/>
          <w:szCs w:val="22"/>
          <w:shd w:val="clear" w:color="auto" w:fill="FFFFFF"/>
        </w:rPr>
        <w:t xml:space="preserve"> clinical appraisals </w:t>
      </w:r>
      <w:r w:rsidRPr="007D0DEB">
        <w:rPr>
          <w:rFonts w:ascii="Arial" w:hAnsi="Arial" w:cs="Arial"/>
          <w:color w:val="000000" w:themeColor="text1"/>
          <w:sz w:val="22"/>
          <w:szCs w:val="22"/>
        </w:rPr>
        <w:t xml:space="preserve">of vignettes describing </w:t>
      </w:r>
      <w:r w:rsidRPr="007D0DEB">
        <w:rPr>
          <w:rFonts w:ascii="Arial" w:hAnsi="Arial" w:cs="Arial"/>
          <w:color w:val="000000" w:themeColor="text1"/>
          <w:sz w:val="22"/>
          <w:szCs w:val="22"/>
          <w:shd w:val="clear" w:color="auto" w:fill="FFFFFF"/>
        </w:rPr>
        <w:t xml:space="preserve">depressed male clients who present with different </w:t>
      </w:r>
      <w:r w:rsidR="003E198E" w:rsidRPr="007D0DEB">
        <w:rPr>
          <w:rFonts w:ascii="Arial" w:hAnsi="Arial" w:cs="Arial"/>
          <w:color w:val="000000" w:themeColor="text1"/>
          <w:sz w:val="22"/>
          <w:szCs w:val="22"/>
          <w:shd w:val="clear" w:color="auto" w:fill="FFFFFF"/>
        </w:rPr>
        <w:t>masculinities</w:t>
      </w:r>
      <w:r w:rsidR="00B33E89" w:rsidRPr="007D0DEB">
        <w:rPr>
          <w:rFonts w:ascii="Arial" w:hAnsi="Arial" w:cs="Arial"/>
          <w:color w:val="000000" w:themeColor="text1"/>
          <w:sz w:val="22"/>
          <w:szCs w:val="22"/>
          <w:shd w:val="clear" w:color="auto" w:fill="FFFFFF"/>
        </w:rPr>
        <w:t>, giving a measure of clinical gender bias.</w:t>
      </w:r>
      <w:r w:rsidR="00B33E89" w:rsidRPr="007D0DEB">
        <w:rPr>
          <w:rFonts w:ascii="Arial" w:hAnsi="Arial" w:cs="Arial"/>
          <w:color w:val="000000" w:themeColor="text1"/>
          <w:sz w:val="22"/>
          <w:szCs w:val="22"/>
        </w:rPr>
        <w:t xml:space="preserve"> </w:t>
      </w:r>
      <w:r w:rsidR="001D3508">
        <w:rPr>
          <w:rFonts w:ascii="Arial" w:hAnsi="Arial" w:cs="Arial"/>
          <w:color w:val="000000" w:themeColor="text1"/>
          <w:sz w:val="22"/>
          <w:szCs w:val="22"/>
          <w:shd w:val="clear" w:color="auto" w:fill="FFFFFF"/>
        </w:rPr>
        <w:t>Additionally, the study intends</w:t>
      </w:r>
      <w:r w:rsidRPr="007D0DEB">
        <w:rPr>
          <w:rFonts w:ascii="Arial" w:hAnsi="Arial" w:cs="Arial"/>
          <w:color w:val="000000" w:themeColor="text1"/>
          <w:sz w:val="22"/>
          <w:szCs w:val="22"/>
          <w:shd w:val="clear" w:color="auto" w:fill="FFFFFF"/>
        </w:rPr>
        <w:t xml:space="preserve"> to examine whether </w:t>
      </w:r>
      <w:r w:rsidRPr="007D0DEB">
        <w:rPr>
          <w:rFonts w:ascii="Arial" w:hAnsi="Arial" w:cs="Arial"/>
          <w:color w:val="000000" w:themeColor="text1"/>
          <w:sz w:val="22"/>
          <w:szCs w:val="22"/>
          <w:shd w:val="clear" w:color="auto" w:fill="FFFFFF"/>
        </w:rPr>
        <w:lastRenderedPageBreak/>
        <w:t xml:space="preserve">Clinical Psychologists’ </w:t>
      </w:r>
      <w:r w:rsidR="00110D9D" w:rsidRPr="007D0DEB">
        <w:rPr>
          <w:rFonts w:ascii="Arial" w:hAnsi="Arial" w:cs="Arial"/>
          <w:color w:val="000000" w:themeColor="text1"/>
          <w:sz w:val="22"/>
          <w:szCs w:val="22"/>
        </w:rPr>
        <w:t xml:space="preserve">beliefs about </w:t>
      </w:r>
      <w:r w:rsidRPr="007D0DEB">
        <w:rPr>
          <w:rFonts w:ascii="Arial" w:hAnsi="Arial" w:cs="Arial"/>
          <w:color w:val="000000" w:themeColor="text1"/>
          <w:sz w:val="22"/>
          <w:szCs w:val="22"/>
        </w:rPr>
        <w:t xml:space="preserve">gender roles vary </w:t>
      </w:r>
      <w:r w:rsidR="001D3508">
        <w:rPr>
          <w:rFonts w:ascii="Arial" w:hAnsi="Arial" w:cs="Arial"/>
          <w:color w:val="000000" w:themeColor="text1"/>
          <w:sz w:val="22"/>
          <w:szCs w:val="22"/>
        </w:rPr>
        <w:t xml:space="preserve">between their </w:t>
      </w:r>
      <w:r w:rsidRPr="007D0DEB">
        <w:rPr>
          <w:rFonts w:ascii="Arial" w:hAnsi="Arial" w:cs="Arial"/>
          <w:color w:val="000000" w:themeColor="text1"/>
          <w:sz w:val="22"/>
          <w:szCs w:val="22"/>
          <w:shd w:val="clear" w:color="auto" w:fill="FFFFFF"/>
        </w:rPr>
        <w:t>gender</w:t>
      </w:r>
      <w:r w:rsidR="001D3508">
        <w:rPr>
          <w:rFonts w:ascii="Arial" w:hAnsi="Arial" w:cs="Arial"/>
          <w:color w:val="000000" w:themeColor="text1"/>
          <w:sz w:val="22"/>
          <w:szCs w:val="22"/>
          <w:shd w:val="clear" w:color="auto" w:fill="FFFFFF"/>
        </w:rPr>
        <w:t>s</w:t>
      </w:r>
      <w:r w:rsidRPr="007D0DEB">
        <w:rPr>
          <w:rFonts w:ascii="Arial" w:hAnsi="Arial" w:cs="Arial"/>
          <w:color w:val="000000" w:themeColor="text1"/>
          <w:sz w:val="22"/>
          <w:szCs w:val="22"/>
          <w:shd w:val="clear" w:color="auto" w:fill="FFFFFF"/>
        </w:rPr>
        <w:t xml:space="preserve">, </w:t>
      </w:r>
      <w:r w:rsidR="00343500" w:rsidRPr="007D0DEB">
        <w:rPr>
          <w:rFonts w:ascii="Arial" w:hAnsi="Arial" w:cs="Arial"/>
          <w:color w:val="000000" w:themeColor="text1"/>
          <w:sz w:val="22"/>
          <w:szCs w:val="22"/>
          <w:shd w:val="clear" w:color="auto" w:fill="FFFFFF"/>
        </w:rPr>
        <w:t>age</w:t>
      </w:r>
      <w:r w:rsidR="00343500">
        <w:rPr>
          <w:rFonts w:ascii="Arial" w:hAnsi="Arial" w:cs="Arial"/>
          <w:color w:val="000000" w:themeColor="text1"/>
          <w:sz w:val="22"/>
          <w:szCs w:val="22"/>
          <w:shd w:val="clear" w:color="auto" w:fill="FFFFFF"/>
        </w:rPr>
        <w:t>s,</w:t>
      </w:r>
      <w:r w:rsidRPr="007D0DEB">
        <w:rPr>
          <w:rFonts w:ascii="Arial" w:hAnsi="Arial" w:cs="Arial"/>
          <w:color w:val="000000" w:themeColor="text1"/>
          <w:sz w:val="22"/>
          <w:szCs w:val="22"/>
          <w:shd w:val="clear" w:color="auto" w:fill="FFFFFF"/>
        </w:rPr>
        <w:t xml:space="preserve"> and </w:t>
      </w:r>
      <w:r w:rsidR="001D3508">
        <w:rPr>
          <w:rFonts w:ascii="Arial" w:hAnsi="Arial" w:cs="Arial"/>
          <w:color w:val="000000" w:themeColor="text1"/>
          <w:sz w:val="22"/>
          <w:szCs w:val="22"/>
          <w:shd w:val="clear" w:color="auto" w:fill="FFFFFF"/>
        </w:rPr>
        <w:t xml:space="preserve">years </w:t>
      </w:r>
      <w:r w:rsidR="008371B5">
        <w:rPr>
          <w:rFonts w:ascii="Arial" w:hAnsi="Arial" w:cs="Arial"/>
          <w:color w:val="000000" w:themeColor="text1"/>
          <w:sz w:val="22"/>
          <w:szCs w:val="22"/>
          <w:shd w:val="clear" w:color="auto" w:fill="FFFFFF"/>
        </w:rPr>
        <w:t xml:space="preserve">of </w:t>
      </w:r>
      <w:r w:rsidRPr="007D0DEB">
        <w:rPr>
          <w:rFonts w:ascii="Arial" w:hAnsi="Arial" w:cs="Arial"/>
          <w:color w:val="000000" w:themeColor="text1"/>
          <w:sz w:val="22"/>
          <w:szCs w:val="22"/>
          <w:shd w:val="clear" w:color="auto" w:fill="FFFFFF"/>
        </w:rPr>
        <w:t xml:space="preserve">clinical experience. </w:t>
      </w:r>
      <w:r w:rsidR="007F15DC" w:rsidRPr="007D0DEB">
        <w:rPr>
          <w:rFonts w:ascii="Arial" w:hAnsi="Arial" w:cs="Arial"/>
          <w:color w:val="000000" w:themeColor="text1"/>
          <w:sz w:val="22"/>
          <w:szCs w:val="22"/>
          <w:shd w:val="clear" w:color="auto" w:fill="FFFFFF"/>
        </w:rPr>
        <w:t>I</w:t>
      </w:r>
      <w:r w:rsidR="00F812AA" w:rsidRPr="007D0DEB">
        <w:rPr>
          <w:rFonts w:ascii="Arial" w:hAnsi="Arial" w:cs="Arial"/>
          <w:color w:val="000000" w:themeColor="text1"/>
          <w:sz w:val="22"/>
          <w:szCs w:val="22"/>
          <w:shd w:val="clear" w:color="auto" w:fill="FFFFFF"/>
        </w:rPr>
        <w:t>f clinical gender bias exists, t</w:t>
      </w:r>
      <w:r w:rsidRPr="007D0DEB">
        <w:rPr>
          <w:rFonts w:ascii="Arial" w:hAnsi="Arial" w:cs="Arial"/>
          <w:color w:val="000000" w:themeColor="text1"/>
          <w:sz w:val="22"/>
          <w:szCs w:val="22"/>
          <w:shd w:val="clear" w:color="auto" w:fill="FFFFFF"/>
        </w:rPr>
        <w:t xml:space="preserve">he study </w:t>
      </w:r>
      <w:r w:rsidR="00F02C54">
        <w:rPr>
          <w:rFonts w:ascii="Arial" w:hAnsi="Arial" w:cs="Arial"/>
          <w:color w:val="000000" w:themeColor="text1"/>
          <w:sz w:val="22"/>
          <w:szCs w:val="22"/>
        </w:rPr>
        <w:t>provide</w:t>
      </w:r>
      <w:r w:rsidR="00343500">
        <w:rPr>
          <w:rFonts w:ascii="Arial" w:hAnsi="Arial" w:cs="Arial"/>
          <w:color w:val="000000" w:themeColor="text1"/>
          <w:sz w:val="22"/>
          <w:szCs w:val="22"/>
        </w:rPr>
        <w:t>s</w:t>
      </w:r>
      <w:r w:rsidRPr="007D0DEB">
        <w:rPr>
          <w:rFonts w:ascii="Arial" w:hAnsi="Arial" w:cs="Arial"/>
          <w:color w:val="000000" w:themeColor="text1"/>
          <w:sz w:val="22"/>
          <w:szCs w:val="22"/>
        </w:rPr>
        <w:t xml:space="preserve"> an argument </w:t>
      </w:r>
      <w:r w:rsidR="00F02C54">
        <w:rPr>
          <w:rFonts w:ascii="Arial" w:hAnsi="Arial" w:cs="Arial"/>
          <w:color w:val="000000" w:themeColor="text1"/>
          <w:sz w:val="22"/>
          <w:szCs w:val="22"/>
        </w:rPr>
        <w:t>for the</w:t>
      </w:r>
      <w:r w:rsidRPr="007D0DEB">
        <w:rPr>
          <w:rFonts w:ascii="Arial" w:hAnsi="Arial" w:cs="Arial"/>
          <w:color w:val="000000" w:themeColor="text1"/>
          <w:sz w:val="22"/>
          <w:szCs w:val="22"/>
        </w:rPr>
        <w:t xml:space="preserve"> integrat</w:t>
      </w:r>
      <w:r w:rsidR="00F02C54">
        <w:rPr>
          <w:rFonts w:ascii="Arial" w:hAnsi="Arial" w:cs="Arial"/>
          <w:color w:val="000000" w:themeColor="text1"/>
          <w:sz w:val="22"/>
          <w:szCs w:val="22"/>
        </w:rPr>
        <w:t>ion of</w:t>
      </w:r>
      <w:r w:rsidRPr="007D0DEB">
        <w:rPr>
          <w:rFonts w:ascii="Arial" w:hAnsi="Arial" w:cs="Arial"/>
          <w:color w:val="000000" w:themeColor="text1"/>
          <w:sz w:val="22"/>
          <w:szCs w:val="22"/>
        </w:rPr>
        <w:t xml:space="preserve"> </w:t>
      </w:r>
      <w:r w:rsidR="00F02C54">
        <w:rPr>
          <w:rFonts w:ascii="Arial" w:hAnsi="Arial" w:cs="Arial"/>
          <w:color w:val="000000" w:themeColor="text1"/>
          <w:sz w:val="22"/>
          <w:szCs w:val="22"/>
        </w:rPr>
        <w:t>masculinity</w:t>
      </w:r>
      <w:r w:rsidRPr="007D0DEB">
        <w:rPr>
          <w:rFonts w:ascii="Arial" w:hAnsi="Arial" w:cs="Arial"/>
          <w:color w:val="000000" w:themeColor="text1"/>
          <w:sz w:val="22"/>
          <w:szCs w:val="22"/>
        </w:rPr>
        <w:t xml:space="preserve"> training into </w:t>
      </w:r>
      <w:r w:rsidR="00F02C54">
        <w:rPr>
          <w:rFonts w:ascii="Arial" w:hAnsi="Arial" w:cs="Arial"/>
          <w:color w:val="000000" w:themeColor="text1"/>
          <w:sz w:val="22"/>
          <w:szCs w:val="22"/>
        </w:rPr>
        <w:t xml:space="preserve">the </w:t>
      </w:r>
      <w:r w:rsidRPr="007D0DEB">
        <w:rPr>
          <w:rFonts w:ascii="Arial" w:hAnsi="Arial" w:cs="Arial"/>
          <w:color w:val="000000" w:themeColor="text1"/>
          <w:sz w:val="22"/>
          <w:szCs w:val="22"/>
        </w:rPr>
        <w:t>Clinical Psychology</w:t>
      </w:r>
      <w:r w:rsidR="00F02C54">
        <w:rPr>
          <w:rFonts w:ascii="Arial" w:hAnsi="Arial" w:cs="Arial"/>
          <w:color w:val="000000" w:themeColor="text1"/>
          <w:sz w:val="22"/>
          <w:szCs w:val="22"/>
        </w:rPr>
        <w:t xml:space="preserve"> doctorate</w:t>
      </w:r>
      <w:r w:rsidRPr="007D0DEB">
        <w:rPr>
          <w:rFonts w:ascii="Arial" w:hAnsi="Arial" w:cs="Arial"/>
          <w:color w:val="000000" w:themeColor="text1"/>
          <w:sz w:val="22"/>
          <w:szCs w:val="22"/>
        </w:rPr>
        <w:t xml:space="preserve"> training</w:t>
      </w:r>
      <w:r w:rsidR="000D09FD">
        <w:rPr>
          <w:rFonts w:ascii="Arial" w:hAnsi="Arial" w:cs="Arial"/>
          <w:color w:val="000000" w:themeColor="text1"/>
          <w:sz w:val="22"/>
          <w:szCs w:val="22"/>
        </w:rPr>
        <w:t xml:space="preserve"> (DClinPsy)</w:t>
      </w:r>
      <w:r w:rsidR="00F02C54">
        <w:rPr>
          <w:rFonts w:ascii="Arial" w:hAnsi="Arial" w:cs="Arial"/>
          <w:color w:val="000000" w:themeColor="text1"/>
          <w:sz w:val="22"/>
          <w:szCs w:val="22"/>
        </w:rPr>
        <w:t xml:space="preserve"> </w:t>
      </w:r>
      <w:r w:rsidRPr="007D0DEB">
        <w:rPr>
          <w:rFonts w:ascii="Arial" w:hAnsi="Arial" w:cs="Arial"/>
          <w:color w:val="000000" w:themeColor="text1"/>
          <w:sz w:val="22"/>
          <w:szCs w:val="22"/>
        </w:rPr>
        <w:t>to ensure effective mental health services for men.</w:t>
      </w:r>
      <w:r w:rsidRPr="007D0DEB">
        <w:rPr>
          <w:rFonts w:ascii="Arial" w:hAnsi="Arial" w:cs="Arial"/>
          <w:color w:val="000000" w:themeColor="text1"/>
          <w:sz w:val="22"/>
          <w:szCs w:val="22"/>
          <w:shd w:val="clear" w:color="auto" w:fill="FFFFFF"/>
        </w:rPr>
        <w:t xml:space="preserve"> The current study will add to the literature in a novel way by recruiting </w:t>
      </w:r>
      <w:r w:rsidRPr="007D0DEB">
        <w:rPr>
          <w:rFonts w:ascii="Arial" w:hAnsi="Arial" w:cs="Arial"/>
          <w:color w:val="000000" w:themeColor="text1"/>
          <w:sz w:val="22"/>
          <w:szCs w:val="22"/>
        </w:rPr>
        <w:t>Clinical Psychologist</w:t>
      </w:r>
      <w:r w:rsidR="00F02C54">
        <w:rPr>
          <w:rFonts w:ascii="Arial" w:hAnsi="Arial" w:cs="Arial"/>
          <w:color w:val="000000" w:themeColor="text1"/>
          <w:sz w:val="22"/>
          <w:szCs w:val="22"/>
        </w:rPr>
        <w:t>s,</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shd w:val="clear" w:color="auto" w:fill="FFFFFF"/>
        </w:rPr>
        <w:t>capturing gender</w:t>
      </w:r>
      <w:r w:rsidR="002E7D48">
        <w:rPr>
          <w:rFonts w:ascii="Arial" w:hAnsi="Arial" w:cs="Arial"/>
          <w:color w:val="000000" w:themeColor="text1"/>
          <w:sz w:val="22"/>
          <w:szCs w:val="22"/>
          <w:shd w:val="clear" w:color="auto" w:fill="FFFFFF"/>
        </w:rPr>
        <w:t>-</w:t>
      </w:r>
      <w:r w:rsidRPr="007D0DEB">
        <w:rPr>
          <w:rFonts w:ascii="Arial" w:hAnsi="Arial" w:cs="Arial"/>
          <w:color w:val="000000" w:themeColor="text1"/>
          <w:sz w:val="22"/>
          <w:szCs w:val="22"/>
          <w:shd w:val="clear" w:color="auto" w:fill="FFFFFF"/>
        </w:rPr>
        <w:t xml:space="preserve">transcendent views, implicit gender bias and </w:t>
      </w:r>
      <w:r w:rsidRPr="007D0DEB">
        <w:rPr>
          <w:rFonts w:ascii="Arial" w:hAnsi="Arial" w:cs="Arial"/>
          <w:color w:val="000000" w:themeColor="text1"/>
          <w:sz w:val="22"/>
          <w:szCs w:val="22"/>
        </w:rPr>
        <w:t xml:space="preserve">self-reported </w:t>
      </w:r>
      <w:r w:rsidR="00B50BE2">
        <w:rPr>
          <w:rFonts w:ascii="Arial" w:hAnsi="Arial" w:cs="Arial"/>
          <w:color w:val="000000" w:themeColor="text1"/>
          <w:sz w:val="22"/>
          <w:szCs w:val="22"/>
        </w:rPr>
        <w:t xml:space="preserve">beliefs about gender roles. </w:t>
      </w:r>
      <w:r w:rsidRPr="007D0DEB">
        <w:rPr>
          <w:rFonts w:ascii="Arial" w:hAnsi="Arial" w:cs="Arial"/>
          <w:color w:val="000000" w:themeColor="text1"/>
          <w:sz w:val="22"/>
          <w:szCs w:val="22"/>
        </w:rPr>
        <w:t>Based on the literature review, the hypotheses for the current study are:</w:t>
      </w:r>
    </w:p>
    <w:p w14:paraId="16DADCB6" w14:textId="11CEC493"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lang w:val="en-US"/>
        </w:rPr>
      </w:pPr>
      <w:r w:rsidRPr="007D0DEB">
        <w:rPr>
          <w:rFonts w:ascii="Arial" w:hAnsi="Arial" w:cs="Arial"/>
          <w:color w:val="000000" w:themeColor="text1"/>
          <w:sz w:val="22"/>
          <w:szCs w:val="22"/>
        </w:rPr>
        <w:t xml:space="preserve">1) </w:t>
      </w:r>
      <w:r w:rsidR="002F729C">
        <w:rPr>
          <w:rFonts w:ascii="Arial" w:hAnsi="Arial" w:cs="Arial"/>
          <w:color w:val="000000" w:themeColor="text1"/>
          <w:sz w:val="22"/>
          <w:szCs w:val="22"/>
          <w:lang w:val="en-US"/>
        </w:rPr>
        <w:t>S</w:t>
      </w:r>
      <w:r w:rsidRPr="007D0DEB">
        <w:rPr>
          <w:rFonts w:ascii="Arial" w:hAnsi="Arial" w:cs="Arial"/>
          <w:color w:val="000000" w:themeColor="text1"/>
          <w:sz w:val="22"/>
          <w:szCs w:val="22"/>
          <w:lang w:val="en-US"/>
        </w:rPr>
        <w:t>elf-report</w:t>
      </w:r>
      <w:r w:rsidR="002F729C">
        <w:rPr>
          <w:rFonts w:ascii="Arial" w:hAnsi="Arial" w:cs="Arial"/>
          <w:color w:val="000000" w:themeColor="text1"/>
          <w:sz w:val="22"/>
          <w:szCs w:val="22"/>
          <w:lang w:val="en-US"/>
        </w:rPr>
        <w:t>ed</w:t>
      </w:r>
      <w:r w:rsidRPr="007D0DEB">
        <w:rPr>
          <w:rFonts w:ascii="Arial" w:hAnsi="Arial" w:cs="Arial"/>
          <w:color w:val="000000" w:themeColor="text1"/>
          <w:sz w:val="22"/>
          <w:szCs w:val="22"/>
          <w:lang w:val="en-US"/>
        </w:rPr>
        <w:t xml:space="preserve"> </w:t>
      </w:r>
      <w:r w:rsidR="00C96886" w:rsidRPr="007D0DEB">
        <w:rPr>
          <w:rFonts w:ascii="Arial" w:hAnsi="Arial" w:cs="Arial"/>
          <w:color w:val="000000" w:themeColor="text1"/>
          <w:sz w:val="22"/>
          <w:szCs w:val="22"/>
          <w:lang w:val="en-US"/>
        </w:rPr>
        <w:t>beliefs about</w:t>
      </w:r>
      <w:r w:rsidRPr="007D0DEB">
        <w:rPr>
          <w:rFonts w:ascii="Arial" w:hAnsi="Arial" w:cs="Arial"/>
          <w:color w:val="000000" w:themeColor="text1"/>
          <w:sz w:val="22"/>
          <w:szCs w:val="22"/>
          <w:lang w:val="en-US"/>
        </w:rPr>
        <w:t xml:space="preserve"> gender roles will </w:t>
      </w:r>
      <w:r w:rsidR="002F729C">
        <w:rPr>
          <w:rFonts w:ascii="Arial" w:hAnsi="Arial" w:cs="Arial"/>
          <w:color w:val="000000" w:themeColor="text1"/>
          <w:sz w:val="22"/>
          <w:szCs w:val="22"/>
          <w:lang w:val="en-US"/>
        </w:rPr>
        <w:t xml:space="preserve">significantly predict </w:t>
      </w:r>
      <w:r w:rsidRPr="007D0DEB">
        <w:rPr>
          <w:rFonts w:ascii="Arial" w:hAnsi="Arial" w:cs="Arial"/>
          <w:color w:val="000000" w:themeColor="text1"/>
          <w:sz w:val="22"/>
          <w:szCs w:val="22"/>
          <w:lang w:val="en-US"/>
        </w:rPr>
        <w:t>scores on the IAT</w:t>
      </w:r>
      <w:r w:rsidR="00F13D58">
        <w:rPr>
          <w:rFonts w:ascii="Arial" w:hAnsi="Arial" w:cs="Arial"/>
          <w:color w:val="000000" w:themeColor="text1"/>
          <w:sz w:val="22"/>
          <w:szCs w:val="22"/>
          <w:lang w:val="en-US"/>
        </w:rPr>
        <w:t>,</w:t>
      </w:r>
      <w:r w:rsidR="002F729C">
        <w:rPr>
          <w:rFonts w:ascii="Arial" w:hAnsi="Arial" w:cs="Arial"/>
          <w:color w:val="000000" w:themeColor="text1"/>
          <w:sz w:val="22"/>
          <w:szCs w:val="22"/>
          <w:lang w:val="en-US"/>
        </w:rPr>
        <w:t xml:space="preserve"> with weak </w:t>
      </w:r>
      <w:r w:rsidR="00F13D58">
        <w:rPr>
          <w:rFonts w:ascii="Arial" w:hAnsi="Arial" w:cs="Arial"/>
          <w:color w:val="000000" w:themeColor="text1"/>
          <w:sz w:val="22"/>
          <w:szCs w:val="22"/>
          <w:lang w:val="en-US"/>
        </w:rPr>
        <w:t>relationships</w:t>
      </w:r>
      <w:r w:rsidR="002F729C">
        <w:rPr>
          <w:rFonts w:ascii="Arial" w:hAnsi="Arial" w:cs="Arial"/>
          <w:color w:val="000000" w:themeColor="text1"/>
          <w:sz w:val="22"/>
          <w:szCs w:val="22"/>
          <w:lang w:val="en-US"/>
        </w:rPr>
        <w:t>.</w:t>
      </w:r>
    </w:p>
    <w:p w14:paraId="6551EA3D" w14:textId="6C63F6BB"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shd w:val="clear" w:color="auto" w:fill="FFFFFF"/>
        </w:rPr>
        <w:t xml:space="preserve">2) Clinical Psychologists’ </w:t>
      </w:r>
      <w:r w:rsidRPr="007D0DEB">
        <w:rPr>
          <w:rFonts w:ascii="Arial" w:hAnsi="Arial" w:cs="Arial"/>
          <w:color w:val="000000" w:themeColor="text1"/>
          <w:sz w:val="22"/>
          <w:szCs w:val="22"/>
        </w:rPr>
        <w:t xml:space="preserve">clinical appraisals of the three vignettes will significantly differ. </w:t>
      </w:r>
      <w:r w:rsidR="007C0700">
        <w:rPr>
          <w:rFonts w:ascii="Arial" w:hAnsi="Arial" w:cs="Arial"/>
          <w:color w:val="000000" w:themeColor="text1"/>
          <w:sz w:val="22"/>
          <w:szCs w:val="22"/>
        </w:rPr>
        <w:t xml:space="preserve">The vignettes describing male clients who endorse and reject traditional masculinity </w:t>
      </w:r>
      <w:r w:rsidRPr="007D0DEB">
        <w:rPr>
          <w:rFonts w:ascii="Arial" w:hAnsi="Arial" w:cs="Arial"/>
          <w:color w:val="000000" w:themeColor="text1"/>
          <w:sz w:val="22"/>
          <w:szCs w:val="22"/>
        </w:rPr>
        <w:t xml:space="preserve">will receive more negative </w:t>
      </w:r>
      <w:r w:rsidR="00A74EAF">
        <w:rPr>
          <w:rFonts w:ascii="Arial" w:hAnsi="Arial" w:cs="Arial"/>
          <w:color w:val="000000" w:themeColor="text1"/>
          <w:sz w:val="22"/>
          <w:szCs w:val="22"/>
        </w:rPr>
        <w:t xml:space="preserve">appraisals </w:t>
      </w:r>
      <w:r w:rsidRPr="007D0DEB">
        <w:rPr>
          <w:rFonts w:ascii="Arial" w:hAnsi="Arial" w:cs="Arial"/>
          <w:color w:val="000000" w:themeColor="text1"/>
          <w:sz w:val="22"/>
          <w:szCs w:val="22"/>
        </w:rPr>
        <w:t>a</w:t>
      </w:r>
      <w:r w:rsidR="00BD3A2B" w:rsidRPr="007D0DEB">
        <w:rPr>
          <w:rFonts w:ascii="Arial" w:hAnsi="Arial" w:cs="Arial"/>
          <w:color w:val="000000" w:themeColor="text1"/>
          <w:sz w:val="22"/>
          <w:szCs w:val="22"/>
        </w:rPr>
        <w:t xml:space="preserve">nd </w:t>
      </w:r>
      <w:r w:rsidR="00A06D98">
        <w:rPr>
          <w:rFonts w:ascii="Arial" w:hAnsi="Arial" w:cs="Arial"/>
          <w:color w:val="000000" w:themeColor="text1"/>
          <w:sz w:val="22"/>
          <w:szCs w:val="22"/>
        </w:rPr>
        <w:t>higher</w:t>
      </w:r>
      <w:r w:rsidR="00A74EAF">
        <w:rPr>
          <w:rFonts w:ascii="Arial" w:hAnsi="Arial" w:cs="Arial"/>
          <w:color w:val="000000" w:themeColor="text1"/>
          <w:sz w:val="22"/>
          <w:szCs w:val="22"/>
        </w:rPr>
        <w:t xml:space="preserve"> depression </w:t>
      </w:r>
      <w:r w:rsidR="00BD3A2B" w:rsidRPr="007D0DEB">
        <w:rPr>
          <w:rFonts w:ascii="Arial" w:hAnsi="Arial" w:cs="Arial"/>
          <w:color w:val="000000" w:themeColor="text1"/>
          <w:sz w:val="22"/>
          <w:szCs w:val="22"/>
        </w:rPr>
        <w:t>sever</w:t>
      </w:r>
      <w:r w:rsidR="00A74EAF">
        <w:rPr>
          <w:rFonts w:ascii="Arial" w:hAnsi="Arial" w:cs="Arial"/>
          <w:color w:val="000000" w:themeColor="text1"/>
          <w:sz w:val="22"/>
          <w:szCs w:val="22"/>
        </w:rPr>
        <w:t>ity ratings</w:t>
      </w:r>
      <w:r w:rsidR="00BD3A2B"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than </w:t>
      </w:r>
      <w:r w:rsidR="007C0700">
        <w:rPr>
          <w:rFonts w:ascii="Arial" w:hAnsi="Arial" w:cs="Arial"/>
          <w:color w:val="000000" w:themeColor="text1"/>
          <w:sz w:val="22"/>
          <w:szCs w:val="22"/>
        </w:rPr>
        <w:t>the genderless client with no gender role expression.</w:t>
      </w:r>
    </w:p>
    <w:p w14:paraId="129401E0" w14:textId="67936771"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3) Clinical Psychologists’ </w:t>
      </w:r>
      <w:r w:rsidR="006D59DD" w:rsidRPr="007D0DEB">
        <w:rPr>
          <w:rFonts w:ascii="Arial" w:hAnsi="Arial" w:cs="Arial"/>
          <w:color w:val="000000" w:themeColor="text1"/>
          <w:sz w:val="22"/>
          <w:szCs w:val="22"/>
        </w:rPr>
        <w:t>endorsement of traditional</w:t>
      </w:r>
      <w:r w:rsidRPr="007D0DEB">
        <w:rPr>
          <w:rFonts w:ascii="Arial" w:hAnsi="Arial" w:cs="Arial"/>
          <w:color w:val="000000" w:themeColor="text1"/>
          <w:sz w:val="22"/>
          <w:szCs w:val="22"/>
        </w:rPr>
        <w:t xml:space="preserve"> gender roles will significantly predict </w:t>
      </w:r>
      <w:r w:rsidR="00A06D98">
        <w:rPr>
          <w:rFonts w:ascii="Arial" w:hAnsi="Arial" w:cs="Arial"/>
          <w:color w:val="000000" w:themeColor="text1"/>
          <w:sz w:val="22"/>
          <w:szCs w:val="22"/>
        </w:rPr>
        <w:t xml:space="preserve">more </w:t>
      </w:r>
      <w:r w:rsidRPr="007D0DEB">
        <w:rPr>
          <w:rFonts w:ascii="Arial" w:hAnsi="Arial" w:cs="Arial"/>
          <w:color w:val="000000" w:themeColor="text1"/>
          <w:sz w:val="22"/>
          <w:szCs w:val="22"/>
        </w:rPr>
        <w:t>negative clinical appraisals and higher</w:t>
      </w:r>
      <w:r w:rsidR="00A06D98">
        <w:rPr>
          <w:rFonts w:ascii="Arial" w:hAnsi="Arial" w:cs="Arial"/>
          <w:color w:val="000000" w:themeColor="text1"/>
          <w:sz w:val="22"/>
          <w:szCs w:val="22"/>
        </w:rPr>
        <w:t xml:space="preserve"> depression</w:t>
      </w:r>
      <w:r w:rsidRPr="007D0DEB">
        <w:rPr>
          <w:rFonts w:ascii="Arial" w:hAnsi="Arial" w:cs="Arial"/>
          <w:color w:val="000000" w:themeColor="text1"/>
          <w:sz w:val="22"/>
          <w:szCs w:val="22"/>
        </w:rPr>
        <w:t xml:space="preserve"> severit</w:t>
      </w:r>
      <w:r w:rsidR="00A06D98">
        <w:rPr>
          <w:rFonts w:ascii="Arial" w:hAnsi="Arial" w:cs="Arial"/>
          <w:color w:val="000000" w:themeColor="text1"/>
          <w:sz w:val="22"/>
          <w:szCs w:val="22"/>
        </w:rPr>
        <w:t>y ratings</w:t>
      </w:r>
      <w:r w:rsidRPr="007D0DEB">
        <w:rPr>
          <w:rFonts w:ascii="Arial" w:hAnsi="Arial" w:cs="Arial"/>
          <w:color w:val="000000" w:themeColor="text1"/>
          <w:sz w:val="22"/>
          <w:szCs w:val="22"/>
        </w:rPr>
        <w:t xml:space="preserve"> for all three vignettes. </w:t>
      </w:r>
      <w:r w:rsidRPr="007D0DEB">
        <w:rPr>
          <w:rFonts w:ascii="Arial" w:hAnsi="Arial" w:cs="Arial"/>
          <w:color w:val="000000" w:themeColor="text1"/>
          <w:sz w:val="22"/>
          <w:szCs w:val="22"/>
          <w:lang w:val="en-US"/>
        </w:rPr>
        <w:t>Associations will be stronger for</w:t>
      </w:r>
      <w:r w:rsidR="009648F3" w:rsidRPr="009648F3">
        <w:rPr>
          <w:rFonts w:ascii="Arial" w:hAnsi="Arial" w:cs="Arial"/>
          <w:color w:val="000000" w:themeColor="text1"/>
          <w:sz w:val="22"/>
          <w:szCs w:val="22"/>
        </w:rPr>
        <w:t xml:space="preserve"> </w:t>
      </w:r>
      <w:r w:rsidR="009648F3">
        <w:rPr>
          <w:rFonts w:ascii="Arial" w:hAnsi="Arial" w:cs="Arial"/>
          <w:color w:val="000000" w:themeColor="text1"/>
          <w:sz w:val="22"/>
          <w:szCs w:val="22"/>
        </w:rPr>
        <w:t xml:space="preserve">the vignettes describing male clients who endorse and reject traditional masculinity </w:t>
      </w:r>
      <w:r w:rsidR="009648F3" w:rsidRPr="007D0DEB">
        <w:rPr>
          <w:rFonts w:ascii="Arial" w:hAnsi="Arial" w:cs="Arial"/>
          <w:color w:val="000000" w:themeColor="text1"/>
          <w:sz w:val="22"/>
          <w:szCs w:val="22"/>
        </w:rPr>
        <w:t xml:space="preserve">than </w:t>
      </w:r>
      <w:r w:rsidR="009648F3">
        <w:rPr>
          <w:rFonts w:ascii="Arial" w:hAnsi="Arial" w:cs="Arial"/>
          <w:color w:val="000000" w:themeColor="text1"/>
          <w:sz w:val="22"/>
          <w:szCs w:val="22"/>
        </w:rPr>
        <w:t>the genderless client with no gender role expression.</w:t>
      </w:r>
    </w:p>
    <w:p w14:paraId="5318AE70" w14:textId="77777777" w:rsidR="003015FD" w:rsidRPr="007D0DEB" w:rsidRDefault="003015FD" w:rsidP="003D769D">
      <w:pPr>
        <w:spacing w:line="480" w:lineRule="auto"/>
        <w:jc w:val="both"/>
        <w:rPr>
          <w:rFonts w:ascii="Arial" w:hAnsi="Arial" w:cs="Arial"/>
          <w:color w:val="000000" w:themeColor="text1"/>
          <w:sz w:val="22"/>
          <w:szCs w:val="22"/>
          <w:lang w:val="en-US"/>
        </w:rPr>
      </w:pPr>
    </w:p>
    <w:p w14:paraId="74E8E423" w14:textId="59415D21"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lang w:val="en-US"/>
        </w:rPr>
        <w:t xml:space="preserve">4) </w:t>
      </w:r>
      <w:r w:rsidRPr="007D0DEB">
        <w:rPr>
          <w:rFonts w:ascii="Arial" w:hAnsi="Arial" w:cs="Arial"/>
          <w:color w:val="000000" w:themeColor="text1"/>
          <w:sz w:val="22"/>
          <w:szCs w:val="22"/>
        </w:rPr>
        <w:t xml:space="preserve">Clinical Psychologists who are male, younger and have more clinical experience will record significantly higher </w:t>
      </w:r>
      <w:r w:rsidR="00B016F6" w:rsidRPr="007D0DEB">
        <w:rPr>
          <w:rFonts w:ascii="Arial" w:hAnsi="Arial" w:cs="Arial"/>
          <w:color w:val="000000" w:themeColor="text1"/>
          <w:sz w:val="22"/>
          <w:szCs w:val="22"/>
        </w:rPr>
        <w:t>endorsement of</w:t>
      </w:r>
      <w:r w:rsidRPr="007D0DEB">
        <w:rPr>
          <w:rFonts w:ascii="Arial" w:hAnsi="Arial" w:cs="Arial"/>
          <w:color w:val="000000" w:themeColor="text1"/>
          <w:sz w:val="22"/>
          <w:szCs w:val="22"/>
        </w:rPr>
        <w:t xml:space="preserve"> traditional gender roles</w:t>
      </w:r>
      <w:r w:rsidR="003564DD" w:rsidRPr="007D0DEB">
        <w:rPr>
          <w:rFonts w:ascii="Arial" w:hAnsi="Arial" w:cs="Arial"/>
          <w:color w:val="000000" w:themeColor="text1"/>
          <w:sz w:val="22"/>
          <w:szCs w:val="22"/>
        </w:rPr>
        <w:t>.</w:t>
      </w:r>
    </w:p>
    <w:p w14:paraId="258510AC" w14:textId="77777777" w:rsidR="003015FD" w:rsidRPr="007D0DEB" w:rsidRDefault="003015FD" w:rsidP="003D769D">
      <w:pPr>
        <w:spacing w:line="480" w:lineRule="auto"/>
        <w:rPr>
          <w:rFonts w:ascii="Arial" w:hAnsi="Arial" w:cs="Arial"/>
          <w:color w:val="000000" w:themeColor="text1"/>
          <w:sz w:val="22"/>
          <w:szCs w:val="22"/>
          <w:shd w:val="clear" w:color="auto" w:fill="FFFFFF"/>
        </w:rPr>
      </w:pPr>
    </w:p>
    <w:p w14:paraId="4506BB73" w14:textId="58904B22" w:rsidR="00344719"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Method</w:t>
      </w:r>
    </w:p>
    <w:p w14:paraId="329F4B0B" w14:textId="77777777" w:rsidR="00FF2D75" w:rsidRPr="007D0DEB" w:rsidRDefault="00FF2D75" w:rsidP="003D769D">
      <w:pPr>
        <w:spacing w:line="480" w:lineRule="auto"/>
        <w:rPr>
          <w:rFonts w:ascii="Arial" w:hAnsi="Arial" w:cs="Arial"/>
          <w:b/>
          <w:bCs/>
          <w:color w:val="000000" w:themeColor="text1"/>
          <w:sz w:val="22"/>
          <w:szCs w:val="22"/>
        </w:rPr>
      </w:pPr>
    </w:p>
    <w:p w14:paraId="3648CFFF" w14:textId="2E520059" w:rsidR="00344719"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Participants</w:t>
      </w:r>
    </w:p>
    <w:p w14:paraId="5E26DDBD" w14:textId="061160D7" w:rsidR="00344719" w:rsidRPr="007D0DEB" w:rsidRDefault="00344719" w:rsidP="00344719">
      <w:pPr>
        <w:pStyle w:val="NormalWeb"/>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Power Analysis</w:t>
      </w:r>
      <w:r>
        <w:rPr>
          <w:rFonts w:ascii="Arial" w:hAnsi="Arial" w:cs="Arial"/>
          <w:b/>
          <w:bCs/>
          <w:color w:val="000000" w:themeColor="text1"/>
          <w:sz w:val="22"/>
          <w:szCs w:val="22"/>
        </w:rPr>
        <w:t xml:space="preserve">. </w:t>
      </w:r>
      <w:r>
        <w:rPr>
          <w:rFonts w:ascii="Arial" w:hAnsi="Arial" w:cs="Arial"/>
          <w:color w:val="000000" w:themeColor="text1"/>
          <w:sz w:val="22"/>
          <w:szCs w:val="22"/>
        </w:rPr>
        <w:t>P</w:t>
      </w:r>
      <w:r w:rsidRPr="007D0DEB">
        <w:rPr>
          <w:rFonts w:ascii="Arial" w:hAnsi="Arial" w:cs="Arial"/>
          <w:color w:val="000000" w:themeColor="text1"/>
          <w:sz w:val="22"/>
          <w:szCs w:val="22"/>
        </w:rPr>
        <w:t>ower analysis was conducted to calculate the number of participants required for the current study. Previous studies where therapists’ endorsement of traditional gender roles correlated with clinical appraisals of vignettes demonstrated small to large effect sizes</w:t>
      </w:r>
      <w:r w:rsidR="006C31A8">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AF19DB">
        <w:rPr>
          <w:rFonts w:ascii="Arial" w:hAnsi="Arial" w:cs="Arial"/>
          <w:color w:val="000000" w:themeColor="text1"/>
          <w:sz w:val="22"/>
          <w:szCs w:val="22"/>
        </w:rPr>
        <w:t>.39 (</w:t>
      </w:r>
      <w:r w:rsidRPr="007D0DEB">
        <w:rPr>
          <w:rFonts w:ascii="Arial" w:hAnsi="Arial" w:cs="Arial"/>
          <w:color w:val="000000" w:themeColor="text1"/>
          <w:sz w:val="22"/>
          <w:szCs w:val="22"/>
        </w:rPr>
        <w:t>Crapser, 2018</w:t>
      </w:r>
      <w:r w:rsidR="00AF19DB">
        <w:rPr>
          <w:rFonts w:ascii="Arial" w:hAnsi="Arial" w:cs="Arial"/>
          <w:color w:val="000000" w:themeColor="text1"/>
          <w:sz w:val="22"/>
          <w:szCs w:val="22"/>
        </w:rPr>
        <w:t>), .02 to .48 (</w:t>
      </w:r>
      <w:r w:rsidRPr="007D0DEB">
        <w:rPr>
          <w:rFonts w:ascii="Arial" w:hAnsi="Arial" w:cs="Arial"/>
          <w:color w:val="000000" w:themeColor="text1"/>
          <w:sz w:val="22"/>
          <w:szCs w:val="22"/>
          <w:shd w:val="clear" w:color="auto" w:fill="FFFFFF"/>
        </w:rPr>
        <w:t>DeJong et al., 1993</w:t>
      </w:r>
      <w:r w:rsidR="00AF19DB">
        <w:rPr>
          <w:rFonts w:ascii="Arial" w:hAnsi="Arial" w:cs="Arial"/>
          <w:color w:val="000000" w:themeColor="text1"/>
          <w:sz w:val="22"/>
          <w:szCs w:val="22"/>
          <w:shd w:val="clear" w:color="auto" w:fill="FFFFFF"/>
        </w:rPr>
        <w:t>) and</w:t>
      </w:r>
      <w:r w:rsidRPr="007D0DEB">
        <w:rPr>
          <w:rFonts w:ascii="Arial" w:hAnsi="Arial" w:cs="Arial"/>
          <w:color w:val="000000" w:themeColor="text1"/>
          <w:sz w:val="22"/>
          <w:szCs w:val="22"/>
          <w:shd w:val="clear" w:color="auto" w:fill="FFFFFF"/>
        </w:rPr>
        <w:t xml:space="preserve"> </w:t>
      </w:r>
      <w:r w:rsidR="00AF19DB">
        <w:rPr>
          <w:rFonts w:ascii="Arial" w:hAnsi="Arial" w:cs="Arial"/>
          <w:color w:val="000000" w:themeColor="text1"/>
          <w:sz w:val="22"/>
          <w:szCs w:val="22"/>
          <w:shd w:val="clear" w:color="auto" w:fill="FFFFFF"/>
        </w:rPr>
        <w:t>.38 and .47 (</w:t>
      </w:r>
      <w:r w:rsidRPr="007D0DEB">
        <w:rPr>
          <w:rFonts w:ascii="Arial" w:hAnsi="Arial" w:cs="Arial"/>
          <w:color w:val="000000" w:themeColor="text1"/>
          <w:sz w:val="22"/>
          <w:szCs w:val="22"/>
        </w:rPr>
        <w:t xml:space="preserve">Wisch &amp; Mahalik, 1999). Based on this, a mean effect size </w:t>
      </w:r>
      <w:r w:rsidR="00646718">
        <w:rPr>
          <w:rFonts w:ascii="Arial" w:hAnsi="Arial" w:cs="Arial"/>
          <w:color w:val="000000" w:themeColor="text1"/>
          <w:sz w:val="22"/>
          <w:szCs w:val="22"/>
        </w:rPr>
        <w:t>from smallest to largest gave</w:t>
      </w:r>
      <w:r w:rsidR="003D7FBD" w:rsidRPr="003D7FBD">
        <w:rPr>
          <w:rFonts w:ascii="Arial" w:hAnsi="Arial" w:cs="Arial"/>
          <w:color w:val="000000" w:themeColor="text1"/>
          <w:sz w:val="22"/>
          <w:szCs w:val="22"/>
        </w:rPr>
        <w:t xml:space="preserve"> </w:t>
      </w:r>
      <w:r w:rsidR="003D7FBD">
        <w:rPr>
          <w:rFonts w:ascii="Arial" w:hAnsi="Arial" w:cs="Arial"/>
          <w:color w:val="000000" w:themeColor="text1"/>
          <w:sz w:val="22"/>
          <w:szCs w:val="22"/>
        </w:rPr>
        <w:t>F=.23</w:t>
      </w:r>
      <w:r w:rsidRPr="007D0DEB">
        <w:rPr>
          <w:rFonts w:ascii="Arial" w:hAnsi="Arial" w:cs="Arial"/>
          <w:color w:val="000000" w:themeColor="text1"/>
          <w:sz w:val="22"/>
          <w:szCs w:val="22"/>
        </w:rPr>
        <w:t>. Using G*Power</w:t>
      </w:r>
      <w:r w:rsidR="00842C66">
        <w:rPr>
          <w:rFonts w:ascii="Arial" w:hAnsi="Arial" w:cs="Arial"/>
          <w:color w:val="000000" w:themeColor="text1"/>
          <w:sz w:val="22"/>
          <w:szCs w:val="22"/>
        </w:rPr>
        <w:t xml:space="preserve"> </w:t>
      </w:r>
      <w:r w:rsidR="00842C66" w:rsidRPr="00842C66">
        <w:rPr>
          <w:rFonts w:ascii="Arial" w:hAnsi="Arial" w:cs="Arial"/>
          <w:color w:val="000000" w:themeColor="text1"/>
          <w:sz w:val="22"/>
          <w:szCs w:val="22"/>
        </w:rPr>
        <w:t>(Erdfelder</w:t>
      </w:r>
      <w:r w:rsidR="00842C66">
        <w:rPr>
          <w:rFonts w:ascii="Arial" w:hAnsi="Arial" w:cs="Arial"/>
          <w:color w:val="000000" w:themeColor="text1"/>
          <w:sz w:val="22"/>
          <w:szCs w:val="22"/>
        </w:rPr>
        <w:t xml:space="preserve"> et al., </w:t>
      </w:r>
      <w:r w:rsidR="00842C66" w:rsidRPr="00842C66">
        <w:rPr>
          <w:rFonts w:ascii="Arial" w:hAnsi="Arial" w:cs="Arial"/>
          <w:color w:val="000000" w:themeColor="text1"/>
          <w:sz w:val="22"/>
          <w:szCs w:val="22"/>
        </w:rPr>
        <w:t>1996)</w:t>
      </w:r>
      <w:r w:rsidRPr="007D0DEB">
        <w:rPr>
          <w:rFonts w:ascii="Arial" w:hAnsi="Arial" w:cs="Arial"/>
          <w:color w:val="000000" w:themeColor="text1"/>
          <w:sz w:val="22"/>
          <w:szCs w:val="22"/>
        </w:rPr>
        <w:t xml:space="preserve">, </w:t>
      </w:r>
      <w:r w:rsidR="003D7FBD" w:rsidRPr="007D0DEB">
        <w:rPr>
          <w:rFonts w:ascii="Arial" w:hAnsi="Arial" w:cs="Arial"/>
          <w:color w:val="000000" w:themeColor="text1"/>
          <w:sz w:val="22"/>
          <w:szCs w:val="22"/>
        </w:rPr>
        <w:t>F=.2</w:t>
      </w:r>
      <w:r w:rsidR="003D7FBD">
        <w:rPr>
          <w:rFonts w:ascii="Arial" w:hAnsi="Arial" w:cs="Arial"/>
          <w:color w:val="000000" w:themeColor="text1"/>
          <w:sz w:val="22"/>
          <w:szCs w:val="22"/>
        </w:rPr>
        <w:t xml:space="preserve">3 gave </w:t>
      </w:r>
      <w:r w:rsidRPr="007D0DEB">
        <w:rPr>
          <w:rFonts w:ascii="Arial" w:hAnsi="Arial" w:cs="Arial"/>
          <w:color w:val="000000" w:themeColor="text1"/>
          <w:sz w:val="22"/>
          <w:szCs w:val="22"/>
        </w:rPr>
        <w:t>an effect size of F</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=.3</w:t>
      </w:r>
      <w:r w:rsidR="003D7FBD">
        <w:rPr>
          <w:rFonts w:ascii="Arial" w:hAnsi="Arial" w:cs="Arial"/>
          <w:color w:val="000000" w:themeColor="text1"/>
          <w:sz w:val="22"/>
          <w:szCs w:val="22"/>
        </w:rPr>
        <w:t xml:space="preserve">, </w:t>
      </w:r>
      <w:r w:rsidRPr="007D0DEB">
        <w:rPr>
          <w:rFonts w:ascii="Arial" w:hAnsi="Arial" w:cs="Arial"/>
          <w:color w:val="000000" w:themeColor="text1"/>
          <w:sz w:val="22"/>
          <w:szCs w:val="22"/>
        </w:rPr>
        <w:t>calculated based on hypothesis</w:t>
      </w:r>
      <w:r w:rsidR="00B02CE5">
        <w:rPr>
          <w:rFonts w:ascii="Arial" w:hAnsi="Arial" w:cs="Arial"/>
          <w:color w:val="000000" w:themeColor="text1"/>
          <w:sz w:val="22"/>
          <w:szCs w:val="22"/>
        </w:rPr>
        <w:t xml:space="preserve"> 3 </w:t>
      </w:r>
      <w:r>
        <w:rPr>
          <w:rFonts w:ascii="Arial" w:hAnsi="Arial" w:cs="Arial"/>
          <w:color w:val="000000" w:themeColor="text1"/>
          <w:sz w:val="22"/>
          <w:szCs w:val="22"/>
        </w:rPr>
        <w:t xml:space="preserve">as </w:t>
      </w:r>
      <w:r w:rsidRPr="007D0DEB">
        <w:rPr>
          <w:rFonts w:ascii="Arial" w:hAnsi="Arial" w:cs="Arial"/>
          <w:color w:val="000000" w:themeColor="text1"/>
          <w:sz w:val="22"/>
          <w:szCs w:val="22"/>
        </w:rPr>
        <w:t>the main hypothesis</w:t>
      </w:r>
      <w:r w:rsidR="00397331">
        <w:rPr>
          <w:rFonts w:ascii="Arial" w:hAnsi="Arial" w:cs="Arial"/>
          <w:color w:val="000000" w:themeColor="text1"/>
          <w:sz w:val="22"/>
          <w:szCs w:val="22"/>
        </w:rPr>
        <w:t>;</w:t>
      </w:r>
      <w:r w:rsidRPr="007D0DEB">
        <w:rPr>
          <w:rFonts w:ascii="Arial" w:hAnsi="Arial" w:cs="Arial"/>
          <w:color w:val="000000" w:themeColor="text1"/>
          <w:sz w:val="22"/>
          <w:szCs w:val="22"/>
        </w:rPr>
        <w:t xml:space="preserve"> a multiple regression analysis with five variables</w:t>
      </w:r>
      <w:r w:rsidR="00AF19DB">
        <w:rPr>
          <w:rFonts w:ascii="Arial" w:hAnsi="Arial" w:cs="Arial"/>
          <w:color w:val="000000" w:themeColor="text1"/>
          <w:sz w:val="22"/>
          <w:szCs w:val="22"/>
        </w:rPr>
        <w:t xml:space="preserve"> </w:t>
      </w:r>
      <w:r w:rsidR="00646718">
        <w:rPr>
          <w:rFonts w:ascii="Arial" w:hAnsi="Arial" w:cs="Arial"/>
          <w:color w:val="000000" w:themeColor="text1"/>
          <w:sz w:val="22"/>
          <w:szCs w:val="22"/>
        </w:rPr>
        <w:t xml:space="preserve">predicting </w:t>
      </w:r>
      <w:r w:rsidRPr="007D0DEB">
        <w:rPr>
          <w:rFonts w:ascii="Arial" w:hAnsi="Arial" w:cs="Arial"/>
          <w:color w:val="000000" w:themeColor="text1"/>
          <w:sz w:val="22"/>
          <w:szCs w:val="22"/>
        </w:rPr>
        <w:t>clinical appraisals of three vignettes. A priori power analysis for a multiple regression analysis, with five predictors with an effect size of F</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=.3, </w:t>
      </w:r>
      <w:r w:rsidRPr="007D0DEB">
        <w:rPr>
          <w:rFonts w:ascii="Arial" w:hAnsi="Arial" w:cs="Arial"/>
          <w:color w:val="000000" w:themeColor="text1"/>
          <w:sz w:val="22"/>
          <w:szCs w:val="22"/>
        </w:rPr>
        <w:fldChar w:fldCharType="begin"/>
      </w:r>
      <w:r w:rsidRPr="007D0DEB">
        <w:rPr>
          <w:rFonts w:ascii="Arial" w:hAnsi="Arial" w:cs="Arial"/>
          <w:color w:val="000000" w:themeColor="text1"/>
          <w:sz w:val="22"/>
          <w:szCs w:val="22"/>
        </w:rPr>
        <w:instrText xml:space="preserve"> INCLUDEPICTURE "/var/folders/jh/3v8v3xt97nq6vtgkn0ljpc3h0000gn/T/com.microsoft.Word/WebArchiveCopyPasteTempFiles/page4image5914368" \* MERGEFORMATINET </w:instrText>
      </w:r>
      <w:r w:rsidRPr="007D0DEB">
        <w:rPr>
          <w:rFonts w:ascii="Arial" w:hAnsi="Arial" w:cs="Arial"/>
          <w:color w:val="000000" w:themeColor="text1"/>
          <w:sz w:val="22"/>
          <w:szCs w:val="22"/>
        </w:rPr>
        <w:fldChar w:fldCharType="separate"/>
      </w:r>
      <w:r w:rsidRPr="007D0DEB">
        <w:rPr>
          <w:rFonts w:ascii="Arial" w:hAnsi="Arial" w:cs="Arial"/>
          <w:noProof/>
          <w:color w:val="000000" w:themeColor="text1"/>
          <w:sz w:val="22"/>
          <w:szCs w:val="22"/>
        </w:rPr>
        <w:drawing>
          <wp:inline distT="0" distB="0" distL="0" distR="0" wp14:anchorId="172F76D4" wp14:editId="12EE65A1">
            <wp:extent cx="150495" cy="140970"/>
            <wp:effectExtent l="0" t="0" r="0" b="0"/>
            <wp:docPr id="43" name="Picture 43" descr="page4image59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image59143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495" cy="140970"/>
                    </a:xfrm>
                    <a:prstGeom prst="rect">
                      <a:avLst/>
                    </a:prstGeom>
                    <a:noFill/>
                    <a:ln>
                      <a:noFill/>
                    </a:ln>
                  </pic:spPr>
                </pic:pic>
              </a:graphicData>
            </a:graphic>
          </wp:inline>
        </w:drawing>
      </w:r>
      <w:r w:rsidRPr="007D0DEB">
        <w:rPr>
          <w:rFonts w:ascii="Arial" w:hAnsi="Arial" w:cs="Arial"/>
          <w:color w:val="000000" w:themeColor="text1"/>
          <w:sz w:val="22"/>
          <w:szCs w:val="22"/>
        </w:rPr>
        <w:fldChar w:fldCharType="end"/>
      </w:r>
      <w:r w:rsidRPr="007D0DEB">
        <w:rPr>
          <w:rFonts w:ascii="Arial" w:hAnsi="Arial" w:cs="Arial"/>
          <w:color w:val="000000" w:themeColor="text1"/>
          <w:sz w:val="22"/>
          <w:szCs w:val="22"/>
        </w:rPr>
        <w:t>=.05 and power =.8, requires N</w:t>
      </w:r>
      <w:r>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933B4B">
        <w:rPr>
          <w:rFonts w:ascii="Arial" w:hAnsi="Arial" w:cs="Arial"/>
          <w:color w:val="000000" w:themeColor="text1"/>
          <w:sz w:val="22"/>
          <w:szCs w:val="22"/>
        </w:rPr>
        <w:t xml:space="preserve"> </w:t>
      </w:r>
      <w:r w:rsidRPr="007D0DEB">
        <w:rPr>
          <w:rFonts w:ascii="Arial" w:hAnsi="Arial" w:cs="Arial"/>
          <w:color w:val="000000" w:themeColor="text1"/>
          <w:sz w:val="22"/>
          <w:szCs w:val="22"/>
        </w:rPr>
        <w:t>4</w:t>
      </w:r>
      <w:r w:rsidR="00933B4B">
        <w:rPr>
          <w:rFonts w:ascii="Arial" w:hAnsi="Arial" w:cs="Arial"/>
          <w:color w:val="000000" w:themeColor="text1"/>
          <w:sz w:val="22"/>
          <w:szCs w:val="22"/>
        </w:rPr>
        <w:t>1</w:t>
      </w:r>
      <w:r w:rsidRPr="007D0DEB">
        <w:rPr>
          <w:rFonts w:ascii="Arial" w:hAnsi="Arial" w:cs="Arial"/>
          <w:color w:val="000000" w:themeColor="text1"/>
          <w:sz w:val="22"/>
          <w:szCs w:val="22"/>
        </w:rPr>
        <w:t>, therefore for the current study to be powered adequately for the main effect, 4</w:t>
      </w:r>
      <w:r w:rsidR="00933B4B">
        <w:rPr>
          <w:rFonts w:ascii="Arial" w:hAnsi="Arial" w:cs="Arial"/>
          <w:color w:val="000000" w:themeColor="text1"/>
          <w:sz w:val="22"/>
          <w:szCs w:val="22"/>
        </w:rPr>
        <w:t>1</w:t>
      </w:r>
      <w:r w:rsidRPr="007D0DEB">
        <w:rPr>
          <w:rFonts w:ascii="Arial" w:hAnsi="Arial" w:cs="Arial"/>
          <w:color w:val="000000" w:themeColor="text1"/>
          <w:sz w:val="22"/>
          <w:szCs w:val="22"/>
        </w:rPr>
        <w:t xml:space="preserve"> participants</w:t>
      </w:r>
      <w:r w:rsidR="00C21C64">
        <w:rPr>
          <w:rFonts w:ascii="Arial" w:hAnsi="Arial" w:cs="Arial"/>
          <w:color w:val="000000" w:themeColor="text1"/>
          <w:sz w:val="22"/>
          <w:szCs w:val="22"/>
        </w:rPr>
        <w:t xml:space="preserve"> were required</w:t>
      </w:r>
      <w:r w:rsidRPr="007D0DEB">
        <w:rPr>
          <w:rFonts w:ascii="Arial" w:hAnsi="Arial" w:cs="Arial"/>
          <w:color w:val="000000" w:themeColor="text1"/>
          <w:sz w:val="22"/>
          <w:szCs w:val="22"/>
        </w:rPr>
        <w:t>.</w:t>
      </w:r>
    </w:p>
    <w:p w14:paraId="693F8F77" w14:textId="70FD06A7" w:rsidR="003015FD" w:rsidRDefault="00344719" w:rsidP="003D769D">
      <w:pPr>
        <w:pStyle w:val="NormalWeb"/>
        <w:spacing w:line="480" w:lineRule="auto"/>
        <w:jc w:val="both"/>
        <w:rPr>
          <w:rFonts w:ascii="Arial" w:hAnsi="Arial" w:cs="Arial"/>
          <w:color w:val="000000" w:themeColor="text1"/>
          <w:sz w:val="22"/>
          <w:szCs w:val="22"/>
        </w:rPr>
      </w:pPr>
      <w:r w:rsidRPr="00344719">
        <w:rPr>
          <w:rFonts w:ascii="Arial" w:hAnsi="Arial" w:cs="Arial"/>
          <w:b/>
          <w:bCs/>
          <w:color w:val="000000" w:themeColor="text1"/>
          <w:sz w:val="22"/>
          <w:szCs w:val="22"/>
        </w:rPr>
        <w:t>Sample</w:t>
      </w:r>
      <w:r>
        <w:rPr>
          <w:rFonts w:ascii="Arial" w:hAnsi="Arial" w:cs="Arial"/>
          <w:b/>
          <w:bCs/>
          <w:color w:val="000000" w:themeColor="text1"/>
          <w:sz w:val="22"/>
          <w:szCs w:val="22"/>
        </w:rPr>
        <w:t>.</w:t>
      </w:r>
      <w:r>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The participant pool comprised of any</w:t>
      </w:r>
      <w:r w:rsidR="0048353E" w:rsidRPr="007D0DEB">
        <w:rPr>
          <w:rFonts w:ascii="Arial" w:hAnsi="Arial" w:cs="Arial"/>
          <w:color w:val="000000" w:themeColor="text1"/>
          <w:sz w:val="22"/>
          <w:szCs w:val="22"/>
        </w:rPr>
        <w:t xml:space="preserve"> doctoral level </w:t>
      </w:r>
      <w:r w:rsidR="00A35323" w:rsidRPr="007D0DEB">
        <w:rPr>
          <w:rFonts w:ascii="Arial" w:hAnsi="Arial" w:cs="Arial"/>
          <w:color w:val="000000" w:themeColor="text1"/>
          <w:sz w:val="22"/>
          <w:szCs w:val="22"/>
        </w:rPr>
        <w:t xml:space="preserve">British </w:t>
      </w:r>
      <w:r w:rsidR="0048353E" w:rsidRPr="007D0DEB">
        <w:rPr>
          <w:rFonts w:ascii="Arial" w:hAnsi="Arial" w:cs="Arial"/>
          <w:color w:val="000000" w:themeColor="text1"/>
          <w:sz w:val="22"/>
          <w:szCs w:val="22"/>
        </w:rPr>
        <w:t xml:space="preserve">trained </w:t>
      </w:r>
      <w:r w:rsidR="003015FD" w:rsidRPr="007D0DEB">
        <w:rPr>
          <w:rFonts w:ascii="Arial" w:hAnsi="Arial" w:cs="Arial"/>
          <w:color w:val="000000" w:themeColor="text1"/>
          <w:sz w:val="22"/>
          <w:szCs w:val="22"/>
        </w:rPr>
        <w:t xml:space="preserve">trainee </w:t>
      </w:r>
      <w:r w:rsidR="0048353E" w:rsidRPr="007D0DEB">
        <w:rPr>
          <w:rFonts w:ascii="Arial" w:hAnsi="Arial" w:cs="Arial"/>
          <w:color w:val="000000" w:themeColor="text1"/>
          <w:sz w:val="22"/>
          <w:szCs w:val="22"/>
        </w:rPr>
        <w:t xml:space="preserve">or qualified </w:t>
      </w:r>
      <w:r w:rsidR="003015FD" w:rsidRPr="007D0DEB">
        <w:rPr>
          <w:rFonts w:ascii="Arial" w:hAnsi="Arial" w:cs="Arial"/>
          <w:color w:val="000000" w:themeColor="text1"/>
          <w:sz w:val="22"/>
          <w:szCs w:val="22"/>
        </w:rPr>
        <w:t>Clinical Psychologist</w:t>
      </w:r>
      <w:r w:rsidR="00A35323">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registered as a practitioner psychologist</w:t>
      </w:r>
      <w:r w:rsidR="00A35323">
        <w:rPr>
          <w:rFonts w:ascii="Arial" w:hAnsi="Arial" w:cs="Arial"/>
          <w:color w:val="000000" w:themeColor="text1"/>
          <w:sz w:val="22"/>
          <w:szCs w:val="22"/>
        </w:rPr>
        <w:t xml:space="preserve"> </w:t>
      </w:r>
      <w:r w:rsidR="008D39D8">
        <w:rPr>
          <w:rFonts w:ascii="Arial" w:hAnsi="Arial" w:cs="Arial"/>
          <w:color w:val="000000" w:themeColor="text1"/>
          <w:sz w:val="22"/>
          <w:szCs w:val="22"/>
        </w:rPr>
        <w:t xml:space="preserve">with the Health and Care Professions Council (HCPC) and </w:t>
      </w:r>
      <w:r w:rsidR="003015FD" w:rsidRPr="007D0DEB">
        <w:rPr>
          <w:rFonts w:ascii="Arial" w:hAnsi="Arial" w:cs="Arial"/>
          <w:color w:val="000000" w:themeColor="text1"/>
          <w:sz w:val="22"/>
          <w:szCs w:val="22"/>
        </w:rPr>
        <w:t>working in the NHS, third sector organisations or private practice at recruitment. Clinical Psychologists work</w:t>
      </w:r>
      <w:r w:rsidR="005F5F4A">
        <w:rPr>
          <w:rFonts w:ascii="Arial" w:hAnsi="Arial" w:cs="Arial"/>
          <w:color w:val="000000" w:themeColor="text1"/>
          <w:sz w:val="22"/>
          <w:szCs w:val="22"/>
        </w:rPr>
        <w:t>ed</w:t>
      </w:r>
      <w:r w:rsidR="003015FD" w:rsidRPr="007D0DEB">
        <w:rPr>
          <w:rFonts w:ascii="Arial" w:hAnsi="Arial" w:cs="Arial"/>
          <w:color w:val="000000" w:themeColor="text1"/>
          <w:sz w:val="22"/>
          <w:szCs w:val="22"/>
        </w:rPr>
        <w:t xml:space="preserve"> across mental health settings with a range of ages, </w:t>
      </w:r>
      <w:r w:rsidR="002E41DC" w:rsidRPr="007D0DEB">
        <w:rPr>
          <w:rFonts w:ascii="Arial" w:hAnsi="Arial" w:cs="Arial"/>
          <w:color w:val="000000" w:themeColor="text1"/>
          <w:sz w:val="22"/>
          <w:szCs w:val="22"/>
        </w:rPr>
        <w:t>genders,</w:t>
      </w:r>
      <w:r w:rsidR="003015FD" w:rsidRPr="007D0DEB">
        <w:rPr>
          <w:rFonts w:ascii="Arial" w:hAnsi="Arial" w:cs="Arial"/>
          <w:color w:val="000000" w:themeColor="text1"/>
          <w:sz w:val="22"/>
          <w:szCs w:val="22"/>
        </w:rPr>
        <w:t xml:space="preserve"> and clinical experience. Recruitment involved sending emails to </w:t>
      </w:r>
      <w:r w:rsidR="004324AF">
        <w:rPr>
          <w:rFonts w:ascii="Arial" w:hAnsi="Arial" w:cs="Arial"/>
          <w:color w:val="000000" w:themeColor="text1"/>
          <w:sz w:val="22"/>
          <w:szCs w:val="22"/>
        </w:rPr>
        <w:t>British</w:t>
      </w:r>
      <w:r w:rsidR="003015FD" w:rsidRPr="007D0DEB">
        <w:rPr>
          <w:rFonts w:ascii="Arial" w:hAnsi="Arial" w:cs="Arial"/>
          <w:color w:val="000000" w:themeColor="text1"/>
          <w:sz w:val="22"/>
          <w:szCs w:val="22"/>
        </w:rPr>
        <w:t xml:space="preserve"> NHS </w:t>
      </w:r>
      <w:r w:rsidR="00AF2CD4">
        <w:rPr>
          <w:rFonts w:ascii="Arial" w:hAnsi="Arial" w:cs="Arial"/>
          <w:color w:val="000000" w:themeColor="text1"/>
          <w:sz w:val="22"/>
          <w:szCs w:val="22"/>
        </w:rPr>
        <w:t>p</w:t>
      </w:r>
      <w:r w:rsidR="003015FD" w:rsidRPr="007D0DEB">
        <w:rPr>
          <w:rFonts w:ascii="Arial" w:hAnsi="Arial" w:cs="Arial"/>
          <w:color w:val="000000" w:themeColor="text1"/>
          <w:sz w:val="22"/>
          <w:szCs w:val="22"/>
        </w:rPr>
        <w:t xml:space="preserve">sychology services and six London </w:t>
      </w:r>
      <w:r w:rsidR="000D09FD">
        <w:rPr>
          <w:rFonts w:ascii="Arial" w:hAnsi="Arial" w:cs="Arial"/>
          <w:color w:val="000000" w:themeColor="text1"/>
          <w:sz w:val="22"/>
          <w:szCs w:val="22"/>
        </w:rPr>
        <w:t xml:space="preserve">DClinPsy </w:t>
      </w:r>
      <w:r w:rsidR="003015FD" w:rsidRPr="007D0DEB">
        <w:rPr>
          <w:rFonts w:ascii="Arial" w:hAnsi="Arial" w:cs="Arial"/>
          <w:color w:val="000000" w:themeColor="text1"/>
          <w:sz w:val="22"/>
          <w:szCs w:val="22"/>
        </w:rPr>
        <w:t xml:space="preserve">courses and </w:t>
      </w:r>
      <w:r w:rsidR="004324AF">
        <w:rPr>
          <w:rFonts w:ascii="Arial" w:hAnsi="Arial" w:cs="Arial"/>
          <w:color w:val="000000" w:themeColor="text1"/>
          <w:sz w:val="22"/>
          <w:szCs w:val="22"/>
        </w:rPr>
        <w:t xml:space="preserve">posting </w:t>
      </w:r>
      <w:r w:rsidR="003015FD" w:rsidRPr="007D0DEB">
        <w:rPr>
          <w:rFonts w:ascii="Arial" w:hAnsi="Arial" w:cs="Arial"/>
          <w:color w:val="000000" w:themeColor="text1"/>
          <w:sz w:val="22"/>
          <w:szCs w:val="22"/>
        </w:rPr>
        <w:t xml:space="preserve">social media adverts in groups authorised for registered Clinical Psychologists. Existing participants were encouraged to </w:t>
      </w:r>
      <w:r w:rsidR="004324AF">
        <w:rPr>
          <w:rFonts w:ascii="Arial" w:hAnsi="Arial" w:cs="Arial"/>
          <w:color w:val="000000" w:themeColor="text1"/>
          <w:sz w:val="22"/>
          <w:szCs w:val="22"/>
        </w:rPr>
        <w:t>distribute</w:t>
      </w:r>
      <w:r w:rsidR="003015FD" w:rsidRPr="007D0DEB">
        <w:rPr>
          <w:rFonts w:ascii="Arial" w:hAnsi="Arial" w:cs="Arial"/>
          <w:color w:val="000000" w:themeColor="text1"/>
          <w:sz w:val="22"/>
          <w:szCs w:val="22"/>
        </w:rPr>
        <w:t xml:space="preserve"> the study to other Clinical Psychologists. </w:t>
      </w:r>
      <w:r w:rsidR="00AF2CD4">
        <w:rPr>
          <w:rFonts w:ascii="Arial" w:hAnsi="Arial" w:cs="Arial"/>
          <w:color w:val="000000" w:themeColor="text1"/>
          <w:sz w:val="22"/>
          <w:szCs w:val="22"/>
        </w:rPr>
        <w:t xml:space="preserve">In total, </w:t>
      </w:r>
      <w:r w:rsidR="003015FD" w:rsidRPr="007D0DEB">
        <w:rPr>
          <w:rFonts w:ascii="Arial" w:hAnsi="Arial" w:cs="Arial"/>
          <w:color w:val="000000" w:themeColor="text1"/>
          <w:sz w:val="22"/>
          <w:szCs w:val="22"/>
        </w:rPr>
        <w:t xml:space="preserve">317 participants accessed the study, </w:t>
      </w:r>
      <w:r w:rsidR="00AF2CD4">
        <w:rPr>
          <w:rFonts w:ascii="Arial" w:hAnsi="Arial" w:cs="Arial"/>
          <w:color w:val="000000" w:themeColor="text1"/>
          <w:sz w:val="22"/>
          <w:szCs w:val="22"/>
        </w:rPr>
        <w:t xml:space="preserve">with </w:t>
      </w:r>
      <w:r w:rsidR="003015FD" w:rsidRPr="007D0DEB">
        <w:rPr>
          <w:rFonts w:ascii="Arial" w:hAnsi="Arial" w:cs="Arial"/>
          <w:color w:val="000000" w:themeColor="text1"/>
          <w:sz w:val="22"/>
          <w:szCs w:val="22"/>
        </w:rPr>
        <w:t>151 complet</w:t>
      </w:r>
      <w:r w:rsidR="00AF2CD4">
        <w:rPr>
          <w:rFonts w:ascii="Arial" w:hAnsi="Arial" w:cs="Arial"/>
          <w:color w:val="000000" w:themeColor="text1"/>
          <w:sz w:val="22"/>
          <w:szCs w:val="22"/>
        </w:rPr>
        <w:t>ing</w:t>
      </w:r>
      <w:r w:rsidR="003015FD" w:rsidRPr="007D0DEB">
        <w:rPr>
          <w:rFonts w:ascii="Arial" w:hAnsi="Arial" w:cs="Arial"/>
          <w:color w:val="000000" w:themeColor="text1"/>
          <w:sz w:val="22"/>
          <w:szCs w:val="22"/>
        </w:rPr>
        <w:t xml:space="preserve"> at least one section of the study</w:t>
      </w:r>
      <w:r w:rsidR="00AF2CD4">
        <w:rPr>
          <w:rFonts w:ascii="Arial" w:hAnsi="Arial" w:cs="Arial"/>
          <w:color w:val="000000" w:themeColor="text1"/>
          <w:sz w:val="22"/>
          <w:szCs w:val="22"/>
        </w:rPr>
        <w:t xml:space="preserve"> of which, </w:t>
      </w:r>
      <w:r w:rsidR="003015FD" w:rsidRPr="007D0DEB">
        <w:rPr>
          <w:rFonts w:ascii="Arial" w:hAnsi="Arial" w:cs="Arial"/>
          <w:color w:val="000000" w:themeColor="text1"/>
          <w:sz w:val="22"/>
          <w:szCs w:val="22"/>
        </w:rPr>
        <w:t>113 completed all sections of the study with some missing data</w:t>
      </w:r>
      <w:r w:rsidR="00E4271E">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63 participants completed all sections of the study without missing data.</w:t>
      </w:r>
      <w:r w:rsidR="00B54E21">
        <w:rPr>
          <w:rFonts w:ascii="Arial" w:hAnsi="Arial" w:cs="Arial"/>
          <w:color w:val="000000" w:themeColor="text1"/>
          <w:sz w:val="22"/>
          <w:szCs w:val="22"/>
        </w:rPr>
        <w:t xml:space="preserve"> </w:t>
      </w:r>
      <w:r w:rsidR="00E25087" w:rsidRPr="00E25087">
        <w:rPr>
          <w:rFonts w:ascii="Arial" w:hAnsi="Arial" w:cs="Arial"/>
          <w:color w:val="000000" w:themeColor="text1"/>
          <w:sz w:val="22"/>
          <w:szCs w:val="22"/>
        </w:rPr>
        <w:t xml:space="preserve">It was hypothesised that the high level of missing data was partially as a consequence of discovering that the IAT did not function on phones </w:t>
      </w:r>
      <w:r w:rsidR="00E25087" w:rsidRPr="00E25087">
        <w:rPr>
          <w:rFonts w:ascii="Arial" w:hAnsi="Arial" w:cs="Arial"/>
          <w:color w:val="000000" w:themeColor="text1"/>
          <w:sz w:val="22"/>
          <w:szCs w:val="22"/>
        </w:rPr>
        <w:lastRenderedPageBreak/>
        <w:t>if participants accessed the study using this method. Furthermore, the ‘force response’ option on Qualtrics not being checked meant that it was possible to complete the study without answering all questions.  These errors were discovered after data collection had begun and the Qualtrics settings adjusted accordingly so that participants were unable to leave any items unchecked.  The Information Sheet was updated to inform participants that the study needed to be completed on laptop or desktop computer.</w:t>
      </w:r>
    </w:p>
    <w:p w14:paraId="69E05814" w14:textId="4D87906A" w:rsidR="00DC3657" w:rsidRPr="007D0DEB" w:rsidRDefault="00DC3657" w:rsidP="00DC3657">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Demographic Information</w:t>
      </w:r>
      <w:r>
        <w:rPr>
          <w:rFonts w:ascii="Arial" w:hAnsi="Arial" w:cs="Arial"/>
          <w:b/>
          <w:bCs/>
          <w:color w:val="000000" w:themeColor="text1"/>
          <w:sz w:val="22"/>
          <w:szCs w:val="22"/>
        </w:rPr>
        <w:t xml:space="preserve">. </w:t>
      </w:r>
      <w:r w:rsidRPr="007D0DEB">
        <w:rPr>
          <w:rFonts w:ascii="Arial" w:hAnsi="Arial" w:cs="Arial"/>
          <w:color w:val="000000" w:themeColor="text1"/>
          <w:sz w:val="22"/>
          <w:szCs w:val="22"/>
        </w:rPr>
        <w:t xml:space="preserve">Demographic characteristics were calculated for gender, age, ethnicity, trainee status, year of training, and years of clinical experience since starting </w:t>
      </w:r>
      <w:r w:rsidR="000D09FD">
        <w:rPr>
          <w:rFonts w:ascii="Arial" w:hAnsi="Arial" w:cs="Arial"/>
          <w:color w:val="000000" w:themeColor="text1"/>
          <w:sz w:val="22"/>
          <w:szCs w:val="22"/>
        </w:rPr>
        <w:t xml:space="preserve">DClinPsy </w:t>
      </w:r>
      <w:r w:rsidRPr="007D0DEB">
        <w:rPr>
          <w:rFonts w:ascii="Arial" w:hAnsi="Arial" w:cs="Arial"/>
          <w:color w:val="000000" w:themeColor="text1"/>
          <w:sz w:val="22"/>
          <w:szCs w:val="22"/>
        </w:rPr>
        <w:t>training (Table 4).</w:t>
      </w:r>
    </w:p>
    <w:p w14:paraId="5E9FDC7E" w14:textId="77777777" w:rsidR="00DC3657" w:rsidRPr="007D0DEB" w:rsidRDefault="00DC3657" w:rsidP="00DC3657">
      <w:pPr>
        <w:spacing w:before="100" w:beforeAutospacing="1" w:after="100" w:afterAutospacing="1"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Table 4</w:t>
      </w:r>
    </w:p>
    <w:p w14:paraId="35DAB6D3" w14:textId="76235170" w:rsidR="00DC3657" w:rsidRPr="007D0DEB" w:rsidRDefault="00DC3657" w:rsidP="00DC3657">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Demographic </w:t>
      </w:r>
      <w:r w:rsidR="004053E5">
        <w:rPr>
          <w:rFonts w:ascii="Arial" w:hAnsi="Arial" w:cs="Arial"/>
          <w:i/>
          <w:iCs/>
          <w:color w:val="000000" w:themeColor="text1"/>
          <w:sz w:val="22"/>
          <w:szCs w:val="22"/>
        </w:rPr>
        <w:t>c</w:t>
      </w:r>
      <w:r w:rsidRPr="007D0DEB">
        <w:rPr>
          <w:rFonts w:ascii="Arial" w:hAnsi="Arial" w:cs="Arial"/>
          <w:i/>
          <w:iCs/>
          <w:color w:val="000000" w:themeColor="text1"/>
          <w:sz w:val="22"/>
          <w:szCs w:val="22"/>
        </w:rPr>
        <w:t xml:space="preserve">haracteristics of </w:t>
      </w:r>
      <w:r w:rsidR="004053E5">
        <w:rPr>
          <w:rFonts w:ascii="Arial" w:hAnsi="Arial" w:cs="Arial"/>
          <w:i/>
          <w:iCs/>
          <w:color w:val="000000" w:themeColor="text1"/>
          <w:sz w:val="22"/>
          <w:szCs w:val="22"/>
        </w:rPr>
        <w:t>the t</w:t>
      </w:r>
      <w:r w:rsidRPr="007D0DEB">
        <w:rPr>
          <w:rFonts w:ascii="Arial" w:hAnsi="Arial" w:cs="Arial"/>
          <w:i/>
          <w:iCs/>
          <w:color w:val="000000" w:themeColor="text1"/>
          <w:sz w:val="22"/>
          <w:szCs w:val="22"/>
        </w:rPr>
        <w:t xml:space="preserve">otal </w:t>
      </w:r>
      <w:r w:rsidR="004053E5">
        <w:rPr>
          <w:rFonts w:ascii="Arial" w:hAnsi="Arial" w:cs="Arial"/>
          <w:i/>
          <w:iCs/>
          <w:color w:val="000000" w:themeColor="text1"/>
          <w:sz w:val="22"/>
          <w:szCs w:val="22"/>
        </w:rPr>
        <w:t>s</w:t>
      </w:r>
      <w:r w:rsidRPr="007D0DEB">
        <w:rPr>
          <w:rFonts w:ascii="Arial" w:hAnsi="Arial" w:cs="Arial"/>
          <w:i/>
          <w:iCs/>
          <w:color w:val="000000" w:themeColor="text1"/>
          <w:sz w:val="22"/>
          <w:szCs w:val="22"/>
        </w:rPr>
        <w:t>ample.</w:t>
      </w:r>
    </w:p>
    <w:tbl>
      <w:tblPr>
        <w:tblStyle w:val="TableGrid"/>
        <w:tblpPr w:leftFromText="180" w:rightFromText="180" w:vertAnchor="text" w:horzAnchor="margin" w:tblpY="65"/>
        <w:tblW w:w="7797" w:type="dxa"/>
        <w:tblBorders>
          <w:insideH w:val="none" w:sz="0" w:space="0" w:color="auto"/>
        </w:tblBorders>
        <w:tblLook w:val="04A0" w:firstRow="1" w:lastRow="0" w:firstColumn="1" w:lastColumn="0" w:noHBand="0" w:noVBand="1"/>
      </w:tblPr>
      <w:tblGrid>
        <w:gridCol w:w="3686"/>
        <w:gridCol w:w="4111"/>
      </w:tblGrid>
      <w:tr w:rsidR="00FF258A" w:rsidRPr="007D0DEB" w14:paraId="0A727395" w14:textId="77777777" w:rsidTr="001129D2">
        <w:tc>
          <w:tcPr>
            <w:tcW w:w="3686" w:type="dxa"/>
            <w:tcBorders>
              <w:top w:val="single" w:sz="4" w:space="0" w:color="auto"/>
              <w:left w:val="nil"/>
              <w:bottom w:val="single" w:sz="4" w:space="0" w:color="auto"/>
            </w:tcBorders>
          </w:tcPr>
          <w:p w14:paraId="69893585" w14:textId="77777777" w:rsidR="00FF258A" w:rsidRPr="007D0DEB" w:rsidRDefault="00FF258A" w:rsidP="001129D2">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Demographic Characteristics</w:t>
            </w:r>
          </w:p>
        </w:tc>
        <w:tc>
          <w:tcPr>
            <w:tcW w:w="4111" w:type="dxa"/>
            <w:tcBorders>
              <w:top w:val="single" w:sz="4" w:space="0" w:color="auto"/>
              <w:bottom w:val="single" w:sz="4" w:space="0" w:color="auto"/>
              <w:right w:val="nil"/>
            </w:tcBorders>
          </w:tcPr>
          <w:p w14:paraId="4FD71CA3"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Total Sample (n = 113)</w:t>
            </w:r>
          </w:p>
        </w:tc>
      </w:tr>
      <w:tr w:rsidR="00FF258A" w:rsidRPr="007D0DEB" w14:paraId="07EC9C4C" w14:textId="77777777" w:rsidTr="001129D2">
        <w:tc>
          <w:tcPr>
            <w:tcW w:w="3686" w:type="dxa"/>
            <w:tcBorders>
              <w:top w:val="single" w:sz="4" w:space="0" w:color="auto"/>
              <w:left w:val="nil"/>
            </w:tcBorders>
          </w:tcPr>
          <w:p w14:paraId="63C8D0DA" w14:textId="77777777" w:rsidR="00FF258A" w:rsidRPr="007D0DEB" w:rsidRDefault="00FF258A" w:rsidP="001129D2">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Gender (n, %)</w:t>
            </w:r>
          </w:p>
        </w:tc>
        <w:tc>
          <w:tcPr>
            <w:tcW w:w="4111" w:type="dxa"/>
            <w:tcBorders>
              <w:top w:val="single" w:sz="4" w:space="0" w:color="auto"/>
              <w:right w:val="nil"/>
            </w:tcBorders>
          </w:tcPr>
          <w:p w14:paraId="2A011E1A" w14:textId="77777777" w:rsidR="00FF258A" w:rsidRPr="007D0DEB" w:rsidRDefault="00FF258A" w:rsidP="001129D2">
            <w:pPr>
              <w:spacing w:before="100" w:beforeAutospacing="1" w:after="100" w:afterAutospacing="1" w:line="480" w:lineRule="auto"/>
              <w:rPr>
                <w:rFonts w:ascii="Arial" w:hAnsi="Arial" w:cs="Arial"/>
                <w:b/>
                <w:bCs/>
                <w:color w:val="000000" w:themeColor="text1"/>
                <w:sz w:val="22"/>
                <w:szCs w:val="22"/>
              </w:rPr>
            </w:pPr>
          </w:p>
        </w:tc>
      </w:tr>
      <w:tr w:rsidR="00FF258A" w:rsidRPr="007D0DEB" w14:paraId="7A52E5B1" w14:textId="77777777" w:rsidTr="001129D2">
        <w:tc>
          <w:tcPr>
            <w:tcW w:w="3686" w:type="dxa"/>
            <w:tcBorders>
              <w:left w:val="nil"/>
            </w:tcBorders>
          </w:tcPr>
          <w:p w14:paraId="1B34C2B7"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Male</w:t>
            </w:r>
          </w:p>
        </w:tc>
        <w:tc>
          <w:tcPr>
            <w:tcW w:w="4111" w:type="dxa"/>
            <w:tcBorders>
              <w:right w:val="nil"/>
            </w:tcBorders>
          </w:tcPr>
          <w:p w14:paraId="521E954F"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22 (19.5)</w:t>
            </w:r>
          </w:p>
        </w:tc>
      </w:tr>
      <w:tr w:rsidR="00FF258A" w:rsidRPr="007D0DEB" w14:paraId="117049B7" w14:textId="77777777" w:rsidTr="001129D2">
        <w:tc>
          <w:tcPr>
            <w:tcW w:w="3686" w:type="dxa"/>
            <w:tcBorders>
              <w:left w:val="nil"/>
            </w:tcBorders>
          </w:tcPr>
          <w:p w14:paraId="5942AA04"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Female</w:t>
            </w:r>
          </w:p>
        </w:tc>
        <w:tc>
          <w:tcPr>
            <w:tcW w:w="4111" w:type="dxa"/>
            <w:tcBorders>
              <w:right w:val="nil"/>
            </w:tcBorders>
          </w:tcPr>
          <w:p w14:paraId="6D8138E3"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90 (79.6)</w:t>
            </w:r>
          </w:p>
        </w:tc>
      </w:tr>
      <w:tr w:rsidR="00FF258A" w:rsidRPr="007D0DEB" w14:paraId="74D7336B" w14:textId="77777777" w:rsidTr="001129D2">
        <w:tc>
          <w:tcPr>
            <w:tcW w:w="3686" w:type="dxa"/>
            <w:tcBorders>
              <w:left w:val="nil"/>
            </w:tcBorders>
          </w:tcPr>
          <w:p w14:paraId="1BC89EAA"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Gender-Neutral</w:t>
            </w:r>
          </w:p>
        </w:tc>
        <w:tc>
          <w:tcPr>
            <w:tcW w:w="4111" w:type="dxa"/>
            <w:tcBorders>
              <w:right w:val="nil"/>
            </w:tcBorders>
          </w:tcPr>
          <w:p w14:paraId="7A7BA789"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(.9)</w:t>
            </w:r>
          </w:p>
        </w:tc>
      </w:tr>
      <w:tr w:rsidR="00FF258A" w:rsidRPr="007D0DEB" w14:paraId="6F81ED84" w14:textId="77777777" w:rsidTr="001129D2">
        <w:tc>
          <w:tcPr>
            <w:tcW w:w="3686" w:type="dxa"/>
            <w:tcBorders>
              <w:left w:val="nil"/>
            </w:tcBorders>
          </w:tcPr>
          <w:p w14:paraId="7EDC8B6D"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p>
        </w:tc>
        <w:tc>
          <w:tcPr>
            <w:tcW w:w="4111" w:type="dxa"/>
            <w:tcBorders>
              <w:right w:val="nil"/>
            </w:tcBorders>
          </w:tcPr>
          <w:p w14:paraId="6DDDC2AA"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p>
        </w:tc>
      </w:tr>
      <w:tr w:rsidR="00FF258A" w:rsidRPr="007D0DEB" w14:paraId="78B787BA" w14:textId="77777777" w:rsidTr="001129D2">
        <w:tc>
          <w:tcPr>
            <w:tcW w:w="3686" w:type="dxa"/>
            <w:tcBorders>
              <w:left w:val="nil"/>
            </w:tcBorders>
          </w:tcPr>
          <w:p w14:paraId="6681C13C" w14:textId="77777777" w:rsidR="00FF258A" w:rsidRPr="007D0DEB" w:rsidRDefault="00FF258A" w:rsidP="001129D2">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Age (n, %)</w:t>
            </w:r>
          </w:p>
        </w:tc>
        <w:tc>
          <w:tcPr>
            <w:tcW w:w="4111" w:type="dxa"/>
            <w:tcBorders>
              <w:right w:val="nil"/>
            </w:tcBorders>
          </w:tcPr>
          <w:p w14:paraId="1ADF0460"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p>
        </w:tc>
      </w:tr>
      <w:tr w:rsidR="00FF258A" w:rsidRPr="007D0DEB" w14:paraId="629B2821" w14:textId="77777777" w:rsidTr="001129D2">
        <w:tc>
          <w:tcPr>
            <w:tcW w:w="3686" w:type="dxa"/>
            <w:tcBorders>
              <w:left w:val="nil"/>
            </w:tcBorders>
          </w:tcPr>
          <w:p w14:paraId="33DED4E5"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18-34</w:t>
            </w:r>
          </w:p>
        </w:tc>
        <w:tc>
          <w:tcPr>
            <w:tcW w:w="4111" w:type="dxa"/>
            <w:tcBorders>
              <w:right w:val="nil"/>
            </w:tcBorders>
          </w:tcPr>
          <w:p w14:paraId="069A2572"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73 (64.6)</w:t>
            </w:r>
          </w:p>
        </w:tc>
      </w:tr>
      <w:tr w:rsidR="00FF258A" w:rsidRPr="007D0DEB" w14:paraId="61B53CFF" w14:textId="77777777" w:rsidTr="001129D2">
        <w:tc>
          <w:tcPr>
            <w:tcW w:w="3686" w:type="dxa"/>
            <w:tcBorders>
              <w:left w:val="nil"/>
            </w:tcBorders>
          </w:tcPr>
          <w:p w14:paraId="755F7026"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35-44</w:t>
            </w:r>
          </w:p>
        </w:tc>
        <w:tc>
          <w:tcPr>
            <w:tcW w:w="4111" w:type="dxa"/>
            <w:tcBorders>
              <w:right w:val="nil"/>
            </w:tcBorders>
          </w:tcPr>
          <w:p w14:paraId="695E4CCD"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28 (24.8)</w:t>
            </w:r>
          </w:p>
        </w:tc>
      </w:tr>
      <w:tr w:rsidR="00FF258A" w:rsidRPr="007D0DEB" w14:paraId="3D430AE8" w14:textId="77777777" w:rsidTr="001129D2">
        <w:tc>
          <w:tcPr>
            <w:tcW w:w="3686" w:type="dxa"/>
            <w:tcBorders>
              <w:left w:val="nil"/>
            </w:tcBorders>
          </w:tcPr>
          <w:p w14:paraId="00F1EB64"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45-64</w:t>
            </w:r>
          </w:p>
        </w:tc>
        <w:tc>
          <w:tcPr>
            <w:tcW w:w="4111" w:type="dxa"/>
            <w:tcBorders>
              <w:right w:val="nil"/>
            </w:tcBorders>
          </w:tcPr>
          <w:p w14:paraId="5BE00C41"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 (10.6)</w:t>
            </w:r>
          </w:p>
        </w:tc>
      </w:tr>
      <w:tr w:rsidR="00FF258A" w:rsidRPr="007D0DEB" w14:paraId="5FADF59A" w14:textId="77777777" w:rsidTr="001129D2">
        <w:tc>
          <w:tcPr>
            <w:tcW w:w="3686" w:type="dxa"/>
            <w:tcBorders>
              <w:left w:val="nil"/>
            </w:tcBorders>
          </w:tcPr>
          <w:p w14:paraId="50063DCC"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Mean age (years, months)</w:t>
            </w:r>
          </w:p>
        </w:tc>
        <w:tc>
          <w:tcPr>
            <w:tcW w:w="4111" w:type="dxa"/>
            <w:tcBorders>
              <w:right w:val="nil"/>
            </w:tcBorders>
          </w:tcPr>
          <w:p w14:paraId="1A7D9AF2"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33,11</w:t>
            </w:r>
          </w:p>
        </w:tc>
      </w:tr>
      <w:tr w:rsidR="00FF258A" w:rsidRPr="007D0DEB" w14:paraId="39EBFB9B" w14:textId="77777777" w:rsidTr="001129D2">
        <w:tc>
          <w:tcPr>
            <w:tcW w:w="3686" w:type="dxa"/>
            <w:tcBorders>
              <w:left w:val="nil"/>
            </w:tcBorders>
          </w:tcPr>
          <w:p w14:paraId="2FB3FDEC" w14:textId="77777777" w:rsidR="00FF258A" w:rsidRPr="007D0DEB" w:rsidRDefault="00FF258A" w:rsidP="001129D2">
            <w:pPr>
              <w:spacing w:before="100" w:beforeAutospacing="1" w:after="100" w:afterAutospacing="1" w:line="480" w:lineRule="auto"/>
              <w:rPr>
                <w:rFonts w:ascii="Arial" w:hAnsi="Arial" w:cs="Arial"/>
                <w:b/>
                <w:bCs/>
                <w:color w:val="000000" w:themeColor="text1"/>
                <w:sz w:val="22"/>
                <w:szCs w:val="22"/>
              </w:rPr>
            </w:pPr>
          </w:p>
        </w:tc>
        <w:tc>
          <w:tcPr>
            <w:tcW w:w="4111" w:type="dxa"/>
            <w:tcBorders>
              <w:right w:val="nil"/>
            </w:tcBorders>
          </w:tcPr>
          <w:p w14:paraId="27210C92"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p>
        </w:tc>
      </w:tr>
      <w:tr w:rsidR="00FF258A" w:rsidRPr="007D0DEB" w14:paraId="209A6C31" w14:textId="77777777" w:rsidTr="001129D2">
        <w:tc>
          <w:tcPr>
            <w:tcW w:w="3686" w:type="dxa"/>
            <w:tcBorders>
              <w:left w:val="nil"/>
            </w:tcBorders>
          </w:tcPr>
          <w:p w14:paraId="2D20367C" w14:textId="77777777" w:rsidR="00FF258A" w:rsidRPr="007D0DEB" w:rsidRDefault="00FF258A" w:rsidP="001129D2">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Ethnicity (n, %)</w:t>
            </w:r>
          </w:p>
        </w:tc>
        <w:tc>
          <w:tcPr>
            <w:tcW w:w="4111" w:type="dxa"/>
            <w:tcBorders>
              <w:right w:val="nil"/>
            </w:tcBorders>
          </w:tcPr>
          <w:p w14:paraId="47D71055"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p>
        </w:tc>
      </w:tr>
      <w:tr w:rsidR="00FF258A" w:rsidRPr="007D0DEB" w14:paraId="53DBDBFF" w14:textId="77777777" w:rsidTr="001129D2">
        <w:tc>
          <w:tcPr>
            <w:tcW w:w="3686" w:type="dxa"/>
            <w:tcBorders>
              <w:left w:val="nil"/>
            </w:tcBorders>
          </w:tcPr>
          <w:p w14:paraId="5F354913"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lastRenderedPageBreak/>
              <w:t>White (British)</w:t>
            </w:r>
          </w:p>
        </w:tc>
        <w:tc>
          <w:tcPr>
            <w:tcW w:w="4111" w:type="dxa"/>
            <w:tcBorders>
              <w:right w:val="nil"/>
            </w:tcBorders>
          </w:tcPr>
          <w:p w14:paraId="1A413D5D"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84 (74.3)</w:t>
            </w:r>
          </w:p>
        </w:tc>
      </w:tr>
      <w:tr w:rsidR="00FF258A" w:rsidRPr="007D0DEB" w14:paraId="64DF5B7D" w14:textId="77777777" w:rsidTr="001129D2">
        <w:tc>
          <w:tcPr>
            <w:tcW w:w="3686" w:type="dxa"/>
            <w:tcBorders>
              <w:left w:val="nil"/>
            </w:tcBorders>
          </w:tcPr>
          <w:p w14:paraId="34939CDB" w14:textId="77777777" w:rsidR="00FF258A" w:rsidRPr="007D0DEB" w:rsidRDefault="00FF258A" w:rsidP="001129D2">
            <w:pPr>
              <w:spacing w:before="100" w:beforeAutospacing="1" w:after="100" w:afterAutospacing="1" w:line="480" w:lineRule="auto"/>
              <w:rPr>
                <w:rFonts w:ascii="Arial" w:hAnsi="Arial" w:cs="Arial"/>
                <w:b/>
                <w:bCs/>
                <w:color w:val="000000" w:themeColor="text1"/>
                <w:sz w:val="22"/>
                <w:szCs w:val="22"/>
              </w:rPr>
            </w:pPr>
            <w:r w:rsidRPr="007D0DEB">
              <w:rPr>
                <w:rFonts w:ascii="Arial" w:hAnsi="Arial" w:cs="Arial"/>
                <w:color w:val="000000" w:themeColor="text1"/>
                <w:sz w:val="22"/>
                <w:szCs w:val="22"/>
              </w:rPr>
              <w:t>White (Other)</w:t>
            </w:r>
          </w:p>
        </w:tc>
        <w:tc>
          <w:tcPr>
            <w:tcW w:w="4111" w:type="dxa"/>
            <w:tcBorders>
              <w:right w:val="nil"/>
            </w:tcBorders>
          </w:tcPr>
          <w:p w14:paraId="1DF54185"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10 (8.8)</w:t>
            </w:r>
          </w:p>
        </w:tc>
      </w:tr>
      <w:tr w:rsidR="00FF258A" w:rsidRPr="007D0DEB" w14:paraId="6C150B39" w14:textId="77777777" w:rsidTr="001129D2">
        <w:tc>
          <w:tcPr>
            <w:tcW w:w="3686" w:type="dxa"/>
            <w:tcBorders>
              <w:left w:val="nil"/>
            </w:tcBorders>
          </w:tcPr>
          <w:p w14:paraId="67C5B1E2"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White (Irish)</w:t>
            </w:r>
          </w:p>
        </w:tc>
        <w:tc>
          <w:tcPr>
            <w:tcW w:w="4111" w:type="dxa"/>
            <w:tcBorders>
              <w:right w:val="nil"/>
            </w:tcBorders>
          </w:tcPr>
          <w:p w14:paraId="26462563"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 (4.4)</w:t>
            </w:r>
          </w:p>
        </w:tc>
      </w:tr>
      <w:tr w:rsidR="00FF258A" w:rsidRPr="007D0DEB" w14:paraId="702D550A" w14:textId="77777777" w:rsidTr="001129D2">
        <w:tc>
          <w:tcPr>
            <w:tcW w:w="3686" w:type="dxa"/>
            <w:tcBorders>
              <w:left w:val="nil"/>
            </w:tcBorders>
          </w:tcPr>
          <w:p w14:paraId="7E5C75C0"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Mixed (Other)</w:t>
            </w:r>
          </w:p>
        </w:tc>
        <w:tc>
          <w:tcPr>
            <w:tcW w:w="4111" w:type="dxa"/>
            <w:tcBorders>
              <w:right w:val="nil"/>
            </w:tcBorders>
          </w:tcPr>
          <w:p w14:paraId="3C1E4441"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 (2.7)</w:t>
            </w:r>
          </w:p>
        </w:tc>
      </w:tr>
      <w:tr w:rsidR="00FF258A" w:rsidRPr="007D0DEB" w14:paraId="30CC2E90" w14:textId="77777777" w:rsidTr="001129D2">
        <w:tc>
          <w:tcPr>
            <w:tcW w:w="3686" w:type="dxa"/>
            <w:tcBorders>
              <w:left w:val="nil"/>
            </w:tcBorders>
          </w:tcPr>
          <w:p w14:paraId="16246243"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Asian (Indian)</w:t>
            </w:r>
          </w:p>
        </w:tc>
        <w:tc>
          <w:tcPr>
            <w:tcW w:w="4111" w:type="dxa"/>
            <w:tcBorders>
              <w:right w:val="nil"/>
            </w:tcBorders>
          </w:tcPr>
          <w:p w14:paraId="0CDA611C"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 (2.7)</w:t>
            </w:r>
          </w:p>
        </w:tc>
      </w:tr>
      <w:tr w:rsidR="00FF258A" w:rsidRPr="007D0DEB" w14:paraId="28736915" w14:textId="77777777" w:rsidTr="001129D2">
        <w:tc>
          <w:tcPr>
            <w:tcW w:w="3686" w:type="dxa"/>
            <w:tcBorders>
              <w:left w:val="nil"/>
            </w:tcBorders>
          </w:tcPr>
          <w:p w14:paraId="2423176A"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Asian (Chinese)</w:t>
            </w:r>
          </w:p>
        </w:tc>
        <w:tc>
          <w:tcPr>
            <w:tcW w:w="4111" w:type="dxa"/>
            <w:tcBorders>
              <w:right w:val="nil"/>
            </w:tcBorders>
          </w:tcPr>
          <w:p w14:paraId="714613D3"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 (1.8)</w:t>
            </w:r>
          </w:p>
        </w:tc>
      </w:tr>
      <w:tr w:rsidR="00FF258A" w:rsidRPr="007D0DEB" w14:paraId="74510D0E" w14:textId="77777777" w:rsidTr="001129D2">
        <w:tc>
          <w:tcPr>
            <w:tcW w:w="3686" w:type="dxa"/>
            <w:tcBorders>
              <w:left w:val="nil"/>
              <w:bottom w:val="nil"/>
            </w:tcBorders>
          </w:tcPr>
          <w:p w14:paraId="6E9325F7"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Mixed (White)</w:t>
            </w:r>
          </w:p>
        </w:tc>
        <w:tc>
          <w:tcPr>
            <w:tcW w:w="4111" w:type="dxa"/>
            <w:tcBorders>
              <w:bottom w:val="nil"/>
              <w:right w:val="nil"/>
            </w:tcBorders>
          </w:tcPr>
          <w:p w14:paraId="1E245EAE"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(.9)</w:t>
            </w:r>
          </w:p>
        </w:tc>
      </w:tr>
      <w:tr w:rsidR="00FF258A" w:rsidRPr="007D0DEB" w14:paraId="3A887260" w14:textId="77777777" w:rsidTr="001129D2">
        <w:tc>
          <w:tcPr>
            <w:tcW w:w="3686" w:type="dxa"/>
            <w:tcBorders>
              <w:top w:val="nil"/>
              <w:left w:val="nil"/>
              <w:bottom w:val="nil"/>
            </w:tcBorders>
          </w:tcPr>
          <w:p w14:paraId="646EB5BD"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Black (African)</w:t>
            </w:r>
          </w:p>
        </w:tc>
        <w:tc>
          <w:tcPr>
            <w:tcW w:w="4111" w:type="dxa"/>
            <w:tcBorders>
              <w:top w:val="nil"/>
              <w:bottom w:val="nil"/>
              <w:right w:val="nil"/>
            </w:tcBorders>
          </w:tcPr>
          <w:p w14:paraId="063F03FB"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(.9)</w:t>
            </w:r>
          </w:p>
        </w:tc>
      </w:tr>
      <w:tr w:rsidR="00FF258A" w:rsidRPr="007D0DEB" w14:paraId="3FBF16E6" w14:textId="77777777" w:rsidTr="001129D2">
        <w:tc>
          <w:tcPr>
            <w:tcW w:w="3686" w:type="dxa"/>
            <w:tcBorders>
              <w:top w:val="nil"/>
              <w:left w:val="nil"/>
            </w:tcBorders>
          </w:tcPr>
          <w:p w14:paraId="1F989D93"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Asian (Other)</w:t>
            </w:r>
          </w:p>
        </w:tc>
        <w:tc>
          <w:tcPr>
            <w:tcW w:w="4111" w:type="dxa"/>
            <w:tcBorders>
              <w:top w:val="nil"/>
              <w:right w:val="nil"/>
            </w:tcBorders>
          </w:tcPr>
          <w:p w14:paraId="3CE1DBEE"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(.9)</w:t>
            </w:r>
          </w:p>
        </w:tc>
      </w:tr>
      <w:tr w:rsidR="00FF258A" w:rsidRPr="007D0DEB" w14:paraId="7EC2CDD5" w14:textId="77777777" w:rsidTr="001129D2">
        <w:tc>
          <w:tcPr>
            <w:tcW w:w="3686" w:type="dxa"/>
            <w:tcBorders>
              <w:left w:val="nil"/>
            </w:tcBorders>
          </w:tcPr>
          <w:p w14:paraId="20DE3C70"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Asian (White)</w:t>
            </w:r>
          </w:p>
        </w:tc>
        <w:tc>
          <w:tcPr>
            <w:tcW w:w="4111" w:type="dxa"/>
            <w:tcBorders>
              <w:right w:val="nil"/>
            </w:tcBorders>
          </w:tcPr>
          <w:p w14:paraId="08C16816"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(.9)</w:t>
            </w:r>
          </w:p>
        </w:tc>
      </w:tr>
      <w:tr w:rsidR="00FF258A" w:rsidRPr="007D0DEB" w14:paraId="1C12620D" w14:textId="77777777" w:rsidTr="001129D2">
        <w:tc>
          <w:tcPr>
            <w:tcW w:w="3686" w:type="dxa"/>
            <w:tcBorders>
              <w:left w:val="nil"/>
            </w:tcBorders>
          </w:tcPr>
          <w:p w14:paraId="125F6D47"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Other</w:t>
            </w:r>
          </w:p>
        </w:tc>
        <w:tc>
          <w:tcPr>
            <w:tcW w:w="4111" w:type="dxa"/>
            <w:tcBorders>
              <w:right w:val="nil"/>
            </w:tcBorders>
          </w:tcPr>
          <w:p w14:paraId="71EFEADF"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(.9)</w:t>
            </w:r>
          </w:p>
        </w:tc>
      </w:tr>
      <w:tr w:rsidR="00FF258A" w:rsidRPr="007D0DEB" w14:paraId="51537B3E" w14:textId="77777777" w:rsidTr="001129D2">
        <w:tc>
          <w:tcPr>
            <w:tcW w:w="3686" w:type="dxa"/>
            <w:tcBorders>
              <w:left w:val="nil"/>
            </w:tcBorders>
          </w:tcPr>
          <w:p w14:paraId="08485C13"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Prefer Not to Say</w:t>
            </w:r>
          </w:p>
        </w:tc>
        <w:tc>
          <w:tcPr>
            <w:tcW w:w="4111" w:type="dxa"/>
            <w:tcBorders>
              <w:right w:val="nil"/>
            </w:tcBorders>
          </w:tcPr>
          <w:p w14:paraId="5B010617"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(.9)</w:t>
            </w:r>
          </w:p>
        </w:tc>
      </w:tr>
      <w:tr w:rsidR="00FF258A" w:rsidRPr="007D0DEB" w14:paraId="61A8116A" w14:textId="77777777" w:rsidTr="001129D2">
        <w:tc>
          <w:tcPr>
            <w:tcW w:w="3686" w:type="dxa"/>
            <w:tcBorders>
              <w:left w:val="nil"/>
            </w:tcBorders>
          </w:tcPr>
          <w:p w14:paraId="0AABE007"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p>
        </w:tc>
        <w:tc>
          <w:tcPr>
            <w:tcW w:w="4111" w:type="dxa"/>
            <w:tcBorders>
              <w:right w:val="nil"/>
            </w:tcBorders>
          </w:tcPr>
          <w:p w14:paraId="7EBE3299"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p>
        </w:tc>
      </w:tr>
      <w:tr w:rsidR="00FF258A" w:rsidRPr="007D0DEB" w14:paraId="5BEBED12" w14:textId="77777777" w:rsidTr="001129D2">
        <w:tc>
          <w:tcPr>
            <w:tcW w:w="3686" w:type="dxa"/>
            <w:tcBorders>
              <w:left w:val="nil"/>
            </w:tcBorders>
          </w:tcPr>
          <w:p w14:paraId="07B0F6D6" w14:textId="77777777" w:rsidR="00FF258A" w:rsidRPr="007D0DEB" w:rsidRDefault="00FF258A" w:rsidP="001129D2">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Trainee Status (n, %)</w:t>
            </w:r>
          </w:p>
        </w:tc>
        <w:tc>
          <w:tcPr>
            <w:tcW w:w="4111" w:type="dxa"/>
            <w:tcBorders>
              <w:right w:val="nil"/>
            </w:tcBorders>
          </w:tcPr>
          <w:p w14:paraId="2AFA35BA"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p>
        </w:tc>
      </w:tr>
      <w:tr w:rsidR="00FF258A" w:rsidRPr="007D0DEB" w14:paraId="02E66390" w14:textId="77777777" w:rsidTr="001129D2">
        <w:tc>
          <w:tcPr>
            <w:tcW w:w="3686" w:type="dxa"/>
            <w:tcBorders>
              <w:left w:val="nil"/>
            </w:tcBorders>
          </w:tcPr>
          <w:p w14:paraId="04F2B6D7"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Yes</w:t>
            </w:r>
          </w:p>
        </w:tc>
        <w:tc>
          <w:tcPr>
            <w:tcW w:w="4111" w:type="dxa"/>
            <w:tcBorders>
              <w:right w:val="nil"/>
            </w:tcBorders>
          </w:tcPr>
          <w:p w14:paraId="6E5D0DC6"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50 (44.2)</w:t>
            </w:r>
          </w:p>
        </w:tc>
      </w:tr>
      <w:tr w:rsidR="00FF258A" w:rsidRPr="007D0DEB" w14:paraId="6E001BCA" w14:textId="77777777" w:rsidTr="001129D2">
        <w:tc>
          <w:tcPr>
            <w:tcW w:w="3686" w:type="dxa"/>
            <w:tcBorders>
              <w:left w:val="nil"/>
            </w:tcBorders>
          </w:tcPr>
          <w:p w14:paraId="5B863DE3"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No</w:t>
            </w:r>
          </w:p>
        </w:tc>
        <w:tc>
          <w:tcPr>
            <w:tcW w:w="4111" w:type="dxa"/>
            <w:tcBorders>
              <w:right w:val="nil"/>
            </w:tcBorders>
          </w:tcPr>
          <w:p w14:paraId="48011E9C"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63 (55.8)</w:t>
            </w:r>
          </w:p>
        </w:tc>
      </w:tr>
      <w:tr w:rsidR="00FF258A" w:rsidRPr="007D0DEB" w14:paraId="35C85942" w14:textId="77777777" w:rsidTr="001129D2">
        <w:tc>
          <w:tcPr>
            <w:tcW w:w="3686" w:type="dxa"/>
            <w:tcBorders>
              <w:left w:val="nil"/>
            </w:tcBorders>
          </w:tcPr>
          <w:p w14:paraId="1536FB6A" w14:textId="77777777" w:rsidR="00FF258A" w:rsidRPr="007D0DEB" w:rsidRDefault="00FF258A" w:rsidP="001129D2">
            <w:pPr>
              <w:spacing w:before="100" w:beforeAutospacing="1" w:after="100" w:afterAutospacing="1" w:line="480" w:lineRule="auto"/>
              <w:rPr>
                <w:rFonts w:ascii="Arial" w:hAnsi="Arial" w:cs="Arial"/>
                <w:b/>
                <w:bCs/>
                <w:color w:val="000000" w:themeColor="text1"/>
                <w:sz w:val="22"/>
                <w:szCs w:val="22"/>
              </w:rPr>
            </w:pPr>
          </w:p>
        </w:tc>
        <w:tc>
          <w:tcPr>
            <w:tcW w:w="4111" w:type="dxa"/>
            <w:tcBorders>
              <w:right w:val="nil"/>
            </w:tcBorders>
          </w:tcPr>
          <w:p w14:paraId="7957BBB0"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p>
        </w:tc>
      </w:tr>
      <w:tr w:rsidR="00FF258A" w:rsidRPr="007D0DEB" w14:paraId="65620675" w14:textId="77777777" w:rsidTr="001129D2">
        <w:tc>
          <w:tcPr>
            <w:tcW w:w="3686" w:type="dxa"/>
            <w:tcBorders>
              <w:left w:val="nil"/>
            </w:tcBorders>
          </w:tcPr>
          <w:p w14:paraId="6214F870" w14:textId="77777777" w:rsidR="00FF258A" w:rsidRPr="007D0DEB" w:rsidRDefault="00FF258A" w:rsidP="001129D2">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Year of Training (n, %)</w:t>
            </w:r>
          </w:p>
        </w:tc>
        <w:tc>
          <w:tcPr>
            <w:tcW w:w="4111" w:type="dxa"/>
            <w:tcBorders>
              <w:right w:val="nil"/>
            </w:tcBorders>
          </w:tcPr>
          <w:p w14:paraId="598BDB1E"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p>
        </w:tc>
      </w:tr>
      <w:tr w:rsidR="00FF258A" w:rsidRPr="007D0DEB" w14:paraId="7321DD7F" w14:textId="77777777" w:rsidTr="001129D2">
        <w:tc>
          <w:tcPr>
            <w:tcW w:w="3686" w:type="dxa"/>
            <w:tcBorders>
              <w:left w:val="nil"/>
            </w:tcBorders>
          </w:tcPr>
          <w:p w14:paraId="7C9E9A4E"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1</w:t>
            </w:r>
            <w:r w:rsidRPr="007D0DEB">
              <w:rPr>
                <w:rFonts w:ascii="Arial" w:hAnsi="Arial" w:cs="Arial"/>
                <w:color w:val="000000" w:themeColor="text1"/>
                <w:sz w:val="22"/>
                <w:szCs w:val="22"/>
                <w:vertAlign w:val="superscript"/>
              </w:rPr>
              <w:t>st</w:t>
            </w:r>
            <w:r w:rsidRPr="007D0DEB">
              <w:rPr>
                <w:rFonts w:ascii="Arial" w:hAnsi="Arial" w:cs="Arial"/>
                <w:color w:val="000000" w:themeColor="text1"/>
                <w:sz w:val="22"/>
                <w:szCs w:val="22"/>
              </w:rPr>
              <w:t xml:space="preserve"> Year</w:t>
            </w:r>
          </w:p>
        </w:tc>
        <w:tc>
          <w:tcPr>
            <w:tcW w:w="4111" w:type="dxa"/>
            <w:tcBorders>
              <w:right w:val="nil"/>
            </w:tcBorders>
          </w:tcPr>
          <w:p w14:paraId="6B92A070"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14 (28)</w:t>
            </w:r>
          </w:p>
        </w:tc>
      </w:tr>
      <w:tr w:rsidR="00FF258A" w:rsidRPr="007D0DEB" w14:paraId="30AE9312" w14:textId="77777777" w:rsidTr="001129D2">
        <w:tc>
          <w:tcPr>
            <w:tcW w:w="3686" w:type="dxa"/>
            <w:tcBorders>
              <w:left w:val="nil"/>
            </w:tcBorders>
          </w:tcPr>
          <w:p w14:paraId="753B583B"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2</w:t>
            </w:r>
            <w:r w:rsidRPr="007D0DEB">
              <w:rPr>
                <w:rFonts w:ascii="Arial" w:hAnsi="Arial" w:cs="Arial"/>
                <w:color w:val="000000" w:themeColor="text1"/>
                <w:sz w:val="22"/>
                <w:szCs w:val="22"/>
                <w:vertAlign w:val="superscript"/>
              </w:rPr>
              <w:t>nd</w:t>
            </w:r>
            <w:r w:rsidRPr="007D0DEB">
              <w:rPr>
                <w:rFonts w:ascii="Arial" w:hAnsi="Arial" w:cs="Arial"/>
                <w:color w:val="000000" w:themeColor="text1"/>
                <w:sz w:val="22"/>
                <w:szCs w:val="22"/>
              </w:rPr>
              <w:t xml:space="preserve"> Year</w:t>
            </w:r>
          </w:p>
        </w:tc>
        <w:tc>
          <w:tcPr>
            <w:tcW w:w="4111" w:type="dxa"/>
            <w:tcBorders>
              <w:right w:val="nil"/>
            </w:tcBorders>
          </w:tcPr>
          <w:p w14:paraId="00B4BC75"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18 (36)</w:t>
            </w:r>
          </w:p>
        </w:tc>
      </w:tr>
      <w:tr w:rsidR="00FF258A" w:rsidRPr="007D0DEB" w14:paraId="658A95A9" w14:textId="77777777" w:rsidTr="001129D2">
        <w:tc>
          <w:tcPr>
            <w:tcW w:w="3686" w:type="dxa"/>
            <w:tcBorders>
              <w:left w:val="nil"/>
            </w:tcBorders>
          </w:tcPr>
          <w:p w14:paraId="344CE6B8"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3</w:t>
            </w:r>
            <w:r w:rsidRPr="007D0DEB">
              <w:rPr>
                <w:rFonts w:ascii="Arial" w:hAnsi="Arial" w:cs="Arial"/>
                <w:color w:val="000000" w:themeColor="text1"/>
                <w:sz w:val="22"/>
                <w:szCs w:val="22"/>
                <w:vertAlign w:val="superscript"/>
              </w:rPr>
              <w:t>rd</w:t>
            </w:r>
            <w:r w:rsidRPr="007D0DEB">
              <w:rPr>
                <w:rFonts w:ascii="Arial" w:hAnsi="Arial" w:cs="Arial"/>
                <w:color w:val="000000" w:themeColor="text1"/>
                <w:sz w:val="22"/>
                <w:szCs w:val="22"/>
              </w:rPr>
              <w:t xml:space="preserve"> Year</w:t>
            </w:r>
          </w:p>
        </w:tc>
        <w:tc>
          <w:tcPr>
            <w:tcW w:w="4111" w:type="dxa"/>
            <w:tcBorders>
              <w:right w:val="nil"/>
            </w:tcBorders>
          </w:tcPr>
          <w:p w14:paraId="053BE346"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17 (34)</w:t>
            </w:r>
          </w:p>
        </w:tc>
      </w:tr>
      <w:tr w:rsidR="00FF258A" w:rsidRPr="007D0DEB" w14:paraId="0632E9B2" w14:textId="77777777" w:rsidTr="001129D2">
        <w:tc>
          <w:tcPr>
            <w:tcW w:w="3686" w:type="dxa"/>
            <w:tcBorders>
              <w:left w:val="nil"/>
            </w:tcBorders>
          </w:tcPr>
          <w:p w14:paraId="109C5072"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Prefer not to say</w:t>
            </w:r>
          </w:p>
        </w:tc>
        <w:tc>
          <w:tcPr>
            <w:tcW w:w="4111" w:type="dxa"/>
            <w:tcBorders>
              <w:right w:val="nil"/>
            </w:tcBorders>
          </w:tcPr>
          <w:p w14:paraId="57C6F1B1"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(2)</w:t>
            </w:r>
          </w:p>
        </w:tc>
      </w:tr>
      <w:tr w:rsidR="00FF258A" w:rsidRPr="007D0DEB" w14:paraId="4B6593FA" w14:textId="77777777" w:rsidTr="001129D2">
        <w:tc>
          <w:tcPr>
            <w:tcW w:w="3686" w:type="dxa"/>
            <w:tcBorders>
              <w:left w:val="nil"/>
            </w:tcBorders>
          </w:tcPr>
          <w:p w14:paraId="6A3C15B2" w14:textId="77777777" w:rsidR="00FF258A" w:rsidRPr="007D0DEB" w:rsidRDefault="00FF258A" w:rsidP="001129D2">
            <w:pPr>
              <w:spacing w:before="100" w:beforeAutospacing="1" w:after="100" w:afterAutospacing="1" w:line="480" w:lineRule="auto"/>
              <w:rPr>
                <w:rFonts w:ascii="Arial" w:hAnsi="Arial" w:cs="Arial"/>
                <w:b/>
                <w:bCs/>
                <w:color w:val="000000" w:themeColor="text1"/>
                <w:sz w:val="22"/>
                <w:szCs w:val="22"/>
              </w:rPr>
            </w:pPr>
          </w:p>
        </w:tc>
        <w:tc>
          <w:tcPr>
            <w:tcW w:w="4111" w:type="dxa"/>
            <w:tcBorders>
              <w:right w:val="nil"/>
            </w:tcBorders>
          </w:tcPr>
          <w:p w14:paraId="1E194B2C"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p>
        </w:tc>
      </w:tr>
      <w:tr w:rsidR="00FF258A" w:rsidRPr="007D0DEB" w14:paraId="6D72E9A7" w14:textId="77777777" w:rsidTr="001129D2">
        <w:tc>
          <w:tcPr>
            <w:tcW w:w="3686" w:type="dxa"/>
            <w:tcBorders>
              <w:left w:val="nil"/>
            </w:tcBorders>
          </w:tcPr>
          <w:p w14:paraId="12EAB21E" w14:textId="77777777" w:rsidR="00FF258A" w:rsidRPr="007D0DEB" w:rsidRDefault="00FF258A" w:rsidP="001129D2">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Time Passed Since Starting Training (Years) (n, %)</w:t>
            </w:r>
          </w:p>
        </w:tc>
        <w:tc>
          <w:tcPr>
            <w:tcW w:w="4111" w:type="dxa"/>
            <w:tcBorders>
              <w:right w:val="nil"/>
            </w:tcBorders>
          </w:tcPr>
          <w:p w14:paraId="50BFE9A3"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p>
        </w:tc>
      </w:tr>
      <w:tr w:rsidR="00FF258A" w:rsidRPr="007D0DEB" w14:paraId="0FDC8134" w14:textId="77777777" w:rsidTr="001129D2">
        <w:tc>
          <w:tcPr>
            <w:tcW w:w="3686" w:type="dxa"/>
            <w:tcBorders>
              <w:left w:val="nil"/>
            </w:tcBorders>
          </w:tcPr>
          <w:p w14:paraId="6C7AAAE5"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0-2 (Trainee)</w:t>
            </w:r>
          </w:p>
        </w:tc>
        <w:tc>
          <w:tcPr>
            <w:tcW w:w="4111" w:type="dxa"/>
            <w:tcBorders>
              <w:right w:val="nil"/>
            </w:tcBorders>
          </w:tcPr>
          <w:p w14:paraId="38FAFD84"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50 (44.2)</w:t>
            </w:r>
          </w:p>
        </w:tc>
      </w:tr>
      <w:tr w:rsidR="00FF258A" w:rsidRPr="007D0DEB" w14:paraId="35136F9D" w14:textId="77777777" w:rsidTr="001129D2">
        <w:tc>
          <w:tcPr>
            <w:tcW w:w="3686" w:type="dxa"/>
            <w:tcBorders>
              <w:left w:val="nil"/>
            </w:tcBorders>
          </w:tcPr>
          <w:p w14:paraId="19556FF9"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lastRenderedPageBreak/>
              <w:t>3-7</w:t>
            </w:r>
          </w:p>
        </w:tc>
        <w:tc>
          <w:tcPr>
            <w:tcW w:w="4111" w:type="dxa"/>
            <w:tcBorders>
              <w:right w:val="nil"/>
            </w:tcBorders>
          </w:tcPr>
          <w:p w14:paraId="7DB57341"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28 (24.8)</w:t>
            </w:r>
          </w:p>
        </w:tc>
      </w:tr>
      <w:tr w:rsidR="00FF258A" w:rsidRPr="007D0DEB" w14:paraId="3E38724D" w14:textId="77777777" w:rsidTr="001129D2">
        <w:tc>
          <w:tcPr>
            <w:tcW w:w="3686" w:type="dxa"/>
            <w:tcBorders>
              <w:left w:val="nil"/>
            </w:tcBorders>
          </w:tcPr>
          <w:p w14:paraId="45AD9C32"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8-12</w:t>
            </w:r>
          </w:p>
        </w:tc>
        <w:tc>
          <w:tcPr>
            <w:tcW w:w="4111" w:type="dxa"/>
            <w:tcBorders>
              <w:right w:val="nil"/>
            </w:tcBorders>
          </w:tcPr>
          <w:p w14:paraId="304E12EA"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18 (15.9)</w:t>
            </w:r>
          </w:p>
        </w:tc>
      </w:tr>
      <w:tr w:rsidR="00FF258A" w:rsidRPr="007D0DEB" w14:paraId="334964F2" w14:textId="77777777" w:rsidTr="001129D2">
        <w:tc>
          <w:tcPr>
            <w:tcW w:w="3686" w:type="dxa"/>
            <w:tcBorders>
              <w:left w:val="nil"/>
            </w:tcBorders>
          </w:tcPr>
          <w:p w14:paraId="1685BEE7"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13-17</w:t>
            </w:r>
          </w:p>
        </w:tc>
        <w:tc>
          <w:tcPr>
            <w:tcW w:w="4111" w:type="dxa"/>
            <w:tcBorders>
              <w:right w:val="nil"/>
            </w:tcBorders>
          </w:tcPr>
          <w:p w14:paraId="23F96FF9"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8 (7.1)</w:t>
            </w:r>
          </w:p>
        </w:tc>
      </w:tr>
      <w:tr w:rsidR="00FF258A" w:rsidRPr="007D0DEB" w14:paraId="66423C2F" w14:textId="77777777" w:rsidTr="001129D2">
        <w:tc>
          <w:tcPr>
            <w:tcW w:w="3686" w:type="dxa"/>
            <w:tcBorders>
              <w:left w:val="nil"/>
              <w:bottom w:val="nil"/>
            </w:tcBorders>
          </w:tcPr>
          <w:p w14:paraId="21B26850"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18 and above</w:t>
            </w:r>
          </w:p>
        </w:tc>
        <w:tc>
          <w:tcPr>
            <w:tcW w:w="4111" w:type="dxa"/>
            <w:tcBorders>
              <w:bottom w:val="nil"/>
              <w:right w:val="nil"/>
            </w:tcBorders>
          </w:tcPr>
          <w:p w14:paraId="54589B14" w14:textId="77777777" w:rsidR="00FF258A" w:rsidRPr="007D0DEB" w:rsidRDefault="00FF258A" w:rsidP="001129D2">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 (8)</w:t>
            </w:r>
          </w:p>
        </w:tc>
      </w:tr>
      <w:tr w:rsidR="00FF258A" w:rsidRPr="007D0DEB" w14:paraId="4AF21278" w14:textId="77777777" w:rsidTr="001129D2">
        <w:tc>
          <w:tcPr>
            <w:tcW w:w="3686" w:type="dxa"/>
            <w:tcBorders>
              <w:top w:val="nil"/>
              <w:left w:val="nil"/>
              <w:bottom w:val="single" w:sz="4" w:space="0" w:color="auto"/>
              <w:right w:val="single" w:sz="4" w:space="0" w:color="auto"/>
            </w:tcBorders>
          </w:tcPr>
          <w:p w14:paraId="160BC2D3" w14:textId="77777777" w:rsidR="00FF258A" w:rsidRPr="007D0DEB" w:rsidRDefault="00FF258A" w:rsidP="001129D2">
            <w:pPr>
              <w:spacing w:before="100" w:beforeAutospacing="1" w:after="100" w:afterAutospacing="1" w:line="480" w:lineRule="auto"/>
              <w:rPr>
                <w:rFonts w:ascii="Arial" w:hAnsi="Arial" w:cs="Arial"/>
                <w:color w:val="000000" w:themeColor="text1"/>
                <w:sz w:val="22"/>
                <w:szCs w:val="22"/>
              </w:rPr>
            </w:pPr>
            <w:r w:rsidRPr="007D0DEB">
              <w:rPr>
                <w:rFonts w:ascii="Arial" w:hAnsi="Arial" w:cs="Arial"/>
                <w:color w:val="000000" w:themeColor="text1"/>
                <w:sz w:val="22"/>
                <w:szCs w:val="22"/>
              </w:rPr>
              <w:t>Mean time passed since starting training (years, months)</w:t>
            </w:r>
          </w:p>
        </w:tc>
        <w:tc>
          <w:tcPr>
            <w:tcW w:w="4111" w:type="dxa"/>
            <w:tcBorders>
              <w:top w:val="nil"/>
              <w:left w:val="single" w:sz="4" w:space="0" w:color="auto"/>
              <w:bottom w:val="single" w:sz="4" w:space="0" w:color="auto"/>
              <w:right w:val="nil"/>
            </w:tcBorders>
          </w:tcPr>
          <w:p w14:paraId="5C3DD3C5" w14:textId="77777777" w:rsidR="00FF258A" w:rsidRPr="007D0DEB" w:rsidRDefault="00FF258A" w:rsidP="001129D2">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3,10</w:t>
            </w:r>
          </w:p>
        </w:tc>
      </w:tr>
    </w:tbl>
    <w:p w14:paraId="5AB72C15" w14:textId="77777777" w:rsidR="00763792" w:rsidRDefault="00763792" w:rsidP="003D769D">
      <w:pPr>
        <w:spacing w:line="480" w:lineRule="auto"/>
        <w:rPr>
          <w:rFonts w:ascii="Arial" w:hAnsi="Arial" w:cs="Arial"/>
          <w:b/>
          <w:bCs/>
          <w:color w:val="000000" w:themeColor="text1"/>
          <w:sz w:val="22"/>
          <w:szCs w:val="22"/>
        </w:rPr>
      </w:pPr>
    </w:p>
    <w:p w14:paraId="466FBC25" w14:textId="7B071B81"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Measures</w:t>
      </w:r>
    </w:p>
    <w:p w14:paraId="4791B135" w14:textId="77777777" w:rsidR="003015FD" w:rsidRPr="007D0DEB" w:rsidRDefault="003015FD" w:rsidP="003D769D">
      <w:pPr>
        <w:spacing w:line="480" w:lineRule="auto"/>
        <w:rPr>
          <w:rFonts w:ascii="Arial" w:hAnsi="Arial" w:cs="Arial"/>
          <w:b/>
          <w:bCs/>
          <w:color w:val="000000" w:themeColor="text1"/>
          <w:sz w:val="22"/>
          <w:szCs w:val="22"/>
        </w:rPr>
      </w:pPr>
    </w:p>
    <w:p w14:paraId="3B4808F5" w14:textId="46A92A90" w:rsidR="003015FD" w:rsidRPr="007D0DEB" w:rsidRDefault="00C4140B"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Example slides</w:t>
      </w:r>
      <w:r w:rsidR="00BF73CC" w:rsidRPr="007D0DEB">
        <w:rPr>
          <w:rFonts w:ascii="Arial" w:hAnsi="Arial" w:cs="Arial"/>
          <w:color w:val="000000" w:themeColor="text1"/>
          <w:sz w:val="22"/>
          <w:szCs w:val="22"/>
        </w:rPr>
        <w:t xml:space="preserve"> of the I</w:t>
      </w:r>
      <w:r w:rsidR="00BF73CC">
        <w:rPr>
          <w:rFonts w:ascii="Arial" w:hAnsi="Arial" w:cs="Arial"/>
          <w:color w:val="000000" w:themeColor="text1"/>
          <w:sz w:val="22"/>
          <w:szCs w:val="22"/>
        </w:rPr>
        <w:t>AT</w:t>
      </w:r>
      <w:r w:rsidR="00BF73CC" w:rsidRPr="007D0DEB">
        <w:rPr>
          <w:rFonts w:ascii="Arial" w:hAnsi="Arial" w:cs="Arial"/>
          <w:color w:val="000000" w:themeColor="text1"/>
          <w:sz w:val="22"/>
          <w:szCs w:val="22"/>
        </w:rPr>
        <w:t xml:space="preserve"> for Gender-Career</w:t>
      </w:r>
      <w:r w:rsidR="00BF73CC">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self-report measures</w:t>
      </w:r>
      <w:r w:rsidR="00BF73CC">
        <w:rPr>
          <w:rFonts w:ascii="Arial" w:hAnsi="Arial" w:cs="Arial"/>
          <w:color w:val="000000" w:themeColor="text1"/>
          <w:sz w:val="22"/>
          <w:szCs w:val="22"/>
        </w:rPr>
        <w:t xml:space="preserve"> and</w:t>
      </w:r>
      <w:r w:rsidR="003015FD" w:rsidRPr="007D0DEB">
        <w:rPr>
          <w:rFonts w:ascii="Arial" w:hAnsi="Arial" w:cs="Arial"/>
          <w:color w:val="000000" w:themeColor="text1"/>
          <w:sz w:val="22"/>
          <w:szCs w:val="22"/>
        </w:rPr>
        <w:t xml:space="preserve"> client vignettes are provided in Appendix 2 and 3.</w:t>
      </w:r>
    </w:p>
    <w:p w14:paraId="558C7C83" w14:textId="77777777" w:rsidR="003015FD" w:rsidRPr="007D0DEB" w:rsidRDefault="003015FD" w:rsidP="003D769D">
      <w:pPr>
        <w:spacing w:line="480" w:lineRule="auto"/>
        <w:jc w:val="both"/>
        <w:rPr>
          <w:rFonts w:ascii="Arial" w:hAnsi="Arial" w:cs="Arial"/>
          <w:color w:val="000000" w:themeColor="text1"/>
          <w:sz w:val="22"/>
          <w:szCs w:val="22"/>
        </w:rPr>
      </w:pPr>
    </w:p>
    <w:p w14:paraId="0991A1CF" w14:textId="4C72E175" w:rsidR="003015FD" w:rsidRDefault="003C33AB"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Beliefs about Gender Roles</w:t>
      </w:r>
    </w:p>
    <w:p w14:paraId="6E403452" w14:textId="154C2895" w:rsidR="00836756" w:rsidRDefault="00836756" w:rsidP="003D769D">
      <w:pPr>
        <w:spacing w:line="480" w:lineRule="auto"/>
        <w:jc w:val="both"/>
        <w:rPr>
          <w:rFonts w:ascii="Arial" w:hAnsi="Arial" w:cs="Arial"/>
          <w:b/>
          <w:bCs/>
          <w:color w:val="000000" w:themeColor="text1"/>
          <w:sz w:val="22"/>
          <w:szCs w:val="22"/>
        </w:rPr>
      </w:pPr>
    </w:p>
    <w:p w14:paraId="25BD978D" w14:textId="44473DE2" w:rsidR="00836756" w:rsidRPr="00D63189" w:rsidRDefault="00836756" w:rsidP="003D769D">
      <w:pPr>
        <w:spacing w:line="480" w:lineRule="auto"/>
        <w:jc w:val="both"/>
        <w:rPr>
          <w:rFonts w:ascii="Arial" w:hAnsi="Arial" w:cs="Arial"/>
          <w:color w:val="000000" w:themeColor="text1"/>
          <w:sz w:val="22"/>
          <w:szCs w:val="22"/>
        </w:rPr>
      </w:pPr>
      <w:r w:rsidRPr="00836756">
        <w:rPr>
          <w:rFonts w:ascii="Arial" w:hAnsi="Arial" w:cs="Arial"/>
          <w:color w:val="000000" w:themeColor="text1"/>
          <w:sz w:val="22"/>
          <w:szCs w:val="22"/>
        </w:rPr>
        <w:t xml:space="preserve">Four different self-report measures </w:t>
      </w:r>
      <w:r w:rsidR="009F0860" w:rsidRPr="00836756">
        <w:rPr>
          <w:rFonts w:ascii="Arial" w:hAnsi="Arial" w:cs="Arial"/>
          <w:color w:val="000000" w:themeColor="text1"/>
          <w:sz w:val="22"/>
          <w:szCs w:val="22"/>
        </w:rPr>
        <w:t xml:space="preserve">were chosen </w:t>
      </w:r>
      <w:r w:rsidR="0001158B">
        <w:rPr>
          <w:rFonts w:ascii="Arial" w:hAnsi="Arial" w:cs="Arial"/>
          <w:color w:val="000000" w:themeColor="text1"/>
          <w:sz w:val="22"/>
          <w:szCs w:val="22"/>
        </w:rPr>
        <w:t xml:space="preserve">to assess beliefs about gender roles </w:t>
      </w:r>
      <w:r w:rsidRPr="00836756">
        <w:rPr>
          <w:rFonts w:ascii="Arial" w:hAnsi="Arial" w:cs="Arial"/>
          <w:color w:val="000000" w:themeColor="text1"/>
          <w:sz w:val="22"/>
          <w:szCs w:val="22"/>
        </w:rPr>
        <w:t xml:space="preserve">as they all measure separate </w:t>
      </w:r>
      <w:r>
        <w:rPr>
          <w:rFonts w:ascii="Arial" w:hAnsi="Arial" w:cs="Arial"/>
          <w:color w:val="000000" w:themeColor="text1"/>
          <w:sz w:val="22"/>
          <w:szCs w:val="22"/>
        </w:rPr>
        <w:t>themes under the same construct of gender role</w:t>
      </w:r>
      <w:r w:rsidR="0001158B">
        <w:rPr>
          <w:rFonts w:ascii="Arial" w:hAnsi="Arial" w:cs="Arial"/>
          <w:color w:val="000000" w:themeColor="text1"/>
          <w:sz w:val="22"/>
          <w:szCs w:val="22"/>
        </w:rPr>
        <w:t xml:space="preserve">s </w:t>
      </w:r>
      <w:r w:rsidR="009F0860">
        <w:rPr>
          <w:rFonts w:ascii="Arial" w:hAnsi="Arial" w:cs="Arial"/>
          <w:color w:val="000000" w:themeColor="text1"/>
          <w:sz w:val="22"/>
          <w:szCs w:val="22"/>
        </w:rPr>
        <w:t xml:space="preserve">enabling a </w:t>
      </w:r>
      <w:r w:rsidR="0001158B">
        <w:rPr>
          <w:rFonts w:ascii="Arial" w:hAnsi="Arial" w:cs="Arial"/>
          <w:color w:val="000000" w:themeColor="text1"/>
          <w:sz w:val="22"/>
          <w:szCs w:val="22"/>
        </w:rPr>
        <w:t>comprehensive measurement of the concept.</w:t>
      </w:r>
      <w:r w:rsidR="00715439">
        <w:rPr>
          <w:rFonts w:ascii="Arial" w:hAnsi="Arial" w:cs="Arial"/>
          <w:color w:val="000000" w:themeColor="text1"/>
          <w:sz w:val="22"/>
          <w:szCs w:val="22"/>
        </w:rPr>
        <w:t xml:space="preserve"> The SRQ-S was </w:t>
      </w:r>
      <w:r w:rsidR="0001158B">
        <w:rPr>
          <w:rFonts w:ascii="Arial" w:hAnsi="Arial" w:cs="Arial"/>
          <w:color w:val="000000" w:themeColor="text1"/>
          <w:sz w:val="22"/>
          <w:szCs w:val="22"/>
        </w:rPr>
        <w:t>specifically</w:t>
      </w:r>
      <w:r w:rsidR="00715439">
        <w:rPr>
          <w:rFonts w:ascii="Arial" w:hAnsi="Arial" w:cs="Arial"/>
          <w:color w:val="000000" w:themeColor="text1"/>
          <w:sz w:val="22"/>
          <w:szCs w:val="22"/>
        </w:rPr>
        <w:t xml:space="preserve"> chosen as</w:t>
      </w:r>
      <w:r>
        <w:rPr>
          <w:rFonts w:ascii="Arial" w:hAnsi="Arial" w:cs="Arial"/>
          <w:color w:val="000000" w:themeColor="text1"/>
          <w:sz w:val="22"/>
          <w:szCs w:val="22"/>
        </w:rPr>
        <w:t xml:space="preserve"> </w:t>
      </w:r>
      <w:r w:rsidR="00715439">
        <w:rPr>
          <w:rFonts w:ascii="Arial" w:hAnsi="Arial" w:cs="Arial"/>
          <w:color w:val="000000" w:themeColor="text1"/>
          <w:sz w:val="22"/>
          <w:szCs w:val="22"/>
        </w:rPr>
        <w:t xml:space="preserve">it measures a theme </w:t>
      </w:r>
      <w:r w:rsidR="0001158B">
        <w:rPr>
          <w:rFonts w:ascii="Arial" w:hAnsi="Arial" w:cs="Arial"/>
          <w:color w:val="000000" w:themeColor="text1"/>
          <w:sz w:val="22"/>
          <w:szCs w:val="22"/>
        </w:rPr>
        <w:t>directly</w:t>
      </w:r>
      <w:r>
        <w:rPr>
          <w:rFonts w:ascii="Arial" w:hAnsi="Arial" w:cs="Arial"/>
          <w:color w:val="000000" w:themeColor="text1"/>
          <w:sz w:val="22"/>
          <w:szCs w:val="22"/>
        </w:rPr>
        <w:t xml:space="preserve"> comparable to the IAT</w:t>
      </w:r>
      <w:r w:rsidR="0001158B">
        <w:rPr>
          <w:rFonts w:ascii="Arial" w:hAnsi="Arial" w:cs="Arial"/>
          <w:color w:val="000000" w:themeColor="text1"/>
          <w:sz w:val="22"/>
          <w:szCs w:val="22"/>
        </w:rPr>
        <w:t xml:space="preserve"> </w:t>
      </w:r>
      <w:r w:rsidR="009F0860">
        <w:rPr>
          <w:rFonts w:ascii="Arial" w:hAnsi="Arial" w:cs="Arial"/>
          <w:color w:val="000000" w:themeColor="text1"/>
          <w:sz w:val="22"/>
          <w:szCs w:val="22"/>
        </w:rPr>
        <w:t>so that</w:t>
      </w:r>
      <w:r w:rsidR="0001158B">
        <w:rPr>
          <w:rFonts w:ascii="Arial" w:hAnsi="Arial" w:cs="Arial"/>
          <w:color w:val="000000" w:themeColor="text1"/>
          <w:sz w:val="22"/>
          <w:szCs w:val="22"/>
        </w:rPr>
        <w:t xml:space="preserve"> correlations between these</w:t>
      </w:r>
      <w:r w:rsidR="009F0860">
        <w:rPr>
          <w:rFonts w:ascii="Arial" w:hAnsi="Arial" w:cs="Arial"/>
          <w:color w:val="000000" w:themeColor="text1"/>
          <w:sz w:val="22"/>
          <w:szCs w:val="22"/>
        </w:rPr>
        <w:t xml:space="preserve"> could be made with validity.</w:t>
      </w:r>
    </w:p>
    <w:p w14:paraId="32F92B1C" w14:textId="67DEFDEB" w:rsidR="003015FD" w:rsidRPr="007D0DEB" w:rsidRDefault="006A2A0D" w:rsidP="003D769D">
      <w:pPr>
        <w:pStyle w:val="NormalWeb"/>
        <w:spacing w:line="480" w:lineRule="auto"/>
        <w:jc w:val="both"/>
        <w:rPr>
          <w:rFonts w:ascii="Arial" w:eastAsiaTheme="minorHAnsi" w:hAnsi="Arial" w:cs="Arial"/>
          <w:color w:val="000000" w:themeColor="text1"/>
          <w:sz w:val="22"/>
          <w:szCs w:val="22"/>
          <w:lang w:val="en-US"/>
        </w:rPr>
      </w:pPr>
      <w:r>
        <w:rPr>
          <w:rFonts w:ascii="Arial" w:hAnsi="Arial" w:cs="Arial"/>
          <w:b/>
          <w:bCs/>
          <w:color w:val="000000" w:themeColor="text1"/>
          <w:sz w:val="22"/>
          <w:szCs w:val="22"/>
        </w:rPr>
        <w:t xml:space="preserve">The </w:t>
      </w:r>
      <w:r w:rsidR="003015FD" w:rsidRPr="007D0DEB">
        <w:rPr>
          <w:rFonts w:ascii="Arial" w:hAnsi="Arial" w:cs="Arial"/>
          <w:b/>
          <w:bCs/>
          <w:color w:val="000000" w:themeColor="text1"/>
          <w:sz w:val="22"/>
          <w:szCs w:val="22"/>
        </w:rPr>
        <w:t xml:space="preserve">Man Box </w:t>
      </w:r>
      <w:r w:rsidR="00E5728B">
        <w:rPr>
          <w:rFonts w:ascii="Arial" w:hAnsi="Arial" w:cs="Arial"/>
          <w:b/>
          <w:bCs/>
          <w:color w:val="000000" w:themeColor="text1"/>
          <w:sz w:val="22"/>
          <w:szCs w:val="22"/>
        </w:rPr>
        <w:t xml:space="preserve">Scale </w:t>
      </w:r>
      <w:r w:rsidR="003015FD" w:rsidRPr="007D0DEB">
        <w:rPr>
          <w:rFonts w:ascii="Arial" w:hAnsi="Arial" w:cs="Arial"/>
          <w:b/>
          <w:bCs/>
          <w:color w:val="000000" w:themeColor="text1"/>
          <w:sz w:val="22"/>
          <w:szCs w:val="22"/>
        </w:rPr>
        <w:t>(Heilman et al., 2017)</w:t>
      </w:r>
      <w:r w:rsidR="003015FD" w:rsidRPr="007D0DEB">
        <w:rPr>
          <w:rFonts w:ascii="Arial" w:hAnsi="Arial" w:cs="Arial"/>
          <w:color w:val="000000" w:themeColor="text1"/>
          <w:sz w:val="22"/>
          <w:szCs w:val="22"/>
        </w:rPr>
        <w:t xml:space="preserve"> contains</w:t>
      </w:r>
      <w:r w:rsidR="003015FD" w:rsidRPr="007D0DEB">
        <w:rPr>
          <w:rFonts w:ascii="Arial" w:hAnsi="Arial" w:cs="Arial"/>
          <w:b/>
          <w:bCs/>
          <w:color w:val="000000" w:themeColor="text1"/>
          <w:sz w:val="22"/>
          <w:szCs w:val="22"/>
        </w:rPr>
        <w:t xml:space="preserve"> </w:t>
      </w:r>
      <w:r w:rsidR="003015FD" w:rsidRPr="007D0DEB">
        <w:rPr>
          <w:rFonts w:ascii="Arial" w:eastAsiaTheme="minorHAnsi" w:hAnsi="Arial" w:cs="Arial"/>
          <w:color w:val="000000" w:themeColor="text1"/>
          <w:sz w:val="22"/>
          <w:szCs w:val="22"/>
        </w:rPr>
        <w:t xml:space="preserve">seven themes used to describe </w:t>
      </w:r>
      <w:r w:rsidR="00D66FAA" w:rsidRPr="007D0DEB">
        <w:rPr>
          <w:rFonts w:ascii="Arial" w:eastAsiaTheme="minorHAnsi" w:hAnsi="Arial" w:cs="Arial"/>
          <w:color w:val="000000" w:themeColor="text1"/>
          <w:sz w:val="22"/>
          <w:szCs w:val="22"/>
        </w:rPr>
        <w:t xml:space="preserve">Westernised </w:t>
      </w:r>
      <w:r w:rsidR="003015FD" w:rsidRPr="007D0DEB">
        <w:rPr>
          <w:rFonts w:ascii="Arial" w:eastAsiaTheme="minorHAnsi" w:hAnsi="Arial" w:cs="Arial"/>
          <w:color w:val="000000" w:themeColor="text1"/>
          <w:sz w:val="22"/>
          <w:szCs w:val="22"/>
        </w:rPr>
        <w:t xml:space="preserve">traditional masculinity </w:t>
      </w:r>
      <w:r w:rsidR="003015FD" w:rsidRPr="007D0DEB">
        <w:rPr>
          <w:rFonts w:ascii="Arial" w:hAnsi="Arial" w:cs="Arial"/>
          <w:color w:val="000000" w:themeColor="text1"/>
          <w:sz w:val="22"/>
          <w:szCs w:val="22"/>
        </w:rPr>
        <w:t xml:space="preserve">in a sample of Mexican, </w:t>
      </w:r>
      <w:r w:rsidR="00046516" w:rsidRPr="007D0DEB">
        <w:rPr>
          <w:rFonts w:ascii="Arial" w:hAnsi="Arial" w:cs="Arial"/>
          <w:color w:val="000000" w:themeColor="text1"/>
          <w:sz w:val="22"/>
          <w:szCs w:val="22"/>
        </w:rPr>
        <w:t>American,</w:t>
      </w:r>
      <w:r w:rsidR="003015FD" w:rsidRPr="007D0DEB">
        <w:rPr>
          <w:rFonts w:ascii="Arial" w:hAnsi="Arial" w:cs="Arial"/>
          <w:color w:val="000000" w:themeColor="text1"/>
          <w:sz w:val="22"/>
          <w:szCs w:val="22"/>
        </w:rPr>
        <w:t xml:space="preserve"> and British men from </w:t>
      </w:r>
      <w:r w:rsidR="00194F47">
        <w:rPr>
          <w:rFonts w:ascii="Arial" w:hAnsi="Arial" w:cs="Arial"/>
          <w:color w:val="000000" w:themeColor="text1"/>
          <w:sz w:val="22"/>
          <w:szCs w:val="22"/>
        </w:rPr>
        <w:t>“</w:t>
      </w:r>
      <w:r w:rsidR="00F80B6C">
        <w:rPr>
          <w:rFonts w:ascii="Arial" w:hAnsi="Arial" w:cs="Arial"/>
          <w:color w:val="000000" w:themeColor="text1"/>
          <w:sz w:val="22"/>
          <w:szCs w:val="22"/>
        </w:rPr>
        <w:t>T</w:t>
      </w:r>
      <w:r w:rsidR="003015FD" w:rsidRPr="007D0DEB">
        <w:rPr>
          <w:rFonts w:ascii="Arial" w:hAnsi="Arial" w:cs="Arial"/>
          <w:color w:val="000000" w:themeColor="text1"/>
          <w:sz w:val="22"/>
          <w:szCs w:val="22"/>
        </w:rPr>
        <w:t xml:space="preserve">he </w:t>
      </w:r>
      <w:r w:rsidR="00F80B6C">
        <w:rPr>
          <w:rFonts w:ascii="Arial" w:hAnsi="Arial" w:cs="Arial"/>
          <w:color w:val="000000" w:themeColor="text1"/>
          <w:sz w:val="22"/>
          <w:szCs w:val="22"/>
          <w:shd w:val="clear" w:color="auto" w:fill="FFFFFF"/>
        </w:rPr>
        <w:t>I</w:t>
      </w:r>
      <w:r w:rsidR="00E22E79" w:rsidRPr="007D0DEB">
        <w:rPr>
          <w:rFonts w:ascii="Arial" w:hAnsi="Arial" w:cs="Arial"/>
          <w:color w:val="000000" w:themeColor="text1"/>
          <w:sz w:val="22"/>
          <w:szCs w:val="22"/>
          <w:shd w:val="clear" w:color="auto" w:fill="FFFFFF"/>
        </w:rPr>
        <w:t>nternational</w:t>
      </w:r>
      <w:r w:rsidR="003015FD" w:rsidRPr="007D0DEB">
        <w:rPr>
          <w:rFonts w:ascii="Arial" w:hAnsi="Arial" w:cs="Arial"/>
          <w:color w:val="000000" w:themeColor="text1"/>
          <w:sz w:val="22"/>
          <w:szCs w:val="22"/>
          <w:shd w:val="clear" w:color="auto" w:fill="FFFFFF"/>
        </w:rPr>
        <w:t xml:space="preserve"> </w:t>
      </w:r>
      <w:r w:rsidR="00F80B6C">
        <w:rPr>
          <w:rFonts w:ascii="Arial" w:hAnsi="Arial" w:cs="Arial"/>
          <w:color w:val="000000" w:themeColor="text1"/>
          <w:sz w:val="22"/>
          <w:szCs w:val="22"/>
          <w:shd w:val="clear" w:color="auto" w:fill="FFFFFF"/>
        </w:rPr>
        <w:t>M</w:t>
      </w:r>
      <w:r w:rsidR="003015FD" w:rsidRPr="007D0DEB">
        <w:rPr>
          <w:rFonts w:ascii="Arial" w:hAnsi="Arial" w:cs="Arial"/>
          <w:color w:val="000000" w:themeColor="text1"/>
          <w:sz w:val="22"/>
          <w:szCs w:val="22"/>
          <w:shd w:val="clear" w:color="auto" w:fill="FFFFFF"/>
        </w:rPr>
        <w:t xml:space="preserve">en and </w:t>
      </w:r>
      <w:r w:rsidR="00F80B6C">
        <w:rPr>
          <w:rFonts w:ascii="Arial" w:hAnsi="Arial" w:cs="Arial"/>
          <w:color w:val="000000" w:themeColor="text1"/>
          <w:sz w:val="22"/>
          <w:szCs w:val="22"/>
          <w:shd w:val="clear" w:color="auto" w:fill="FFFFFF"/>
        </w:rPr>
        <w:t>G</w:t>
      </w:r>
      <w:r w:rsidR="003015FD" w:rsidRPr="007D0DEB">
        <w:rPr>
          <w:rFonts w:ascii="Arial" w:hAnsi="Arial" w:cs="Arial"/>
          <w:color w:val="000000" w:themeColor="text1"/>
          <w:sz w:val="22"/>
          <w:szCs w:val="22"/>
          <w:shd w:val="clear" w:color="auto" w:fill="FFFFFF"/>
        </w:rPr>
        <w:t xml:space="preserve">ender </w:t>
      </w:r>
      <w:r w:rsidR="00F80B6C">
        <w:rPr>
          <w:rFonts w:ascii="Arial" w:hAnsi="Arial" w:cs="Arial"/>
          <w:color w:val="000000" w:themeColor="text1"/>
          <w:sz w:val="22"/>
          <w:szCs w:val="22"/>
          <w:shd w:val="clear" w:color="auto" w:fill="FFFFFF"/>
        </w:rPr>
        <w:t>E</w:t>
      </w:r>
      <w:r w:rsidR="003015FD" w:rsidRPr="007D0DEB">
        <w:rPr>
          <w:rFonts w:ascii="Arial" w:hAnsi="Arial" w:cs="Arial"/>
          <w:color w:val="000000" w:themeColor="text1"/>
          <w:sz w:val="22"/>
          <w:szCs w:val="22"/>
          <w:shd w:val="clear" w:color="auto" w:fill="FFFFFF"/>
        </w:rPr>
        <w:t xml:space="preserve">quality </w:t>
      </w:r>
      <w:r w:rsidR="00F80B6C">
        <w:rPr>
          <w:rFonts w:ascii="Arial" w:hAnsi="Arial" w:cs="Arial"/>
          <w:color w:val="000000" w:themeColor="text1"/>
          <w:sz w:val="22"/>
          <w:szCs w:val="22"/>
          <w:shd w:val="clear" w:color="auto" w:fill="FFFFFF"/>
        </w:rPr>
        <w:t>S</w:t>
      </w:r>
      <w:r w:rsidR="003015FD" w:rsidRPr="007D0DEB">
        <w:rPr>
          <w:rFonts w:ascii="Arial" w:hAnsi="Arial" w:cs="Arial"/>
          <w:color w:val="000000" w:themeColor="text1"/>
          <w:sz w:val="22"/>
          <w:szCs w:val="22"/>
          <w:shd w:val="clear" w:color="auto" w:fill="FFFFFF"/>
        </w:rPr>
        <w:t>urvey</w:t>
      </w:r>
      <w:r w:rsidR="00194F47">
        <w:rPr>
          <w:rFonts w:ascii="Arial" w:hAnsi="Arial" w:cs="Arial"/>
          <w:color w:val="000000" w:themeColor="text1"/>
          <w:sz w:val="22"/>
          <w:szCs w:val="22"/>
          <w:shd w:val="clear" w:color="auto" w:fill="FFFFFF"/>
        </w:rPr>
        <w:t xml:space="preserve">” </w:t>
      </w:r>
      <w:r w:rsidR="00194F47" w:rsidRPr="007D0DEB">
        <w:rPr>
          <w:rFonts w:ascii="Arial" w:hAnsi="Arial" w:cs="Arial"/>
          <w:color w:val="000000" w:themeColor="text1"/>
          <w:sz w:val="22"/>
          <w:szCs w:val="22"/>
        </w:rPr>
        <w:t>(Barker et al., 2011)</w:t>
      </w:r>
      <w:r w:rsidR="001E08F1">
        <w:rPr>
          <w:rFonts w:ascii="Arial" w:hAnsi="Arial" w:cs="Arial"/>
          <w:color w:val="000000" w:themeColor="text1"/>
          <w:sz w:val="22"/>
          <w:szCs w:val="22"/>
          <w:shd w:val="clear" w:color="auto" w:fill="FFFFFF"/>
        </w:rPr>
        <w:t>: “</w:t>
      </w:r>
      <w:r w:rsidR="001E08F1">
        <w:rPr>
          <w:rFonts w:ascii="Arial" w:eastAsiaTheme="minorHAnsi" w:hAnsi="Arial" w:cs="Arial"/>
          <w:color w:val="000000" w:themeColor="text1"/>
          <w:sz w:val="22"/>
          <w:szCs w:val="22"/>
        </w:rPr>
        <w:t>S</w:t>
      </w:r>
      <w:r w:rsidR="003015FD" w:rsidRPr="007D0DEB">
        <w:rPr>
          <w:rFonts w:ascii="Arial" w:eastAsiaTheme="minorHAnsi" w:hAnsi="Arial" w:cs="Arial"/>
          <w:color w:val="000000" w:themeColor="text1"/>
          <w:sz w:val="22"/>
          <w:szCs w:val="22"/>
        </w:rPr>
        <w:t>elf-</w:t>
      </w:r>
      <w:r w:rsidR="001E08F1">
        <w:rPr>
          <w:rFonts w:ascii="Arial" w:eastAsiaTheme="minorHAnsi" w:hAnsi="Arial" w:cs="Arial"/>
          <w:color w:val="000000" w:themeColor="text1"/>
          <w:sz w:val="22"/>
          <w:szCs w:val="22"/>
        </w:rPr>
        <w:t>S</w:t>
      </w:r>
      <w:r w:rsidR="003015FD" w:rsidRPr="007D0DEB">
        <w:rPr>
          <w:rFonts w:ascii="Arial" w:eastAsiaTheme="minorHAnsi" w:hAnsi="Arial" w:cs="Arial"/>
          <w:color w:val="000000" w:themeColor="text1"/>
          <w:sz w:val="22"/>
          <w:szCs w:val="22"/>
        </w:rPr>
        <w:t>ufficiency</w:t>
      </w:r>
      <w:r w:rsidR="001E08F1">
        <w:rPr>
          <w:rFonts w:ascii="Arial" w:eastAsiaTheme="minorHAnsi" w:hAnsi="Arial" w:cs="Arial"/>
          <w:color w:val="000000" w:themeColor="text1"/>
          <w:sz w:val="22"/>
          <w:szCs w:val="22"/>
        </w:rPr>
        <w:t>”</w:t>
      </w:r>
      <w:r w:rsidR="003015FD" w:rsidRPr="007D0DEB">
        <w:rPr>
          <w:rFonts w:ascii="Arial" w:eastAsiaTheme="minorHAnsi" w:hAnsi="Arial" w:cs="Arial"/>
          <w:color w:val="000000" w:themeColor="text1"/>
          <w:sz w:val="22"/>
          <w:szCs w:val="22"/>
        </w:rPr>
        <w:t xml:space="preserve">, </w:t>
      </w:r>
      <w:r w:rsidR="001E08F1">
        <w:rPr>
          <w:rFonts w:ascii="Arial" w:eastAsiaTheme="minorHAnsi" w:hAnsi="Arial" w:cs="Arial"/>
          <w:color w:val="000000" w:themeColor="text1"/>
          <w:sz w:val="22"/>
          <w:szCs w:val="22"/>
        </w:rPr>
        <w:t>“A</w:t>
      </w:r>
      <w:r w:rsidR="003015FD" w:rsidRPr="007D0DEB">
        <w:rPr>
          <w:rFonts w:ascii="Arial" w:eastAsiaTheme="minorHAnsi" w:hAnsi="Arial" w:cs="Arial"/>
          <w:color w:val="000000" w:themeColor="text1"/>
          <w:sz w:val="22"/>
          <w:szCs w:val="22"/>
        </w:rPr>
        <w:t xml:space="preserve">cting </w:t>
      </w:r>
      <w:r w:rsidR="001E08F1">
        <w:rPr>
          <w:rFonts w:ascii="Arial" w:eastAsiaTheme="minorHAnsi" w:hAnsi="Arial" w:cs="Arial"/>
          <w:color w:val="000000" w:themeColor="text1"/>
          <w:sz w:val="22"/>
          <w:szCs w:val="22"/>
        </w:rPr>
        <w:t>T</w:t>
      </w:r>
      <w:r w:rsidR="003015FD" w:rsidRPr="007D0DEB">
        <w:rPr>
          <w:rFonts w:ascii="Arial" w:eastAsiaTheme="minorHAnsi" w:hAnsi="Arial" w:cs="Arial"/>
          <w:color w:val="000000" w:themeColor="text1"/>
          <w:sz w:val="22"/>
          <w:szCs w:val="22"/>
        </w:rPr>
        <w:t>ough</w:t>
      </w:r>
      <w:r w:rsidR="001E08F1">
        <w:rPr>
          <w:rFonts w:ascii="Arial" w:eastAsiaTheme="minorHAnsi" w:hAnsi="Arial" w:cs="Arial"/>
          <w:color w:val="000000" w:themeColor="text1"/>
          <w:sz w:val="22"/>
          <w:szCs w:val="22"/>
        </w:rPr>
        <w:t>”</w:t>
      </w:r>
      <w:r w:rsidR="003015FD" w:rsidRPr="007D0DEB">
        <w:rPr>
          <w:rFonts w:ascii="Arial" w:eastAsiaTheme="minorHAnsi" w:hAnsi="Arial" w:cs="Arial"/>
          <w:color w:val="000000" w:themeColor="text1"/>
          <w:sz w:val="22"/>
          <w:szCs w:val="22"/>
        </w:rPr>
        <w:t xml:space="preserve">, </w:t>
      </w:r>
      <w:r w:rsidR="001E08F1">
        <w:rPr>
          <w:rFonts w:ascii="Arial" w:eastAsiaTheme="minorHAnsi" w:hAnsi="Arial" w:cs="Arial"/>
          <w:color w:val="000000" w:themeColor="text1"/>
          <w:sz w:val="22"/>
          <w:szCs w:val="22"/>
        </w:rPr>
        <w:t>“P</w:t>
      </w:r>
      <w:r w:rsidR="003015FD" w:rsidRPr="007D0DEB">
        <w:rPr>
          <w:rFonts w:ascii="Arial" w:eastAsiaTheme="minorHAnsi" w:hAnsi="Arial" w:cs="Arial"/>
          <w:color w:val="000000" w:themeColor="text1"/>
          <w:sz w:val="22"/>
          <w:szCs w:val="22"/>
        </w:rPr>
        <w:t xml:space="preserve">hysical </w:t>
      </w:r>
      <w:r w:rsidR="001E08F1">
        <w:rPr>
          <w:rFonts w:ascii="Arial" w:eastAsiaTheme="minorHAnsi" w:hAnsi="Arial" w:cs="Arial"/>
          <w:color w:val="000000" w:themeColor="text1"/>
          <w:sz w:val="22"/>
          <w:szCs w:val="22"/>
        </w:rPr>
        <w:t>A</w:t>
      </w:r>
      <w:r w:rsidR="003015FD" w:rsidRPr="007D0DEB">
        <w:rPr>
          <w:rFonts w:ascii="Arial" w:eastAsiaTheme="minorHAnsi" w:hAnsi="Arial" w:cs="Arial"/>
          <w:color w:val="000000" w:themeColor="text1"/>
          <w:sz w:val="22"/>
          <w:szCs w:val="22"/>
        </w:rPr>
        <w:t>ttractiveness</w:t>
      </w:r>
      <w:r w:rsidR="001E08F1">
        <w:rPr>
          <w:rFonts w:ascii="Arial" w:eastAsiaTheme="minorHAnsi" w:hAnsi="Arial" w:cs="Arial"/>
          <w:color w:val="000000" w:themeColor="text1"/>
          <w:sz w:val="22"/>
          <w:szCs w:val="22"/>
        </w:rPr>
        <w:t>”</w:t>
      </w:r>
      <w:r w:rsidR="003015FD" w:rsidRPr="007D0DEB">
        <w:rPr>
          <w:rFonts w:ascii="Arial" w:eastAsiaTheme="minorHAnsi" w:hAnsi="Arial" w:cs="Arial"/>
          <w:color w:val="000000" w:themeColor="text1"/>
          <w:sz w:val="22"/>
          <w:szCs w:val="22"/>
        </w:rPr>
        <w:t xml:space="preserve">, </w:t>
      </w:r>
      <w:r w:rsidR="001E08F1">
        <w:rPr>
          <w:rFonts w:ascii="Arial" w:eastAsiaTheme="minorHAnsi" w:hAnsi="Arial" w:cs="Arial"/>
          <w:color w:val="000000" w:themeColor="text1"/>
          <w:sz w:val="22"/>
          <w:szCs w:val="22"/>
        </w:rPr>
        <w:t>“R</w:t>
      </w:r>
      <w:r w:rsidR="003015FD" w:rsidRPr="007D0DEB">
        <w:rPr>
          <w:rFonts w:ascii="Arial" w:eastAsiaTheme="minorHAnsi" w:hAnsi="Arial" w:cs="Arial"/>
          <w:color w:val="000000" w:themeColor="text1"/>
          <w:sz w:val="22"/>
          <w:szCs w:val="22"/>
        </w:rPr>
        <w:t xml:space="preserve">igid </w:t>
      </w:r>
      <w:r w:rsidR="001E08F1">
        <w:rPr>
          <w:rFonts w:ascii="Arial" w:eastAsiaTheme="minorHAnsi" w:hAnsi="Arial" w:cs="Arial"/>
          <w:color w:val="000000" w:themeColor="text1"/>
          <w:sz w:val="22"/>
          <w:szCs w:val="22"/>
        </w:rPr>
        <w:t>M</w:t>
      </w:r>
      <w:r w:rsidR="003015FD" w:rsidRPr="007D0DEB">
        <w:rPr>
          <w:rFonts w:ascii="Arial" w:eastAsiaTheme="minorHAnsi" w:hAnsi="Arial" w:cs="Arial"/>
          <w:color w:val="000000" w:themeColor="text1"/>
          <w:sz w:val="22"/>
          <w:szCs w:val="22"/>
        </w:rPr>
        <w:t xml:space="preserve">asculine </w:t>
      </w:r>
      <w:r w:rsidR="001E08F1">
        <w:rPr>
          <w:rFonts w:ascii="Arial" w:eastAsiaTheme="minorHAnsi" w:hAnsi="Arial" w:cs="Arial"/>
          <w:color w:val="000000" w:themeColor="text1"/>
          <w:sz w:val="22"/>
          <w:szCs w:val="22"/>
        </w:rPr>
        <w:t>G</w:t>
      </w:r>
      <w:r w:rsidR="003015FD" w:rsidRPr="007D0DEB">
        <w:rPr>
          <w:rFonts w:ascii="Arial" w:eastAsiaTheme="minorHAnsi" w:hAnsi="Arial" w:cs="Arial"/>
          <w:color w:val="000000" w:themeColor="text1"/>
          <w:sz w:val="22"/>
          <w:szCs w:val="22"/>
        </w:rPr>
        <w:t xml:space="preserve">ender </w:t>
      </w:r>
      <w:r w:rsidR="001E08F1">
        <w:rPr>
          <w:rFonts w:ascii="Arial" w:eastAsiaTheme="minorHAnsi" w:hAnsi="Arial" w:cs="Arial"/>
          <w:color w:val="000000" w:themeColor="text1"/>
          <w:sz w:val="22"/>
          <w:szCs w:val="22"/>
        </w:rPr>
        <w:t>R</w:t>
      </w:r>
      <w:r w:rsidR="003015FD" w:rsidRPr="007D0DEB">
        <w:rPr>
          <w:rFonts w:ascii="Arial" w:eastAsiaTheme="minorHAnsi" w:hAnsi="Arial" w:cs="Arial"/>
          <w:color w:val="000000" w:themeColor="text1"/>
          <w:sz w:val="22"/>
          <w:szCs w:val="22"/>
        </w:rPr>
        <w:t>oles</w:t>
      </w:r>
      <w:r w:rsidR="001E08F1">
        <w:rPr>
          <w:rFonts w:ascii="Arial" w:eastAsiaTheme="minorHAnsi" w:hAnsi="Arial" w:cs="Arial"/>
          <w:color w:val="000000" w:themeColor="text1"/>
          <w:sz w:val="22"/>
          <w:szCs w:val="22"/>
        </w:rPr>
        <w:t>”</w:t>
      </w:r>
      <w:r w:rsidR="003015FD" w:rsidRPr="007D0DEB">
        <w:rPr>
          <w:rFonts w:ascii="Arial" w:eastAsiaTheme="minorHAnsi" w:hAnsi="Arial" w:cs="Arial"/>
          <w:color w:val="000000" w:themeColor="text1"/>
          <w:sz w:val="22"/>
          <w:szCs w:val="22"/>
        </w:rPr>
        <w:t xml:space="preserve">, </w:t>
      </w:r>
      <w:r w:rsidR="001E08F1">
        <w:rPr>
          <w:rFonts w:ascii="Arial" w:eastAsiaTheme="minorHAnsi" w:hAnsi="Arial" w:cs="Arial"/>
          <w:color w:val="000000" w:themeColor="text1"/>
          <w:sz w:val="22"/>
          <w:szCs w:val="22"/>
        </w:rPr>
        <w:t>“H</w:t>
      </w:r>
      <w:r w:rsidR="003015FD" w:rsidRPr="007D0DEB">
        <w:rPr>
          <w:rFonts w:ascii="Arial" w:eastAsiaTheme="minorHAnsi" w:hAnsi="Arial" w:cs="Arial"/>
          <w:color w:val="000000" w:themeColor="text1"/>
          <w:sz w:val="22"/>
          <w:szCs w:val="22"/>
        </w:rPr>
        <w:t xml:space="preserve">eterosexuality and </w:t>
      </w:r>
      <w:r w:rsidR="001E08F1">
        <w:rPr>
          <w:rFonts w:ascii="Arial" w:eastAsiaTheme="minorHAnsi" w:hAnsi="Arial" w:cs="Arial"/>
          <w:color w:val="000000" w:themeColor="text1"/>
          <w:sz w:val="22"/>
          <w:szCs w:val="22"/>
        </w:rPr>
        <w:t>H</w:t>
      </w:r>
      <w:r w:rsidR="003015FD" w:rsidRPr="007D0DEB">
        <w:rPr>
          <w:rFonts w:ascii="Arial" w:eastAsiaTheme="minorHAnsi" w:hAnsi="Arial" w:cs="Arial"/>
          <w:color w:val="000000" w:themeColor="text1"/>
          <w:sz w:val="22"/>
          <w:szCs w:val="22"/>
        </w:rPr>
        <w:t>omophobia</w:t>
      </w:r>
      <w:r w:rsidR="001E08F1">
        <w:rPr>
          <w:rFonts w:ascii="Arial" w:eastAsiaTheme="minorHAnsi" w:hAnsi="Arial" w:cs="Arial"/>
          <w:color w:val="000000" w:themeColor="text1"/>
          <w:sz w:val="22"/>
          <w:szCs w:val="22"/>
        </w:rPr>
        <w:t>”</w:t>
      </w:r>
      <w:r w:rsidR="003015FD" w:rsidRPr="007D0DEB">
        <w:rPr>
          <w:rFonts w:ascii="Arial" w:eastAsiaTheme="minorHAnsi" w:hAnsi="Arial" w:cs="Arial"/>
          <w:color w:val="000000" w:themeColor="text1"/>
          <w:sz w:val="22"/>
          <w:szCs w:val="22"/>
        </w:rPr>
        <w:t xml:space="preserve">, </w:t>
      </w:r>
      <w:r w:rsidR="001E08F1">
        <w:rPr>
          <w:rFonts w:ascii="Arial" w:eastAsiaTheme="minorHAnsi" w:hAnsi="Arial" w:cs="Arial"/>
          <w:color w:val="000000" w:themeColor="text1"/>
          <w:sz w:val="22"/>
          <w:szCs w:val="22"/>
        </w:rPr>
        <w:t>“H</w:t>
      </w:r>
      <w:r w:rsidR="003015FD" w:rsidRPr="007D0DEB">
        <w:rPr>
          <w:rFonts w:ascii="Arial" w:eastAsiaTheme="minorHAnsi" w:hAnsi="Arial" w:cs="Arial"/>
          <w:color w:val="000000" w:themeColor="text1"/>
          <w:sz w:val="22"/>
          <w:szCs w:val="22"/>
        </w:rPr>
        <w:t>ypersexuality</w:t>
      </w:r>
      <w:r w:rsidR="001E08F1">
        <w:rPr>
          <w:rFonts w:ascii="Arial" w:eastAsiaTheme="minorHAnsi" w:hAnsi="Arial" w:cs="Arial"/>
          <w:color w:val="000000" w:themeColor="text1"/>
          <w:sz w:val="22"/>
          <w:szCs w:val="22"/>
        </w:rPr>
        <w:t>”</w:t>
      </w:r>
      <w:r w:rsidR="003015FD" w:rsidRPr="007D0DEB">
        <w:rPr>
          <w:rFonts w:ascii="Arial" w:eastAsiaTheme="minorHAnsi" w:hAnsi="Arial" w:cs="Arial"/>
          <w:color w:val="000000" w:themeColor="text1"/>
          <w:sz w:val="22"/>
          <w:szCs w:val="22"/>
        </w:rPr>
        <w:t xml:space="preserve">, and </w:t>
      </w:r>
      <w:r w:rsidR="001E08F1">
        <w:rPr>
          <w:rFonts w:ascii="Arial" w:eastAsiaTheme="minorHAnsi" w:hAnsi="Arial" w:cs="Arial"/>
          <w:color w:val="000000" w:themeColor="text1"/>
          <w:sz w:val="22"/>
          <w:szCs w:val="22"/>
        </w:rPr>
        <w:t>“A</w:t>
      </w:r>
      <w:r w:rsidR="003015FD" w:rsidRPr="007D0DEB">
        <w:rPr>
          <w:rFonts w:ascii="Arial" w:eastAsiaTheme="minorHAnsi" w:hAnsi="Arial" w:cs="Arial"/>
          <w:color w:val="000000" w:themeColor="text1"/>
          <w:sz w:val="22"/>
          <w:szCs w:val="22"/>
        </w:rPr>
        <w:t xml:space="preserve">ggression and </w:t>
      </w:r>
      <w:r w:rsidR="001E08F1">
        <w:rPr>
          <w:rFonts w:ascii="Arial" w:eastAsiaTheme="minorHAnsi" w:hAnsi="Arial" w:cs="Arial"/>
          <w:color w:val="000000" w:themeColor="text1"/>
          <w:sz w:val="22"/>
          <w:szCs w:val="22"/>
        </w:rPr>
        <w:t>C</w:t>
      </w:r>
      <w:r w:rsidR="003015FD" w:rsidRPr="007D0DEB">
        <w:rPr>
          <w:rFonts w:ascii="Arial" w:eastAsiaTheme="minorHAnsi" w:hAnsi="Arial" w:cs="Arial"/>
          <w:color w:val="000000" w:themeColor="text1"/>
          <w:sz w:val="22"/>
          <w:szCs w:val="22"/>
        </w:rPr>
        <w:t>ontrol</w:t>
      </w:r>
      <w:r w:rsidR="001E08F1">
        <w:rPr>
          <w:rFonts w:ascii="Arial" w:eastAsiaTheme="minorHAnsi" w:hAnsi="Arial" w:cs="Arial"/>
          <w:color w:val="000000" w:themeColor="text1"/>
          <w:sz w:val="22"/>
          <w:szCs w:val="22"/>
        </w:rPr>
        <w:t>”</w:t>
      </w:r>
      <w:r w:rsidR="00194F47">
        <w:rPr>
          <w:rFonts w:ascii="Arial" w:hAnsi="Arial" w:cs="Arial"/>
          <w:color w:val="000000" w:themeColor="text1"/>
          <w:sz w:val="22"/>
          <w:szCs w:val="22"/>
        </w:rPr>
        <w:t xml:space="preserve">. </w:t>
      </w:r>
      <w:r w:rsidR="003015FD" w:rsidRPr="007D0DEB">
        <w:rPr>
          <w:rFonts w:ascii="Arial" w:eastAsiaTheme="minorHAnsi" w:hAnsi="Arial" w:cs="Arial"/>
          <w:color w:val="000000" w:themeColor="text1"/>
          <w:sz w:val="22"/>
          <w:szCs w:val="22"/>
        </w:rPr>
        <w:t>The Man Box</w:t>
      </w:r>
      <w:r w:rsidR="00F3629A">
        <w:rPr>
          <w:rFonts w:ascii="Arial" w:eastAsiaTheme="minorHAnsi" w:hAnsi="Arial" w:cs="Arial"/>
          <w:color w:val="000000" w:themeColor="text1"/>
          <w:sz w:val="22"/>
          <w:szCs w:val="22"/>
        </w:rPr>
        <w:t xml:space="preserve"> Scale</w:t>
      </w:r>
      <w:r w:rsidR="003015FD" w:rsidRPr="007D0DEB">
        <w:rPr>
          <w:rFonts w:ascii="Arial" w:eastAsiaTheme="minorHAnsi" w:hAnsi="Arial" w:cs="Arial"/>
          <w:color w:val="000000" w:themeColor="text1"/>
          <w:sz w:val="22"/>
          <w:szCs w:val="22"/>
        </w:rPr>
        <w:t xml:space="preserve"> contains 17 statements describing the seven themes and</w:t>
      </w:r>
      <w:r w:rsidR="003015FD" w:rsidRPr="007D0DEB">
        <w:rPr>
          <w:rFonts w:ascii="Arial" w:hAnsi="Arial" w:cs="Arial"/>
          <w:color w:val="000000" w:themeColor="text1"/>
          <w:sz w:val="22"/>
          <w:szCs w:val="22"/>
        </w:rPr>
        <w:t xml:space="preserve"> participants rate their agreement along a four-point Likert scale from 3</w:t>
      </w:r>
      <w:r w:rsidR="00A9139B">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A9139B">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strongly </w:t>
      </w:r>
      <w:r w:rsidR="003015FD" w:rsidRPr="007D0DEB">
        <w:rPr>
          <w:rFonts w:ascii="Arial" w:hAnsi="Arial" w:cs="Arial"/>
          <w:color w:val="000000" w:themeColor="text1"/>
          <w:sz w:val="22"/>
          <w:szCs w:val="22"/>
        </w:rPr>
        <w:lastRenderedPageBreak/>
        <w:t>disagree to 0</w:t>
      </w:r>
      <w:r w:rsidR="00A9139B">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A9139B">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strongly agree. Higher scores represent lower </w:t>
      </w:r>
      <w:r w:rsidR="00D66FAA" w:rsidRPr="007D0DEB">
        <w:rPr>
          <w:rFonts w:ascii="Arial" w:hAnsi="Arial" w:cs="Arial"/>
          <w:color w:val="000000" w:themeColor="text1"/>
          <w:sz w:val="22"/>
          <w:szCs w:val="22"/>
        </w:rPr>
        <w:t>endorsement of</w:t>
      </w:r>
      <w:r w:rsidR="003015FD" w:rsidRPr="007D0DEB">
        <w:rPr>
          <w:rFonts w:ascii="Arial" w:hAnsi="Arial" w:cs="Arial"/>
          <w:color w:val="000000" w:themeColor="text1"/>
          <w:sz w:val="22"/>
          <w:szCs w:val="22"/>
        </w:rPr>
        <w:t xml:space="preserve"> traditional masculinity. The version </w:t>
      </w:r>
      <w:r w:rsidR="00DC7855">
        <w:rPr>
          <w:rFonts w:ascii="Arial" w:hAnsi="Arial" w:cs="Arial"/>
          <w:color w:val="000000" w:themeColor="text1"/>
          <w:sz w:val="22"/>
          <w:szCs w:val="22"/>
        </w:rPr>
        <w:t>with</w:t>
      </w:r>
      <w:r w:rsidR="003015FD" w:rsidRPr="007D0DEB">
        <w:rPr>
          <w:rFonts w:ascii="Arial" w:hAnsi="Arial" w:cs="Arial"/>
          <w:color w:val="000000" w:themeColor="text1"/>
          <w:sz w:val="22"/>
          <w:szCs w:val="22"/>
        </w:rPr>
        <w:t>in the current study is based on the factor analyses conducted by Hill et al. (2020) contain</w:t>
      </w:r>
      <w:r w:rsidR="00DC7855">
        <w:rPr>
          <w:rFonts w:ascii="Arial" w:hAnsi="Arial" w:cs="Arial"/>
          <w:color w:val="000000" w:themeColor="text1"/>
          <w:sz w:val="22"/>
          <w:szCs w:val="22"/>
        </w:rPr>
        <w:t>ing</w:t>
      </w:r>
      <w:r w:rsidR="003015FD" w:rsidRPr="007D0DEB">
        <w:rPr>
          <w:rFonts w:ascii="Arial" w:hAnsi="Arial" w:cs="Arial"/>
          <w:color w:val="000000" w:themeColor="text1"/>
          <w:sz w:val="22"/>
          <w:szCs w:val="22"/>
        </w:rPr>
        <w:t xml:space="preserve"> two fewer items due to</w:t>
      </w:r>
      <w:r w:rsidR="00A11C0F">
        <w:rPr>
          <w:rFonts w:ascii="Arial" w:hAnsi="Arial" w:cs="Arial"/>
          <w:color w:val="000000" w:themeColor="text1"/>
          <w:sz w:val="22"/>
          <w:szCs w:val="22"/>
        </w:rPr>
        <w:t xml:space="preserve"> their</w:t>
      </w:r>
      <w:r w:rsidR="003015FD" w:rsidRPr="007D0DEB">
        <w:rPr>
          <w:rFonts w:ascii="Arial" w:hAnsi="Arial" w:cs="Arial"/>
          <w:color w:val="000000" w:themeColor="text1"/>
          <w:sz w:val="22"/>
          <w:szCs w:val="22"/>
        </w:rPr>
        <w:t xml:space="preserve"> small loadings</w:t>
      </w:r>
      <w:r w:rsidR="00A11C0F">
        <w:rPr>
          <w:rFonts w:ascii="Arial" w:hAnsi="Arial" w:cs="Arial"/>
          <w:color w:val="000000" w:themeColor="text1"/>
          <w:sz w:val="22"/>
          <w:szCs w:val="22"/>
        </w:rPr>
        <w:t xml:space="preserve"> onto factors</w:t>
      </w:r>
      <w:r w:rsidR="003015FD" w:rsidRPr="007D0DEB">
        <w:rPr>
          <w:rFonts w:ascii="Arial" w:hAnsi="Arial" w:cs="Arial"/>
          <w:color w:val="000000" w:themeColor="text1"/>
          <w:sz w:val="22"/>
          <w:szCs w:val="22"/>
        </w:rPr>
        <w:t>. These items were “In my opinion, straight guys being friends with gay guys is totally fine and normal” and “In my opinion, women don't go for guys who fuss too much about their clothes, hair, and skin”</w:t>
      </w:r>
      <w:r w:rsidR="00FC7971">
        <w:rPr>
          <w:rFonts w:ascii="Arial" w:hAnsi="Arial" w:cs="Arial"/>
          <w:color w:val="000000" w:themeColor="text1"/>
          <w:sz w:val="22"/>
          <w:szCs w:val="22"/>
        </w:rPr>
        <w:t xml:space="preserve"> (Appendix 2)</w:t>
      </w:r>
      <w:r w:rsidR="003015FD" w:rsidRPr="007D0DEB">
        <w:rPr>
          <w:rFonts w:ascii="Arial" w:hAnsi="Arial" w:cs="Arial"/>
          <w:color w:val="000000" w:themeColor="text1"/>
          <w:sz w:val="22"/>
          <w:szCs w:val="22"/>
        </w:rPr>
        <w:t>. The final score is a mean across all 15 items (minimum = 0, maximum = 3).</w:t>
      </w:r>
    </w:p>
    <w:p w14:paraId="1BF7B1C2" w14:textId="43CF5589" w:rsidR="003015FD" w:rsidRPr="007D0DEB" w:rsidRDefault="003015FD" w:rsidP="003D769D">
      <w:pPr>
        <w:pStyle w:val="NormalWeb"/>
        <w:spacing w:line="480" w:lineRule="auto"/>
        <w:jc w:val="both"/>
        <w:rPr>
          <w:rFonts w:ascii="Arial" w:eastAsiaTheme="minorHAnsi" w:hAnsi="Arial" w:cs="Arial"/>
          <w:color w:val="000000" w:themeColor="text1"/>
          <w:sz w:val="22"/>
          <w:szCs w:val="22"/>
        </w:rPr>
      </w:pPr>
      <w:r w:rsidRPr="007D0DEB">
        <w:rPr>
          <w:rFonts w:ascii="Arial" w:hAnsi="Arial" w:cs="Arial"/>
          <w:color w:val="000000" w:themeColor="text1"/>
          <w:sz w:val="22"/>
          <w:szCs w:val="22"/>
        </w:rPr>
        <w:t>Good internal consistency was reported in American</w:t>
      </w:r>
      <w:r w:rsidR="00270B76">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British (α =&gt;.9) and Mexican samples (α =.89). Convergent validity was supported as scores on the Man Box Scale significantly associated with violence and sexual harassment (</w:t>
      </w:r>
      <w:r w:rsidR="000520F5">
        <w:rPr>
          <w:rFonts w:ascii="Arial" w:hAnsi="Arial" w:cs="Arial"/>
          <w:color w:val="000000" w:themeColor="text1"/>
          <w:sz w:val="22"/>
          <w:szCs w:val="22"/>
        </w:rPr>
        <w:t>o</w:t>
      </w:r>
      <w:r w:rsidR="00385A74">
        <w:rPr>
          <w:rFonts w:ascii="Arial" w:hAnsi="Arial" w:cs="Arial"/>
          <w:color w:val="000000" w:themeColor="text1"/>
          <w:sz w:val="22"/>
          <w:szCs w:val="22"/>
        </w:rPr>
        <w:t xml:space="preserve">dds </w:t>
      </w:r>
      <w:r w:rsidR="000520F5">
        <w:rPr>
          <w:rFonts w:ascii="Arial" w:hAnsi="Arial" w:cs="Arial"/>
          <w:color w:val="000000" w:themeColor="text1"/>
          <w:sz w:val="22"/>
          <w:szCs w:val="22"/>
        </w:rPr>
        <w:t>r</w:t>
      </w:r>
      <w:r w:rsidR="00385A74">
        <w:rPr>
          <w:rFonts w:ascii="Arial" w:hAnsi="Arial" w:cs="Arial"/>
          <w:color w:val="000000" w:themeColor="text1"/>
          <w:sz w:val="22"/>
          <w:szCs w:val="22"/>
        </w:rPr>
        <w:t xml:space="preserve">atio </w:t>
      </w:r>
      <w:r w:rsidR="00AC1E1F">
        <w:rPr>
          <w:rFonts w:ascii="Arial" w:hAnsi="Arial" w:cs="Arial"/>
          <w:color w:val="000000" w:themeColor="text1"/>
          <w:sz w:val="22"/>
          <w:szCs w:val="22"/>
        </w:rPr>
        <w:t>[OR]</w:t>
      </w:r>
      <w:r w:rsidR="00B3084E">
        <w:rPr>
          <w:rFonts w:ascii="Arial" w:hAnsi="Arial" w:cs="Arial"/>
          <w:color w:val="000000" w:themeColor="text1"/>
          <w:sz w:val="22"/>
          <w:szCs w:val="22"/>
        </w:rPr>
        <w:t xml:space="preserve"> </w:t>
      </w:r>
      <w:r w:rsidR="00385A74">
        <w:rPr>
          <w:rFonts w:ascii="Arial" w:hAnsi="Arial" w:cs="Arial"/>
          <w:color w:val="000000" w:themeColor="text1"/>
          <w:sz w:val="22"/>
          <w:szCs w:val="22"/>
        </w:rPr>
        <w:t xml:space="preserve">range = </w:t>
      </w:r>
      <w:r w:rsidRPr="007D0DEB">
        <w:rPr>
          <w:rFonts w:ascii="Arial" w:hAnsi="Arial" w:cs="Arial"/>
          <w:color w:val="000000" w:themeColor="text1"/>
          <w:sz w:val="22"/>
          <w:szCs w:val="22"/>
        </w:rPr>
        <w:t>1.</w:t>
      </w:r>
      <w:r w:rsidR="002568DE">
        <w:rPr>
          <w:rFonts w:ascii="Arial" w:hAnsi="Arial" w:cs="Arial"/>
          <w:color w:val="000000" w:themeColor="text1"/>
          <w:sz w:val="22"/>
          <w:szCs w:val="22"/>
        </w:rPr>
        <w:t>6</w:t>
      </w:r>
      <w:r w:rsidRPr="007D0DEB">
        <w:rPr>
          <w:rFonts w:ascii="Arial" w:hAnsi="Arial" w:cs="Arial"/>
          <w:color w:val="000000" w:themeColor="text1"/>
          <w:sz w:val="22"/>
          <w:szCs w:val="22"/>
        </w:rPr>
        <w:t>–5.</w:t>
      </w:r>
      <w:r w:rsidR="002568DE">
        <w:rPr>
          <w:rFonts w:ascii="Arial" w:hAnsi="Arial" w:cs="Arial"/>
          <w:color w:val="000000" w:themeColor="text1"/>
          <w:sz w:val="22"/>
          <w:szCs w:val="22"/>
        </w:rPr>
        <w:t>5</w:t>
      </w:r>
      <w:r w:rsidRPr="007D0DEB">
        <w:rPr>
          <w:rFonts w:ascii="Arial" w:hAnsi="Arial" w:cs="Arial"/>
          <w:color w:val="000000" w:themeColor="text1"/>
          <w:sz w:val="22"/>
          <w:szCs w:val="22"/>
        </w:rPr>
        <w:t>), depression (</w:t>
      </w:r>
      <w:r w:rsidR="00AC1E1F">
        <w:rPr>
          <w:rFonts w:ascii="Arial" w:hAnsi="Arial" w:cs="Arial"/>
          <w:color w:val="000000" w:themeColor="text1"/>
          <w:sz w:val="22"/>
          <w:szCs w:val="22"/>
        </w:rPr>
        <w:t>OR</w:t>
      </w:r>
      <w:r w:rsidR="00385A74">
        <w:rPr>
          <w:rFonts w:ascii="Arial" w:hAnsi="Arial" w:cs="Arial"/>
          <w:color w:val="000000" w:themeColor="text1"/>
          <w:sz w:val="22"/>
          <w:szCs w:val="22"/>
        </w:rPr>
        <w:t xml:space="preserve"> range = </w:t>
      </w:r>
      <w:r w:rsidRPr="007D0DEB">
        <w:rPr>
          <w:rFonts w:ascii="Arial" w:hAnsi="Arial" w:cs="Arial"/>
          <w:color w:val="000000" w:themeColor="text1"/>
          <w:sz w:val="22"/>
          <w:szCs w:val="22"/>
        </w:rPr>
        <w:t>1.</w:t>
      </w:r>
      <w:r w:rsidR="002568DE">
        <w:rPr>
          <w:rFonts w:ascii="Arial" w:hAnsi="Arial" w:cs="Arial"/>
          <w:color w:val="000000" w:themeColor="text1"/>
          <w:sz w:val="22"/>
          <w:szCs w:val="22"/>
        </w:rPr>
        <w:t>2</w:t>
      </w:r>
      <w:r w:rsidRPr="007D0DEB">
        <w:rPr>
          <w:rFonts w:ascii="Arial" w:hAnsi="Arial" w:cs="Arial"/>
          <w:color w:val="000000" w:themeColor="text1"/>
          <w:sz w:val="22"/>
          <w:szCs w:val="22"/>
        </w:rPr>
        <w:t>–1.7) and suicidal ideation (</w:t>
      </w:r>
      <w:r w:rsidR="00FD5184">
        <w:rPr>
          <w:rFonts w:ascii="Arial" w:hAnsi="Arial" w:cs="Arial"/>
          <w:color w:val="000000" w:themeColor="text1"/>
          <w:sz w:val="22"/>
          <w:szCs w:val="22"/>
        </w:rPr>
        <w:t>OR</w:t>
      </w:r>
      <w:r w:rsidR="00385A74">
        <w:rPr>
          <w:rFonts w:ascii="Arial" w:hAnsi="Arial" w:cs="Arial"/>
          <w:color w:val="000000" w:themeColor="text1"/>
          <w:sz w:val="22"/>
          <w:szCs w:val="22"/>
        </w:rPr>
        <w:t xml:space="preserve"> range = </w:t>
      </w:r>
      <w:r w:rsidRPr="007D0DEB">
        <w:rPr>
          <w:rFonts w:ascii="Arial" w:hAnsi="Arial" w:cs="Arial"/>
          <w:color w:val="000000" w:themeColor="text1"/>
          <w:sz w:val="22"/>
          <w:szCs w:val="22"/>
        </w:rPr>
        <w:t>1.</w:t>
      </w:r>
      <w:r w:rsidR="002568DE">
        <w:rPr>
          <w:rFonts w:ascii="Arial" w:hAnsi="Arial" w:cs="Arial"/>
          <w:color w:val="000000" w:themeColor="text1"/>
          <w:sz w:val="22"/>
          <w:szCs w:val="22"/>
        </w:rPr>
        <w:t>6</w:t>
      </w:r>
      <w:r w:rsidRPr="007D0DEB">
        <w:rPr>
          <w:rFonts w:ascii="Arial" w:hAnsi="Arial" w:cs="Arial"/>
          <w:color w:val="000000" w:themeColor="text1"/>
          <w:sz w:val="22"/>
          <w:szCs w:val="22"/>
        </w:rPr>
        <w:t>–2.</w:t>
      </w:r>
      <w:r w:rsidR="002568DE">
        <w:rPr>
          <w:rFonts w:ascii="Arial" w:hAnsi="Arial" w:cs="Arial"/>
          <w:color w:val="000000" w:themeColor="text1"/>
          <w:sz w:val="22"/>
          <w:szCs w:val="22"/>
        </w:rPr>
        <w:t>6</w:t>
      </w:r>
      <w:r w:rsidRPr="007D0DEB">
        <w:rPr>
          <w:rFonts w:ascii="Arial" w:hAnsi="Arial" w:cs="Arial"/>
          <w:color w:val="000000" w:themeColor="text1"/>
          <w:sz w:val="22"/>
          <w:szCs w:val="22"/>
        </w:rPr>
        <w:t>). Construct validity was demonstrated through exploratory factor analysis confirm</w:t>
      </w:r>
      <w:r w:rsidR="00B45343">
        <w:rPr>
          <w:rFonts w:ascii="Arial" w:hAnsi="Arial" w:cs="Arial"/>
          <w:color w:val="000000" w:themeColor="text1"/>
          <w:sz w:val="22"/>
          <w:szCs w:val="22"/>
        </w:rPr>
        <w:t>ing</w:t>
      </w:r>
      <w:r w:rsidRPr="007D0DEB">
        <w:rPr>
          <w:rFonts w:ascii="Arial" w:hAnsi="Arial" w:cs="Arial"/>
          <w:color w:val="000000" w:themeColor="text1"/>
          <w:sz w:val="22"/>
          <w:szCs w:val="22"/>
        </w:rPr>
        <w:t xml:space="preserve"> a single factor solution across samples in Mexico (7.22:1.33), U</w:t>
      </w:r>
      <w:r w:rsidR="00B41E01">
        <w:rPr>
          <w:rFonts w:ascii="Arial" w:hAnsi="Arial" w:cs="Arial"/>
          <w:color w:val="000000" w:themeColor="text1"/>
          <w:sz w:val="22"/>
          <w:szCs w:val="22"/>
        </w:rPr>
        <w:t>.</w:t>
      </w:r>
      <w:r w:rsidRPr="007D0DEB">
        <w:rPr>
          <w:rFonts w:ascii="Arial" w:hAnsi="Arial" w:cs="Arial"/>
          <w:color w:val="000000" w:themeColor="text1"/>
          <w:sz w:val="22"/>
          <w:szCs w:val="22"/>
        </w:rPr>
        <w:t>S</w:t>
      </w:r>
      <w:r w:rsidR="00B41E01">
        <w:rPr>
          <w:rFonts w:ascii="Arial" w:hAnsi="Arial" w:cs="Arial"/>
          <w:color w:val="000000" w:themeColor="text1"/>
          <w:sz w:val="22"/>
          <w:szCs w:val="22"/>
        </w:rPr>
        <w:t>.</w:t>
      </w:r>
      <w:r w:rsidRPr="007D0DEB">
        <w:rPr>
          <w:rFonts w:ascii="Arial" w:hAnsi="Arial" w:cs="Arial"/>
          <w:color w:val="000000" w:themeColor="text1"/>
          <w:sz w:val="22"/>
          <w:szCs w:val="22"/>
        </w:rPr>
        <w:t xml:space="preserve">A (9.09:1.20) and </w:t>
      </w:r>
      <w:r w:rsidR="00B45343">
        <w:rPr>
          <w:rFonts w:ascii="Arial" w:hAnsi="Arial" w:cs="Arial"/>
          <w:color w:val="000000" w:themeColor="text1"/>
          <w:sz w:val="22"/>
          <w:szCs w:val="22"/>
        </w:rPr>
        <w:t xml:space="preserve">the </w:t>
      </w:r>
      <w:r w:rsidRPr="007D0DEB">
        <w:rPr>
          <w:rFonts w:ascii="Arial" w:hAnsi="Arial" w:cs="Arial"/>
          <w:color w:val="000000" w:themeColor="text1"/>
          <w:sz w:val="22"/>
          <w:szCs w:val="22"/>
        </w:rPr>
        <w:t>U</w:t>
      </w:r>
      <w:r w:rsidR="00B41E01">
        <w:rPr>
          <w:rFonts w:ascii="Arial" w:hAnsi="Arial" w:cs="Arial"/>
          <w:color w:val="000000" w:themeColor="text1"/>
          <w:sz w:val="22"/>
          <w:szCs w:val="22"/>
        </w:rPr>
        <w:t>.</w:t>
      </w:r>
      <w:r w:rsidRPr="007D0DEB">
        <w:rPr>
          <w:rFonts w:ascii="Arial" w:hAnsi="Arial" w:cs="Arial"/>
          <w:color w:val="000000" w:themeColor="text1"/>
          <w:sz w:val="22"/>
          <w:szCs w:val="22"/>
        </w:rPr>
        <w:t>K</w:t>
      </w:r>
      <w:r w:rsidR="00046516">
        <w:rPr>
          <w:rFonts w:ascii="Arial" w:hAnsi="Arial" w:cs="Arial"/>
          <w:color w:val="000000" w:themeColor="text1"/>
          <w:sz w:val="22"/>
          <w:szCs w:val="22"/>
        </w:rPr>
        <w:t>.</w:t>
      </w:r>
      <w:r w:rsidR="0025509D">
        <w:rPr>
          <w:rFonts w:ascii="Arial" w:hAnsi="Arial" w:cs="Arial"/>
          <w:color w:val="000000" w:themeColor="text1"/>
          <w:sz w:val="22"/>
          <w:szCs w:val="22"/>
        </w:rPr>
        <w:t xml:space="preserve"> </w:t>
      </w:r>
      <w:r w:rsidRPr="007D0DEB">
        <w:rPr>
          <w:rFonts w:ascii="Arial" w:hAnsi="Arial" w:cs="Arial"/>
          <w:color w:val="000000" w:themeColor="text1"/>
          <w:sz w:val="22"/>
          <w:szCs w:val="22"/>
        </w:rPr>
        <w:t>(8.66:1.18) and confirmatory factor analysis supported a single factor solution, with all items loading strongly (&gt;0.4</w:t>
      </w:r>
      <w:r w:rsidR="006A2A0D">
        <w:rPr>
          <w:rFonts w:ascii="Arial" w:hAnsi="Arial" w:cs="Arial"/>
          <w:color w:val="000000" w:themeColor="text1"/>
          <w:sz w:val="22"/>
          <w:szCs w:val="22"/>
        </w:rPr>
        <w:t xml:space="preserve">; </w:t>
      </w:r>
      <w:r w:rsidRPr="007D0DEB">
        <w:rPr>
          <w:rFonts w:ascii="Arial" w:hAnsi="Arial" w:cs="Arial"/>
          <w:color w:val="000000" w:themeColor="text1"/>
          <w:sz w:val="22"/>
          <w:szCs w:val="22"/>
        </w:rPr>
        <w:t>Hill et al., 2020).</w:t>
      </w:r>
    </w:p>
    <w:p w14:paraId="086B1820" w14:textId="160B0F87" w:rsidR="003015FD" w:rsidRPr="007D0DEB" w:rsidRDefault="00DD3EC2" w:rsidP="003D769D">
      <w:pPr>
        <w:spacing w:line="480"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The </w:t>
      </w:r>
      <w:r w:rsidR="003015FD" w:rsidRPr="007D0DEB">
        <w:rPr>
          <w:rFonts w:ascii="Arial" w:hAnsi="Arial" w:cs="Arial"/>
          <w:b/>
          <w:bCs/>
          <w:color w:val="000000" w:themeColor="text1"/>
          <w:sz w:val="22"/>
          <w:szCs w:val="22"/>
        </w:rPr>
        <w:t>Beliefs About Men’s Emotions Scale (BAME-S, Heesacker et al., 1999)</w:t>
      </w:r>
      <w:r w:rsidR="003015FD" w:rsidRPr="007D0DEB">
        <w:rPr>
          <w:rFonts w:ascii="Arial" w:hAnsi="Arial" w:cs="Arial"/>
          <w:color w:val="000000" w:themeColor="text1"/>
          <w:sz w:val="22"/>
          <w:szCs w:val="22"/>
        </w:rPr>
        <w:t xml:space="preserve"> contains eight statements measuring endorsement of gender-based emotional stereotyping</w:t>
      </w:r>
      <w:r w:rsidR="007F01B5">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w:t>
      </w:r>
      <w:r w:rsidR="00540C25">
        <w:rPr>
          <w:rFonts w:ascii="Arial" w:hAnsi="Arial" w:cs="Arial"/>
          <w:color w:val="000000" w:themeColor="text1"/>
          <w:sz w:val="22"/>
          <w:szCs w:val="22"/>
        </w:rPr>
        <w:t>with</w:t>
      </w:r>
      <w:r w:rsidR="003015FD" w:rsidRPr="007D0DEB">
        <w:rPr>
          <w:rFonts w:ascii="Arial" w:hAnsi="Arial" w:cs="Arial"/>
          <w:color w:val="000000" w:themeColor="text1"/>
          <w:sz w:val="22"/>
          <w:szCs w:val="22"/>
        </w:rPr>
        <w:t xml:space="preserve"> men </w:t>
      </w:r>
      <w:r w:rsidR="00540C25">
        <w:rPr>
          <w:rFonts w:ascii="Arial" w:hAnsi="Arial" w:cs="Arial"/>
          <w:color w:val="000000" w:themeColor="text1"/>
          <w:sz w:val="22"/>
          <w:szCs w:val="22"/>
        </w:rPr>
        <w:t>viewed as</w:t>
      </w:r>
      <w:r w:rsidR="003015FD" w:rsidRPr="007D0DEB">
        <w:rPr>
          <w:rFonts w:ascii="Arial" w:hAnsi="Arial" w:cs="Arial"/>
          <w:color w:val="000000" w:themeColor="text1"/>
          <w:sz w:val="22"/>
          <w:szCs w:val="22"/>
        </w:rPr>
        <w:t xml:space="preserve"> hypo-emotional, and women a</w:t>
      </w:r>
      <w:r w:rsidR="00540C25">
        <w:rPr>
          <w:rFonts w:ascii="Arial" w:hAnsi="Arial" w:cs="Arial"/>
          <w:color w:val="000000" w:themeColor="text1"/>
          <w:sz w:val="22"/>
          <w:szCs w:val="22"/>
        </w:rPr>
        <w:t>s</w:t>
      </w:r>
      <w:r w:rsidR="003015FD" w:rsidRPr="007D0DEB">
        <w:rPr>
          <w:rFonts w:ascii="Arial" w:hAnsi="Arial" w:cs="Arial"/>
          <w:color w:val="000000" w:themeColor="text1"/>
          <w:sz w:val="22"/>
          <w:szCs w:val="22"/>
        </w:rPr>
        <w:t xml:space="preserve"> hyper-emotional</w:t>
      </w:r>
      <w:r w:rsidR="00950A6D">
        <w:rPr>
          <w:rFonts w:ascii="Arial" w:hAnsi="Arial" w:cs="Arial"/>
          <w:color w:val="000000" w:themeColor="text1"/>
          <w:sz w:val="22"/>
          <w:szCs w:val="22"/>
        </w:rPr>
        <w:t xml:space="preserve"> (Appendix 2)</w:t>
      </w:r>
      <w:r w:rsidR="003015FD" w:rsidRPr="007D0DEB">
        <w:rPr>
          <w:rFonts w:ascii="Arial" w:hAnsi="Arial" w:cs="Arial"/>
          <w:color w:val="000000" w:themeColor="text1"/>
          <w:sz w:val="22"/>
          <w:szCs w:val="22"/>
        </w:rPr>
        <w:t>. Participants rate their agreement with statements on a Likert scale from 0 = agree to 4 = disagree. Lower scores indicate stronger gender-based emotional stereotyping (minimum = 0, maximum = 32). Good internal consistency was found across samples (α = .71, .76). Adequate test-retest reliability was demonstrated across a 2-week interval (r</w:t>
      </w:r>
      <w:r w:rsidR="0004651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.70, p&lt;.00</w:t>
      </w:r>
      <w:r w:rsidR="00A9139B">
        <w:rPr>
          <w:rFonts w:ascii="Arial" w:hAnsi="Arial" w:cs="Arial"/>
          <w:color w:val="000000" w:themeColor="text1"/>
          <w:sz w:val="22"/>
          <w:szCs w:val="22"/>
        </w:rPr>
        <w:t>1</w:t>
      </w:r>
      <w:r w:rsidR="003015FD" w:rsidRPr="007D0DEB">
        <w:rPr>
          <w:rFonts w:ascii="Arial" w:hAnsi="Arial" w:cs="Arial"/>
          <w:color w:val="000000" w:themeColor="text1"/>
          <w:sz w:val="22"/>
          <w:szCs w:val="22"/>
        </w:rPr>
        <w:t xml:space="preserve">, n = 108) (Heesacker et al., 1999). Validity was supported with </w:t>
      </w:r>
      <w:r w:rsidR="00FE6729">
        <w:rPr>
          <w:rFonts w:ascii="Arial" w:hAnsi="Arial" w:cs="Arial"/>
          <w:color w:val="000000" w:themeColor="text1"/>
          <w:sz w:val="22"/>
          <w:szCs w:val="22"/>
        </w:rPr>
        <w:t xml:space="preserve">the </w:t>
      </w:r>
      <w:r w:rsidR="003015FD" w:rsidRPr="007D0DEB">
        <w:rPr>
          <w:rFonts w:ascii="Arial" w:hAnsi="Arial" w:cs="Arial"/>
          <w:color w:val="000000" w:themeColor="text1"/>
          <w:sz w:val="22"/>
          <w:szCs w:val="22"/>
        </w:rPr>
        <w:t>BAME</w:t>
      </w:r>
      <w:r w:rsidR="00FE6729">
        <w:rPr>
          <w:rFonts w:ascii="Arial" w:hAnsi="Arial" w:cs="Arial"/>
          <w:color w:val="000000" w:themeColor="text1"/>
          <w:sz w:val="22"/>
          <w:szCs w:val="22"/>
        </w:rPr>
        <w:t>-S</w:t>
      </w:r>
      <w:r w:rsidR="003015FD" w:rsidRPr="007D0DEB">
        <w:rPr>
          <w:rFonts w:ascii="Arial" w:hAnsi="Arial" w:cs="Arial"/>
          <w:color w:val="000000" w:themeColor="text1"/>
          <w:sz w:val="22"/>
          <w:szCs w:val="22"/>
        </w:rPr>
        <w:t xml:space="preserve"> significantly correlating with the Adversarial Sexual Beliefs </w:t>
      </w:r>
      <w:r w:rsidR="00FE6729">
        <w:rPr>
          <w:rFonts w:ascii="Arial" w:hAnsi="Arial" w:cs="Arial"/>
          <w:color w:val="000000" w:themeColor="text1"/>
          <w:sz w:val="22"/>
          <w:szCs w:val="22"/>
        </w:rPr>
        <w:t>S</w:t>
      </w:r>
      <w:r w:rsidR="003015FD" w:rsidRPr="007D0DEB">
        <w:rPr>
          <w:rFonts w:ascii="Arial" w:hAnsi="Arial" w:cs="Arial"/>
          <w:color w:val="000000" w:themeColor="text1"/>
          <w:sz w:val="22"/>
          <w:szCs w:val="22"/>
        </w:rPr>
        <w:t>cale (r(114)</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.29, p&lt;.001) and the Restrictive Emotionality (r(35)</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.46, p&lt;.05) and </w:t>
      </w:r>
      <w:r w:rsidR="003015FD" w:rsidRPr="007D0DEB">
        <w:rPr>
          <w:rFonts w:ascii="Arial" w:hAnsi="Arial" w:cs="Arial"/>
          <w:color w:val="000000" w:themeColor="text1"/>
          <w:sz w:val="22"/>
          <w:szCs w:val="22"/>
        </w:rPr>
        <w:lastRenderedPageBreak/>
        <w:t>Restricted Affectionate Behaviour Between Men (r(38)</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.47, p&lt;.05) subscales on the GRC scale (O'Neil et al., 1986).</w:t>
      </w:r>
    </w:p>
    <w:p w14:paraId="0F894364" w14:textId="7F07A4DF" w:rsidR="003015FD" w:rsidRPr="007D0DEB" w:rsidRDefault="00300750" w:rsidP="003D769D">
      <w:pPr>
        <w:spacing w:before="100" w:beforeAutospacing="1" w:after="100" w:afterAutospacing="1" w:line="480"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The </w:t>
      </w:r>
      <w:r w:rsidR="003015FD" w:rsidRPr="007D0DEB">
        <w:rPr>
          <w:rFonts w:ascii="Arial" w:hAnsi="Arial" w:cs="Arial"/>
          <w:b/>
          <w:bCs/>
          <w:color w:val="000000" w:themeColor="text1"/>
          <w:sz w:val="22"/>
          <w:szCs w:val="22"/>
        </w:rPr>
        <w:t>Social Roles Questionnaire (SRQ</w:t>
      </w:r>
      <w:r w:rsidR="00046516">
        <w:rPr>
          <w:rFonts w:ascii="Arial" w:hAnsi="Arial" w:cs="Arial"/>
          <w:b/>
          <w:bCs/>
          <w:color w:val="000000" w:themeColor="text1"/>
          <w:sz w:val="22"/>
          <w:szCs w:val="22"/>
        </w:rPr>
        <w:t>,</w:t>
      </w:r>
      <w:r w:rsidR="003015FD" w:rsidRPr="007D0DEB">
        <w:rPr>
          <w:rFonts w:ascii="Arial" w:hAnsi="Arial" w:cs="Arial"/>
          <w:b/>
          <w:bCs/>
          <w:color w:val="000000" w:themeColor="text1"/>
          <w:sz w:val="22"/>
          <w:szCs w:val="22"/>
        </w:rPr>
        <w:t xml:space="preserve"> Baber &amp; Tucker, 2006)</w:t>
      </w:r>
      <w:r w:rsidR="003015FD" w:rsidRPr="007D0DEB">
        <w:rPr>
          <w:rFonts w:ascii="Arial" w:hAnsi="Arial" w:cs="Arial"/>
          <w:color w:val="000000" w:themeColor="text1"/>
          <w:sz w:val="22"/>
          <w:szCs w:val="22"/>
        </w:rPr>
        <w:t xml:space="preserve"> contains </w:t>
      </w:r>
      <w:r w:rsidR="007F01B5">
        <w:rPr>
          <w:rFonts w:ascii="Arial" w:hAnsi="Arial" w:cs="Arial"/>
          <w:color w:val="000000" w:themeColor="text1"/>
          <w:sz w:val="22"/>
          <w:szCs w:val="22"/>
        </w:rPr>
        <w:t xml:space="preserve">13 </w:t>
      </w:r>
      <w:r w:rsidR="003015FD" w:rsidRPr="007D0DEB">
        <w:rPr>
          <w:rFonts w:ascii="Arial" w:hAnsi="Arial" w:cs="Arial"/>
          <w:color w:val="000000" w:themeColor="text1"/>
          <w:sz w:val="22"/>
          <w:szCs w:val="22"/>
        </w:rPr>
        <w:t xml:space="preserve">statements with two subscales. Items 1-5 measure </w:t>
      </w:r>
      <w:r w:rsidR="002E371E" w:rsidRPr="007D0DEB">
        <w:rPr>
          <w:rFonts w:ascii="Arial" w:hAnsi="Arial" w:cs="Arial"/>
          <w:color w:val="000000" w:themeColor="text1"/>
          <w:sz w:val="22"/>
          <w:szCs w:val="22"/>
        </w:rPr>
        <w:t xml:space="preserve">endorsement of </w:t>
      </w:r>
      <w:r w:rsidR="003015FD" w:rsidRPr="007D0DEB">
        <w:rPr>
          <w:rFonts w:ascii="Arial" w:hAnsi="Arial" w:cs="Arial"/>
          <w:color w:val="000000" w:themeColor="text1"/>
          <w:sz w:val="22"/>
          <w:szCs w:val="22"/>
        </w:rPr>
        <w:t>attitudes that transcend gender stereotypes (SRQ-T) and items 6-13 measur</w:t>
      </w:r>
      <w:r w:rsidR="00BA225E">
        <w:rPr>
          <w:rFonts w:ascii="Arial" w:hAnsi="Arial" w:cs="Arial"/>
          <w:color w:val="000000" w:themeColor="text1"/>
          <w:sz w:val="22"/>
          <w:szCs w:val="22"/>
        </w:rPr>
        <w:t>ing</w:t>
      </w:r>
      <w:r w:rsidR="003015FD" w:rsidRPr="007D0DEB">
        <w:rPr>
          <w:rFonts w:ascii="Arial" w:hAnsi="Arial" w:cs="Arial"/>
          <w:color w:val="000000" w:themeColor="text1"/>
          <w:sz w:val="22"/>
          <w:szCs w:val="22"/>
        </w:rPr>
        <w:t xml:space="preserve"> </w:t>
      </w:r>
      <w:r w:rsidR="002E371E" w:rsidRPr="007D0DEB">
        <w:rPr>
          <w:rFonts w:ascii="Arial" w:hAnsi="Arial" w:cs="Arial"/>
          <w:color w:val="000000" w:themeColor="text1"/>
          <w:sz w:val="22"/>
          <w:szCs w:val="22"/>
        </w:rPr>
        <w:t>endorsement of</w:t>
      </w:r>
      <w:r w:rsidR="003015FD" w:rsidRPr="007D0DEB">
        <w:rPr>
          <w:rFonts w:ascii="Arial" w:hAnsi="Arial" w:cs="Arial"/>
          <w:color w:val="000000" w:themeColor="text1"/>
          <w:sz w:val="22"/>
          <w:szCs w:val="22"/>
        </w:rPr>
        <w:t xml:space="preserve"> gender-stereotypical prescription of social roles (SRQ-S)</w:t>
      </w:r>
      <w:r w:rsidR="00843E99">
        <w:rPr>
          <w:rFonts w:ascii="Arial" w:hAnsi="Arial" w:cs="Arial"/>
          <w:color w:val="000000" w:themeColor="text1"/>
          <w:sz w:val="22"/>
          <w:szCs w:val="22"/>
        </w:rPr>
        <w:t>,</w:t>
      </w:r>
      <w:r w:rsidR="00FC7971">
        <w:rPr>
          <w:rFonts w:ascii="Arial" w:hAnsi="Arial" w:cs="Arial"/>
          <w:color w:val="000000" w:themeColor="text1"/>
          <w:sz w:val="22"/>
          <w:szCs w:val="22"/>
        </w:rPr>
        <w:t xml:space="preserve"> </w:t>
      </w:r>
      <w:r w:rsidR="00843E99">
        <w:rPr>
          <w:rFonts w:ascii="Arial" w:hAnsi="Arial" w:cs="Arial"/>
          <w:color w:val="000000" w:themeColor="text1"/>
          <w:sz w:val="22"/>
          <w:szCs w:val="22"/>
        </w:rPr>
        <w:t xml:space="preserve">as can be seen in </w:t>
      </w:r>
      <w:r w:rsidR="00FC7971">
        <w:rPr>
          <w:rFonts w:ascii="Arial" w:hAnsi="Arial" w:cs="Arial"/>
          <w:color w:val="000000" w:themeColor="text1"/>
          <w:sz w:val="22"/>
          <w:szCs w:val="22"/>
        </w:rPr>
        <w:t>Appendix 2</w:t>
      </w:r>
      <w:r w:rsidR="003015FD" w:rsidRPr="007D0DEB">
        <w:rPr>
          <w:rFonts w:ascii="Arial" w:hAnsi="Arial" w:cs="Arial"/>
          <w:color w:val="000000" w:themeColor="text1"/>
          <w:sz w:val="22"/>
          <w:szCs w:val="22"/>
        </w:rPr>
        <w:t>. Participants rate their agreement with statements where 0 = strongly disagree and 100 = strongly agree. The final scores are two mean percentage scores with lower scores indicating less gender</w:t>
      </w:r>
      <w:r w:rsidR="002E7D48">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transcendent views and </w:t>
      </w:r>
      <w:r w:rsidR="00315C3E">
        <w:rPr>
          <w:rFonts w:ascii="Arial" w:hAnsi="Arial" w:cs="Arial"/>
          <w:color w:val="000000" w:themeColor="text1"/>
          <w:sz w:val="22"/>
          <w:szCs w:val="22"/>
        </w:rPr>
        <w:t xml:space="preserve">less </w:t>
      </w:r>
      <w:r w:rsidR="003015FD" w:rsidRPr="007D0DEB">
        <w:rPr>
          <w:rFonts w:ascii="Arial" w:hAnsi="Arial" w:cs="Arial"/>
          <w:color w:val="000000" w:themeColor="text1"/>
          <w:sz w:val="22"/>
          <w:szCs w:val="22"/>
        </w:rPr>
        <w:t xml:space="preserve">gender stereotyped views (minimum = 0, maximum = 100). High internal consistency was demonstrated for the </w:t>
      </w:r>
      <w:r w:rsidR="00315C3E">
        <w:rPr>
          <w:rFonts w:ascii="Arial" w:hAnsi="Arial" w:cs="Arial"/>
          <w:color w:val="000000" w:themeColor="text1"/>
          <w:sz w:val="22"/>
          <w:szCs w:val="22"/>
        </w:rPr>
        <w:t>SRQ-S</w:t>
      </w:r>
      <w:r w:rsidR="003015FD" w:rsidRPr="007D0DEB">
        <w:rPr>
          <w:rFonts w:ascii="Arial" w:hAnsi="Arial" w:cs="Arial"/>
          <w:color w:val="000000" w:themeColor="text1"/>
          <w:sz w:val="22"/>
          <w:szCs w:val="22"/>
        </w:rPr>
        <w:t xml:space="preserve"> subscale (α</w:t>
      </w:r>
      <w:r w:rsidR="0004651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.86) and </w:t>
      </w:r>
      <w:r w:rsidR="00315C3E">
        <w:rPr>
          <w:rFonts w:ascii="Arial" w:hAnsi="Arial" w:cs="Arial"/>
          <w:color w:val="000000" w:themeColor="text1"/>
          <w:sz w:val="22"/>
          <w:szCs w:val="22"/>
        </w:rPr>
        <w:t>SRQ-T</w:t>
      </w:r>
      <w:r w:rsidR="003015FD" w:rsidRPr="007D0DEB">
        <w:rPr>
          <w:rFonts w:ascii="Arial" w:hAnsi="Arial" w:cs="Arial"/>
          <w:color w:val="000000" w:themeColor="text1"/>
          <w:sz w:val="22"/>
          <w:szCs w:val="22"/>
        </w:rPr>
        <w:t xml:space="preserve"> subscale (α</w:t>
      </w:r>
      <w:r w:rsidR="0004651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.71). Good test–retest reliability was found with the </w:t>
      </w:r>
      <w:r w:rsidR="005E6F13">
        <w:rPr>
          <w:rFonts w:ascii="Arial" w:hAnsi="Arial" w:cs="Arial"/>
          <w:color w:val="000000" w:themeColor="text1"/>
          <w:sz w:val="22"/>
          <w:szCs w:val="22"/>
        </w:rPr>
        <w:t>SRQ-S</w:t>
      </w:r>
      <w:r w:rsidR="003015FD" w:rsidRPr="007D0DEB">
        <w:rPr>
          <w:rFonts w:ascii="Arial" w:hAnsi="Arial" w:cs="Arial"/>
          <w:color w:val="000000" w:themeColor="text1"/>
          <w:sz w:val="22"/>
          <w:szCs w:val="22"/>
        </w:rPr>
        <w:t xml:space="preserve"> subscale (r</w:t>
      </w:r>
      <w:r w:rsidR="0004651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.92, p&lt;.001) and the </w:t>
      </w:r>
      <w:r w:rsidR="005E6F13">
        <w:rPr>
          <w:rFonts w:ascii="Arial" w:hAnsi="Arial" w:cs="Arial"/>
          <w:color w:val="000000" w:themeColor="text1"/>
          <w:sz w:val="22"/>
          <w:szCs w:val="22"/>
        </w:rPr>
        <w:t>SRQ-T</w:t>
      </w:r>
      <w:r w:rsidR="003015FD" w:rsidRPr="007D0DEB">
        <w:rPr>
          <w:rFonts w:ascii="Arial" w:hAnsi="Arial" w:cs="Arial"/>
          <w:color w:val="000000" w:themeColor="text1"/>
          <w:sz w:val="22"/>
          <w:szCs w:val="22"/>
        </w:rPr>
        <w:t xml:space="preserve"> subscale (r</w:t>
      </w:r>
      <w:r w:rsidR="0004651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81, p&lt;.001). Convergent validity was demonstrated with moderate correlations between the Modern Sexism Scale and the </w:t>
      </w:r>
      <w:r w:rsidR="005E6F13">
        <w:rPr>
          <w:rFonts w:ascii="Arial" w:hAnsi="Arial" w:cs="Arial"/>
          <w:color w:val="000000" w:themeColor="text1"/>
          <w:sz w:val="22"/>
          <w:szCs w:val="22"/>
        </w:rPr>
        <w:t>SRQ-S</w:t>
      </w:r>
      <w:r w:rsidR="003015FD" w:rsidRPr="007D0DEB">
        <w:rPr>
          <w:rFonts w:ascii="Arial" w:hAnsi="Arial" w:cs="Arial"/>
          <w:color w:val="000000" w:themeColor="text1"/>
          <w:sz w:val="22"/>
          <w:szCs w:val="22"/>
        </w:rPr>
        <w:t xml:space="preserve"> subscale, (r</w:t>
      </w:r>
      <w:r w:rsidR="0004651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.36, p&lt;.001) and </w:t>
      </w:r>
      <w:r w:rsidR="005E6F13">
        <w:rPr>
          <w:rFonts w:ascii="Arial" w:hAnsi="Arial" w:cs="Arial"/>
          <w:color w:val="000000" w:themeColor="text1"/>
          <w:sz w:val="22"/>
          <w:szCs w:val="22"/>
        </w:rPr>
        <w:t>SRQ-T</w:t>
      </w:r>
      <w:r w:rsidR="003015FD" w:rsidRPr="007D0DEB">
        <w:rPr>
          <w:rFonts w:ascii="Arial" w:hAnsi="Arial" w:cs="Arial"/>
          <w:color w:val="000000" w:themeColor="text1"/>
          <w:sz w:val="22"/>
          <w:szCs w:val="22"/>
        </w:rPr>
        <w:t xml:space="preserve"> subscale, (r</w:t>
      </w:r>
      <w:r w:rsidR="0004651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.37, p&lt;.001) (Swim et al., 1995).</w:t>
      </w:r>
    </w:p>
    <w:p w14:paraId="558C07E1" w14:textId="46786D01" w:rsidR="00E460C3" w:rsidRDefault="00300750" w:rsidP="003D769D">
      <w:pPr>
        <w:spacing w:line="480"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The </w:t>
      </w:r>
      <w:r w:rsidR="003015FD" w:rsidRPr="007D0DEB">
        <w:rPr>
          <w:rFonts w:ascii="Arial" w:hAnsi="Arial" w:cs="Arial"/>
          <w:b/>
          <w:bCs/>
          <w:color w:val="000000" w:themeColor="text1"/>
          <w:sz w:val="22"/>
          <w:szCs w:val="22"/>
        </w:rPr>
        <w:t>Implicit Association Test (IAT) for Gender-Career (Nosek et al., 2002)</w:t>
      </w:r>
      <w:r w:rsidR="003015FD" w:rsidRPr="007D0DEB">
        <w:rPr>
          <w:rFonts w:ascii="Arial" w:hAnsi="Arial" w:cs="Arial"/>
          <w:color w:val="000000" w:themeColor="text1"/>
          <w:sz w:val="22"/>
          <w:szCs w:val="22"/>
        </w:rPr>
        <w:t xml:space="preserve"> is a sorting task measuring the strength of unconscious mental associations between gender and social roles</w:t>
      </w:r>
      <w:r w:rsidR="00B27ECF" w:rsidRPr="007D0DEB">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Participants rapidly categorise “Family’’ attributes (Wedding, Marriage, Parents, Relatives, Family, Home, Children) and ‘‘Career’’ attributes (Career, Corporation, Salary, Office, Professional, Management, Business) to Female (Rebecca, Michelle, Emily, Julia, Anna) and Male names (Ben, Paul, Daniel, John, Jeffrey) via the “E” and “I” keyboard buttons as </w:t>
      </w:r>
      <w:r w:rsidR="00DB721F">
        <w:rPr>
          <w:rFonts w:ascii="Arial" w:hAnsi="Arial" w:cs="Arial"/>
          <w:color w:val="000000" w:themeColor="text1"/>
          <w:sz w:val="22"/>
          <w:szCs w:val="22"/>
        </w:rPr>
        <w:t>quickly</w:t>
      </w:r>
      <w:r w:rsidR="003015FD" w:rsidRPr="007D0DEB">
        <w:rPr>
          <w:rFonts w:ascii="Arial" w:hAnsi="Arial" w:cs="Arial"/>
          <w:color w:val="000000" w:themeColor="text1"/>
          <w:sz w:val="22"/>
          <w:szCs w:val="22"/>
        </w:rPr>
        <w:t xml:space="preserve"> as </w:t>
      </w:r>
      <w:r w:rsidR="00CC7AB4">
        <w:rPr>
          <w:rFonts w:ascii="Arial" w:hAnsi="Arial" w:cs="Arial"/>
          <w:color w:val="000000" w:themeColor="text1"/>
          <w:sz w:val="22"/>
          <w:szCs w:val="22"/>
        </w:rPr>
        <w:t>they can</w:t>
      </w:r>
      <w:r w:rsidR="003015FD" w:rsidRPr="007D0DEB">
        <w:rPr>
          <w:rFonts w:ascii="Arial" w:hAnsi="Arial" w:cs="Arial"/>
          <w:color w:val="000000" w:themeColor="text1"/>
          <w:sz w:val="22"/>
          <w:szCs w:val="22"/>
        </w:rPr>
        <w:t xml:space="preserve">. It contains three practice and four target blocks, maximising the reliability (Greenwald et al., 2003). Standardised </w:t>
      </w:r>
      <w:r w:rsidR="001A4F9F">
        <w:rPr>
          <w:rFonts w:ascii="Arial" w:hAnsi="Arial" w:cs="Arial"/>
          <w:color w:val="000000" w:themeColor="text1"/>
          <w:sz w:val="22"/>
          <w:szCs w:val="22"/>
        </w:rPr>
        <w:t xml:space="preserve">mean </w:t>
      </w:r>
      <w:r w:rsidR="003015FD" w:rsidRPr="007D0DEB">
        <w:rPr>
          <w:rFonts w:ascii="Arial" w:hAnsi="Arial" w:cs="Arial"/>
          <w:color w:val="000000" w:themeColor="text1"/>
          <w:sz w:val="22"/>
          <w:szCs w:val="22"/>
        </w:rPr>
        <w:t xml:space="preserve">differences are calculated </w:t>
      </w:r>
      <w:r w:rsidR="003C083F">
        <w:rPr>
          <w:rFonts w:ascii="Arial" w:hAnsi="Arial" w:cs="Arial"/>
          <w:color w:val="000000" w:themeColor="text1"/>
          <w:sz w:val="22"/>
          <w:szCs w:val="22"/>
        </w:rPr>
        <w:t>b</w:t>
      </w:r>
      <w:r w:rsidR="00A71E77">
        <w:rPr>
          <w:rFonts w:ascii="Arial" w:hAnsi="Arial" w:cs="Arial"/>
          <w:color w:val="000000" w:themeColor="text1"/>
          <w:sz w:val="22"/>
          <w:szCs w:val="22"/>
        </w:rPr>
        <w:t>y dividing</w:t>
      </w:r>
      <w:r w:rsidR="003C083F">
        <w:rPr>
          <w:rFonts w:ascii="Arial" w:hAnsi="Arial" w:cs="Arial"/>
          <w:color w:val="000000" w:themeColor="text1"/>
          <w:sz w:val="22"/>
          <w:szCs w:val="22"/>
        </w:rPr>
        <w:t xml:space="preserve"> the </w:t>
      </w:r>
      <w:r w:rsidR="006426A9">
        <w:rPr>
          <w:rFonts w:ascii="Arial" w:hAnsi="Arial" w:cs="Arial"/>
          <w:color w:val="000000" w:themeColor="text1"/>
          <w:sz w:val="22"/>
          <w:szCs w:val="22"/>
        </w:rPr>
        <w:t xml:space="preserve">mean </w:t>
      </w:r>
      <w:r w:rsidR="003C083F">
        <w:rPr>
          <w:rFonts w:ascii="Arial" w:hAnsi="Arial" w:cs="Arial"/>
          <w:color w:val="000000" w:themeColor="text1"/>
          <w:sz w:val="22"/>
          <w:szCs w:val="22"/>
        </w:rPr>
        <w:t>reaction times of the participants for categorising the</w:t>
      </w:r>
      <w:r w:rsidR="003015FD" w:rsidRPr="007D0DEB">
        <w:rPr>
          <w:rFonts w:ascii="Arial" w:hAnsi="Arial" w:cs="Arial"/>
          <w:color w:val="000000" w:themeColor="text1"/>
          <w:sz w:val="22"/>
          <w:szCs w:val="22"/>
        </w:rPr>
        <w:t xml:space="preserve"> </w:t>
      </w:r>
      <w:r w:rsidR="002D6D0A">
        <w:rPr>
          <w:rFonts w:ascii="Arial" w:hAnsi="Arial" w:cs="Arial"/>
          <w:color w:val="000000" w:themeColor="text1"/>
          <w:sz w:val="22"/>
          <w:szCs w:val="22"/>
        </w:rPr>
        <w:t>“</w:t>
      </w:r>
      <w:r w:rsidR="003015FD" w:rsidRPr="007D0DEB">
        <w:rPr>
          <w:rFonts w:ascii="Arial" w:hAnsi="Arial" w:cs="Arial"/>
          <w:color w:val="000000" w:themeColor="text1"/>
          <w:sz w:val="22"/>
          <w:szCs w:val="22"/>
        </w:rPr>
        <w:t>hypothesis-inconsistent</w:t>
      </w:r>
      <w:r w:rsidR="002D6D0A">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(Female-Career and Male-Family) and </w:t>
      </w:r>
      <w:r w:rsidR="002D6D0A">
        <w:rPr>
          <w:rFonts w:ascii="Arial" w:hAnsi="Arial" w:cs="Arial"/>
          <w:color w:val="000000" w:themeColor="text1"/>
          <w:sz w:val="22"/>
          <w:szCs w:val="22"/>
        </w:rPr>
        <w:t>“</w:t>
      </w:r>
      <w:r w:rsidR="003015FD" w:rsidRPr="007D0DEB">
        <w:rPr>
          <w:rFonts w:ascii="Arial" w:hAnsi="Arial" w:cs="Arial"/>
          <w:color w:val="000000" w:themeColor="text1"/>
          <w:sz w:val="22"/>
          <w:szCs w:val="22"/>
        </w:rPr>
        <w:t>hypothesis-consistent</w:t>
      </w:r>
      <w:r w:rsidR="002D6D0A">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pairings (Male-Career and Female-Family), </w:t>
      </w:r>
      <w:r w:rsidR="003015FD" w:rsidRPr="007D0DEB">
        <w:rPr>
          <w:rFonts w:ascii="Arial" w:hAnsi="Arial" w:cs="Arial"/>
          <w:color w:val="000000" w:themeColor="text1"/>
          <w:sz w:val="22"/>
          <w:szCs w:val="22"/>
        </w:rPr>
        <w:lastRenderedPageBreak/>
        <w:t xml:space="preserve">giving a “D-score” representing </w:t>
      </w:r>
      <w:r w:rsidR="000C1AD7">
        <w:rPr>
          <w:rFonts w:ascii="Arial" w:hAnsi="Arial" w:cs="Arial"/>
          <w:color w:val="000000" w:themeColor="text1"/>
          <w:sz w:val="22"/>
          <w:szCs w:val="22"/>
        </w:rPr>
        <w:t xml:space="preserve">strength of </w:t>
      </w:r>
      <w:r w:rsidR="003015FD" w:rsidRPr="007D0DEB">
        <w:rPr>
          <w:rFonts w:ascii="Arial" w:hAnsi="Arial" w:cs="Arial"/>
          <w:color w:val="000000" w:themeColor="text1"/>
          <w:sz w:val="22"/>
          <w:szCs w:val="22"/>
        </w:rPr>
        <w:t>association</w:t>
      </w:r>
      <w:r w:rsidR="00186076">
        <w:rPr>
          <w:rFonts w:ascii="Arial" w:hAnsi="Arial" w:cs="Arial"/>
          <w:color w:val="000000" w:themeColor="text1"/>
          <w:sz w:val="22"/>
          <w:szCs w:val="22"/>
        </w:rPr>
        <w:t>s</w:t>
      </w:r>
      <w:r w:rsidR="003015FD" w:rsidRPr="007D0DEB">
        <w:rPr>
          <w:rFonts w:ascii="Arial" w:hAnsi="Arial" w:cs="Arial"/>
          <w:color w:val="000000" w:themeColor="text1"/>
          <w:sz w:val="22"/>
          <w:szCs w:val="22"/>
        </w:rPr>
        <w:t>.</w:t>
      </w:r>
      <w:r w:rsidR="00BE60F5">
        <w:rPr>
          <w:rFonts w:ascii="Arial" w:hAnsi="Arial" w:cs="Arial"/>
          <w:color w:val="000000" w:themeColor="text1"/>
          <w:sz w:val="22"/>
          <w:szCs w:val="22"/>
        </w:rPr>
        <w:t xml:space="preserve"> Lower</w:t>
      </w:r>
      <w:r w:rsidR="000E708E">
        <w:rPr>
          <w:rFonts w:ascii="Arial" w:hAnsi="Arial" w:cs="Arial"/>
          <w:color w:val="000000" w:themeColor="text1"/>
          <w:sz w:val="22"/>
          <w:szCs w:val="22"/>
        </w:rPr>
        <w:t xml:space="preserve"> values </w:t>
      </w:r>
      <w:r w:rsidR="003015FD" w:rsidRPr="007D0DEB">
        <w:rPr>
          <w:rFonts w:ascii="Arial" w:hAnsi="Arial" w:cs="Arial"/>
          <w:color w:val="000000" w:themeColor="text1"/>
          <w:sz w:val="22"/>
          <w:szCs w:val="22"/>
        </w:rPr>
        <w:t>represent</w:t>
      </w:r>
      <w:r w:rsidR="00BE60F5">
        <w:rPr>
          <w:rFonts w:ascii="Arial" w:hAnsi="Arial" w:cs="Arial"/>
          <w:color w:val="000000" w:themeColor="text1"/>
          <w:sz w:val="22"/>
          <w:szCs w:val="22"/>
        </w:rPr>
        <w:t xml:space="preserve"> stronger</w:t>
      </w:r>
      <w:r w:rsidR="003015FD" w:rsidRPr="007D0DEB">
        <w:rPr>
          <w:rFonts w:ascii="Arial" w:hAnsi="Arial" w:cs="Arial"/>
          <w:color w:val="000000" w:themeColor="text1"/>
          <w:sz w:val="22"/>
          <w:szCs w:val="22"/>
        </w:rPr>
        <w:t xml:space="preserve"> implicit </w:t>
      </w:r>
      <w:r w:rsidR="00392CEF">
        <w:rPr>
          <w:rFonts w:ascii="Arial" w:hAnsi="Arial" w:cs="Arial"/>
          <w:color w:val="000000" w:themeColor="text1"/>
          <w:sz w:val="22"/>
          <w:szCs w:val="22"/>
        </w:rPr>
        <w:t xml:space="preserve">gender </w:t>
      </w:r>
      <w:r w:rsidR="003015FD" w:rsidRPr="007D0DEB">
        <w:rPr>
          <w:rFonts w:ascii="Arial" w:hAnsi="Arial" w:cs="Arial"/>
          <w:color w:val="000000" w:themeColor="text1"/>
          <w:sz w:val="22"/>
          <w:szCs w:val="22"/>
        </w:rPr>
        <w:t>bias</w:t>
      </w:r>
      <w:r w:rsidR="000E708E">
        <w:rPr>
          <w:rFonts w:ascii="Arial" w:hAnsi="Arial" w:cs="Arial"/>
          <w:color w:val="000000" w:themeColor="text1"/>
          <w:sz w:val="22"/>
          <w:szCs w:val="22"/>
        </w:rPr>
        <w:t xml:space="preserve"> for </w:t>
      </w:r>
      <w:r w:rsidR="000E708E" w:rsidRPr="007D0DEB">
        <w:rPr>
          <w:rFonts w:ascii="Arial" w:hAnsi="Arial" w:cs="Arial"/>
          <w:color w:val="000000" w:themeColor="text1"/>
          <w:sz w:val="22"/>
          <w:szCs w:val="22"/>
        </w:rPr>
        <w:t>stereotyped prescription of social</w:t>
      </w:r>
      <w:r w:rsidR="000E708E">
        <w:rPr>
          <w:rFonts w:ascii="Arial" w:hAnsi="Arial" w:cs="Arial"/>
          <w:color w:val="000000" w:themeColor="text1"/>
          <w:sz w:val="22"/>
          <w:szCs w:val="22"/>
        </w:rPr>
        <w:t xml:space="preserve"> roles</w:t>
      </w:r>
      <w:r w:rsidR="00B27ECF" w:rsidRPr="007D0DEB">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(minimum = -2, maximum = 2). </w:t>
      </w:r>
    </w:p>
    <w:p w14:paraId="14FAA618" w14:textId="77777777" w:rsidR="00FF2D75" w:rsidRDefault="00FF2D75" w:rsidP="003D769D">
      <w:pPr>
        <w:spacing w:line="480" w:lineRule="auto"/>
        <w:jc w:val="both"/>
        <w:rPr>
          <w:rFonts w:ascii="Arial" w:hAnsi="Arial" w:cs="Arial"/>
          <w:color w:val="000000" w:themeColor="text1"/>
          <w:sz w:val="22"/>
          <w:szCs w:val="22"/>
        </w:rPr>
      </w:pPr>
    </w:p>
    <w:p w14:paraId="55E4868E" w14:textId="50EA7461" w:rsidR="00EC469A"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IAT within the current study was created using the stimulus </w:t>
      </w:r>
      <w:r w:rsidR="008D3C71">
        <w:rPr>
          <w:rFonts w:ascii="Arial" w:hAnsi="Arial" w:cs="Arial"/>
          <w:color w:val="000000" w:themeColor="text1"/>
          <w:sz w:val="22"/>
          <w:szCs w:val="22"/>
        </w:rPr>
        <w:t xml:space="preserve">from the original paper </w:t>
      </w:r>
      <w:r w:rsidRPr="007D0DEB">
        <w:rPr>
          <w:rFonts w:ascii="Arial" w:hAnsi="Arial" w:cs="Arial"/>
          <w:color w:val="000000" w:themeColor="text1"/>
          <w:sz w:val="22"/>
          <w:szCs w:val="22"/>
        </w:rPr>
        <w:t>within Iatgen software</w:t>
      </w:r>
      <w:r w:rsidR="00950A6D">
        <w:rPr>
          <w:rFonts w:ascii="Arial" w:hAnsi="Arial" w:cs="Arial"/>
          <w:color w:val="000000" w:themeColor="text1"/>
          <w:sz w:val="22"/>
          <w:szCs w:val="22"/>
        </w:rPr>
        <w:t xml:space="preserve"> (Appendix 2</w:t>
      </w:r>
      <w:r w:rsidR="00A11D9C">
        <w:rPr>
          <w:rFonts w:ascii="Arial" w:hAnsi="Arial" w:cs="Arial"/>
          <w:color w:val="000000" w:themeColor="text1"/>
          <w:sz w:val="22"/>
          <w:szCs w:val="22"/>
        </w:rPr>
        <w:t xml:space="preserve">; </w:t>
      </w:r>
      <w:r w:rsidR="008D3C71" w:rsidRPr="007D0DEB">
        <w:rPr>
          <w:rFonts w:ascii="Arial" w:hAnsi="Arial" w:cs="Arial"/>
          <w:color w:val="000000" w:themeColor="text1"/>
          <w:sz w:val="22"/>
          <w:szCs w:val="22"/>
        </w:rPr>
        <w:t>Carpenter et al., 2019; Nosek et al., 2002).</w:t>
      </w:r>
      <w:r w:rsidR="008D3C71">
        <w:rPr>
          <w:rFonts w:ascii="Arial" w:hAnsi="Arial" w:cs="Arial"/>
          <w:color w:val="000000" w:themeColor="text1"/>
          <w:sz w:val="22"/>
          <w:szCs w:val="22"/>
        </w:rPr>
        <w:t xml:space="preserve"> This involved </w:t>
      </w:r>
      <w:r w:rsidR="00822C7A">
        <w:rPr>
          <w:rFonts w:ascii="Arial" w:hAnsi="Arial" w:cs="Arial"/>
          <w:color w:val="000000" w:themeColor="text1"/>
          <w:sz w:val="22"/>
          <w:szCs w:val="22"/>
        </w:rPr>
        <w:t>typing</w:t>
      </w:r>
      <w:r w:rsidR="008D3C71">
        <w:rPr>
          <w:rFonts w:ascii="Arial" w:hAnsi="Arial" w:cs="Arial"/>
          <w:color w:val="000000" w:themeColor="text1"/>
          <w:sz w:val="22"/>
          <w:szCs w:val="22"/>
        </w:rPr>
        <w:t xml:space="preserve"> the original stimulus into an IAT creator using Iatgen online software </w:t>
      </w:r>
      <w:r w:rsidR="00E460C3" w:rsidRPr="00E460C3">
        <w:rPr>
          <w:rFonts w:ascii="Arial" w:hAnsi="Arial" w:cs="Arial"/>
          <w:color w:val="000000" w:themeColor="text1"/>
          <w:sz w:val="22"/>
          <w:szCs w:val="22"/>
        </w:rPr>
        <w:t xml:space="preserve">building </w:t>
      </w:r>
      <w:r w:rsidR="00E460C3">
        <w:rPr>
          <w:rFonts w:ascii="Arial" w:hAnsi="Arial" w:cs="Arial"/>
          <w:color w:val="000000" w:themeColor="text1"/>
          <w:sz w:val="22"/>
          <w:szCs w:val="22"/>
        </w:rPr>
        <w:t xml:space="preserve">a </w:t>
      </w:r>
      <w:r w:rsidR="00E460C3" w:rsidRPr="00E460C3">
        <w:rPr>
          <w:rFonts w:ascii="Arial" w:hAnsi="Arial" w:cs="Arial"/>
          <w:color w:val="000000" w:themeColor="text1"/>
          <w:sz w:val="22"/>
          <w:szCs w:val="22"/>
        </w:rPr>
        <w:t xml:space="preserve">fully functional counterbalanced seven-block </w:t>
      </w:r>
      <w:r w:rsidR="00E460C3">
        <w:rPr>
          <w:rFonts w:ascii="Arial" w:hAnsi="Arial" w:cs="Arial"/>
          <w:color w:val="000000" w:themeColor="text1"/>
          <w:sz w:val="22"/>
          <w:szCs w:val="22"/>
        </w:rPr>
        <w:t>IAT</w:t>
      </w:r>
      <w:r w:rsidR="00E460C3" w:rsidRPr="00E460C3">
        <w:rPr>
          <w:rFonts w:ascii="Arial" w:hAnsi="Arial" w:cs="Arial"/>
          <w:color w:val="000000" w:themeColor="text1"/>
          <w:sz w:val="22"/>
          <w:szCs w:val="22"/>
        </w:rPr>
        <w:t> </w:t>
      </w:r>
      <w:r w:rsidR="008D3C71">
        <w:rPr>
          <w:rFonts w:ascii="Arial" w:hAnsi="Arial" w:cs="Arial"/>
          <w:color w:val="000000" w:themeColor="text1"/>
          <w:sz w:val="22"/>
          <w:szCs w:val="22"/>
        </w:rPr>
        <w:t xml:space="preserve">which </w:t>
      </w:r>
      <w:r w:rsidR="00E460C3">
        <w:rPr>
          <w:rFonts w:ascii="Arial" w:hAnsi="Arial" w:cs="Arial"/>
          <w:color w:val="000000" w:themeColor="text1"/>
          <w:sz w:val="22"/>
          <w:szCs w:val="22"/>
        </w:rPr>
        <w:t>was</w:t>
      </w:r>
      <w:r w:rsidR="008D3C71">
        <w:rPr>
          <w:rFonts w:ascii="Arial" w:hAnsi="Arial" w:cs="Arial"/>
          <w:color w:val="000000" w:themeColor="text1"/>
          <w:sz w:val="22"/>
          <w:szCs w:val="22"/>
        </w:rPr>
        <w:t xml:space="preserve"> congruent with Qualtrics software. This method of creating an IAT has</w:t>
      </w:r>
      <w:r w:rsidRPr="007D0DEB">
        <w:rPr>
          <w:rFonts w:ascii="Arial" w:hAnsi="Arial" w:cs="Arial"/>
          <w:color w:val="000000" w:themeColor="text1"/>
          <w:sz w:val="22"/>
          <w:szCs w:val="22"/>
        </w:rPr>
        <w:t xml:space="preserve"> good reliability (α</w:t>
      </w:r>
      <w:r w:rsidR="00FA42B5">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FA42B5">
        <w:rPr>
          <w:rFonts w:ascii="Arial" w:hAnsi="Arial" w:cs="Arial"/>
          <w:color w:val="000000" w:themeColor="text1"/>
          <w:sz w:val="22"/>
          <w:szCs w:val="22"/>
        </w:rPr>
        <w:t xml:space="preserve"> </w:t>
      </w:r>
      <w:r w:rsidRPr="007D0DEB">
        <w:rPr>
          <w:rFonts w:ascii="Arial" w:hAnsi="Arial" w:cs="Arial"/>
          <w:color w:val="000000" w:themeColor="text1"/>
          <w:sz w:val="22"/>
          <w:szCs w:val="22"/>
        </w:rPr>
        <w:t>.8)</w:t>
      </w:r>
      <w:r w:rsidR="005A66D6">
        <w:rPr>
          <w:rFonts w:ascii="Arial" w:hAnsi="Arial" w:cs="Arial"/>
          <w:color w:val="000000" w:themeColor="text1"/>
          <w:sz w:val="22"/>
          <w:szCs w:val="22"/>
        </w:rPr>
        <w:t xml:space="preserve">, </w:t>
      </w:r>
      <w:r w:rsidR="00E460C3">
        <w:rPr>
          <w:rFonts w:ascii="Arial" w:hAnsi="Arial" w:cs="Arial"/>
          <w:color w:val="000000" w:themeColor="text1"/>
          <w:sz w:val="22"/>
          <w:szCs w:val="22"/>
        </w:rPr>
        <w:t xml:space="preserve">and </w:t>
      </w:r>
      <w:r w:rsidR="005E519C">
        <w:rPr>
          <w:rFonts w:ascii="Arial" w:hAnsi="Arial" w:cs="Arial"/>
          <w:color w:val="000000" w:themeColor="text1"/>
          <w:sz w:val="22"/>
          <w:szCs w:val="22"/>
        </w:rPr>
        <w:t xml:space="preserve">good </w:t>
      </w:r>
      <w:r w:rsidR="00E460C3">
        <w:rPr>
          <w:rFonts w:ascii="Arial" w:hAnsi="Arial" w:cs="Arial"/>
          <w:color w:val="000000" w:themeColor="text1"/>
          <w:sz w:val="22"/>
          <w:szCs w:val="22"/>
        </w:rPr>
        <w:t xml:space="preserve">validity </w:t>
      </w:r>
      <w:r w:rsidR="005A66D6">
        <w:rPr>
          <w:rFonts w:ascii="Arial" w:hAnsi="Arial" w:cs="Arial"/>
          <w:color w:val="000000" w:themeColor="text1"/>
          <w:sz w:val="22"/>
          <w:szCs w:val="22"/>
        </w:rPr>
        <w:t>with strong cor</w:t>
      </w:r>
      <w:r w:rsidR="005E519C">
        <w:rPr>
          <w:rFonts w:ascii="Arial" w:hAnsi="Arial" w:cs="Arial"/>
          <w:color w:val="000000" w:themeColor="text1"/>
          <w:sz w:val="22"/>
          <w:szCs w:val="22"/>
        </w:rPr>
        <w:t>r</w:t>
      </w:r>
      <w:r w:rsidR="005A66D6">
        <w:rPr>
          <w:rFonts w:ascii="Arial" w:hAnsi="Arial" w:cs="Arial"/>
          <w:color w:val="000000" w:themeColor="text1"/>
          <w:sz w:val="22"/>
          <w:szCs w:val="22"/>
        </w:rPr>
        <w:t xml:space="preserve">elations found between the Iatgen IAT and the original Inquisit </w:t>
      </w:r>
      <w:r w:rsidR="005A66D6" w:rsidRPr="00436A66">
        <w:rPr>
          <w:rFonts w:ascii="Arial" w:hAnsi="Arial" w:cs="Arial"/>
          <w:color w:val="000000" w:themeColor="text1"/>
          <w:sz w:val="22"/>
          <w:szCs w:val="22"/>
        </w:rPr>
        <w:t>IAT</w:t>
      </w:r>
      <w:r w:rsidR="005A66D6" w:rsidRPr="00E460C3">
        <w:rPr>
          <w:rFonts w:ascii="Arial" w:hAnsi="Arial" w:cs="Arial"/>
          <w:color w:val="000000" w:themeColor="text1"/>
          <w:sz w:val="22"/>
          <w:szCs w:val="22"/>
        </w:rPr>
        <w:t>, </w:t>
      </w:r>
      <w:r w:rsidR="007620B3" w:rsidRPr="00436A66">
        <w:rPr>
          <w:rFonts w:ascii="Arial" w:hAnsi="Arial" w:cs="Arial"/>
          <w:color w:val="000000" w:themeColor="text1"/>
          <w:sz w:val="22"/>
          <w:szCs w:val="22"/>
        </w:rPr>
        <w:t>(</w:t>
      </w:r>
      <w:r w:rsidR="005A66D6" w:rsidRPr="00E460C3">
        <w:rPr>
          <w:rFonts w:ascii="Arial" w:hAnsi="Arial" w:cs="Arial"/>
          <w:i/>
          <w:iCs/>
          <w:color w:val="000000" w:themeColor="text1"/>
          <w:sz w:val="22"/>
          <w:szCs w:val="22"/>
        </w:rPr>
        <w:t>r</w:t>
      </w:r>
      <w:r w:rsidR="005A66D6" w:rsidRPr="00E460C3">
        <w:rPr>
          <w:rFonts w:ascii="Arial" w:hAnsi="Arial" w:cs="Arial"/>
          <w:color w:val="000000" w:themeColor="text1"/>
          <w:sz w:val="22"/>
          <w:szCs w:val="22"/>
        </w:rPr>
        <w:t>(187) = .53, </w:t>
      </w:r>
      <w:r w:rsidR="005A66D6" w:rsidRPr="00E460C3">
        <w:rPr>
          <w:rFonts w:ascii="Arial" w:hAnsi="Arial" w:cs="Arial"/>
          <w:i/>
          <w:iCs/>
          <w:color w:val="000000" w:themeColor="text1"/>
          <w:sz w:val="22"/>
          <w:szCs w:val="22"/>
        </w:rPr>
        <w:t>p</w:t>
      </w:r>
      <w:r w:rsidR="005A66D6" w:rsidRPr="00E460C3">
        <w:rPr>
          <w:rFonts w:ascii="Arial" w:hAnsi="Arial" w:cs="Arial"/>
          <w:color w:val="000000" w:themeColor="text1"/>
          <w:sz w:val="22"/>
          <w:szCs w:val="22"/>
        </w:rPr>
        <w:t xml:space="preserve"> &lt; .001, 95% CI </w:t>
      </w:r>
      <w:r w:rsidR="005A66D6" w:rsidRPr="00436A66">
        <w:rPr>
          <w:rFonts w:ascii="Arial" w:hAnsi="Arial" w:cs="Arial"/>
          <w:color w:val="000000" w:themeColor="text1"/>
          <w:sz w:val="22"/>
          <w:szCs w:val="22"/>
        </w:rPr>
        <w:t>(</w:t>
      </w:r>
      <w:r w:rsidR="005A66D6" w:rsidRPr="00E460C3">
        <w:rPr>
          <w:rFonts w:ascii="Arial" w:hAnsi="Arial" w:cs="Arial"/>
          <w:color w:val="000000" w:themeColor="text1"/>
          <w:sz w:val="22"/>
          <w:szCs w:val="22"/>
        </w:rPr>
        <w:t>.42, .63</w:t>
      </w:r>
      <w:r w:rsidR="005A66D6" w:rsidRPr="00436A66">
        <w:rPr>
          <w:rFonts w:ascii="Arial" w:hAnsi="Arial" w:cs="Arial"/>
          <w:color w:val="000000" w:themeColor="text1"/>
          <w:sz w:val="22"/>
          <w:szCs w:val="22"/>
        </w:rPr>
        <w:t>)</w:t>
      </w:r>
      <w:r w:rsidR="007620B3" w:rsidRPr="00436A66">
        <w:rPr>
          <w:rFonts w:ascii="Arial" w:hAnsi="Arial" w:cs="Arial"/>
          <w:color w:val="000000" w:themeColor="text1"/>
          <w:sz w:val="22"/>
          <w:szCs w:val="22"/>
        </w:rPr>
        <w:t>)</w:t>
      </w:r>
      <w:r w:rsidR="005A66D6" w:rsidRPr="00E460C3">
        <w:rPr>
          <w:rFonts w:ascii="Arial" w:hAnsi="Arial" w:cs="Arial"/>
          <w:color w:val="000000" w:themeColor="text1"/>
          <w:sz w:val="22"/>
          <w:szCs w:val="22"/>
        </w:rPr>
        <w:t>, and the second Inquisit IAT, </w:t>
      </w:r>
      <w:r w:rsidR="007620B3" w:rsidRPr="00436A66">
        <w:rPr>
          <w:rFonts w:ascii="Arial" w:hAnsi="Arial" w:cs="Arial"/>
          <w:color w:val="000000" w:themeColor="text1"/>
          <w:sz w:val="22"/>
          <w:szCs w:val="22"/>
        </w:rPr>
        <w:t>(</w:t>
      </w:r>
      <w:r w:rsidR="005A66D6" w:rsidRPr="00E460C3">
        <w:rPr>
          <w:rFonts w:ascii="Arial" w:hAnsi="Arial" w:cs="Arial"/>
          <w:i/>
          <w:iCs/>
          <w:color w:val="000000" w:themeColor="text1"/>
          <w:sz w:val="22"/>
          <w:szCs w:val="22"/>
        </w:rPr>
        <w:t>r</w:t>
      </w:r>
      <w:r w:rsidR="005A66D6" w:rsidRPr="00E460C3">
        <w:rPr>
          <w:rFonts w:ascii="Arial" w:hAnsi="Arial" w:cs="Arial"/>
          <w:color w:val="000000" w:themeColor="text1"/>
          <w:sz w:val="22"/>
          <w:szCs w:val="22"/>
        </w:rPr>
        <w:t>(183) = .53, </w:t>
      </w:r>
      <w:r w:rsidR="005A66D6" w:rsidRPr="00E460C3">
        <w:rPr>
          <w:rFonts w:ascii="Arial" w:hAnsi="Arial" w:cs="Arial"/>
          <w:i/>
          <w:iCs/>
          <w:color w:val="000000" w:themeColor="text1"/>
          <w:sz w:val="22"/>
          <w:szCs w:val="22"/>
        </w:rPr>
        <w:t>p</w:t>
      </w:r>
      <w:r w:rsidR="005A66D6" w:rsidRPr="00E460C3">
        <w:rPr>
          <w:rFonts w:ascii="Arial" w:hAnsi="Arial" w:cs="Arial"/>
          <w:color w:val="000000" w:themeColor="text1"/>
          <w:sz w:val="22"/>
          <w:szCs w:val="22"/>
        </w:rPr>
        <w:t xml:space="preserve"> &lt; .001, 95% CI </w:t>
      </w:r>
      <w:r w:rsidR="005A66D6" w:rsidRPr="00436A66">
        <w:rPr>
          <w:rFonts w:ascii="Arial" w:hAnsi="Arial" w:cs="Arial"/>
          <w:color w:val="000000" w:themeColor="text1"/>
          <w:sz w:val="22"/>
          <w:szCs w:val="22"/>
        </w:rPr>
        <w:t>(</w:t>
      </w:r>
      <w:r w:rsidR="005A66D6" w:rsidRPr="00E460C3">
        <w:rPr>
          <w:rFonts w:ascii="Arial" w:hAnsi="Arial" w:cs="Arial"/>
          <w:color w:val="000000" w:themeColor="text1"/>
          <w:sz w:val="22"/>
          <w:szCs w:val="22"/>
        </w:rPr>
        <w:t>41, .62</w:t>
      </w:r>
      <w:r w:rsidR="005A66D6" w:rsidRPr="00436A66">
        <w:rPr>
          <w:rFonts w:ascii="Arial" w:hAnsi="Arial" w:cs="Arial"/>
          <w:color w:val="000000" w:themeColor="text1"/>
          <w:sz w:val="22"/>
          <w:szCs w:val="22"/>
        </w:rPr>
        <w:t>)</w:t>
      </w:r>
      <w:r w:rsidR="007620B3" w:rsidRPr="00436A66">
        <w:rPr>
          <w:rFonts w:ascii="Arial" w:hAnsi="Arial" w:cs="Arial"/>
          <w:color w:val="000000" w:themeColor="text1"/>
          <w:sz w:val="22"/>
          <w:szCs w:val="22"/>
        </w:rPr>
        <w:t>)</w:t>
      </w:r>
      <w:r w:rsidR="005A66D6" w:rsidRPr="00E460C3">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(Carpenter et al., 2019</w:t>
      </w:r>
      <w:r w:rsidR="005A66D6">
        <w:rPr>
          <w:rFonts w:ascii="Arial" w:hAnsi="Arial" w:cs="Arial"/>
          <w:color w:val="000000" w:themeColor="text1"/>
          <w:sz w:val="22"/>
          <w:szCs w:val="22"/>
        </w:rPr>
        <w:t>).</w:t>
      </w:r>
      <w:r w:rsidR="005A66D6" w:rsidRPr="005A66D6">
        <w:rPr>
          <w:rFonts w:ascii="Arial" w:hAnsi="Arial" w:cs="Arial"/>
          <w:color w:val="000000" w:themeColor="text1"/>
          <w:sz w:val="22"/>
          <w:szCs w:val="22"/>
        </w:rPr>
        <w:t xml:space="preserve"> </w:t>
      </w:r>
      <w:r w:rsidR="005E519C">
        <w:rPr>
          <w:rFonts w:ascii="Arial" w:hAnsi="Arial" w:cs="Arial"/>
          <w:color w:val="000000" w:themeColor="text1"/>
          <w:sz w:val="22"/>
          <w:szCs w:val="22"/>
        </w:rPr>
        <w:t>This indicates</w:t>
      </w:r>
      <w:r w:rsidR="005A66D6">
        <w:rPr>
          <w:rFonts w:ascii="Arial" w:hAnsi="Arial" w:cs="Arial"/>
          <w:color w:val="000000" w:themeColor="text1"/>
          <w:sz w:val="22"/>
          <w:szCs w:val="22"/>
        </w:rPr>
        <w:t xml:space="preserve"> high confidence in the Iatgen IAT’s ability to </w:t>
      </w:r>
      <w:r w:rsidR="005E519C">
        <w:rPr>
          <w:rFonts w:ascii="Arial" w:hAnsi="Arial" w:cs="Arial"/>
          <w:color w:val="000000" w:themeColor="text1"/>
          <w:sz w:val="22"/>
          <w:szCs w:val="22"/>
        </w:rPr>
        <w:t xml:space="preserve">measure and </w:t>
      </w:r>
      <w:r w:rsidR="005A66D6">
        <w:rPr>
          <w:rFonts w:ascii="Arial" w:hAnsi="Arial" w:cs="Arial"/>
          <w:color w:val="000000" w:themeColor="text1"/>
          <w:sz w:val="22"/>
          <w:szCs w:val="22"/>
        </w:rPr>
        <w:t>record valid reactions times. The v</w:t>
      </w:r>
      <w:r w:rsidR="005A66D6" w:rsidRPr="007D0DEB">
        <w:rPr>
          <w:rFonts w:ascii="Arial" w:hAnsi="Arial" w:cs="Arial"/>
          <w:color w:val="000000" w:themeColor="text1"/>
          <w:sz w:val="22"/>
          <w:szCs w:val="22"/>
        </w:rPr>
        <w:t xml:space="preserve">alidity </w:t>
      </w:r>
      <w:r w:rsidR="005A66D6">
        <w:rPr>
          <w:rFonts w:ascii="Arial" w:hAnsi="Arial" w:cs="Arial"/>
          <w:color w:val="000000" w:themeColor="text1"/>
          <w:sz w:val="22"/>
          <w:szCs w:val="22"/>
        </w:rPr>
        <w:t xml:space="preserve">of the gender-career IAT </w:t>
      </w:r>
      <w:r w:rsidR="005A66D6" w:rsidRPr="007D0DEB">
        <w:rPr>
          <w:rFonts w:ascii="Arial" w:hAnsi="Arial" w:cs="Arial"/>
          <w:color w:val="000000" w:themeColor="text1"/>
          <w:sz w:val="22"/>
          <w:szCs w:val="22"/>
        </w:rPr>
        <w:t>was demonstrated with small significant correlation</w:t>
      </w:r>
      <w:r w:rsidR="005A66D6">
        <w:rPr>
          <w:rFonts w:ascii="Arial" w:hAnsi="Arial" w:cs="Arial"/>
          <w:color w:val="000000" w:themeColor="text1"/>
          <w:sz w:val="22"/>
          <w:szCs w:val="22"/>
        </w:rPr>
        <w:t>s</w:t>
      </w:r>
      <w:r w:rsidR="005A66D6" w:rsidRPr="007D0DEB">
        <w:rPr>
          <w:rFonts w:ascii="Arial" w:hAnsi="Arial" w:cs="Arial"/>
          <w:color w:val="000000" w:themeColor="text1"/>
          <w:sz w:val="22"/>
          <w:szCs w:val="22"/>
        </w:rPr>
        <w:t xml:space="preserve"> with self-report measures of similar constructs (r</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.22) (Hofmann et al., 2005). Validity was supported as the IAT</w:t>
      </w:r>
      <w:r w:rsidR="005A66D6">
        <w:rPr>
          <w:rFonts w:ascii="Arial" w:hAnsi="Arial" w:cs="Arial"/>
          <w:color w:val="000000" w:themeColor="text1"/>
          <w:sz w:val="22"/>
          <w:szCs w:val="22"/>
        </w:rPr>
        <w:t xml:space="preserve"> for gender-career</w:t>
      </w:r>
      <w:r w:rsidR="005A66D6" w:rsidRPr="007D0DEB">
        <w:rPr>
          <w:rFonts w:ascii="Arial" w:hAnsi="Arial" w:cs="Arial"/>
          <w:color w:val="000000" w:themeColor="text1"/>
          <w:sz w:val="22"/>
          <w:szCs w:val="22"/>
        </w:rPr>
        <w:t xml:space="preserve"> significantly predicted ratings of masculine and feminine attributes in judges (b</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-18.42, t</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-4.93, p</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 xml:space="preserve">&lt;.05) and associations between female and family predicted ratings of </w:t>
      </w:r>
      <w:r w:rsidR="005A66D6">
        <w:rPr>
          <w:rFonts w:ascii="Arial" w:hAnsi="Arial" w:cs="Arial"/>
          <w:color w:val="000000" w:themeColor="text1"/>
          <w:sz w:val="22"/>
          <w:szCs w:val="22"/>
        </w:rPr>
        <w:t>gender</w:t>
      </w:r>
      <w:r w:rsidR="005A66D6" w:rsidRPr="007D0DEB">
        <w:rPr>
          <w:rFonts w:ascii="Arial" w:hAnsi="Arial" w:cs="Arial"/>
          <w:color w:val="000000" w:themeColor="text1"/>
          <w:sz w:val="22"/>
          <w:szCs w:val="22"/>
        </w:rPr>
        <w:t xml:space="preserve"> attributes of judges (B</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w:t>
      </w:r>
      <w:r w:rsidR="005A66D6">
        <w:rPr>
          <w:rFonts w:ascii="Arial" w:hAnsi="Arial" w:cs="Arial"/>
          <w:color w:val="000000" w:themeColor="text1"/>
          <w:sz w:val="22"/>
          <w:szCs w:val="22"/>
        </w:rPr>
        <w:t xml:space="preserve"> </w:t>
      </w:r>
      <w:r w:rsidR="005A66D6" w:rsidRPr="007D0DEB">
        <w:rPr>
          <w:rFonts w:ascii="Arial" w:hAnsi="Arial" w:cs="Arial"/>
          <w:color w:val="000000" w:themeColor="text1"/>
          <w:sz w:val="22"/>
          <w:szCs w:val="22"/>
        </w:rPr>
        <w:t>2.375) (Levinson &amp; Young, 2010).</w:t>
      </w:r>
    </w:p>
    <w:p w14:paraId="086A711D" w14:textId="77777777" w:rsidR="00836756" w:rsidRPr="007D0DEB" w:rsidRDefault="00836756" w:rsidP="003D769D">
      <w:pPr>
        <w:spacing w:line="480" w:lineRule="auto"/>
        <w:jc w:val="both"/>
        <w:rPr>
          <w:rFonts w:ascii="Arial" w:hAnsi="Arial" w:cs="Arial"/>
          <w:color w:val="000000" w:themeColor="text1"/>
          <w:sz w:val="22"/>
          <w:szCs w:val="22"/>
        </w:rPr>
      </w:pPr>
    </w:p>
    <w:p w14:paraId="7309ECBA" w14:textId="1389F0A6" w:rsidR="003015FD" w:rsidRPr="007D0DEB" w:rsidRDefault="003015FD"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Clinical Appraisals of Vignettes</w:t>
      </w:r>
    </w:p>
    <w:p w14:paraId="5ECBA31D" w14:textId="6086123D" w:rsidR="003015FD" w:rsidRPr="007D0DEB" w:rsidRDefault="00300750" w:rsidP="003D769D">
      <w:pPr>
        <w:spacing w:before="100" w:beforeAutospacing="1" w:after="100" w:afterAutospacing="1" w:line="480"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The </w:t>
      </w:r>
      <w:r w:rsidR="003015FD" w:rsidRPr="007D0DEB">
        <w:rPr>
          <w:rFonts w:ascii="Arial" w:hAnsi="Arial" w:cs="Arial"/>
          <w:b/>
          <w:bCs/>
          <w:color w:val="000000" w:themeColor="text1"/>
          <w:sz w:val="22"/>
          <w:szCs w:val="22"/>
        </w:rPr>
        <w:t>Client Rating Scales (CRS; Hayes, 1984)</w:t>
      </w:r>
      <w:r w:rsidR="003015FD" w:rsidRPr="007D0DEB">
        <w:rPr>
          <w:rFonts w:ascii="Arial" w:hAnsi="Arial" w:cs="Arial"/>
          <w:color w:val="000000" w:themeColor="text1"/>
          <w:sz w:val="22"/>
          <w:szCs w:val="22"/>
        </w:rPr>
        <w:t xml:space="preserve"> includes six items measuring clinical appraisals of </w:t>
      </w:r>
      <w:r w:rsidR="00571565">
        <w:rPr>
          <w:rFonts w:ascii="Arial" w:hAnsi="Arial" w:cs="Arial"/>
          <w:color w:val="000000" w:themeColor="text1"/>
          <w:sz w:val="22"/>
          <w:szCs w:val="22"/>
        </w:rPr>
        <w:t xml:space="preserve">a </w:t>
      </w:r>
      <w:r w:rsidR="003015FD" w:rsidRPr="007D0DEB">
        <w:rPr>
          <w:rFonts w:ascii="Arial" w:hAnsi="Arial" w:cs="Arial"/>
          <w:color w:val="000000" w:themeColor="text1"/>
          <w:sz w:val="22"/>
          <w:szCs w:val="22"/>
        </w:rPr>
        <w:t>client</w:t>
      </w:r>
      <w:r w:rsidR="00CB1100">
        <w:rPr>
          <w:rFonts w:ascii="Arial" w:hAnsi="Arial" w:cs="Arial"/>
          <w:color w:val="000000" w:themeColor="text1"/>
          <w:sz w:val="22"/>
          <w:szCs w:val="22"/>
        </w:rPr>
        <w:t xml:space="preserve"> including</w:t>
      </w:r>
      <w:r w:rsidR="00F330F4">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liking of, similarity to, empathy for, comfort with, willingness take on the client and a rating of the client’s level of “psychological adjustment”. The statements are rated on an 11-point Likert scale with 0 = </w:t>
      </w:r>
      <w:r w:rsidR="00384886">
        <w:rPr>
          <w:rFonts w:ascii="Arial" w:hAnsi="Arial" w:cs="Arial"/>
          <w:color w:val="000000" w:themeColor="text1"/>
          <w:sz w:val="22"/>
          <w:szCs w:val="22"/>
        </w:rPr>
        <w:t>n</w:t>
      </w:r>
      <w:r w:rsidR="003015FD" w:rsidRPr="007D0DEB">
        <w:rPr>
          <w:rFonts w:ascii="Arial" w:hAnsi="Arial" w:cs="Arial"/>
          <w:color w:val="000000" w:themeColor="text1"/>
          <w:sz w:val="22"/>
          <w:szCs w:val="22"/>
        </w:rPr>
        <w:t xml:space="preserve">ot at all to 10 = </w:t>
      </w:r>
      <w:r w:rsidR="00384886">
        <w:rPr>
          <w:rFonts w:ascii="Arial" w:hAnsi="Arial" w:cs="Arial"/>
          <w:color w:val="000000" w:themeColor="text1"/>
          <w:sz w:val="22"/>
          <w:szCs w:val="22"/>
        </w:rPr>
        <w:t>v</w:t>
      </w:r>
      <w:r w:rsidR="003015FD" w:rsidRPr="007D0DEB">
        <w:rPr>
          <w:rFonts w:ascii="Arial" w:hAnsi="Arial" w:cs="Arial"/>
          <w:color w:val="000000" w:themeColor="text1"/>
          <w:sz w:val="22"/>
          <w:szCs w:val="22"/>
        </w:rPr>
        <w:t xml:space="preserve">ery </w:t>
      </w:r>
      <w:r w:rsidR="00384886">
        <w:rPr>
          <w:rFonts w:ascii="Arial" w:hAnsi="Arial" w:cs="Arial"/>
          <w:color w:val="000000" w:themeColor="text1"/>
          <w:sz w:val="22"/>
          <w:szCs w:val="22"/>
        </w:rPr>
        <w:t>m</w:t>
      </w:r>
      <w:r w:rsidR="003015FD" w:rsidRPr="007D0DEB">
        <w:rPr>
          <w:rFonts w:ascii="Arial" w:hAnsi="Arial" w:cs="Arial"/>
          <w:color w:val="000000" w:themeColor="text1"/>
          <w:sz w:val="22"/>
          <w:szCs w:val="22"/>
        </w:rPr>
        <w:t xml:space="preserve">uch. Factor analyses revealed a 5-item scale loaded better onto one factor, </w:t>
      </w:r>
      <w:r w:rsidR="003015FD" w:rsidRPr="007D0DEB">
        <w:rPr>
          <w:rFonts w:ascii="Arial" w:hAnsi="Arial" w:cs="Arial"/>
          <w:color w:val="000000" w:themeColor="text1"/>
          <w:sz w:val="22"/>
          <w:szCs w:val="22"/>
        </w:rPr>
        <w:lastRenderedPageBreak/>
        <w:t xml:space="preserve">so </w:t>
      </w:r>
      <w:r w:rsidR="00D37706">
        <w:rPr>
          <w:rFonts w:ascii="Arial" w:hAnsi="Arial" w:cs="Arial"/>
          <w:color w:val="000000" w:themeColor="text1"/>
          <w:sz w:val="22"/>
          <w:szCs w:val="22"/>
        </w:rPr>
        <w:t>it</w:t>
      </w:r>
      <w:r w:rsidR="003015FD" w:rsidRPr="007D0DEB">
        <w:rPr>
          <w:rFonts w:ascii="Arial" w:hAnsi="Arial" w:cs="Arial"/>
          <w:color w:val="000000" w:themeColor="text1"/>
          <w:sz w:val="22"/>
          <w:szCs w:val="22"/>
        </w:rPr>
        <w:t>em six: “How would you rate this client’s level of psychological adjustment?”, was omitted from the study</w:t>
      </w:r>
      <w:r w:rsidR="00950A6D">
        <w:rPr>
          <w:rFonts w:ascii="Arial" w:hAnsi="Arial" w:cs="Arial"/>
          <w:color w:val="000000" w:themeColor="text1"/>
          <w:sz w:val="22"/>
          <w:szCs w:val="22"/>
        </w:rPr>
        <w:t xml:space="preserve"> (Appendix 2)</w:t>
      </w:r>
      <w:r w:rsidR="003015FD" w:rsidRPr="007D0DEB">
        <w:rPr>
          <w:rFonts w:ascii="Arial" w:hAnsi="Arial" w:cs="Arial"/>
          <w:color w:val="000000" w:themeColor="text1"/>
          <w:sz w:val="22"/>
          <w:szCs w:val="22"/>
        </w:rPr>
        <w:t xml:space="preserve"> (Whetstine-Richel, 2014). The final score is the total (minimum = 0, maximum = 50), with higher scores indicating more positive clinical appraisals. Moderate to high test-retest reliability was confirmed when clinicians rated a client vignette two weeks apart (α</w:t>
      </w:r>
      <w:r w:rsidR="005E74D3">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611F7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.59-.81) (Wisch &amp; Mahalik, 1999). Construct validity was demonstrated amongst trainee </w:t>
      </w:r>
      <w:r w:rsidR="00E83635">
        <w:rPr>
          <w:rFonts w:ascii="Arial" w:hAnsi="Arial" w:cs="Arial"/>
          <w:color w:val="000000" w:themeColor="text1"/>
          <w:sz w:val="22"/>
          <w:szCs w:val="22"/>
        </w:rPr>
        <w:t>C</w:t>
      </w:r>
      <w:r w:rsidR="003015FD" w:rsidRPr="007D0DEB">
        <w:rPr>
          <w:rFonts w:ascii="Arial" w:hAnsi="Arial" w:cs="Arial"/>
          <w:color w:val="000000" w:themeColor="text1"/>
          <w:sz w:val="22"/>
          <w:szCs w:val="22"/>
        </w:rPr>
        <w:t>ounsellors, with scores on the Fear of Femininity Scale predicting</w:t>
      </w:r>
      <w:r w:rsidR="00C6591F">
        <w:rPr>
          <w:rFonts w:ascii="Arial" w:hAnsi="Arial" w:cs="Arial"/>
          <w:color w:val="000000" w:themeColor="text1"/>
          <w:sz w:val="22"/>
          <w:szCs w:val="22"/>
        </w:rPr>
        <w:t xml:space="preserve"> trainee</w:t>
      </w:r>
      <w:r w:rsidR="003015FD" w:rsidRPr="007D0DEB">
        <w:rPr>
          <w:rFonts w:ascii="Arial" w:hAnsi="Arial" w:cs="Arial"/>
          <w:color w:val="000000" w:themeColor="text1"/>
          <w:sz w:val="22"/>
          <w:szCs w:val="22"/>
        </w:rPr>
        <w:t xml:space="preserve"> </w:t>
      </w:r>
      <w:r w:rsidR="00E83635">
        <w:rPr>
          <w:rFonts w:ascii="Arial" w:hAnsi="Arial" w:cs="Arial"/>
          <w:color w:val="000000" w:themeColor="text1"/>
          <w:sz w:val="22"/>
          <w:szCs w:val="22"/>
        </w:rPr>
        <w:t>C</w:t>
      </w:r>
      <w:r w:rsidR="00C6591F">
        <w:rPr>
          <w:rFonts w:ascii="Arial" w:hAnsi="Arial" w:cs="Arial"/>
          <w:color w:val="000000" w:themeColor="text1"/>
          <w:sz w:val="22"/>
          <w:szCs w:val="22"/>
        </w:rPr>
        <w:t xml:space="preserve">ounsellors rating a male client who rejects traditional masculinity as </w:t>
      </w:r>
      <w:r w:rsidR="003015FD" w:rsidRPr="007D0DEB">
        <w:rPr>
          <w:rFonts w:ascii="Arial" w:hAnsi="Arial" w:cs="Arial"/>
          <w:color w:val="000000" w:themeColor="text1"/>
          <w:sz w:val="22"/>
          <w:szCs w:val="22"/>
        </w:rPr>
        <w:t>less similar</w:t>
      </w:r>
      <w:r w:rsidR="00C6591F">
        <w:rPr>
          <w:rFonts w:ascii="Arial" w:hAnsi="Arial" w:cs="Arial"/>
          <w:color w:val="000000" w:themeColor="text1"/>
          <w:sz w:val="22"/>
          <w:szCs w:val="22"/>
        </w:rPr>
        <w:t xml:space="preserve"> to them</w:t>
      </w:r>
      <w:r w:rsidR="003015FD" w:rsidRPr="007D0DEB">
        <w:rPr>
          <w:rFonts w:ascii="Arial" w:hAnsi="Arial" w:cs="Arial"/>
          <w:color w:val="000000" w:themeColor="text1"/>
          <w:sz w:val="22"/>
          <w:szCs w:val="22"/>
        </w:rPr>
        <w:t xml:space="preserve"> (r(47)</w:t>
      </w:r>
      <w:r w:rsidR="00611F7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9F152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-.41, p&lt;.01), less comfort</w:t>
      </w:r>
      <w:r w:rsidR="00C6591F">
        <w:rPr>
          <w:rFonts w:ascii="Arial" w:hAnsi="Arial" w:cs="Arial"/>
          <w:color w:val="000000" w:themeColor="text1"/>
          <w:sz w:val="22"/>
          <w:szCs w:val="22"/>
        </w:rPr>
        <w:t xml:space="preserve"> with them</w:t>
      </w:r>
      <w:r w:rsidR="003015FD" w:rsidRPr="007D0DEB">
        <w:rPr>
          <w:rFonts w:ascii="Arial" w:hAnsi="Arial" w:cs="Arial"/>
          <w:color w:val="000000" w:themeColor="text1"/>
          <w:sz w:val="22"/>
          <w:szCs w:val="22"/>
        </w:rPr>
        <w:t xml:space="preserve"> (r(49)</w:t>
      </w:r>
      <w:r w:rsidR="00611F7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9F152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-.38, p&lt;.01) and less willing</w:t>
      </w:r>
      <w:r w:rsidR="00D33A1C">
        <w:rPr>
          <w:rFonts w:ascii="Arial" w:hAnsi="Arial" w:cs="Arial"/>
          <w:color w:val="000000" w:themeColor="text1"/>
          <w:sz w:val="22"/>
          <w:szCs w:val="22"/>
        </w:rPr>
        <w:t>ness</w:t>
      </w:r>
      <w:r w:rsidR="003015FD" w:rsidRPr="007D0DEB">
        <w:rPr>
          <w:rFonts w:ascii="Arial" w:hAnsi="Arial" w:cs="Arial"/>
          <w:color w:val="000000" w:themeColor="text1"/>
          <w:sz w:val="22"/>
          <w:szCs w:val="22"/>
        </w:rPr>
        <w:t xml:space="preserve"> to take on the client (r(49</w:t>
      </w:r>
      <w:r w:rsidR="00611F7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9F1526">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-.38, p&lt;.01) (Hayes, 1984).</w:t>
      </w:r>
    </w:p>
    <w:p w14:paraId="453D8001" w14:textId="77773837" w:rsidR="003015FD" w:rsidRPr="007D0DEB" w:rsidRDefault="00300750" w:rsidP="003D769D">
      <w:pPr>
        <w:spacing w:before="100" w:beforeAutospacing="1" w:after="100" w:afterAutospacing="1" w:line="480"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The </w:t>
      </w:r>
      <w:r w:rsidR="003015FD" w:rsidRPr="007D0DEB">
        <w:rPr>
          <w:rFonts w:ascii="Arial" w:hAnsi="Arial" w:cs="Arial"/>
          <w:b/>
          <w:bCs/>
          <w:color w:val="000000" w:themeColor="text1"/>
          <w:sz w:val="22"/>
          <w:szCs w:val="22"/>
        </w:rPr>
        <w:t>Client Symptom Severity Scale (CSS-S; Crap</w:t>
      </w:r>
      <w:r w:rsidR="00F50CC4">
        <w:rPr>
          <w:rFonts w:ascii="Arial" w:hAnsi="Arial" w:cs="Arial"/>
          <w:b/>
          <w:bCs/>
          <w:color w:val="000000" w:themeColor="text1"/>
          <w:sz w:val="22"/>
          <w:szCs w:val="22"/>
        </w:rPr>
        <w:t>s</w:t>
      </w:r>
      <w:r w:rsidR="003015FD" w:rsidRPr="007D0DEB">
        <w:rPr>
          <w:rFonts w:ascii="Arial" w:hAnsi="Arial" w:cs="Arial"/>
          <w:b/>
          <w:bCs/>
          <w:color w:val="000000" w:themeColor="text1"/>
          <w:sz w:val="22"/>
          <w:szCs w:val="22"/>
        </w:rPr>
        <w:t>er, 2018)</w:t>
      </w:r>
      <w:r w:rsidR="003015FD" w:rsidRPr="007D0DEB">
        <w:rPr>
          <w:rFonts w:ascii="Arial" w:hAnsi="Arial" w:cs="Arial"/>
          <w:color w:val="000000" w:themeColor="text1"/>
          <w:sz w:val="22"/>
          <w:szCs w:val="22"/>
        </w:rPr>
        <w:t xml:space="preserve"> includes six items measuring </w:t>
      </w:r>
      <w:r w:rsidR="00CB1100">
        <w:rPr>
          <w:rFonts w:ascii="Arial" w:hAnsi="Arial" w:cs="Arial"/>
          <w:color w:val="000000" w:themeColor="text1"/>
          <w:sz w:val="22"/>
          <w:szCs w:val="22"/>
        </w:rPr>
        <w:t xml:space="preserve">clinical appraisals </w:t>
      </w:r>
      <w:r w:rsidR="003015FD" w:rsidRPr="007D0DEB">
        <w:rPr>
          <w:rFonts w:ascii="Arial" w:hAnsi="Arial" w:cs="Arial"/>
          <w:color w:val="000000" w:themeColor="text1"/>
          <w:sz w:val="22"/>
          <w:szCs w:val="22"/>
        </w:rPr>
        <w:t>of a client’s severity of</w:t>
      </w:r>
      <w:r w:rsidR="00CB1100">
        <w:rPr>
          <w:rFonts w:ascii="Arial" w:hAnsi="Arial" w:cs="Arial"/>
          <w:color w:val="000000" w:themeColor="text1"/>
          <w:sz w:val="22"/>
          <w:szCs w:val="22"/>
        </w:rPr>
        <w:t xml:space="preserve"> mental health</w:t>
      </w:r>
      <w:r w:rsidR="00DC2639">
        <w:rPr>
          <w:rFonts w:ascii="Arial" w:hAnsi="Arial" w:cs="Arial"/>
          <w:color w:val="000000" w:themeColor="text1"/>
          <w:sz w:val="22"/>
          <w:szCs w:val="22"/>
        </w:rPr>
        <w:t xml:space="preserve"> difficulties</w:t>
      </w:r>
      <w:r w:rsidR="00CB1100">
        <w:rPr>
          <w:rFonts w:ascii="Arial" w:hAnsi="Arial" w:cs="Arial"/>
          <w:color w:val="000000" w:themeColor="text1"/>
          <w:sz w:val="22"/>
          <w:szCs w:val="22"/>
        </w:rPr>
        <w:t xml:space="preserve"> including severity</w:t>
      </w:r>
      <w:r w:rsidR="003015FD" w:rsidRPr="007D0DEB">
        <w:rPr>
          <w:rFonts w:ascii="Arial" w:hAnsi="Arial" w:cs="Arial"/>
          <w:color w:val="000000" w:themeColor="text1"/>
          <w:sz w:val="22"/>
          <w:szCs w:val="22"/>
        </w:rPr>
        <w:t xml:space="preserve"> symptoms, treatment length, likelihood of a medication referral or higher level of care, suicide risk and impairment</w:t>
      </w:r>
      <w:r w:rsidR="00776440">
        <w:rPr>
          <w:rFonts w:ascii="Arial" w:hAnsi="Arial" w:cs="Arial"/>
          <w:color w:val="000000" w:themeColor="text1"/>
          <w:sz w:val="22"/>
          <w:szCs w:val="22"/>
        </w:rPr>
        <w:t xml:space="preserve"> (Appendix 2)</w:t>
      </w:r>
      <w:r w:rsidR="003015FD" w:rsidRPr="007D0DEB">
        <w:rPr>
          <w:rFonts w:ascii="Arial" w:hAnsi="Arial" w:cs="Arial"/>
          <w:color w:val="000000" w:themeColor="text1"/>
          <w:sz w:val="22"/>
          <w:szCs w:val="22"/>
        </w:rPr>
        <w:t xml:space="preserve">. Participants rate these items on a five-point Likert scale </w:t>
      </w:r>
      <w:r w:rsidR="000E5D52">
        <w:rPr>
          <w:rFonts w:ascii="Arial" w:hAnsi="Arial" w:cs="Arial"/>
          <w:color w:val="000000" w:themeColor="text1"/>
          <w:sz w:val="22"/>
          <w:szCs w:val="22"/>
        </w:rPr>
        <w:t>from</w:t>
      </w:r>
      <w:r w:rsidR="003015FD" w:rsidRPr="007D0DEB">
        <w:rPr>
          <w:rFonts w:ascii="Arial" w:hAnsi="Arial" w:cs="Arial"/>
          <w:color w:val="000000" w:themeColor="text1"/>
          <w:sz w:val="22"/>
          <w:szCs w:val="22"/>
        </w:rPr>
        <w:t xml:space="preserve"> 0 = least severe </w:t>
      </w:r>
      <w:r w:rsidR="000E5D52">
        <w:rPr>
          <w:rFonts w:ascii="Arial" w:hAnsi="Arial" w:cs="Arial"/>
          <w:color w:val="000000" w:themeColor="text1"/>
          <w:sz w:val="22"/>
          <w:szCs w:val="22"/>
        </w:rPr>
        <w:t>to</w:t>
      </w:r>
      <w:r w:rsidR="003015FD" w:rsidRPr="007D0DEB">
        <w:rPr>
          <w:rFonts w:ascii="Arial" w:hAnsi="Arial" w:cs="Arial"/>
          <w:color w:val="000000" w:themeColor="text1"/>
          <w:sz w:val="22"/>
          <w:szCs w:val="22"/>
        </w:rPr>
        <w:t xml:space="preserve"> 4 = most severe. The final score is the total</w:t>
      </w:r>
      <w:r w:rsidR="00E1138C">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with higher scores representing increased severity of mental health</w:t>
      </w:r>
      <w:r w:rsidR="00DC2639">
        <w:rPr>
          <w:rFonts w:ascii="Arial" w:hAnsi="Arial" w:cs="Arial"/>
          <w:color w:val="000000" w:themeColor="text1"/>
          <w:sz w:val="22"/>
          <w:szCs w:val="22"/>
        </w:rPr>
        <w:t xml:space="preserve"> difficulties</w:t>
      </w:r>
      <w:r w:rsidR="003015FD" w:rsidRPr="007D0DEB">
        <w:rPr>
          <w:rFonts w:ascii="Arial" w:hAnsi="Arial" w:cs="Arial"/>
          <w:color w:val="000000" w:themeColor="text1"/>
          <w:sz w:val="22"/>
          <w:szCs w:val="22"/>
        </w:rPr>
        <w:t xml:space="preserve"> (minimum = 0, maximum = 24). Good internal consistency has been found (α</w:t>
      </w:r>
      <w:r w:rsidR="005E74D3">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t>
      </w:r>
      <w:r w:rsidR="00611F75">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.84) (Crap</w:t>
      </w:r>
      <w:r w:rsidR="008A2AA3">
        <w:rPr>
          <w:rFonts w:ascii="Arial" w:hAnsi="Arial" w:cs="Arial"/>
          <w:color w:val="000000" w:themeColor="text1"/>
          <w:sz w:val="22"/>
          <w:szCs w:val="22"/>
        </w:rPr>
        <w:t>s</w:t>
      </w:r>
      <w:r w:rsidR="003015FD" w:rsidRPr="007D0DEB">
        <w:rPr>
          <w:rFonts w:ascii="Arial" w:hAnsi="Arial" w:cs="Arial"/>
          <w:color w:val="000000" w:themeColor="text1"/>
          <w:sz w:val="22"/>
          <w:szCs w:val="22"/>
        </w:rPr>
        <w:t>er, 2018), and the scale has high face validity and simplicity</w:t>
      </w:r>
      <w:r w:rsidR="0012108C">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(Wisch &amp; Mahalik, 1999).</w:t>
      </w:r>
    </w:p>
    <w:p w14:paraId="1F89143B" w14:textId="12768814" w:rsidR="003015FD" w:rsidRDefault="003015FD" w:rsidP="009E2AA0">
      <w:pPr>
        <w:spacing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t>Vignettes</w:t>
      </w:r>
      <w:r w:rsidR="009E2AA0">
        <w:rPr>
          <w:rFonts w:ascii="Arial" w:hAnsi="Arial" w:cs="Arial"/>
          <w:b/>
          <w:bCs/>
          <w:color w:val="000000" w:themeColor="text1"/>
          <w:sz w:val="22"/>
          <w:szCs w:val="22"/>
        </w:rPr>
        <w:t xml:space="preserve">. </w:t>
      </w:r>
      <w:r w:rsidRPr="007D0DEB">
        <w:rPr>
          <w:rFonts w:ascii="Arial" w:hAnsi="Arial" w:cs="Arial"/>
          <w:color w:val="000000" w:themeColor="text1"/>
          <w:sz w:val="22"/>
          <w:szCs w:val="22"/>
        </w:rPr>
        <w:t xml:space="preserve">The vignettes in the current study were based on </w:t>
      </w:r>
      <w:r w:rsidR="00D86C43">
        <w:rPr>
          <w:rFonts w:ascii="Arial" w:hAnsi="Arial" w:cs="Arial"/>
          <w:color w:val="000000" w:themeColor="text1"/>
          <w:sz w:val="22"/>
          <w:szCs w:val="22"/>
        </w:rPr>
        <w:t xml:space="preserve">vignettes in </w:t>
      </w:r>
      <w:r w:rsidRPr="007D0DEB">
        <w:rPr>
          <w:rFonts w:ascii="Arial" w:hAnsi="Arial" w:cs="Arial"/>
          <w:color w:val="000000" w:themeColor="text1"/>
          <w:sz w:val="22"/>
          <w:szCs w:val="22"/>
        </w:rPr>
        <w:t>previous studies examining gender roles and client appraisals</w:t>
      </w:r>
      <w:r w:rsidR="00D86C43">
        <w:rPr>
          <w:rFonts w:ascii="Arial" w:hAnsi="Arial" w:cs="Arial"/>
          <w:color w:val="000000" w:themeColor="text1"/>
          <w:sz w:val="22"/>
          <w:szCs w:val="22"/>
        </w:rPr>
        <w:t>,</w:t>
      </w:r>
      <w:r w:rsidRPr="007D0DEB">
        <w:rPr>
          <w:rFonts w:ascii="Arial" w:hAnsi="Arial" w:cs="Arial"/>
          <w:color w:val="000000" w:themeColor="text1"/>
          <w:sz w:val="22"/>
          <w:szCs w:val="22"/>
        </w:rPr>
        <w:t xml:space="preserve"> which reported good face and content validity (Crap</w:t>
      </w:r>
      <w:r w:rsidR="008A2AA3">
        <w:rPr>
          <w:rFonts w:ascii="Arial" w:hAnsi="Arial" w:cs="Arial"/>
          <w:color w:val="000000" w:themeColor="text1"/>
          <w:sz w:val="22"/>
          <w:szCs w:val="22"/>
        </w:rPr>
        <w:t>s</w:t>
      </w:r>
      <w:r w:rsidRPr="007D0DEB">
        <w:rPr>
          <w:rFonts w:ascii="Arial" w:hAnsi="Arial" w:cs="Arial"/>
          <w:color w:val="000000" w:themeColor="text1"/>
          <w:sz w:val="22"/>
          <w:szCs w:val="22"/>
        </w:rPr>
        <w:t>er, 2018; Hayes, 1984; Wisch &amp; Mahalik, 1999).</w:t>
      </w:r>
      <w:r w:rsidRPr="007D0DEB">
        <w:rPr>
          <w:rFonts w:ascii="Arial" w:hAnsi="Arial" w:cs="Arial"/>
          <w:color w:val="000000" w:themeColor="text1"/>
          <w:sz w:val="22"/>
          <w:szCs w:val="22"/>
          <w:shd w:val="clear" w:color="auto" w:fill="FFFFFF"/>
        </w:rPr>
        <w:t xml:space="preserve"> Vignettes described a client </w:t>
      </w:r>
      <w:r w:rsidRPr="007D0DEB">
        <w:rPr>
          <w:rFonts w:ascii="Arial" w:hAnsi="Arial" w:cs="Arial"/>
          <w:color w:val="000000" w:themeColor="text1"/>
          <w:sz w:val="22"/>
          <w:szCs w:val="22"/>
        </w:rPr>
        <w:t xml:space="preserve">with identical descriptions of depression according to the DSM-V (APA, 2013), with </w:t>
      </w:r>
      <w:r w:rsidRPr="007D0DEB">
        <w:rPr>
          <w:rFonts w:ascii="Arial" w:hAnsi="Arial" w:cs="Arial"/>
          <w:color w:val="000000" w:themeColor="text1"/>
          <w:sz w:val="22"/>
          <w:szCs w:val="22"/>
          <w:shd w:val="clear" w:color="auto" w:fill="FFFFFF"/>
        </w:rPr>
        <w:t xml:space="preserve">their name, </w:t>
      </w:r>
      <w:r w:rsidR="005E74D3" w:rsidRPr="007D0DEB">
        <w:rPr>
          <w:rFonts w:ascii="Arial" w:hAnsi="Arial" w:cs="Arial"/>
          <w:color w:val="000000" w:themeColor="text1"/>
          <w:sz w:val="22"/>
          <w:szCs w:val="22"/>
          <w:shd w:val="clear" w:color="auto" w:fill="FFFFFF"/>
        </w:rPr>
        <w:t>gender,</w:t>
      </w:r>
      <w:r w:rsidRPr="007D0DEB">
        <w:rPr>
          <w:rFonts w:ascii="Arial" w:hAnsi="Arial" w:cs="Arial"/>
          <w:color w:val="000000" w:themeColor="text1"/>
          <w:sz w:val="22"/>
          <w:szCs w:val="22"/>
          <w:shd w:val="clear" w:color="auto" w:fill="FFFFFF"/>
        </w:rPr>
        <w:t xml:space="preserve"> and </w:t>
      </w:r>
      <w:r w:rsidR="009954F1">
        <w:rPr>
          <w:rFonts w:ascii="Arial" w:hAnsi="Arial" w:cs="Arial"/>
          <w:color w:val="000000" w:themeColor="text1"/>
          <w:sz w:val="22"/>
          <w:szCs w:val="22"/>
          <w:shd w:val="clear" w:color="auto" w:fill="FFFFFF"/>
        </w:rPr>
        <w:t xml:space="preserve">endorsement </w:t>
      </w:r>
      <w:r w:rsidR="00B73CCF" w:rsidRPr="007D0DEB">
        <w:rPr>
          <w:rFonts w:ascii="Arial" w:hAnsi="Arial" w:cs="Arial"/>
          <w:color w:val="000000" w:themeColor="text1"/>
          <w:sz w:val="22"/>
          <w:szCs w:val="22"/>
          <w:shd w:val="clear" w:color="auto" w:fill="FFFFFF"/>
        </w:rPr>
        <w:t xml:space="preserve">of </w:t>
      </w:r>
      <w:r w:rsidR="009954F1">
        <w:rPr>
          <w:rFonts w:ascii="Arial" w:hAnsi="Arial" w:cs="Arial"/>
          <w:color w:val="000000" w:themeColor="text1"/>
          <w:sz w:val="22"/>
          <w:szCs w:val="22"/>
          <w:shd w:val="clear" w:color="auto" w:fill="FFFFFF"/>
        </w:rPr>
        <w:t xml:space="preserve">traditional </w:t>
      </w:r>
      <w:r w:rsidR="00B73CCF" w:rsidRPr="007D0DEB">
        <w:rPr>
          <w:rFonts w:ascii="Arial" w:hAnsi="Arial" w:cs="Arial"/>
          <w:color w:val="000000" w:themeColor="text1"/>
          <w:sz w:val="22"/>
          <w:szCs w:val="22"/>
          <w:shd w:val="clear" w:color="auto" w:fill="FFFFFF"/>
        </w:rPr>
        <w:t>masculinity</w:t>
      </w:r>
      <w:r w:rsidRPr="007D0DEB">
        <w:rPr>
          <w:rFonts w:ascii="Arial" w:hAnsi="Arial" w:cs="Arial"/>
          <w:color w:val="000000" w:themeColor="text1"/>
          <w:sz w:val="22"/>
          <w:szCs w:val="22"/>
          <w:shd w:val="clear" w:color="auto" w:fill="FFFFFF"/>
        </w:rPr>
        <w:t xml:space="preserve"> </w:t>
      </w:r>
      <w:r w:rsidR="00F40E2D" w:rsidRPr="007D0DEB">
        <w:rPr>
          <w:rFonts w:ascii="Arial" w:hAnsi="Arial" w:cs="Arial"/>
          <w:color w:val="000000" w:themeColor="text1"/>
          <w:sz w:val="22"/>
          <w:szCs w:val="22"/>
        </w:rPr>
        <w:t>according to Heilman et al. (2017) Man Box</w:t>
      </w:r>
      <w:r w:rsidR="008A09AD">
        <w:rPr>
          <w:rFonts w:ascii="Arial" w:hAnsi="Arial" w:cs="Arial"/>
          <w:color w:val="000000" w:themeColor="text1"/>
          <w:sz w:val="22"/>
          <w:szCs w:val="22"/>
        </w:rPr>
        <w:t>,</w:t>
      </w:r>
      <w:r w:rsidR="00F40E2D" w:rsidRPr="007D0DEB">
        <w:rPr>
          <w:rFonts w:ascii="Arial" w:eastAsiaTheme="minorHAnsi" w:hAnsi="Arial" w:cs="Arial"/>
          <w:color w:val="000000" w:themeColor="text1"/>
          <w:sz w:val="22"/>
          <w:szCs w:val="22"/>
        </w:rPr>
        <w:t xml:space="preserve"> </w:t>
      </w:r>
      <w:r w:rsidR="00F40E2D" w:rsidRPr="007D0DEB">
        <w:rPr>
          <w:rFonts w:ascii="Arial" w:hAnsi="Arial" w:cs="Arial"/>
          <w:color w:val="000000" w:themeColor="text1"/>
          <w:sz w:val="22"/>
          <w:szCs w:val="22"/>
        </w:rPr>
        <w:t>manipulated across three conditions:</w:t>
      </w:r>
      <w:r w:rsidR="00F40E2D" w:rsidRPr="007D0DEB">
        <w:rPr>
          <w:rFonts w:ascii="Arial" w:hAnsi="Arial" w:cs="Arial"/>
          <w:color w:val="000000" w:themeColor="text1"/>
          <w:sz w:val="22"/>
          <w:szCs w:val="22"/>
          <w:shd w:val="clear" w:color="auto" w:fill="FFFFFF"/>
        </w:rPr>
        <w:t xml:space="preserve"> one </w:t>
      </w:r>
      <w:r w:rsidR="00F40E2D">
        <w:rPr>
          <w:rFonts w:ascii="Arial" w:hAnsi="Arial" w:cs="Arial"/>
          <w:color w:val="000000" w:themeColor="text1"/>
          <w:sz w:val="22"/>
          <w:szCs w:val="22"/>
          <w:shd w:val="clear" w:color="auto" w:fill="FFFFFF"/>
        </w:rPr>
        <w:t xml:space="preserve">male client </w:t>
      </w:r>
      <w:r w:rsidR="00F40E2D" w:rsidRPr="007D0DEB">
        <w:rPr>
          <w:rFonts w:ascii="Arial" w:hAnsi="Arial" w:cs="Arial"/>
          <w:color w:val="000000" w:themeColor="text1"/>
          <w:sz w:val="22"/>
          <w:szCs w:val="22"/>
          <w:shd w:val="clear" w:color="auto" w:fill="FFFFFF"/>
        </w:rPr>
        <w:t xml:space="preserve">endorsing traditional masculinity (Mark), one </w:t>
      </w:r>
      <w:r w:rsidR="00F40E2D">
        <w:rPr>
          <w:rFonts w:ascii="Arial" w:hAnsi="Arial" w:cs="Arial"/>
          <w:color w:val="000000" w:themeColor="text1"/>
          <w:sz w:val="22"/>
          <w:szCs w:val="22"/>
          <w:shd w:val="clear" w:color="auto" w:fill="FFFFFF"/>
        </w:rPr>
        <w:t xml:space="preserve">male client </w:t>
      </w:r>
      <w:r w:rsidR="00F40E2D" w:rsidRPr="007D0DEB">
        <w:rPr>
          <w:rFonts w:ascii="Arial" w:hAnsi="Arial" w:cs="Arial"/>
          <w:color w:val="000000" w:themeColor="text1"/>
          <w:sz w:val="22"/>
          <w:szCs w:val="22"/>
          <w:shd w:val="clear" w:color="auto" w:fill="FFFFFF"/>
        </w:rPr>
        <w:t xml:space="preserve">rejecting traditional </w:t>
      </w:r>
      <w:r w:rsidR="00F40E2D" w:rsidRPr="007D0DEB">
        <w:rPr>
          <w:rFonts w:ascii="Arial" w:hAnsi="Arial" w:cs="Arial"/>
          <w:color w:val="000000" w:themeColor="text1"/>
          <w:sz w:val="22"/>
          <w:szCs w:val="22"/>
          <w:shd w:val="clear" w:color="auto" w:fill="FFFFFF"/>
        </w:rPr>
        <w:lastRenderedPageBreak/>
        <w:t xml:space="preserve">masculinity (Ben) and one genderless client with </w:t>
      </w:r>
      <w:r w:rsidR="00F40E2D" w:rsidRPr="007D0DEB">
        <w:rPr>
          <w:rFonts w:ascii="Arial" w:hAnsi="Arial" w:cs="Arial"/>
          <w:color w:val="000000" w:themeColor="text1"/>
          <w:sz w:val="22"/>
          <w:szCs w:val="22"/>
        </w:rPr>
        <w:t>no</w:t>
      </w:r>
      <w:r w:rsidR="00F40E2D" w:rsidRPr="007D0DEB">
        <w:rPr>
          <w:rFonts w:ascii="Arial" w:hAnsi="Arial" w:cs="Arial"/>
          <w:color w:val="000000" w:themeColor="text1"/>
          <w:sz w:val="22"/>
          <w:szCs w:val="22"/>
          <w:shd w:val="clear" w:color="auto" w:fill="FFFFFF"/>
        </w:rPr>
        <w:t xml:space="preserve"> gender role expression (Taylor)</w:t>
      </w:r>
      <w:r w:rsidR="00F40E2D" w:rsidRPr="007D0DEB">
        <w:rPr>
          <w:rFonts w:ascii="Arial" w:hAnsi="Arial" w:cs="Arial"/>
          <w:color w:val="000000" w:themeColor="text1"/>
          <w:sz w:val="22"/>
          <w:szCs w:val="22"/>
        </w:rPr>
        <w:t xml:space="preserve">. </w:t>
      </w:r>
      <w:r w:rsidR="00F40E2D">
        <w:rPr>
          <w:rFonts w:ascii="Arial" w:hAnsi="Arial" w:cs="Arial"/>
          <w:color w:val="000000" w:themeColor="text1"/>
          <w:sz w:val="22"/>
          <w:szCs w:val="22"/>
        </w:rPr>
        <w:t xml:space="preserve">This was </w:t>
      </w:r>
      <w:r w:rsidR="00F40E2D" w:rsidRPr="007D0DEB">
        <w:rPr>
          <w:rFonts w:ascii="Arial" w:hAnsi="Arial" w:cs="Arial"/>
          <w:color w:val="000000" w:themeColor="text1"/>
          <w:sz w:val="22"/>
          <w:szCs w:val="22"/>
        </w:rPr>
        <w:t xml:space="preserve">presented through the client’s beliefs, behaviours and verbal and non-verbal cues. </w:t>
      </w:r>
      <w:r w:rsidRPr="007D0DEB">
        <w:rPr>
          <w:rFonts w:ascii="Arial" w:hAnsi="Arial" w:cs="Arial"/>
          <w:color w:val="000000" w:themeColor="text1"/>
          <w:sz w:val="22"/>
          <w:szCs w:val="22"/>
        </w:rPr>
        <w:t xml:space="preserve">Demographic information was followed by a description of depression and their </w:t>
      </w:r>
      <w:r w:rsidR="00945418" w:rsidRPr="007D0DEB">
        <w:rPr>
          <w:rFonts w:ascii="Arial" w:hAnsi="Arial" w:cs="Arial"/>
          <w:color w:val="000000" w:themeColor="text1"/>
          <w:sz w:val="22"/>
          <w:szCs w:val="22"/>
        </w:rPr>
        <w:t xml:space="preserve">endorsement or rejection of </w:t>
      </w:r>
      <w:r w:rsidRPr="007D0DEB">
        <w:rPr>
          <w:rFonts w:ascii="Arial" w:hAnsi="Arial" w:cs="Arial"/>
          <w:color w:val="000000" w:themeColor="text1"/>
          <w:sz w:val="22"/>
          <w:szCs w:val="22"/>
        </w:rPr>
        <w:t>traditional masculinity</w:t>
      </w:r>
      <w:r w:rsidR="00F40E2D">
        <w:rPr>
          <w:rFonts w:ascii="Arial" w:hAnsi="Arial" w:cs="Arial"/>
          <w:color w:val="000000" w:themeColor="text1"/>
          <w:sz w:val="22"/>
          <w:szCs w:val="22"/>
        </w:rPr>
        <w:t>.</w:t>
      </w:r>
      <w:r w:rsidRPr="007D0DEB">
        <w:rPr>
          <w:rFonts w:ascii="Arial" w:hAnsi="Arial" w:cs="Arial"/>
          <w:color w:val="000000" w:themeColor="text1"/>
          <w:sz w:val="22"/>
          <w:szCs w:val="22"/>
        </w:rPr>
        <w:t xml:space="preserve"> The vignettes described imaginary clients after three assessment sessions and mimicked clients routinely seen by Clinical Psychologists.</w:t>
      </w:r>
    </w:p>
    <w:p w14:paraId="5422B547" w14:textId="77777777" w:rsidR="009E2AA0" w:rsidRPr="009E2AA0" w:rsidRDefault="009E2AA0" w:rsidP="009E2AA0">
      <w:pPr>
        <w:spacing w:line="480" w:lineRule="auto"/>
        <w:rPr>
          <w:rFonts w:ascii="Arial" w:hAnsi="Arial" w:cs="Arial"/>
          <w:b/>
          <w:bCs/>
          <w:color w:val="000000" w:themeColor="text1"/>
          <w:sz w:val="22"/>
          <w:szCs w:val="22"/>
        </w:rPr>
      </w:pPr>
    </w:p>
    <w:p w14:paraId="68D9E7B5" w14:textId="007298B9" w:rsidR="003015FD" w:rsidRPr="007D0DEB" w:rsidRDefault="00B25467"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 xml:space="preserve">To </w:t>
      </w:r>
      <w:r w:rsidRPr="007D0DEB">
        <w:rPr>
          <w:rFonts w:ascii="Arial" w:hAnsi="Arial" w:cs="Arial"/>
          <w:color w:val="000000" w:themeColor="text1"/>
          <w:sz w:val="22"/>
          <w:szCs w:val="22"/>
        </w:rPr>
        <w:t>validate the vignettes</w:t>
      </w:r>
      <w:r>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Pr>
          <w:rFonts w:ascii="Arial" w:hAnsi="Arial" w:cs="Arial"/>
          <w:color w:val="000000" w:themeColor="text1"/>
          <w:sz w:val="22"/>
          <w:szCs w:val="22"/>
        </w:rPr>
        <w:t>t</w:t>
      </w:r>
      <w:r w:rsidR="003015FD" w:rsidRPr="007D0DEB">
        <w:rPr>
          <w:rFonts w:ascii="Arial" w:hAnsi="Arial" w:cs="Arial"/>
          <w:color w:val="000000" w:themeColor="text1"/>
          <w:sz w:val="22"/>
          <w:szCs w:val="22"/>
        </w:rPr>
        <w:t xml:space="preserve">hirteen trainee Clinical Psychologists </w:t>
      </w:r>
      <w:r>
        <w:rPr>
          <w:rFonts w:ascii="Arial" w:hAnsi="Arial" w:cs="Arial"/>
          <w:color w:val="000000" w:themeColor="text1"/>
          <w:sz w:val="22"/>
          <w:szCs w:val="22"/>
        </w:rPr>
        <w:t>rated</w:t>
      </w:r>
      <w:r w:rsidR="003015FD" w:rsidRPr="007D0DEB">
        <w:rPr>
          <w:rFonts w:ascii="Arial" w:hAnsi="Arial" w:cs="Arial"/>
          <w:color w:val="000000" w:themeColor="text1"/>
          <w:sz w:val="22"/>
          <w:szCs w:val="22"/>
        </w:rPr>
        <w:t xml:space="preserve"> each vignette </w:t>
      </w:r>
      <w:r w:rsidR="003311CF">
        <w:rPr>
          <w:rFonts w:ascii="Arial" w:hAnsi="Arial" w:cs="Arial"/>
          <w:color w:val="000000" w:themeColor="text1"/>
          <w:sz w:val="22"/>
          <w:szCs w:val="22"/>
        </w:rPr>
        <w:t>on</w:t>
      </w:r>
      <w:r w:rsidR="003015FD" w:rsidRPr="007D0DEB">
        <w:rPr>
          <w:rFonts w:ascii="Arial" w:hAnsi="Arial" w:cs="Arial"/>
          <w:color w:val="000000" w:themeColor="text1"/>
          <w:sz w:val="22"/>
          <w:szCs w:val="22"/>
        </w:rPr>
        <w:t xml:space="preserve"> how much the client endorsed </w:t>
      </w:r>
      <w:r w:rsidR="0010402A" w:rsidRPr="007D0DEB">
        <w:rPr>
          <w:rFonts w:ascii="Arial" w:hAnsi="Arial" w:cs="Arial"/>
          <w:color w:val="000000" w:themeColor="text1"/>
          <w:sz w:val="22"/>
          <w:szCs w:val="22"/>
        </w:rPr>
        <w:t xml:space="preserve">or rejected </w:t>
      </w:r>
      <w:r w:rsidR="003015FD" w:rsidRPr="007D0DEB">
        <w:rPr>
          <w:rFonts w:ascii="Arial" w:hAnsi="Arial" w:cs="Arial"/>
          <w:color w:val="000000" w:themeColor="text1"/>
          <w:sz w:val="22"/>
          <w:szCs w:val="22"/>
        </w:rPr>
        <w:t>traditional masculinity (0-100),</w:t>
      </w:r>
      <w:r>
        <w:rPr>
          <w:rFonts w:ascii="Arial" w:hAnsi="Arial" w:cs="Arial"/>
          <w:color w:val="000000" w:themeColor="text1"/>
          <w:sz w:val="22"/>
          <w:szCs w:val="22"/>
        </w:rPr>
        <w:t xml:space="preserve"> the</w:t>
      </w:r>
      <w:r w:rsidR="003015FD" w:rsidRPr="007D0DEB">
        <w:rPr>
          <w:rFonts w:ascii="Arial" w:hAnsi="Arial" w:cs="Arial"/>
          <w:color w:val="000000" w:themeColor="text1"/>
          <w:sz w:val="22"/>
          <w:szCs w:val="22"/>
        </w:rPr>
        <w:t xml:space="preserve"> presence of depression (yes/no), believability and realism (0-100)</w:t>
      </w:r>
      <w:r w:rsidR="003311CF">
        <w:rPr>
          <w:rFonts w:ascii="Arial" w:hAnsi="Arial" w:cs="Arial"/>
          <w:color w:val="000000" w:themeColor="text1"/>
          <w:sz w:val="22"/>
          <w:szCs w:val="22"/>
        </w:rPr>
        <w:t xml:space="preserve"> and</w:t>
      </w:r>
      <w:r w:rsidR="003015FD" w:rsidRPr="007D0DEB">
        <w:rPr>
          <w:rFonts w:ascii="Arial" w:hAnsi="Arial" w:cs="Arial"/>
          <w:color w:val="000000" w:themeColor="text1"/>
          <w:sz w:val="22"/>
          <w:szCs w:val="22"/>
        </w:rPr>
        <w:t xml:space="preserve"> </w:t>
      </w:r>
      <w:r>
        <w:rPr>
          <w:rFonts w:ascii="Arial" w:hAnsi="Arial" w:cs="Arial"/>
          <w:color w:val="000000" w:themeColor="text1"/>
          <w:sz w:val="22"/>
          <w:szCs w:val="22"/>
        </w:rPr>
        <w:t xml:space="preserve">the client’s </w:t>
      </w:r>
      <w:r w:rsidR="003015FD" w:rsidRPr="007D0DEB">
        <w:rPr>
          <w:rFonts w:ascii="Arial" w:hAnsi="Arial" w:cs="Arial"/>
          <w:color w:val="000000" w:themeColor="text1"/>
          <w:sz w:val="22"/>
          <w:szCs w:val="22"/>
        </w:rPr>
        <w:t>gender</w:t>
      </w:r>
      <w:r w:rsidR="003311CF">
        <w:rPr>
          <w:rFonts w:ascii="Arial" w:hAnsi="Arial" w:cs="Arial"/>
          <w:color w:val="000000" w:themeColor="text1"/>
          <w:sz w:val="22"/>
          <w:szCs w:val="22"/>
        </w:rPr>
        <w:t xml:space="preserve">. </w:t>
      </w:r>
      <w:r w:rsidR="00272989">
        <w:rPr>
          <w:rFonts w:ascii="Arial" w:hAnsi="Arial" w:cs="Arial"/>
          <w:color w:val="000000" w:themeColor="text1"/>
          <w:sz w:val="22"/>
          <w:szCs w:val="22"/>
        </w:rPr>
        <w:t xml:space="preserve">Participants rated </w:t>
      </w:r>
      <w:r w:rsidR="003015FD" w:rsidRPr="007D0DEB">
        <w:rPr>
          <w:rFonts w:ascii="Arial" w:hAnsi="Arial" w:cs="Arial"/>
          <w:color w:val="000000" w:themeColor="text1"/>
          <w:sz w:val="22"/>
          <w:szCs w:val="22"/>
        </w:rPr>
        <w:t xml:space="preserve">70% </w:t>
      </w:r>
      <w:r w:rsidR="00974856" w:rsidRPr="007D0DEB">
        <w:rPr>
          <w:rFonts w:ascii="Arial" w:hAnsi="Arial" w:cs="Arial"/>
          <w:color w:val="000000" w:themeColor="text1"/>
          <w:sz w:val="22"/>
          <w:szCs w:val="22"/>
        </w:rPr>
        <w:t>endorsement of</w:t>
      </w:r>
      <w:r w:rsidR="003015FD" w:rsidRPr="007D0DEB">
        <w:rPr>
          <w:rFonts w:ascii="Arial" w:hAnsi="Arial" w:cs="Arial"/>
          <w:color w:val="000000" w:themeColor="text1"/>
          <w:sz w:val="22"/>
          <w:szCs w:val="22"/>
        </w:rPr>
        <w:t xml:space="preserve"> traditional masculinity</w:t>
      </w:r>
      <w:r w:rsidR="00272989">
        <w:rPr>
          <w:rFonts w:ascii="Arial" w:hAnsi="Arial" w:cs="Arial"/>
          <w:color w:val="000000" w:themeColor="text1"/>
          <w:sz w:val="22"/>
          <w:szCs w:val="22"/>
        </w:rPr>
        <w:t xml:space="preserve"> for Mark</w:t>
      </w:r>
      <w:r w:rsidR="003015FD" w:rsidRPr="007D0DEB">
        <w:rPr>
          <w:rFonts w:ascii="Arial" w:hAnsi="Arial" w:cs="Arial"/>
          <w:color w:val="000000" w:themeColor="text1"/>
          <w:sz w:val="22"/>
          <w:szCs w:val="22"/>
        </w:rPr>
        <w:t xml:space="preserve"> and 11%</w:t>
      </w:r>
      <w:r w:rsidR="00272989">
        <w:rPr>
          <w:rFonts w:ascii="Arial" w:hAnsi="Arial" w:cs="Arial"/>
          <w:color w:val="000000" w:themeColor="text1"/>
          <w:sz w:val="22"/>
          <w:szCs w:val="22"/>
        </w:rPr>
        <w:t xml:space="preserve"> for Ben and Taylor</w:t>
      </w:r>
      <w:r w:rsidR="00787B9A">
        <w:rPr>
          <w:rFonts w:ascii="Arial" w:hAnsi="Arial" w:cs="Arial"/>
          <w:color w:val="000000" w:themeColor="text1"/>
          <w:sz w:val="22"/>
          <w:szCs w:val="22"/>
        </w:rPr>
        <w:t xml:space="preserve">, </w:t>
      </w:r>
      <w:r w:rsidR="00DF45FC">
        <w:rPr>
          <w:rFonts w:ascii="Arial" w:hAnsi="Arial" w:cs="Arial"/>
          <w:color w:val="000000" w:themeColor="text1"/>
          <w:sz w:val="22"/>
          <w:szCs w:val="22"/>
        </w:rPr>
        <w:t xml:space="preserve">100% </w:t>
      </w:r>
      <w:r w:rsidR="003015FD" w:rsidRPr="007D0DEB">
        <w:rPr>
          <w:rFonts w:ascii="Arial" w:hAnsi="Arial" w:cs="Arial"/>
          <w:color w:val="000000" w:themeColor="text1"/>
          <w:sz w:val="22"/>
          <w:szCs w:val="22"/>
        </w:rPr>
        <w:t>diagnosed depression in</w:t>
      </w:r>
      <w:r w:rsidR="00DF45FC">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each vignette and rated Mark and Ben as male</w:t>
      </w:r>
      <w:r w:rsidR="003311CF">
        <w:rPr>
          <w:rFonts w:ascii="Arial" w:hAnsi="Arial" w:cs="Arial"/>
          <w:color w:val="000000" w:themeColor="text1"/>
          <w:sz w:val="22"/>
          <w:szCs w:val="22"/>
        </w:rPr>
        <w:t>,</w:t>
      </w:r>
      <w:r w:rsidR="00787B9A">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92.3% rated Taylor as non-binary and gender-neutral and 7.7% as female</w:t>
      </w:r>
      <w:r w:rsidR="00A50FDC">
        <w:rPr>
          <w:rFonts w:ascii="Arial" w:hAnsi="Arial" w:cs="Arial"/>
          <w:color w:val="000000" w:themeColor="text1"/>
          <w:sz w:val="22"/>
          <w:szCs w:val="22"/>
        </w:rPr>
        <w:t>.</w:t>
      </w:r>
      <w:r w:rsidR="00853369">
        <w:rPr>
          <w:rFonts w:ascii="Arial" w:hAnsi="Arial" w:cs="Arial"/>
          <w:color w:val="000000" w:themeColor="text1"/>
          <w:sz w:val="22"/>
          <w:szCs w:val="22"/>
        </w:rPr>
        <w:t xml:space="preserve"> </w:t>
      </w:r>
      <w:r w:rsidR="00A50FDC">
        <w:rPr>
          <w:rFonts w:ascii="Arial" w:hAnsi="Arial" w:cs="Arial"/>
          <w:color w:val="000000" w:themeColor="text1"/>
          <w:sz w:val="22"/>
          <w:szCs w:val="22"/>
        </w:rPr>
        <w:t>A</w:t>
      </w:r>
      <w:r w:rsidR="00826837">
        <w:rPr>
          <w:rFonts w:ascii="Arial" w:hAnsi="Arial" w:cs="Arial"/>
          <w:color w:val="000000" w:themeColor="text1"/>
          <w:sz w:val="22"/>
          <w:szCs w:val="22"/>
        </w:rPr>
        <w:t xml:space="preserve">ll </w:t>
      </w:r>
      <w:r w:rsidR="00853369">
        <w:rPr>
          <w:rFonts w:ascii="Arial" w:hAnsi="Arial" w:cs="Arial"/>
          <w:color w:val="000000" w:themeColor="text1"/>
          <w:sz w:val="22"/>
          <w:szCs w:val="22"/>
        </w:rPr>
        <w:t xml:space="preserve">vignettes </w:t>
      </w:r>
      <w:r w:rsidR="00A50FDC">
        <w:rPr>
          <w:rFonts w:ascii="Arial" w:hAnsi="Arial" w:cs="Arial"/>
          <w:color w:val="000000" w:themeColor="text1"/>
          <w:sz w:val="22"/>
          <w:szCs w:val="22"/>
        </w:rPr>
        <w:t xml:space="preserve">were </w:t>
      </w:r>
      <w:r w:rsidR="00853369">
        <w:rPr>
          <w:rFonts w:ascii="Arial" w:hAnsi="Arial" w:cs="Arial"/>
          <w:color w:val="000000" w:themeColor="text1"/>
          <w:sz w:val="22"/>
          <w:szCs w:val="22"/>
        </w:rPr>
        <w:t>rated</w:t>
      </w:r>
      <w:r w:rsidR="003015FD" w:rsidRPr="007D0DEB">
        <w:rPr>
          <w:rFonts w:ascii="Arial" w:hAnsi="Arial" w:cs="Arial"/>
          <w:color w:val="000000" w:themeColor="text1"/>
          <w:sz w:val="22"/>
          <w:szCs w:val="22"/>
        </w:rPr>
        <w:t xml:space="preserve"> </w:t>
      </w:r>
      <w:r w:rsidR="00853369">
        <w:rPr>
          <w:rFonts w:ascii="Arial" w:hAnsi="Arial" w:cs="Arial"/>
          <w:color w:val="000000" w:themeColor="text1"/>
          <w:sz w:val="22"/>
          <w:szCs w:val="22"/>
        </w:rPr>
        <w:t>as 78-88%</w:t>
      </w:r>
      <w:r w:rsidR="003015FD" w:rsidRPr="007D0DEB">
        <w:rPr>
          <w:rFonts w:ascii="Arial" w:hAnsi="Arial" w:cs="Arial"/>
          <w:color w:val="000000" w:themeColor="text1"/>
          <w:sz w:val="22"/>
          <w:szCs w:val="22"/>
        </w:rPr>
        <w:t xml:space="preserve"> believable and realistic.</w:t>
      </w:r>
      <w:r w:rsidR="001E2D87">
        <w:rPr>
          <w:rFonts w:ascii="Arial" w:hAnsi="Arial" w:cs="Arial"/>
          <w:color w:val="000000" w:themeColor="text1"/>
          <w:sz w:val="22"/>
          <w:szCs w:val="22"/>
        </w:rPr>
        <w:t xml:space="preserve"> </w:t>
      </w:r>
      <w:r w:rsidR="003921F0">
        <w:rPr>
          <w:rFonts w:ascii="Arial" w:hAnsi="Arial" w:cs="Arial"/>
          <w:color w:val="000000" w:themeColor="text1"/>
          <w:sz w:val="22"/>
          <w:szCs w:val="22"/>
        </w:rPr>
        <w:t>A</w:t>
      </w:r>
      <w:r w:rsidR="003015FD" w:rsidRPr="007D0DEB">
        <w:rPr>
          <w:rFonts w:ascii="Arial" w:hAnsi="Arial" w:cs="Arial"/>
          <w:color w:val="000000" w:themeColor="text1"/>
          <w:sz w:val="22"/>
          <w:szCs w:val="22"/>
        </w:rPr>
        <w:t xml:space="preserve">lterations were made, and </w:t>
      </w:r>
      <w:r w:rsidR="0002280D">
        <w:rPr>
          <w:rFonts w:ascii="Arial" w:hAnsi="Arial" w:cs="Arial"/>
          <w:color w:val="000000" w:themeColor="text1"/>
          <w:sz w:val="22"/>
          <w:szCs w:val="22"/>
        </w:rPr>
        <w:t>validation check</w:t>
      </w:r>
      <w:r w:rsidR="003921F0">
        <w:rPr>
          <w:rFonts w:ascii="Arial" w:hAnsi="Arial" w:cs="Arial"/>
          <w:color w:val="000000" w:themeColor="text1"/>
          <w:sz w:val="22"/>
          <w:szCs w:val="22"/>
        </w:rPr>
        <w:t>s</w:t>
      </w:r>
      <w:r w:rsidR="0002280D">
        <w:rPr>
          <w:rFonts w:ascii="Arial" w:hAnsi="Arial" w:cs="Arial"/>
          <w:color w:val="000000" w:themeColor="text1"/>
          <w:sz w:val="22"/>
          <w:szCs w:val="22"/>
        </w:rPr>
        <w:t xml:space="preserve"> were re-conducted </w:t>
      </w:r>
      <w:r w:rsidR="003015FD" w:rsidRPr="007D0DEB">
        <w:rPr>
          <w:rFonts w:ascii="Arial" w:hAnsi="Arial" w:cs="Arial"/>
          <w:color w:val="000000" w:themeColor="text1"/>
          <w:sz w:val="22"/>
          <w:szCs w:val="22"/>
        </w:rPr>
        <w:t xml:space="preserve">using the same participants but with an adapted </w:t>
      </w:r>
      <w:r w:rsidR="0010402A" w:rsidRPr="007D0DEB">
        <w:rPr>
          <w:rFonts w:ascii="Arial" w:hAnsi="Arial" w:cs="Arial"/>
          <w:color w:val="000000" w:themeColor="text1"/>
          <w:sz w:val="22"/>
          <w:szCs w:val="22"/>
        </w:rPr>
        <w:t xml:space="preserve">scale to measure endorsement of </w:t>
      </w:r>
      <w:r w:rsidR="003015FD" w:rsidRPr="007D0DEB">
        <w:rPr>
          <w:rFonts w:ascii="Arial" w:hAnsi="Arial" w:cs="Arial"/>
          <w:color w:val="000000" w:themeColor="text1"/>
          <w:sz w:val="22"/>
          <w:szCs w:val="22"/>
        </w:rPr>
        <w:t>traditional masculinity</w:t>
      </w:r>
      <w:r w:rsidR="00CF37B7">
        <w:rPr>
          <w:rFonts w:ascii="Arial" w:hAnsi="Arial" w:cs="Arial"/>
          <w:color w:val="000000" w:themeColor="text1"/>
          <w:sz w:val="22"/>
          <w:szCs w:val="22"/>
        </w:rPr>
        <w:t xml:space="preserve"> </w:t>
      </w:r>
      <w:r w:rsidR="0002280D">
        <w:rPr>
          <w:rFonts w:ascii="Arial" w:hAnsi="Arial" w:cs="Arial"/>
          <w:color w:val="000000" w:themeColor="text1"/>
          <w:sz w:val="22"/>
          <w:szCs w:val="22"/>
        </w:rPr>
        <w:t>from</w:t>
      </w:r>
      <w:r w:rsidR="003015FD" w:rsidRPr="007D0DEB">
        <w:rPr>
          <w:rFonts w:ascii="Arial" w:hAnsi="Arial" w:cs="Arial"/>
          <w:color w:val="000000" w:themeColor="text1"/>
          <w:sz w:val="22"/>
          <w:szCs w:val="22"/>
        </w:rPr>
        <w:t xml:space="preserve"> -100 </w:t>
      </w:r>
      <w:r w:rsidR="00944893">
        <w:rPr>
          <w:rFonts w:ascii="Arial" w:hAnsi="Arial" w:cs="Arial"/>
          <w:color w:val="000000" w:themeColor="text1"/>
          <w:sz w:val="22"/>
          <w:szCs w:val="22"/>
        </w:rPr>
        <w:t>indicating</w:t>
      </w:r>
      <w:r w:rsidR="003015FD" w:rsidRPr="007D0DEB">
        <w:rPr>
          <w:rFonts w:ascii="Arial" w:hAnsi="Arial" w:cs="Arial"/>
          <w:color w:val="000000" w:themeColor="text1"/>
          <w:sz w:val="22"/>
          <w:szCs w:val="22"/>
        </w:rPr>
        <w:t xml:space="preserve"> </w:t>
      </w:r>
      <w:r w:rsidR="0010402A" w:rsidRPr="007D0DEB">
        <w:rPr>
          <w:rFonts w:ascii="Arial" w:hAnsi="Arial" w:cs="Arial"/>
          <w:color w:val="000000" w:themeColor="text1"/>
          <w:sz w:val="22"/>
          <w:szCs w:val="22"/>
        </w:rPr>
        <w:t xml:space="preserve">strong </w:t>
      </w:r>
      <w:r w:rsidR="003015FD" w:rsidRPr="007D0DEB">
        <w:rPr>
          <w:rFonts w:ascii="Arial" w:hAnsi="Arial" w:cs="Arial"/>
          <w:color w:val="000000" w:themeColor="text1"/>
          <w:sz w:val="22"/>
          <w:szCs w:val="22"/>
        </w:rPr>
        <w:t>reject</w:t>
      </w:r>
      <w:r w:rsidR="00944893">
        <w:rPr>
          <w:rFonts w:ascii="Arial" w:hAnsi="Arial" w:cs="Arial"/>
          <w:color w:val="000000" w:themeColor="text1"/>
          <w:sz w:val="22"/>
          <w:szCs w:val="22"/>
        </w:rPr>
        <w:t>ion of</w:t>
      </w:r>
      <w:r w:rsidR="003015FD" w:rsidRPr="007D0DEB">
        <w:rPr>
          <w:rFonts w:ascii="Arial" w:hAnsi="Arial" w:cs="Arial"/>
          <w:color w:val="000000" w:themeColor="text1"/>
          <w:sz w:val="22"/>
          <w:szCs w:val="22"/>
        </w:rPr>
        <w:t xml:space="preserve"> traditional masculinity</w:t>
      </w:r>
      <w:r w:rsidR="001E2D87">
        <w:rPr>
          <w:rFonts w:ascii="Arial" w:hAnsi="Arial" w:cs="Arial"/>
          <w:color w:val="000000" w:themeColor="text1"/>
          <w:sz w:val="22"/>
          <w:szCs w:val="22"/>
        </w:rPr>
        <w:t>,</w:t>
      </w:r>
      <w:r w:rsidR="00CF37B7">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0 </w:t>
      </w:r>
      <w:r w:rsidR="00944893">
        <w:rPr>
          <w:rFonts w:ascii="Arial" w:hAnsi="Arial" w:cs="Arial"/>
          <w:color w:val="000000" w:themeColor="text1"/>
          <w:sz w:val="22"/>
          <w:szCs w:val="22"/>
        </w:rPr>
        <w:t>indicating</w:t>
      </w:r>
      <w:r w:rsidR="003015FD" w:rsidRPr="007D0DEB">
        <w:rPr>
          <w:rFonts w:ascii="Arial" w:hAnsi="Arial" w:cs="Arial"/>
          <w:color w:val="000000" w:themeColor="text1"/>
          <w:sz w:val="22"/>
          <w:szCs w:val="22"/>
        </w:rPr>
        <w:t xml:space="preserve"> neither endors</w:t>
      </w:r>
      <w:r w:rsidR="001E2D87">
        <w:rPr>
          <w:rFonts w:ascii="Arial" w:hAnsi="Arial" w:cs="Arial"/>
          <w:color w:val="000000" w:themeColor="text1"/>
          <w:sz w:val="22"/>
          <w:szCs w:val="22"/>
        </w:rPr>
        <w:t>e</w:t>
      </w:r>
      <w:r w:rsidR="003015FD" w:rsidRPr="007D0DEB">
        <w:rPr>
          <w:rFonts w:ascii="Arial" w:hAnsi="Arial" w:cs="Arial"/>
          <w:color w:val="000000" w:themeColor="text1"/>
          <w:sz w:val="22"/>
          <w:szCs w:val="22"/>
        </w:rPr>
        <w:t xml:space="preserve"> nor reject</w:t>
      </w:r>
      <w:r w:rsidR="001E2D87">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traditional masculinity </w:t>
      </w:r>
      <w:r w:rsidR="001E2D87">
        <w:rPr>
          <w:rFonts w:ascii="Arial" w:hAnsi="Arial" w:cs="Arial"/>
          <w:color w:val="000000" w:themeColor="text1"/>
          <w:sz w:val="22"/>
          <w:szCs w:val="22"/>
        </w:rPr>
        <w:t>and</w:t>
      </w:r>
      <w:r w:rsidR="003015FD" w:rsidRPr="007D0DEB">
        <w:rPr>
          <w:rFonts w:ascii="Arial" w:hAnsi="Arial" w:cs="Arial"/>
          <w:color w:val="000000" w:themeColor="text1"/>
          <w:sz w:val="22"/>
          <w:szCs w:val="22"/>
        </w:rPr>
        <w:t xml:space="preserve"> 100 </w:t>
      </w:r>
      <w:r w:rsidR="00944893">
        <w:rPr>
          <w:rFonts w:ascii="Arial" w:hAnsi="Arial" w:cs="Arial"/>
          <w:color w:val="000000" w:themeColor="text1"/>
          <w:sz w:val="22"/>
          <w:szCs w:val="22"/>
        </w:rPr>
        <w:t>indicating</w:t>
      </w:r>
      <w:r w:rsidR="0010402A" w:rsidRPr="007D0DEB">
        <w:rPr>
          <w:rFonts w:ascii="Arial" w:hAnsi="Arial" w:cs="Arial"/>
          <w:color w:val="000000" w:themeColor="text1"/>
          <w:sz w:val="22"/>
          <w:szCs w:val="22"/>
        </w:rPr>
        <w:t xml:space="preserve"> strong</w:t>
      </w:r>
      <w:r w:rsidR="003015FD" w:rsidRPr="007D0DEB">
        <w:rPr>
          <w:rFonts w:ascii="Arial" w:hAnsi="Arial" w:cs="Arial"/>
          <w:color w:val="000000" w:themeColor="text1"/>
          <w:sz w:val="22"/>
          <w:szCs w:val="22"/>
        </w:rPr>
        <w:t xml:space="preserve"> endorse</w:t>
      </w:r>
      <w:r w:rsidR="00944893">
        <w:rPr>
          <w:rFonts w:ascii="Arial" w:hAnsi="Arial" w:cs="Arial"/>
          <w:color w:val="000000" w:themeColor="text1"/>
          <w:sz w:val="22"/>
          <w:szCs w:val="22"/>
        </w:rPr>
        <w:t>ment of</w:t>
      </w:r>
      <w:r w:rsidR="003015FD" w:rsidRPr="007D0DEB">
        <w:rPr>
          <w:rFonts w:ascii="Arial" w:hAnsi="Arial" w:cs="Arial"/>
          <w:color w:val="000000" w:themeColor="text1"/>
          <w:sz w:val="22"/>
          <w:szCs w:val="22"/>
        </w:rPr>
        <w:t xml:space="preserve"> traditional masculinity. </w:t>
      </w:r>
      <w:r w:rsidR="00AF44E1">
        <w:rPr>
          <w:rFonts w:ascii="Arial" w:hAnsi="Arial" w:cs="Arial"/>
          <w:color w:val="000000" w:themeColor="text1"/>
          <w:sz w:val="22"/>
          <w:szCs w:val="22"/>
        </w:rPr>
        <w:t>Participants rated</w:t>
      </w:r>
      <w:r w:rsidR="003015FD" w:rsidRPr="007D0DEB">
        <w:rPr>
          <w:rFonts w:ascii="Arial" w:hAnsi="Arial" w:cs="Arial"/>
          <w:color w:val="000000" w:themeColor="text1"/>
          <w:sz w:val="22"/>
          <w:szCs w:val="22"/>
        </w:rPr>
        <w:t xml:space="preserve"> 54% endorsement</w:t>
      </w:r>
      <w:r w:rsidR="00AF44E1">
        <w:rPr>
          <w:rFonts w:ascii="Arial" w:hAnsi="Arial" w:cs="Arial"/>
          <w:color w:val="000000" w:themeColor="text1"/>
          <w:sz w:val="22"/>
          <w:szCs w:val="22"/>
        </w:rPr>
        <w:t xml:space="preserve"> for Mark</w:t>
      </w:r>
      <w:r w:rsidR="003015FD" w:rsidRPr="007D0DEB">
        <w:rPr>
          <w:rFonts w:ascii="Arial" w:hAnsi="Arial" w:cs="Arial"/>
          <w:color w:val="000000" w:themeColor="text1"/>
          <w:sz w:val="22"/>
          <w:szCs w:val="22"/>
        </w:rPr>
        <w:t>,</w:t>
      </w:r>
      <w:r w:rsidR="00AF44E1">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 xml:space="preserve">.23% </w:t>
      </w:r>
      <w:r w:rsidR="00AF44E1">
        <w:rPr>
          <w:rFonts w:ascii="Arial" w:hAnsi="Arial" w:cs="Arial"/>
          <w:color w:val="000000" w:themeColor="text1"/>
          <w:sz w:val="22"/>
          <w:szCs w:val="22"/>
        </w:rPr>
        <w:t>for Taylor and</w:t>
      </w:r>
      <w:r w:rsidR="003015FD" w:rsidRPr="007D0DEB">
        <w:rPr>
          <w:rFonts w:ascii="Arial" w:hAnsi="Arial" w:cs="Arial"/>
          <w:color w:val="000000" w:themeColor="text1"/>
          <w:sz w:val="22"/>
          <w:szCs w:val="22"/>
        </w:rPr>
        <w:t xml:space="preserve"> -67%</w:t>
      </w:r>
      <w:r w:rsidR="00AF44E1">
        <w:rPr>
          <w:rFonts w:ascii="Arial" w:hAnsi="Arial" w:cs="Arial"/>
          <w:color w:val="000000" w:themeColor="text1"/>
          <w:sz w:val="22"/>
          <w:szCs w:val="22"/>
        </w:rPr>
        <w:t xml:space="preserve"> for Ben</w:t>
      </w:r>
      <w:r w:rsidR="003015FD" w:rsidRPr="007D0DEB">
        <w:rPr>
          <w:rFonts w:ascii="Arial" w:hAnsi="Arial" w:cs="Arial"/>
          <w:color w:val="000000" w:themeColor="text1"/>
          <w:sz w:val="22"/>
          <w:szCs w:val="22"/>
        </w:rPr>
        <w:t xml:space="preserve">, </w:t>
      </w:r>
      <w:r w:rsidR="00C3633A">
        <w:rPr>
          <w:rFonts w:ascii="Arial" w:hAnsi="Arial" w:cs="Arial"/>
          <w:color w:val="000000" w:themeColor="text1"/>
          <w:sz w:val="22"/>
          <w:szCs w:val="22"/>
        </w:rPr>
        <w:t>100%</w:t>
      </w:r>
      <w:r w:rsidR="003015FD" w:rsidRPr="007D0DEB">
        <w:rPr>
          <w:rFonts w:ascii="Arial" w:hAnsi="Arial" w:cs="Arial"/>
          <w:color w:val="000000" w:themeColor="text1"/>
          <w:sz w:val="22"/>
          <w:szCs w:val="22"/>
        </w:rPr>
        <w:t xml:space="preserve"> diagnosed </w:t>
      </w:r>
      <w:r w:rsidR="00C3633A" w:rsidRPr="007D0DEB">
        <w:rPr>
          <w:rFonts w:ascii="Arial" w:hAnsi="Arial" w:cs="Arial"/>
          <w:color w:val="000000" w:themeColor="text1"/>
          <w:sz w:val="22"/>
          <w:szCs w:val="22"/>
        </w:rPr>
        <w:t>depression</w:t>
      </w:r>
      <w:r w:rsidR="00C3633A">
        <w:rPr>
          <w:rFonts w:ascii="Arial" w:hAnsi="Arial" w:cs="Arial"/>
          <w:color w:val="000000" w:themeColor="text1"/>
          <w:sz w:val="22"/>
          <w:szCs w:val="22"/>
        </w:rPr>
        <w:t xml:space="preserve"> in each</w:t>
      </w:r>
      <w:r w:rsidR="003015FD" w:rsidRPr="007D0DEB">
        <w:rPr>
          <w:rFonts w:ascii="Arial" w:hAnsi="Arial" w:cs="Arial"/>
          <w:color w:val="000000" w:themeColor="text1"/>
          <w:sz w:val="22"/>
          <w:szCs w:val="22"/>
        </w:rPr>
        <w:t xml:space="preserve"> vignette and rated Mark and Ben as male</w:t>
      </w:r>
      <w:r w:rsidR="00A50FDC">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85.7% rated Taylor as non-binary, gender-neutral and other and 14.3% as female</w:t>
      </w:r>
      <w:r w:rsidR="00A50FDC">
        <w:rPr>
          <w:rFonts w:ascii="Arial" w:hAnsi="Arial" w:cs="Arial"/>
          <w:color w:val="000000" w:themeColor="text1"/>
          <w:sz w:val="22"/>
          <w:szCs w:val="22"/>
        </w:rPr>
        <w:t>. A</w:t>
      </w:r>
      <w:r w:rsidR="00826837">
        <w:rPr>
          <w:rFonts w:ascii="Arial" w:hAnsi="Arial" w:cs="Arial"/>
          <w:color w:val="000000" w:themeColor="text1"/>
          <w:sz w:val="22"/>
          <w:szCs w:val="22"/>
        </w:rPr>
        <w:t>l</w:t>
      </w:r>
      <w:r w:rsidR="00A50FDC">
        <w:rPr>
          <w:rFonts w:ascii="Arial" w:hAnsi="Arial" w:cs="Arial"/>
          <w:color w:val="000000" w:themeColor="text1"/>
          <w:sz w:val="22"/>
          <w:szCs w:val="22"/>
        </w:rPr>
        <w:t>l</w:t>
      </w:r>
      <w:r w:rsidR="00826837">
        <w:rPr>
          <w:rFonts w:ascii="Arial" w:hAnsi="Arial" w:cs="Arial"/>
          <w:color w:val="000000" w:themeColor="text1"/>
          <w:sz w:val="22"/>
          <w:szCs w:val="22"/>
        </w:rPr>
        <w:t xml:space="preserve"> vignettes were </w:t>
      </w:r>
      <w:r w:rsidR="001A20E0">
        <w:rPr>
          <w:rFonts w:ascii="Arial" w:hAnsi="Arial" w:cs="Arial"/>
          <w:color w:val="000000" w:themeColor="text1"/>
          <w:sz w:val="22"/>
          <w:szCs w:val="22"/>
        </w:rPr>
        <w:t xml:space="preserve">rated </w:t>
      </w:r>
      <w:r w:rsidR="00CD425D">
        <w:rPr>
          <w:rFonts w:ascii="Arial" w:hAnsi="Arial" w:cs="Arial"/>
          <w:color w:val="000000" w:themeColor="text1"/>
          <w:sz w:val="22"/>
          <w:szCs w:val="22"/>
        </w:rPr>
        <w:t xml:space="preserve">as </w:t>
      </w:r>
      <w:r w:rsidR="001A20E0">
        <w:rPr>
          <w:rFonts w:ascii="Arial" w:hAnsi="Arial" w:cs="Arial"/>
          <w:color w:val="000000" w:themeColor="text1"/>
          <w:sz w:val="22"/>
          <w:szCs w:val="22"/>
        </w:rPr>
        <w:t>74-</w:t>
      </w:r>
      <w:r w:rsidR="003015FD" w:rsidRPr="007D0DEB">
        <w:rPr>
          <w:rFonts w:ascii="Arial" w:hAnsi="Arial" w:cs="Arial"/>
          <w:color w:val="000000" w:themeColor="text1"/>
          <w:sz w:val="22"/>
          <w:szCs w:val="22"/>
        </w:rPr>
        <w:t>84% believable and realistic</w:t>
      </w:r>
      <w:r w:rsidR="001E2D87">
        <w:rPr>
          <w:rFonts w:ascii="Arial" w:hAnsi="Arial" w:cs="Arial"/>
          <w:color w:val="000000" w:themeColor="text1"/>
          <w:sz w:val="22"/>
          <w:szCs w:val="22"/>
        </w:rPr>
        <w:t xml:space="preserve"> which was </w:t>
      </w:r>
      <w:r w:rsidR="001E2D87" w:rsidRPr="007D0DEB">
        <w:rPr>
          <w:rFonts w:ascii="Arial" w:hAnsi="Arial" w:cs="Arial"/>
          <w:color w:val="000000" w:themeColor="text1"/>
          <w:sz w:val="22"/>
          <w:szCs w:val="22"/>
        </w:rPr>
        <w:t>deemed sufficient</w:t>
      </w:r>
      <w:r w:rsidR="001E2D87">
        <w:rPr>
          <w:rFonts w:ascii="Arial" w:hAnsi="Arial" w:cs="Arial"/>
          <w:color w:val="000000" w:themeColor="text1"/>
          <w:sz w:val="22"/>
          <w:szCs w:val="22"/>
        </w:rPr>
        <w:t>.</w:t>
      </w:r>
      <w:r w:rsidR="001E2D87" w:rsidRPr="007D0DEB">
        <w:rPr>
          <w:rFonts w:ascii="Arial" w:hAnsi="Arial" w:cs="Arial"/>
          <w:color w:val="000000" w:themeColor="text1"/>
          <w:sz w:val="22"/>
          <w:szCs w:val="22"/>
        </w:rPr>
        <w:t xml:space="preserve"> </w:t>
      </w:r>
      <w:r w:rsidR="004577B8" w:rsidRPr="007D0DEB">
        <w:rPr>
          <w:rFonts w:ascii="Arial" w:hAnsi="Arial" w:cs="Arial"/>
          <w:color w:val="000000" w:themeColor="text1"/>
          <w:sz w:val="22"/>
          <w:szCs w:val="22"/>
        </w:rPr>
        <w:t xml:space="preserve">The </w:t>
      </w:r>
      <w:r w:rsidR="00505FFC" w:rsidRPr="007D0DEB">
        <w:rPr>
          <w:rFonts w:ascii="Arial" w:hAnsi="Arial" w:cs="Arial"/>
          <w:color w:val="000000" w:themeColor="text1"/>
          <w:sz w:val="22"/>
          <w:szCs w:val="22"/>
        </w:rPr>
        <w:t xml:space="preserve">final </w:t>
      </w:r>
      <w:r w:rsidR="004577B8" w:rsidRPr="007D0DEB">
        <w:rPr>
          <w:rFonts w:ascii="Arial" w:hAnsi="Arial" w:cs="Arial"/>
          <w:color w:val="000000" w:themeColor="text1"/>
          <w:sz w:val="22"/>
          <w:szCs w:val="22"/>
        </w:rPr>
        <w:t>vignettes can be viewed in Appendix 3.</w:t>
      </w:r>
    </w:p>
    <w:p w14:paraId="0A9B0783" w14:textId="77777777" w:rsidR="003015FD" w:rsidRPr="007D0DEB" w:rsidRDefault="003015FD" w:rsidP="003D769D">
      <w:pPr>
        <w:spacing w:line="480" w:lineRule="auto"/>
        <w:rPr>
          <w:rFonts w:ascii="Arial" w:hAnsi="Arial" w:cs="Arial"/>
          <w:b/>
          <w:bCs/>
          <w:color w:val="000000" w:themeColor="text1"/>
          <w:sz w:val="22"/>
          <w:szCs w:val="22"/>
        </w:rPr>
      </w:pPr>
    </w:p>
    <w:p w14:paraId="787BF09F" w14:textId="153479B3"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Procedure</w:t>
      </w:r>
    </w:p>
    <w:p w14:paraId="45CB0144" w14:textId="77777777" w:rsidR="003015FD" w:rsidRPr="007D0DEB" w:rsidRDefault="003015FD" w:rsidP="003D769D">
      <w:pPr>
        <w:spacing w:line="480" w:lineRule="auto"/>
        <w:rPr>
          <w:rFonts w:ascii="Arial" w:hAnsi="Arial" w:cs="Arial"/>
          <w:color w:val="000000" w:themeColor="text1"/>
          <w:sz w:val="22"/>
          <w:szCs w:val="22"/>
        </w:rPr>
      </w:pPr>
    </w:p>
    <w:p w14:paraId="17FC7123" w14:textId="684F198A"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Consultation from the </w:t>
      </w:r>
      <w:r w:rsidR="005D5C10">
        <w:rPr>
          <w:rFonts w:ascii="Arial" w:hAnsi="Arial" w:cs="Arial"/>
          <w:color w:val="000000" w:themeColor="text1"/>
          <w:sz w:val="22"/>
          <w:szCs w:val="22"/>
        </w:rPr>
        <w:t>Royal Holloway</w:t>
      </w:r>
      <w:r w:rsidR="004846FE">
        <w:rPr>
          <w:rFonts w:ascii="Arial" w:hAnsi="Arial" w:cs="Arial"/>
          <w:color w:val="000000" w:themeColor="text1"/>
          <w:sz w:val="22"/>
          <w:szCs w:val="22"/>
        </w:rPr>
        <w:t xml:space="preserve"> </w:t>
      </w:r>
      <w:r w:rsidRPr="007D0DEB">
        <w:rPr>
          <w:rFonts w:ascii="Arial" w:hAnsi="Arial" w:cs="Arial"/>
          <w:color w:val="000000" w:themeColor="text1"/>
          <w:sz w:val="22"/>
          <w:szCs w:val="22"/>
        </w:rPr>
        <w:t>University</w:t>
      </w:r>
      <w:r w:rsidR="005D5C10">
        <w:rPr>
          <w:rFonts w:ascii="Arial" w:hAnsi="Arial" w:cs="Arial"/>
          <w:color w:val="000000" w:themeColor="text1"/>
          <w:sz w:val="22"/>
          <w:szCs w:val="22"/>
        </w:rPr>
        <w:t xml:space="preserve"> of London</w:t>
      </w:r>
      <w:r w:rsidRPr="007D0DEB">
        <w:rPr>
          <w:rFonts w:ascii="Arial" w:hAnsi="Arial" w:cs="Arial"/>
          <w:color w:val="000000" w:themeColor="text1"/>
          <w:sz w:val="22"/>
          <w:szCs w:val="22"/>
        </w:rPr>
        <w:t xml:space="preserve"> </w:t>
      </w:r>
      <w:r w:rsidR="004846FE">
        <w:rPr>
          <w:rFonts w:ascii="Arial" w:hAnsi="Arial" w:cs="Arial"/>
          <w:color w:val="000000" w:themeColor="text1"/>
          <w:sz w:val="22"/>
          <w:szCs w:val="22"/>
        </w:rPr>
        <w:t xml:space="preserve">(RHUL) </w:t>
      </w:r>
      <w:r w:rsidRPr="007D0DEB">
        <w:rPr>
          <w:rFonts w:ascii="Arial" w:hAnsi="Arial" w:cs="Arial"/>
          <w:color w:val="000000" w:themeColor="text1"/>
          <w:sz w:val="22"/>
          <w:szCs w:val="22"/>
        </w:rPr>
        <w:t>Research Ethics Committee identified no ethical issues</w:t>
      </w:r>
      <w:r w:rsidR="009C598C">
        <w:rPr>
          <w:rFonts w:ascii="Arial" w:hAnsi="Arial" w:cs="Arial"/>
          <w:color w:val="000000" w:themeColor="text1"/>
          <w:sz w:val="22"/>
          <w:szCs w:val="22"/>
        </w:rPr>
        <w:t>,</w:t>
      </w:r>
      <w:r w:rsidRPr="007D0DEB">
        <w:rPr>
          <w:rFonts w:ascii="Arial" w:hAnsi="Arial" w:cs="Arial"/>
          <w:color w:val="000000" w:themeColor="text1"/>
          <w:sz w:val="22"/>
          <w:szCs w:val="22"/>
        </w:rPr>
        <w:t xml:space="preserve"> therefore ethical approval was self-certified on 24/9/2020 (application ID 2339; Appendix 4). The current study was completed online using Qualtrics </w:t>
      </w:r>
      <w:r w:rsidR="001A11D7" w:rsidRPr="001A11D7">
        <w:rPr>
          <w:rFonts w:ascii="Arial" w:hAnsi="Arial" w:cs="Arial"/>
          <w:color w:val="000000" w:themeColor="text1"/>
          <w:sz w:val="22"/>
          <w:szCs w:val="22"/>
        </w:rPr>
        <w:t>(Provo, UT</w:t>
      </w:r>
      <w:r w:rsidR="001A11D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software. Participants were first presented with an introductory page inviting </w:t>
      </w:r>
      <w:r w:rsidR="00122E67">
        <w:rPr>
          <w:rFonts w:ascii="Arial" w:hAnsi="Arial" w:cs="Arial"/>
          <w:color w:val="000000" w:themeColor="text1"/>
          <w:sz w:val="22"/>
          <w:szCs w:val="22"/>
        </w:rPr>
        <w:t>participation</w:t>
      </w:r>
      <w:r w:rsidR="005A5154">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ensuring they </w:t>
      </w:r>
      <w:r w:rsidR="009C598C">
        <w:rPr>
          <w:rFonts w:ascii="Arial" w:hAnsi="Arial" w:cs="Arial"/>
          <w:color w:val="000000" w:themeColor="text1"/>
          <w:sz w:val="22"/>
          <w:szCs w:val="22"/>
        </w:rPr>
        <w:t>could be</w:t>
      </w:r>
      <w:r w:rsidRPr="007D0DEB">
        <w:rPr>
          <w:rFonts w:ascii="Arial" w:hAnsi="Arial" w:cs="Arial"/>
          <w:color w:val="000000" w:themeColor="text1"/>
          <w:sz w:val="22"/>
          <w:szCs w:val="22"/>
        </w:rPr>
        <w:t xml:space="preserve"> in a quiet place with a laptop or desktop computer for 15-25 minutes. The participant information sheet summaris</w:t>
      </w:r>
      <w:r w:rsidR="00716984">
        <w:rPr>
          <w:rFonts w:ascii="Arial" w:hAnsi="Arial" w:cs="Arial"/>
          <w:color w:val="000000" w:themeColor="text1"/>
          <w:sz w:val="22"/>
          <w:szCs w:val="22"/>
        </w:rPr>
        <w:t>ed</w:t>
      </w:r>
      <w:r w:rsidRPr="007D0DEB">
        <w:rPr>
          <w:rFonts w:ascii="Arial" w:hAnsi="Arial" w:cs="Arial"/>
          <w:color w:val="000000" w:themeColor="text1"/>
          <w:sz w:val="22"/>
          <w:szCs w:val="22"/>
        </w:rPr>
        <w:t xml:space="preserve"> the aims, process, risk</w:t>
      </w:r>
      <w:r w:rsidR="00716984">
        <w:rPr>
          <w:rFonts w:ascii="Arial" w:hAnsi="Arial" w:cs="Arial"/>
          <w:color w:val="000000" w:themeColor="text1"/>
          <w:sz w:val="22"/>
          <w:szCs w:val="22"/>
        </w:rPr>
        <w:t>s</w:t>
      </w:r>
      <w:r w:rsidRPr="007D0DEB">
        <w:rPr>
          <w:rFonts w:ascii="Arial" w:hAnsi="Arial" w:cs="Arial"/>
          <w:color w:val="000000" w:themeColor="text1"/>
          <w:sz w:val="22"/>
          <w:szCs w:val="22"/>
        </w:rPr>
        <w:t xml:space="preserve"> and benefits of participation, confidentiality, data storage processes, ethical </w:t>
      </w:r>
      <w:r w:rsidR="006A5296" w:rsidRPr="007D0DEB">
        <w:rPr>
          <w:rFonts w:ascii="Arial" w:hAnsi="Arial" w:cs="Arial"/>
          <w:color w:val="000000" w:themeColor="text1"/>
          <w:sz w:val="22"/>
          <w:szCs w:val="22"/>
        </w:rPr>
        <w:t>approval,</w:t>
      </w:r>
      <w:r w:rsidRPr="007D0DEB">
        <w:rPr>
          <w:rFonts w:ascii="Arial" w:hAnsi="Arial" w:cs="Arial"/>
          <w:color w:val="000000" w:themeColor="text1"/>
          <w:sz w:val="22"/>
          <w:szCs w:val="22"/>
        </w:rPr>
        <w:t xml:space="preserve"> and my contact </w:t>
      </w:r>
      <w:r w:rsidRPr="00716984">
        <w:rPr>
          <w:rFonts w:ascii="Arial" w:hAnsi="Arial" w:cs="Arial"/>
          <w:color w:val="000000" w:themeColor="text1"/>
          <w:sz w:val="22"/>
          <w:szCs w:val="22"/>
        </w:rPr>
        <w:t>details (Appendix 6). Participants provided informed consent on an online consent form stored</w:t>
      </w:r>
      <w:r w:rsidR="005D5C10">
        <w:rPr>
          <w:rFonts w:ascii="Arial" w:hAnsi="Arial" w:cs="Arial"/>
          <w:color w:val="000000" w:themeColor="text1"/>
          <w:sz w:val="22"/>
          <w:szCs w:val="22"/>
        </w:rPr>
        <w:t xml:space="preserve"> </w:t>
      </w:r>
      <w:r w:rsidR="006852BE">
        <w:rPr>
          <w:rFonts w:ascii="Arial" w:hAnsi="Arial" w:cs="Arial"/>
          <w:color w:val="000000" w:themeColor="text1"/>
          <w:sz w:val="22"/>
          <w:szCs w:val="22"/>
        </w:rPr>
        <w:t>securely</w:t>
      </w:r>
      <w:r w:rsidR="006852BE" w:rsidRPr="00716984">
        <w:rPr>
          <w:rFonts w:ascii="Arial" w:hAnsi="Arial" w:cs="Arial"/>
          <w:color w:val="000000" w:themeColor="text1"/>
          <w:sz w:val="22"/>
          <w:szCs w:val="22"/>
        </w:rPr>
        <w:t xml:space="preserve"> </w:t>
      </w:r>
      <w:r w:rsidR="00507D40">
        <w:rPr>
          <w:rFonts w:ascii="Arial" w:hAnsi="Arial" w:cs="Arial"/>
          <w:color w:val="000000" w:themeColor="text1"/>
          <w:sz w:val="22"/>
          <w:szCs w:val="22"/>
        </w:rPr>
        <w:t xml:space="preserve">electronically </w:t>
      </w:r>
      <w:r w:rsidRPr="00716984">
        <w:rPr>
          <w:rFonts w:ascii="Arial" w:hAnsi="Arial" w:cs="Arial"/>
          <w:color w:val="000000" w:themeColor="text1"/>
          <w:sz w:val="22"/>
          <w:szCs w:val="22"/>
        </w:rPr>
        <w:t>(Appendix 7). An introduction slide to the vignette task was presented</w:t>
      </w:r>
      <w:r w:rsidRPr="007D0DEB">
        <w:rPr>
          <w:rFonts w:ascii="Arial" w:hAnsi="Arial" w:cs="Arial"/>
          <w:color w:val="000000" w:themeColor="text1"/>
          <w:sz w:val="22"/>
          <w:szCs w:val="22"/>
        </w:rPr>
        <w:t xml:space="preserve">, asking participants to </w:t>
      </w:r>
      <w:r w:rsidRPr="007D0DEB">
        <w:rPr>
          <w:rFonts w:ascii="Arial" w:hAnsi="Arial" w:cs="Arial"/>
          <w:color w:val="000000" w:themeColor="text1"/>
          <w:sz w:val="22"/>
          <w:szCs w:val="22"/>
          <w:shd w:val="clear" w:color="auto" w:fill="FFFFFF"/>
        </w:rPr>
        <w:t>read each vignette carefully and answer honestly. Each vignette was presented (Appendix 3) and participants were asked to complete the CRS and CSS-S for each vignette</w:t>
      </w:r>
      <w:r w:rsidR="00355DF5">
        <w:rPr>
          <w:rFonts w:ascii="Arial" w:hAnsi="Arial" w:cs="Arial"/>
          <w:color w:val="000000" w:themeColor="text1"/>
          <w:sz w:val="22"/>
          <w:szCs w:val="22"/>
          <w:shd w:val="clear" w:color="auto" w:fill="FFFFFF"/>
        </w:rPr>
        <w:t>. The</w:t>
      </w:r>
      <w:r w:rsidR="004E3F86">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shd w:val="clear" w:color="auto" w:fill="FFFFFF"/>
        </w:rPr>
        <w:t xml:space="preserve">order </w:t>
      </w:r>
      <w:r w:rsidR="00355DF5">
        <w:rPr>
          <w:rFonts w:ascii="Arial" w:hAnsi="Arial" w:cs="Arial"/>
          <w:color w:val="000000" w:themeColor="text1"/>
          <w:sz w:val="22"/>
          <w:szCs w:val="22"/>
          <w:shd w:val="clear" w:color="auto" w:fill="FFFFFF"/>
        </w:rPr>
        <w:t xml:space="preserve">of </w:t>
      </w:r>
      <w:r w:rsidR="00075622">
        <w:rPr>
          <w:rFonts w:ascii="Arial" w:hAnsi="Arial" w:cs="Arial"/>
          <w:color w:val="000000" w:themeColor="text1"/>
          <w:sz w:val="22"/>
          <w:szCs w:val="22"/>
          <w:shd w:val="clear" w:color="auto" w:fill="FFFFFF"/>
        </w:rPr>
        <w:t xml:space="preserve">the </w:t>
      </w:r>
      <w:r w:rsidR="00355DF5">
        <w:rPr>
          <w:rFonts w:ascii="Arial" w:hAnsi="Arial" w:cs="Arial"/>
          <w:color w:val="000000" w:themeColor="text1"/>
          <w:sz w:val="22"/>
          <w:szCs w:val="22"/>
          <w:shd w:val="clear" w:color="auto" w:fill="FFFFFF"/>
        </w:rPr>
        <w:t xml:space="preserve">presentation of </w:t>
      </w:r>
      <w:r w:rsidR="00075622">
        <w:rPr>
          <w:rFonts w:ascii="Arial" w:hAnsi="Arial" w:cs="Arial"/>
          <w:color w:val="000000" w:themeColor="text1"/>
          <w:sz w:val="22"/>
          <w:szCs w:val="22"/>
          <w:shd w:val="clear" w:color="auto" w:fill="FFFFFF"/>
        </w:rPr>
        <w:t xml:space="preserve">vignettes </w:t>
      </w:r>
      <w:r w:rsidRPr="007D0DEB">
        <w:rPr>
          <w:rFonts w:ascii="Arial" w:hAnsi="Arial" w:cs="Arial"/>
          <w:color w:val="000000" w:themeColor="text1"/>
          <w:sz w:val="22"/>
          <w:szCs w:val="22"/>
          <w:shd w:val="clear" w:color="auto" w:fill="FFFFFF"/>
        </w:rPr>
        <w:t>between participants</w:t>
      </w:r>
      <w:r w:rsidR="00355DF5">
        <w:rPr>
          <w:rFonts w:ascii="Arial" w:hAnsi="Arial" w:cs="Arial"/>
          <w:color w:val="000000" w:themeColor="text1"/>
          <w:sz w:val="22"/>
          <w:szCs w:val="22"/>
          <w:shd w:val="clear" w:color="auto" w:fill="FFFFFF"/>
        </w:rPr>
        <w:t xml:space="preserve"> was randomised</w:t>
      </w:r>
      <w:r w:rsidR="000518AD">
        <w:rPr>
          <w:rFonts w:ascii="Arial" w:hAnsi="Arial" w:cs="Arial"/>
          <w:color w:val="000000" w:themeColor="text1"/>
          <w:sz w:val="22"/>
          <w:szCs w:val="22"/>
          <w:shd w:val="clear" w:color="auto" w:fill="FFFFFF"/>
        </w:rPr>
        <w:t xml:space="preserve"> to control for order effects</w:t>
      </w:r>
      <w:r w:rsidR="00355DF5">
        <w:rPr>
          <w:rFonts w:ascii="Arial" w:hAnsi="Arial" w:cs="Arial"/>
          <w:color w:val="000000" w:themeColor="text1"/>
          <w:sz w:val="22"/>
          <w:szCs w:val="22"/>
          <w:shd w:val="clear" w:color="auto" w:fill="FFFFFF"/>
        </w:rPr>
        <w:t>.</w:t>
      </w:r>
      <w:r w:rsidRPr="007D0DEB">
        <w:rPr>
          <w:rFonts w:ascii="Arial" w:hAnsi="Arial" w:cs="Arial"/>
          <w:color w:val="000000" w:themeColor="text1"/>
          <w:sz w:val="22"/>
          <w:szCs w:val="22"/>
          <w:shd w:val="clear" w:color="auto" w:fill="FFFFFF"/>
        </w:rPr>
        <w:t xml:space="preserve"> An introductory slide explain</w:t>
      </w:r>
      <w:r w:rsidR="00037EAB">
        <w:rPr>
          <w:rFonts w:ascii="Arial" w:hAnsi="Arial" w:cs="Arial"/>
          <w:color w:val="000000" w:themeColor="text1"/>
          <w:sz w:val="22"/>
          <w:szCs w:val="22"/>
          <w:shd w:val="clear" w:color="auto" w:fill="FFFFFF"/>
        </w:rPr>
        <w:t>ed</w:t>
      </w:r>
      <w:r w:rsidRPr="007D0DEB">
        <w:rPr>
          <w:rFonts w:ascii="Arial" w:hAnsi="Arial" w:cs="Arial"/>
          <w:color w:val="000000" w:themeColor="text1"/>
          <w:sz w:val="22"/>
          <w:szCs w:val="22"/>
          <w:shd w:val="clear" w:color="auto" w:fill="FFFFFF"/>
        </w:rPr>
        <w:t xml:space="preserve"> the method of the IAT</w:t>
      </w:r>
      <w:r w:rsidR="00037EAB">
        <w:rPr>
          <w:rFonts w:ascii="Arial" w:hAnsi="Arial" w:cs="Arial"/>
          <w:color w:val="000000" w:themeColor="text1"/>
          <w:sz w:val="22"/>
          <w:szCs w:val="22"/>
          <w:shd w:val="clear" w:color="auto" w:fill="FFFFFF"/>
        </w:rPr>
        <w:t>,</w:t>
      </w:r>
      <w:r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followed by the</w:t>
      </w:r>
      <w:r w:rsidR="00037EAB">
        <w:rPr>
          <w:rFonts w:ascii="Arial" w:hAnsi="Arial" w:cs="Arial"/>
          <w:color w:val="000000" w:themeColor="text1"/>
          <w:sz w:val="22"/>
          <w:szCs w:val="22"/>
        </w:rPr>
        <w:t xml:space="preserve"> administration of the</w:t>
      </w:r>
      <w:r w:rsidRPr="007D0DEB">
        <w:rPr>
          <w:rFonts w:ascii="Arial" w:hAnsi="Arial" w:cs="Arial"/>
          <w:color w:val="000000" w:themeColor="text1"/>
          <w:sz w:val="22"/>
          <w:szCs w:val="22"/>
        </w:rPr>
        <w:t xml:space="preserve"> IAT (Appendix 2).</w:t>
      </w:r>
      <w:r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An introductory slide</w:t>
      </w:r>
      <w:r w:rsidR="00CC71DA">
        <w:rPr>
          <w:rFonts w:ascii="Arial" w:hAnsi="Arial" w:cs="Arial"/>
          <w:color w:val="000000" w:themeColor="text1"/>
          <w:sz w:val="22"/>
          <w:szCs w:val="22"/>
        </w:rPr>
        <w:t xml:space="preserve"> then </w:t>
      </w:r>
      <w:r w:rsidRPr="007D0DEB">
        <w:rPr>
          <w:rFonts w:ascii="Arial" w:hAnsi="Arial" w:cs="Arial"/>
          <w:color w:val="000000" w:themeColor="text1"/>
          <w:sz w:val="22"/>
          <w:szCs w:val="22"/>
        </w:rPr>
        <w:t>explain</w:t>
      </w:r>
      <w:r w:rsidR="00CC71DA">
        <w:rPr>
          <w:rFonts w:ascii="Arial" w:hAnsi="Arial" w:cs="Arial"/>
          <w:color w:val="000000" w:themeColor="text1"/>
          <w:sz w:val="22"/>
          <w:szCs w:val="22"/>
        </w:rPr>
        <w:t>ed</w:t>
      </w:r>
      <w:r w:rsidRPr="007D0DEB">
        <w:rPr>
          <w:rFonts w:ascii="Arial" w:hAnsi="Arial" w:cs="Arial"/>
          <w:color w:val="000000" w:themeColor="text1"/>
          <w:sz w:val="22"/>
          <w:szCs w:val="22"/>
        </w:rPr>
        <w:t xml:space="preserve"> the method of the </w:t>
      </w:r>
      <w:r w:rsidR="00FF7998" w:rsidRPr="007D0DEB">
        <w:rPr>
          <w:rFonts w:ascii="Arial" w:hAnsi="Arial" w:cs="Arial"/>
          <w:color w:val="000000" w:themeColor="text1"/>
          <w:sz w:val="22"/>
          <w:szCs w:val="22"/>
        </w:rPr>
        <w:t>three</w:t>
      </w:r>
      <w:r w:rsidRPr="007D0DEB">
        <w:rPr>
          <w:rFonts w:ascii="Arial" w:hAnsi="Arial" w:cs="Arial"/>
          <w:color w:val="000000" w:themeColor="text1"/>
          <w:sz w:val="22"/>
          <w:szCs w:val="22"/>
        </w:rPr>
        <w:t xml:space="preserve"> self-report measures and </w:t>
      </w:r>
      <w:r w:rsidRPr="007D0DEB">
        <w:rPr>
          <w:rFonts w:ascii="Arial" w:hAnsi="Arial" w:cs="Arial"/>
          <w:color w:val="000000" w:themeColor="text1"/>
          <w:sz w:val="22"/>
          <w:szCs w:val="22"/>
          <w:shd w:val="clear" w:color="auto" w:fill="FFFFFF"/>
        </w:rPr>
        <w:t>participants completed the BAME</w:t>
      </w:r>
      <w:r w:rsidR="00037EAB">
        <w:rPr>
          <w:rFonts w:ascii="Arial" w:hAnsi="Arial" w:cs="Arial"/>
          <w:color w:val="000000" w:themeColor="text1"/>
          <w:sz w:val="22"/>
          <w:szCs w:val="22"/>
          <w:shd w:val="clear" w:color="auto" w:fill="FFFFFF"/>
        </w:rPr>
        <w:t>-S</w:t>
      </w:r>
      <w:r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Man Box Scale and SRQ (Appendix 2).</w:t>
      </w:r>
    </w:p>
    <w:p w14:paraId="4A8D009D" w14:textId="77777777" w:rsidR="003015FD" w:rsidRPr="007D0DEB" w:rsidRDefault="003015FD" w:rsidP="003D769D">
      <w:pPr>
        <w:spacing w:line="480" w:lineRule="auto"/>
        <w:jc w:val="both"/>
        <w:rPr>
          <w:rFonts w:ascii="Arial" w:hAnsi="Arial" w:cs="Arial"/>
          <w:color w:val="000000" w:themeColor="text1"/>
          <w:sz w:val="22"/>
          <w:szCs w:val="22"/>
        </w:rPr>
      </w:pPr>
    </w:p>
    <w:p w14:paraId="4BF284FE" w14:textId="31E4E3EC" w:rsidR="000E05BE" w:rsidRPr="00227329" w:rsidRDefault="003015FD" w:rsidP="00227329">
      <w:pPr>
        <w:spacing w:line="480" w:lineRule="auto"/>
        <w:jc w:val="both"/>
        <w:rPr>
          <w:rFonts w:ascii="Arial" w:hAnsi="Arial" w:cs="Arial"/>
          <w:color w:val="000000" w:themeColor="text1"/>
          <w:sz w:val="22"/>
          <w:szCs w:val="22"/>
          <w:shd w:val="clear" w:color="auto" w:fill="FFFFFF"/>
        </w:rPr>
      </w:pPr>
      <w:r w:rsidRPr="007D0DEB">
        <w:rPr>
          <w:rFonts w:ascii="Arial" w:hAnsi="Arial" w:cs="Arial"/>
          <w:color w:val="000000" w:themeColor="text1"/>
          <w:sz w:val="22"/>
          <w:szCs w:val="22"/>
          <w:shd w:val="clear" w:color="auto" w:fill="FFFFFF"/>
        </w:rPr>
        <w:t>A slide</w:t>
      </w:r>
      <w:r w:rsidR="009C25EF">
        <w:rPr>
          <w:rFonts w:ascii="Arial" w:hAnsi="Arial" w:cs="Arial"/>
          <w:color w:val="000000" w:themeColor="text1"/>
          <w:sz w:val="22"/>
          <w:szCs w:val="22"/>
          <w:shd w:val="clear" w:color="auto" w:fill="FFFFFF"/>
        </w:rPr>
        <w:t xml:space="preserve"> was shown</w:t>
      </w:r>
      <w:r w:rsidRPr="007D0DEB">
        <w:rPr>
          <w:rFonts w:ascii="Arial" w:hAnsi="Arial" w:cs="Arial"/>
          <w:color w:val="000000" w:themeColor="text1"/>
          <w:sz w:val="22"/>
          <w:szCs w:val="22"/>
          <w:shd w:val="clear" w:color="auto" w:fill="FFFFFF"/>
        </w:rPr>
        <w:t xml:space="preserve"> </w:t>
      </w:r>
      <w:r w:rsidR="009C25EF">
        <w:rPr>
          <w:rFonts w:ascii="Arial" w:hAnsi="Arial" w:cs="Arial"/>
          <w:color w:val="000000" w:themeColor="text1"/>
          <w:sz w:val="22"/>
          <w:szCs w:val="22"/>
          <w:shd w:val="clear" w:color="auto" w:fill="FFFFFF"/>
        </w:rPr>
        <w:t>requesting</w:t>
      </w:r>
      <w:r w:rsidRPr="007D0DEB">
        <w:rPr>
          <w:rFonts w:ascii="Arial" w:hAnsi="Arial" w:cs="Arial"/>
          <w:color w:val="000000" w:themeColor="text1"/>
          <w:sz w:val="22"/>
          <w:szCs w:val="22"/>
          <w:shd w:val="clear" w:color="auto" w:fill="FFFFFF"/>
        </w:rPr>
        <w:t xml:space="preserve"> participants’ age, gender</w:t>
      </w:r>
      <w:r w:rsidR="00B0088C">
        <w:rPr>
          <w:rFonts w:ascii="Arial" w:hAnsi="Arial" w:cs="Arial"/>
          <w:color w:val="000000" w:themeColor="text1"/>
          <w:sz w:val="22"/>
          <w:szCs w:val="22"/>
          <w:shd w:val="clear" w:color="auto" w:fill="FFFFFF"/>
        </w:rPr>
        <w:t xml:space="preserve"> identity</w:t>
      </w:r>
      <w:r w:rsidRPr="007D0DEB">
        <w:rPr>
          <w:rFonts w:ascii="Arial" w:hAnsi="Arial" w:cs="Arial"/>
          <w:color w:val="000000" w:themeColor="text1"/>
          <w:sz w:val="22"/>
          <w:szCs w:val="22"/>
          <w:shd w:val="clear" w:color="auto" w:fill="FFFFFF"/>
        </w:rPr>
        <w:t xml:space="preserve">, ethnicity, trainee or qualified Clinical Psychologist status and years of clinical experience since starting </w:t>
      </w:r>
      <w:r w:rsidR="000D09FD">
        <w:rPr>
          <w:rFonts w:ascii="Arial" w:hAnsi="Arial" w:cs="Arial"/>
          <w:color w:val="000000" w:themeColor="text1"/>
          <w:sz w:val="22"/>
          <w:szCs w:val="22"/>
        </w:rPr>
        <w:t xml:space="preserve">DClinPsy </w:t>
      </w:r>
      <w:r w:rsidRPr="007D0DEB">
        <w:rPr>
          <w:rFonts w:ascii="Arial" w:hAnsi="Arial" w:cs="Arial"/>
          <w:color w:val="000000" w:themeColor="text1"/>
          <w:sz w:val="22"/>
          <w:szCs w:val="22"/>
          <w:shd w:val="clear" w:color="auto" w:fill="FFFFFF"/>
        </w:rPr>
        <w:t>training (Appendix 8)</w:t>
      </w:r>
      <w:r w:rsidR="00E61B41">
        <w:rPr>
          <w:rFonts w:ascii="Arial" w:hAnsi="Arial" w:cs="Arial"/>
          <w:color w:val="000000" w:themeColor="text1"/>
          <w:sz w:val="22"/>
          <w:szCs w:val="22"/>
          <w:shd w:val="clear" w:color="auto" w:fill="FFFFFF"/>
        </w:rPr>
        <w:t>,</w:t>
      </w:r>
      <w:r w:rsidR="009C25EF">
        <w:rPr>
          <w:rFonts w:ascii="Arial" w:hAnsi="Arial" w:cs="Arial"/>
          <w:color w:val="000000" w:themeColor="text1"/>
          <w:sz w:val="22"/>
          <w:szCs w:val="22"/>
          <w:shd w:val="clear" w:color="auto" w:fill="FFFFFF"/>
        </w:rPr>
        <w:t xml:space="preserve"> which were recorded</w:t>
      </w:r>
      <w:r w:rsidRPr="007D0DEB">
        <w:rPr>
          <w:rFonts w:ascii="Arial" w:hAnsi="Arial" w:cs="Arial"/>
          <w:color w:val="000000" w:themeColor="text1"/>
          <w:sz w:val="22"/>
          <w:szCs w:val="22"/>
          <w:shd w:val="clear" w:color="auto" w:fill="FFFFFF"/>
        </w:rPr>
        <w:t>. Upon completion, a debrief</w:t>
      </w:r>
      <w:r w:rsidR="00C87F9C">
        <w:rPr>
          <w:rFonts w:ascii="Arial" w:hAnsi="Arial" w:cs="Arial"/>
          <w:color w:val="000000" w:themeColor="text1"/>
          <w:sz w:val="22"/>
          <w:szCs w:val="22"/>
          <w:shd w:val="clear" w:color="auto" w:fill="FFFFFF"/>
        </w:rPr>
        <w:t>ing</w:t>
      </w:r>
      <w:r w:rsidRPr="007D0DEB">
        <w:rPr>
          <w:rFonts w:ascii="Arial" w:hAnsi="Arial" w:cs="Arial"/>
          <w:color w:val="000000" w:themeColor="text1"/>
          <w:sz w:val="22"/>
          <w:szCs w:val="22"/>
          <w:shd w:val="clear" w:color="auto" w:fill="FFFFFF"/>
        </w:rPr>
        <w:t xml:space="preserve"> statement was presented (Appendix 9) </w:t>
      </w:r>
      <w:r w:rsidR="00CC1BD0">
        <w:rPr>
          <w:rFonts w:ascii="Arial" w:hAnsi="Arial" w:cs="Arial"/>
          <w:color w:val="000000" w:themeColor="text1"/>
          <w:sz w:val="22"/>
          <w:szCs w:val="22"/>
          <w:shd w:val="clear" w:color="auto" w:fill="FFFFFF"/>
        </w:rPr>
        <w:t>including</w:t>
      </w:r>
      <w:r w:rsidRPr="007D0DEB">
        <w:rPr>
          <w:rFonts w:ascii="Arial" w:hAnsi="Arial" w:cs="Arial"/>
          <w:color w:val="000000" w:themeColor="text1"/>
          <w:sz w:val="22"/>
          <w:szCs w:val="22"/>
          <w:shd w:val="clear" w:color="auto" w:fill="FFFFFF"/>
        </w:rPr>
        <w:t xml:space="preserve"> the research’s background, aims, methods, hypotheses, </w:t>
      </w:r>
      <w:r w:rsidR="00C87F9C">
        <w:rPr>
          <w:rFonts w:ascii="Arial" w:hAnsi="Arial" w:cs="Arial"/>
          <w:color w:val="000000" w:themeColor="text1"/>
          <w:sz w:val="22"/>
          <w:szCs w:val="22"/>
          <w:shd w:val="clear" w:color="auto" w:fill="FFFFFF"/>
        </w:rPr>
        <w:t xml:space="preserve">the main </w:t>
      </w:r>
      <w:r w:rsidR="00E61B41">
        <w:rPr>
          <w:rFonts w:ascii="Arial" w:hAnsi="Arial" w:cs="Arial"/>
          <w:color w:val="000000" w:themeColor="text1"/>
          <w:sz w:val="22"/>
          <w:szCs w:val="22"/>
          <w:shd w:val="clear" w:color="auto" w:fill="FFFFFF"/>
        </w:rPr>
        <w:t>researcher’s</w:t>
      </w:r>
      <w:r w:rsidRPr="007D0DEB">
        <w:rPr>
          <w:rFonts w:ascii="Arial" w:hAnsi="Arial" w:cs="Arial"/>
          <w:color w:val="000000" w:themeColor="text1"/>
          <w:sz w:val="22"/>
          <w:szCs w:val="22"/>
          <w:shd w:val="clear" w:color="auto" w:fill="FFFFFF"/>
        </w:rPr>
        <w:t xml:space="preserve"> contact details to withdraw their data or ask questions and a free text box for participants’ email to be sent the results of the study after completion. Details of mental health charities </w:t>
      </w:r>
      <w:r w:rsidR="00C87F9C">
        <w:rPr>
          <w:rFonts w:ascii="Arial" w:hAnsi="Arial" w:cs="Arial"/>
          <w:color w:val="000000" w:themeColor="text1"/>
          <w:sz w:val="22"/>
          <w:szCs w:val="22"/>
          <w:shd w:val="clear" w:color="auto" w:fill="FFFFFF"/>
        </w:rPr>
        <w:t xml:space="preserve">and other sources of support </w:t>
      </w:r>
      <w:r w:rsidRPr="007D0DEB">
        <w:rPr>
          <w:rFonts w:ascii="Arial" w:hAnsi="Arial" w:cs="Arial"/>
          <w:color w:val="000000" w:themeColor="text1"/>
          <w:sz w:val="22"/>
          <w:szCs w:val="22"/>
          <w:shd w:val="clear" w:color="auto" w:fill="FFFFFF"/>
        </w:rPr>
        <w:t>were presented encouraging participants to access these if they became distressed at any part of the study.</w:t>
      </w:r>
    </w:p>
    <w:p w14:paraId="054E941A" w14:textId="42D1F154" w:rsidR="00DF3A48" w:rsidRDefault="003015FD"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Data Analysis</w:t>
      </w:r>
    </w:p>
    <w:p w14:paraId="3BAFC68C" w14:textId="6AFB1066" w:rsidR="00227329" w:rsidRPr="00227329" w:rsidRDefault="00227329" w:rsidP="00227329">
      <w:pPr>
        <w:spacing w:before="100" w:beforeAutospacing="1" w:after="100" w:afterAutospacing="1" w:line="480"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Data Cleaning. </w:t>
      </w:r>
      <w:r w:rsidRPr="007D0DEB">
        <w:rPr>
          <w:rFonts w:ascii="Arial" w:hAnsi="Arial" w:cs="Arial"/>
          <w:color w:val="000000" w:themeColor="text1"/>
          <w:sz w:val="22"/>
          <w:szCs w:val="22"/>
        </w:rPr>
        <w:t xml:space="preserve">Skew and kurtosis for each variable were inspected by examining bar charts. Scores on the SRQ-S and SRQ-T were significantly positively and negatively skewed respectively. Square root transformation for the SRQ-S and Square transformation </w:t>
      </w:r>
      <w:r>
        <w:rPr>
          <w:rFonts w:ascii="Arial" w:hAnsi="Arial" w:cs="Arial"/>
          <w:color w:val="000000" w:themeColor="text1"/>
          <w:sz w:val="22"/>
          <w:szCs w:val="22"/>
        </w:rPr>
        <w:t>of</w:t>
      </w:r>
      <w:r w:rsidRPr="007D0DEB">
        <w:rPr>
          <w:rFonts w:ascii="Arial" w:hAnsi="Arial" w:cs="Arial"/>
          <w:color w:val="000000" w:themeColor="text1"/>
          <w:sz w:val="22"/>
          <w:szCs w:val="22"/>
        </w:rPr>
        <w:t xml:space="preserve"> the SRQ-T were performed and skew moved within an acceptable range for both (</w:t>
      </w:r>
      <w:r>
        <w:rPr>
          <w:rFonts w:ascii="Arial" w:hAnsi="Arial" w:cs="Arial"/>
          <w:color w:val="000000" w:themeColor="text1"/>
          <w:sz w:val="22"/>
          <w:szCs w:val="22"/>
        </w:rPr>
        <w:t>-</w:t>
      </w:r>
      <w:r w:rsidRPr="007D0DEB">
        <w:rPr>
          <w:rFonts w:ascii="Arial" w:hAnsi="Arial" w:cs="Arial"/>
          <w:color w:val="000000" w:themeColor="text1"/>
          <w:sz w:val="22"/>
          <w:szCs w:val="22"/>
        </w:rPr>
        <w:t>1.56) and (-1.64). The transformed scores were used for</w:t>
      </w:r>
      <w:r>
        <w:rPr>
          <w:rFonts w:ascii="Arial" w:hAnsi="Arial" w:cs="Arial"/>
          <w:color w:val="000000" w:themeColor="text1"/>
          <w:sz w:val="22"/>
          <w:szCs w:val="22"/>
        </w:rPr>
        <w:t xml:space="preserve"> the</w:t>
      </w:r>
      <w:r w:rsidRPr="007D0DEB">
        <w:rPr>
          <w:rFonts w:ascii="Arial" w:hAnsi="Arial" w:cs="Arial"/>
          <w:color w:val="000000" w:themeColor="text1"/>
          <w:sz w:val="22"/>
          <w:szCs w:val="22"/>
        </w:rPr>
        <w:t xml:space="preserve"> analyses requir</w:t>
      </w:r>
      <w:r>
        <w:rPr>
          <w:rFonts w:ascii="Arial" w:hAnsi="Arial" w:cs="Arial"/>
          <w:color w:val="000000" w:themeColor="text1"/>
          <w:sz w:val="22"/>
          <w:szCs w:val="22"/>
        </w:rPr>
        <w:t>ing</w:t>
      </w:r>
      <w:r w:rsidRPr="007D0DEB">
        <w:rPr>
          <w:rFonts w:ascii="Arial" w:hAnsi="Arial" w:cs="Arial"/>
          <w:color w:val="000000" w:themeColor="text1"/>
          <w:sz w:val="22"/>
          <w:szCs w:val="22"/>
        </w:rPr>
        <w:t xml:space="preserve"> parametric assumptions to be met. Scores on the Man Box </w:t>
      </w:r>
      <w:r>
        <w:rPr>
          <w:rFonts w:ascii="Arial" w:hAnsi="Arial" w:cs="Arial"/>
          <w:color w:val="000000" w:themeColor="text1"/>
          <w:sz w:val="22"/>
          <w:szCs w:val="22"/>
        </w:rPr>
        <w:t>S</w:t>
      </w:r>
      <w:r w:rsidRPr="007D0DEB">
        <w:rPr>
          <w:rFonts w:ascii="Arial" w:hAnsi="Arial" w:cs="Arial"/>
          <w:color w:val="000000" w:themeColor="text1"/>
          <w:sz w:val="22"/>
          <w:szCs w:val="22"/>
        </w:rPr>
        <w:t>cale were significantly negatively skewed. A range of transformations were computed including log10, square root, square and winsorising</w:t>
      </w:r>
      <w:r w:rsidR="006A5296">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6A5296">
        <w:rPr>
          <w:rFonts w:ascii="Arial" w:hAnsi="Arial" w:cs="Arial"/>
          <w:color w:val="000000" w:themeColor="text1"/>
          <w:sz w:val="22"/>
          <w:szCs w:val="22"/>
        </w:rPr>
        <w:t>h</w:t>
      </w:r>
      <w:r w:rsidRPr="007D0DEB">
        <w:rPr>
          <w:rFonts w:ascii="Arial" w:hAnsi="Arial" w:cs="Arial"/>
          <w:color w:val="000000" w:themeColor="text1"/>
          <w:sz w:val="22"/>
          <w:szCs w:val="22"/>
        </w:rPr>
        <w:t>owever</w:t>
      </w:r>
      <w:r w:rsidR="00ED3142">
        <w:rPr>
          <w:rFonts w:ascii="Arial" w:hAnsi="Arial" w:cs="Arial"/>
          <w:color w:val="000000" w:themeColor="text1"/>
          <w:sz w:val="22"/>
          <w:szCs w:val="22"/>
        </w:rPr>
        <w:t>,</w:t>
      </w:r>
      <w:r w:rsidRPr="007D0DEB">
        <w:rPr>
          <w:rFonts w:ascii="Arial" w:hAnsi="Arial" w:cs="Arial"/>
          <w:color w:val="000000" w:themeColor="text1"/>
          <w:sz w:val="22"/>
          <w:szCs w:val="22"/>
        </w:rPr>
        <w:t xml:space="preserve"> this did not achieve </w:t>
      </w:r>
      <w:r w:rsidR="006A5296" w:rsidRPr="007D0DEB">
        <w:rPr>
          <w:rFonts w:ascii="Arial" w:hAnsi="Arial" w:cs="Arial"/>
          <w:color w:val="000000" w:themeColor="text1"/>
          <w:sz w:val="22"/>
          <w:szCs w:val="22"/>
        </w:rPr>
        <w:t>normally</w:t>
      </w:r>
      <w:r w:rsidR="006A5296">
        <w:rPr>
          <w:rFonts w:ascii="Arial" w:hAnsi="Arial" w:cs="Arial"/>
          <w:color w:val="000000" w:themeColor="text1"/>
          <w:sz w:val="22"/>
          <w:szCs w:val="22"/>
        </w:rPr>
        <w:t xml:space="preserve"> distributed</w:t>
      </w:r>
      <w:r w:rsidRPr="007D0DEB">
        <w:rPr>
          <w:rFonts w:ascii="Arial" w:hAnsi="Arial" w:cs="Arial"/>
          <w:color w:val="000000" w:themeColor="text1"/>
          <w:sz w:val="22"/>
          <w:szCs w:val="22"/>
        </w:rPr>
        <w:t xml:space="preserve"> data</w:t>
      </w:r>
      <w:r>
        <w:rPr>
          <w:rFonts w:ascii="Arial" w:hAnsi="Arial" w:cs="Arial"/>
          <w:color w:val="000000" w:themeColor="text1"/>
          <w:sz w:val="22"/>
          <w:szCs w:val="22"/>
        </w:rPr>
        <w:t>,</w:t>
      </w:r>
      <w:r w:rsidRPr="007D0DEB">
        <w:rPr>
          <w:rFonts w:ascii="Arial" w:hAnsi="Arial" w:cs="Arial"/>
          <w:color w:val="000000" w:themeColor="text1"/>
          <w:sz w:val="22"/>
          <w:szCs w:val="22"/>
        </w:rPr>
        <w:t xml:space="preserve"> failing to meet parametric assumptions. Non-parametric tests were used for this scale for analyses that required parametric assumptions to be met. No issues were found </w:t>
      </w:r>
      <w:r>
        <w:rPr>
          <w:rFonts w:ascii="Arial" w:hAnsi="Arial" w:cs="Arial"/>
          <w:color w:val="000000" w:themeColor="text1"/>
          <w:sz w:val="22"/>
          <w:szCs w:val="22"/>
        </w:rPr>
        <w:t xml:space="preserve">with </w:t>
      </w:r>
      <w:r w:rsidRPr="007D0DEB">
        <w:rPr>
          <w:rFonts w:ascii="Arial" w:hAnsi="Arial" w:cs="Arial"/>
          <w:color w:val="000000" w:themeColor="text1"/>
          <w:sz w:val="22"/>
          <w:szCs w:val="22"/>
        </w:rPr>
        <w:t>Kurtosis</w:t>
      </w:r>
      <w:r>
        <w:rPr>
          <w:rFonts w:ascii="Arial" w:hAnsi="Arial" w:cs="Arial"/>
          <w:color w:val="000000" w:themeColor="text1"/>
          <w:sz w:val="22"/>
          <w:szCs w:val="22"/>
        </w:rPr>
        <w:t>.</w:t>
      </w:r>
    </w:p>
    <w:p w14:paraId="6160BFED" w14:textId="2867DF17" w:rsidR="00227329" w:rsidRPr="005D0DF1" w:rsidRDefault="00227329" w:rsidP="00227329">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Outliers</w:t>
      </w:r>
      <w:r>
        <w:rPr>
          <w:rFonts w:ascii="Arial" w:hAnsi="Arial" w:cs="Arial"/>
          <w:b/>
          <w:bCs/>
          <w:color w:val="000000" w:themeColor="text1"/>
          <w:sz w:val="22"/>
          <w:szCs w:val="22"/>
        </w:rPr>
        <w:t xml:space="preserve">. </w:t>
      </w:r>
      <w:r w:rsidRPr="007D0DEB">
        <w:rPr>
          <w:rFonts w:ascii="Arial" w:hAnsi="Arial" w:cs="Arial"/>
          <w:color w:val="000000" w:themeColor="text1"/>
          <w:sz w:val="22"/>
          <w:szCs w:val="22"/>
        </w:rPr>
        <w:t xml:space="preserve">After inspection of boxplots for each variable, 14 outliers were found.  These were checked for input accuracy and were deemed </w:t>
      </w:r>
      <w:r w:rsidR="00E53394">
        <w:rPr>
          <w:rFonts w:ascii="Arial" w:hAnsi="Arial" w:cs="Arial"/>
          <w:color w:val="000000" w:themeColor="text1"/>
          <w:sz w:val="22"/>
          <w:szCs w:val="22"/>
        </w:rPr>
        <w:t xml:space="preserve">to be </w:t>
      </w:r>
      <w:r w:rsidRPr="007D0DEB">
        <w:rPr>
          <w:rFonts w:ascii="Arial" w:hAnsi="Arial" w:cs="Arial"/>
          <w:color w:val="000000" w:themeColor="text1"/>
          <w:sz w:val="22"/>
          <w:szCs w:val="22"/>
        </w:rPr>
        <w:t>correctly inputted. All outliers were compared to the value of three standard deviations from the mean</w:t>
      </w:r>
      <w:r>
        <w:rPr>
          <w:rFonts w:ascii="Arial" w:hAnsi="Arial" w:cs="Arial"/>
          <w:color w:val="000000" w:themeColor="text1"/>
          <w:sz w:val="22"/>
          <w:szCs w:val="22"/>
        </w:rPr>
        <w:t xml:space="preserve"> for each measure</w:t>
      </w:r>
      <w:r w:rsidRPr="007D0DEB">
        <w:rPr>
          <w:rFonts w:ascii="Arial" w:hAnsi="Arial" w:cs="Arial"/>
          <w:color w:val="000000" w:themeColor="text1"/>
          <w:sz w:val="22"/>
          <w:szCs w:val="22"/>
        </w:rPr>
        <w:t xml:space="preserve">. Six scores met this criterion (Participant 16, 28, 50, 90, 101 and 111). Individual sensitivity analysis was conducted for each parametric and non-parametric test </w:t>
      </w:r>
      <w:r>
        <w:rPr>
          <w:rFonts w:ascii="Arial" w:hAnsi="Arial" w:cs="Arial"/>
          <w:color w:val="000000" w:themeColor="text1"/>
          <w:sz w:val="22"/>
          <w:szCs w:val="22"/>
        </w:rPr>
        <w:t>which</w:t>
      </w:r>
      <w:r w:rsidRPr="007D0DEB">
        <w:rPr>
          <w:rFonts w:ascii="Arial" w:hAnsi="Arial" w:cs="Arial"/>
          <w:color w:val="000000" w:themeColor="text1"/>
          <w:sz w:val="22"/>
          <w:szCs w:val="22"/>
        </w:rPr>
        <w:t xml:space="preserve"> direct</w:t>
      </w:r>
      <w:r>
        <w:rPr>
          <w:rFonts w:ascii="Arial" w:hAnsi="Arial" w:cs="Arial"/>
          <w:color w:val="000000" w:themeColor="text1"/>
          <w:sz w:val="22"/>
          <w:szCs w:val="22"/>
        </w:rPr>
        <w:t>ed</w:t>
      </w:r>
      <w:r w:rsidRPr="007D0DEB">
        <w:rPr>
          <w:rFonts w:ascii="Arial" w:hAnsi="Arial" w:cs="Arial"/>
          <w:color w:val="000000" w:themeColor="text1"/>
          <w:sz w:val="22"/>
          <w:szCs w:val="22"/>
        </w:rPr>
        <w:t xml:space="preserve"> decisions to exclude or include these data points.</w:t>
      </w:r>
    </w:p>
    <w:p w14:paraId="4DA27239" w14:textId="665881C5" w:rsidR="0045658F" w:rsidRDefault="00227329"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t xml:space="preserve">Missing </w:t>
      </w:r>
      <w:r>
        <w:rPr>
          <w:rFonts w:ascii="Arial" w:hAnsi="Arial" w:cs="Arial"/>
          <w:b/>
          <w:bCs/>
          <w:color w:val="000000" w:themeColor="text1"/>
          <w:sz w:val="22"/>
          <w:szCs w:val="22"/>
        </w:rPr>
        <w:t>D</w:t>
      </w:r>
      <w:r w:rsidRPr="007D0DEB">
        <w:rPr>
          <w:rFonts w:ascii="Arial" w:hAnsi="Arial" w:cs="Arial"/>
          <w:b/>
          <w:bCs/>
          <w:color w:val="000000" w:themeColor="text1"/>
          <w:sz w:val="22"/>
          <w:szCs w:val="22"/>
        </w:rPr>
        <w:t>ata</w:t>
      </w:r>
      <w:r>
        <w:rPr>
          <w:rFonts w:ascii="Arial" w:hAnsi="Arial" w:cs="Arial"/>
          <w:b/>
          <w:bCs/>
          <w:color w:val="000000" w:themeColor="text1"/>
          <w:sz w:val="22"/>
          <w:szCs w:val="22"/>
        </w:rPr>
        <w:t xml:space="preserve">. </w:t>
      </w:r>
      <w:r w:rsidRPr="007D0DEB">
        <w:rPr>
          <w:rFonts w:ascii="Arial" w:hAnsi="Arial" w:cs="Arial"/>
          <w:color w:val="000000" w:themeColor="text1"/>
          <w:sz w:val="22"/>
          <w:szCs w:val="22"/>
        </w:rPr>
        <w:t xml:space="preserve">There was missing data found on </w:t>
      </w:r>
      <w:r>
        <w:rPr>
          <w:rFonts w:ascii="Arial" w:hAnsi="Arial" w:cs="Arial"/>
          <w:color w:val="000000" w:themeColor="text1"/>
          <w:sz w:val="22"/>
          <w:szCs w:val="22"/>
        </w:rPr>
        <w:t>some</w:t>
      </w:r>
      <w:r w:rsidRPr="007D0DEB">
        <w:rPr>
          <w:rFonts w:ascii="Arial" w:hAnsi="Arial" w:cs="Arial"/>
          <w:color w:val="000000" w:themeColor="text1"/>
          <w:sz w:val="22"/>
          <w:szCs w:val="22"/>
        </w:rPr>
        <w:t xml:space="preserve"> variables. Little’s missing completely at random test was conducted </w:t>
      </w:r>
      <w:r>
        <w:rPr>
          <w:rFonts w:ascii="Arial" w:hAnsi="Arial" w:cs="Arial"/>
          <w:color w:val="000000" w:themeColor="text1"/>
          <w:sz w:val="22"/>
          <w:szCs w:val="22"/>
        </w:rPr>
        <w:t>and was</w:t>
      </w:r>
      <w:r w:rsidRPr="007D0DEB">
        <w:rPr>
          <w:rFonts w:ascii="Arial" w:hAnsi="Arial" w:cs="Arial"/>
          <w:color w:val="000000" w:themeColor="text1"/>
          <w:sz w:val="22"/>
          <w:szCs w:val="22"/>
        </w:rPr>
        <w:t xml:space="preserve"> non-significan</w:t>
      </w:r>
      <w:r>
        <w:rPr>
          <w:rFonts w:ascii="Arial" w:hAnsi="Arial" w:cs="Arial"/>
          <w:color w:val="000000" w:themeColor="text1"/>
          <w:sz w:val="22"/>
          <w:szCs w:val="22"/>
        </w:rPr>
        <w:t xml:space="preserve">t </w:t>
      </w:r>
      <w:r w:rsidRPr="007D0DEB">
        <w:rPr>
          <w:rFonts w:ascii="Arial" w:hAnsi="Arial" w:cs="Arial"/>
          <w:color w:val="000000" w:themeColor="text1"/>
          <w:sz w:val="22"/>
          <w:szCs w:val="22"/>
        </w:rPr>
        <w:t>(</w:t>
      </w:r>
      <w:r w:rsidRPr="007D0DEB">
        <w:rPr>
          <w:rFonts w:ascii="Arial" w:hAnsi="Arial" w:cs="Arial"/>
          <w:color w:val="000000" w:themeColor="text1"/>
          <w:sz w:val="22"/>
          <w:szCs w:val="22"/>
          <w:shd w:val="clear" w:color="auto" w:fill="FFFFFF"/>
        </w:rPr>
        <w:t>χ</w:t>
      </w:r>
      <w:r w:rsidRPr="007D0DEB">
        <w:rPr>
          <w:rFonts w:ascii="Arial" w:hAnsi="Arial" w:cs="Arial"/>
          <w:color w:val="000000" w:themeColor="text1"/>
          <w:sz w:val="22"/>
          <w:szCs w:val="22"/>
          <w:shd w:val="clear" w:color="auto" w:fill="FFFFFF"/>
          <w:vertAlign w:val="superscript"/>
        </w:rPr>
        <w:t>2</w:t>
      </w:r>
      <w:r w:rsidRPr="007D0DEB">
        <w:rPr>
          <w:rFonts w:ascii="Arial" w:hAnsi="Arial" w:cs="Arial"/>
          <w:color w:val="000000" w:themeColor="text1"/>
          <w:sz w:val="22"/>
          <w:szCs w:val="22"/>
          <w:vertAlign w:val="superscript"/>
        </w:rPr>
        <w:t xml:space="preserve"> </w:t>
      </w:r>
      <w:r w:rsidRPr="007D0DEB">
        <w:rPr>
          <w:rFonts w:ascii="Arial" w:hAnsi="Arial" w:cs="Arial"/>
          <w:color w:val="000000" w:themeColor="text1"/>
          <w:sz w:val="22"/>
          <w:szCs w:val="22"/>
        </w:rPr>
        <w:t xml:space="preserve">(184) = 208.768, p =.102), </w:t>
      </w:r>
      <w:r>
        <w:rPr>
          <w:rFonts w:ascii="Arial" w:hAnsi="Arial" w:cs="Arial"/>
          <w:color w:val="000000" w:themeColor="text1"/>
          <w:sz w:val="22"/>
          <w:szCs w:val="22"/>
        </w:rPr>
        <w:t xml:space="preserve">indicating that </w:t>
      </w:r>
      <w:r w:rsidRPr="007D0DEB">
        <w:rPr>
          <w:rFonts w:ascii="Arial" w:hAnsi="Arial" w:cs="Arial"/>
          <w:color w:val="000000" w:themeColor="text1"/>
          <w:sz w:val="22"/>
          <w:szCs w:val="22"/>
        </w:rPr>
        <w:t xml:space="preserve">the missing data points were considered missing completely at random </w:t>
      </w:r>
      <w:r>
        <w:rPr>
          <w:rFonts w:ascii="Arial" w:hAnsi="Arial" w:cs="Arial"/>
          <w:color w:val="000000" w:themeColor="text1"/>
          <w:sz w:val="22"/>
          <w:szCs w:val="22"/>
        </w:rPr>
        <w:t xml:space="preserve">and </w:t>
      </w:r>
      <w:r w:rsidRPr="007D0DEB">
        <w:rPr>
          <w:rFonts w:ascii="Arial" w:hAnsi="Arial" w:cs="Arial"/>
          <w:color w:val="000000" w:themeColor="text1"/>
          <w:sz w:val="22"/>
          <w:szCs w:val="22"/>
        </w:rPr>
        <w:t xml:space="preserve">listwise deletion for analysis was considered appropriate </w:t>
      </w:r>
      <w:r>
        <w:rPr>
          <w:rFonts w:ascii="Arial" w:hAnsi="Arial" w:cs="Arial"/>
          <w:color w:val="000000" w:themeColor="text1"/>
          <w:sz w:val="22"/>
          <w:szCs w:val="22"/>
        </w:rPr>
        <w:t>a</w:t>
      </w:r>
      <w:r w:rsidRPr="007D0DEB">
        <w:rPr>
          <w:rFonts w:ascii="Arial" w:hAnsi="Arial" w:cs="Arial"/>
          <w:color w:val="000000" w:themeColor="text1"/>
          <w:sz w:val="22"/>
          <w:szCs w:val="22"/>
        </w:rPr>
        <w:t xml:space="preserve">s </w:t>
      </w:r>
      <w:r>
        <w:rPr>
          <w:rFonts w:ascii="Arial" w:hAnsi="Arial" w:cs="Arial"/>
          <w:color w:val="000000" w:themeColor="text1"/>
          <w:sz w:val="22"/>
          <w:szCs w:val="22"/>
        </w:rPr>
        <w:t xml:space="preserve">the reduced </w:t>
      </w:r>
      <w:r w:rsidRPr="007D0DEB">
        <w:rPr>
          <w:rFonts w:ascii="Arial" w:hAnsi="Arial" w:cs="Arial"/>
          <w:color w:val="000000" w:themeColor="text1"/>
          <w:sz w:val="22"/>
          <w:szCs w:val="22"/>
        </w:rPr>
        <w:t xml:space="preserve">sample size </w:t>
      </w:r>
      <w:r>
        <w:rPr>
          <w:rFonts w:ascii="Arial" w:hAnsi="Arial" w:cs="Arial"/>
          <w:color w:val="000000" w:themeColor="text1"/>
          <w:sz w:val="22"/>
          <w:szCs w:val="22"/>
        </w:rPr>
        <w:t>still</w:t>
      </w:r>
      <w:r w:rsidRPr="007D0DEB">
        <w:rPr>
          <w:rFonts w:ascii="Arial" w:hAnsi="Arial" w:cs="Arial"/>
          <w:color w:val="000000" w:themeColor="text1"/>
          <w:sz w:val="22"/>
          <w:szCs w:val="22"/>
        </w:rPr>
        <w:t xml:space="preserve"> achieve</w:t>
      </w:r>
      <w:r>
        <w:rPr>
          <w:rFonts w:ascii="Arial" w:hAnsi="Arial" w:cs="Arial"/>
          <w:color w:val="000000" w:themeColor="text1"/>
          <w:sz w:val="22"/>
          <w:szCs w:val="22"/>
        </w:rPr>
        <w:t>d</w:t>
      </w:r>
      <w:r w:rsidRPr="007D0DEB">
        <w:rPr>
          <w:rFonts w:ascii="Arial" w:hAnsi="Arial" w:cs="Arial"/>
          <w:color w:val="000000" w:themeColor="text1"/>
          <w:sz w:val="22"/>
          <w:szCs w:val="22"/>
        </w:rPr>
        <w:t xml:space="preserve"> adequate statistical power</w:t>
      </w:r>
      <w:r>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Newman, 2014). </w:t>
      </w:r>
    </w:p>
    <w:p w14:paraId="02957724" w14:textId="3CB10254" w:rsidR="0045658F" w:rsidRPr="00751DA4" w:rsidRDefault="0045658F" w:rsidP="003D769D">
      <w:pPr>
        <w:spacing w:before="100" w:beforeAutospacing="1" w:after="100" w:afterAutospacing="1" w:line="480" w:lineRule="auto"/>
        <w:jc w:val="both"/>
        <w:rPr>
          <w:rFonts w:ascii="Arial" w:hAnsi="Arial" w:cs="Arial"/>
          <w:b/>
          <w:bCs/>
          <w:color w:val="000000" w:themeColor="text1"/>
          <w:sz w:val="22"/>
          <w:szCs w:val="22"/>
        </w:rPr>
      </w:pPr>
      <w:r w:rsidRPr="0045658F">
        <w:rPr>
          <w:rFonts w:ascii="Arial" w:hAnsi="Arial" w:cs="Arial"/>
          <w:b/>
          <w:bCs/>
          <w:color w:val="000000" w:themeColor="text1"/>
          <w:sz w:val="22"/>
          <w:szCs w:val="22"/>
        </w:rPr>
        <w:lastRenderedPageBreak/>
        <w:t>Quantitative Analysis</w:t>
      </w:r>
      <w:r w:rsidR="00751DA4">
        <w:rPr>
          <w:rFonts w:ascii="Arial" w:hAnsi="Arial" w:cs="Arial"/>
          <w:b/>
          <w:bCs/>
          <w:color w:val="000000" w:themeColor="text1"/>
          <w:sz w:val="22"/>
          <w:szCs w:val="22"/>
        </w:rPr>
        <w:t xml:space="preserve">. </w:t>
      </w:r>
      <w:r w:rsidRPr="007D0DEB">
        <w:rPr>
          <w:rFonts w:ascii="Arial" w:hAnsi="Arial" w:cs="Arial"/>
          <w:color w:val="000000" w:themeColor="text1"/>
          <w:sz w:val="22"/>
          <w:szCs w:val="22"/>
        </w:rPr>
        <w:t xml:space="preserve">Descriptive statistics were calculated for all outcome measures including the means, standard </w:t>
      </w:r>
      <w:r w:rsidR="002928C6" w:rsidRPr="007D0DEB">
        <w:rPr>
          <w:rFonts w:ascii="Arial" w:hAnsi="Arial" w:cs="Arial"/>
          <w:color w:val="000000" w:themeColor="text1"/>
          <w:sz w:val="22"/>
          <w:szCs w:val="22"/>
        </w:rPr>
        <w:t>deviations,</w:t>
      </w:r>
      <w:r w:rsidRPr="007D0DEB">
        <w:rPr>
          <w:rFonts w:ascii="Arial" w:hAnsi="Arial" w:cs="Arial"/>
          <w:color w:val="000000" w:themeColor="text1"/>
          <w:sz w:val="22"/>
          <w:szCs w:val="22"/>
        </w:rPr>
        <w:t xml:space="preserve"> and minimum and maximum values (Tables 5 and 6).</w:t>
      </w:r>
    </w:p>
    <w:p w14:paraId="01D0B6D5" w14:textId="21718F15" w:rsidR="000E05BE"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1) A multiple regression analysis </w:t>
      </w:r>
      <w:r w:rsidR="0052098B" w:rsidRPr="007D0DEB">
        <w:rPr>
          <w:rFonts w:ascii="Arial" w:hAnsi="Arial" w:cs="Arial"/>
          <w:color w:val="000000" w:themeColor="text1"/>
          <w:sz w:val="22"/>
          <w:szCs w:val="22"/>
        </w:rPr>
        <w:t xml:space="preserve">was conducted to </w:t>
      </w:r>
      <w:r w:rsidRPr="007D0DEB">
        <w:rPr>
          <w:rFonts w:ascii="Arial" w:hAnsi="Arial" w:cs="Arial"/>
          <w:color w:val="000000" w:themeColor="text1"/>
          <w:sz w:val="22"/>
          <w:szCs w:val="22"/>
        </w:rPr>
        <w:t>predict th</w:t>
      </w:r>
      <w:r w:rsidR="00C966C2" w:rsidRPr="007D0DEB">
        <w:rPr>
          <w:rFonts w:ascii="Arial" w:hAnsi="Arial" w:cs="Arial"/>
          <w:color w:val="000000" w:themeColor="text1"/>
          <w:sz w:val="22"/>
          <w:szCs w:val="22"/>
        </w:rPr>
        <w:t>e</w:t>
      </w:r>
      <w:r w:rsidRPr="007D0DEB">
        <w:rPr>
          <w:rFonts w:ascii="Arial" w:hAnsi="Arial" w:cs="Arial"/>
          <w:color w:val="000000" w:themeColor="text1"/>
          <w:sz w:val="22"/>
          <w:szCs w:val="22"/>
        </w:rPr>
        <w:t xml:space="preserve"> IAT scores using the self-report measures </w:t>
      </w:r>
      <w:r w:rsidR="009E0189" w:rsidRPr="007D0DEB">
        <w:rPr>
          <w:rFonts w:ascii="Arial" w:hAnsi="Arial" w:cs="Arial"/>
          <w:color w:val="000000" w:themeColor="text1"/>
          <w:sz w:val="22"/>
          <w:szCs w:val="22"/>
        </w:rPr>
        <w:t>of beliefs about gender roles</w:t>
      </w:r>
      <w:r w:rsidRPr="007D0DEB">
        <w:rPr>
          <w:rFonts w:ascii="Arial" w:hAnsi="Arial" w:cs="Arial"/>
          <w:color w:val="000000" w:themeColor="text1"/>
          <w:sz w:val="22"/>
          <w:szCs w:val="22"/>
        </w:rPr>
        <w:t xml:space="preserve"> as predictor</w:t>
      </w:r>
      <w:r w:rsidR="00887F7D">
        <w:rPr>
          <w:rFonts w:ascii="Arial" w:hAnsi="Arial" w:cs="Arial"/>
          <w:color w:val="000000" w:themeColor="text1"/>
          <w:sz w:val="22"/>
          <w:szCs w:val="22"/>
        </w:rPr>
        <w:t>s</w:t>
      </w:r>
      <w:r w:rsidRPr="007D0DEB">
        <w:rPr>
          <w:rFonts w:ascii="Arial" w:hAnsi="Arial" w:cs="Arial"/>
          <w:color w:val="000000" w:themeColor="text1"/>
          <w:sz w:val="22"/>
          <w:szCs w:val="22"/>
        </w:rPr>
        <w:t xml:space="preserve"> (Man Box, BAME-S, SRQ-T, SRQ-S).</w:t>
      </w:r>
    </w:p>
    <w:p w14:paraId="1C8AD16D" w14:textId="77777777" w:rsidR="00852868" w:rsidRPr="007D0DEB" w:rsidRDefault="00852868" w:rsidP="003D769D">
      <w:pPr>
        <w:spacing w:line="480" w:lineRule="auto"/>
        <w:jc w:val="both"/>
        <w:rPr>
          <w:rFonts w:ascii="Arial" w:hAnsi="Arial" w:cs="Arial"/>
          <w:color w:val="000000" w:themeColor="text1"/>
          <w:sz w:val="22"/>
          <w:szCs w:val="22"/>
        </w:rPr>
      </w:pPr>
    </w:p>
    <w:p w14:paraId="2994906B" w14:textId="3CC8749E"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2) Two repeated measures ANOVAs </w:t>
      </w:r>
      <w:r w:rsidR="004F7460">
        <w:rPr>
          <w:rFonts w:ascii="Arial" w:hAnsi="Arial" w:cs="Arial"/>
          <w:color w:val="000000" w:themeColor="text1"/>
          <w:sz w:val="22"/>
          <w:szCs w:val="22"/>
        </w:rPr>
        <w:t>and</w:t>
      </w:r>
      <w:r w:rsidR="002A5075">
        <w:rPr>
          <w:rFonts w:ascii="Arial" w:hAnsi="Arial" w:cs="Arial"/>
          <w:color w:val="000000" w:themeColor="text1"/>
          <w:sz w:val="22"/>
          <w:szCs w:val="22"/>
        </w:rPr>
        <w:t xml:space="preserve"> s</w:t>
      </w:r>
      <w:r w:rsidR="002A5075" w:rsidRPr="007D0DEB">
        <w:rPr>
          <w:rFonts w:ascii="Arial" w:hAnsi="Arial" w:cs="Arial"/>
          <w:color w:val="000000" w:themeColor="text1"/>
          <w:sz w:val="22"/>
          <w:szCs w:val="22"/>
        </w:rPr>
        <w:t xml:space="preserve">ix </w:t>
      </w:r>
      <w:r w:rsidR="004F7460" w:rsidRPr="007D0DEB">
        <w:rPr>
          <w:rFonts w:ascii="Arial" w:hAnsi="Arial" w:cs="Arial"/>
          <w:color w:val="000000" w:themeColor="text1"/>
          <w:sz w:val="22"/>
          <w:szCs w:val="22"/>
        </w:rPr>
        <w:t xml:space="preserve">post-hoc Bonferroni-corrected paired samples t-tests </w:t>
      </w:r>
      <w:r w:rsidRPr="007D0DEB">
        <w:rPr>
          <w:rFonts w:ascii="Arial" w:hAnsi="Arial" w:cs="Arial"/>
          <w:color w:val="000000" w:themeColor="text1"/>
          <w:sz w:val="22"/>
          <w:szCs w:val="22"/>
        </w:rPr>
        <w:t xml:space="preserve">were </w:t>
      </w:r>
      <w:r w:rsidR="00887F7D">
        <w:rPr>
          <w:rFonts w:ascii="Arial" w:hAnsi="Arial" w:cs="Arial"/>
          <w:color w:val="000000" w:themeColor="text1"/>
          <w:sz w:val="22"/>
          <w:szCs w:val="22"/>
        </w:rPr>
        <w:t xml:space="preserve">conducted </w:t>
      </w:r>
      <w:r w:rsidRPr="007D0DEB">
        <w:rPr>
          <w:rFonts w:ascii="Arial" w:hAnsi="Arial" w:cs="Arial"/>
          <w:color w:val="000000" w:themeColor="text1"/>
          <w:sz w:val="22"/>
          <w:szCs w:val="22"/>
        </w:rPr>
        <w:t>to examine the differences in Clinical Psychologists’ clinical appraisals (CRS) and depression severity</w:t>
      </w:r>
      <w:r w:rsidR="007742A6" w:rsidRPr="007D0DEB">
        <w:rPr>
          <w:rFonts w:ascii="Arial" w:hAnsi="Arial" w:cs="Arial"/>
          <w:color w:val="000000" w:themeColor="text1"/>
          <w:sz w:val="22"/>
          <w:szCs w:val="22"/>
        </w:rPr>
        <w:t xml:space="preserve"> ratings</w:t>
      </w:r>
      <w:r w:rsidRPr="007D0DEB">
        <w:rPr>
          <w:rFonts w:ascii="Arial" w:hAnsi="Arial" w:cs="Arial"/>
          <w:color w:val="000000" w:themeColor="text1"/>
          <w:sz w:val="22"/>
          <w:szCs w:val="22"/>
        </w:rPr>
        <w:t xml:space="preserve"> (CSS-S) between vignettes.</w:t>
      </w:r>
    </w:p>
    <w:p w14:paraId="4375151D" w14:textId="77777777" w:rsidR="003015FD" w:rsidRPr="007D0DEB" w:rsidRDefault="003015FD" w:rsidP="003D769D">
      <w:pPr>
        <w:spacing w:line="480" w:lineRule="auto"/>
        <w:jc w:val="both"/>
        <w:rPr>
          <w:rFonts w:ascii="Arial" w:hAnsi="Arial" w:cs="Arial"/>
          <w:color w:val="000000" w:themeColor="text1"/>
          <w:sz w:val="22"/>
          <w:szCs w:val="22"/>
          <w:shd w:val="clear" w:color="auto" w:fill="FFFFFF"/>
        </w:rPr>
      </w:pPr>
    </w:p>
    <w:p w14:paraId="7DB7D4DF" w14:textId="6D0E26D3"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3) Six multiple regression analyses</w:t>
      </w:r>
      <w:r w:rsidR="0052098B" w:rsidRPr="007D0DEB">
        <w:rPr>
          <w:rFonts w:ascii="Arial" w:hAnsi="Arial" w:cs="Arial"/>
          <w:color w:val="000000" w:themeColor="text1"/>
          <w:sz w:val="22"/>
          <w:szCs w:val="22"/>
        </w:rPr>
        <w:t xml:space="preserve"> were conducted</w:t>
      </w:r>
      <w:r w:rsidRPr="007D0DEB">
        <w:rPr>
          <w:rFonts w:ascii="Arial" w:hAnsi="Arial" w:cs="Arial"/>
          <w:color w:val="000000" w:themeColor="text1"/>
          <w:sz w:val="22"/>
          <w:szCs w:val="22"/>
        </w:rPr>
        <w:t xml:space="preserve"> </w:t>
      </w:r>
      <w:r w:rsidR="00465423" w:rsidRPr="007D0DEB">
        <w:rPr>
          <w:rFonts w:ascii="Arial" w:hAnsi="Arial" w:cs="Arial"/>
          <w:color w:val="000000" w:themeColor="text1"/>
          <w:sz w:val="22"/>
          <w:szCs w:val="22"/>
        </w:rPr>
        <w:t xml:space="preserve">using </w:t>
      </w:r>
      <w:r w:rsidRPr="007D0DEB">
        <w:rPr>
          <w:rFonts w:ascii="Arial" w:hAnsi="Arial" w:cs="Arial"/>
          <w:color w:val="000000" w:themeColor="text1"/>
          <w:sz w:val="22"/>
          <w:szCs w:val="22"/>
        </w:rPr>
        <w:t xml:space="preserve">five predictor variables measuring Clinical Psychologists’ </w:t>
      </w:r>
      <w:r w:rsidR="00871B3D" w:rsidRPr="007D0DEB">
        <w:rPr>
          <w:rFonts w:ascii="Arial" w:hAnsi="Arial" w:cs="Arial"/>
          <w:color w:val="000000" w:themeColor="text1"/>
          <w:sz w:val="22"/>
          <w:szCs w:val="22"/>
        </w:rPr>
        <w:t>beliefs about gender roles</w:t>
      </w:r>
      <w:r w:rsidRPr="007D0DEB">
        <w:rPr>
          <w:rFonts w:ascii="Arial" w:hAnsi="Arial" w:cs="Arial"/>
          <w:color w:val="000000" w:themeColor="text1"/>
          <w:sz w:val="22"/>
          <w:szCs w:val="22"/>
        </w:rPr>
        <w:t xml:space="preserve"> (Man Box, BAME-S, SRQ-T, SRQ-S and IAT) </w:t>
      </w:r>
      <w:r w:rsidR="0052098B" w:rsidRPr="007D0DEB">
        <w:rPr>
          <w:rFonts w:ascii="Arial" w:hAnsi="Arial" w:cs="Arial"/>
          <w:color w:val="000000" w:themeColor="text1"/>
          <w:sz w:val="22"/>
          <w:szCs w:val="22"/>
        </w:rPr>
        <w:t xml:space="preserve">to </w:t>
      </w:r>
      <w:r w:rsidRPr="007D0DEB">
        <w:rPr>
          <w:rFonts w:ascii="Arial" w:hAnsi="Arial" w:cs="Arial"/>
          <w:color w:val="000000" w:themeColor="text1"/>
          <w:sz w:val="22"/>
          <w:szCs w:val="22"/>
        </w:rPr>
        <w:t>predict Clinical Psychologists’ clinical appraisals (CRS) and depression severity</w:t>
      </w:r>
      <w:r w:rsidR="00871B3D" w:rsidRPr="007D0DEB">
        <w:rPr>
          <w:rFonts w:ascii="Arial" w:hAnsi="Arial" w:cs="Arial"/>
          <w:color w:val="000000" w:themeColor="text1"/>
          <w:sz w:val="22"/>
          <w:szCs w:val="22"/>
        </w:rPr>
        <w:t xml:space="preserve"> ratings</w:t>
      </w:r>
      <w:r w:rsidRPr="007D0DEB">
        <w:rPr>
          <w:rFonts w:ascii="Arial" w:hAnsi="Arial" w:cs="Arial"/>
          <w:color w:val="000000" w:themeColor="text1"/>
          <w:sz w:val="22"/>
          <w:szCs w:val="22"/>
        </w:rPr>
        <w:t xml:space="preserve"> (CSS-S) for each vignette.</w:t>
      </w:r>
    </w:p>
    <w:p w14:paraId="106E58F7" w14:textId="77777777" w:rsidR="003015FD" w:rsidRPr="007D0DEB" w:rsidRDefault="003015FD" w:rsidP="003D769D">
      <w:pPr>
        <w:spacing w:line="480" w:lineRule="auto"/>
        <w:jc w:val="both"/>
        <w:rPr>
          <w:rFonts w:ascii="Arial" w:hAnsi="Arial" w:cs="Arial"/>
          <w:color w:val="000000" w:themeColor="text1"/>
          <w:sz w:val="22"/>
          <w:szCs w:val="22"/>
        </w:rPr>
      </w:pPr>
    </w:p>
    <w:p w14:paraId="7457A936" w14:textId="47D2D5BC"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4) </w:t>
      </w:r>
      <w:r w:rsidR="00780182">
        <w:rPr>
          <w:rFonts w:ascii="Arial" w:hAnsi="Arial" w:cs="Arial"/>
          <w:color w:val="000000" w:themeColor="text1"/>
          <w:sz w:val="22"/>
          <w:szCs w:val="22"/>
        </w:rPr>
        <w:t xml:space="preserve">As age, </w:t>
      </w:r>
      <w:r w:rsidR="00F563D4">
        <w:rPr>
          <w:rFonts w:ascii="Arial" w:hAnsi="Arial" w:cs="Arial"/>
          <w:color w:val="000000" w:themeColor="text1"/>
          <w:sz w:val="22"/>
          <w:szCs w:val="22"/>
        </w:rPr>
        <w:t>gender,</w:t>
      </w:r>
      <w:r w:rsidR="00780182">
        <w:rPr>
          <w:rFonts w:ascii="Arial" w:hAnsi="Arial" w:cs="Arial"/>
          <w:color w:val="000000" w:themeColor="text1"/>
          <w:sz w:val="22"/>
          <w:szCs w:val="22"/>
        </w:rPr>
        <w:t xml:space="preserve"> and years of clinical experience since starting D</w:t>
      </w:r>
      <w:r w:rsidR="00F563D4">
        <w:rPr>
          <w:rFonts w:ascii="Arial" w:hAnsi="Arial" w:cs="Arial"/>
          <w:color w:val="000000" w:themeColor="text1"/>
          <w:sz w:val="22"/>
          <w:szCs w:val="22"/>
        </w:rPr>
        <w:t>C</w:t>
      </w:r>
      <w:r w:rsidR="00780182">
        <w:rPr>
          <w:rFonts w:ascii="Arial" w:hAnsi="Arial" w:cs="Arial"/>
          <w:color w:val="000000" w:themeColor="text1"/>
          <w:sz w:val="22"/>
          <w:szCs w:val="22"/>
        </w:rPr>
        <w:t>linPsy training were captured in categorical format, t</w:t>
      </w:r>
      <w:r w:rsidRPr="007D0DEB">
        <w:rPr>
          <w:rFonts w:ascii="Arial" w:hAnsi="Arial" w:cs="Arial"/>
          <w:color w:val="000000" w:themeColor="text1"/>
          <w:sz w:val="22"/>
          <w:szCs w:val="22"/>
        </w:rPr>
        <w:t xml:space="preserve">hree MANOVAs </w:t>
      </w:r>
      <w:r w:rsidR="00AC1396">
        <w:rPr>
          <w:rFonts w:ascii="Arial" w:hAnsi="Arial" w:cs="Arial"/>
          <w:color w:val="000000" w:themeColor="text1"/>
          <w:sz w:val="22"/>
          <w:szCs w:val="22"/>
        </w:rPr>
        <w:t>were conducted to</w:t>
      </w:r>
      <w:r w:rsidRPr="007D0DEB">
        <w:rPr>
          <w:rFonts w:ascii="Arial" w:hAnsi="Arial" w:cs="Arial"/>
          <w:color w:val="000000" w:themeColor="text1"/>
          <w:sz w:val="22"/>
          <w:szCs w:val="22"/>
        </w:rPr>
        <w:t xml:space="preserve"> </w:t>
      </w:r>
      <w:r w:rsidR="00AC1396">
        <w:rPr>
          <w:rFonts w:ascii="Arial" w:hAnsi="Arial" w:cs="Arial"/>
          <w:color w:val="000000" w:themeColor="text1"/>
          <w:sz w:val="22"/>
          <w:szCs w:val="22"/>
        </w:rPr>
        <w:t>examine</w:t>
      </w:r>
      <w:r w:rsidRPr="007D0DEB">
        <w:rPr>
          <w:rFonts w:ascii="Arial" w:hAnsi="Arial" w:cs="Arial"/>
          <w:color w:val="000000" w:themeColor="text1"/>
          <w:sz w:val="22"/>
          <w:szCs w:val="22"/>
        </w:rPr>
        <w:t xml:space="preserve"> differences</w:t>
      </w:r>
      <w:r w:rsidR="00AC1396">
        <w:rPr>
          <w:rFonts w:ascii="Arial" w:hAnsi="Arial" w:cs="Arial"/>
          <w:color w:val="000000" w:themeColor="text1"/>
          <w:sz w:val="22"/>
          <w:szCs w:val="22"/>
        </w:rPr>
        <w:t xml:space="preserve"> in scores on</w:t>
      </w:r>
      <w:r w:rsidRPr="007D0DEB">
        <w:rPr>
          <w:rFonts w:ascii="Arial" w:hAnsi="Arial" w:cs="Arial"/>
          <w:color w:val="000000" w:themeColor="text1"/>
          <w:sz w:val="22"/>
          <w:szCs w:val="22"/>
        </w:rPr>
        <w:t xml:space="preserve"> </w:t>
      </w:r>
      <w:r w:rsidR="00AC1396" w:rsidRPr="007D0DEB">
        <w:rPr>
          <w:rFonts w:ascii="Arial" w:hAnsi="Arial" w:cs="Arial"/>
          <w:color w:val="000000" w:themeColor="text1"/>
          <w:sz w:val="22"/>
          <w:szCs w:val="22"/>
        </w:rPr>
        <w:t>self-report measures of beliefs about gender roles (BAME-S, SRQ-T, SRQ-S)</w:t>
      </w:r>
      <w:r w:rsidR="00AC1396">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between Clinical Psychologists’ ages, </w:t>
      </w:r>
      <w:r w:rsidR="002928C6" w:rsidRPr="007D0DEB">
        <w:rPr>
          <w:rFonts w:ascii="Arial" w:hAnsi="Arial" w:cs="Arial"/>
          <w:color w:val="000000" w:themeColor="text1"/>
          <w:sz w:val="22"/>
          <w:szCs w:val="22"/>
        </w:rPr>
        <w:t>genders,</w:t>
      </w:r>
      <w:r w:rsidRPr="007D0DEB">
        <w:rPr>
          <w:rFonts w:ascii="Arial" w:hAnsi="Arial" w:cs="Arial"/>
          <w:color w:val="000000" w:themeColor="text1"/>
          <w:sz w:val="22"/>
          <w:szCs w:val="22"/>
        </w:rPr>
        <w:t xml:space="preserve"> and</w:t>
      </w:r>
      <w:r w:rsidRPr="007D0DEB">
        <w:rPr>
          <w:rFonts w:ascii="Arial" w:hAnsi="Arial" w:cs="Arial"/>
          <w:color w:val="000000" w:themeColor="text1"/>
          <w:sz w:val="22"/>
          <w:szCs w:val="22"/>
          <w:shd w:val="clear" w:color="auto" w:fill="FFFFFF"/>
        </w:rPr>
        <w:t xml:space="preserve"> </w:t>
      </w:r>
      <w:r w:rsidR="00AC1396">
        <w:rPr>
          <w:rFonts w:ascii="Arial" w:hAnsi="Arial" w:cs="Arial"/>
          <w:color w:val="000000" w:themeColor="text1"/>
          <w:sz w:val="22"/>
          <w:szCs w:val="22"/>
          <w:shd w:val="clear" w:color="auto" w:fill="FFFFFF"/>
        </w:rPr>
        <w:t xml:space="preserve">years </w:t>
      </w:r>
      <w:r w:rsidR="00D355ED">
        <w:rPr>
          <w:rFonts w:ascii="Arial" w:hAnsi="Arial" w:cs="Arial"/>
          <w:color w:val="000000" w:themeColor="text1"/>
          <w:sz w:val="22"/>
          <w:szCs w:val="22"/>
          <w:shd w:val="clear" w:color="auto" w:fill="FFFFFF"/>
        </w:rPr>
        <w:t xml:space="preserve">of </w:t>
      </w:r>
      <w:r w:rsidRPr="007D0DEB">
        <w:rPr>
          <w:rFonts w:ascii="Arial" w:hAnsi="Arial" w:cs="Arial"/>
          <w:color w:val="000000" w:themeColor="text1"/>
          <w:sz w:val="22"/>
          <w:szCs w:val="22"/>
          <w:shd w:val="clear" w:color="auto" w:fill="FFFFFF"/>
        </w:rPr>
        <w:t xml:space="preserve">clinical experience since starting </w:t>
      </w:r>
      <w:r w:rsidR="000D09FD">
        <w:rPr>
          <w:rFonts w:ascii="Arial" w:hAnsi="Arial" w:cs="Arial"/>
          <w:color w:val="000000" w:themeColor="text1"/>
          <w:sz w:val="22"/>
          <w:szCs w:val="22"/>
        </w:rPr>
        <w:t xml:space="preserve">DClinPsy </w:t>
      </w:r>
      <w:r w:rsidRPr="007D0DEB">
        <w:rPr>
          <w:rFonts w:ascii="Arial" w:hAnsi="Arial" w:cs="Arial"/>
          <w:color w:val="000000" w:themeColor="text1"/>
          <w:sz w:val="22"/>
          <w:szCs w:val="22"/>
          <w:shd w:val="clear" w:color="auto" w:fill="FFFFFF"/>
        </w:rPr>
        <w:t>training</w:t>
      </w:r>
      <w:r w:rsidR="00AC1396">
        <w:rPr>
          <w:rFonts w:ascii="Arial" w:hAnsi="Arial" w:cs="Arial"/>
          <w:color w:val="000000" w:themeColor="text1"/>
          <w:sz w:val="22"/>
          <w:szCs w:val="22"/>
        </w:rPr>
        <w:t>.</w:t>
      </w:r>
      <w:r w:rsidRPr="007D0DEB">
        <w:rPr>
          <w:rFonts w:ascii="Arial" w:hAnsi="Arial" w:cs="Arial"/>
          <w:color w:val="000000" w:themeColor="text1"/>
          <w:sz w:val="22"/>
          <w:szCs w:val="22"/>
        </w:rPr>
        <w:t xml:space="preserve"> Two one-way independent ANOVAs, an independent t-test, two Kruskal-Willis tests and a Mann Whitney-U </w:t>
      </w:r>
      <w:r w:rsidR="00AC1396">
        <w:rPr>
          <w:rFonts w:ascii="Arial" w:hAnsi="Arial" w:cs="Arial"/>
          <w:color w:val="000000" w:themeColor="text1"/>
          <w:sz w:val="22"/>
          <w:szCs w:val="22"/>
        </w:rPr>
        <w:t xml:space="preserve">test were conducted to </w:t>
      </w:r>
      <w:r w:rsidRPr="007D0DEB">
        <w:rPr>
          <w:rFonts w:ascii="Arial" w:hAnsi="Arial" w:cs="Arial"/>
          <w:color w:val="000000" w:themeColor="text1"/>
          <w:sz w:val="22"/>
          <w:szCs w:val="22"/>
        </w:rPr>
        <w:t xml:space="preserve">examine differences in </w:t>
      </w:r>
      <w:r w:rsidR="006936EA" w:rsidRPr="007D0DEB">
        <w:rPr>
          <w:rFonts w:ascii="Arial" w:hAnsi="Arial" w:cs="Arial"/>
          <w:color w:val="000000" w:themeColor="text1"/>
          <w:sz w:val="22"/>
          <w:szCs w:val="22"/>
        </w:rPr>
        <w:t xml:space="preserve">the </w:t>
      </w:r>
      <w:r w:rsidR="003D7B99" w:rsidRPr="007D0DEB">
        <w:rPr>
          <w:rFonts w:ascii="Arial" w:hAnsi="Arial" w:cs="Arial"/>
          <w:color w:val="000000" w:themeColor="text1"/>
          <w:sz w:val="22"/>
          <w:szCs w:val="22"/>
        </w:rPr>
        <w:t>IAT,</w:t>
      </w:r>
      <w:r w:rsidRPr="007D0DEB">
        <w:rPr>
          <w:rFonts w:ascii="Arial" w:hAnsi="Arial" w:cs="Arial"/>
          <w:color w:val="000000" w:themeColor="text1"/>
          <w:sz w:val="22"/>
          <w:szCs w:val="22"/>
        </w:rPr>
        <w:t xml:space="preserve"> and </w:t>
      </w:r>
      <w:r w:rsidR="0007256D">
        <w:rPr>
          <w:rFonts w:ascii="Arial" w:hAnsi="Arial" w:cs="Arial"/>
          <w:color w:val="000000" w:themeColor="text1"/>
          <w:sz w:val="22"/>
          <w:szCs w:val="22"/>
        </w:rPr>
        <w:t xml:space="preserve">the </w:t>
      </w:r>
      <w:r w:rsidRPr="007D0DEB">
        <w:rPr>
          <w:rFonts w:ascii="Arial" w:hAnsi="Arial" w:cs="Arial"/>
          <w:color w:val="000000" w:themeColor="text1"/>
          <w:sz w:val="22"/>
          <w:szCs w:val="22"/>
        </w:rPr>
        <w:t xml:space="preserve">Man Box scores between Clinical Psychologists’ ages, </w:t>
      </w:r>
      <w:r w:rsidR="002928C6" w:rsidRPr="007D0DEB">
        <w:rPr>
          <w:rFonts w:ascii="Arial" w:hAnsi="Arial" w:cs="Arial"/>
          <w:color w:val="000000" w:themeColor="text1"/>
          <w:sz w:val="22"/>
          <w:szCs w:val="22"/>
        </w:rPr>
        <w:t>genders,</w:t>
      </w:r>
      <w:r w:rsidRPr="007D0DEB">
        <w:rPr>
          <w:rFonts w:ascii="Arial" w:hAnsi="Arial" w:cs="Arial"/>
          <w:color w:val="000000" w:themeColor="text1"/>
          <w:sz w:val="22"/>
          <w:szCs w:val="22"/>
        </w:rPr>
        <w:t xml:space="preserve"> and </w:t>
      </w:r>
      <w:r w:rsidR="00D355ED">
        <w:rPr>
          <w:rFonts w:ascii="Arial" w:hAnsi="Arial" w:cs="Arial"/>
          <w:color w:val="000000" w:themeColor="text1"/>
          <w:sz w:val="22"/>
          <w:szCs w:val="22"/>
        </w:rPr>
        <w:t xml:space="preserve">years of </w:t>
      </w:r>
      <w:r w:rsidRPr="007D0DEB">
        <w:rPr>
          <w:rFonts w:ascii="Arial" w:hAnsi="Arial" w:cs="Arial"/>
          <w:color w:val="000000" w:themeColor="text1"/>
          <w:sz w:val="22"/>
          <w:szCs w:val="22"/>
          <w:shd w:val="clear" w:color="auto" w:fill="FFFFFF"/>
        </w:rPr>
        <w:t xml:space="preserve">clinical experience since starting </w:t>
      </w:r>
      <w:r w:rsidR="000D09FD">
        <w:rPr>
          <w:rFonts w:ascii="Arial" w:hAnsi="Arial" w:cs="Arial"/>
          <w:color w:val="000000" w:themeColor="text1"/>
          <w:sz w:val="22"/>
          <w:szCs w:val="22"/>
        </w:rPr>
        <w:t>DClinPsy training</w:t>
      </w:r>
      <w:r w:rsidRPr="007D0DEB">
        <w:rPr>
          <w:rFonts w:ascii="Arial" w:hAnsi="Arial" w:cs="Arial"/>
          <w:color w:val="000000" w:themeColor="text1"/>
          <w:sz w:val="22"/>
          <w:szCs w:val="22"/>
          <w:shd w:val="clear" w:color="auto" w:fill="FFFFFF"/>
        </w:rPr>
        <w:t>.</w:t>
      </w:r>
    </w:p>
    <w:p w14:paraId="62036045" w14:textId="77777777" w:rsidR="003015FD" w:rsidRPr="007D0DEB" w:rsidRDefault="003015FD" w:rsidP="003D769D">
      <w:pPr>
        <w:spacing w:line="480" w:lineRule="auto"/>
        <w:jc w:val="both"/>
        <w:rPr>
          <w:rFonts w:ascii="Arial" w:hAnsi="Arial" w:cs="Arial"/>
          <w:color w:val="000000" w:themeColor="text1"/>
          <w:sz w:val="22"/>
          <w:szCs w:val="22"/>
        </w:rPr>
      </w:pPr>
    </w:p>
    <w:p w14:paraId="36912763" w14:textId="77777777" w:rsidR="003015FD" w:rsidRPr="007D0DEB" w:rsidRDefault="003015FD"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Service-User Involvement</w:t>
      </w:r>
    </w:p>
    <w:p w14:paraId="79A0BF27" w14:textId="77777777" w:rsidR="003015FD" w:rsidRPr="007D0DEB" w:rsidRDefault="003015FD" w:rsidP="003D769D">
      <w:pPr>
        <w:spacing w:line="480" w:lineRule="auto"/>
        <w:jc w:val="both"/>
        <w:rPr>
          <w:rFonts w:ascii="Arial" w:hAnsi="Arial" w:cs="Arial"/>
          <w:b/>
          <w:bCs/>
          <w:color w:val="000000" w:themeColor="text1"/>
          <w:sz w:val="22"/>
          <w:szCs w:val="22"/>
        </w:rPr>
      </w:pPr>
    </w:p>
    <w:p w14:paraId="26D2323B" w14:textId="7E5E5CDE"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Plans </w:t>
      </w:r>
      <w:r w:rsidR="0015476E">
        <w:rPr>
          <w:rFonts w:ascii="Arial" w:hAnsi="Arial" w:cs="Arial"/>
          <w:color w:val="000000" w:themeColor="text1"/>
          <w:sz w:val="22"/>
          <w:szCs w:val="22"/>
        </w:rPr>
        <w:t>for</w:t>
      </w:r>
      <w:r w:rsidRPr="007D0DEB">
        <w:rPr>
          <w:rFonts w:ascii="Arial" w:hAnsi="Arial" w:cs="Arial"/>
          <w:color w:val="000000" w:themeColor="text1"/>
          <w:sz w:val="22"/>
          <w:szCs w:val="22"/>
        </w:rPr>
        <w:t xml:space="preserve"> consult</w:t>
      </w:r>
      <w:r w:rsidR="0015476E">
        <w:rPr>
          <w:rFonts w:ascii="Arial" w:hAnsi="Arial" w:cs="Arial"/>
          <w:color w:val="000000" w:themeColor="text1"/>
          <w:sz w:val="22"/>
          <w:szCs w:val="22"/>
        </w:rPr>
        <w:t>ation with</w:t>
      </w:r>
      <w:r w:rsidRPr="007D0DEB">
        <w:rPr>
          <w:rFonts w:ascii="Arial" w:hAnsi="Arial" w:cs="Arial"/>
          <w:color w:val="000000" w:themeColor="text1"/>
          <w:sz w:val="22"/>
          <w:szCs w:val="22"/>
        </w:rPr>
        <w:t xml:space="preserve"> the Service User and Carer Involvement Group (SUCIG) at </w:t>
      </w:r>
      <w:r w:rsidR="004846FE">
        <w:rPr>
          <w:rFonts w:ascii="Arial" w:hAnsi="Arial" w:cs="Arial"/>
          <w:color w:val="000000" w:themeColor="text1"/>
          <w:sz w:val="22"/>
          <w:szCs w:val="22"/>
        </w:rPr>
        <w:t>RHUL</w:t>
      </w:r>
      <w:r w:rsidRPr="007D0DEB">
        <w:rPr>
          <w:rFonts w:ascii="Arial" w:hAnsi="Arial" w:cs="Arial"/>
          <w:color w:val="000000" w:themeColor="text1"/>
          <w:sz w:val="22"/>
          <w:szCs w:val="22"/>
        </w:rPr>
        <w:t xml:space="preserve"> were made within the </w:t>
      </w:r>
      <w:r w:rsidR="00984039">
        <w:rPr>
          <w:rFonts w:ascii="Arial" w:hAnsi="Arial" w:cs="Arial"/>
          <w:color w:val="000000" w:themeColor="text1"/>
          <w:sz w:val="22"/>
          <w:szCs w:val="22"/>
        </w:rPr>
        <w:t xml:space="preserve">project </w:t>
      </w:r>
      <w:r w:rsidRPr="007D0DEB">
        <w:rPr>
          <w:rFonts w:ascii="Arial" w:hAnsi="Arial" w:cs="Arial"/>
          <w:color w:val="000000" w:themeColor="text1"/>
          <w:sz w:val="22"/>
          <w:szCs w:val="22"/>
        </w:rPr>
        <w:t>proposal for the creation and validation of the client vignettes. Unfortunately, the</w:t>
      </w:r>
      <w:r w:rsidR="0015476E">
        <w:rPr>
          <w:rFonts w:ascii="Arial" w:hAnsi="Arial" w:cs="Arial"/>
          <w:color w:val="000000" w:themeColor="text1"/>
          <w:sz w:val="22"/>
          <w:szCs w:val="22"/>
        </w:rPr>
        <w:t xml:space="preserve"> vignettes</w:t>
      </w:r>
      <w:r w:rsidRPr="007D0DEB">
        <w:rPr>
          <w:rFonts w:ascii="Arial" w:hAnsi="Arial" w:cs="Arial"/>
          <w:color w:val="000000" w:themeColor="text1"/>
          <w:sz w:val="22"/>
          <w:szCs w:val="22"/>
        </w:rPr>
        <w:t xml:space="preserve"> were </w:t>
      </w:r>
      <w:r w:rsidR="0015476E">
        <w:rPr>
          <w:rFonts w:ascii="Arial" w:hAnsi="Arial" w:cs="Arial"/>
          <w:color w:val="000000" w:themeColor="text1"/>
          <w:sz w:val="22"/>
          <w:szCs w:val="22"/>
        </w:rPr>
        <w:t xml:space="preserve">being </w:t>
      </w:r>
      <w:r w:rsidRPr="007D0DEB">
        <w:rPr>
          <w:rFonts w:ascii="Arial" w:hAnsi="Arial" w:cs="Arial"/>
          <w:color w:val="000000" w:themeColor="text1"/>
          <w:sz w:val="22"/>
          <w:szCs w:val="22"/>
        </w:rPr>
        <w:t>created just as the C</w:t>
      </w:r>
      <w:r w:rsidR="004B6F4B">
        <w:rPr>
          <w:rFonts w:ascii="Arial" w:hAnsi="Arial" w:cs="Arial"/>
          <w:color w:val="000000" w:themeColor="text1"/>
          <w:sz w:val="22"/>
          <w:szCs w:val="22"/>
        </w:rPr>
        <w:t>OVID</w:t>
      </w:r>
      <w:r w:rsidRPr="007D0DEB">
        <w:rPr>
          <w:rFonts w:ascii="Arial" w:hAnsi="Arial" w:cs="Arial"/>
          <w:color w:val="000000" w:themeColor="text1"/>
          <w:sz w:val="22"/>
          <w:szCs w:val="22"/>
        </w:rPr>
        <w:t xml:space="preserve">-19 pandemic </w:t>
      </w:r>
      <w:r w:rsidR="00712C6D">
        <w:rPr>
          <w:rFonts w:ascii="Arial" w:hAnsi="Arial" w:cs="Arial"/>
          <w:color w:val="000000" w:themeColor="text1"/>
          <w:sz w:val="22"/>
          <w:szCs w:val="22"/>
        </w:rPr>
        <w:t xml:space="preserve">and subsequent lockdown restrictions took effect in </w:t>
      </w:r>
      <w:r w:rsidRPr="007D0DEB">
        <w:rPr>
          <w:rFonts w:ascii="Arial" w:hAnsi="Arial" w:cs="Arial"/>
          <w:color w:val="000000" w:themeColor="text1"/>
          <w:sz w:val="22"/>
          <w:szCs w:val="22"/>
        </w:rPr>
        <w:t xml:space="preserve">March </w:t>
      </w:r>
      <w:r w:rsidR="00712C6D">
        <w:rPr>
          <w:rFonts w:ascii="Arial" w:hAnsi="Arial" w:cs="Arial"/>
          <w:color w:val="000000" w:themeColor="text1"/>
          <w:sz w:val="22"/>
          <w:szCs w:val="22"/>
        </w:rPr>
        <w:t xml:space="preserve">2020, </w:t>
      </w:r>
      <w:r w:rsidRPr="007D0DEB">
        <w:rPr>
          <w:rFonts w:ascii="Arial" w:hAnsi="Arial" w:cs="Arial"/>
          <w:color w:val="000000" w:themeColor="text1"/>
          <w:sz w:val="22"/>
          <w:szCs w:val="22"/>
        </w:rPr>
        <w:t>which prevented all face-to-face interactions and led to considerable time dedicate</w:t>
      </w:r>
      <w:r w:rsidR="0015476E">
        <w:rPr>
          <w:rFonts w:ascii="Arial" w:hAnsi="Arial" w:cs="Arial"/>
          <w:color w:val="000000" w:themeColor="text1"/>
          <w:sz w:val="22"/>
          <w:szCs w:val="22"/>
        </w:rPr>
        <w:t>d</w:t>
      </w:r>
      <w:r w:rsidRPr="007D0DEB">
        <w:rPr>
          <w:rFonts w:ascii="Arial" w:hAnsi="Arial" w:cs="Arial"/>
          <w:color w:val="000000" w:themeColor="text1"/>
          <w:sz w:val="22"/>
          <w:szCs w:val="22"/>
        </w:rPr>
        <w:t xml:space="preserve"> to mak</w:t>
      </w:r>
      <w:r w:rsidR="0015476E">
        <w:rPr>
          <w:rFonts w:ascii="Arial" w:hAnsi="Arial" w:cs="Arial"/>
          <w:color w:val="000000" w:themeColor="text1"/>
          <w:sz w:val="22"/>
          <w:szCs w:val="22"/>
        </w:rPr>
        <w:t>ing</w:t>
      </w:r>
      <w:r w:rsidRPr="007D0DEB">
        <w:rPr>
          <w:rFonts w:ascii="Arial" w:hAnsi="Arial" w:cs="Arial"/>
          <w:color w:val="000000" w:themeColor="text1"/>
          <w:sz w:val="22"/>
          <w:szCs w:val="22"/>
        </w:rPr>
        <w:t xml:space="preserve"> major changes to the current project for it to be able to run online instead of face-to-face. This meant that there was </w:t>
      </w:r>
      <w:r w:rsidR="00A06935">
        <w:rPr>
          <w:rFonts w:ascii="Arial" w:hAnsi="Arial" w:cs="Arial"/>
          <w:color w:val="000000" w:themeColor="text1"/>
          <w:sz w:val="22"/>
          <w:szCs w:val="22"/>
        </w:rPr>
        <w:t>a significant</w:t>
      </w:r>
      <w:r w:rsidRPr="007D0DEB">
        <w:rPr>
          <w:rFonts w:ascii="Arial" w:hAnsi="Arial" w:cs="Arial"/>
          <w:color w:val="000000" w:themeColor="text1"/>
          <w:sz w:val="22"/>
          <w:szCs w:val="22"/>
        </w:rPr>
        <w:t xml:space="preserve"> time pressure to publish the study </w:t>
      </w:r>
      <w:r w:rsidR="002928C6" w:rsidRPr="007D0DEB">
        <w:rPr>
          <w:rFonts w:ascii="Arial" w:hAnsi="Arial" w:cs="Arial"/>
          <w:color w:val="000000" w:themeColor="text1"/>
          <w:sz w:val="22"/>
          <w:szCs w:val="22"/>
        </w:rPr>
        <w:t>to</w:t>
      </w:r>
      <w:r w:rsidRPr="007D0DEB">
        <w:rPr>
          <w:rFonts w:ascii="Arial" w:hAnsi="Arial" w:cs="Arial"/>
          <w:color w:val="000000" w:themeColor="text1"/>
          <w:sz w:val="22"/>
          <w:szCs w:val="22"/>
        </w:rPr>
        <w:t xml:space="preserve"> gain </w:t>
      </w:r>
      <w:r w:rsidR="0062420F">
        <w:rPr>
          <w:rFonts w:ascii="Arial" w:hAnsi="Arial" w:cs="Arial"/>
          <w:color w:val="000000" w:themeColor="text1"/>
          <w:sz w:val="22"/>
          <w:szCs w:val="22"/>
        </w:rPr>
        <w:t xml:space="preserve">sufficient </w:t>
      </w:r>
      <w:r w:rsidRPr="007D0DEB">
        <w:rPr>
          <w:rFonts w:ascii="Arial" w:hAnsi="Arial" w:cs="Arial"/>
          <w:color w:val="000000" w:themeColor="text1"/>
          <w:sz w:val="22"/>
          <w:szCs w:val="22"/>
        </w:rPr>
        <w:t xml:space="preserve">participants to meet statistical power and have time to write up the project. </w:t>
      </w:r>
      <w:r w:rsidR="00A06935">
        <w:rPr>
          <w:rFonts w:ascii="Arial" w:hAnsi="Arial" w:cs="Arial"/>
          <w:color w:val="000000" w:themeColor="text1"/>
          <w:sz w:val="22"/>
          <w:szCs w:val="22"/>
        </w:rPr>
        <w:t>C</w:t>
      </w:r>
      <w:r w:rsidRPr="007D0DEB">
        <w:rPr>
          <w:rFonts w:ascii="Arial" w:hAnsi="Arial" w:cs="Arial"/>
          <w:color w:val="000000" w:themeColor="text1"/>
          <w:sz w:val="22"/>
          <w:szCs w:val="22"/>
        </w:rPr>
        <w:t xml:space="preserve">onsultation with this group was </w:t>
      </w:r>
      <w:r w:rsidR="00A06935">
        <w:rPr>
          <w:rFonts w:ascii="Arial" w:hAnsi="Arial" w:cs="Arial"/>
          <w:color w:val="000000" w:themeColor="text1"/>
          <w:sz w:val="22"/>
          <w:szCs w:val="22"/>
        </w:rPr>
        <w:t>therefore un</w:t>
      </w:r>
      <w:r w:rsidRPr="007D0DEB">
        <w:rPr>
          <w:rFonts w:ascii="Arial" w:hAnsi="Arial" w:cs="Arial"/>
          <w:color w:val="000000" w:themeColor="text1"/>
          <w:sz w:val="22"/>
          <w:szCs w:val="22"/>
        </w:rPr>
        <w:t>able to be carried out. This is a major limitation of the project as it may have affected the validity and reliability of the vignettes</w:t>
      </w:r>
      <w:r w:rsidR="00A06935">
        <w:rPr>
          <w:rFonts w:ascii="Arial" w:hAnsi="Arial" w:cs="Arial"/>
          <w:color w:val="000000" w:themeColor="text1"/>
          <w:sz w:val="22"/>
          <w:szCs w:val="22"/>
        </w:rPr>
        <w:t xml:space="preserve">. </w:t>
      </w:r>
      <w:r w:rsidR="0062420F">
        <w:rPr>
          <w:rFonts w:ascii="Arial" w:hAnsi="Arial" w:cs="Arial"/>
          <w:color w:val="000000" w:themeColor="text1"/>
          <w:sz w:val="22"/>
          <w:szCs w:val="22"/>
        </w:rPr>
        <w:t xml:space="preserve">Despite this, as described above, external consultation to validate the vignettes was achieved with trainee Clinical Psychologists who </w:t>
      </w:r>
      <w:r w:rsidR="003A0EEF">
        <w:rPr>
          <w:rFonts w:ascii="Arial" w:hAnsi="Arial" w:cs="Arial"/>
          <w:color w:val="000000" w:themeColor="text1"/>
          <w:sz w:val="22"/>
          <w:szCs w:val="22"/>
        </w:rPr>
        <w:t>were</w:t>
      </w:r>
      <w:r w:rsidR="0062420F">
        <w:rPr>
          <w:rFonts w:ascii="Arial" w:hAnsi="Arial" w:cs="Arial"/>
          <w:color w:val="000000" w:themeColor="text1"/>
          <w:sz w:val="22"/>
          <w:szCs w:val="22"/>
        </w:rPr>
        <w:t xml:space="preserve"> the target population for the current study. Additionally, </w:t>
      </w:r>
      <w:r w:rsidRPr="007D0DEB">
        <w:rPr>
          <w:rFonts w:ascii="Arial" w:hAnsi="Arial" w:cs="Arial"/>
          <w:color w:val="000000" w:themeColor="text1"/>
          <w:sz w:val="22"/>
          <w:szCs w:val="22"/>
        </w:rPr>
        <w:t>plans have been made to carry out a focus group with the SUCIG in July 2021 to present the results of the study and gain recommendations on how the study’s findings can be used to impact clinical practice and improve psychological services in the most effective way for men.</w:t>
      </w:r>
    </w:p>
    <w:p w14:paraId="68DDCD09" w14:textId="77777777" w:rsidR="003015FD" w:rsidRPr="007D0DEB" w:rsidRDefault="003015FD" w:rsidP="003D769D">
      <w:pPr>
        <w:spacing w:line="480" w:lineRule="auto"/>
        <w:jc w:val="both"/>
        <w:rPr>
          <w:rFonts w:ascii="Arial" w:hAnsi="Arial" w:cs="Arial"/>
          <w:color w:val="000000" w:themeColor="text1"/>
          <w:sz w:val="22"/>
          <w:szCs w:val="22"/>
        </w:rPr>
      </w:pPr>
    </w:p>
    <w:p w14:paraId="0AABC407" w14:textId="764B17AD" w:rsidR="00962FD0"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Results</w:t>
      </w:r>
    </w:p>
    <w:p w14:paraId="3AFCD666" w14:textId="10B9E83E" w:rsidR="00962FD0" w:rsidRPr="007D0DEB" w:rsidRDefault="003015FD" w:rsidP="003D769D">
      <w:pPr>
        <w:spacing w:before="100" w:beforeAutospacing="1" w:after="100" w:afterAutospacing="1"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Descriptive Statistics</w:t>
      </w:r>
    </w:p>
    <w:p w14:paraId="45DFAD71" w14:textId="38F4F09C" w:rsidR="003015FD" w:rsidRPr="00962FD0" w:rsidRDefault="00962FD0" w:rsidP="00EF6990">
      <w:pPr>
        <w:spacing w:line="480" w:lineRule="auto"/>
        <w:jc w:val="both"/>
        <w:rPr>
          <w:rFonts w:ascii="Arial" w:hAnsi="Arial" w:cs="Arial"/>
          <w:b/>
          <w:bCs/>
          <w:color w:val="000000" w:themeColor="text1"/>
          <w:sz w:val="22"/>
          <w:szCs w:val="22"/>
        </w:rPr>
      </w:pPr>
      <w:r>
        <w:rPr>
          <w:rFonts w:ascii="Arial" w:hAnsi="Arial" w:cs="Arial"/>
          <w:color w:val="000000" w:themeColor="text1"/>
          <w:sz w:val="22"/>
          <w:szCs w:val="22"/>
        </w:rPr>
        <w:t xml:space="preserve">All </w:t>
      </w:r>
      <w:r w:rsidRPr="007D0DEB">
        <w:rPr>
          <w:rFonts w:ascii="Arial" w:hAnsi="Arial" w:cs="Arial"/>
          <w:color w:val="000000" w:themeColor="text1"/>
          <w:sz w:val="22"/>
          <w:szCs w:val="22"/>
        </w:rPr>
        <w:t xml:space="preserve">data was analysed using </w:t>
      </w:r>
      <w:r>
        <w:rPr>
          <w:rFonts w:ascii="Arial" w:hAnsi="Arial" w:cs="Arial"/>
          <w:color w:val="000000" w:themeColor="text1"/>
          <w:sz w:val="22"/>
          <w:szCs w:val="22"/>
        </w:rPr>
        <w:t xml:space="preserve">IBM </w:t>
      </w:r>
      <w:r w:rsidRPr="007D0DEB">
        <w:rPr>
          <w:rFonts w:ascii="Arial" w:hAnsi="Arial" w:cs="Arial"/>
          <w:color w:val="000000" w:themeColor="text1"/>
          <w:sz w:val="22"/>
          <w:szCs w:val="22"/>
        </w:rPr>
        <w:t xml:space="preserve">SPSS Statistics </w:t>
      </w:r>
      <w:r>
        <w:rPr>
          <w:rFonts w:ascii="Arial" w:hAnsi="Arial" w:cs="Arial"/>
          <w:color w:val="000000" w:themeColor="text1"/>
          <w:sz w:val="22"/>
          <w:szCs w:val="22"/>
        </w:rPr>
        <w:t>(</w:t>
      </w:r>
      <w:r w:rsidRPr="007D0DEB">
        <w:rPr>
          <w:rFonts w:ascii="Arial" w:hAnsi="Arial" w:cs="Arial"/>
          <w:color w:val="000000" w:themeColor="text1"/>
          <w:sz w:val="22"/>
          <w:szCs w:val="22"/>
        </w:rPr>
        <w:t>Version 2</w:t>
      </w:r>
      <w:r>
        <w:rPr>
          <w:rFonts w:ascii="Arial" w:hAnsi="Arial" w:cs="Arial"/>
          <w:color w:val="000000" w:themeColor="text1"/>
          <w:sz w:val="22"/>
          <w:szCs w:val="22"/>
        </w:rPr>
        <w:t>6) software</w:t>
      </w:r>
      <w:r w:rsidRPr="007D0DEB">
        <w:rPr>
          <w:rFonts w:ascii="Arial" w:hAnsi="Arial" w:cs="Arial"/>
          <w:color w:val="000000" w:themeColor="text1"/>
          <w:sz w:val="22"/>
          <w:szCs w:val="22"/>
        </w:rPr>
        <w:t>.</w:t>
      </w:r>
      <w:r>
        <w:rPr>
          <w:rFonts w:ascii="Arial" w:hAnsi="Arial" w:cs="Arial"/>
          <w:b/>
          <w:bCs/>
          <w:color w:val="000000" w:themeColor="text1"/>
          <w:sz w:val="22"/>
          <w:szCs w:val="22"/>
        </w:rPr>
        <w:t xml:space="preserve"> </w:t>
      </w:r>
      <w:r w:rsidR="003015FD" w:rsidRPr="007D0DEB">
        <w:rPr>
          <w:rFonts w:ascii="Arial" w:hAnsi="Arial" w:cs="Arial"/>
          <w:color w:val="000000" w:themeColor="text1"/>
          <w:sz w:val="22"/>
          <w:szCs w:val="22"/>
        </w:rPr>
        <w:t xml:space="preserve">The means, standard deviations and minimum and maximum </w:t>
      </w:r>
      <w:r w:rsidR="007970D1">
        <w:rPr>
          <w:rFonts w:ascii="Arial" w:hAnsi="Arial" w:cs="Arial"/>
          <w:color w:val="000000" w:themeColor="text1"/>
          <w:sz w:val="22"/>
          <w:szCs w:val="22"/>
        </w:rPr>
        <w:t xml:space="preserve">scores </w:t>
      </w:r>
      <w:r w:rsidR="003015FD" w:rsidRPr="007D0DEB">
        <w:rPr>
          <w:rFonts w:ascii="Arial" w:hAnsi="Arial" w:cs="Arial"/>
          <w:color w:val="000000" w:themeColor="text1"/>
          <w:sz w:val="22"/>
          <w:szCs w:val="22"/>
        </w:rPr>
        <w:t xml:space="preserve">of Clinical Psychologists’ </w:t>
      </w:r>
      <w:r w:rsidR="006E556C" w:rsidRPr="007D0DEB">
        <w:rPr>
          <w:rFonts w:ascii="Arial" w:hAnsi="Arial" w:cs="Arial"/>
          <w:color w:val="000000" w:themeColor="text1"/>
          <w:sz w:val="22"/>
          <w:szCs w:val="22"/>
        </w:rPr>
        <w:t>beliefs about</w:t>
      </w:r>
      <w:r w:rsidR="003015FD" w:rsidRPr="007D0DEB">
        <w:rPr>
          <w:rFonts w:ascii="Arial" w:hAnsi="Arial" w:cs="Arial"/>
          <w:color w:val="000000" w:themeColor="text1"/>
          <w:sz w:val="22"/>
          <w:szCs w:val="22"/>
        </w:rPr>
        <w:t xml:space="preserve"> gender roles are displayed below (Table</w:t>
      </w:r>
      <w:r w:rsidR="00A30FDA" w:rsidRPr="007D0DEB">
        <w:rPr>
          <w:rFonts w:ascii="Arial" w:hAnsi="Arial" w:cs="Arial"/>
          <w:color w:val="000000" w:themeColor="text1"/>
          <w:sz w:val="22"/>
          <w:szCs w:val="22"/>
        </w:rPr>
        <w:t xml:space="preserve"> 5</w:t>
      </w:r>
      <w:r w:rsidR="003015FD" w:rsidRPr="007D0DEB">
        <w:rPr>
          <w:rFonts w:ascii="Arial" w:hAnsi="Arial" w:cs="Arial"/>
          <w:color w:val="000000" w:themeColor="text1"/>
          <w:sz w:val="22"/>
          <w:szCs w:val="22"/>
        </w:rPr>
        <w:t>).</w:t>
      </w:r>
    </w:p>
    <w:p w14:paraId="0909522C" w14:textId="77777777" w:rsidR="00AB6E58" w:rsidRDefault="00AB6E58" w:rsidP="003D769D">
      <w:pPr>
        <w:spacing w:before="100" w:beforeAutospacing="1" w:after="100" w:afterAutospacing="1" w:line="480" w:lineRule="auto"/>
        <w:jc w:val="both"/>
        <w:rPr>
          <w:rFonts w:ascii="Arial" w:hAnsi="Arial" w:cs="Arial"/>
          <w:b/>
          <w:bCs/>
          <w:color w:val="000000" w:themeColor="text1"/>
          <w:sz w:val="22"/>
          <w:szCs w:val="22"/>
        </w:rPr>
      </w:pPr>
    </w:p>
    <w:p w14:paraId="310DA4BD" w14:textId="1F524C2B" w:rsidR="003015FD" w:rsidRPr="007D0DEB" w:rsidRDefault="003015FD"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Table</w:t>
      </w:r>
      <w:r w:rsidR="00666809" w:rsidRPr="007D0DEB">
        <w:rPr>
          <w:rFonts w:ascii="Arial" w:hAnsi="Arial" w:cs="Arial"/>
          <w:b/>
          <w:bCs/>
          <w:color w:val="000000" w:themeColor="text1"/>
          <w:sz w:val="22"/>
          <w:szCs w:val="22"/>
        </w:rPr>
        <w:t xml:space="preserve"> 5</w:t>
      </w:r>
    </w:p>
    <w:p w14:paraId="7375B495" w14:textId="70FC8CC4" w:rsidR="003015FD" w:rsidRPr="007D0DEB" w:rsidRDefault="003015FD" w:rsidP="003D769D">
      <w:pPr>
        <w:spacing w:before="100" w:beforeAutospacing="1" w:after="100" w:afterAutospacing="1"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Descriptive statistics </w:t>
      </w:r>
      <w:r w:rsidR="00D65DB4">
        <w:rPr>
          <w:rFonts w:ascii="Arial" w:hAnsi="Arial" w:cs="Arial"/>
          <w:i/>
          <w:iCs/>
          <w:color w:val="000000" w:themeColor="text1"/>
          <w:sz w:val="22"/>
          <w:szCs w:val="22"/>
        </w:rPr>
        <w:t xml:space="preserve">of </w:t>
      </w:r>
      <w:r w:rsidRPr="007D0DEB">
        <w:rPr>
          <w:rFonts w:ascii="Arial" w:hAnsi="Arial" w:cs="Arial"/>
          <w:i/>
          <w:iCs/>
          <w:color w:val="000000" w:themeColor="text1"/>
          <w:sz w:val="22"/>
          <w:szCs w:val="22"/>
        </w:rPr>
        <w:t xml:space="preserve">Clinical Psychologists’ </w:t>
      </w:r>
      <w:r w:rsidR="00974856" w:rsidRPr="007D0DEB">
        <w:rPr>
          <w:rFonts w:ascii="Arial" w:hAnsi="Arial" w:cs="Arial"/>
          <w:i/>
          <w:iCs/>
          <w:color w:val="000000" w:themeColor="text1"/>
          <w:sz w:val="22"/>
          <w:szCs w:val="22"/>
        </w:rPr>
        <w:t>beliefs about</w:t>
      </w:r>
      <w:r w:rsidRPr="007D0DEB">
        <w:rPr>
          <w:rFonts w:ascii="Arial" w:hAnsi="Arial" w:cs="Arial"/>
          <w:i/>
          <w:iCs/>
          <w:color w:val="000000" w:themeColor="text1"/>
          <w:sz w:val="22"/>
          <w:szCs w:val="22"/>
        </w:rPr>
        <w:t xml:space="preserve"> gender roles</w:t>
      </w:r>
      <w:r w:rsidR="008F3EE6">
        <w:rPr>
          <w:rFonts w:ascii="Arial" w:hAnsi="Arial" w:cs="Arial"/>
          <w:i/>
          <w:iCs/>
          <w:color w:val="000000" w:themeColor="text1"/>
          <w:sz w:val="22"/>
          <w:szCs w:val="22"/>
        </w:rPr>
        <w:t xml:space="preserve"> and the respective available published descriptive statistics of the tests</w:t>
      </w:r>
      <w:r w:rsidR="0043227B">
        <w:rPr>
          <w:rFonts w:ascii="Arial" w:hAnsi="Arial" w:cs="Arial"/>
          <w:i/>
          <w:iCs/>
          <w:color w:val="000000" w:themeColor="text1"/>
          <w:sz w:val="22"/>
          <w:szCs w:val="22"/>
        </w:rPr>
        <w:t>’</w:t>
      </w:r>
      <w:r w:rsidR="008F3EE6">
        <w:rPr>
          <w:rFonts w:ascii="Arial" w:hAnsi="Arial" w:cs="Arial"/>
          <w:i/>
          <w:iCs/>
          <w:color w:val="000000" w:themeColor="text1"/>
          <w:sz w:val="22"/>
          <w:szCs w:val="22"/>
        </w:rPr>
        <w:t xml:space="preserve"> norms.</w:t>
      </w:r>
    </w:p>
    <w:tbl>
      <w:tblPr>
        <w:tblStyle w:val="TableGrid"/>
        <w:tblpPr w:leftFromText="180" w:rightFromText="180" w:vertAnchor="text" w:horzAnchor="margin" w:tblpY="65"/>
        <w:tblW w:w="8222" w:type="dxa"/>
        <w:tblBorders>
          <w:left w:val="none" w:sz="0" w:space="0" w:color="auto"/>
          <w:right w:val="none" w:sz="0" w:space="0" w:color="auto"/>
          <w:insideH w:val="none" w:sz="0" w:space="0" w:color="auto"/>
        </w:tblBorders>
        <w:tblLook w:val="04A0" w:firstRow="1" w:lastRow="0" w:firstColumn="1" w:lastColumn="0" w:noHBand="0" w:noVBand="1"/>
      </w:tblPr>
      <w:tblGrid>
        <w:gridCol w:w="2835"/>
        <w:gridCol w:w="4111"/>
        <w:gridCol w:w="1276"/>
      </w:tblGrid>
      <w:tr w:rsidR="007D0DEB" w:rsidRPr="007D0DEB" w14:paraId="644A9D6B" w14:textId="77777777" w:rsidTr="00883CE8">
        <w:tc>
          <w:tcPr>
            <w:tcW w:w="2835" w:type="dxa"/>
            <w:tcBorders>
              <w:top w:val="single" w:sz="4" w:space="0" w:color="auto"/>
              <w:bottom w:val="single" w:sz="4" w:space="0" w:color="auto"/>
            </w:tcBorders>
          </w:tcPr>
          <w:p w14:paraId="059DB4BD" w14:textId="77777777" w:rsidR="003015FD" w:rsidRPr="007D0DEB" w:rsidRDefault="003015FD"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Outcome Measures</w:t>
            </w:r>
          </w:p>
        </w:tc>
        <w:tc>
          <w:tcPr>
            <w:tcW w:w="4111" w:type="dxa"/>
            <w:tcBorders>
              <w:top w:val="single" w:sz="4" w:space="0" w:color="auto"/>
              <w:bottom w:val="single" w:sz="4" w:space="0" w:color="auto"/>
            </w:tcBorders>
          </w:tcPr>
          <w:p w14:paraId="0E2B6CD6"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Means, Standard Deviations and Minimum/Maximum Scores Recorded</w:t>
            </w:r>
          </w:p>
        </w:tc>
        <w:tc>
          <w:tcPr>
            <w:tcW w:w="1276" w:type="dxa"/>
            <w:tcBorders>
              <w:top w:val="single" w:sz="4" w:space="0" w:color="auto"/>
              <w:bottom w:val="single" w:sz="4" w:space="0" w:color="auto"/>
            </w:tcBorders>
          </w:tcPr>
          <w:p w14:paraId="32FB0DBB" w14:textId="1F1520C1"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Minimum/ Maximum</w:t>
            </w:r>
          </w:p>
        </w:tc>
      </w:tr>
      <w:tr w:rsidR="007D0DEB" w:rsidRPr="007D0DEB" w14:paraId="2B66DB3A" w14:textId="77777777" w:rsidTr="00883CE8">
        <w:tc>
          <w:tcPr>
            <w:tcW w:w="2835" w:type="dxa"/>
            <w:tcBorders>
              <w:top w:val="single" w:sz="4" w:space="0" w:color="auto"/>
            </w:tcBorders>
          </w:tcPr>
          <w:p w14:paraId="1D85ED96" w14:textId="77777777" w:rsidR="003015FD" w:rsidRPr="007D0DEB" w:rsidRDefault="003015FD"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Man Box</w:t>
            </w:r>
          </w:p>
        </w:tc>
        <w:tc>
          <w:tcPr>
            <w:tcW w:w="4111" w:type="dxa"/>
            <w:tcBorders>
              <w:top w:val="single" w:sz="4" w:space="0" w:color="auto"/>
            </w:tcBorders>
          </w:tcPr>
          <w:p w14:paraId="35F8538F" w14:textId="444112ED" w:rsidR="003015FD" w:rsidRPr="007D0DEB" w:rsidRDefault="003015FD" w:rsidP="003D769D">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2.86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.16) (2.3,</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3)</w:t>
            </w:r>
          </w:p>
        </w:tc>
        <w:tc>
          <w:tcPr>
            <w:tcW w:w="1276" w:type="dxa"/>
            <w:tcBorders>
              <w:top w:val="single" w:sz="4" w:space="0" w:color="auto"/>
            </w:tcBorders>
          </w:tcPr>
          <w:p w14:paraId="12AA540B"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to 3</w:t>
            </w:r>
          </w:p>
        </w:tc>
      </w:tr>
      <w:tr w:rsidR="00C03788" w:rsidRPr="007D0DEB" w14:paraId="259E4F19" w14:textId="77777777" w:rsidTr="00883CE8">
        <w:tc>
          <w:tcPr>
            <w:tcW w:w="2835" w:type="dxa"/>
            <w:tcBorders>
              <w:top w:val="single" w:sz="4" w:space="0" w:color="auto"/>
            </w:tcBorders>
          </w:tcPr>
          <w:p w14:paraId="10140E18" w14:textId="2585CC52" w:rsidR="00C03788" w:rsidRPr="007D0DEB" w:rsidRDefault="00C03788" w:rsidP="003D769D">
            <w:pPr>
              <w:spacing w:before="100" w:beforeAutospacing="1" w:after="100" w:afterAutospacing="1" w:line="480" w:lineRule="auto"/>
              <w:rPr>
                <w:rFonts w:ascii="Arial" w:hAnsi="Arial" w:cs="Arial"/>
                <w:i/>
                <w:iCs/>
                <w:color w:val="000000" w:themeColor="text1"/>
                <w:sz w:val="22"/>
                <w:szCs w:val="22"/>
              </w:rPr>
            </w:pPr>
            <w:r>
              <w:rPr>
                <w:rFonts w:ascii="Arial" w:hAnsi="Arial" w:cs="Arial"/>
                <w:i/>
                <w:iCs/>
                <w:color w:val="000000" w:themeColor="text1"/>
                <w:sz w:val="22"/>
                <w:szCs w:val="22"/>
              </w:rPr>
              <w:t xml:space="preserve">Man Box Norm </w:t>
            </w:r>
            <w:r w:rsidR="00D17340">
              <w:rPr>
                <w:rFonts w:ascii="Arial" w:hAnsi="Arial" w:cs="Arial"/>
                <w:i/>
                <w:iCs/>
                <w:color w:val="000000" w:themeColor="text1"/>
                <w:sz w:val="22"/>
                <w:szCs w:val="22"/>
              </w:rPr>
              <w:t>(UK Males)</w:t>
            </w:r>
            <w:r w:rsidR="00D02EA9">
              <w:rPr>
                <w:rFonts w:ascii="Arial" w:hAnsi="Arial" w:cs="Arial"/>
                <w:i/>
                <w:iCs/>
                <w:color w:val="000000" w:themeColor="text1"/>
                <w:sz w:val="22"/>
                <w:szCs w:val="22"/>
              </w:rPr>
              <w:t xml:space="preserve"> – (Hill et al., 2020)</w:t>
            </w:r>
          </w:p>
        </w:tc>
        <w:tc>
          <w:tcPr>
            <w:tcW w:w="4111" w:type="dxa"/>
            <w:tcBorders>
              <w:top w:val="single" w:sz="4" w:space="0" w:color="auto"/>
            </w:tcBorders>
          </w:tcPr>
          <w:p w14:paraId="6C6D687C" w14:textId="339B1F6A" w:rsidR="00C03788" w:rsidRPr="007D0DEB" w:rsidRDefault="00D17340" w:rsidP="003D769D">
            <w:pPr>
              <w:spacing w:before="100" w:beforeAutospacing="1" w:after="100" w:afterAutospacing="1" w:line="480" w:lineRule="auto"/>
              <w:jc w:val="center"/>
              <w:rPr>
                <w:rFonts w:ascii="Arial" w:hAnsi="Arial" w:cs="Arial"/>
                <w:color w:val="000000" w:themeColor="text1"/>
                <w:sz w:val="22"/>
                <w:szCs w:val="22"/>
              </w:rPr>
            </w:pPr>
            <w:r>
              <w:rPr>
                <w:rFonts w:ascii="Arial" w:hAnsi="Arial" w:cs="Arial"/>
                <w:color w:val="000000" w:themeColor="text1"/>
                <w:sz w:val="22"/>
                <w:szCs w:val="22"/>
              </w:rPr>
              <w:t>2.</w:t>
            </w:r>
            <w:r w:rsidR="00D02EA9">
              <w:rPr>
                <w:rFonts w:ascii="Arial" w:hAnsi="Arial" w:cs="Arial"/>
                <w:color w:val="000000" w:themeColor="text1"/>
                <w:sz w:val="22"/>
                <w:szCs w:val="22"/>
              </w:rPr>
              <w:t>17 (SD = .27) (1.8, 2.</w:t>
            </w:r>
            <w:r w:rsidR="00D06DD3">
              <w:rPr>
                <w:rFonts w:ascii="Arial" w:hAnsi="Arial" w:cs="Arial"/>
                <w:color w:val="000000" w:themeColor="text1"/>
                <w:sz w:val="22"/>
                <w:szCs w:val="22"/>
              </w:rPr>
              <w:t>5</w:t>
            </w:r>
            <w:r w:rsidR="00D02EA9">
              <w:rPr>
                <w:rFonts w:ascii="Arial" w:hAnsi="Arial" w:cs="Arial"/>
                <w:color w:val="000000" w:themeColor="text1"/>
                <w:sz w:val="22"/>
                <w:szCs w:val="22"/>
              </w:rPr>
              <w:t>)</w:t>
            </w:r>
          </w:p>
        </w:tc>
        <w:tc>
          <w:tcPr>
            <w:tcW w:w="1276" w:type="dxa"/>
            <w:tcBorders>
              <w:top w:val="single" w:sz="4" w:space="0" w:color="auto"/>
            </w:tcBorders>
          </w:tcPr>
          <w:p w14:paraId="3C4E5EF9" w14:textId="77777777" w:rsidR="00C03788" w:rsidRPr="007D0DEB" w:rsidRDefault="00C03788" w:rsidP="003D769D">
            <w:pPr>
              <w:spacing w:before="100" w:beforeAutospacing="1" w:after="100" w:afterAutospacing="1" w:line="480" w:lineRule="auto"/>
              <w:jc w:val="center"/>
              <w:rPr>
                <w:rFonts w:ascii="Arial" w:hAnsi="Arial" w:cs="Arial"/>
                <w:color w:val="000000" w:themeColor="text1"/>
                <w:sz w:val="22"/>
                <w:szCs w:val="22"/>
              </w:rPr>
            </w:pPr>
          </w:p>
        </w:tc>
      </w:tr>
      <w:tr w:rsidR="007D0DEB" w:rsidRPr="007D0DEB" w14:paraId="751C2EAC" w14:textId="77777777" w:rsidTr="00883CE8">
        <w:tc>
          <w:tcPr>
            <w:tcW w:w="2835" w:type="dxa"/>
          </w:tcPr>
          <w:p w14:paraId="4F095A92" w14:textId="77777777" w:rsidR="003015FD" w:rsidRPr="007D0DEB" w:rsidRDefault="003015FD"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BAME-S</w:t>
            </w:r>
          </w:p>
        </w:tc>
        <w:tc>
          <w:tcPr>
            <w:tcW w:w="4111" w:type="dxa"/>
          </w:tcPr>
          <w:p w14:paraId="34E46E27" w14:textId="798E1DD8"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16.6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5.5) (3,</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32)</w:t>
            </w:r>
          </w:p>
        </w:tc>
        <w:tc>
          <w:tcPr>
            <w:tcW w:w="1276" w:type="dxa"/>
          </w:tcPr>
          <w:p w14:paraId="3A62A336"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to 32</w:t>
            </w:r>
          </w:p>
        </w:tc>
      </w:tr>
      <w:tr w:rsidR="00C03788" w:rsidRPr="007D0DEB" w14:paraId="159D2BD2" w14:textId="77777777" w:rsidTr="00883CE8">
        <w:tc>
          <w:tcPr>
            <w:tcW w:w="2835" w:type="dxa"/>
          </w:tcPr>
          <w:p w14:paraId="7BDC8D01" w14:textId="43727C5C" w:rsidR="00C03788" w:rsidRPr="007D0DEB" w:rsidRDefault="00C03788" w:rsidP="003D769D">
            <w:pPr>
              <w:spacing w:before="100" w:beforeAutospacing="1" w:after="100" w:afterAutospacing="1" w:line="480" w:lineRule="auto"/>
              <w:rPr>
                <w:rFonts w:ascii="Arial" w:hAnsi="Arial" w:cs="Arial"/>
                <w:i/>
                <w:iCs/>
                <w:color w:val="000000" w:themeColor="text1"/>
                <w:sz w:val="22"/>
                <w:szCs w:val="22"/>
              </w:rPr>
            </w:pPr>
            <w:r>
              <w:rPr>
                <w:rFonts w:ascii="Arial" w:hAnsi="Arial" w:cs="Arial"/>
                <w:i/>
                <w:iCs/>
                <w:color w:val="000000" w:themeColor="text1"/>
                <w:sz w:val="22"/>
                <w:szCs w:val="22"/>
              </w:rPr>
              <w:t>BAME-S Norm</w:t>
            </w:r>
            <w:r w:rsidR="00A6673F">
              <w:rPr>
                <w:rFonts w:ascii="Arial" w:hAnsi="Arial" w:cs="Arial"/>
                <w:i/>
                <w:iCs/>
                <w:color w:val="000000" w:themeColor="text1"/>
                <w:sz w:val="22"/>
                <w:szCs w:val="22"/>
              </w:rPr>
              <w:t xml:space="preserve"> (Counsellors) </w:t>
            </w:r>
            <w:r w:rsidR="00D06DD3">
              <w:rPr>
                <w:rFonts w:ascii="Arial" w:hAnsi="Arial" w:cs="Arial"/>
                <w:i/>
                <w:iCs/>
                <w:color w:val="000000" w:themeColor="text1"/>
                <w:sz w:val="22"/>
                <w:szCs w:val="22"/>
              </w:rPr>
              <w:t>(</w:t>
            </w:r>
            <w:r w:rsidR="00A6673F">
              <w:rPr>
                <w:rFonts w:ascii="Arial" w:hAnsi="Arial" w:cs="Arial"/>
                <w:i/>
                <w:iCs/>
                <w:color w:val="000000" w:themeColor="text1"/>
                <w:sz w:val="22"/>
                <w:szCs w:val="22"/>
              </w:rPr>
              <w:t>Heesacker et al., 1999)</w:t>
            </w:r>
          </w:p>
        </w:tc>
        <w:tc>
          <w:tcPr>
            <w:tcW w:w="4111" w:type="dxa"/>
          </w:tcPr>
          <w:p w14:paraId="571A524D" w14:textId="6C21DFD4" w:rsidR="00C03788" w:rsidRPr="007D0DEB" w:rsidRDefault="008D0854" w:rsidP="003D769D">
            <w:pPr>
              <w:spacing w:before="100" w:beforeAutospacing="1" w:after="100" w:afterAutospacing="1" w:line="480" w:lineRule="auto"/>
              <w:jc w:val="center"/>
              <w:rPr>
                <w:rFonts w:ascii="Arial" w:hAnsi="Arial" w:cs="Arial"/>
                <w:color w:val="000000" w:themeColor="text1"/>
                <w:sz w:val="22"/>
                <w:szCs w:val="22"/>
              </w:rPr>
            </w:pPr>
            <w:r>
              <w:rPr>
                <w:rFonts w:ascii="Arial" w:hAnsi="Arial" w:cs="Arial"/>
                <w:color w:val="000000" w:themeColor="text1"/>
                <w:sz w:val="22"/>
                <w:szCs w:val="22"/>
              </w:rPr>
              <w:t xml:space="preserve">21.17 (SD = </w:t>
            </w:r>
            <w:r w:rsidR="00D06DD3">
              <w:rPr>
                <w:rFonts w:ascii="Arial" w:hAnsi="Arial" w:cs="Arial"/>
                <w:color w:val="000000" w:themeColor="text1"/>
                <w:sz w:val="22"/>
                <w:szCs w:val="22"/>
              </w:rPr>
              <w:t>4.3</w:t>
            </w:r>
            <w:r>
              <w:rPr>
                <w:rFonts w:ascii="Arial" w:hAnsi="Arial" w:cs="Arial"/>
                <w:color w:val="000000" w:themeColor="text1"/>
                <w:sz w:val="22"/>
                <w:szCs w:val="22"/>
              </w:rPr>
              <w:t>) (</w:t>
            </w:r>
            <w:r w:rsidR="00D06DD3">
              <w:rPr>
                <w:rFonts w:ascii="Arial" w:hAnsi="Arial" w:cs="Arial"/>
                <w:color w:val="000000" w:themeColor="text1"/>
                <w:sz w:val="22"/>
                <w:szCs w:val="22"/>
              </w:rPr>
              <w:t>13, 24)</w:t>
            </w:r>
          </w:p>
        </w:tc>
        <w:tc>
          <w:tcPr>
            <w:tcW w:w="1276" w:type="dxa"/>
          </w:tcPr>
          <w:p w14:paraId="27D44664" w14:textId="77777777" w:rsidR="00C03788" w:rsidRPr="007D0DEB" w:rsidRDefault="00C03788" w:rsidP="003D769D">
            <w:pPr>
              <w:spacing w:before="100" w:beforeAutospacing="1" w:after="100" w:afterAutospacing="1" w:line="480" w:lineRule="auto"/>
              <w:jc w:val="center"/>
              <w:rPr>
                <w:rFonts w:ascii="Arial" w:hAnsi="Arial" w:cs="Arial"/>
                <w:color w:val="000000" w:themeColor="text1"/>
                <w:sz w:val="22"/>
                <w:szCs w:val="22"/>
              </w:rPr>
            </w:pPr>
          </w:p>
        </w:tc>
      </w:tr>
      <w:tr w:rsidR="007D0DEB" w:rsidRPr="007D0DEB" w14:paraId="6880595D" w14:textId="77777777" w:rsidTr="00883CE8">
        <w:tc>
          <w:tcPr>
            <w:tcW w:w="2835" w:type="dxa"/>
          </w:tcPr>
          <w:p w14:paraId="21FD8630" w14:textId="77777777" w:rsidR="003015FD" w:rsidRPr="007D0DEB" w:rsidRDefault="003015FD"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SRQ-T</w:t>
            </w:r>
          </w:p>
        </w:tc>
        <w:tc>
          <w:tcPr>
            <w:tcW w:w="4111" w:type="dxa"/>
          </w:tcPr>
          <w:p w14:paraId="1611B349" w14:textId="2452298C"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86.6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10.7) (56,</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100)</w:t>
            </w:r>
          </w:p>
        </w:tc>
        <w:tc>
          <w:tcPr>
            <w:tcW w:w="1276" w:type="dxa"/>
          </w:tcPr>
          <w:p w14:paraId="4017B4D0"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to 100</w:t>
            </w:r>
          </w:p>
        </w:tc>
      </w:tr>
      <w:tr w:rsidR="00C03788" w:rsidRPr="007D0DEB" w14:paraId="3F93C4E3" w14:textId="77777777" w:rsidTr="00883CE8">
        <w:tc>
          <w:tcPr>
            <w:tcW w:w="2835" w:type="dxa"/>
          </w:tcPr>
          <w:p w14:paraId="438562B1" w14:textId="717F95EB" w:rsidR="00C03788" w:rsidRPr="007D0DEB" w:rsidRDefault="00C03788" w:rsidP="003D769D">
            <w:pPr>
              <w:spacing w:before="100" w:beforeAutospacing="1" w:after="100" w:afterAutospacing="1" w:line="480" w:lineRule="auto"/>
              <w:rPr>
                <w:rFonts w:ascii="Arial" w:hAnsi="Arial" w:cs="Arial"/>
                <w:i/>
                <w:iCs/>
                <w:color w:val="000000" w:themeColor="text1"/>
                <w:sz w:val="22"/>
                <w:szCs w:val="22"/>
              </w:rPr>
            </w:pPr>
            <w:r>
              <w:rPr>
                <w:rFonts w:ascii="Arial" w:hAnsi="Arial" w:cs="Arial"/>
                <w:i/>
                <w:iCs/>
                <w:color w:val="000000" w:themeColor="text1"/>
                <w:sz w:val="22"/>
                <w:szCs w:val="22"/>
              </w:rPr>
              <w:t>SRQ-T Norm</w:t>
            </w:r>
            <w:r w:rsidR="008E77E6">
              <w:rPr>
                <w:rFonts w:ascii="Arial" w:hAnsi="Arial" w:cs="Arial"/>
                <w:i/>
                <w:iCs/>
                <w:color w:val="000000" w:themeColor="text1"/>
                <w:sz w:val="22"/>
                <w:szCs w:val="22"/>
              </w:rPr>
              <w:t xml:space="preserve"> (Undergraduates) (Baber &amp; Tucker, 2006)</w:t>
            </w:r>
          </w:p>
        </w:tc>
        <w:tc>
          <w:tcPr>
            <w:tcW w:w="4111" w:type="dxa"/>
          </w:tcPr>
          <w:p w14:paraId="6F27FA5D" w14:textId="35770803" w:rsidR="00C03788" w:rsidRPr="007D0DEB" w:rsidRDefault="00590C4E" w:rsidP="003D769D">
            <w:pPr>
              <w:spacing w:before="100" w:beforeAutospacing="1" w:after="100" w:afterAutospacing="1" w:line="480" w:lineRule="auto"/>
              <w:jc w:val="center"/>
              <w:rPr>
                <w:rFonts w:ascii="Arial" w:hAnsi="Arial" w:cs="Arial"/>
                <w:color w:val="000000" w:themeColor="text1"/>
                <w:sz w:val="22"/>
                <w:szCs w:val="22"/>
              </w:rPr>
            </w:pPr>
            <w:r>
              <w:rPr>
                <w:rFonts w:ascii="Arial" w:hAnsi="Arial" w:cs="Arial"/>
                <w:color w:val="000000" w:themeColor="text1"/>
                <w:sz w:val="22"/>
                <w:szCs w:val="22"/>
              </w:rPr>
              <w:t>94.1 (SD = 6.4)</w:t>
            </w:r>
          </w:p>
        </w:tc>
        <w:tc>
          <w:tcPr>
            <w:tcW w:w="1276" w:type="dxa"/>
          </w:tcPr>
          <w:p w14:paraId="6BBCA85C" w14:textId="77777777" w:rsidR="00C03788" w:rsidRPr="007D0DEB" w:rsidRDefault="00C03788" w:rsidP="003D769D">
            <w:pPr>
              <w:spacing w:before="100" w:beforeAutospacing="1" w:after="100" w:afterAutospacing="1" w:line="480" w:lineRule="auto"/>
              <w:jc w:val="center"/>
              <w:rPr>
                <w:rFonts w:ascii="Arial" w:hAnsi="Arial" w:cs="Arial"/>
                <w:color w:val="000000" w:themeColor="text1"/>
                <w:sz w:val="22"/>
                <w:szCs w:val="22"/>
              </w:rPr>
            </w:pPr>
          </w:p>
        </w:tc>
      </w:tr>
      <w:tr w:rsidR="007D0DEB" w:rsidRPr="007D0DEB" w14:paraId="2DADA527" w14:textId="77777777" w:rsidTr="00883CE8">
        <w:tc>
          <w:tcPr>
            <w:tcW w:w="2835" w:type="dxa"/>
          </w:tcPr>
          <w:p w14:paraId="7D57063B" w14:textId="77777777" w:rsidR="003015FD" w:rsidRPr="007D0DEB" w:rsidRDefault="003015FD"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SRQ-S</w:t>
            </w:r>
          </w:p>
        </w:tc>
        <w:tc>
          <w:tcPr>
            <w:tcW w:w="4111" w:type="dxa"/>
          </w:tcPr>
          <w:p w14:paraId="0E96F228" w14:textId="5E09221E"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12.8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10.1) (0,</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41.3)</w:t>
            </w:r>
          </w:p>
        </w:tc>
        <w:tc>
          <w:tcPr>
            <w:tcW w:w="1276" w:type="dxa"/>
          </w:tcPr>
          <w:p w14:paraId="4FD4B196"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to 100</w:t>
            </w:r>
          </w:p>
        </w:tc>
      </w:tr>
      <w:tr w:rsidR="00C03788" w:rsidRPr="007D0DEB" w14:paraId="7FBB9627" w14:textId="77777777" w:rsidTr="00883CE8">
        <w:tc>
          <w:tcPr>
            <w:tcW w:w="2835" w:type="dxa"/>
          </w:tcPr>
          <w:p w14:paraId="42877085" w14:textId="099730B5" w:rsidR="00C03788" w:rsidRPr="007D0DEB" w:rsidRDefault="00C03788" w:rsidP="003D769D">
            <w:pPr>
              <w:spacing w:before="100" w:beforeAutospacing="1" w:after="100" w:afterAutospacing="1" w:line="480" w:lineRule="auto"/>
              <w:rPr>
                <w:rFonts w:ascii="Arial" w:hAnsi="Arial" w:cs="Arial"/>
                <w:i/>
                <w:iCs/>
                <w:color w:val="000000" w:themeColor="text1"/>
                <w:sz w:val="22"/>
                <w:szCs w:val="22"/>
              </w:rPr>
            </w:pPr>
            <w:r>
              <w:rPr>
                <w:rFonts w:ascii="Arial" w:hAnsi="Arial" w:cs="Arial"/>
                <w:i/>
                <w:iCs/>
                <w:color w:val="000000" w:themeColor="text1"/>
                <w:sz w:val="22"/>
                <w:szCs w:val="22"/>
              </w:rPr>
              <w:t>SRQ-S Norm</w:t>
            </w:r>
            <w:r w:rsidR="008E77E6">
              <w:rPr>
                <w:rFonts w:ascii="Arial" w:hAnsi="Arial" w:cs="Arial"/>
                <w:i/>
                <w:iCs/>
                <w:color w:val="000000" w:themeColor="text1"/>
                <w:sz w:val="22"/>
                <w:szCs w:val="22"/>
              </w:rPr>
              <w:t xml:space="preserve"> (Undergraduates) (Baber &amp; Tucker, 2006)</w:t>
            </w:r>
          </w:p>
        </w:tc>
        <w:tc>
          <w:tcPr>
            <w:tcW w:w="4111" w:type="dxa"/>
          </w:tcPr>
          <w:p w14:paraId="60F47C5A" w14:textId="613A555A" w:rsidR="00C03788" w:rsidRPr="007D0DEB" w:rsidRDefault="00590C4E" w:rsidP="003D769D">
            <w:pPr>
              <w:spacing w:before="100" w:beforeAutospacing="1" w:after="100" w:afterAutospacing="1" w:line="480" w:lineRule="auto"/>
              <w:jc w:val="center"/>
              <w:rPr>
                <w:rFonts w:ascii="Arial" w:hAnsi="Arial" w:cs="Arial"/>
                <w:color w:val="000000" w:themeColor="text1"/>
                <w:sz w:val="22"/>
                <w:szCs w:val="22"/>
              </w:rPr>
            </w:pPr>
            <w:r>
              <w:rPr>
                <w:rFonts w:ascii="Arial" w:hAnsi="Arial" w:cs="Arial"/>
                <w:color w:val="000000" w:themeColor="text1"/>
                <w:sz w:val="22"/>
                <w:szCs w:val="22"/>
              </w:rPr>
              <w:t>25.2 (SD = 14.4)</w:t>
            </w:r>
          </w:p>
        </w:tc>
        <w:tc>
          <w:tcPr>
            <w:tcW w:w="1276" w:type="dxa"/>
          </w:tcPr>
          <w:p w14:paraId="1E5360F7" w14:textId="77777777" w:rsidR="00C03788" w:rsidRPr="007D0DEB" w:rsidRDefault="00C03788" w:rsidP="003D769D">
            <w:pPr>
              <w:spacing w:before="100" w:beforeAutospacing="1" w:after="100" w:afterAutospacing="1" w:line="480" w:lineRule="auto"/>
              <w:jc w:val="center"/>
              <w:rPr>
                <w:rFonts w:ascii="Arial" w:hAnsi="Arial" w:cs="Arial"/>
                <w:color w:val="000000" w:themeColor="text1"/>
                <w:sz w:val="22"/>
                <w:szCs w:val="22"/>
              </w:rPr>
            </w:pPr>
          </w:p>
        </w:tc>
      </w:tr>
      <w:tr w:rsidR="007D0DEB" w:rsidRPr="007D0DEB" w14:paraId="1B9EEEA1" w14:textId="77777777" w:rsidTr="00883CE8">
        <w:tc>
          <w:tcPr>
            <w:tcW w:w="2835" w:type="dxa"/>
          </w:tcPr>
          <w:p w14:paraId="2122FE2A" w14:textId="77777777" w:rsidR="003015FD" w:rsidRPr="007D0DEB" w:rsidRDefault="003015FD"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IAT</w:t>
            </w:r>
          </w:p>
        </w:tc>
        <w:tc>
          <w:tcPr>
            <w:tcW w:w="4111" w:type="dxa"/>
          </w:tcPr>
          <w:p w14:paraId="567D66E6" w14:textId="22575AD1"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-.41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.33) (-1.12,</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.42)</w:t>
            </w:r>
          </w:p>
        </w:tc>
        <w:tc>
          <w:tcPr>
            <w:tcW w:w="1276" w:type="dxa"/>
          </w:tcPr>
          <w:p w14:paraId="23E17700"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 to 2</w:t>
            </w:r>
          </w:p>
        </w:tc>
      </w:tr>
      <w:tr w:rsidR="00C03788" w:rsidRPr="007D0DEB" w14:paraId="5B055259" w14:textId="77777777" w:rsidTr="00883CE8">
        <w:tc>
          <w:tcPr>
            <w:tcW w:w="2835" w:type="dxa"/>
          </w:tcPr>
          <w:p w14:paraId="46A4BC30" w14:textId="607698C6" w:rsidR="00C03788" w:rsidRPr="007D0DEB" w:rsidRDefault="00C03788" w:rsidP="003D769D">
            <w:pPr>
              <w:spacing w:before="100" w:beforeAutospacing="1" w:after="100" w:afterAutospacing="1" w:line="480" w:lineRule="auto"/>
              <w:rPr>
                <w:rFonts w:ascii="Arial" w:hAnsi="Arial" w:cs="Arial"/>
                <w:i/>
                <w:iCs/>
                <w:color w:val="000000" w:themeColor="text1"/>
                <w:sz w:val="22"/>
                <w:szCs w:val="22"/>
              </w:rPr>
            </w:pPr>
            <w:r>
              <w:rPr>
                <w:rFonts w:ascii="Arial" w:hAnsi="Arial" w:cs="Arial"/>
                <w:i/>
                <w:iCs/>
                <w:color w:val="000000" w:themeColor="text1"/>
                <w:sz w:val="22"/>
                <w:szCs w:val="22"/>
              </w:rPr>
              <w:t>IAT Norm</w:t>
            </w:r>
            <w:r w:rsidR="002F0DFC">
              <w:rPr>
                <w:rFonts w:ascii="Arial" w:hAnsi="Arial" w:cs="Arial"/>
                <w:i/>
                <w:iCs/>
                <w:color w:val="000000" w:themeColor="text1"/>
                <w:sz w:val="22"/>
                <w:szCs w:val="22"/>
              </w:rPr>
              <w:t xml:space="preserve"> (General Population) (Nosek et al., 2002)</w:t>
            </w:r>
          </w:p>
        </w:tc>
        <w:tc>
          <w:tcPr>
            <w:tcW w:w="4111" w:type="dxa"/>
          </w:tcPr>
          <w:p w14:paraId="38D467E9" w14:textId="768F640F" w:rsidR="00C03788" w:rsidRPr="007D0DEB" w:rsidRDefault="006801EB" w:rsidP="003D769D">
            <w:pPr>
              <w:spacing w:before="100" w:beforeAutospacing="1" w:after="100" w:afterAutospacing="1" w:line="480" w:lineRule="auto"/>
              <w:jc w:val="center"/>
              <w:rPr>
                <w:rFonts w:ascii="Arial" w:hAnsi="Arial" w:cs="Arial"/>
                <w:color w:val="000000" w:themeColor="text1"/>
                <w:sz w:val="22"/>
                <w:szCs w:val="22"/>
              </w:rPr>
            </w:pPr>
            <w:r>
              <w:rPr>
                <w:rFonts w:ascii="Arial" w:hAnsi="Arial" w:cs="Arial"/>
                <w:color w:val="000000" w:themeColor="text1"/>
                <w:sz w:val="22"/>
                <w:szCs w:val="22"/>
              </w:rPr>
              <w:t xml:space="preserve">-.72 </w:t>
            </w:r>
          </w:p>
        </w:tc>
        <w:tc>
          <w:tcPr>
            <w:tcW w:w="1276" w:type="dxa"/>
          </w:tcPr>
          <w:p w14:paraId="47A333C1" w14:textId="77777777" w:rsidR="00C03788" w:rsidRPr="007D0DEB" w:rsidRDefault="00C03788" w:rsidP="003D769D">
            <w:pPr>
              <w:spacing w:before="100" w:beforeAutospacing="1" w:after="100" w:afterAutospacing="1" w:line="480" w:lineRule="auto"/>
              <w:jc w:val="center"/>
              <w:rPr>
                <w:rFonts w:ascii="Arial" w:hAnsi="Arial" w:cs="Arial"/>
                <w:color w:val="000000" w:themeColor="text1"/>
                <w:sz w:val="22"/>
                <w:szCs w:val="22"/>
              </w:rPr>
            </w:pPr>
          </w:p>
        </w:tc>
      </w:tr>
    </w:tbl>
    <w:p w14:paraId="75E9E29D" w14:textId="6014DB32" w:rsidR="008F32AD" w:rsidRPr="00022E3E" w:rsidRDefault="008F32AD" w:rsidP="003D769D">
      <w:pPr>
        <w:spacing w:before="100" w:beforeAutospacing="1" w:after="100" w:afterAutospacing="1" w:line="480" w:lineRule="auto"/>
        <w:jc w:val="both"/>
        <w:rPr>
          <w:rFonts w:ascii="Arial" w:hAnsi="Arial" w:cs="Arial"/>
          <w:color w:val="000000" w:themeColor="text1"/>
          <w:sz w:val="20"/>
          <w:szCs w:val="20"/>
        </w:rPr>
      </w:pPr>
      <w:r w:rsidRPr="00022E3E">
        <w:rPr>
          <w:rFonts w:ascii="Arial" w:hAnsi="Arial" w:cs="Arial"/>
          <w:color w:val="000000" w:themeColor="text1"/>
          <w:sz w:val="20"/>
          <w:szCs w:val="20"/>
        </w:rPr>
        <w:t>Note. For interpretation, higher scores on the Man Box</w:t>
      </w:r>
      <w:r w:rsidR="000A53D0">
        <w:rPr>
          <w:rFonts w:ascii="Arial" w:hAnsi="Arial" w:cs="Arial"/>
          <w:color w:val="000000" w:themeColor="text1"/>
          <w:sz w:val="20"/>
          <w:szCs w:val="20"/>
        </w:rPr>
        <w:t xml:space="preserve">, </w:t>
      </w:r>
      <w:r w:rsidR="000A53D0" w:rsidRPr="00022E3E">
        <w:rPr>
          <w:rFonts w:ascii="Arial" w:hAnsi="Arial" w:cs="Arial"/>
          <w:color w:val="000000" w:themeColor="text1"/>
          <w:sz w:val="20"/>
          <w:szCs w:val="20"/>
        </w:rPr>
        <w:t xml:space="preserve">SRQ-T and the SRQ-S </w:t>
      </w:r>
      <w:r w:rsidR="00793711">
        <w:rPr>
          <w:rFonts w:ascii="Arial" w:hAnsi="Arial" w:cs="Arial"/>
          <w:color w:val="000000" w:themeColor="text1"/>
          <w:sz w:val="20"/>
          <w:szCs w:val="20"/>
        </w:rPr>
        <w:t xml:space="preserve">scales </w:t>
      </w:r>
      <w:r w:rsidRPr="00022E3E">
        <w:rPr>
          <w:rFonts w:ascii="Arial" w:hAnsi="Arial" w:cs="Arial"/>
          <w:color w:val="000000" w:themeColor="text1"/>
          <w:sz w:val="20"/>
          <w:szCs w:val="20"/>
        </w:rPr>
        <w:t>indicate stronger rejection of traditional masculinity</w:t>
      </w:r>
      <w:r w:rsidR="000A53D0">
        <w:rPr>
          <w:rFonts w:ascii="Arial" w:hAnsi="Arial" w:cs="Arial"/>
          <w:color w:val="000000" w:themeColor="text1"/>
          <w:sz w:val="20"/>
          <w:szCs w:val="20"/>
        </w:rPr>
        <w:t xml:space="preserve">, </w:t>
      </w:r>
      <w:r w:rsidR="000A53D0" w:rsidRPr="00022E3E">
        <w:rPr>
          <w:rFonts w:ascii="Arial" w:hAnsi="Arial" w:cs="Arial"/>
          <w:color w:val="000000" w:themeColor="text1"/>
          <w:sz w:val="20"/>
          <w:szCs w:val="20"/>
        </w:rPr>
        <w:t xml:space="preserve">more endorsement of gender-transcendent views </w:t>
      </w:r>
      <w:r w:rsidR="000A53D0" w:rsidRPr="00022E3E">
        <w:rPr>
          <w:rFonts w:ascii="Arial" w:hAnsi="Arial" w:cs="Arial"/>
          <w:color w:val="000000" w:themeColor="text1"/>
          <w:sz w:val="20"/>
          <w:szCs w:val="20"/>
        </w:rPr>
        <w:lastRenderedPageBreak/>
        <w:t>and more endorsement of gender stereotyped views for social roles respectively.</w:t>
      </w:r>
      <w:r w:rsidR="000A53D0">
        <w:rPr>
          <w:rFonts w:ascii="Arial" w:hAnsi="Arial" w:cs="Arial"/>
          <w:color w:val="000000" w:themeColor="text1"/>
          <w:sz w:val="20"/>
          <w:szCs w:val="20"/>
        </w:rPr>
        <w:t xml:space="preserve"> </w:t>
      </w:r>
      <w:r w:rsidRPr="00022E3E">
        <w:rPr>
          <w:rFonts w:ascii="Arial" w:hAnsi="Arial" w:cs="Arial"/>
          <w:color w:val="000000" w:themeColor="text1"/>
          <w:sz w:val="20"/>
          <w:szCs w:val="20"/>
        </w:rPr>
        <w:t xml:space="preserve"> Lower scores on the BAME-S</w:t>
      </w:r>
      <w:r w:rsidR="000A53D0">
        <w:rPr>
          <w:rFonts w:ascii="Arial" w:hAnsi="Arial" w:cs="Arial"/>
          <w:color w:val="000000" w:themeColor="text1"/>
          <w:sz w:val="20"/>
          <w:szCs w:val="20"/>
        </w:rPr>
        <w:t xml:space="preserve"> and the</w:t>
      </w:r>
      <w:r w:rsidRPr="00022E3E">
        <w:rPr>
          <w:rFonts w:ascii="Arial" w:hAnsi="Arial" w:cs="Arial"/>
          <w:color w:val="000000" w:themeColor="text1"/>
          <w:sz w:val="20"/>
          <w:szCs w:val="20"/>
        </w:rPr>
        <w:t xml:space="preserve"> </w:t>
      </w:r>
      <w:r w:rsidR="000A53D0" w:rsidRPr="00022E3E">
        <w:rPr>
          <w:rFonts w:ascii="Arial" w:hAnsi="Arial" w:cs="Arial"/>
          <w:color w:val="000000" w:themeColor="text1"/>
          <w:sz w:val="20"/>
          <w:szCs w:val="20"/>
        </w:rPr>
        <w:t xml:space="preserve">IAT </w:t>
      </w:r>
      <w:r w:rsidRPr="00022E3E">
        <w:rPr>
          <w:rFonts w:ascii="Arial" w:hAnsi="Arial" w:cs="Arial"/>
          <w:color w:val="000000" w:themeColor="text1"/>
          <w:sz w:val="20"/>
          <w:szCs w:val="20"/>
        </w:rPr>
        <w:t>indicate stronger endorsement gender-based emotional stereotyping</w:t>
      </w:r>
      <w:r w:rsidR="000A53D0">
        <w:rPr>
          <w:rFonts w:ascii="Arial" w:hAnsi="Arial" w:cs="Arial"/>
          <w:color w:val="000000" w:themeColor="text1"/>
          <w:sz w:val="20"/>
          <w:szCs w:val="20"/>
        </w:rPr>
        <w:t xml:space="preserve"> and </w:t>
      </w:r>
      <w:r w:rsidRPr="00022E3E">
        <w:rPr>
          <w:rFonts w:ascii="Arial" w:hAnsi="Arial" w:cs="Arial"/>
          <w:color w:val="000000" w:themeColor="text1"/>
          <w:sz w:val="20"/>
          <w:szCs w:val="20"/>
        </w:rPr>
        <w:t>higher implicit gender bias for social roles</w:t>
      </w:r>
      <w:r w:rsidR="000A53D0">
        <w:rPr>
          <w:rFonts w:ascii="Arial" w:hAnsi="Arial" w:cs="Arial"/>
          <w:color w:val="000000" w:themeColor="text1"/>
          <w:sz w:val="20"/>
          <w:szCs w:val="20"/>
        </w:rPr>
        <w:t xml:space="preserve"> respectively.</w:t>
      </w:r>
    </w:p>
    <w:p w14:paraId="09C816E8" w14:textId="77B26BE4" w:rsidR="001D0356" w:rsidRPr="007D0DEB" w:rsidRDefault="002F3ED5"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Interpreting </w:t>
      </w:r>
      <w:r w:rsidR="001D0356" w:rsidRPr="007D0DEB">
        <w:rPr>
          <w:rFonts w:ascii="Arial" w:hAnsi="Arial" w:cs="Arial"/>
          <w:color w:val="000000" w:themeColor="text1"/>
          <w:sz w:val="22"/>
          <w:szCs w:val="22"/>
        </w:rPr>
        <w:t>T</w:t>
      </w:r>
      <w:r w:rsidRPr="007D0DEB">
        <w:rPr>
          <w:rFonts w:ascii="Arial" w:hAnsi="Arial" w:cs="Arial"/>
          <w:color w:val="000000" w:themeColor="text1"/>
          <w:sz w:val="22"/>
          <w:szCs w:val="22"/>
        </w:rPr>
        <w:t>able</w:t>
      </w:r>
      <w:r w:rsidR="001D0356" w:rsidRPr="007D0DEB">
        <w:rPr>
          <w:rFonts w:ascii="Arial" w:hAnsi="Arial" w:cs="Arial"/>
          <w:color w:val="000000" w:themeColor="text1"/>
          <w:sz w:val="22"/>
          <w:szCs w:val="22"/>
        </w:rPr>
        <w:t xml:space="preserve"> 5</w:t>
      </w:r>
      <w:r w:rsidRPr="007D0DEB">
        <w:rPr>
          <w:rFonts w:ascii="Arial" w:hAnsi="Arial" w:cs="Arial"/>
          <w:color w:val="000000" w:themeColor="text1"/>
          <w:sz w:val="22"/>
          <w:szCs w:val="22"/>
        </w:rPr>
        <w:t>, Clinical Psychologists strongly rejected traditional masculi</w:t>
      </w:r>
      <w:r w:rsidR="00054194" w:rsidRPr="007D0DEB">
        <w:rPr>
          <w:rFonts w:ascii="Arial" w:hAnsi="Arial" w:cs="Arial"/>
          <w:color w:val="000000" w:themeColor="text1"/>
          <w:sz w:val="22"/>
          <w:szCs w:val="22"/>
        </w:rPr>
        <w:t>nity</w:t>
      </w:r>
      <w:r w:rsidRPr="007D0DEB">
        <w:rPr>
          <w:rFonts w:ascii="Arial" w:hAnsi="Arial" w:cs="Arial"/>
          <w:color w:val="000000" w:themeColor="text1"/>
          <w:sz w:val="22"/>
          <w:szCs w:val="22"/>
        </w:rPr>
        <w:t xml:space="preserve">, neither endorsed nor rejected gender-based emotional stereotyping, highly endorsed </w:t>
      </w:r>
      <w:r w:rsidR="002E7D48">
        <w:rPr>
          <w:rFonts w:ascii="Arial" w:hAnsi="Arial" w:cs="Arial"/>
          <w:color w:val="000000" w:themeColor="text1"/>
          <w:sz w:val="22"/>
          <w:szCs w:val="22"/>
        </w:rPr>
        <w:t>gender-</w:t>
      </w:r>
      <w:r w:rsidRPr="007D0DEB">
        <w:rPr>
          <w:rFonts w:ascii="Arial" w:hAnsi="Arial" w:cs="Arial"/>
          <w:color w:val="000000" w:themeColor="text1"/>
          <w:sz w:val="22"/>
          <w:szCs w:val="22"/>
        </w:rPr>
        <w:t>transcendent views for social roles, strongly rejected gender stereotyped views for social roles and score</w:t>
      </w:r>
      <w:r w:rsidR="008F3C76">
        <w:rPr>
          <w:rFonts w:ascii="Arial" w:hAnsi="Arial" w:cs="Arial"/>
          <w:color w:val="000000" w:themeColor="text1"/>
          <w:sz w:val="22"/>
          <w:szCs w:val="22"/>
        </w:rPr>
        <w:t>d</w:t>
      </w:r>
      <w:r w:rsidRPr="007D0DEB">
        <w:rPr>
          <w:rFonts w:ascii="Arial" w:hAnsi="Arial" w:cs="Arial"/>
          <w:color w:val="000000" w:themeColor="text1"/>
          <w:sz w:val="22"/>
          <w:szCs w:val="22"/>
        </w:rPr>
        <w:t xml:space="preserve"> a mild implicit gender bias for social roles.</w:t>
      </w:r>
      <w:r w:rsidR="000E2406">
        <w:rPr>
          <w:rFonts w:ascii="Arial" w:hAnsi="Arial" w:cs="Arial"/>
          <w:color w:val="000000" w:themeColor="text1"/>
          <w:sz w:val="22"/>
          <w:szCs w:val="22"/>
        </w:rPr>
        <w:t xml:space="preserve"> Independent t-tests were used to compare mean scores of the current study’s population to published norms of the measures of gender roles. The study’s population scored significantly higher on the Man Box Scale than the published</w:t>
      </w:r>
      <w:r w:rsidR="009D0277">
        <w:rPr>
          <w:rFonts w:ascii="Arial" w:hAnsi="Arial" w:cs="Arial"/>
          <w:color w:val="000000" w:themeColor="text1"/>
          <w:sz w:val="22"/>
          <w:szCs w:val="22"/>
        </w:rPr>
        <w:t xml:space="preserve"> norms</w:t>
      </w:r>
      <w:r w:rsidR="000E2406">
        <w:rPr>
          <w:rFonts w:ascii="Arial" w:hAnsi="Arial" w:cs="Arial"/>
          <w:color w:val="000000" w:themeColor="text1"/>
          <w:sz w:val="22"/>
          <w:szCs w:val="22"/>
        </w:rPr>
        <w:t xml:space="preserve"> </w:t>
      </w:r>
      <w:r w:rsidR="0034502D">
        <w:rPr>
          <w:rFonts w:ascii="Arial" w:hAnsi="Arial" w:cs="Arial"/>
          <w:color w:val="000000" w:themeColor="text1"/>
          <w:sz w:val="22"/>
          <w:szCs w:val="22"/>
        </w:rPr>
        <w:t>(</w:t>
      </w:r>
      <w:r w:rsidR="000E2406">
        <w:rPr>
          <w:rFonts w:ascii="Arial" w:hAnsi="Arial" w:cs="Arial"/>
          <w:color w:val="000000" w:themeColor="text1"/>
          <w:sz w:val="22"/>
          <w:szCs w:val="22"/>
        </w:rPr>
        <w:t xml:space="preserve">t(109) = 4.38, </w:t>
      </w:r>
      <w:r w:rsidR="000E2406" w:rsidRPr="007D0DEB">
        <w:rPr>
          <w:rFonts w:ascii="Arial" w:hAnsi="Arial" w:cs="Arial"/>
          <w:color w:val="000000" w:themeColor="text1"/>
          <w:sz w:val="22"/>
          <w:szCs w:val="22"/>
        </w:rPr>
        <w:t>p&lt;.001</w:t>
      </w:r>
      <w:r w:rsidR="000E2406">
        <w:rPr>
          <w:rFonts w:ascii="Arial" w:hAnsi="Arial" w:cs="Arial"/>
          <w:color w:val="000000" w:themeColor="text1"/>
          <w:sz w:val="22"/>
          <w:szCs w:val="22"/>
        </w:rPr>
        <w:t>)</w:t>
      </w:r>
      <w:r w:rsidR="009D0277">
        <w:rPr>
          <w:rFonts w:ascii="Arial" w:hAnsi="Arial" w:cs="Arial"/>
          <w:color w:val="000000" w:themeColor="text1"/>
          <w:sz w:val="22"/>
          <w:szCs w:val="22"/>
        </w:rPr>
        <w:t>. This</w:t>
      </w:r>
      <w:r w:rsidR="000E2406">
        <w:rPr>
          <w:rFonts w:ascii="Arial" w:hAnsi="Arial" w:cs="Arial"/>
          <w:color w:val="000000" w:themeColor="text1"/>
          <w:sz w:val="22"/>
          <w:szCs w:val="22"/>
        </w:rPr>
        <w:t xml:space="preserve"> indicat</w:t>
      </w:r>
      <w:r w:rsidR="009D0277">
        <w:rPr>
          <w:rFonts w:ascii="Arial" w:hAnsi="Arial" w:cs="Arial"/>
          <w:color w:val="000000" w:themeColor="text1"/>
          <w:sz w:val="22"/>
          <w:szCs w:val="22"/>
        </w:rPr>
        <w:t>es</w:t>
      </w:r>
      <w:r w:rsidR="000E2406">
        <w:rPr>
          <w:rFonts w:ascii="Arial" w:hAnsi="Arial" w:cs="Arial"/>
          <w:color w:val="000000" w:themeColor="text1"/>
          <w:sz w:val="22"/>
          <w:szCs w:val="22"/>
        </w:rPr>
        <w:t xml:space="preserve"> that the current population</w:t>
      </w:r>
      <w:r w:rsidR="003651DB">
        <w:rPr>
          <w:rFonts w:ascii="Arial" w:hAnsi="Arial" w:cs="Arial"/>
          <w:color w:val="000000" w:themeColor="text1"/>
          <w:sz w:val="22"/>
          <w:szCs w:val="22"/>
        </w:rPr>
        <w:t xml:space="preserve"> had</w:t>
      </w:r>
      <w:r w:rsidR="003651DB" w:rsidRPr="007D0DEB">
        <w:rPr>
          <w:rFonts w:ascii="Arial" w:hAnsi="Arial" w:cs="Arial"/>
          <w:color w:val="000000" w:themeColor="text1"/>
          <w:sz w:val="22"/>
          <w:szCs w:val="22"/>
        </w:rPr>
        <w:t xml:space="preserve"> lower endorsement of traditional masculinity</w:t>
      </w:r>
      <w:r w:rsidR="003651DB">
        <w:rPr>
          <w:rFonts w:ascii="Arial" w:hAnsi="Arial" w:cs="Arial"/>
          <w:color w:val="000000" w:themeColor="text1"/>
          <w:sz w:val="22"/>
          <w:szCs w:val="22"/>
        </w:rPr>
        <w:t xml:space="preserve"> than the published mean scores of the</w:t>
      </w:r>
      <w:r w:rsidR="009D0277">
        <w:rPr>
          <w:rFonts w:ascii="Arial" w:hAnsi="Arial" w:cs="Arial"/>
          <w:color w:val="000000" w:themeColor="text1"/>
          <w:sz w:val="22"/>
          <w:szCs w:val="22"/>
        </w:rPr>
        <w:t xml:space="preserve"> male population </w:t>
      </w:r>
      <w:r w:rsidR="0034502D">
        <w:rPr>
          <w:rFonts w:ascii="Arial" w:hAnsi="Arial" w:cs="Arial"/>
          <w:color w:val="000000" w:themeColor="text1"/>
          <w:sz w:val="22"/>
          <w:szCs w:val="22"/>
        </w:rPr>
        <w:t>conducted by</w:t>
      </w:r>
      <w:r w:rsidR="009D0277">
        <w:rPr>
          <w:rFonts w:ascii="Arial" w:hAnsi="Arial" w:cs="Arial"/>
          <w:color w:val="000000" w:themeColor="text1"/>
          <w:sz w:val="22"/>
          <w:szCs w:val="22"/>
        </w:rPr>
        <w:t xml:space="preserve"> </w:t>
      </w:r>
      <w:r w:rsidR="0034502D">
        <w:rPr>
          <w:rFonts w:ascii="Arial" w:hAnsi="Arial" w:cs="Arial"/>
          <w:color w:val="000000" w:themeColor="text1"/>
          <w:sz w:val="22"/>
          <w:szCs w:val="22"/>
        </w:rPr>
        <w:t xml:space="preserve">Hill et al. (2020). </w:t>
      </w:r>
      <w:r w:rsidR="003651DB">
        <w:rPr>
          <w:rFonts w:ascii="Arial" w:hAnsi="Arial" w:cs="Arial"/>
          <w:color w:val="000000" w:themeColor="text1"/>
          <w:sz w:val="22"/>
          <w:szCs w:val="22"/>
        </w:rPr>
        <w:t xml:space="preserve">None of the other </w:t>
      </w:r>
      <w:r w:rsidR="0034502D">
        <w:rPr>
          <w:rFonts w:ascii="Arial" w:hAnsi="Arial" w:cs="Arial"/>
          <w:color w:val="000000" w:themeColor="text1"/>
          <w:sz w:val="22"/>
          <w:szCs w:val="22"/>
        </w:rPr>
        <w:t xml:space="preserve">mean scores on the </w:t>
      </w:r>
      <w:r w:rsidR="003651DB">
        <w:rPr>
          <w:rFonts w:ascii="Arial" w:hAnsi="Arial" w:cs="Arial"/>
          <w:color w:val="000000" w:themeColor="text1"/>
          <w:sz w:val="22"/>
          <w:szCs w:val="22"/>
        </w:rPr>
        <w:t xml:space="preserve">measures of </w:t>
      </w:r>
      <w:r w:rsidR="0034502D">
        <w:rPr>
          <w:rFonts w:ascii="Arial" w:hAnsi="Arial" w:cs="Arial"/>
          <w:color w:val="000000" w:themeColor="text1"/>
          <w:sz w:val="22"/>
          <w:szCs w:val="22"/>
        </w:rPr>
        <w:t xml:space="preserve">the </w:t>
      </w:r>
      <w:r w:rsidR="00CF3642">
        <w:rPr>
          <w:rFonts w:ascii="Arial" w:hAnsi="Arial" w:cs="Arial"/>
          <w:color w:val="000000" w:themeColor="text1"/>
          <w:sz w:val="22"/>
          <w:szCs w:val="22"/>
        </w:rPr>
        <w:t>beliefs</w:t>
      </w:r>
      <w:r w:rsidR="0034502D">
        <w:rPr>
          <w:rFonts w:ascii="Arial" w:hAnsi="Arial" w:cs="Arial"/>
          <w:color w:val="000000" w:themeColor="text1"/>
          <w:sz w:val="22"/>
          <w:szCs w:val="22"/>
        </w:rPr>
        <w:t xml:space="preserve"> about </w:t>
      </w:r>
      <w:r w:rsidR="003651DB">
        <w:rPr>
          <w:rFonts w:ascii="Arial" w:hAnsi="Arial" w:cs="Arial"/>
          <w:color w:val="000000" w:themeColor="text1"/>
          <w:sz w:val="22"/>
          <w:szCs w:val="22"/>
        </w:rPr>
        <w:t>gender role</w:t>
      </w:r>
      <w:r w:rsidR="0034502D">
        <w:rPr>
          <w:rFonts w:ascii="Arial" w:hAnsi="Arial" w:cs="Arial"/>
          <w:color w:val="000000" w:themeColor="text1"/>
          <w:sz w:val="22"/>
          <w:szCs w:val="22"/>
        </w:rPr>
        <w:t>s</w:t>
      </w:r>
      <w:r w:rsidR="003651DB">
        <w:rPr>
          <w:rFonts w:ascii="Arial" w:hAnsi="Arial" w:cs="Arial"/>
          <w:color w:val="000000" w:themeColor="text1"/>
          <w:sz w:val="22"/>
          <w:szCs w:val="22"/>
        </w:rPr>
        <w:t xml:space="preserve"> differed significantly</w:t>
      </w:r>
      <w:r w:rsidR="009D0277">
        <w:rPr>
          <w:rFonts w:ascii="Arial" w:hAnsi="Arial" w:cs="Arial"/>
          <w:color w:val="000000" w:themeColor="text1"/>
          <w:sz w:val="22"/>
          <w:szCs w:val="22"/>
        </w:rPr>
        <w:t xml:space="preserve"> between the current population and the population in the published studies</w:t>
      </w:r>
      <w:r w:rsidR="003651DB">
        <w:rPr>
          <w:rFonts w:ascii="Arial" w:hAnsi="Arial" w:cs="Arial"/>
          <w:color w:val="000000" w:themeColor="text1"/>
          <w:sz w:val="22"/>
          <w:szCs w:val="22"/>
        </w:rPr>
        <w:t xml:space="preserve">; </w:t>
      </w:r>
      <w:r w:rsidR="00C03C38">
        <w:rPr>
          <w:rFonts w:ascii="Arial" w:hAnsi="Arial" w:cs="Arial"/>
          <w:color w:val="000000" w:themeColor="text1"/>
          <w:sz w:val="22"/>
          <w:szCs w:val="22"/>
        </w:rPr>
        <w:t xml:space="preserve">the </w:t>
      </w:r>
      <w:r w:rsidR="003651DB">
        <w:rPr>
          <w:rFonts w:ascii="Arial" w:hAnsi="Arial" w:cs="Arial"/>
          <w:color w:val="000000" w:themeColor="text1"/>
          <w:sz w:val="22"/>
          <w:szCs w:val="22"/>
        </w:rPr>
        <w:t xml:space="preserve">BAME-S </w:t>
      </w:r>
      <w:r w:rsidR="009D0277">
        <w:rPr>
          <w:rFonts w:ascii="Arial" w:hAnsi="Arial" w:cs="Arial"/>
          <w:color w:val="000000" w:themeColor="text1"/>
          <w:sz w:val="22"/>
          <w:szCs w:val="22"/>
        </w:rPr>
        <w:t>(</w:t>
      </w:r>
      <w:r w:rsidR="003651DB">
        <w:rPr>
          <w:rFonts w:ascii="Arial" w:hAnsi="Arial" w:cs="Arial"/>
          <w:color w:val="000000" w:themeColor="text1"/>
          <w:sz w:val="22"/>
          <w:szCs w:val="22"/>
        </w:rPr>
        <w:t xml:space="preserve">t(112) = -.93, p =.357), </w:t>
      </w:r>
      <w:r w:rsidR="00C03C38">
        <w:rPr>
          <w:rFonts w:ascii="Arial" w:hAnsi="Arial" w:cs="Arial"/>
          <w:color w:val="000000" w:themeColor="text1"/>
          <w:sz w:val="22"/>
          <w:szCs w:val="22"/>
        </w:rPr>
        <w:t xml:space="preserve">the </w:t>
      </w:r>
      <w:r w:rsidR="003651DB">
        <w:rPr>
          <w:rFonts w:ascii="Arial" w:hAnsi="Arial" w:cs="Arial"/>
          <w:color w:val="000000" w:themeColor="text1"/>
          <w:sz w:val="22"/>
          <w:szCs w:val="22"/>
        </w:rPr>
        <w:t xml:space="preserve">SRQ-T </w:t>
      </w:r>
      <w:r w:rsidR="009D0277">
        <w:rPr>
          <w:rFonts w:ascii="Arial" w:hAnsi="Arial" w:cs="Arial"/>
          <w:color w:val="000000" w:themeColor="text1"/>
          <w:sz w:val="22"/>
          <w:szCs w:val="22"/>
        </w:rPr>
        <w:t>(</w:t>
      </w:r>
      <w:r w:rsidR="003651DB">
        <w:rPr>
          <w:rFonts w:ascii="Arial" w:hAnsi="Arial" w:cs="Arial"/>
          <w:color w:val="000000" w:themeColor="text1"/>
          <w:sz w:val="22"/>
          <w:szCs w:val="22"/>
        </w:rPr>
        <w:t xml:space="preserve">t(112) = -.7, p =.485), </w:t>
      </w:r>
      <w:r w:rsidR="00C03C38">
        <w:rPr>
          <w:rFonts w:ascii="Arial" w:hAnsi="Arial" w:cs="Arial"/>
          <w:color w:val="000000" w:themeColor="text1"/>
          <w:sz w:val="22"/>
          <w:szCs w:val="22"/>
        </w:rPr>
        <w:t xml:space="preserve">the </w:t>
      </w:r>
      <w:r w:rsidR="003651DB">
        <w:rPr>
          <w:rFonts w:ascii="Arial" w:hAnsi="Arial" w:cs="Arial"/>
          <w:color w:val="000000" w:themeColor="text1"/>
          <w:sz w:val="22"/>
          <w:szCs w:val="22"/>
        </w:rPr>
        <w:t xml:space="preserve">SRQ-S </w:t>
      </w:r>
      <w:r w:rsidR="009D0277">
        <w:rPr>
          <w:rFonts w:ascii="Arial" w:hAnsi="Arial" w:cs="Arial"/>
          <w:color w:val="000000" w:themeColor="text1"/>
          <w:sz w:val="22"/>
          <w:szCs w:val="22"/>
        </w:rPr>
        <w:t>(</w:t>
      </w:r>
      <w:r w:rsidR="003651DB">
        <w:rPr>
          <w:rFonts w:ascii="Arial" w:hAnsi="Arial" w:cs="Arial"/>
          <w:color w:val="000000" w:themeColor="text1"/>
          <w:sz w:val="22"/>
          <w:szCs w:val="22"/>
        </w:rPr>
        <w:t xml:space="preserve">t(112) = -.1.23, p =.222) and the IAT </w:t>
      </w:r>
      <w:r w:rsidR="009D0277">
        <w:rPr>
          <w:rFonts w:ascii="Arial" w:hAnsi="Arial" w:cs="Arial"/>
          <w:color w:val="000000" w:themeColor="text1"/>
          <w:sz w:val="22"/>
          <w:szCs w:val="22"/>
        </w:rPr>
        <w:t>(</w:t>
      </w:r>
      <w:r w:rsidR="003651DB">
        <w:rPr>
          <w:rFonts w:ascii="Arial" w:hAnsi="Arial" w:cs="Arial"/>
          <w:color w:val="000000" w:themeColor="text1"/>
          <w:sz w:val="22"/>
          <w:szCs w:val="22"/>
        </w:rPr>
        <w:t>t(109) = .939, p =.35)</w:t>
      </w:r>
      <w:r w:rsidR="009B5B3C">
        <w:rPr>
          <w:rFonts w:ascii="Arial" w:hAnsi="Arial" w:cs="Arial"/>
          <w:color w:val="000000" w:themeColor="text1"/>
          <w:sz w:val="22"/>
          <w:szCs w:val="22"/>
        </w:rPr>
        <w:t xml:space="preserve"> </w:t>
      </w:r>
      <w:r w:rsidR="009B5B3C" w:rsidRPr="009B5B3C">
        <w:rPr>
          <w:rFonts w:ascii="Arial" w:hAnsi="Arial" w:cs="Arial"/>
          <w:color w:val="000000" w:themeColor="text1"/>
          <w:sz w:val="22"/>
          <w:szCs w:val="22"/>
        </w:rPr>
        <w:t>(</w:t>
      </w:r>
      <w:r w:rsidR="009B5B3C">
        <w:rPr>
          <w:rFonts w:ascii="Arial" w:hAnsi="Arial" w:cs="Arial"/>
          <w:color w:val="000000" w:themeColor="text1"/>
          <w:sz w:val="22"/>
          <w:szCs w:val="22"/>
        </w:rPr>
        <w:t xml:space="preserve">Baber &amp; Tucker, 2006; </w:t>
      </w:r>
      <w:r w:rsidR="009B5B3C" w:rsidRPr="00D63189">
        <w:rPr>
          <w:rFonts w:ascii="Arial" w:hAnsi="Arial" w:cs="Arial"/>
          <w:color w:val="000000" w:themeColor="text1"/>
          <w:sz w:val="22"/>
          <w:szCs w:val="22"/>
        </w:rPr>
        <w:t>Heesacker et al., 1999</w:t>
      </w:r>
      <w:r w:rsidR="009B5B3C">
        <w:rPr>
          <w:rFonts w:ascii="Arial" w:hAnsi="Arial" w:cs="Arial"/>
          <w:color w:val="000000" w:themeColor="text1"/>
          <w:sz w:val="22"/>
          <w:szCs w:val="22"/>
        </w:rPr>
        <w:t xml:space="preserve">; </w:t>
      </w:r>
      <w:r w:rsidR="009B5B3C" w:rsidRPr="00D63189">
        <w:rPr>
          <w:rFonts w:ascii="Arial" w:hAnsi="Arial" w:cs="Arial"/>
          <w:color w:val="000000" w:themeColor="text1"/>
          <w:sz w:val="22"/>
          <w:szCs w:val="22"/>
        </w:rPr>
        <w:t>Nosek et al., 2002)</w:t>
      </w:r>
      <w:r w:rsidR="009B5B3C">
        <w:rPr>
          <w:rFonts w:ascii="Arial" w:hAnsi="Arial" w:cs="Arial"/>
          <w:color w:val="000000" w:themeColor="text1"/>
          <w:sz w:val="22"/>
          <w:szCs w:val="22"/>
        </w:rPr>
        <w:t>.</w:t>
      </w:r>
    </w:p>
    <w:p w14:paraId="13A6F279" w14:textId="7FA22B7F"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means, standard deviations and minimum and maximum scores for Clinical Psychologists’ clinical appraisals and depression severity </w:t>
      </w:r>
      <w:r w:rsidR="00F3258B">
        <w:rPr>
          <w:rFonts w:ascii="Arial" w:hAnsi="Arial" w:cs="Arial"/>
          <w:color w:val="000000" w:themeColor="text1"/>
          <w:sz w:val="22"/>
          <w:szCs w:val="22"/>
        </w:rPr>
        <w:t>ratings</w:t>
      </w:r>
      <w:r w:rsidRPr="007D0DEB">
        <w:rPr>
          <w:rFonts w:ascii="Arial" w:hAnsi="Arial" w:cs="Arial"/>
          <w:color w:val="000000" w:themeColor="text1"/>
          <w:sz w:val="22"/>
          <w:szCs w:val="22"/>
        </w:rPr>
        <w:t xml:space="preserve"> for all vignettes are displayed below (Table </w:t>
      </w:r>
      <w:r w:rsidR="00F47C31" w:rsidRPr="007D0DEB">
        <w:rPr>
          <w:rFonts w:ascii="Arial" w:hAnsi="Arial" w:cs="Arial"/>
          <w:color w:val="000000" w:themeColor="text1"/>
          <w:sz w:val="22"/>
          <w:szCs w:val="22"/>
        </w:rPr>
        <w:t>6</w:t>
      </w:r>
      <w:r w:rsidRPr="007D0DEB">
        <w:rPr>
          <w:rFonts w:ascii="Arial" w:hAnsi="Arial" w:cs="Arial"/>
          <w:color w:val="000000" w:themeColor="text1"/>
          <w:sz w:val="22"/>
          <w:szCs w:val="22"/>
        </w:rPr>
        <w:t>).</w:t>
      </w:r>
    </w:p>
    <w:p w14:paraId="13F4AC37" w14:textId="77777777" w:rsidR="006D078B" w:rsidRDefault="006D078B" w:rsidP="003D769D">
      <w:pPr>
        <w:spacing w:before="100" w:beforeAutospacing="1" w:after="100" w:afterAutospacing="1" w:line="480" w:lineRule="auto"/>
        <w:jc w:val="both"/>
        <w:rPr>
          <w:rFonts w:ascii="Arial" w:hAnsi="Arial" w:cs="Arial"/>
          <w:b/>
          <w:bCs/>
          <w:color w:val="000000" w:themeColor="text1"/>
          <w:sz w:val="22"/>
          <w:szCs w:val="22"/>
        </w:rPr>
      </w:pPr>
    </w:p>
    <w:p w14:paraId="4162C4AF" w14:textId="77777777" w:rsidR="006D078B" w:rsidRDefault="006D078B" w:rsidP="003D769D">
      <w:pPr>
        <w:spacing w:before="100" w:beforeAutospacing="1" w:after="100" w:afterAutospacing="1" w:line="480" w:lineRule="auto"/>
        <w:jc w:val="both"/>
        <w:rPr>
          <w:rFonts w:ascii="Arial" w:hAnsi="Arial" w:cs="Arial"/>
          <w:b/>
          <w:bCs/>
          <w:color w:val="000000" w:themeColor="text1"/>
          <w:sz w:val="22"/>
          <w:szCs w:val="22"/>
        </w:rPr>
      </w:pPr>
    </w:p>
    <w:p w14:paraId="4223CD8B" w14:textId="77777777" w:rsidR="006D078B" w:rsidRDefault="006D078B" w:rsidP="003D769D">
      <w:pPr>
        <w:spacing w:before="100" w:beforeAutospacing="1" w:after="100" w:afterAutospacing="1" w:line="480" w:lineRule="auto"/>
        <w:jc w:val="both"/>
        <w:rPr>
          <w:rFonts w:ascii="Arial" w:hAnsi="Arial" w:cs="Arial"/>
          <w:b/>
          <w:bCs/>
          <w:color w:val="000000" w:themeColor="text1"/>
          <w:sz w:val="22"/>
          <w:szCs w:val="22"/>
        </w:rPr>
      </w:pPr>
    </w:p>
    <w:p w14:paraId="05B8ABD8" w14:textId="77777777" w:rsidR="006D078B" w:rsidRDefault="006D078B" w:rsidP="003D769D">
      <w:pPr>
        <w:spacing w:before="100" w:beforeAutospacing="1" w:after="100" w:afterAutospacing="1" w:line="480" w:lineRule="auto"/>
        <w:jc w:val="both"/>
        <w:rPr>
          <w:rFonts w:ascii="Arial" w:hAnsi="Arial" w:cs="Arial"/>
          <w:b/>
          <w:bCs/>
          <w:color w:val="000000" w:themeColor="text1"/>
          <w:sz w:val="22"/>
          <w:szCs w:val="22"/>
        </w:rPr>
      </w:pPr>
    </w:p>
    <w:p w14:paraId="06B0BD44" w14:textId="30855272" w:rsidR="003015FD" w:rsidRPr="007D0DEB" w:rsidRDefault="003015FD"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Table</w:t>
      </w:r>
      <w:r w:rsidR="00F51E8E" w:rsidRPr="007D0DEB">
        <w:rPr>
          <w:rFonts w:ascii="Arial" w:hAnsi="Arial" w:cs="Arial"/>
          <w:b/>
          <w:bCs/>
          <w:color w:val="000000" w:themeColor="text1"/>
          <w:sz w:val="22"/>
          <w:szCs w:val="22"/>
        </w:rPr>
        <w:t xml:space="preserve"> 6</w:t>
      </w:r>
    </w:p>
    <w:p w14:paraId="45597ABF" w14:textId="1D975DBF" w:rsidR="003015FD" w:rsidRPr="007D0DEB" w:rsidRDefault="003015FD" w:rsidP="003D769D">
      <w:pPr>
        <w:spacing w:before="100" w:beforeAutospacing="1" w:after="100" w:afterAutospacing="1"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Descriptive statistics for </w:t>
      </w:r>
      <w:r w:rsidR="005C3B99">
        <w:rPr>
          <w:rFonts w:ascii="Arial" w:hAnsi="Arial" w:cs="Arial"/>
          <w:i/>
          <w:iCs/>
          <w:color w:val="000000" w:themeColor="text1"/>
          <w:sz w:val="22"/>
          <w:szCs w:val="22"/>
        </w:rPr>
        <w:t xml:space="preserve">measures of </w:t>
      </w:r>
      <w:r w:rsidRPr="007D0DEB">
        <w:rPr>
          <w:rFonts w:ascii="Arial" w:hAnsi="Arial" w:cs="Arial"/>
          <w:i/>
          <w:iCs/>
          <w:color w:val="000000" w:themeColor="text1"/>
          <w:sz w:val="22"/>
          <w:szCs w:val="22"/>
        </w:rPr>
        <w:t>Clinical Psychologists’ clinical appraisals and depression severity</w:t>
      </w:r>
      <w:r w:rsidR="00B470BD" w:rsidRPr="007D0DEB">
        <w:rPr>
          <w:rFonts w:ascii="Arial" w:hAnsi="Arial" w:cs="Arial"/>
          <w:i/>
          <w:iCs/>
          <w:color w:val="000000" w:themeColor="text1"/>
          <w:sz w:val="22"/>
          <w:szCs w:val="22"/>
        </w:rPr>
        <w:t xml:space="preserve"> ratings</w:t>
      </w:r>
      <w:r w:rsidRPr="007D0DEB">
        <w:rPr>
          <w:rFonts w:ascii="Arial" w:hAnsi="Arial" w:cs="Arial"/>
          <w:i/>
          <w:iCs/>
          <w:color w:val="000000" w:themeColor="text1"/>
          <w:sz w:val="22"/>
          <w:szCs w:val="22"/>
        </w:rPr>
        <w:t xml:space="preserve"> for the three vignettes.</w:t>
      </w:r>
    </w:p>
    <w:tbl>
      <w:tblPr>
        <w:tblStyle w:val="TableGrid"/>
        <w:tblpPr w:leftFromText="180" w:rightFromText="180" w:vertAnchor="text" w:horzAnchor="margin" w:tblpY="65"/>
        <w:tblW w:w="8217"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276"/>
        <w:gridCol w:w="1838"/>
        <w:gridCol w:w="1984"/>
        <w:gridCol w:w="1843"/>
        <w:gridCol w:w="1276"/>
      </w:tblGrid>
      <w:tr w:rsidR="007D0DEB" w:rsidRPr="007D0DEB" w14:paraId="6F3C9747" w14:textId="77777777" w:rsidTr="00D63189">
        <w:trPr>
          <w:trHeight w:val="699"/>
        </w:trPr>
        <w:tc>
          <w:tcPr>
            <w:tcW w:w="1276" w:type="dxa"/>
          </w:tcPr>
          <w:p w14:paraId="14C6CF33" w14:textId="77777777" w:rsidR="00C5481B" w:rsidRPr="007D0DEB" w:rsidRDefault="00C5481B"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Outcome Measures</w:t>
            </w:r>
          </w:p>
        </w:tc>
        <w:tc>
          <w:tcPr>
            <w:tcW w:w="5665" w:type="dxa"/>
            <w:gridSpan w:val="3"/>
          </w:tcPr>
          <w:p w14:paraId="746F1E7A" w14:textId="145F2032" w:rsidR="00C5481B" w:rsidRPr="007D0DEB" w:rsidRDefault="00C5481B"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Means, Standard Deviations and Minimum/Maximum Scores</w:t>
            </w:r>
          </w:p>
        </w:tc>
        <w:tc>
          <w:tcPr>
            <w:tcW w:w="1276" w:type="dxa"/>
          </w:tcPr>
          <w:p w14:paraId="65F1259B" w14:textId="77777777" w:rsidR="00C5481B" w:rsidRPr="007D0DEB" w:rsidRDefault="00C5481B"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Minimum/Maximum</w:t>
            </w:r>
          </w:p>
        </w:tc>
      </w:tr>
      <w:tr w:rsidR="007D0DEB" w:rsidRPr="007D0DEB" w14:paraId="561AFB05" w14:textId="77777777" w:rsidTr="00D63189">
        <w:tc>
          <w:tcPr>
            <w:tcW w:w="1276" w:type="dxa"/>
          </w:tcPr>
          <w:p w14:paraId="0284752F" w14:textId="77777777" w:rsidR="00C5481B" w:rsidRPr="007D0DEB" w:rsidRDefault="00C5481B" w:rsidP="003D769D">
            <w:pPr>
              <w:spacing w:before="100" w:beforeAutospacing="1" w:after="100" w:afterAutospacing="1" w:line="480" w:lineRule="auto"/>
              <w:rPr>
                <w:rFonts w:ascii="Arial" w:hAnsi="Arial" w:cs="Arial"/>
                <w:i/>
                <w:iCs/>
                <w:color w:val="000000" w:themeColor="text1"/>
                <w:sz w:val="22"/>
                <w:szCs w:val="22"/>
              </w:rPr>
            </w:pPr>
          </w:p>
        </w:tc>
        <w:tc>
          <w:tcPr>
            <w:tcW w:w="1838" w:type="dxa"/>
          </w:tcPr>
          <w:p w14:paraId="34BDCDD7" w14:textId="0BA91081" w:rsidR="00C5481B" w:rsidRPr="007D0DEB" w:rsidRDefault="00C5481B"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Mark</w:t>
            </w:r>
          </w:p>
        </w:tc>
        <w:tc>
          <w:tcPr>
            <w:tcW w:w="1984" w:type="dxa"/>
          </w:tcPr>
          <w:p w14:paraId="708E8E77" w14:textId="20C48B63" w:rsidR="00C5481B" w:rsidRPr="007D0DEB" w:rsidRDefault="00C5481B"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Taylor</w:t>
            </w:r>
          </w:p>
        </w:tc>
        <w:tc>
          <w:tcPr>
            <w:tcW w:w="1843" w:type="dxa"/>
          </w:tcPr>
          <w:p w14:paraId="2E903F40" w14:textId="64B7CB71" w:rsidR="00C5481B" w:rsidRPr="007D0DEB" w:rsidRDefault="00C5481B"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Ben</w:t>
            </w:r>
          </w:p>
        </w:tc>
        <w:tc>
          <w:tcPr>
            <w:tcW w:w="1276" w:type="dxa"/>
          </w:tcPr>
          <w:p w14:paraId="6ED75669" w14:textId="77777777" w:rsidR="00C5481B" w:rsidRPr="007D0DEB" w:rsidRDefault="00C5481B" w:rsidP="003D769D">
            <w:pPr>
              <w:spacing w:before="100" w:beforeAutospacing="1" w:after="100" w:afterAutospacing="1" w:line="480" w:lineRule="auto"/>
              <w:jc w:val="center"/>
              <w:rPr>
                <w:rFonts w:ascii="Arial" w:hAnsi="Arial" w:cs="Arial"/>
                <w:color w:val="000000" w:themeColor="text1"/>
                <w:sz w:val="22"/>
                <w:szCs w:val="22"/>
              </w:rPr>
            </w:pPr>
          </w:p>
        </w:tc>
      </w:tr>
      <w:tr w:rsidR="007D0DEB" w:rsidRPr="007D0DEB" w14:paraId="4FD58C54" w14:textId="77777777" w:rsidTr="00D63189">
        <w:tc>
          <w:tcPr>
            <w:tcW w:w="1276" w:type="dxa"/>
          </w:tcPr>
          <w:p w14:paraId="641CD8D7" w14:textId="77777777" w:rsidR="003015FD" w:rsidRPr="007D0DEB" w:rsidRDefault="003015FD"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CRS</w:t>
            </w:r>
          </w:p>
        </w:tc>
        <w:tc>
          <w:tcPr>
            <w:tcW w:w="1838" w:type="dxa"/>
          </w:tcPr>
          <w:p w14:paraId="41B78AC5" w14:textId="32A74CE9" w:rsidR="003015FD" w:rsidRPr="003E2F5A"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31.3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6.3)</w:t>
            </w:r>
            <w:r w:rsidR="003A15A1" w:rsidRPr="007D0DEB">
              <w:rPr>
                <w:rFonts w:ascii="Arial" w:hAnsi="Arial" w:cs="Arial"/>
                <w:color w:val="000000" w:themeColor="text1"/>
                <w:sz w:val="22"/>
                <w:szCs w:val="22"/>
              </w:rPr>
              <w:t xml:space="preserve"> </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(13,</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45)</w:t>
            </w:r>
          </w:p>
        </w:tc>
        <w:tc>
          <w:tcPr>
            <w:tcW w:w="1984" w:type="dxa"/>
          </w:tcPr>
          <w:p w14:paraId="3953792A" w14:textId="265D284D" w:rsidR="003015FD" w:rsidRPr="007D0DEB" w:rsidRDefault="003015FD" w:rsidP="003D769D">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33.8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5.6) (21,</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48)</w:t>
            </w:r>
          </w:p>
        </w:tc>
        <w:tc>
          <w:tcPr>
            <w:tcW w:w="1843" w:type="dxa"/>
          </w:tcPr>
          <w:p w14:paraId="525C12AE" w14:textId="1BA90915" w:rsidR="003015FD" w:rsidRPr="007D0DEB" w:rsidRDefault="003015FD" w:rsidP="003D769D">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36.3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5.6) (20,</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50)</w:t>
            </w:r>
          </w:p>
        </w:tc>
        <w:tc>
          <w:tcPr>
            <w:tcW w:w="1276" w:type="dxa"/>
          </w:tcPr>
          <w:p w14:paraId="31456F8F" w14:textId="77777777" w:rsidR="003015FD" w:rsidRPr="007D0DEB" w:rsidRDefault="003015FD" w:rsidP="003D769D">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0 to 50</w:t>
            </w:r>
          </w:p>
        </w:tc>
      </w:tr>
      <w:tr w:rsidR="007D0DEB" w:rsidRPr="007D0DEB" w14:paraId="6FA68AAF" w14:textId="77777777" w:rsidTr="00D63189">
        <w:tc>
          <w:tcPr>
            <w:tcW w:w="1276" w:type="dxa"/>
          </w:tcPr>
          <w:p w14:paraId="5A40AF1C" w14:textId="77777777" w:rsidR="003015FD" w:rsidRPr="007D0DEB" w:rsidRDefault="003015FD" w:rsidP="003D769D">
            <w:pPr>
              <w:spacing w:before="100" w:beforeAutospacing="1" w:after="100" w:afterAutospacing="1"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CSS-S </w:t>
            </w:r>
          </w:p>
        </w:tc>
        <w:tc>
          <w:tcPr>
            <w:tcW w:w="1838" w:type="dxa"/>
          </w:tcPr>
          <w:p w14:paraId="7E8AA813" w14:textId="7BE4EF05" w:rsidR="003015FD" w:rsidRPr="007D0DEB" w:rsidRDefault="003015FD" w:rsidP="003D769D">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11.2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3.4) </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(3,</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19)</w:t>
            </w:r>
          </w:p>
        </w:tc>
        <w:tc>
          <w:tcPr>
            <w:tcW w:w="1984" w:type="dxa"/>
          </w:tcPr>
          <w:p w14:paraId="285ED81D" w14:textId="6C81A167" w:rsidR="003015FD" w:rsidRPr="007D0DEB" w:rsidRDefault="003015FD" w:rsidP="003D769D">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10.3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3) </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(3,</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18)</w:t>
            </w:r>
          </w:p>
        </w:tc>
        <w:tc>
          <w:tcPr>
            <w:tcW w:w="1843" w:type="dxa"/>
          </w:tcPr>
          <w:p w14:paraId="5995AA13" w14:textId="47AE5CDB" w:rsidR="003015FD" w:rsidRPr="007D0DEB" w:rsidRDefault="003015FD" w:rsidP="003D769D">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9.3 (SD</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3.3) </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(2,</w:t>
            </w:r>
            <w:r w:rsidR="003E2F5A">
              <w:rPr>
                <w:rFonts w:ascii="Arial" w:hAnsi="Arial" w:cs="Arial"/>
                <w:color w:val="000000" w:themeColor="text1"/>
                <w:sz w:val="22"/>
                <w:szCs w:val="22"/>
              </w:rPr>
              <w:t xml:space="preserve"> </w:t>
            </w:r>
            <w:r w:rsidRPr="007D0DEB">
              <w:rPr>
                <w:rFonts w:ascii="Arial" w:hAnsi="Arial" w:cs="Arial"/>
                <w:color w:val="000000" w:themeColor="text1"/>
                <w:sz w:val="22"/>
                <w:szCs w:val="22"/>
              </w:rPr>
              <w:t>17)</w:t>
            </w:r>
          </w:p>
        </w:tc>
        <w:tc>
          <w:tcPr>
            <w:tcW w:w="1276" w:type="dxa"/>
          </w:tcPr>
          <w:p w14:paraId="5DAA7710" w14:textId="77777777" w:rsidR="003015FD" w:rsidRPr="007D0DEB" w:rsidRDefault="003015FD" w:rsidP="003D769D">
            <w:pPr>
              <w:spacing w:before="100" w:beforeAutospacing="1" w:after="100" w:afterAutospacing="1" w:line="480" w:lineRule="auto"/>
              <w:jc w:val="center"/>
              <w:rPr>
                <w:rFonts w:ascii="Arial" w:hAnsi="Arial" w:cs="Arial"/>
                <w:b/>
                <w:bCs/>
                <w:color w:val="000000" w:themeColor="text1"/>
                <w:sz w:val="22"/>
                <w:szCs w:val="22"/>
              </w:rPr>
            </w:pPr>
            <w:r w:rsidRPr="007D0DEB">
              <w:rPr>
                <w:rFonts w:ascii="Arial" w:hAnsi="Arial" w:cs="Arial"/>
                <w:color w:val="000000" w:themeColor="text1"/>
                <w:sz w:val="22"/>
                <w:szCs w:val="22"/>
              </w:rPr>
              <w:t>0 to 24</w:t>
            </w:r>
          </w:p>
        </w:tc>
      </w:tr>
    </w:tbl>
    <w:p w14:paraId="468C1397" w14:textId="7EF3C2B3" w:rsidR="003015FD" w:rsidRPr="00251797" w:rsidRDefault="00251797" w:rsidP="003D769D">
      <w:pPr>
        <w:spacing w:before="100" w:beforeAutospacing="1" w:after="100" w:afterAutospacing="1" w:line="480" w:lineRule="auto"/>
        <w:jc w:val="both"/>
        <w:rPr>
          <w:rFonts w:ascii="Arial" w:hAnsi="Arial" w:cs="Arial"/>
          <w:color w:val="000000" w:themeColor="text1"/>
          <w:sz w:val="20"/>
          <w:szCs w:val="20"/>
        </w:rPr>
      </w:pPr>
      <w:r w:rsidRPr="00251797">
        <w:rPr>
          <w:rFonts w:ascii="Arial" w:hAnsi="Arial" w:cs="Arial"/>
          <w:color w:val="000000" w:themeColor="text1"/>
          <w:sz w:val="20"/>
          <w:szCs w:val="20"/>
        </w:rPr>
        <w:t>Note. For interpretation, higher values on the CRS and CSS-S scales indicate more positive appraisals and more severe ratings of depression respectively.</w:t>
      </w:r>
    </w:p>
    <w:p w14:paraId="06D8539D" w14:textId="0D181048" w:rsidR="003015FD" w:rsidRPr="007D0DEB" w:rsidRDefault="0079762D" w:rsidP="003D769D">
      <w:pPr>
        <w:spacing w:before="100" w:beforeAutospacing="1" w:after="100" w:afterAutospacing="1" w:line="480" w:lineRule="auto"/>
        <w:jc w:val="both"/>
        <w:rPr>
          <w:rFonts w:ascii="Arial" w:hAnsi="Arial" w:cs="Arial"/>
          <w:color w:val="000000" w:themeColor="text1"/>
          <w:sz w:val="22"/>
          <w:szCs w:val="22"/>
        </w:rPr>
      </w:pPr>
      <w:r>
        <w:rPr>
          <w:rFonts w:ascii="Arial" w:hAnsi="Arial" w:cs="Arial"/>
          <w:color w:val="000000" w:themeColor="text1"/>
          <w:sz w:val="22"/>
          <w:szCs w:val="22"/>
        </w:rPr>
        <w:t>F</w:t>
      </w:r>
      <w:r w:rsidR="003015FD" w:rsidRPr="007D0DEB">
        <w:rPr>
          <w:rFonts w:ascii="Arial" w:hAnsi="Arial" w:cs="Arial"/>
          <w:color w:val="000000" w:themeColor="text1"/>
          <w:sz w:val="22"/>
          <w:szCs w:val="22"/>
        </w:rPr>
        <w:t xml:space="preserve">requencies of participants </w:t>
      </w:r>
      <w:r w:rsidR="00F76023">
        <w:rPr>
          <w:rFonts w:ascii="Arial" w:hAnsi="Arial" w:cs="Arial"/>
          <w:color w:val="000000" w:themeColor="text1"/>
          <w:sz w:val="22"/>
          <w:szCs w:val="22"/>
        </w:rPr>
        <w:t>split by</w:t>
      </w:r>
      <w:r w:rsidR="003015FD" w:rsidRPr="007D0DEB">
        <w:rPr>
          <w:rFonts w:ascii="Arial" w:hAnsi="Arial" w:cs="Arial"/>
          <w:color w:val="000000" w:themeColor="text1"/>
          <w:sz w:val="22"/>
          <w:szCs w:val="22"/>
        </w:rPr>
        <w:t xml:space="preserve"> age </w:t>
      </w:r>
      <w:r w:rsidR="00FF4CCB">
        <w:rPr>
          <w:rFonts w:ascii="Arial" w:hAnsi="Arial" w:cs="Arial"/>
          <w:color w:val="000000" w:themeColor="text1"/>
          <w:sz w:val="22"/>
          <w:szCs w:val="22"/>
        </w:rPr>
        <w:t>by</w:t>
      </w:r>
      <w:r w:rsidR="003015FD" w:rsidRPr="007D0DEB">
        <w:rPr>
          <w:rFonts w:ascii="Arial" w:hAnsi="Arial" w:cs="Arial"/>
          <w:color w:val="000000" w:themeColor="text1"/>
          <w:sz w:val="22"/>
          <w:szCs w:val="22"/>
        </w:rPr>
        <w:t xml:space="preserve"> gender (Table</w:t>
      </w:r>
      <w:r w:rsidR="004F3F8C" w:rsidRPr="007D0DEB">
        <w:rPr>
          <w:rFonts w:ascii="Arial" w:hAnsi="Arial" w:cs="Arial"/>
          <w:color w:val="000000" w:themeColor="text1"/>
          <w:sz w:val="22"/>
          <w:szCs w:val="22"/>
        </w:rPr>
        <w:t xml:space="preserve"> 7</w:t>
      </w:r>
      <w:r w:rsidR="003015FD" w:rsidRPr="007D0DEB">
        <w:rPr>
          <w:rFonts w:ascii="Arial" w:hAnsi="Arial" w:cs="Arial"/>
          <w:color w:val="000000" w:themeColor="text1"/>
          <w:sz w:val="22"/>
          <w:szCs w:val="22"/>
        </w:rPr>
        <w:t>)</w:t>
      </w:r>
      <w:r w:rsidR="00F76023">
        <w:rPr>
          <w:rFonts w:ascii="Arial" w:hAnsi="Arial" w:cs="Arial"/>
          <w:color w:val="000000" w:themeColor="text1"/>
          <w:sz w:val="22"/>
          <w:szCs w:val="22"/>
        </w:rPr>
        <w:t xml:space="preserve">, age </w:t>
      </w:r>
      <w:r w:rsidR="00FF4CCB">
        <w:rPr>
          <w:rFonts w:ascii="Arial" w:hAnsi="Arial" w:cs="Arial"/>
          <w:color w:val="000000" w:themeColor="text1"/>
          <w:sz w:val="22"/>
          <w:szCs w:val="22"/>
        </w:rPr>
        <w:t>by</w:t>
      </w:r>
      <w:r w:rsidR="00F76023">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clinical experience</w:t>
      </w:r>
      <w:r w:rsidR="00F76023">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(Table</w:t>
      </w:r>
      <w:r w:rsidR="004F3F8C" w:rsidRPr="007D0DEB">
        <w:rPr>
          <w:rFonts w:ascii="Arial" w:hAnsi="Arial" w:cs="Arial"/>
          <w:color w:val="000000" w:themeColor="text1"/>
          <w:sz w:val="22"/>
          <w:szCs w:val="22"/>
        </w:rPr>
        <w:t xml:space="preserve"> 8</w:t>
      </w:r>
      <w:r w:rsidR="003015FD" w:rsidRPr="007D0DEB">
        <w:rPr>
          <w:rFonts w:ascii="Arial" w:hAnsi="Arial" w:cs="Arial"/>
          <w:color w:val="000000" w:themeColor="text1"/>
          <w:sz w:val="22"/>
          <w:szCs w:val="22"/>
        </w:rPr>
        <w:t>)</w:t>
      </w:r>
      <w:r w:rsidR="00F76023">
        <w:rPr>
          <w:rFonts w:ascii="Arial" w:hAnsi="Arial" w:cs="Arial"/>
          <w:color w:val="000000" w:themeColor="text1"/>
          <w:sz w:val="22"/>
          <w:szCs w:val="22"/>
        </w:rPr>
        <w:t>,</w:t>
      </w:r>
      <w:r w:rsidR="003015FD" w:rsidRPr="007D0DEB">
        <w:rPr>
          <w:rFonts w:ascii="Arial" w:hAnsi="Arial" w:cs="Arial"/>
          <w:color w:val="000000" w:themeColor="text1"/>
          <w:sz w:val="22"/>
          <w:szCs w:val="22"/>
        </w:rPr>
        <w:t xml:space="preserve"> and gender </w:t>
      </w:r>
      <w:r w:rsidR="00FF4CCB">
        <w:rPr>
          <w:rFonts w:ascii="Arial" w:hAnsi="Arial" w:cs="Arial"/>
          <w:color w:val="000000" w:themeColor="text1"/>
          <w:sz w:val="22"/>
          <w:szCs w:val="22"/>
        </w:rPr>
        <w:t xml:space="preserve">by </w:t>
      </w:r>
      <w:r w:rsidR="003015FD" w:rsidRPr="007D0DEB">
        <w:rPr>
          <w:rFonts w:ascii="Arial" w:hAnsi="Arial" w:cs="Arial"/>
          <w:color w:val="000000" w:themeColor="text1"/>
          <w:sz w:val="22"/>
          <w:szCs w:val="22"/>
        </w:rPr>
        <w:t>clinical experience</w:t>
      </w:r>
      <w:r w:rsidR="00F76023">
        <w:rPr>
          <w:rFonts w:ascii="Arial" w:hAnsi="Arial" w:cs="Arial"/>
          <w:color w:val="000000" w:themeColor="text1"/>
          <w:sz w:val="22"/>
          <w:szCs w:val="22"/>
        </w:rPr>
        <w:t xml:space="preserve"> </w:t>
      </w:r>
      <w:r w:rsidR="003015FD" w:rsidRPr="007D0DEB">
        <w:rPr>
          <w:rFonts w:ascii="Arial" w:hAnsi="Arial" w:cs="Arial"/>
          <w:color w:val="000000" w:themeColor="text1"/>
          <w:sz w:val="22"/>
          <w:szCs w:val="22"/>
        </w:rPr>
        <w:t>(Table</w:t>
      </w:r>
      <w:r w:rsidR="004F3F8C" w:rsidRPr="007D0DEB">
        <w:rPr>
          <w:rFonts w:ascii="Arial" w:hAnsi="Arial" w:cs="Arial"/>
          <w:color w:val="000000" w:themeColor="text1"/>
          <w:sz w:val="22"/>
          <w:szCs w:val="22"/>
        </w:rPr>
        <w:t xml:space="preserve"> 9</w:t>
      </w:r>
      <w:r w:rsidR="003015FD" w:rsidRPr="007D0DEB">
        <w:rPr>
          <w:rFonts w:ascii="Arial" w:hAnsi="Arial" w:cs="Arial"/>
          <w:color w:val="000000" w:themeColor="text1"/>
          <w:sz w:val="22"/>
          <w:szCs w:val="22"/>
        </w:rPr>
        <w:t>)</w:t>
      </w:r>
      <w:r>
        <w:rPr>
          <w:rFonts w:ascii="Arial" w:hAnsi="Arial" w:cs="Arial"/>
          <w:color w:val="000000" w:themeColor="text1"/>
          <w:sz w:val="22"/>
          <w:szCs w:val="22"/>
        </w:rPr>
        <w:t xml:space="preserve"> can be seen below.</w:t>
      </w:r>
    </w:p>
    <w:p w14:paraId="340C53A6" w14:textId="4A9A1096"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t>Table</w:t>
      </w:r>
      <w:r w:rsidR="00496CD0" w:rsidRPr="007D0DEB">
        <w:rPr>
          <w:rFonts w:ascii="Arial" w:hAnsi="Arial" w:cs="Arial"/>
          <w:b/>
          <w:bCs/>
          <w:color w:val="000000" w:themeColor="text1"/>
          <w:sz w:val="22"/>
          <w:szCs w:val="22"/>
        </w:rPr>
        <w:t xml:space="preserve"> 7</w:t>
      </w:r>
    </w:p>
    <w:p w14:paraId="57F1E830" w14:textId="69F6B682" w:rsidR="003015FD" w:rsidRPr="007D0DEB" w:rsidRDefault="003015FD" w:rsidP="003D769D">
      <w:pPr>
        <w:spacing w:before="100" w:beforeAutospacing="1" w:after="100" w:afterAutospacing="1"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Frequencies </w:t>
      </w:r>
      <w:r w:rsidR="005C3B99">
        <w:rPr>
          <w:rFonts w:ascii="Arial" w:hAnsi="Arial" w:cs="Arial"/>
          <w:i/>
          <w:iCs/>
          <w:color w:val="000000" w:themeColor="text1"/>
          <w:sz w:val="22"/>
          <w:szCs w:val="22"/>
        </w:rPr>
        <w:t xml:space="preserve">of </w:t>
      </w:r>
      <w:r w:rsidRPr="007D0DEB">
        <w:rPr>
          <w:rFonts w:ascii="Arial" w:hAnsi="Arial" w:cs="Arial"/>
          <w:i/>
          <w:iCs/>
          <w:color w:val="000000" w:themeColor="text1"/>
          <w:sz w:val="22"/>
          <w:szCs w:val="22"/>
        </w:rPr>
        <w:t>Clinical Psychologists’ age</w:t>
      </w:r>
      <w:r w:rsidR="005C3B99">
        <w:rPr>
          <w:rFonts w:ascii="Arial" w:hAnsi="Arial" w:cs="Arial"/>
          <w:i/>
          <w:iCs/>
          <w:color w:val="000000" w:themeColor="text1"/>
          <w:sz w:val="22"/>
          <w:szCs w:val="22"/>
        </w:rPr>
        <w:t xml:space="preserve"> groups</w:t>
      </w:r>
      <w:r w:rsidRPr="007D0DEB">
        <w:rPr>
          <w:rFonts w:ascii="Arial" w:hAnsi="Arial" w:cs="Arial"/>
          <w:i/>
          <w:iCs/>
          <w:color w:val="000000" w:themeColor="text1"/>
          <w:sz w:val="22"/>
          <w:szCs w:val="22"/>
        </w:rPr>
        <w:t xml:space="preserve"> split by gender.</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4"/>
        <w:gridCol w:w="1681"/>
        <w:gridCol w:w="1744"/>
        <w:gridCol w:w="1502"/>
        <w:gridCol w:w="1649"/>
      </w:tblGrid>
      <w:tr w:rsidR="00296B11" w:rsidRPr="007D0DEB" w14:paraId="5C94F576" w14:textId="77777777" w:rsidTr="00296B11">
        <w:tc>
          <w:tcPr>
            <w:tcW w:w="1724" w:type="dxa"/>
            <w:tcBorders>
              <w:bottom w:val="nil"/>
            </w:tcBorders>
          </w:tcPr>
          <w:p w14:paraId="76654DF4" w14:textId="77777777" w:rsidR="00296B11" w:rsidRPr="007D0DEB" w:rsidRDefault="00296B11" w:rsidP="003D769D">
            <w:pPr>
              <w:spacing w:before="100" w:beforeAutospacing="1" w:after="100" w:afterAutospacing="1" w:line="480" w:lineRule="auto"/>
              <w:jc w:val="both"/>
              <w:rPr>
                <w:rFonts w:ascii="Arial" w:hAnsi="Arial" w:cs="Arial"/>
                <w:color w:val="000000" w:themeColor="text1"/>
                <w:sz w:val="22"/>
                <w:szCs w:val="22"/>
              </w:rPr>
            </w:pPr>
          </w:p>
        </w:tc>
        <w:tc>
          <w:tcPr>
            <w:tcW w:w="3425" w:type="dxa"/>
            <w:gridSpan w:val="2"/>
            <w:tcBorders>
              <w:bottom w:val="nil"/>
            </w:tcBorders>
          </w:tcPr>
          <w:p w14:paraId="276C85A6" w14:textId="7777777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Gender</w:t>
            </w:r>
          </w:p>
        </w:tc>
        <w:tc>
          <w:tcPr>
            <w:tcW w:w="1502" w:type="dxa"/>
            <w:tcBorders>
              <w:bottom w:val="nil"/>
            </w:tcBorders>
          </w:tcPr>
          <w:p w14:paraId="4096A38E" w14:textId="77777777" w:rsidR="00296B11" w:rsidRPr="007D0DEB" w:rsidRDefault="00296B11" w:rsidP="00B23E84">
            <w:pPr>
              <w:spacing w:before="100" w:beforeAutospacing="1" w:after="100" w:afterAutospacing="1" w:line="480" w:lineRule="auto"/>
              <w:jc w:val="center"/>
              <w:rPr>
                <w:rFonts w:ascii="Arial" w:hAnsi="Arial" w:cs="Arial"/>
                <w:color w:val="000000" w:themeColor="text1"/>
                <w:sz w:val="22"/>
                <w:szCs w:val="22"/>
              </w:rPr>
            </w:pPr>
          </w:p>
        </w:tc>
        <w:tc>
          <w:tcPr>
            <w:tcW w:w="1649" w:type="dxa"/>
            <w:tcBorders>
              <w:bottom w:val="nil"/>
            </w:tcBorders>
          </w:tcPr>
          <w:p w14:paraId="094FFC76" w14:textId="075770FF" w:rsidR="00296B11" w:rsidRPr="007D0DEB" w:rsidRDefault="00296B11" w:rsidP="00B23E84">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Total</w:t>
            </w:r>
          </w:p>
        </w:tc>
      </w:tr>
      <w:tr w:rsidR="00296B11" w:rsidRPr="007D0DEB" w14:paraId="280AF075" w14:textId="77777777" w:rsidTr="00296B11">
        <w:tc>
          <w:tcPr>
            <w:tcW w:w="1724" w:type="dxa"/>
            <w:tcBorders>
              <w:top w:val="nil"/>
              <w:bottom w:val="single" w:sz="4" w:space="0" w:color="auto"/>
            </w:tcBorders>
          </w:tcPr>
          <w:p w14:paraId="59998B5A" w14:textId="77777777" w:rsidR="00296B11" w:rsidRPr="007D0DEB" w:rsidRDefault="00296B11" w:rsidP="003D769D">
            <w:pPr>
              <w:spacing w:before="100" w:beforeAutospacing="1" w:after="100" w:afterAutospacing="1"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Age (years)</w:t>
            </w:r>
          </w:p>
        </w:tc>
        <w:tc>
          <w:tcPr>
            <w:tcW w:w="1681" w:type="dxa"/>
            <w:tcBorders>
              <w:top w:val="nil"/>
              <w:bottom w:val="single" w:sz="4" w:space="0" w:color="auto"/>
            </w:tcBorders>
          </w:tcPr>
          <w:p w14:paraId="7283F394" w14:textId="7777777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Male</w:t>
            </w:r>
          </w:p>
        </w:tc>
        <w:tc>
          <w:tcPr>
            <w:tcW w:w="1744" w:type="dxa"/>
            <w:tcBorders>
              <w:top w:val="nil"/>
              <w:bottom w:val="single" w:sz="4" w:space="0" w:color="auto"/>
            </w:tcBorders>
          </w:tcPr>
          <w:p w14:paraId="4B246695" w14:textId="7777777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Female</w:t>
            </w:r>
          </w:p>
        </w:tc>
        <w:tc>
          <w:tcPr>
            <w:tcW w:w="1502" w:type="dxa"/>
            <w:tcBorders>
              <w:top w:val="nil"/>
              <w:bottom w:val="single" w:sz="4" w:space="0" w:color="auto"/>
            </w:tcBorders>
          </w:tcPr>
          <w:p w14:paraId="0F2614DF" w14:textId="736A48CB" w:rsidR="00296B11" w:rsidRPr="007D0DEB" w:rsidRDefault="009E4D16" w:rsidP="003D769D">
            <w:pPr>
              <w:spacing w:before="100" w:beforeAutospacing="1" w:after="100" w:afterAutospacing="1" w:line="480" w:lineRule="auto"/>
              <w:jc w:val="center"/>
              <w:rPr>
                <w:rFonts w:ascii="Arial" w:hAnsi="Arial" w:cs="Arial"/>
                <w:color w:val="000000" w:themeColor="text1"/>
                <w:sz w:val="22"/>
                <w:szCs w:val="22"/>
              </w:rPr>
            </w:pPr>
            <w:r>
              <w:rPr>
                <w:rFonts w:ascii="Arial" w:hAnsi="Arial" w:cs="Arial"/>
                <w:color w:val="000000" w:themeColor="text1"/>
                <w:sz w:val="22"/>
                <w:szCs w:val="22"/>
              </w:rPr>
              <w:t>Gender-Neutral</w:t>
            </w:r>
          </w:p>
        </w:tc>
        <w:tc>
          <w:tcPr>
            <w:tcW w:w="1649" w:type="dxa"/>
            <w:tcBorders>
              <w:top w:val="nil"/>
              <w:bottom w:val="single" w:sz="4" w:space="0" w:color="auto"/>
            </w:tcBorders>
          </w:tcPr>
          <w:p w14:paraId="4E8038AC" w14:textId="6E0D4BE9"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p>
        </w:tc>
      </w:tr>
      <w:tr w:rsidR="00296B11" w:rsidRPr="007D0DEB" w14:paraId="27595CAC" w14:textId="77777777" w:rsidTr="00296B11">
        <w:tc>
          <w:tcPr>
            <w:tcW w:w="1724" w:type="dxa"/>
            <w:tcBorders>
              <w:top w:val="single" w:sz="4" w:space="0" w:color="auto"/>
            </w:tcBorders>
          </w:tcPr>
          <w:p w14:paraId="46B78767" w14:textId="77777777" w:rsidR="00296B11" w:rsidRPr="007D0DEB" w:rsidRDefault="00296B11"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18-34</w:t>
            </w:r>
          </w:p>
        </w:tc>
        <w:tc>
          <w:tcPr>
            <w:tcW w:w="1681" w:type="dxa"/>
            <w:tcBorders>
              <w:top w:val="single" w:sz="4" w:space="0" w:color="auto"/>
            </w:tcBorders>
          </w:tcPr>
          <w:p w14:paraId="09D25E87" w14:textId="0383C513"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13 (11.</w:t>
            </w:r>
            <w:r w:rsidR="005A7A90">
              <w:rPr>
                <w:rFonts w:ascii="Arial" w:hAnsi="Arial" w:cs="Arial"/>
                <w:color w:val="000000" w:themeColor="text1"/>
                <w:sz w:val="22"/>
                <w:szCs w:val="22"/>
              </w:rPr>
              <w:t>5</w:t>
            </w:r>
            <w:r w:rsidRPr="007D0DEB">
              <w:rPr>
                <w:rFonts w:ascii="Arial" w:hAnsi="Arial" w:cs="Arial"/>
                <w:color w:val="000000" w:themeColor="text1"/>
                <w:sz w:val="22"/>
                <w:szCs w:val="22"/>
              </w:rPr>
              <w:t>)</w:t>
            </w:r>
          </w:p>
        </w:tc>
        <w:tc>
          <w:tcPr>
            <w:tcW w:w="1744" w:type="dxa"/>
            <w:tcBorders>
              <w:top w:val="single" w:sz="4" w:space="0" w:color="auto"/>
            </w:tcBorders>
          </w:tcPr>
          <w:p w14:paraId="668107EE" w14:textId="4436667F"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60 (53.</w:t>
            </w:r>
            <w:r w:rsidR="005A7A90">
              <w:rPr>
                <w:rFonts w:ascii="Arial" w:hAnsi="Arial" w:cs="Arial"/>
                <w:color w:val="000000" w:themeColor="text1"/>
                <w:sz w:val="22"/>
                <w:szCs w:val="22"/>
              </w:rPr>
              <w:t>1</w:t>
            </w:r>
            <w:r w:rsidRPr="007D0DEB">
              <w:rPr>
                <w:rFonts w:ascii="Arial" w:hAnsi="Arial" w:cs="Arial"/>
                <w:color w:val="000000" w:themeColor="text1"/>
                <w:sz w:val="22"/>
                <w:szCs w:val="22"/>
              </w:rPr>
              <w:t>)</w:t>
            </w:r>
          </w:p>
        </w:tc>
        <w:tc>
          <w:tcPr>
            <w:tcW w:w="1502" w:type="dxa"/>
            <w:tcBorders>
              <w:top w:val="single" w:sz="4" w:space="0" w:color="auto"/>
            </w:tcBorders>
          </w:tcPr>
          <w:p w14:paraId="4096ABBD" w14:textId="7777777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p>
        </w:tc>
        <w:tc>
          <w:tcPr>
            <w:tcW w:w="1649" w:type="dxa"/>
            <w:tcBorders>
              <w:top w:val="single" w:sz="4" w:space="0" w:color="auto"/>
            </w:tcBorders>
          </w:tcPr>
          <w:p w14:paraId="7F1A19B6" w14:textId="42FB5FCA"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73</w:t>
            </w:r>
          </w:p>
        </w:tc>
      </w:tr>
      <w:tr w:rsidR="00296B11" w:rsidRPr="007D0DEB" w14:paraId="6BB3439A" w14:textId="77777777" w:rsidTr="00296B11">
        <w:tc>
          <w:tcPr>
            <w:tcW w:w="1724" w:type="dxa"/>
          </w:tcPr>
          <w:p w14:paraId="2A44E836" w14:textId="77777777" w:rsidR="00296B11" w:rsidRPr="007D0DEB" w:rsidRDefault="00296B11"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35-44</w:t>
            </w:r>
          </w:p>
        </w:tc>
        <w:tc>
          <w:tcPr>
            <w:tcW w:w="1681" w:type="dxa"/>
          </w:tcPr>
          <w:p w14:paraId="308D1C29" w14:textId="2004EF7D"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 (7.1)</w:t>
            </w:r>
          </w:p>
        </w:tc>
        <w:tc>
          <w:tcPr>
            <w:tcW w:w="1744" w:type="dxa"/>
          </w:tcPr>
          <w:p w14:paraId="307E21BE" w14:textId="65755FE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19 (</w:t>
            </w:r>
            <w:r w:rsidR="005A7A90">
              <w:rPr>
                <w:rFonts w:ascii="Arial" w:hAnsi="Arial" w:cs="Arial"/>
                <w:color w:val="000000" w:themeColor="text1"/>
                <w:sz w:val="22"/>
                <w:szCs w:val="22"/>
              </w:rPr>
              <w:t>16.8</w:t>
            </w:r>
            <w:r w:rsidRPr="007D0DEB">
              <w:rPr>
                <w:rFonts w:ascii="Arial" w:hAnsi="Arial" w:cs="Arial"/>
                <w:color w:val="000000" w:themeColor="text1"/>
                <w:sz w:val="22"/>
                <w:szCs w:val="22"/>
              </w:rPr>
              <w:t>)</w:t>
            </w:r>
          </w:p>
        </w:tc>
        <w:tc>
          <w:tcPr>
            <w:tcW w:w="1502" w:type="dxa"/>
          </w:tcPr>
          <w:p w14:paraId="1C5388BF" w14:textId="320795D9" w:rsidR="00296B11" w:rsidRPr="007D0DEB" w:rsidRDefault="005A7A90" w:rsidP="003D769D">
            <w:pPr>
              <w:spacing w:before="100" w:beforeAutospacing="1" w:after="100" w:afterAutospacing="1" w:line="480" w:lineRule="auto"/>
              <w:jc w:val="center"/>
              <w:rPr>
                <w:rFonts w:ascii="Arial" w:hAnsi="Arial" w:cs="Arial"/>
                <w:color w:val="000000" w:themeColor="text1"/>
                <w:sz w:val="22"/>
                <w:szCs w:val="22"/>
              </w:rPr>
            </w:pPr>
            <w:r>
              <w:rPr>
                <w:rFonts w:ascii="Arial" w:hAnsi="Arial" w:cs="Arial"/>
                <w:color w:val="000000" w:themeColor="text1"/>
                <w:sz w:val="22"/>
                <w:szCs w:val="22"/>
              </w:rPr>
              <w:t>1 (.9)</w:t>
            </w:r>
          </w:p>
        </w:tc>
        <w:tc>
          <w:tcPr>
            <w:tcW w:w="1649" w:type="dxa"/>
          </w:tcPr>
          <w:p w14:paraId="71E14F7C" w14:textId="0F3340FD"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w:t>
            </w:r>
            <w:r w:rsidR="005A7A90">
              <w:rPr>
                <w:rFonts w:ascii="Arial" w:hAnsi="Arial" w:cs="Arial"/>
                <w:color w:val="000000" w:themeColor="text1"/>
                <w:sz w:val="22"/>
                <w:szCs w:val="22"/>
              </w:rPr>
              <w:t>8</w:t>
            </w:r>
          </w:p>
        </w:tc>
      </w:tr>
      <w:tr w:rsidR="00296B11" w:rsidRPr="007D0DEB" w14:paraId="180DCBA1" w14:textId="77777777" w:rsidTr="00296B11">
        <w:tc>
          <w:tcPr>
            <w:tcW w:w="1724" w:type="dxa"/>
          </w:tcPr>
          <w:p w14:paraId="57355904" w14:textId="77777777" w:rsidR="00296B11" w:rsidRPr="007D0DEB" w:rsidRDefault="00296B11"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45-64</w:t>
            </w:r>
          </w:p>
        </w:tc>
        <w:tc>
          <w:tcPr>
            <w:tcW w:w="1681" w:type="dxa"/>
          </w:tcPr>
          <w:p w14:paraId="34A4C1D9" w14:textId="543A8D5D"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(.9)</w:t>
            </w:r>
          </w:p>
        </w:tc>
        <w:tc>
          <w:tcPr>
            <w:tcW w:w="1744" w:type="dxa"/>
          </w:tcPr>
          <w:p w14:paraId="2FAD820B" w14:textId="3BE62D69"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11 (9.</w:t>
            </w:r>
            <w:r w:rsidR="005A7A90">
              <w:rPr>
                <w:rFonts w:ascii="Arial" w:hAnsi="Arial" w:cs="Arial"/>
                <w:color w:val="000000" w:themeColor="text1"/>
                <w:sz w:val="22"/>
                <w:szCs w:val="22"/>
              </w:rPr>
              <w:t>7</w:t>
            </w:r>
            <w:r w:rsidRPr="007D0DEB">
              <w:rPr>
                <w:rFonts w:ascii="Arial" w:hAnsi="Arial" w:cs="Arial"/>
                <w:color w:val="000000" w:themeColor="text1"/>
                <w:sz w:val="22"/>
                <w:szCs w:val="22"/>
              </w:rPr>
              <w:t>)</w:t>
            </w:r>
          </w:p>
        </w:tc>
        <w:tc>
          <w:tcPr>
            <w:tcW w:w="1502" w:type="dxa"/>
          </w:tcPr>
          <w:p w14:paraId="7BFE8618" w14:textId="7777777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p>
        </w:tc>
        <w:tc>
          <w:tcPr>
            <w:tcW w:w="1649" w:type="dxa"/>
          </w:tcPr>
          <w:p w14:paraId="2E629C2A" w14:textId="4BB1B87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w:t>
            </w:r>
          </w:p>
        </w:tc>
      </w:tr>
      <w:tr w:rsidR="00296B11" w:rsidRPr="007D0DEB" w14:paraId="1A8CB0DA" w14:textId="77777777" w:rsidTr="00FF4CCB">
        <w:trPr>
          <w:trHeight w:val="83"/>
        </w:trPr>
        <w:tc>
          <w:tcPr>
            <w:tcW w:w="1724" w:type="dxa"/>
          </w:tcPr>
          <w:p w14:paraId="6449A731" w14:textId="77777777" w:rsidR="00296B11" w:rsidRPr="007D0DEB" w:rsidRDefault="00296B11"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Total</w:t>
            </w:r>
          </w:p>
        </w:tc>
        <w:tc>
          <w:tcPr>
            <w:tcW w:w="1681" w:type="dxa"/>
          </w:tcPr>
          <w:p w14:paraId="789FFC7B" w14:textId="7777777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22</w:t>
            </w:r>
          </w:p>
        </w:tc>
        <w:tc>
          <w:tcPr>
            <w:tcW w:w="1744" w:type="dxa"/>
          </w:tcPr>
          <w:p w14:paraId="2CA5FA4A" w14:textId="7777777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90</w:t>
            </w:r>
          </w:p>
        </w:tc>
        <w:tc>
          <w:tcPr>
            <w:tcW w:w="1502" w:type="dxa"/>
          </w:tcPr>
          <w:p w14:paraId="213F8381" w14:textId="7606F55E" w:rsidR="00296B11" w:rsidRPr="007D0DEB" w:rsidRDefault="005A7A90" w:rsidP="003D769D">
            <w:pPr>
              <w:spacing w:before="100" w:beforeAutospacing="1" w:after="100" w:afterAutospacing="1" w:line="480" w:lineRule="auto"/>
              <w:jc w:val="center"/>
              <w:rPr>
                <w:rFonts w:ascii="Arial" w:hAnsi="Arial" w:cs="Arial"/>
                <w:color w:val="000000" w:themeColor="text1"/>
                <w:sz w:val="22"/>
                <w:szCs w:val="22"/>
              </w:rPr>
            </w:pPr>
            <w:r>
              <w:rPr>
                <w:rFonts w:ascii="Arial" w:hAnsi="Arial" w:cs="Arial"/>
                <w:color w:val="000000" w:themeColor="text1"/>
                <w:sz w:val="22"/>
                <w:szCs w:val="22"/>
              </w:rPr>
              <w:t>1</w:t>
            </w:r>
          </w:p>
        </w:tc>
        <w:tc>
          <w:tcPr>
            <w:tcW w:w="1649" w:type="dxa"/>
          </w:tcPr>
          <w:p w14:paraId="767FA93E" w14:textId="38F528B7" w:rsidR="00296B11" w:rsidRPr="007D0DEB" w:rsidRDefault="00296B11"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11</w:t>
            </w:r>
            <w:r w:rsidR="009E4D16">
              <w:rPr>
                <w:rFonts w:ascii="Arial" w:hAnsi="Arial" w:cs="Arial"/>
                <w:color w:val="000000" w:themeColor="text1"/>
                <w:sz w:val="22"/>
                <w:szCs w:val="22"/>
              </w:rPr>
              <w:t>3</w:t>
            </w:r>
          </w:p>
        </w:tc>
      </w:tr>
    </w:tbl>
    <w:p w14:paraId="22696274" w14:textId="77777777" w:rsidR="003015FD" w:rsidRPr="00FB6F59" w:rsidRDefault="003015FD" w:rsidP="003D769D">
      <w:pPr>
        <w:spacing w:before="100" w:beforeAutospacing="1" w:after="100" w:afterAutospacing="1" w:line="480" w:lineRule="auto"/>
        <w:jc w:val="both"/>
        <w:rPr>
          <w:rFonts w:ascii="Arial" w:hAnsi="Arial" w:cs="Arial"/>
          <w:color w:val="000000" w:themeColor="text1"/>
          <w:sz w:val="20"/>
          <w:szCs w:val="20"/>
        </w:rPr>
      </w:pPr>
      <w:r w:rsidRPr="00FB6F59">
        <w:rPr>
          <w:rFonts w:ascii="Arial" w:hAnsi="Arial" w:cs="Arial"/>
          <w:color w:val="000000" w:themeColor="text1"/>
          <w:sz w:val="20"/>
          <w:szCs w:val="20"/>
        </w:rPr>
        <w:lastRenderedPageBreak/>
        <w:t>Note. The number in brackets is the percentage proportion of participants in each group.</w:t>
      </w:r>
    </w:p>
    <w:p w14:paraId="3FF2CC04" w14:textId="7BBC2CAF" w:rsidR="003015FD" w:rsidRPr="007D0DEB" w:rsidRDefault="003015FD"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Table</w:t>
      </w:r>
      <w:r w:rsidR="008A5468" w:rsidRPr="007D0DEB">
        <w:rPr>
          <w:rFonts w:ascii="Arial" w:hAnsi="Arial" w:cs="Arial"/>
          <w:b/>
          <w:bCs/>
          <w:color w:val="000000" w:themeColor="text1"/>
          <w:sz w:val="22"/>
          <w:szCs w:val="22"/>
        </w:rPr>
        <w:t xml:space="preserve"> 8</w:t>
      </w:r>
    </w:p>
    <w:p w14:paraId="6089810E" w14:textId="2A8A5F0F" w:rsidR="003015FD" w:rsidRPr="007D0DEB" w:rsidRDefault="003015FD" w:rsidP="003D769D">
      <w:pPr>
        <w:spacing w:before="100" w:beforeAutospacing="1" w:after="100" w:afterAutospacing="1"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Frequencies of Clinical Psychologists’ age </w:t>
      </w:r>
      <w:r w:rsidR="005C3B99">
        <w:rPr>
          <w:rFonts w:ascii="Arial" w:hAnsi="Arial" w:cs="Arial"/>
          <w:i/>
          <w:iCs/>
          <w:color w:val="000000" w:themeColor="text1"/>
          <w:sz w:val="22"/>
          <w:szCs w:val="22"/>
        </w:rPr>
        <w:t xml:space="preserve">groups </w:t>
      </w:r>
      <w:r w:rsidRPr="007D0DEB">
        <w:rPr>
          <w:rFonts w:ascii="Arial" w:hAnsi="Arial" w:cs="Arial"/>
          <w:i/>
          <w:iCs/>
          <w:color w:val="000000" w:themeColor="text1"/>
          <w:sz w:val="22"/>
          <w:szCs w:val="22"/>
        </w:rPr>
        <w:t>split by clinical experience.</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1190"/>
        <w:gridCol w:w="1185"/>
        <w:gridCol w:w="1321"/>
        <w:gridCol w:w="1089"/>
        <w:gridCol w:w="1048"/>
        <w:gridCol w:w="1156"/>
      </w:tblGrid>
      <w:tr w:rsidR="007D0DEB" w:rsidRPr="007D0DEB" w14:paraId="74C99FD1" w14:textId="77777777" w:rsidTr="002F2BF4">
        <w:tc>
          <w:tcPr>
            <w:tcW w:w="1311" w:type="dxa"/>
            <w:tcBorders>
              <w:bottom w:val="nil"/>
            </w:tcBorders>
          </w:tcPr>
          <w:p w14:paraId="1628DA7E"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p>
        </w:tc>
        <w:tc>
          <w:tcPr>
            <w:tcW w:w="5833" w:type="dxa"/>
            <w:gridSpan w:val="5"/>
            <w:tcBorders>
              <w:bottom w:val="nil"/>
            </w:tcBorders>
          </w:tcPr>
          <w:p w14:paraId="3852D689"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Number of years passed since starting Clinical Psychology Training</w:t>
            </w:r>
          </w:p>
        </w:tc>
        <w:tc>
          <w:tcPr>
            <w:tcW w:w="1156" w:type="dxa"/>
            <w:tcBorders>
              <w:bottom w:val="nil"/>
            </w:tcBorders>
          </w:tcPr>
          <w:p w14:paraId="5CFD198A"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Total</w:t>
            </w:r>
          </w:p>
        </w:tc>
      </w:tr>
      <w:tr w:rsidR="007D0DEB" w:rsidRPr="007D0DEB" w14:paraId="1D09F440" w14:textId="77777777" w:rsidTr="002F2BF4">
        <w:tc>
          <w:tcPr>
            <w:tcW w:w="1311" w:type="dxa"/>
            <w:tcBorders>
              <w:top w:val="nil"/>
              <w:bottom w:val="single" w:sz="4" w:space="0" w:color="auto"/>
            </w:tcBorders>
          </w:tcPr>
          <w:p w14:paraId="76050936" w14:textId="77777777" w:rsidR="003015FD" w:rsidRPr="007D0DEB" w:rsidRDefault="003015FD" w:rsidP="003D769D">
            <w:pPr>
              <w:spacing w:before="100" w:beforeAutospacing="1" w:after="100" w:afterAutospacing="1"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Age (years)</w:t>
            </w:r>
          </w:p>
        </w:tc>
        <w:tc>
          <w:tcPr>
            <w:tcW w:w="1190" w:type="dxa"/>
            <w:tcBorders>
              <w:top w:val="nil"/>
              <w:bottom w:val="single" w:sz="4" w:space="0" w:color="auto"/>
            </w:tcBorders>
          </w:tcPr>
          <w:p w14:paraId="3A3F5939"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0-2 (Trainee)</w:t>
            </w:r>
          </w:p>
        </w:tc>
        <w:tc>
          <w:tcPr>
            <w:tcW w:w="1185" w:type="dxa"/>
            <w:tcBorders>
              <w:top w:val="nil"/>
              <w:bottom w:val="single" w:sz="4" w:space="0" w:color="auto"/>
            </w:tcBorders>
          </w:tcPr>
          <w:p w14:paraId="2B4EBC3F"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3-7</w:t>
            </w:r>
          </w:p>
        </w:tc>
        <w:tc>
          <w:tcPr>
            <w:tcW w:w="1321" w:type="dxa"/>
            <w:tcBorders>
              <w:top w:val="nil"/>
              <w:bottom w:val="single" w:sz="4" w:space="0" w:color="auto"/>
            </w:tcBorders>
          </w:tcPr>
          <w:p w14:paraId="06987CE1"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8-12</w:t>
            </w:r>
          </w:p>
        </w:tc>
        <w:tc>
          <w:tcPr>
            <w:tcW w:w="1089" w:type="dxa"/>
            <w:tcBorders>
              <w:top w:val="nil"/>
              <w:bottom w:val="single" w:sz="4" w:space="0" w:color="auto"/>
            </w:tcBorders>
          </w:tcPr>
          <w:p w14:paraId="22FB7BDD"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13-17</w:t>
            </w:r>
          </w:p>
        </w:tc>
        <w:tc>
          <w:tcPr>
            <w:tcW w:w="1048" w:type="dxa"/>
            <w:tcBorders>
              <w:top w:val="nil"/>
              <w:bottom w:val="single" w:sz="4" w:space="0" w:color="auto"/>
            </w:tcBorders>
          </w:tcPr>
          <w:p w14:paraId="24CB82A3" w14:textId="74F6A9B8"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 xml:space="preserve">18 and </w:t>
            </w:r>
            <w:r w:rsidR="00A75507">
              <w:rPr>
                <w:rFonts w:ascii="Arial" w:hAnsi="Arial" w:cs="Arial"/>
                <w:color w:val="000000" w:themeColor="text1"/>
                <w:sz w:val="22"/>
                <w:szCs w:val="22"/>
              </w:rPr>
              <w:t>a</w:t>
            </w:r>
            <w:r w:rsidRPr="007D0DEB">
              <w:rPr>
                <w:rFonts w:ascii="Arial" w:hAnsi="Arial" w:cs="Arial"/>
                <w:color w:val="000000" w:themeColor="text1"/>
                <w:sz w:val="22"/>
                <w:szCs w:val="22"/>
              </w:rPr>
              <w:t>bove</w:t>
            </w:r>
          </w:p>
        </w:tc>
        <w:tc>
          <w:tcPr>
            <w:tcW w:w="1156" w:type="dxa"/>
            <w:tcBorders>
              <w:top w:val="nil"/>
              <w:bottom w:val="single" w:sz="4" w:space="0" w:color="auto"/>
            </w:tcBorders>
          </w:tcPr>
          <w:p w14:paraId="2E5F6748"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p>
        </w:tc>
      </w:tr>
      <w:tr w:rsidR="007D0DEB" w:rsidRPr="007D0DEB" w14:paraId="560D0C9E" w14:textId="77777777" w:rsidTr="002F2BF4">
        <w:tc>
          <w:tcPr>
            <w:tcW w:w="1311" w:type="dxa"/>
            <w:tcBorders>
              <w:top w:val="single" w:sz="4" w:space="0" w:color="auto"/>
            </w:tcBorders>
          </w:tcPr>
          <w:p w14:paraId="21EBEC7B"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18-34</w:t>
            </w:r>
          </w:p>
        </w:tc>
        <w:tc>
          <w:tcPr>
            <w:tcW w:w="1190" w:type="dxa"/>
            <w:tcBorders>
              <w:top w:val="single" w:sz="4" w:space="0" w:color="auto"/>
            </w:tcBorders>
          </w:tcPr>
          <w:p w14:paraId="72DBEB1F"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46 (63)</w:t>
            </w:r>
          </w:p>
        </w:tc>
        <w:tc>
          <w:tcPr>
            <w:tcW w:w="1185" w:type="dxa"/>
            <w:tcBorders>
              <w:top w:val="single" w:sz="4" w:space="0" w:color="auto"/>
            </w:tcBorders>
          </w:tcPr>
          <w:p w14:paraId="79D7E631"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22 (30.1)</w:t>
            </w:r>
          </w:p>
        </w:tc>
        <w:tc>
          <w:tcPr>
            <w:tcW w:w="1321" w:type="dxa"/>
            <w:tcBorders>
              <w:top w:val="single" w:sz="4" w:space="0" w:color="auto"/>
            </w:tcBorders>
          </w:tcPr>
          <w:p w14:paraId="6AA6CF39"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 (6.9)</w:t>
            </w:r>
          </w:p>
        </w:tc>
        <w:tc>
          <w:tcPr>
            <w:tcW w:w="1089" w:type="dxa"/>
            <w:tcBorders>
              <w:top w:val="single" w:sz="4" w:space="0" w:color="auto"/>
            </w:tcBorders>
          </w:tcPr>
          <w:p w14:paraId="1C68AD6D"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(0)</w:t>
            </w:r>
          </w:p>
        </w:tc>
        <w:tc>
          <w:tcPr>
            <w:tcW w:w="1048" w:type="dxa"/>
            <w:tcBorders>
              <w:top w:val="single" w:sz="4" w:space="0" w:color="auto"/>
            </w:tcBorders>
          </w:tcPr>
          <w:p w14:paraId="76D201C4"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(0)</w:t>
            </w:r>
          </w:p>
        </w:tc>
        <w:tc>
          <w:tcPr>
            <w:tcW w:w="1156" w:type="dxa"/>
            <w:tcBorders>
              <w:top w:val="single" w:sz="4" w:space="0" w:color="auto"/>
            </w:tcBorders>
          </w:tcPr>
          <w:p w14:paraId="719AADDE"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73</w:t>
            </w:r>
          </w:p>
        </w:tc>
      </w:tr>
      <w:tr w:rsidR="007D0DEB" w:rsidRPr="007D0DEB" w14:paraId="4BDDB1F3" w14:textId="77777777" w:rsidTr="002F2BF4">
        <w:trPr>
          <w:trHeight w:val="104"/>
        </w:trPr>
        <w:tc>
          <w:tcPr>
            <w:tcW w:w="1311" w:type="dxa"/>
          </w:tcPr>
          <w:p w14:paraId="4DA9E3B0"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35-44</w:t>
            </w:r>
          </w:p>
        </w:tc>
        <w:tc>
          <w:tcPr>
            <w:tcW w:w="1190" w:type="dxa"/>
          </w:tcPr>
          <w:p w14:paraId="0990AC0F"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 (10.7)</w:t>
            </w:r>
          </w:p>
        </w:tc>
        <w:tc>
          <w:tcPr>
            <w:tcW w:w="1185" w:type="dxa"/>
          </w:tcPr>
          <w:p w14:paraId="0E257C1E"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 (17.9)</w:t>
            </w:r>
          </w:p>
        </w:tc>
        <w:tc>
          <w:tcPr>
            <w:tcW w:w="1321" w:type="dxa"/>
          </w:tcPr>
          <w:p w14:paraId="4F173502"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 xml:space="preserve">12 (42.9) </w:t>
            </w:r>
          </w:p>
        </w:tc>
        <w:tc>
          <w:tcPr>
            <w:tcW w:w="1089" w:type="dxa"/>
          </w:tcPr>
          <w:p w14:paraId="48596AB6"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6 (21.4)</w:t>
            </w:r>
          </w:p>
        </w:tc>
        <w:tc>
          <w:tcPr>
            <w:tcW w:w="1048" w:type="dxa"/>
          </w:tcPr>
          <w:p w14:paraId="295FB1EB"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 (7.1)</w:t>
            </w:r>
          </w:p>
        </w:tc>
        <w:tc>
          <w:tcPr>
            <w:tcW w:w="1156" w:type="dxa"/>
          </w:tcPr>
          <w:p w14:paraId="57394A21"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28</w:t>
            </w:r>
          </w:p>
        </w:tc>
      </w:tr>
      <w:tr w:rsidR="007D0DEB" w:rsidRPr="007D0DEB" w14:paraId="0C67B5C9" w14:textId="77777777" w:rsidTr="002F2BF4">
        <w:tc>
          <w:tcPr>
            <w:tcW w:w="1311" w:type="dxa"/>
            <w:tcBorders>
              <w:bottom w:val="nil"/>
            </w:tcBorders>
          </w:tcPr>
          <w:p w14:paraId="13008894"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45-64</w:t>
            </w:r>
          </w:p>
        </w:tc>
        <w:tc>
          <w:tcPr>
            <w:tcW w:w="1190" w:type="dxa"/>
            <w:tcBorders>
              <w:bottom w:val="nil"/>
            </w:tcBorders>
          </w:tcPr>
          <w:p w14:paraId="16844C51"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(8.3)</w:t>
            </w:r>
          </w:p>
        </w:tc>
        <w:tc>
          <w:tcPr>
            <w:tcW w:w="1185" w:type="dxa"/>
            <w:tcBorders>
              <w:bottom w:val="nil"/>
            </w:tcBorders>
          </w:tcPr>
          <w:p w14:paraId="6C707BE4"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(8.3)</w:t>
            </w:r>
          </w:p>
        </w:tc>
        <w:tc>
          <w:tcPr>
            <w:tcW w:w="1321" w:type="dxa"/>
            <w:tcBorders>
              <w:bottom w:val="nil"/>
            </w:tcBorders>
          </w:tcPr>
          <w:p w14:paraId="324DCA12"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(8.3)</w:t>
            </w:r>
          </w:p>
        </w:tc>
        <w:tc>
          <w:tcPr>
            <w:tcW w:w="1089" w:type="dxa"/>
            <w:tcBorders>
              <w:bottom w:val="nil"/>
            </w:tcBorders>
          </w:tcPr>
          <w:p w14:paraId="6D4DF246"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 (16.7)</w:t>
            </w:r>
          </w:p>
        </w:tc>
        <w:tc>
          <w:tcPr>
            <w:tcW w:w="1048" w:type="dxa"/>
            <w:tcBorders>
              <w:bottom w:val="nil"/>
            </w:tcBorders>
          </w:tcPr>
          <w:p w14:paraId="62544A2F"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 (75)</w:t>
            </w:r>
          </w:p>
        </w:tc>
        <w:tc>
          <w:tcPr>
            <w:tcW w:w="1156" w:type="dxa"/>
            <w:tcBorders>
              <w:bottom w:val="nil"/>
            </w:tcBorders>
          </w:tcPr>
          <w:p w14:paraId="56AED67F"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w:t>
            </w:r>
          </w:p>
        </w:tc>
      </w:tr>
      <w:tr w:rsidR="007D0DEB" w:rsidRPr="007D0DEB" w14:paraId="3299ADF9" w14:textId="77777777" w:rsidTr="002F2BF4">
        <w:tc>
          <w:tcPr>
            <w:tcW w:w="1311" w:type="dxa"/>
            <w:tcBorders>
              <w:top w:val="nil"/>
              <w:bottom w:val="single" w:sz="4" w:space="0" w:color="auto"/>
            </w:tcBorders>
          </w:tcPr>
          <w:p w14:paraId="01B585DD"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Total</w:t>
            </w:r>
          </w:p>
        </w:tc>
        <w:tc>
          <w:tcPr>
            <w:tcW w:w="1190" w:type="dxa"/>
            <w:tcBorders>
              <w:top w:val="nil"/>
              <w:bottom w:val="single" w:sz="4" w:space="0" w:color="auto"/>
            </w:tcBorders>
          </w:tcPr>
          <w:p w14:paraId="2BDD1859"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50</w:t>
            </w:r>
          </w:p>
        </w:tc>
        <w:tc>
          <w:tcPr>
            <w:tcW w:w="1185" w:type="dxa"/>
            <w:tcBorders>
              <w:top w:val="nil"/>
              <w:bottom w:val="single" w:sz="4" w:space="0" w:color="auto"/>
            </w:tcBorders>
          </w:tcPr>
          <w:p w14:paraId="5BFBD67D"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28</w:t>
            </w:r>
          </w:p>
        </w:tc>
        <w:tc>
          <w:tcPr>
            <w:tcW w:w="1321" w:type="dxa"/>
            <w:tcBorders>
              <w:top w:val="nil"/>
              <w:bottom w:val="single" w:sz="4" w:space="0" w:color="auto"/>
            </w:tcBorders>
          </w:tcPr>
          <w:p w14:paraId="6760672E"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18</w:t>
            </w:r>
          </w:p>
        </w:tc>
        <w:tc>
          <w:tcPr>
            <w:tcW w:w="1089" w:type="dxa"/>
            <w:tcBorders>
              <w:top w:val="nil"/>
              <w:bottom w:val="single" w:sz="4" w:space="0" w:color="auto"/>
            </w:tcBorders>
          </w:tcPr>
          <w:p w14:paraId="78632D85"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w:t>
            </w:r>
          </w:p>
        </w:tc>
        <w:tc>
          <w:tcPr>
            <w:tcW w:w="1048" w:type="dxa"/>
            <w:tcBorders>
              <w:top w:val="nil"/>
              <w:bottom w:val="single" w:sz="4" w:space="0" w:color="auto"/>
            </w:tcBorders>
          </w:tcPr>
          <w:p w14:paraId="0FD6310B"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w:t>
            </w:r>
          </w:p>
        </w:tc>
        <w:tc>
          <w:tcPr>
            <w:tcW w:w="1156" w:type="dxa"/>
            <w:tcBorders>
              <w:top w:val="nil"/>
              <w:bottom w:val="single" w:sz="4" w:space="0" w:color="auto"/>
            </w:tcBorders>
          </w:tcPr>
          <w:p w14:paraId="272431DD"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113</w:t>
            </w:r>
          </w:p>
        </w:tc>
      </w:tr>
    </w:tbl>
    <w:p w14:paraId="130AF211" w14:textId="190E1E34" w:rsidR="000E6722" w:rsidRPr="00746C70" w:rsidRDefault="003015FD" w:rsidP="003D769D">
      <w:pPr>
        <w:spacing w:before="100" w:beforeAutospacing="1" w:after="100" w:afterAutospacing="1" w:line="480" w:lineRule="auto"/>
        <w:jc w:val="both"/>
        <w:rPr>
          <w:rFonts w:ascii="Arial" w:hAnsi="Arial" w:cs="Arial"/>
          <w:color w:val="000000" w:themeColor="text1"/>
          <w:sz w:val="20"/>
          <w:szCs w:val="20"/>
        </w:rPr>
      </w:pPr>
      <w:r w:rsidRPr="00FB6F59">
        <w:rPr>
          <w:rFonts w:ascii="Arial" w:hAnsi="Arial" w:cs="Arial"/>
          <w:color w:val="000000" w:themeColor="text1"/>
          <w:sz w:val="20"/>
          <w:szCs w:val="20"/>
        </w:rPr>
        <w:t>Note. The number in brackets is the percentage proportion of participants in each group.</w:t>
      </w:r>
    </w:p>
    <w:p w14:paraId="2EFB22C9" w14:textId="7CF66198" w:rsidR="003015FD" w:rsidRPr="007D0DEB" w:rsidRDefault="003015FD" w:rsidP="003D769D">
      <w:pPr>
        <w:spacing w:before="100" w:beforeAutospacing="1" w:after="100" w:afterAutospacing="1"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Table</w:t>
      </w:r>
      <w:r w:rsidR="008A5468" w:rsidRPr="007D0DEB">
        <w:rPr>
          <w:rFonts w:ascii="Arial" w:hAnsi="Arial" w:cs="Arial"/>
          <w:b/>
          <w:bCs/>
          <w:color w:val="000000" w:themeColor="text1"/>
          <w:sz w:val="22"/>
          <w:szCs w:val="22"/>
        </w:rPr>
        <w:t xml:space="preserve"> 9</w:t>
      </w:r>
    </w:p>
    <w:p w14:paraId="73724691" w14:textId="6EED5D46" w:rsidR="003015FD" w:rsidRPr="007D0DEB" w:rsidRDefault="003015FD" w:rsidP="003D769D">
      <w:pPr>
        <w:spacing w:before="100" w:beforeAutospacing="1" w:after="100" w:afterAutospacing="1"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Frequencies of Clinical Psychologists’ gender </w:t>
      </w:r>
      <w:r w:rsidR="005C3B99">
        <w:rPr>
          <w:rFonts w:ascii="Arial" w:hAnsi="Arial" w:cs="Arial"/>
          <w:i/>
          <w:iCs/>
          <w:color w:val="000000" w:themeColor="text1"/>
          <w:sz w:val="22"/>
          <w:szCs w:val="22"/>
        </w:rPr>
        <w:t xml:space="preserve">groups </w:t>
      </w:r>
      <w:r w:rsidRPr="007D0DEB">
        <w:rPr>
          <w:rFonts w:ascii="Arial" w:hAnsi="Arial" w:cs="Arial"/>
          <w:i/>
          <w:iCs/>
          <w:color w:val="000000" w:themeColor="text1"/>
          <w:sz w:val="22"/>
          <w:szCs w:val="22"/>
        </w:rPr>
        <w:t>split by clinical experience.</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1"/>
        <w:gridCol w:w="1109"/>
        <w:gridCol w:w="1121"/>
        <w:gridCol w:w="1127"/>
        <w:gridCol w:w="979"/>
        <w:gridCol w:w="1380"/>
        <w:gridCol w:w="873"/>
      </w:tblGrid>
      <w:tr w:rsidR="007D0DEB" w:rsidRPr="007D0DEB" w14:paraId="67036A93" w14:textId="77777777" w:rsidTr="00335712">
        <w:tc>
          <w:tcPr>
            <w:tcW w:w="1985" w:type="dxa"/>
            <w:tcBorders>
              <w:bottom w:val="nil"/>
            </w:tcBorders>
          </w:tcPr>
          <w:p w14:paraId="020A28CF"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p>
        </w:tc>
        <w:tc>
          <w:tcPr>
            <w:tcW w:w="6095" w:type="dxa"/>
            <w:gridSpan w:val="5"/>
            <w:tcBorders>
              <w:bottom w:val="nil"/>
            </w:tcBorders>
          </w:tcPr>
          <w:p w14:paraId="5ACC31B0" w14:textId="0E1E2FD9" w:rsidR="003015FD" w:rsidRPr="007D0DEB" w:rsidRDefault="009B3FF7"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Y</w:t>
            </w:r>
            <w:r w:rsidR="003015FD" w:rsidRPr="007D0DEB">
              <w:rPr>
                <w:rFonts w:ascii="Arial" w:hAnsi="Arial" w:cs="Arial"/>
                <w:color w:val="000000" w:themeColor="text1"/>
                <w:sz w:val="22"/>
                <w:szCs w:val="22"/>
              </w:rPr>
              <w:t xml:space="preserve">ears </w:t>
            </w:r>
            <w:r w:rsidR="005E3D8C" w:rsidRPr="007D0DEB">
              <w:rPr>
                <w:rFonts w:ascii="Arial" w:hAnsi="Arial" w:cs="Arial"/>
                <w:color w:val="000000" w:themeColor="text1"/>
                <w:sz w:val="22"/>
                <w:szCs w:val="22"/>
              </w:rPr>
              <w:t xml:space="preserve">clinical experience </w:t>
            </w:r>
            <w:r w:rsidR="003015FD" w:rsidRPr="007D0DEB">
              <w:rPr>
                <w:rFonts w:ascii="Arial" w:hAnsi="Arial" w:cs="Arial"/>
                <w:color w:val="000000" w:themeColor="text1"/>
                <w:sz w:val="22"/>
                <w:szCs w:val="22"/>
              </w:rPr>
              <w:t>since starting Clinical Psychology Training</w:t>
            </w:r>
          </w:p>
        </w:tc>
        <w:tc>
          <w:tcPr>
            <w:tcW w:w="940" w:type="dxa"/>
            <w:tcBorders>
              <w:bottom w:val="nil"/>
            </w:tcBorders>
          </w:tcPr>
          <w:p w14:paraId="669B1863"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Total</w:t>
            </w:r>
          </w:p>
        </w:tc>
      </w:tr>
      <w:tr w:rsidR="007D0DEB" w:rsidRPr="007D0DEB" w14:paraId="24D01380" w14:textId="77777777" w:rsidTr="00335712">
        <w:tc>
          <w:tcPr>
            <w:tcW w:w="1985" w:type="dxa"/>
            <w:tcBorders>
              <w:top w:val="nil"/>
              <w:bottom w:val="single" w:sz="4" w:space="0" w:color="auto"/>
            </w:tcBorders>
          </w:tcPr>
          <w:p w14:paraId="091C76BA" w14:textId="77777777" w:rsidR="003015FD" w:rsidRPr="007D0DEB" w:rsidRDefault="003015FD" w:rsidP="003D769D">
            <w:pPr>
              <w:spacing w:before="100" w:beforeAutospacing="1" w:after="100" w:afterAutospacing="1"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Gender</w:t>
            </w:r>
          </w:p>
        </w:tc>
        <w:tc>
          <w:tcPr>
            <w:tcW w:w="873" w:type="dxa"/>
            <w:tcBorders>
              <w:top w:val="nil"/>
              <w:bottom w:val="single" w:sz="4" w:space="0" w:color="auto"/>
            </w:tcBorders>
          </w:tcPr>
          <w:p w14:paraId="24037193"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0-2 (Trainee)</w:t>
            </w:r>
          </w:p>
        </w:tc>
        <w:tc>
          <w:tcPr>
            <w:tcW w:w="1253" w:type="dxa"/>
            <w:tcBorders>
              <w:top w:val="nil"/>
              <w:bottom w:val="single" w:sz="4" w:space="0" w:color="auto"/>
            </w:tcBorders>
          </w:tcPr>
          <w:p w14:paraId="3328CA21"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3-7</w:t>
            </w:r>
          </w:p>
        </w:tc>
        <w:tc>
          <w:tcPr>
            <w:tcW w:w="1261" w:type="dxa"/>
            <w:tcBorders>
              <w:top w:val="nil"/>
              <w:bottom w:val="single" w:sz="4" w:space="0" w:color="auto"/>
            </w:tcBorders>
          </w:tcPr>
          <w:p w14:paraId="3EDF1088"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8-12</w:t>
            </w:r>
          </w:p>
        </w:tc>
        <w:tc>
          <w:tcPr>
            <w:tcW w:w="1103" w:type="dxa"/>
            <w:tcBorders>
              <w:top w:val="nil"/>
              <w:bottom w:val="single" w:sz="4" w:space="0" w:color="auto"/>
            </w:tcBorders>
          </w:tcPr>
          <w:p w14:paraId="0E8A0242"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13-17</w:t>
            </w:r>
          </w:p>
        </w:tc>
        <w:tc>
          <w:tcPr>
            <w:tcW w:w="1605" w:type="dxa"/>
            <w:tcBorders>
              <w:top w:val="nil"/>
              <w:bottom w:val="single" w:sz="4" w:space="0" w:color="auto"/>
            </w:tcBorders>
          </w:tcPr>
          <w:p w14:paraId="5F855113" w14:textId="5BC9D564"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 xml:space="preserve">18 and </w:t>
            </w:r>
            <w:r w:rsidR="00BA33DA" w:rsidRPr="007D0DEB">
              <w:rPr>
                <w:rFonts w:ascii="Arial" w:hAnsi="Arial" w:cs="Arial"/>
                <w:color w:val="000000" w:themeColor="text1"/>
                <w:sz w:val="22"/>
                <w:szCs w:val="22"/>
              </w:rPr>
              <w:t>above</w:t>
            </w:r>
          </w:p>
        </w:tc>
        <w:tc>
          <w:tcPr>
            <w:tcW w:w="940" w:type="dxa"/>
            <w:tcBorders>
              <w:top w:val="nil"/>
              <w:bottom w:val="single" w:sz="4" w:space="0" w:color="auto"/>
            </w:tcBorders>
          </w:tcPr>
          <w:p w14:paraId="18844176"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p>
        </w:tc>
      </w:tr>
      <w:tr w:rsidR="007D0DEB" w:rsidRPr="007D0DEB" w14:paraId="1B821263" w14:textId="77777777" w:rsidTr="00335712">
        <w:tc>
          <w:tcPr>
            <w:tcW w:w="1985" w:type="dxa"/>
            <w:tcBorders>
              <w:top w:val="single" w:sz="4" w:space="0" w:color="auto"/>
            </w:tcBorders>
          </w:tcPr>
          <w:p w14:paraId="5D88E1DA"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Male</w:t>
            </w:r>
          </w:p>
        </w:tc>
        <w:tc>
          <w:tcPr>
            <w:tcW w:w="873" w:type="dxa"/>
            <w:tcBorders>
              <w:top w:val="single" w:sz="4" w:space="0" w:color="auto"/>
            </w:tcBorders>
          </w:tcPr>
          <w:p w14:paraId="674D458E"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 (54.6)</w:t>
            </w:r>
          </w:p>
        </w:tc>
        <w:tc>
          <w:tcPr>
            <w:tcW w:w="1253" w:type="dxa"/>
            <w:tcBorders>
              <w:top w:val="single" w:sz="4" w:space="0" w:color="auto"/>
            </w:tcBorders>
          </w:tcPr>
          <w:p w14:paraId="1A723EDE"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 (13.6)</w:t>
            </w:r>
          </w:p>
        </w:tc>
        <w:tc>
          <w:tcPr>
            <w:tcW w:w="1261" w:type="dxa"/>
            <w:tcBorders>
              <w:top w:val="single" w:sz="4" w:space="0" w:color="auto"/>
            </w:tcBorders>
          </w:tcPr>
          <w:p w14:paraId="2BE27BCE"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 (22.7)</w:t>
            </w:r>
          </w:p>
        </w:tc>
        <w:tc>
          <w:tcPr>
            <w:tcW w:w="1103" w:type="dxa"/>
            <w:tcBorders>
              <w:top w:val="single" w:sz="4" w:space="0" w:color="auto"/>
            </w:tcBorders>
          </w:tcPr>
          <w:p w14:paraId="2AB4474F"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 (9.1)</w:t>
            </w:r>
          </w:p>
        </w:tc>
        <w:tc>
          <w:tcPr>
            <w:tcW w:w="1605" w:type="dxa"/>
            <w:tcBorders>
              <w:top w:val="single" w:sz="4" w:space="0" w:color="auto"/>
            </w:tcBorders>
          </w:tcPr>
          <w:p w14:paraId="61206163"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(0)</w:t>
            </w:r>
          </w:p>
        </w:tc>
        <w:tc>
          <w:tcPr>
            <w:tcW w:w="940" w:type="dxa"/>
            <w:tcBorders>
              <w:top w:val="single" w:sz="4" w:space="0" w:color="auto"/>
            </w:tcBorders>
          </w:tcPr>
          <w:p w14:paraId="3244FBF1"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22</w:t>
            </w:r>
          </w:p>
        </w:tc>
      </w:tr>
      <w:tr w:rsidR="007D0DEB" w:rsidRPr="007D0DEB" w14:paraId="17299D4C" w14:textId="77777777" w:rsidTr="00335712">
        <w:trPr>
          <w:trHeight w:val="104"/>
        </w:trPr>
        <w:tc>
          <w:tcPr>
            <w:tcW w:w="1985" w:type="dxa"/>
          </w:tcPr>
          <w:p w14:paraId="68081E87"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Female</w:t>
            </w:r>
          </w:p>
        </w:tc>
        <w:tc>
          <w:tcPr>
            <w:tcW w:w="873" w:type="dxa"/>
          </w:tcPr>
          <w:p w14:paraId="1A881496"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37 (41.1)</w:t>
            </w:r>
          </w:p>
        </w:tc>
        <w:tc>
          <w:tcPr>
            <w:tcW w:w="1253" w:type="dxa"/>
          </w:tcPr>
          <w:p w14:paraId="718A7569"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25 (27.8)</w:t>
            </w:r>
          </w:p>
        </w:tc>
        <w:tc>
          <w:tcPr>
            <w:tcW w:w="1261" w:type="dxa"/>
          </w:tcPr>
          <w:p w14:paraId="67C742D1"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13 (14.4)</w:t>
            </w:r>
          </w:p>
        </w:tc>
        <w:tc>
          <w:tcPr>
            <w:tcW w:w="1103" w:type="dxa"/>
          </w:tcPr>
          <w:p w14:paraId="625B2790"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6 (6.7)</w:t>
            </w:r>
          </w:p>
        </w:tc>
        <w:tc>
          <w:tcPr>
            <w:tcW w:w="1605" w:type="dxa"/>
          </w:tcPr>
          <w:p w14:paraId="5E099EC5"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 (10)</w:t>
            </w:r>
          </w:p>
        </w:tc>
        <w:tc>
          <w:tcPr>
            <w:tcW w:w="940" w:type="dxa"/>
          </w:tcPr>
          <w:p w14:paraId="321CD524"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90</w:t>
            </w:r>
          </w:p>
        </w:tc>
      </w:tr>
      <w:tr w:rsidR="007D0DEB" w:rsidRPr="007D0DEB" w14:paraId="5726344B" w14:textId="77777777" w:rsidTr="00335712">
        <w:tc>
          <w:tcPr>
            <w:tcW w:w="1985" w:type="dxa"/>
          </w:tcPr>
          <w:p w14:paraId="32843092"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Gender-Neutral</w:t>
            </w:r>
          </w:p>
        </w:tc>
        <w:tc>
          <w:tcPr>
            <w:tcW w:w="873" w:type="dxa"/>
          </w:tcPr>
          <w:p w14:paraId="14482137"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 (100)</w:t>
            </w:r>
          </w:p>
        </w:tc>
        <w:tc>
          <w:tcPr>
            <w:tcW w:w="1253" w:type="dxa"/>
          </w:tcPr>
          <w:p w14:paraId="2E2EFC18"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(0)</w:t>
            </w:r>
          </w:p>
        </w:tc>
        <w:tc>
          <w:tcPr>
            <w:tcW w:w="1261" w:type="dxa"/>
          </w:tcPr>
          <w:p w14:paraId="5B89F8A3"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(0)</w:t>
            </w:r>
          </w:p>
        </w:tc>
        <w:tc>
          <w:tcPr>
            <w:tcW w:w="1103" w:type="dxa"/>
          </w:tcPr>
          <w:p w14:paraId="57146FD6"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(0)</w:t>
            </w:r>
          </w:p>
        </w:tc>
        <w:tc>
          <w:tcPr>
            <w:tcW w:w="1605" w:type="dxa"/>
          </w:tcPr>
          <w:p w14:paraId="461350CA"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 (0)</w:t>
            </w:r>
          </w:p>
        </w:tc>
        <w:tc>
          <w:tcPr>
            <w:tcW w:w="940" w:type="dxa"/>
          </w:tcPr>
          <w:p w14:paraId="6E0F2C5F"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w:t>
            </w:r>
          </w:p>
        </w:tc>
      </w:tr>
      <w:tr w:rsidR="007D0DEB" w:rsidRPr="007D0DEB" w14:paraId="5ADE8ED3" w14:textId="77777777" w:rsidTr="00335712">
        <w:tc>
          <w:tcPr>
            <w:tcW w:w="1985" w:type="dxa"/>
          </w:tcPr>
          <w:p w14:paraId="6FB0FDC8" w14:textId="77777777" w:rsidR="003015FD" w:rsidRPr="007D0DEB" w:rsidRDefault="003015F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Total</w:t>
            </w:r>
          </w:p>
        </w:tc>
        <w:tc>
          <w:tcPr>
            <w:tcW w:w="873" w:type="dxa"/>
          </w:tcPr>
          <w:p w14:paraId="7404C801"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50</w:t>
            </w:r>
          </w:p>
        </w:tc>
        <w:tc>
          <w:tcPr>
            <w:tcW w:w="1253" w:type="dxa"/>
          </w:tcPr>
          <w:p w14:paraId="7679D35C"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28</w:t>
            </w:r>
          </w:p>
        </w:tc>
        <w:tc>
          <w:tcPr>
            <w:tcW w:w="1261" w:type="dxa"/>
          </w:tcPr>
          <w:p w14:paraId="3AAE5A25"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18</w:t>
            </w:r>
          </w:p>
        </w:tc>
        <w:tc>
          <w:tcPr>
            <w:tcW w:w="1103" w:type="dxa"/>
          </w:tcPr>
          <w:p w14:paraId="4DC522AB"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w:t>
            </w:r>
          </w:p>
        </w:tc>
        <w:tc>
          <w:tcPr>
            <w:tcW w:w="1605" w:type="dxa"/>
          </w:tcPr>
          <w:p w14:paraId="1ECFE32C"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w:t>
            </w:r>
          </w:p>
        </w:tc>
        <w:tc>
          <w:tcPr>
            <w:tcW w:w="940" w:type="dxa"/>
          </w:tcPr>
          <w:p w14:paraId="284ADBCA" w14:textId="77777777" w:rsidR="003015FD" w:rsidRPr="007D0DEB" w:rsidRDefault="003015FD" w:rsidP="003D769D">
            <w:pPr>
              <w:spacing w:before="100" w:beforeAutospacing="1" w:after="100" w:afterAutospacing="1"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113</w:t>
            </w:r>
          </w:p>
        </w:tc>
      </w:tr>
    </w:tbl>
    <w:p w14:paraId="271A2891" w14:textId="77777777" w:rsidR="003015FD" w:rsidRPr="00FB6F59" w:rsidRDefault="003015FD" w:rsidP="003D769D">
      <w:pPr>
        <w:spacing w:before="100" w:beforeAutospacing="1" w:after="100" w:afterAutospacing="1" w:line="480" w:lineRule="auto"/>
        <w:jc w:val="both"/>
        <w:rPr>
          <w:rFonts w:ascii="Arial" w:hAnsi="Arial" w:cs="Arial"/>
          <w:color w:val="000000" w:themeColor="text1"/>
          <w:sz w:val="20"/>
          <w:szCs w:val="20"/>
        </w:rPr>
      </w:pPr>
      <w:r w:rsidRPr="00FB6F59">
        <w:rPr>
          <w:rFonts w:ascii="Arial" w:hAnsi="Arial" w:cs="Arial"/>
          <w:color w:val="000000" w:themeColor="text1"/>
          <w:sz w:val="20"/>
          <w:szCs w:val="20"/>
        </w:rPr>
        <w:lastRenderedPageBreak/>
        <w:t>Note. The number in brackets is the percentage proportion of participants in each group.</w:t>
      </w:r>
    </w:p>
    <w:p w14:paraId="31931C71" w14:textId="77777777"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Hypothesis 1</w:t>
      </w:r>
    </w:p>
    <w:p w14:paraId="73B6E5C0" w14:textId="77777777" w:rsidR="003015FD" w:rsidRPr="007D0DEB" w:rsidRDefault="003015FD" w:rsidP="003D769D">
      <w:pPr>
        <w:spacing w:line="480" w:lineRule="auto"/>
        <w:rPr>
          <w:rFonts w:ascii="Arial" w:hAnsi="Arial" w:cs="Arial"/>
          <w:b/>
          <w:bCs/>
          <w:color w:val="000000" w:themeColor="text1"/>
          <w:sz w:val="22"/>
          <w:szCs w:val="22"/>
        </w:rPr>
      </w:pPr>
    </w:p>
    <w:p w14:paraId="4A98FAA0" w14:textId="051DAD1C"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A standard multiple regression was performed with the IAT as the dependent variable and the Man Box, BAME-S, SRQ-T and SRQ-S as predictor variables. The sample size (n</w:t>
      </w:r>
      <w:r w:rsidR="002928C6">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2928C6">
        <w:rPr>
          <w:rFonts w:ascii="Arial" w:hAnsi="Arial" w:cs="Arial"/>
          <w:color w:val="000000" w:themeColor="text1"/>
          <w:sz w:val="22"/>
          <w:szCs w:val="22"/>
        </w:rPr>
        <w:t xml:space="preserve"> </w:t>
      </w:r>
      <w:r w:rsidRPr="007D0DEB">
        <w:rPr>
          <w:rFonts w:ascii="Arial" w:hAnsi="Arial" w:cs="Arial"/>
          <w:color w:val="000000" w:themeColor="text1"/>
          <w:sz w:val="22"/>
          <w:szCs w:val="22"/>
        </w:rPr>
        <w:t>106) met assumptions for n</w:t>
      </w:r>
      <w:r w:rsidR="002928C6">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2928C6">
        <w:rPr>
          <w:rFonts w:ascii="Arial" w:hAnsi="Arial" w:cs="Arial"/>
          <w:color w:val="000000" w:themeColor="text1"/>
          <w:sz w:val="22"/>
          <w:szCs w:val="22"/>
        </w:rPr>
        <w:t xml:space="preserve"> </w:t>
      </w:r>
      <w:r w:rsidRPr="007D0DEB">
        <w:rPr>
          <w:rFonts w:ascii="Arial" w:hAnsi="Arial" w:cs="Arial"/>
          <w:color w:val="000000" w:themeColor="text1"/>
          <w:sz w:val="22"/>
          <w:szCs w:val="22"/>
        </w:rPr>
        <w:t>10 for each independent variable. The Shapiro-Wilk test was non-significant (p&gt;.05), indicating that IAT scores were normally distributed. Absence of multicollinearity was demonstrated, with correlations between independent variables &lt;.7. The P-P plot showed a linear relationship between predictor and outcome variables. The scatterplot of the standardised residuals and standardised predicted values met assumptions for outliers, the standard residual ranged between &gt;3 or &lt;-3</w:t>
      </w:r>
      <w:r w:rsidR="00CE7E87">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lang w:val="en-US"/>
        </w:rPr>
        <w:t>no values</w:t>
      </w:r>
      <w:r w:rsidR="00CE7E87">
        <w:rPr>
          <w:rFonts w:ascii="Arial" w:hAnsi="Arial" w:cs="Arial"/>
          <w:color w:val="000000" w:themeColor="text1"/>
          <w:sz w:val="22"/>
          <w:szCs w:val="22"/>
          <w:lang w:val="en-US"/>
        </w:rPr>
        <w:t xml:space="preserve"> were</w:t>
      </w:r>
      <w:r w:rsidRPr="007D0DEB">
        <w:rPr>
          <w:rFonts w:ascii="Arial" w:hAnsi="Arial" w:cs="Arial"/>
          <w:color w:val="000000" w:themeColor="text1"/>
          <w:sz w:val="22"/>
          <w:szCs w:val="22"/>
          <w:lang w:val="en-US"/>
        </w:rPr>
        <w:t xml:space="preserve"> &gt;1</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lang w:val="en-US"/>
        </w:rPr>
        <w:t>for Cook's distance.</w:t>
      </w:r>
    </w:p>
    <w:p w14:paraId="69D399F9" w14:textId="77777777" w:rsidR="003015FD" w:rsidRPr="007D0DEB" w:rsidRDefault="003015FD" w:rsidP="003D769D">
      <w:pPr>
        <w:spacing w:line="480" w:lineRule="auto"/>
        <w:jc w:val="both"/>
        <w:rPr>
          <w:rFonts w:ascii="Arial" w:hAnsi="Arial" w:cs="Arial"/>
          <w:color w:val="000000" w:themeColor="text1"/>
          <w:sz w:val="22"/>
          <w:szCs w:val="22"/>
          <w:lang w:val="en-US"/>
        </w:rPr>
      </w:pPr>
    </w:p>
    <w:p w14:paraId="75C6DB17" w14:textId="719EA20F"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 four predictor variables did not account for a significant amount of variance in the IAT scores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.0</w:t>
      </w:r>
      <w:r w:rsidR="00B00C64">
        <w:rPr>
          <w:rFonts w:ascii="Arial" w:hAnsi="Arial" w:cs="Arial"/>
          <w:color w:val="000000" w:themeColor="text1"/>
          <w:sz w:val="22"/>
          <w:szCs w:val="22"/>
        </w:rPr>
        <w:t>6</w:t>
      </w:r>
      <w:r w:rsidRPr="007D0DEB">
        <w:rPr>
          <w:rFonts w:ascii="Arial" w:hAnsi="Arial" w:cs="Arial"/>
          <w:color w:val="000000" w:themeColor="text1"/>
          <w:sz w:val="22"/>
          <w:szCs w:val="22"/>
        </w:rPr>
        <w:t>, adjusted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.02; F(4,102) = 1.56, p =.192). Partial regression coefficients showed that no variables independently associated with IAT scores: Man Box (t(102) = -1.85, p =.068), BAME-S (t(102) = .1.86, p =.066), SRQ-T (t(102) = -.39, p =.695) and SRQ-S (t(102) = -1, p =.317). Therefore, no self-report</w:t>
      </w:r>
      <w:r w:rsidR="006B7E77">
        <w:rPr>
          <w:rFonts w:ascii="Arial" w:hAnsi="Arial" w:cs="Arial"/>
          <w:color w:val="000000" w:themeColor="text1"/>
          <w:sz w:val="22"/>
          <w:szCs w:val="22"/>
        </w:rPr>
        <w:t>ed</w:t>
      </w:r>
      <w:r w:rsidRPr="007D0DEB">
        <w:rPr>
          <w:rFonts w:ascii="Arial" w:hAnsi="Arial" w:cs="Arial"/>
          <w:color w:val="000000" w:themeColor="text1"/>
          <w:sz w:val="22"/>
          <w:szCs w:val="22"/>
        </w:rPr>
        <w:t xml:space="preserve"> </w:t>
      </w:r>
      <w:r w:rsidR="00FD25D9" w:rsidRPr="007D0DEB">
        <w:rPr>
          <w:rFonts w:ascii="Arial" w:hAnsi="Arial" w:cs="Arial"/>
          <w:color w:val="000000" w:themeColor="text1"/>
          <w:sz w:val="22"/>
          <w:szCs w:val="22"/>
        </w:rPr>
        <w:t>beliefs about gender roles</w:t>
      </w:r>
      <w:r w:rsidRPr="007D0DEB">
        <w:rPr>
          <w:rFonts w:ascii="Arial" w:hAnsi="Arial" w:cs="Arial"/>
          <w:color w:val="000000" w:themeColor="text1"/>
          <w:sz w:val="22"/>
          <w:szCs w:val="22"/>
        </w:rPr>
        <w:t xml:space="preserve"> predicted implicit </w:t>
      </w:r>
      <w:r w:rsidR="00FD25D9" w:rsidRPr="007D0DEB">
        <w:rPr>
          <w:rFonts w:ascii="Arial" w:hAnsi="Arial" w:cs="Arial"/>
          <w:color w:val="000000" w:themeColor="text1"/>
          <w:sz w:val="22"/>
          <w:szCs w:val="22"/>
        </w:rPr>
        <w:t>gender bias</w:t>
      </w:r>
      <w:r w:rsidR="00BD4C3D">
        <w:rPr>
          <w:rFonts w:ascii="Arial" w:hAnsi="Arial" w:cs="Arial"/>
          <w:color w:val="000000" w:themeColor="text1"/>
          <w:sz w:val="22"/>
          <w:szCs w:val="22"/>
        </w:rPr>
        <w:t xml:space="preserve"> providing support against hypothesis 1.</w:t>
      </w:r>
    </w:p>
    <w:p w14:paraId="68D0084D" w14:textId="77777777" w:rsidR="003015FD" w:rsidRPr="007D0DEB" w:rsidRDefault="003015FD" w:rsidP="003D769D">
      <w:pPr>
        <w:spacing w:line="480" w:lineRule="auto"/>
        <w:rPr>
          <w:rFonts w:ascii="Arial" w:hAnsi="Arial" w:cs="Arial"/>
          <w:b/>
          <w:bCs/>
          <w:color w:val="000000" w:themeColor="text1"/>
          <w:sz w:val="22"/>
          <w:szCs w:val="22"/>
        </w:rPr>
      </w:pPr>
    </w:p>
    <w:p w14:paraId="0FDB510F" w14:textId="77777777"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Hypothesis 2</w:t>
      </w:r>
    </w:p>
    <w:p w14:paraId="6BC1732E" w14:textId="77777777" w:rsidR="003015FD" w:rsidRPr="007D0DEB" w:rsidRDefault="003015FD" w:rsidP="003D769D">
      <w:pPr>
        <w:spacing w:line="480" w:lineRule="auto"/>
        <w:rPr>
          <w:rFonts w:ascii="Arial" w:hAnsi="Arial" w:cs="Arial"/>
          <w:b/>
          <w:bCs/>
          <w:color w:val="000000" w:themeColor="text1"/>
          <w:sz w:val="22"/>
          <w:szCs w:val="22"/>
        </w:rPr>
      </w:pPr>
    </w:p>
    <w:p w14:paraId="776C9788" w14:textId="709D8B5F"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A repeated measures ANOVA was conducted to examine whether Clinical Psychologists’ clinical appraisals ratings (CRS scores) differed between the three vignettes (Taylor, </w:t>
      </w:r>
      <w:r w:rsidR="001709C5" w:rsidRPr="007D0DEB">
        <w:rPr>
          <w:rFonts w:ascii="Arial" w:hAnsi="Arial" w:cs="Arial"/>
          <w:color w:val="000000" w:themeColor="text1"/>
          <w:sz w:val="22"/>
          <w:szCs w:val="22"/>
        </w:rPr>
        <w:t>Ben,</w:t>
      </w:r>
      <w:r w:rsidRPr="007D0DEB">
        <w:rPr>
          <w:rFonts w:ascii="Arial" w:hAnsi="Arial" w:cs="Arial"/>
          <w:color w:val="000000" w:themeColor="text1"/>
          <w:sz w:val="22"/>
          <w:szCs w:val="22"/>
        </w:rPr>
        <w:t xml:space="preserve"> and Mark). Mauchly’s test of sphericity </w:t>
      </w:r>
      <w:r w:rsidRPr="007D0DEB">
        <w:rPr>
          <w:rFonts w:ascii="Arial" w:hAnsi="Arial" w:cs="Arial"/>
          <w:color w:val="000000" w:themeColor="text1"/>
          <w:sz w:val="22"/>
          <w:szCs w:val="22"/>
          <w:shd w:val="clear" w:color="auto" w:fill="FFFFFF"/>
        </w:rPr>
        <w:t>indicated that the assumption of sphericity had been violated, (</w:t>
      </w:r>
      <w:r w:rsidR="00B811A3">
        <w:rPr>
          <w:rFonts w:ascii="Arial" w:hAnsi="Arial" w:cs="Arial"/>
          <w:color w:val="000000" w:themeColor="text1"/>
          <w:sz w:val="22"/>
          <w:szCs w:val="22"/>
          <w:shd w:val="clear" w:color="auto" w:fill="FFFFFF"/>
        </w:rPr>
        <w:sym w:font="Symbol" w:char="F063"/>
      </w:r>
      <w:r w:rsidR="004E0841">
        <w:rPr>
          <w:rFonts w:ascii="Arial" w:hAnsi="Arial" w:cs="Arial"/>
          <w:color w:val="000000" w:themeColor="text1"/>
          <w:sz w:val="22"/>
          <w:szCs w:val="22"/>
          <w:shd w:val="clear" w:color="auto" w:fill="FFFFFF"/>
          <w:vertAlign w:val="superscript"/>
        </w:rPr>
        <w:t>2</w:t>
      </w:r>
      <w:r w:rsidRPr="007D0DEB">
        <w:rPr>
          <w:rFonts w:ascii="Arial" w:hAnsi="Arial" w:cs="Arial"/>
          <w:color w:val="000000" w:themeColor="text1"/>
          <w:sz w:val="22"/>
          <w:szCs w:val="22"/>
          <w:shd w:val="clear" w:color="auto" w:fill="FFFFFF"/>
        </w:rPr>
        <w:t xml:space="preserve">(2) = 9.86, </w:t>
      </w:r>
      <w:r w:rsidRPr="007D0DEB">
        <w:rPr>
          <w:rFonts w:ascii="Arial" w:hAnsi="Arial" w:cs="Arial"/>
          <w:color w:val="000000" w:themeColor="text1"/>
          <w:sz w:val="22"/>
          <w:szCs w:val="22"/>
        </w:rPr>
        <w:t>p =.007</w:t>
      </w:r>
      <w:r w:rsidRPr="007D0DEB">
        <w:rPr>
          <w:rFonts w:ascii="Arial" w:hAnsi="Arial" w:cs="Arial"/>
          <w:color w:val="000000" w:themeColor="text1"/>
          <w:sz w:val="22"/>
          <w:szCs w:val="22"/>
          <w:shd w:val="clear" w:color="auto" w:fill="FFFFFF"/>
        </w:rPr>
        <w:t>)</w:t>
      </w:r>
      <w:r w:rsidR="008C6B8F">
        <w:rPr>
          <w:rFonts w:ascii="Arial" w:hAnsi="Arial" w:cs="Arial"/>
          <w:color w:val="000000" w:themeColor="text1"/>
          <w:sz w:val="22"/>
          <w:szCs w:val="22"/>
          <w:shd w:val="clear" w:color="auto" w:fill="FFFFFF"/>
        </w:rPr>
        <w:t>,</w:t>
      </w:r>
      <w:r w:rsidRPr="007D0DEB">
        <w:rPr>
          <w:rFonts w:ascii="Arial" w:hAnsi="Arial" w:cs="Arial"/>
          <w:color w:val="000000" w:themeColor="text1"/>
          <w:sz w:val="22"/>
          <w:szCs w:val="22"/>
          <w:shd w:val="clear" w:color="auto" w:fill="FFFFFF"/>
        </w:rPr>
        <w:t xml:space="preserve"> meaning</w:t>
      </w:r>
      <w:r w:rsidRPr="007D0DEB">
        <w:rPr>
          <w:rFonts w:ascii="Arial" w:hAnsi="Arial" w:cs="Arial"/>
          <w:color w:val="000000" w:themeColor="text1"/>
          <w:sz w:val="22"/>
          <w:szCs w:val="22"/>
        </w:rPr>
        <w:t xml:space="preserve"> that </w:t>
      </w:r>
      <w:r w:rsidRPr="007D0DEB">
        <w:rPr>
          <w:rFonts w:ascii="Arial" w:hAnsi="Arial" w:cs="Arial"/>
          <w:color w:val="000000" w:themeColor="text1"/>
          <w:sz w:val="22"/>
          <w:szCs w:val="22"/>
        </w:rPr>
        <w:lastRenderedPageBreak/>
        <w:t>Huynh-Feldt was used instead of the conventional F. The Shapiro-Wilk test was non-significant (p&gt;0.05) indicating that all CRS scores for each vignette were normally distributed</w:t>
      </w:r>
      <w:r w:rsidR="00DE470C">
        <w:rPr>
          <w:rFonts w:ascii="Arial" w:hAnsi="Arial" w:cs="Arial"/>
          <w:color w:val="000000" w:themeColor="text1"/>
          <w:sz w:val="22"/>
          <w:szCs w:val="22"/>
        </w:rPr>
        <w:t xml:space="preserve">, as </w:t>
      </w:r>
      <w:r w:rsidRPr="007D0DEB">
        <w:rPr>
          <w:rFonts w:ascii="Arial" w:hAnsi="Arial" w:cs="Arial"/>
          <w:color w:val="000000" w:themeColor="text1"/>
          <w:sz w:val="22"/>
          <w:szCs w:val="22"/>
        </w:rPr>
        <w:t>replicated in histograms and Q-Q plots.</w:t>
      </w:r>
    </w:p>
    <w:p w14:paraId="1BFE24EF" w14:textId="77777777" w:rsidR="003015FD" w:rsidRPr="007D0DEB" w:rsidRDefault="003015FD" w:rsidP="003D769D">
      <w:pPr>
        <w:spacing w:line="480" w:lineRule="auto"/>
        <w:jc w:val="both"/>
        <w:rPr>
          <w:rFonts w:ascii="Arial" w:hAnsi="Arial" w:cs="Arial"/>
          <w:color w:val="000000" w:themeColor="text1"/>
          <w:sz w:val="22"/>
          <w:szCs w:val="22"/>
        </w:rPr>
      </w:pPr>
    </w:p>
    <w:p w14:paraId="4320718F" w14:textId="0E8FEF64" w:rsidR="00E12BC1"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A repeated measures ANOVA showed that CRS scores significantly differed between the three vignettes (F(1.9,245.5) = 70.16, p&lt;001). Individual comparisons were conducted between the vignettes using Bonferroni-corrected t-tests to protect against type-I error for multiple comparisons. Clinical Psychologists recorded significantly lower CRS scores for Mark compared with Ben (t(130) = -4.99, p&lt;.001) and Taylor (t(130) = -2.63, p&lt;.001), and significantly higher CRS scores for Ben compared with Taylor (t(130) = 2.35, p&lt;.001). Therefore, Clinical Psychologists recorded significantly more negative clinical appraisals for the</w:t>
      </w:r>
      <w:r w:rsidR="009E04A2" w:rsidRPr="007D0DEB">
        <w:rPr>
          <w:rFonts w:ascii="Arial" w:hAnsi="Arial" w:cs="Arial"/>
          <w:color w:val="000000" w:themeColor="text1"/>
          <w:sz w:val="22"/>
          <w:szCs w:val="22"/>
        </w:rPr>
        <w:t xml:space="preserve"> male</w:t>
      </w:r>
      <w:r w:rsidRPr="007D0DEB">
        <w:rPr>
          <w:rFonts w:ascii="Arial" w:hAnsi="Arial" w:cs="Arial"/>
          <w:color w:val="000000" w:themeColor="text1"/>
          <w:sz w:val="22"/>
          <w:szCs w:val="22"/>
        </w:rPr>
        <w:t xml:space="preserve"> client </w:t>
      </w:r>
      <w:r w:rsidR="009E04A2" w:rsidRPr="007D0DEB">
        <w:rPr>
          <w:rFonts w:ascii="Arial" w:hAnsi="Arial" w:cs="Arial"/>
          <w:color w:val="000000" w:themeColor="text1"/>
          <w:sz w:val="22"/>
          <w:szCs w:val="22"/>
        </w:rPr>
        <w:t>endors</w:t>
      </w:r>
      <w:r w:rsidR="00936333">
        <w:rPr>
          <w:rFonts w:ascii="Arial" w:hAnsi="Arial" w:cs="Arial"/>
          <w:color w:val="000000" w:themeColor="text1"/>
          <w:sz w:val="22"/>
          <w:szCs w:val="22"/>
        </w:rPr>
        <w:t>ing</w:t>
      </w:r>
      <w:r w:rsidR="009E04A2"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masculinity compared with the genderless client with no gender</w:t>
      </w:r>
      <w:r w:rsidR="009E04A2" w:rsidRPr="007D0DEB">
        <w:rPr>
          <w:rFonts w:ascii="Arial" w:hAnsi="Arial" w:cs="Arial"/>
          <w:color w:val="000000" w:themeColor="text1"/>
          <w:sz w:val="22"/>
          <w:szCs w:val="22"/>
        </w:rPr>
        <w:t xml:space="preserve"> role</w:t>
      </w:r>
      <w:r w:rsidRPr="007D0DEB">
        <w:rPr>
          <w:rFonts w:ascii="Arial" w:hAnsi="Arial" w:cs="Arial"/>
          <w:color w:val="000000" w:themeColor="text1"/>
          <w:sz w:val="22"/>
          <w:szCs w:val="22"/>
        </w:rPr>
        <w:t xml:space="preserve"> expression and the </w:t>
      </w:r>
      <w:r w:rsidR="009E04A2" w:rsidRPr="007D0DEB">
        <w:rPr>
          <w:rFonts w:ascii="Arial" w:hAnsi="Arial" w:cs="Arial"/>
          <w:color w:val="000000" w:themeColor="text1"/>
          <w:sz w:val="22"/>
          <w:szCs w:val="22"/>
        </w:rPr>
        <w:t xml:space="preserve">male </w:t>
      </w:r>
      <w:r w:rsidRPr="007D0DEB">
        <w:rPr>
          <w:rFonts w:ascii="Arial" w:hAnsi="Arial" w:cs="Arial"/>
          <w:color w:val="000000" w:themeColor="text1"/>
          <w:sz w:val="22"/>
          <w:szCs w:val="22"/>
        </w:rPr>
        <w:t xml:space="preserve">client </w:t>
      </w:r>
      <w:r w:rsidR="00936333">
        <w:rPr>
          <w:rFonts w:ascii="Arial" w:hAnsi="Arial" w:cs="Arial"/>
          <w:color w:val="000000" w:themeColor="text1"/>
          <w:sz w:val="22"/>
          <w:szCs w:val="22"/>
        </w:rPr>
        <w:t>rejecting</w:t>
      </w:r>
      <w:r w:rsidR="009E04A2"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traditional masculinity. Clinical Psychologists recorded significantly more positive clinical appraisals for the </w:t>
      </w:r>
      <w:r w:rsidR="0019474B" w:rsidRPr="007D0DEB">
        <w:rPr>
          <w:rFonts w:ascii="Arial" w:hAnsi="Arial" w:cs="Arial"/>
          <w:color w:val="000000" w:themeColor="text1"/>
          <w:sz w:val="22"/>
          <w:szCs w:val="22"/>
        </w:rPr>
        <w:t xml:space="preserve">male client </w:t>
      </w:r>
      <w:r w:rsidR="00936333">
        <w:rPr>
          <w:rFonts w:ascii="Arial" w:hAnsi="Arial" w:cs="Arial"/>
          <w:color w:val="000000" w:themeColor="text1"/>
          <w:sz w:val="22"/>
          <w:szCs w:val="22"/>
        </w:rPr>
        <w:t>rejecting</w:t>
      </w:r>
      <w:r w:rsidRPr="007D0DEB">
        <w:rPr>
          <w:rFonts w:ascii="Arial" w:hAnsi="Arial" w:cs="Arial"/>
          <w:color w:val="000000" w:themeColor="text1"/>
          <w:sz w:val="22"/>
          <w:szCs w:val="22"/>
        </w:rPr>
        <w:t xml:space="preserve"> traditional masculinity compared with the genderless client with no gender</w:t>
      </w:r>
      <w:r w:rsidR="0019474B" w:rsidRPr="007D0DEB">
        <w:rPr>
          <w:rFonts w:ascii="Arial" w:hAnsi="Arial" w:cs="Arial"/>
          <w:color w:val="000000" w:themeColor="text1"/>
          <w:sz w:val="22"/>
          <w:szCs w:val="22"/>
        </w:rPr>
        <w:t xml:space="preserve"> role</w:t>
      </w:r>
      <w:r w:rsidRPr="007D0DEB">
        <w:rPr>
          <w:rFonts w:ascii="Arial" w:hAnsi="Arial" w:cs="Arial"/>
          <w:color w:val="000000" w:themeColor="text1"/>
          <w:sz w:val="22"/>
          <w:szCs w:val="22"/>
        </w:rPr>
        <w:t xml:space="preserve"> expression</w:t>
      </w:r>
      <w:r w:rsidR="00E76BE6">
        <w:rPr>
          <w:rFonts w:ascii="Arial" w:hAnsi="Arial" w:cs="Arial"/>
          <w:color w:val="000000" w:themeColor="text1"/>
          <w:sz w:val="22"/>
          <w:szCs w:val="22"/>
        </w:rPr>
        <w:t>, as</w:t>
      </w:r>
      <w:r w:rsidR="00E76BE6" w:rsidRPr="007D0DEB">
        <w:rPr>
          <w:rFonts w:ascii="Arial" w:hAnsi="Arial" w:cs="Arial"/>
          <w:color w:val="000000" w:themeColor="text1"/>
          <w:sz w:val="22"/>
          <w:szCs w:val="22"/>
        </w:rPr>
        <w:t xml:space="preserve"> in Figure 3 below.</w:t>
      </w:r>
      <w:r w:rsidR="00E76BE6">
        <w:rPr>
          <w:rFonts w:ascii="Arial" w:hAnsi="Arial" w:cs="Arial"/>
          <w:color w:val="000000" w:themeColor="text1"/>
          <w:sz w:val="22"/>
          <w:szCs w:val="22"/>
        </w:rPr>
        <w:t xml:space="preserve"> This provided partial support for hypothesis 2.</w:t>
      </w:r>
      <w:r w:rsidR="00936333">
        <w:rPr>
          <w:rFonts w:ascii="Arial" w:hAnsi="Arial" w:cs="Arial"/>
          <w:color w:val="000000" w:themeColor="text1"/>
          <w:sz w:val="22"/>
          <w:szCs w:val="22"/>
        </w:rPr>
        <w:t xml:space="preserve"> </w:t>
      </w:r>
    </w:p>
    <w:p w14:paraId="42DF8E7E" w14:textId="77777777" w:rsidR="002863B4" w:rsidRPr="005F5032" w:rsidRDefault="002863B4" w:rsidP="003D769D">
      <w:pPr>
        <w:spacing w:line="480" w:lineRule="auto"/>
        <w:jc w:val="both"/>
        <w:rPr>
          <w:rFonts w:ascii="Arial" w:hAnsi="Arial" w:cs="Arial"/>
          <w:color w:val="000000" w:themeColor="text1"/>
          <w:sz w:val="22"/>
          <w:szCs w:val="22"/>
        </w:rPr>
      </w:pPr>
    </w:p>
    <w:p w14:paraId="27A37F32" w14:textId="234DB0DC" w:rsidR="00175295" w:rsidRPr="005F5032" w:rsidRDefault="002C4BAE" w:rsidP="005F5032">
      <w:pPr>
        <w:spacing w:line="480" w:lineRule="auto"/>
        <w:jc w:val="both"/>
        <w:rPr>
          <w:rFonts w:ascii="Arial" w:hAnsi="Arial" w:cs="Arial"/>
          <w:b/>
          <w:bCs/>
          <w:color w:val="000000" w:themeColor="text1"/>
          <w:sz w:val="22"/>
          <w:szCs w:val="22"/>
        </w:rPr>
      </w:pPr>
      <w:r w:rsidRPr="00C355CA">
        <w:rPr>
          <w:rFonts w:ascii="Arial" w:hAnsi="Arial" w:cs="Arial"/>
          <w:noProof/>
          <w:color w:val="000000" w:themeColor="text1"/>
          <w:sz w:val="22"/>
          <w:szCs w:val="22"/>
        </w:rPr>
        <w:lastRenderedPageBreak/>
        <w:drawing>
          <wp:anchor distT="0" distB="0" distL="114300" distR="114300" simplePos="0" relativeHeight="251889664" behindDoc="1" locked="0" layoutInCell="1" allowOverlap="1" wp14:anchorId="11E07872" wp14:editId="21F6DAA8">
            <wp:simplePos x="0" y="0"/>
            <wp:positionH relativeFrom="column">
              <wp:posOffset>274585</wp:posOffset>
            </wp:positionH>
            <wp:positionV relativeFrom="paragraph">
              <wp:posOffset>328442</wp:posOffset>
            </wp:positionV>
            <wp:extent cx="5270400" cy="2779200"/>
            <wp:effectExtent l="0" t="0" r="635" b="2540"/>
            <wp:wrapTight wrapText="bothSides">
              <wp:wrapPolygon edited="0">
                <wp:start x="0" y="0"/>
                <wp:lineTo x="0" y="21521"/>
                <wp:lineTo x="21551" y="21521"/>
                <wp:lineTo x="21551" y="0"/>
                <wp:lineTo x="0" y="0"/>
              </wp:wrapPolygon>
            </wp:wrapTight>
            <wp:docPr id="7" name="Picture 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270400" cy="2779200"/>
                    </a:xfrm>
                    <a:prstGeom prst="rect">
                      <a:avLst/>
                    </a:prstGeom>
                  </pic:spPr>
                </pic:pic>
              </a:graphicData>
            </a:graphic>
            <wp14:sizeRelH relativeFrom="margin">
              <wp14:pctWidth>0</wp14:pctWidth>
            </wp14:sizeRelH>
            <wp14:sizeRelV relativeFrom="margin">
              <wp14:pctHeight>0</wp14:pctHeight>
            </wp14:sizeRelV>
          </wp:anchor>
        </w:drawing>
      </w:r>
      <w:r w:rsidR="00C355CA" w:rsidRPr="007D0DEB">
        <w:rPr>
          <w:rFonts w:ascii="Arial" w:hAnsi="Arial" w:cs="Arial"/>
          <w:noProof/>
          <w:color w:val="000000" w:themeColor="text1"/>
          <w:sz w:val="22"/>
          <w:szCs w:val="22"/>
        </w:rPr>
        <mc:AlternateContent>
          <mc:Choice Requires="wps">
            <w:drawing>
              <wp:anchor distT="0" distB="0" distL="114300" distR="114300" simplePos="0" relativeHeight="251897856" behindDoc="0" locked="0" layoutInCell="1" allowOverlap="1" wp14:anchorId="0A6BA885" wp14:editId="5107260B">
                <wp:simplePos x="0" y="0"/>
                <wp:positionH relativeFrom="column">
                  <wp:posOffset>4018915</wp:posOffset>
                </wp:positionH>
                <wp:positionV relativeFrom="paragraph">
                  <wp:posOffset>3172495</wp:posOffset>
                </wp:positionV>
                <wp:extent cx="1024932" cy="241300"/>
                <wp:effectExtent l="0" t="0" r="3810" b="0"/>
                <wp:wrapNone/>
                <wp:docPr id="11" name="Text Box 11"/>
                <wp:cNvGraphicFramePr/>
                <a:graphic xmlns:a="http://schemas.openxmlformats.org/drawingml/2006/main">
                  <a:graphicData uri="http://schemas.microsoft.com/office/word/2010/wordprocessingShape">
                    <wps:wsp>
                      <wps:cNvSpPr txBox="1"/>
                      <wps:spPr>
                        <a:xfrm>
                          <a:off x="0" y="0"/>
                          <a:ext cx="1024932" cy="241300"/>
                        </a:xfrm>
                        <a:prstGeom prst="rect">
                          <a:avLst/>
                        </a:prstGeom>
                        <a:solidFill>
                          <a:schemeClr val="lt1"/>
                        </a:solidFill>
                        <a:ln w="6350">
                          <a:noFill/>
                        </a:ln>
                      </wps:spPr>
                      <wps:txbx>
                        <w:txbxContent>
                          <w:p w14:paraId="241C06B2" w14:textId="65382F03" w:rsidR="00C355CA" w:rsidRPr="00C355CA" w:rsidRDefault="00C355CA" w:rsidP="00C355CA">
                            <w:pPr>
                              <w:jc w:val="center"/>
                              <w:rPr>
                                <w:rFonts w:ascii="Arial" w:hAnsi="Arial" w:cs="Arial"/>
                                <w:sz w:val="18"/>
                                <w:szCs w:val="18"/>
                              </w:rPr>
                            </w:pPr>
                            <w:r w:rsidRPr="00C355CA">
                              <w:rPr>
                                <w:rFonts w:ascii="Arial" w:hAnsi="Arial" w:cs="Arial"/>
                                <w:sz w:val="18"/>
                                <w:szCs w:val="18"/>
                              </w:rPr>
                              <w:t>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6BA885" id="_x0000_t202" coordsize="21600,21600" o:spt="202" path="m,l,21600r21600,l21600,xe">
                <v:stroke joinstyle="miter"/>
                <v:path gradientshapeok="t" o:connecttype="rect"/>
              </v:shapetype>
              <v:shape id="Text Box 11" o:spid="_x0000_s1026" type="#_x0000_t202" style="position:absolute;left:0;text-align:left;margin-left:316.45pt;margin-top:249.8pt;width:80.7pt;height:19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" fillcolor="white [3201]" stroked="f" strokeweight=".5pt">
                <v:textbox>
                  <w:txbxContent>
                    <w:p w14:paraId="241C06B2" w14:textId="65382F03" w:rsidR="00C355CA" w:rsidRPr="00C355CA" w:rsidRDefault="00C355CA" w:rsidP="00C355CA">
                      <w:pPr>
                        <w:jc w:val="center"/>
                        <w:rPr>
                          <w:rFonts w:ascii="Arial" w:hAnsi="Arial" w:cs="Arial"/>
                          <w:sz w:val="18"/>
                          <w:szCs w:val="18"/>
                        </w:rPr>
                      </w:pPr>
                      <w:r w:rsidRPr="00C355CA">
                        <w:rPr>
                          <w:rFonts w:ascii="Arial" w:hAnsi="Arial" w:cs="Arial"/>
                          <w:sz w:val="18"/>
                          <w:szCs w:val="18"/>
                        </w:rPr>
                        <w:t>Mark</w:t>
                      </w:r>
                    </w:p>
                  </w:txbxContent>
                </v:textbox>
              </v:shape>
            </w:pict>
          </mc:Fallback>
        </mc:AlternateContent>
      </w:r>
      <w:r w:rsidR="00C355CA" w:rsidRPr="007D0DEB">
        <w:rPr>
          <w:rFonts w:ascii="Arial" w:hAnsi="Arial" w:cs="Arial"/>
          <w:noProof/>
          <w:color w:val="000000" w:themeColor="text1"/>
          <w:sz w:val="22"/>
          <w:szCs w:val="22"/>
        </w:rPr>
        <mc:AlternateContent>
          <mc:Choice Requires="wps">
            <w:drawing>
              <wp:anchor distT="0" distB="0" distL="114300" distR="114300" simplePos="0" relativeHeight="251895808" behindDoc="0" locked="0" layoutInCell="1" allowOverlap="1" wp14:anchorId="12ED9B37" wp14:editId="3AA7C33E">
                <wp:simplePos x="0" y="0"/>
                <wp:positionH relativeFrom="column">
                  <wp:posOffset>2471894</wp:posOffset>
                </wp:positionH>
                <wp:positionV relativeFrom="paragraph">
                  <wp:posOffset>3182319</wp:posOffset>
                </wp:positionV>
                <wp:extent cx="1024932" cy="241300"/>
                <wp:effectExtent l="0" t="0" r="3810" b="0"/>
                <wp:wrapNone/>
                <wp:docPr id="10" name="Text Box 10"/>
                <wp:cNvGraphicFramePr/>
                <a:graphic xmlns:a="http://schemas.openxmlformats.org/drawingml/2006/main">
                  <a:graphicData uri="http://schemas.microsoft.com/office/word/2010/wordprocessingShape">
                    <wps:wsp>
                      <wps:cNvSpPr txBox="1"/>
                      <wps:spPr>
                        <a:xfrm>
                          <a:off x="0" y="0"/>
                          <a:ext cx="1024932" cy="241300"/>
                        </a:xfrm>
                        <a:prstGeom prst="rect">
                          <a:avLst/>
                        </a:prstGeom>
                        <a:solidFill>
                          <a:schemeClr val="lt1"/>
                        </a:solidFill>
                        <a:ln w="6350">
                          <a:noFill/>
                        </a:ln>
                      </wps:spPr>
                      <wps:txbx>
                        <w:txbxContent>
                          <w:p w14:paraId="5780BC74" w14:textId="29CD0A2B" w:rsidR="00C355CA" w:rsidRPr="00C355CA" w:rsidRDefault="00C355CA" w:rsidP="00C355CA">
                            <w:pPr>
                              <w:jc w:val="center"/>
                              <w:rPr>
                                <w:rFonts w:ascii="Arial" w:hAnsi="Arial" w:cs="Arial"/>
                                <w:sz w:val="18"/>
                                <w:szCs w:val="18"/>
                              </w:rPr>
                            </w:pPr>
                            <w:r w:rsidRPr="00C355CA">
                              <w:rPr>
                                <w:rFonts w:ascii="Arial" w:hAnsi="Arial" w:cs="Arial"/>
                                <w:sz w:val="18"/>
                                <w:szCs w:val="18"/>
                              </w:rPr>
                              <w:t>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D9B37" id="Text Box 10" o:spid="_x0000_s1027" type="#_x0000_t202" style="position:absolute;left:0;text-align:left;margin-left:194.65pt;margin-top:250.6pt;width:80.7pt;height:19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" fillcolor="white [3201]" stroked="f" strokeweight=".5pt">
                <v:textbox>
                  <w:txbxContent>
                    <w:p w14:paraId="5780BC74" w14:textId="29CD0A2B" w:rsidR="00C355CA" w:rsidRPr="00C355CA" w:rsidRDefault="00C355CA" w:rsidP="00C355CA">
                      <w:pPr>
                        <w:jc w:val="center"/>
                        <w:rPr>
                          <w:rFonts w:ascii="Arial" w:hAnsi="Arial" w:cs="Arial"/>
                          <w:sz w:val="18"/>
                          <w:szCs w:val="18"/>
                        </w:rPr>
                      </w:pPr>
                      <w:r w:rsidRPr="00C355CA">
                        <w:rPr>
                          <w:rFonts w:ascii="Arial" w:hAnsi="Arial" w:cs="Arial"/>
                          <w:sz w:val="18"/>
                          <w:szCs w:val="18"/>
                        </w:rPr>
                        <w:t>Ben</w:t>
                      </w:r>
                    </w:p>
                  </w:txbxContent>
                </v:textbox>
              </v:shape>
            </w:pict>
          </mc:Fallback>
        </mc:AlternateContent>
      </w:r>
      <w:r w:rsidR="00C355CA" w:rsidRPr="007D0DEB">
        <w:rPr>
          <w:rFonts w:ascii="Arial" w:hAnsi="Arial" w:cs="Arial"/>
          <w:noProof/>
          <w:color w:val="000000" w:themeColor="text1"/>
          <w:sz w:val="22"/>
          <w:szCs w:val="22"/>
        </w:rPr>
        <mc:AlternateContent>
          <mc:Choice Requires="wps">
            <w:drawing>
              <wp:anchor distT="0" distB="0" distL="114300" distR="114300" simplePos="0" relativeHeight="251893760" behindDoc="0" locked="0" layoutInCell="1" allowOverlap="1" wp14:anchorId="69AFE6E3" wp14:editId="1F8A1BF3">
                <wp:simplePos x="0" y="0"/>
                <wp:positionH relativeFrom="column">
                  <wp:posOffset>969324</wp:posOffset>
                </wp:positionH>
                <wp:positionV relativeFrom="paragraph">
                  <wp:posOffset>3192068</wp:posOffset>
                </wp:positionV>
                <wp:extent cx="1024932" cy="241300"/>
                <wp:effectExtent l="0" t="0" r="3810" b="0"/>
                <wp:wrapNone/>
                <wp:docPr id="9" name="Text Box 9"/>
                <wp:cNvGraphicFramePr/>
                <a:graphic xmlns:a="http://schemas.openxmlformats.org/drawingml/2006/main">
                  <a:graphicData uri="http://schemas.microsoft.com/office/word/2010/wordprocessingShape">
                    <wps:wsp>
                      <wps:cNvSpPr txBox="1"/>
                      <wps:spPr>
                        <a:xfrm>
                          <a:off x="0" y="0"/>
                          <a:ext cx="1024932" cy="241300"/>
                        </a:xfrm>
                        <a:prstGeom prst="rect">
                          <a:avLst/>
                        </a:prstGeom>
                        <a:solidFill>
                          <a:schemeClr val="lt1"/>
                        </a:solidFill>
                        <a:ln w="6350">
                          <a:noFill/>
                        </a:ln>
                      </wps:spPr>
                      <wps:txbx>
                        <w:txbxContent>
                          <w:p w14:paraId="23979EA4" w14:textId="188EDF48" w:rsidR="00C355CA" w:rsidRPr="00C355CA" w:rsidRDefault="00C355CA" w:rsidP="00C355CA">
                            <w:pPr>
                              <w:jc w:val="center"/>
                              <w:rPr>
                                <w:rFonts w:ascii="Arial" w:hAnsi="Arial" w:cs="Arial"/>
                                <w:sz w:val="18"/>
                                <w:szCs w:val="18"/>
                              </w:rPr>
                            </w:pPr>
                            <w:r w:rsidRPr="00C355CA">
                              <w:rPr>
                                <w:rFonts w:ascii="Arial" w:hAnsi="Arial" w:cs="Arial"/>
                                <w:sz w:val="18"/>
                                <w:szCs w:val="18"/>
                              </w:rPr>
                              <w:t>Taylor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FE6E3" id="Text Box 9" o:spid="_x0000_s1028" type="#_x0000_t202" style="position:absolute;left:0;text-align:left;margin-left:76.3pt;margin-top:251.35pt;width:80.7pt;height:19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" fillcolor="white [3201]" stroked="f" strokeweight=".5pt">
                <v:textbox>
                  <w:txbxContent>
                    <w:p w14:paraId="23979EA4" w14:textId="188EDF48" w:rsidR="00C355CA" w:rsidRPr="00C355CA" w:rsidRDefault="00C355CA" w:rsidP="00C355CA">
                      <w:pPr>
                        <w:jc w:val="center"/>
                        <w:rPr>
                          <w:rFonts w:ascii="Arial" w:hAnsi="Arial" w:cs="Arial"/>
                          <w:sz w:val="18"/>
                          <w:szCs w:val="18"/>
                        </w:rPr>
                      </w:pPr>
                      <w:r w:rsidRPr="00C355CA">
                        <w:rPr>
                          <w:rFonts w:ascii="Arial" w:hAnsi="Arial" w:cs="Arial"/>
                          <w:sz w:val="18"/>
                          <w:szCs w:val="18"/>
                        </w:rPr>
                        <w:t>Taylor</w:t>
                      </w:r>
                    </w:p>
                  </w:txbxContent>
                </v:textbox>
              </v:shape>
            </w:pict>
          </mc:Fallback>
        </mc:AlternateContent>
      </w:r>
      <w:r w:rsidR="000D5602" w:rsidRPr="007D0DEB">
        <w:rPr>
          <w:rFonts w:ascii="Arial" w:hAnsi="Arial" w:cs="Arial"/>
          <w:noProof/>
          <w:color w:val="000000" w:themeColor="text1"/>
          <w:sz w:val="22"/>
          <w:szCs w:val="22"/>
        </w:rPr>
        <mc:AlternateContent>
          <mc:Choice Requires="wps">
            <w:drawing>
              <wp:anchor distT="0" distB="0" distL="114300" distR="114300" simplePos="0" relativeHeight="251830272" behindDoc="0" locked="0" layoutInCell="1" allowOverlap="1" wp14:anchorId="169FF62A" wp14:editId="075F8AA4">
                <wp:simplePos x="0" y="0"/>
                <wp:positionH relativeFrom="column">
                  <wp:posOffset>-764539</wp:posOffset>
                </wp:positionH>
                <wp:positionV relativeFrom="paragraph">
                  <wp:posOffset>1581583</wp:posOffset>
                </wp:positionV>
                <wp:extent cx="1652795" cy="241691"/>
                <wp:effectExtent l="0" t="5715" r="5715" b="5715"/>
                <wp:wrapNone/>
                <wp:docPr id="28" name="Text Box 28"/>
                <wp:cNvGraphicFramePr/>
                <a:graphic xmlns:a="http://schemas.openxmlformats.org/drawingml/2006/main">
                  <a:graphicData uri="http://schemas.microsoft.com/office/word/2010/wordprocessingShape">
                    <wps:wsp>
                      <wps:cNvSpPr txBox="1"/>
                      <wps:spPr>
                        <a:xfrm rot="16200000">
                          <a:off x="0" y="0"/>
                          <a:ext cx="1652795" cy="241691"/>
                        </a:xfrm>
                        <a:prstGeom prst="rect">
                          <a:avLst/>
                        </a:prstGeom>
                        <a:solidFill>
                          <a:schemeClr val="lt1"/>
                        </a:solidFill>
                        <a:ln w="6350">
                          <a:noFill/>
                        </a:ln>
                      </wps:spPr>
                      <wps:txbx>
                        <w:txbxContent>
                          <w:p w14:paraId="74CCAC70" w14:textId="77777777" w:rsidR="003015FD" w:rsidRPr="00EC426F" w:rsidRDefault="003015FD" w:rsidP="003015FD">
                            <w:pPr>
                              <w:rPr>
                                <w:rFonts w:ascii="Arial" w:hAnsi="Arial" w:cs="Arial"/>
                                <w:b/>
                                <w:bCs/>
                                <w:sz w:val="20"/>
                                <w:szCs w:val="20"/>
                              </w:rPr>
                            </w:pPr>
                            <w:r w:rsidRPr="00EC426F">
                              <w:rPr>
                                <w:rFonts w:ascii="Arial" w:hAnsi="Arial" w:cs="Arial"/>
                                <w:b/>
                                <w:bCs/>
                                <w:sz w:val="20"/>
                                <w:szCs w:val="20"/>
                              </w:rPr>
                              <w:t>Mean CRS Scores (0-50)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FF62A" id="Text Box 28" o:spid="_x0000_s1029" type="#_x0000_t202" style="position:absolute;left:0;text-align:left;margin-left:-60.2pt;margin-top:124.55pt;width:130.15pt;height:19.05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" fillcolor="white [3201]" stroked="f" strokeweight=".5pt">
                <v:textbox>
                  <w:txbxContent>
                    <w:p w14:paraId="74CCAC70" w14:textId="77777777" w:rsidR="003015FD" w:rsidRPr="00EC426F" w:rsidRDefault="003015FD" w:rsidP="003015FD">
                      <w:pPr>
                        <w:rPr>
                          <w:rFonts w:ascii="Arial" w:hAnsi="Arial" w:cs="Arial"/>
                          <w:b/>
                          <w:bCs/>
                          <w:sz w:val="20"/>
                          <w:szCs w:val="20"/>
                        </w:rPr>
                      </w:pPr>
                      <w:r w:rsidRPr="00EC426F">
                        <w:rPr>
                          <w:rFonts w:ascii="Arial" w:hAnsi="Arial" w:cs="Arial"/>
                          <w:b/>
                          <w:bCs/>
                          <w:sz w:val="20"/>
                          <w:szCs w:val="20"/>
                        </w:rPr>
                        <w:t>Mean CRS Scores (0-50)</w:t>
                      </w:r>
                    </w:p>
                  </w:txbxContent>
                </v:textbox>
              </v:shape>
            </w:pict>
          </mc:Fallback>
        </mc:AlternateContent>
      </w:r>
      <w:r w:rsidR="003015FD" w:rsidRPr="007D0DEB">
        <w:rPr>
          <w:rFonts w:ascii="Arial" w:hAnsi="Arial" w:cs="Arial"/>
          <w:b/>
          <w:bCs/>
          <w:color w:val="000000" w:themeColor="text1"/>
          <w:sz w:val="22"/>
          <w:szCs w:val="22"/>
        </w:rPr>
        <w:t>Figure</w:t>
      </w:r>
      <w:r w:rsidR="00711167" w:rsidRPr="007D0DEB">
        <w:rPr>
          <w:rFonts w:ascii="Arial" w:hAnsi="Arial" w:cs="Arial"/>
          <w:b/>
          <w:bCs/>
          <w:color w:val="000000" w:themeColor="text1"/>
          <w:sz w:val="22"/>
          <w:szCs w:val="22"/>
        </w:rPr>
        <w:t xml:space="preserve"> 3</w:t>
      </w:r>
      <w:r w:rsidR="00C355CA" w:rsidRPr="007D0DEB">
        <w:rPr>
          <w:rFonts w:ascii="Arial" w:hAnsi="Arial" w:cs="Arial"/>
          <w:noProof/>
          <w:color w:val="000000" w:themeColor="text1"/>
          <w:sz w:val="22"/>
          <w:szCs w:val="22"/>
        </w:rPr>
        <mc:AlternateContent>
          <mc:Choice Requires="wps">
            <w:drawing>
              <wp:anchor distT="0" distB="0" distL="114300" distR="114300" simplePos="0" relativeHeight="251891712" behindDoc="0" locked="0" layoutInCell="1" allowOverlap="1" wp14:anchorId="1BFBA884" wp14:editId="0A689FC1">
                <wp:simplePos x="0" y="0"/>
                <wp:positionH relativeFrom="column">
                  <wp:posOffset>2169837</wp:posOffset>
                </wp:positionH>
                <wp:positionV relativeFrom="paragraph">
                  <wp:posOffset>3187700</wp:posOffset>
                </wp:positionV>
                <wp:extent cx="1652270" cy="241300"/>
                <wp:effectExtent l="0" t="0" r="0" b="0"/>
                <wp:wrapNone/>
                <wp:docPr id="8" name="Text Box 8"/>
                <wp:cNvGraphicFramePr/>
                <a:graphic xmlns:a="http://schemas.openxmlformats.org/drawingml/2006/main">
                  <a:graphicData uri="http://schemas.microsoft.com/office/word/2010/wordprocessingShape">
                    <wps:wsp>
                      <wps:cNvSpPr txBox="1"/>
                      <wps:spPr>
                        <a:xfrm>
                          <a:off x="0" y="0"/>
                          <a:ext cx="1652270" cy="241300"/>
                        </a:xfrm>
                        <a:prstGeom prst="rect">
                          <a:avLst/>
                        </a:prstGeom>
                        <a:solidFill>
                          <a:schemeClr val="lt1"/>
                        </a:solidFill>
                        <a:ln w="6350">
                          <a:noFill/>
                        </a:ln>
                      </wps:spPr>
                      <wps:txbx>
                        <w:txbxContent>
                          <w:p w14:paraId="20DF6FA1" w14:textId="2FF23429" w:rsidR="00C355CA" w:rsidRPr="00EC426F" w:rsidRDefault="00C355CA" w:rsidP="00C355CA">
                            <w:pPr>
                              <w:jc w:val="center"/>
                              <w:rPr>
                                <w:rFonts w:ascii="Arial" w:hAnsi="Arial" w:cs="Arial"/>
                                <w:b/>
                                <w:bCs/>
                                <w:sz w:val="20"/>
                                <w:szCs w:val="20"/>
                              </w:rPr>
                            </w:pPr>
                            <w:r>
                              <w:rPr>
                                <w:rFonts w:ascii="Arial" w:hAnsi="Arial" w:cs="Arial"/>
                                <w:b/>
                                <w:bCs/>
                                <w:sz w:val="20"/>
                                <w:szCs w:val="20"/>
                              </w:rPr>
                              <w:t>Vignette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BA884" id="Text Box 8" o:spid="_x0000_s1030" type="#_x0000_t202" style="position:absolute;left:0;text-align:left;margin-left:170.85pt;margin-top:251pt;width:130.1pt;height:19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" fillcolor="white [3201]" stroked="f" strokeweight=".5pt">
                <v:textbox>
                  <w:txbxContent>
                    <w:p w14:paraId="20DF6FA1" w14:textId="2FF23429" w:rsidR="00C355CA" w:rsidRPr="00EC426F" w:rsidRDefault="00C355CA" w:rsidP="00C355CA">
                      <w:pPr>
                        <w:jc w:val="center"/>
                        <w:rPr>
                          <w:rFonts w:ascii="Arial" w:hAnsi="Arial" w:cs="Arial"/>
                          <w:b/>
                          <w:bCs/>
                          <w:sz w:val="20"/>
                          <w:szCs w:val="20"/>
                        </w:rPr>
                      </w:pPr>
                      <w:r>
                        <w:rPr>
                          <w:rFonts w:ascii="Arial" w:hAnsi="Arial" w:cs="Arial"/>
                          <w:b/>
                          <w:bCs/>
                          <w:sz w:val="20"/>
                          <w:szCs w:val="20"/>
                        </w:rPr>
                        <w:t>Vignette</w:t>
                      </w:r>
                    </w:p>
                  </w:txbxContent>
                </v:textbox>
              </v:shape>
            </w:pict>
          </mc:Fallback>
        </mc:AlternateContent>
      </w:r>
    </w:p>
    <w:p w14:paraId="3CD828C5" w14:textId="59B5821E" w:rsidR="005F5032" w:rsidRDefault="005F5032" w:rsidP="00137682">
      <w:pPr>
        <w:spacing w:line="480" w:lineRule="auto"/>
        <w:jc w:val="both"/>
        <w:rPr>
          <w:rFonts w:ascii="Arial" w:hAnsi="Arial" w:cs="Arial"/>
          <w:i/>
          <w:iCs/>
          <w:color w:val="000000" w:themeColor="text1"/>
          <w:sz w:val="22"/>
          <w:szCs w:val="22"/>
        </w:rPr>
      </w:pPr>
      <w:r w:rsidRPr="007D0DEB">
        <w:rPr>
          <w:rFonts w:ascii="Arial" w:hAnsi="Arial" w:cs="Arial"/>
          <w:noProof/>
          <w:color w:val="000000" w:themeColor="text1"/>
          <w:sz w:val="22"/>
          <w:szCs w:val="22"/>
        </w:rPr>
        <mc:AlternateContent>
          <mc:Choice Requires="wps">
            <w:drawing>
              <wp:anchor distT="0" distB="0" distL="114300" distR="114300" simplePos="0" relativeHeight="251906048" behindDoc="0" locked="0" layoutInCell="1" allowOverlap="1" wp14:anchorId="74588BB3" wp14:editId="655B072D">
                <wp:simplePos x="0" y="0"/>
                <wp:positionH relativeFrom="column">
                  <wp:posOffset>2562330</wp:posOffset>
                </wp:positionH>
                <wp:positionV relativeFrom="paragraph">
                  <wp:posOffset>3117836</wp:posOffset>
                </wp:positionV>
                <wp:extent cx="1652795" cy="241691"/>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652795" cy="241691"/>
                        </a:xfrm>
                        <a:prstGeom prst="rect">
                          <a:avLst/>
                        </a:prstGeom>
                        <a:solidFill>
                          <a:schemeClr val="lt1"/>
                        </a:solidFill>
                        <a:ln w="6350">
                          <a:noFill/>
                        </a:ln>
                      </wps:spPr>
                      <wps:txbx>
                        <w:txbxContent>
                          <w:p w14:paraId="366DB5D4" w14:textId="139F9FE0" w:rsidR="005F5032" w:rsidRPr="00EC426F" w:rsidRDefault="005F5032" w:rsidP="005F5032">
                            <w:pPr>
                              <w:rPr>
                                <w:rFonts w:ascii="Arial" w:hAnsi="Arial" w:cs="Arial"/>
                                <w:b/>
                                <w:bCs/>
                                <w:sz w:val="20"/>
                                <w:szCs w:val="20"/>
                              </w:rPr>
                            </w:pPr>
                            <w:r>
                              <w:rPr>
                                <w:rFonts w:ascii="Arial" w:hAnsi="Arial" w:cs="Arial"/>
                                <w:b/>
                                <w:bCs/>
                                <w:sz w:val="20"/>
                                <w:szCs w:val="20"/>
                              </w:rPr>
                              <w:t>Vignettes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88BB3" id="Text Box 17" o:spid="_x0000_s1031" type="#_x0000_t202" style="position:absolute;left:0;text-align:left;margin-left:201.75pt;margin-top:245.5pt;width:130.15pt;height:19.0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" fillcolor="white [3201]" stroked="f" strokeweight=".5pt">
                <v:textbox>
                  <w:txbxContent>
                    <w:p w14:paraId="366DB5D4" w14:textId="139F9FE0" w:rsidR="005F5032" w:rsidRPr="00EC426F" w:rsidRDefault="005F5032" w:rsidP="005F5032">
                      <w:pPr>
                        <w:rPr>
                          <w:rFonts w:ascii="Arial" w:hAnsi="Arial" w:cs="Arial"/>
                          <w:b/>
                          <w:bCs/>
                          <w:sz w:val="20"/>
                          <w:szCs w:val="20"/>
                        </w:rPr>
                      </w:pPr>
                      <w:r>
                        <w:rPr>
                          <w:rFonts w:ascii="Arial" w:hAnsi="Arial" w:cs="Arial"/>
                          <w:b/>
                          <w:bCs/>
                          <w:sz w:val="20"/>
                          <w:szCs w:val="20"/>
                        </w:rPr>
                        <w:t>Vignettes</w:t>
                      </w:r>
                    </w:p>
                  </w:txbxContent>
                </v:textbox>
              </v:shape>
            </w:pict>
          </mc:Fallback>
        </mc:AlternateContent>
      </w:r>
    </w:p>
    <w:p w14:paraId="5F0A45AA" w14:textId="33E7DC33" w:rsidR="005F5032" w:rsidRDefault="005F5032" w:rsidP="00137682">
      <w:pPr>
        <w:spacing w:line="480" w:lineRule="auto"/>
        <w:jc w:val="both"/>
        <w:rPr>
          <w:rFonts w:ascii="Arial" w:hAnsi="Arial" w:cs="Arial"/>
          <w:i/>
          <w:iCs/>
          <w:color w:val="000000" w:themeColor="text1"/>
          <w:sz w:val="22"/>
          <w:szCs w:val="22"/>
        </w:rPr>
      </w:pPr>
    </w:p>
    <w:p w14:paraId="12B03CA9" w14:textId="4F211FC8" w:rsidR="00137682" w:rsidRDefault="000D5602" w:rsidP="00137682">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Clinical Psychologists’ mean CRS scores for each vignette.</w:t>
      </w:r>
    </w:p>
    <w:p w14:paraId="4D06B006" w14:textId="6DC3D830" w:rsidR="005F5032" w:rsidRPr="00137682" w:rsidRDefault="005F5032" w:rsidP="00137682">
      <w:pPr>
        <w:spacing w:line="480" w:lineRule="auto"/>
        <w:jc w:val="both"/>
        <w:rPr>
          <w:rFonts w:ascii="Arial" w:hAnsi="Arial" w:cs="Arial"/>
          <w:i/>
          <w:iCs/>
          <w:color w:val="000000" w:themeColor="text1"/>
          <w:sz w:val="22"/>
          <w:szCs w:val="22"/>
        </w:rPr>
      </w:pPr>
    </w:p>
    <w:p w14:paraId="49EC3630" w14:textId="6FDBA680"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A repeated measures ANOVA was conducted to examine whether depression severity </w:t>
      </w:r>
      <w:r w:rsidR="009D0FF9" w:rsidRPr="007D0DEB">
        <w:rPr>
          <w:rFonts w:ascii="Arial" w:hAnsi="Arial" w:cs="Arial"/>
          <w:color w:val="000000" w:themeColor="text1"/>
          <w:sz w:val="22"/>
          <w:szCs w:val="22"/>
        </w:rPr>
        <w:t xml:space="preserve">ratings </w:t>
      </w:r>
      <w:r w:rsidRPr="007D0DEB">
        <w:rPr>
          <w:rFonts w:ascii="Arial" w:hAnsi="Arial" w:cs="Arial"/>
          <w:color w:val="000000" w:themeColor="text1"/>
          <w:sz w:val="22"/>
          <w:szCs w:val="22"/>
        </w:rPr>
        <w:t xml:space="preserve">(CSS-S scores) differed between the three vignettes (Taylor, </w:t>
      </w:r>
      <w:r w:rsidR="001709C5" w:rsidRPr="007D0DEB">
        <w:rPr>
          <w:rFonts w:ascii="Arial" w:hAnsi="Arial" w:cs="Arial"/>
          <w:color w:val="000000" w:themeColor="text1"/>
          <w:sz w:val="22"/>
          <w:szCs w:val="22"/>
        </w:rPr>
        <w:t>Ben,</w:t>
      </w:r>
      <w:r w:rsidRPr="007D0DEB">
        <w:rPr>
          <w:rFonts w:ascii="Arial" w:hAnsi="Arial" w:cs="Arial"/>
          <w:color w:val="000000" w:themeColor="text1"/>
          <w:sz w:val="22"/>
          <w:szCs w:val="22"/>
        </w:rPr>
        <w:t xml:space="preserve"> and Mark). Mauchly’s test of sphericity </w:t>
      </w:r>
      <w:r w:rsidRPr="007D0DEB">
        <w:rPr>
          <w:rFonts w:ascii="Arial" w:hAnsi="Arial" w:cs="Arial"/>
          <w:color w:val="000000" w:themeColor="text1"/>
          <w:sz w:val="22"/>
          <w:szCs w:val="22"/>
          <w:shd w:val="clear" w:color="auto" w:fill="FFFFFF"/>
        </w:rPr>
        <w:t>was non-significant (</w:t>
      </w:r>
      <w:r w:rsidR="00306A1E">
        <w:rPr>
          <w:rFonts w:ascii="Arial" w:hAnsi="Arial" w:cs="Arial"/>
          <w:color w:val="000000" w:themeColor="text1"/>
          <w:sz w:val="22"/>
          <w:szCs w:val="22"/>
          <w:shd w:val="clear" w:color="auto" w:fill="FFFFFF"/>
        </w:rPr>
        <w:sym w:font="Symbol" w:char="F063"/>
      </w:r>
      <w:r w:rsidR="00306A1E">
        <w:rPr>
          <w:rFonts w:ascii="Arial" w:hAnsi="Arial" w:cs="Arial"/>
          <w:color w:val="000000" w:themeColor="text1"/>
          <w:sz w:val="22"/>
          <w:szCs w:val="22"/>
          <w:shd w:val="clear" w:color="auto" w:fill="FFFFFF"/>
          <w:vertAlign w:val="superscript"/>
        </w:rPr>
        <w:t>2</w:t>
      </w:r>
      <w:r w:rsidRPr="007D0DEB">
        <w:rPr>
          <w:rFonts w:ascii="Arial" w:hAnsi="Arial" w:cs="Arial"/>
          <w:color w:val="000000" w:themeColor="text1"/>
          <w:sz w:val="22"/>
          <w:szCs w:val="22"/>
          <w:shd w:val="clear" w:color="auto" w:fill="FFFFFF"/>
        </w:rPr>
        <w:t>(2) = .7</w:t>
      </w:r>
      <w:r w:rsidR="00B84E7F">
        <w:rPr>
          <w:rFonts w:ascii="Arial" w:hAnsi="Arial" w:cs="Arial"/>
          <w:color w:val="000000" w:themeColor="text1"/>
          <w:sz w:val="22"/>
          <w:szCs w:val="22"/>
          <w:shd w:val="clear" w:color="auto" w:fill="FFFFFF"/>
        </w:rPr>
        <w:t>1</w:t>
      </w:r>
      <w:r w:rsidRPr="007D0DEB">
        <w:rPr>
          <w:rFonts w:ascii="Arial" w:hAnsi="Arial" w:cs="Arial"/>
          <w:color w:val="000000" w:themeColor="text1"/>
          <w:sz w:val="22"/>
          <w:szCs w:val="22"/>
          <w:shd w:val="clear" w:color="auto" w:fill="FFFFFF"/>
        </w:rPr>
        <w:t xml:space="preserve">, </w:t>
      </w:r>
      <w:r w:rsidRPr="007D0DEB">
        <w:rPr>
          <w:rFonts w:ascii="Arial" w:hAnsi="Arial" w:cs="Arial"/>
          <w:color w:val="000000" w:themeColor="text1"/>
          <w:sz w:val="22"/>
          <w:szCs w:val="22"/>
        </w:rPr>
        <w:t>p =.701</w:t>
      </w:r>
      <w:r w:rsidRPr="007D0DEB">
        <w:rPr>
          <w:rFonts w:ascii="Arial" w:hAnsi="Arial" w:cs="Arial"/>
          <w:color w:val="000000" w:themeColor="text1"/>
          <w:sz w:val="22"/>
          <w:szCs w:val="22"/>
          <w:shd w:val="clear" w:color="auto" w:fill="FFFFFF"/>
        </w:rPr>
        <w:t>) indicating that assumptions for sphericity were met</w:t>
      </w:r>
      <w:r w:rsidR="00DE470C">
        <w:rPr>
          <w:rFonts w:ascii="Arial" w:hAnsi="Arial" w:cs="Arial"/>
          <w:color w:val="000000" w:themeColor="text1"/>
          <w:sz w:val="22"/>
          <w:szCs w:val="22"/>
          <w:shd w:val="clear" w:color="auto" w:fill="FFFFFF"/>
        </w:rPr>
        <w:t>,</w:t>
      </w:r>
      <w:r w:rsidRPr="007D0DEB">
        <w:rPr>
          <w:rFonts w:ascii="Arial" w:hAnsi="Arial" w:cs="Arial"/>
          <w:color w:val="000000" w:themeColor="text1"/>
          <w:sz w:val="22"/>
          <w:szCs w:val="22"/>
        </w:rPr>
        <w:t xml:space="preserve"> meaning that conventional F was used. The Shapiro-Wilk test was non-significant (p&gt;0.05) indicating CSS-S scores for each vignette were normally distributed</w:t>
      </w:r>
      <w:r w:rsidR="00DE470C">
        <w:rPr>
          <w:rFonts w:ascii="Arial" w:hAnsi="Arial" w:cs="Arial"/>
          <w:color w:val="000000" w:themeColor="text1"/>
          <w:sz w:val="22"/>
          <w:szCs w:val="22"/>
        </w:rPr>
        <w:t xml:space="preserve">, as </w:t>
      </w:r>
      <w:r w:rsidRPr="007D0DEB">
        <w:rPr>
          <w:rFonts w:ascii="Arial" w:hAnsi="Arial" w:cs="Arial"/>
          <w:color w:val="000000" w:themeColor="text1"/>
          <w:sz w:val="22"/>
          <w:szCs w:val="22"/>
        </w:rPr>
        <w:t>replicated in histograms and Q-Q plots.</w:t>
      </w:r>
    </w:p>
    <w:p w14:paraId="05E7BBF0" w14:textId="0488C3F3" w:rsidR="003015FD" w:rsidRPr="007D0DEB" w:rsidRDefault="003015FD" w:rsidP="003D769D">
      <w:pPr>
        <w:spacing w:line="480" w:lineRule="auto"/>
        <w:jc w:val="both"/>
        <w:rPr>
          <w:rFonts w:ascii="Arial" w:hAnsi="Arial" w:cs="Arial"/>
          <w:color w:val="000000" w:themeColor="text1"/>
          <w:sz w:val="22"/>
          <w:szCs w:val="22"/>
        </w:rPr>
      </w:pPr>
    </w:p>
    <w:p w14:paraId="39BCD90A" w14:textId="5FDB3A94" w:rsidR="00137682"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A repeated measures ANOVA showed that CSS-S scores significantly differed between the three vignettes (F(2,176) = 32.6, p&lt;001). Individual comparisons were conducted between the vignettes using Bonferroni-corrected t-tests to protect against type-I error for multiple comparisons. Clinical Psychologists recorded significantly higher CSS-S scores for Mark compared with Ben (t(87) = 1.98, p&lt;.001) and Taylor (t(87) = .96, p =.001), and significantly higher CSS-S scores for Taylor compared with </w:t>
      </w:r>
      <w:r w:rsidRPr="007D0DEB">
        <w:rPr>
          <w:rFonts w:ascii="Arial" w:hAnsi="Arial" w:cs="Arial"/>
          <w:color w:val="000000" w:themeColor="text1"/>
          <w:sz w:val="22"/>
          <w:szCs w:val="22"/>
        </w:rPr>
        <w:lastRenderedPageBreak/>
        <w:t>Ben (t(87) = 1.02, p&lt;.001).</w:t>
      </w:r>
      <w:r w:rsidR="00F24C01">
        <w:rPr>
          <w:rFonts w:ascii="Arial" w:hAnsi="Arial" w:cs="Arial"/>
          <w:color w:val="000000" w:themeColor="text1"/>
          <w:sz w:val="22"/>
          <w:szCs w:val="22"/>
        </w:rPr>
        <w:t xml:space="preserve"> </w:t>
      </w:r>
      <w:r w:rsidRPr="007D0DEB">
        <w:rPr>
          <w:rFonts w:ascii="Arial" w:hAnsi="Arial" w:cs="Arial"/>
          <w:color w:val="000000" w:themeColor="text1"/>
          <w:sz w:val="22"/>
          <w:szCs w:val="22"/>
        </w:rPr>
        <w:t>Therefore, Clinical Psychologists r</w:t>
      </w:r>
      <w:r w:rsidR="00962F1E" w:rsidRPr="007D0DEB">
        <w:rPr>
          <w:rFonts w:ascii="Arial" w:hAnsi="Arial" w:cs="Arial"/>
          <w:color w:val="000000" w:themeColor="text1"/>
          <w:sz w:val="22"/>
          <w:szCs w:val="22"/>
        </w:rPr>
        <w:t>ated the male client endors</w:t>
      </w:r>
      <w:r w:rsidR="00F24C01">
        <w:rPr>
          <w:rFonts w:ascii="Arial" w:hAnsi="Arial" w:cs="Arial"/>
          <w:color w:val="000000" w:themeColor="text1"/>
          <w:sz w:val="22"/>
          <w:szCs w:val="22"/>
        </w:rPr>
        <w:t>ing</w:t>
      </w:r>
      <w:r w:rsidR="00962F1E" w:rsidRPr="007D0DEB">
        <w:rPr>
          <w:rFonts w:ascii="Arial" w:hAnsi="Arial" w:cs="Arial"/>
          <w:color w:val="000000" w:themeColor="text1"/>
          <w:sz w:val="22"/>
          <w:szCs w:val="22"/>
        </w:rPr>
        <w:t xml:space="preserve"> traditional masculinity as </w:t>
      </w:r>
      <w:r w:rsidR="00FA5009" w:rsidRPr="007D0DEB">
        <w:rPr>
          <w:rFonts w:ascii="Arial" w:hAnsi="Arial" w:cs="Arial"/>
          <w:color w:val="000000" w:themeColor="text1"/>
          <w:sz w:val="22"/>
          <w:szCs w:val="22"/>
        </w:rPr>
        <w:t xml:space="preserve">significantly </w:t>
      </w:r>
      <w:r w:rsidR="00962F1E" w:rsidRPr="007D0DEB">
        <w:rPr>
          <w:rFonts w:ascii="Arial" w:hAnsi="Arial" w:cs="Arial"/>
          <w:color w:val="000000" w:themeColor="text1"/>
          <w:sz w:val="22"/>
          <w:szCs w:val="22"/>
        </w:rPr>
        <w:t>more severely depressed</w:t>
      </w:r>
      <w:r w:rsidRPr="007D0DEB">
        <w:rPr>
          <w:rFonts w:ascii="Arial" w:hAnsi="Arial" w:cs="Arial"/>
          <w:color w:val="000000" w:themeColor="text1"/>
          <w:sz w:val="22"/>
          <w:szCs w:val="22"/>
        </w:rPr>
        <w:t xml:space="preserve"> compared with the genderless client with no </w:t>
      </w:r>
      <w:r w:rsidR="00962F1E" w:rsidRPr="007D0DEB">
        <w:rPr>
          <w:rFonts w:ascii="Arial" w:hAnsi="Arial" w:cs="Arial"/>
          <w:color w:val="000000" w:themeColor="text1"/>
          <w:sz w:val="22"/>
          <w:szCs w:val="22"/>
        </w:rPr>
        <w:t xml:space="preserve">gender role expression </w:t>
      </w:r>
      <w:r w:rsidRPr="007D0DEB">
        <w:rPr>
          <w:rFonts w:ascii="Arial" w:hAnsi="Arial" w:cs="Arial"/>
          <w:color w:val="000000" w:themeColor="text1"/>
          <w:sz w:val="22"/>
          <w:szCs w:val="22"/>
        </w:rPr>
        <w:t>and the</w:t>
      </w:r>
      <w:r w:rsidR="00962F1E" w:rsidRPr="007D0DEB">
        <w:rPr>
          <w:rFonts w:ascii="Arial" w:hAnsi="Arial" w:cs="Arial"/>
          <w:color w:val="000000" w:themeColor="text1"/>
          <w:sz w:val="22"/>
          <w:szCs w:val="22"/>
        </w:rPr>
        <w:t xml:space="preserve"> male</w:t>
      </w:r>
      <w:r w:rsidRPr="007D0DEB">
        <w:rPr>
          <w:rFonts w:ascii="Arial" w:hAnsi="Arial" w:cs="Arial"/>
          <w:color w:val="000000" w:themeColor="text1"/>
          <w:sz w:val="22"/>
          <w:szCs w:val="22"/>
        </w:rPr>
        <w:t xml:space="preserve"> client </w:t>
      </w:r>
      <w:r w:rsidR="00962F1E" w:rsidRPr="007D0DEB">
        <w:rPr>
          <w:rFonts w:ascii="Arial" w:hAnsi="Arial" w:cs="Arial"/>
          <w:color w:val="000000" w:themeColor="text1"/>
          <w:sz w:val="22"/>
          <w:szCs w:val="22"/>
        </w:rPr>
        <w:t>reject</w:t>
      </w:r>
      <w:r w:rsidR="00F24C01">
        <w:rPr>
          <w:rFonts w:ascii="Arial" w:hAnsi="Arial" w:cs="Arial"/>
          <w:color w:val="000000" w:themeColor="text1"/>
          <w:sz w:val="22"/>
          <w:szCs w:val="22"/>
        </w:rPr>
        <w:t>ing</w:t>
      </w:r>
      <w:r w:rsidR="00962F1E"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masculinity. Clinical Psychologists r</w:t>
      </w:r>
      <w:r w:rsidR="00FA5009" w:rsidRPr="007D0DEB">
        <w:rPr>
          <w:rFonts w:ascii="Arial" w:hAnsi="Arial" w:cs="Arial"/>
          <w:color w:val="000000" w:themeColor="text1"/>
          <w:sz w:val="22"/>
          <w:szCs w:val="22"/>
        </w:rPr>
        <w:t>ated</w:t>
      </w:r>
      <w:r w:rsidRPr="007D0DEB">
        <w:rPr>
          <w:rFonts w:ascii="Arial" w:hAnsi="Arial" w:cs="Arial"/>
          <w:color w:val="000000" w:themeColor="text1"/>
          <w:sz w:val="22"/>
          <w:szCs w:val="22"/>
        </w:rPr>
        <w:t xml:space="preserve"> </w:t>
      </w:r>
      <w:r w:rsidR="00FA5009" w:rsidRPr="007D0DEB">
        <w:rPr>
          <w:rFonts w:ascii="Arial" w:hAnsi="Arial" w:cs="Arial"/>
          <w:color w:val="000000" w:themeColor="text1"/>
          <w:sz w:val="22"/>
          <w:szCs w:val="22"/>
        </w:rPr>
        <w:t>the</w:t>
      </w:r>
      <w:r w:rsidRPr="007D0DEB">
        <w:rPr>
          <w:rFonts w:ascii="Arial" w:hAnsi="Arial" w:cs="Arial"/>
          <w:color w:val="000000" w:themeColor="text1"/>
          <w:sz w:val="22"/>
          <w:szCs w:val="22"/>
        </w:rPr>
        <w:t xml:space="preserve"> genderless client with no </w:t>
      </w:r>
      <w:r w:rsidR="00FA5009" w:rsidRPr="007D0DEB">
        <w:rPr>
          <w:rFonts w:ascii="Arial" w:hAnsi="Arial" w:cs="Arial"/>
          <w:color w:val="000000" w:themeColor="text1"/>
          <w:sz w:val="22"/>
          <w:szCs w:val="22"/>
        </w:rPr>
        <w:t>gender role expression</w:t>
      </w:r>
      <w:r w:rsidRPr="007D0DEB">
        <w:rPr>
          <w:rFonts w:ascii="Arial" w:hAnsi="Arial" w:cs="Arial"/>
          <w:color w:val="000000" w:themeColor="text1"/>
          <w:sz w:val="22"/>
          <w:szCs w:val="22"/>
        </w:rPr>
        <w:t xml:space="preserve"> </w:t>
      </w:r>
      <w:r w:rsidR="00FA5009" w:rsidRPr="007D0DEB">
        <w:rPr>
          <w:rFonts w:ascii="Arial" w:hAnsi="Arial" w:cs="Arial"/>
          <w:color w:val="000000" w:themeColor="text1"/>
          <w:sz w:val="22"/>
          <w:szCs w:val="22"/>
        </w:rPr>
        <w:t>as significantly</w:t>
      </w:r>
      <w:r w:rsidR="00037B0A" w:rsidRPr="007D0DEB">
        <w:rPr>
          <w:rFonts w:ascii="Arial" w:hAnsi="Arial" w:cs="Arial"/>
          <w:color w:val="000000" w:themeColor="text1"/>
          <w:sz w:val="22"/>
          <w:szCs w:val="22"/>
        </w:rPr>
        <w:t xml:space="preserve"> more severely </w:t>
      </w:r>
      <w:r w:rsidR="00EC33C1" w:rsidRPr="007D0DEB">
        <w:rPr>
          <w:rFonts w:ascii="Arial" w:hAnsi="Arial" w:cs="Arial"/>
          <w:color w:val="000000" w:themeColor="text1"/>
          <w:sz w:val="22"/>
          <w:szCs w:val="22"/>
        </w:rPr>
        <w:t>depressed compared</w:t>
      </w:r>
      <w:r w:rsidRPr="007D0DEB">
        <w:rPr>
          <w:rFonts w:ascii="Arial" w:hAnsi="Arial" w:cs="Arial"/>
          <w:color w:val="000000" w:themeColor="text1"/>
          <w:sz w:val="22"/>
          <w:szCs w:val="22"/>
        </w:rPr>
        <w:t xml:space="preserve"> with the </w:t>
      </w:r>
      <w:r w:rsidR="00037B0A" w:rsidRPr="007D0DEB">
        <w:rPr>
          <w:rFonts w:ascii="Arial" w:hAnsi="Arial" w:cs="Arial"/>
          <w:color w:val="000000" w:themeColor="text1"/>
          <w:sz w:val="22"/>
          <w:szCs w:val="22"/>
        </w:rPr>
        <w:t xml:space="preserve">male </w:t>
      </w:r>
      <w:r w:rsidRPr="007D0DEB">
        <w:rPr>
          <w:rFonts w:ascii="Arial" w:hAnsi="Arial" w:cs="Arial"/>
          <w:color w:val="000000" w:themeColor="text1"/>
          <w:sz w:val="22"/>
          <w:szCs w:val="22"/>
        </w:rPr>
        <w:t xml:space="preserve">client </w:t>
      </w:r>
      <w:r w:rsidR="00F24C01">
        <w:rPr>
          <w:rFonts w:ascii="Arial" w:hAnsi="Arial" w:cs="Arial"/>
          <w:color w:val="000000" w:themeColor="text1"/>
          <w:sz w:val="22"/>
          <w:szCs w:val="22"/>
        </w:rPr>
        <w:t>rejecting</w:t>
      </w:r>
      <w:r w:rsidR="00037B0A"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masculinity</w:t>
      </w:r>
      <w:r w:rsidR="00F24C01">
        <w:rPr>
          <w:rFonts w:ascii="Arial" w:hAnsi="Arial" w:cs="Arial"/>
          <w:color w:val="000000" w:themeColor="text1"/>
          <w:sz w:val="22"/>
          <w:szCs w:val="22"/>
        </w:rPr>
        <w:t xml:space="preserve">, as </w:t>
      </w:r>
      <w:r w:rsidRPr="007D0DEB">
        <w:rPr>
          <w:rFonts w:ascii="Arial" w:hAnsi="Arial" w:cs="Arial"/>
          <w:color w:val="000000" w:themeColor="text1"/>
          <w:sz w:val="22"/>
          <w:szCs w:val="22"/>
        </w:rPr>
        <w:t>in Figure</w:t>
      </w:r>
      <w:r w:rsidR="00711167" w:rsidRPr="007D0DEB">
        <w:rPr>
          <w:rFonts w:ascii="Arial" w:hAnsi="Arial" w:cs="Arial"/>
          <w:color w:val="000000" w:themeColor="text1"/>
          <w:sz w:val="22"/>
          <w:szCs w:val="22"/>
        </w:rPr>
        <w:t xml:space="preserve"> 4</w:t>
      </w:r>
      <w:r w:rsidR="00607926">
        <w:rPr>
          <w:rFonts w:ascii="Arial" w:hAnsi="Arial" w:cs="Arial"/>
          <w:color w:val="000000" w:themeColor="text1"/>
          <w:sz w:val="22"/>
          <w:szCs w:val="22"/>
        </w:rPr>
        <w:t xml:space="preserve"> below</w:t>
      </w:r>
      <w:r w:rsidRPr="007D0DEB">
        <w:rPr>
          <w:rFonts w:ascii="Arial" w:hAnsi="Arial" w:cs="Arial"/>
          <w:color w:val="000000" w:themeColor="text1"/>
          <w:sz w:val="22"/>
          <w:szCs w:val="22"/>
        </w:rPr>
        <w:t>.</w:t>
      </w:r>
      <w:r w:rsidR="00E83120" w:rsidRPr="00E83120">
        <w:rPr>
          <w:rFonts w:ascii="Arial" w:hAnsi="Arial" w:cs="Arial"/>
          <w:color w:val="000000" w:themeColor="text1"/>
          <w:sz w:val="22"/>
          <w:szCs w:val="22"/>
        </w:rPr>
        <w:t xml:space="preserve"> </w:t>
      </w:r>
      <w:r w:rsidR="00E83120">
        <w:rPr>
          <w:rFonts w:ascii="Arial" w:hAnsi="Arial" w:cs="Arial"/>
          <w:color w:val="000000" w:themeColor="text1"/>
          <w:sz w:val="22"/>
          <w:szCs w:val="22"/>
        </w:rPr>
        <w:t>This provided partial support for hypothesis 2.</w:t>
      </w:r>
    </w:p>
    <w:p w14:paraId="3F300155" w14:textId="77777777" w:rsidR="00E12BC1" w:rsidRPr="007D0DEB" w:rsidRDefault="00E12BC1" w:rsidP="003D769D">
      <w:pPr>
        <w:spacing w:line="480" w:lineRule="auto"/>
        <w:jc w:val="both"/>
        <w:rPr>
          <w:rFonts w:ascii="Arial" w:hAnsi="Arial" w:cs="Arial"/>
          <w:color w:val="000000" w:themeColor="text1"/>
          <w:sz w:val="22"/>
          <w:szCs w:val="22"/>
        </w:rPr>
      </w:pPr>
    </w:p>
    <w:p w14:paraId="02445B66" w14:textId="5539103C" w:rsidR="00E12BC1" w:rsidRDefault="003015FD"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Figure</w:t>
      </w:r>
      <w:r w:rsidR="00711167" w:rsidRPr="007D0DEB">
        <w:rPr>
          <w:rFonts w:ascii="Arial" w:hAnsi="Arial" w:cs="Arial"/>
          <w:b/>
          <w:bCs/>
          <w:color w:val="000000" w:themeColor="text1"/>
          <w:sz w:val="22"/>
          <w:szCs w:val="22"/>
        </w:rPr>
        <w:t xml:space="preserve"> 4</w:t>
      </w:r>
    </w:p>
    <w:p w14:paraId="454738C1" w14:textId="59E2ACC6" w:rsidR="005D6B44" w:rsidRPr="00EA03B8" w:rsidRDefault="00EA03B8" w:rsidP="005D6B44">
      <w:pPr>
        <w:spacing w:line="480" w:lineRule="auto"/>
        <w:jc w:val="both"/>
        <w:rPr>
          <w:rFonts w:ascii="Arial" w:hAnsi="Arial" w:cs="Arial"/>
          <w:b/>
          <w:bCs/>
          <w:color w:val="000000" w:themeColor="text1"/>
          <w:sz w:val="22"/>
          <w:szCs w:val="22"/>
        </w:rPr>
      </w:pPr>
      <w:r w:rsidRPr="007D0DEB">
        <w:rPr>
          <w:rFonts w:ascii="Arial" w:hAnsi="Arial" w:cs="Arial"/>
          <w:noProof/>
          <w:color w:val="000000" w:themeColor="text1"/>
          <w:sz w:val="22"/>
          <w:szCs w:val="22"/>
        </w:rPr>
        <mc:AlternateContent>
          <mc:Choice Requires="wps">
            <w:drawing>
              <wp:anchor distT="0" distB="0" distL="114300" distR="114300" simplePos="0" relativeHeight="251832320" behindDoc="0" locked="0" layoutInCell="1" allowOverlap="1" wp14:anchorId="6A7FE9BE" wp14:editId="52CA4D80">
                <wp:simplePos x="0" y="0"/>
                <wp:positionH relativeFrom="column">
                  <wp:posOffset>-1135432</wp:posOffset>
                </wp:positionH>
                <wp:positionV relativeFrom="paragraph">
                  <wp:posOffset>1460183</wp:posOffset>
                </wp:positionV>
                <wp:extent cx="1781498" cy="241691"/>
                <wp:effectExtent l="0" t="4762" r="4762" b="4763"/>
                <wp:wrapNone/>
                <wp:docPr id="36" name="Text Box 36"/>
                <wp:cNvGraphicFramePr/>
                <a:graphic xmlns:a="http://schemas.openxmlformats.org/drawingml/2006/main">
                  <a:graphicData uri="http://schemas.microsoft.com/office/word/2010/wordprocessingShape">
                    <wps:wsp>
                      <wps:cNvSpPr txBox="1"/>
                      <wps:spPr>
                        <a:xfrm rot="16200000">
                          <a:off x="0" y="0"/>
                          <a:ext cx="1781498" cy="241691"/>
                        </a:xfrm>
                        <a:prstGeom prst="rect">
                          <a:avLst/>
                        </a:prstGeom>
                        <a:solidFill>
                          <a:schemeClr val="lt1"/>
                        </a:solidFill>
                        <a:ln w="6350">
                          <a:noFill/>
                        </a:ln>
                      </wps:spPr>
                      <wps:txbx>
                        <w:txbxContent>
                          <w:p w14:paraId="74067129" w14:textId="77777777" w:rsidR="003015FD" w:rsidRPr="00077A9A" w:rsidRDefault="003015FD" w:rsidP="003015FD">
                            <w:pPr>
                              <w:rPr>
                                <w:rFonts w:ascii="Arial" w:hAnsi="Arial" w:cs="Arial"/>
                                <w:b/>
                                <w:bCs/>
                                <w:sz w:val="20"/>
                                <w:szCs w:val="20"/>
                              </w:rPr>
                            </w:pPr>
                            <w:r w:rsidRPr="00077A9A">
                              <w:rPr>
                                <w:rFonts w:ascii="Arial" w:hAnsi="Arial" w:cs="Arial"/>
                                <w:b/>
                                <w:bCs/>
                                <w:sz w:val="20"/>
                                <w:szCs w:val="20"/>
                              </w:rPr>
                              <w:t>Mean CSS-S Scores (0-24)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FE9BE" id="Text Box 36" o:spid="_x0000_s1032" type="#_x0000_t202" style="position:absolute;left:0;text-align:left;margin-left:-89.4pt;margin-top:115pt;width:140.3pt;height:19.05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" fillcolor="white [3201]" stroked="f" strokeweight=".5pt">
                <v:textbox>
                  <w:txbxContent>
                    <w:p w14:paraId="74067129" w14:textId="77777777" w:rsidR="003015FD" w:rsidRPr="00077A9A" w:rsidRDefault="003015FD" w:rsidP="003015FD">
                      <w:pPr>
                        <w:rPr>
                          <w:rFonts w:ascii="Arial" w:hAnsi="Arial" w:cs="Arial"/>
                          <w:b/>
                          <w:bCs/>
                          <w:sz w:val="20"/>
                          <w:szCs w:val="20"/>
                        </w:rPr>
                      </w:pPr>
                      <w:r w:rsidRPr="00077A9A">
                        <w:rPr>
                          <w:rFonts w:ascii="Arial" w:hAnsi="Arial" w:cs="Arial"/>
                          <w:b/>
                          <w:bCs/>
                          <w:sz w:val="20"/>
                          <w:szCs w:val="20"/>
                        </w:rPr>
                        <w:t>Mean CSS-S Scores (0-24)</w:t>
                      </w:r>
                    </w:p>
                  </w:txbxContent>
                </v:textbox>
              </v:shape>
            </w:pict>
          </mc:Fallback>
        </mc:AlternateContent>
      </w:r>
      <w:r w:rsidR="00765EB5" w:rsidRPr="007D0DEB">
        <w:rPr>
          <w:rFonts w:ascii="Arial" w:hAnsi="Arial" w:cs="Arial"/>
          <w:noProof/>
          <w:color w:val="000000" w:themeColor="text1"/>
          <w:sz w:val="22"/>
          <w:szCs w:val="22"/>
        </w:rPr>
        <mc:AlternateContent>
          <mc:Choice Requires="wps">
            <w:drawing>
              <wp:anchor distT="0" distB="0" distL="114300" distR="114300" simplePos="0" relativeHeight="251904000" behindDoc="0" locked="0" layoutInCell="1" allowOverlap="1" wp14:anchorId="5F953BB4" wp14:editId="5A789488">
                <wp:simplePos x="0" y="0"/>
                <wp:positionH relativeFrom="column">
                  <wp:posOffset>3787775</wp:posOffset>
                </wp:positionH>
                <wp:positionV relativeFrom="paragraph">
                  <wp:posOffset>2721686</wp:posOffset>
                </wp:positionV>
                <wp:extent cx="1024932" cy="241300"/>
                <wp:effectExtent l="0" t="0" r="3810" b="0"/>
                <wp:wrapNone/>
                <wp:docPr id="16" name="Text Box 16"/>
                <wp:cNvGraphicFramePr/>
                <a:graphic xmlns:a="http://schemas.openxmlformats.org/drawingml/2006/main">
                  <a:graphicData uri="http://schemas.microsoft.com/office/word/2010/wordprocessingShape">
                    <wps:wsp>
                      <wps:cNvSpPr txBox="1"/>
                      <wps:spPr>
                        <a:xfrm>
                          <a:off x="0" y="0"/>
                          <a:ext cx="1024932" cy="241300"/>
                        </a:xfrm>
                        <a:prstGeom prst="rect">
                          <a:avLst/>
                        </a:prstGeom>
                        <a:solidFill>
                          <a:schemeClr val="lt1"/>
                        </a:solidFill>
                        <a:ln w="6350">
                          <a:noFill/>
                        </a:ln>
                      </wps:spPr>
                      <wps:txbx>
                        <w:txbxContent>
                          <w:p w14:paraId="1E7C4D89" w14:textId="77777777" w:rsidR="00765EB5" w:rsidRPr="00C355CA" w:rsidRDefault="00765EB5" w:rsidP="00765EB5">
                            <w:pPr>
                              <w:jc w:val="center"/>
                              <w:rPr>
                                <w:rFonts w:ascii="Arial" w:hAnsi="Arial" w:cs="Arial"/>
                                <w:sz w:val="18"/>
                                <w:szCs w:val="18"/>
                              </w:rPr>
                            </w:pPr>
                            <w:r w:rsidRPr="00C355CA">
                              <w:rPr>
                                <w:rFonts w:ascii="Arial" w:hAnsi="Arial" w:cs="Arial"/>
                                <w:sz w:val="18"/>
                                <w:szCs w:val="18"/>
                              </w:rPr>
                              <w:t>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53BB4" id="Text Box 16" o:spid="_x0000_s1033" type="#_x0000_t202" style="position:absolute;left:0;text-align:left;margin-left:298.25pt;margin-top:214.3pt;width:80.7pt;height:19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" fillcolor="white [3201]" stroked="f" strokeweight=".5pt">
                <v:textbox>
                  <w:txbxContent>
                    <w:p w14:paraId="1E7C4D89" w14:textId="77777777" w:rsidR="00765EB5" w:rsidRPr="00C355CA" w:rsidRDefault="00765EB5" w:rsidP="00765EB5">
                      <w:pPr>
                        <w:jc w:val="center"/>
                        <w:rPr>
                          <w:rFonts w:ascii="Arial" w:hAnsi="Arial" w:cs="Arial"/>
                          <w:sz w:val="18"/>
                          <w:szCs w:val="18"/>
                        </w:rPr>
                      </w:pPr>
                      <w:r w:rsidRPr="00C355CA">
                        <w:rPr>
                          <w:rFonts w:ascii="Arial" w:hAnsi="Arial" w:cs="Arial"/>
                          <w:sz w:val="18"/>
                          <w:szCs w:val="18"/>
                        </w:rPr>
                        <w:t>Mark</w:t>
                      </w:r>
                    </w:p>
                  </w:txbxContent>
                </v:textbox>
              </v:shape>
            </w:pict>
          </mc:Fallback>
        </mc:AlternateContent>
      </w:r>
      <w:r w:rsidR="00765EB5" w:rsidRPr="007D0DEB">
        <w:rPr>
          <w:rFonts w:ascii="Arial" w:hAnsi="Arial" w:cs="Arial"/>
          <w:noProof/>
          <w:color w:val="000000" w:themeColor="text1"/>
          <w:sz w:val="22"/>
          <w:szCs w:val="22"/>
        </w:rPr>
        <mc:AlternateContent>
          <mc:Choice Requires="wps">
            <w:drawing>
              <wp:anchor distT="0" distB="0" distL="114300" distR="114300" simplePos="0" relativeHeight="251833344" behindDoc="0" locked="0" layoutInCell="1" allowOverlap="1" wp14:anchorId="147E95B9" wp14:editId="370C96D6">
                <wp:simplePos x="0" y="0"/>
                <wp:positionH relativeFrom="column">
                  <wp:posOffset>2358132</wp:posOffset>
                </wp:positionH>
                <wp:positionV relativeFrom="paragraph">
                  <wp:posOffset>2965554</wp:posOffset>
                </wp:positionV>
                <wp:extent cx="697116" cy="241300"/>
                <wp:effectExtent l="0" t="0" r="1905" b="0"/>
                <wp:wrapNone/>
                <wp:docPr id="37" name="Text Box 37"/>
                <wp:cNvGraphicFramePr/>
                <a:graphic xmlns:a="http://schemas.openxmlformats.org/drawingml/2006/main">
                  <a:graphicData uri="http://schemas.microsoft.com/office/word/2010/wordprocessingShape">
                    <wps:wsp>
                      <wps:cNvSpPr txBox="1"/>
                      <wps:spPr>
                        <a:xfrm>
                          <a:off x="0" y="0"/>
                          <a:ext cx="697116" cy="241300"/>
                        </a:xfrm>
                        <a:prstGeom prst="rect">
                          <a:avLst/>
                        </a:prstGeom>
                        <a:solidFill>
                          <a:schemeClr val="lt1"/>
                        </a:solidFill>
                        <a:ln w="6350">
                          <a:noFill/>
                        </a:ln>
                      </wps:spPr>
                      <wps:txbx>
                        <w:txbxContent>
                          <w:p w14:paraId="6E7DE32D" w14:textId="77777777" w:rsidR="003015FD" w:rsidRPr="00077A9A" w:rsidRDefault="003015FD" w:rsidP="003015FD">
                            <w:pPr>
                              <w:rPr>
                                <w:rFonts w:ascii="Arial" w:hAnsi="Arial" w:cs="Arial"/>
                                <w:b/>
                                <w:bCs/>
                                <w:color w:val="000000" w:themeColor="text1"/>
                                <w:sz w:val="20"/>
                                <w:szCs w:val="20"/>
                              </w:rPr>
                            </w:pPr>
                            <w:r w:rsidRPr="00077A9A">
                              <w:rPr>
                                <w:rFonts w:ascii="Arial" w:hAnsi="Arial" w:cs="Arial"/>
                                <w:b/>
                                <w:bCs/>
                                <w:color w:val="000000" w:themeColor="text1"/>
                                <w:sz w:val="20"/>
                                <w:szCs w:val="20"/>
                              </w:rPr>
                              <w:t>Vignette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E95B9" id="Text Box 37" o:spid="_x0000_s1034" type="#_x0000_t202" style="position:absolute;left:0;text-align:left;margin-left:185.7pt;margin-top:233.5pt;width:54.9pt;height:1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" fillcolor="white [3201]" stroked="f" strokeweight=".5pt">
                <v:textbox>
                  <w:txbxContent>
                    <w:p w14:paraId="6E7DE32D" w14:textId="77777777" w:rsidR="003015FD" w:rsidRPr="00077A9A" w:rsidRDefault="003015FD" w:rsidP="003015FD">
                      <w:pPr>
                        <w:rPr>
                          <w:rFonts w:ascii="Arial" w:hAnsi="Arial" w:cs="Arial"/>
                          <w:b/>
                          <w:bCs/>
                          <w:color w:val="000000" w:themeColor="text1"/>
                          <w:sz w:val="20"/>
                          <w:szCs w:val="20"/>
                        </w:rPr>
                      </w:pPr>
                      <w:r w:rsidRPr="00077A9A">
                        <w:rPr>
                          <w:rFonts w:ascii="Arial" w:hAnsi="Arial" w:cs="Arial"/>
                          <w:b/>
                          <w:bCs/>
                          <w:color w:val="000000" w:themeColor="text1"/>
                          <w:sz w:val="20"/>
                          <w:szCs w:val="20"/>
                        </w:rPr>
                        <w:t>Vignette</w:t>
                      </w:r>
                    </w:p>
                  </w:txbxContent>
                </v:textbox>
              </v:shape>
            </w:pict>
          </mc:Fallback>
        </mc:AlternateContent>
      </w:r>
      <w:r w:rsidR="00765EB5" w:rsidRPr="007D0DEB">
        <w:rPr>
          <w:rFonts w:ascii="Arial" w:hAnsi="Arial" w:cs="Arial"/>
          <w:noProof/>
          <w:color w:val="000000" w:themeColor="text1"/>
          <w:sz w:val="22"/>
          <w:szCs w:val="22"/>
        </w:rPr>
        <mc:AlternateContent>
          <mc:Choice Requires="wps">
            <w:drawing>
              <wp:anchor distT="0" distB="0" distL="114300" distR="114300" simplePos="0" relativeHeight="251901952" behindDoc="0" locked="0" layoutInCell="1" allowOverlap="1" wp14:anchorId="21E3B590" wp14:editId="729F76DA">
                <wp:simplePos x="0" y="0"/>
                <wp:positionH relativeFrom="column">
                  <wp:posOffset>2230734</wp:posOffset>
                </wp:positionH>
                <wp:positionV relativeFrom="paragraph">
                  <wp:posOffset>2717960</wp:posOffset>
                </wp:positionV>
                <wp:extent cx="1024932" cy="241300"/>
                <wp:effectExtent l="0" t="0" r="3810" b="0"/>
                <wp:wrapNone/>
                <wp:docPr id="15" name="Text Box 15"/>
                <wp:cNvGraphicFramePr/>
                <a:graphic xmlns:a="http://schemas.openxmlformats.org/drawingml/2006/main">
                  <a:graphicData uri="http://schemas.microsoft.com/office/word/2010/wordprocessingShape">
                    <wps:wsp>
                      <wps:cNvSpPr txBox="1"/>
                      <wps:spPr>
                        <a:xfrm>
                          <a:off x="0" y="0"/>
                          <a:ext cx="1024932" cy="241300"/>
                        </a:xfrm>
                        <a:prstGeom prst="rect">
                          <a:avLst/>
                        </a:prstGeom>
                        <a:solidFill>
                          <a:schemeClr val="lt1"/>
                        </a:solidFill>
                        <a:ln w="6350">
                          <a:noFill/>
                        </a:ln>
                      </wps:spPr>
                      <wps:txbx>
                        <w:txbxContent>
                          <w:p w14:paraId="20819065" w14:textId="77777777" w:rsidR="00765EB5" w:rsidRPr="00C355CA" w:rsidRDefault="00765EB5" w:rsidP="00765EB5">
                            <w:pPr>
                              <w:jc w:val="center"/>
                              <w:rPr>
                                <w:rFonts w:ascii="Arial" w:hAnsi="Arial" w:cs="Arial"/>
                                <w:sz w:val="18"/>
                                <w:szCs w:val="18"/>
                              </w:rPr>
                            </w:pPr>
                            <w:r w:rsidRPr="00C355CA">
                              <w:rPr>
                                <w:rFonts w:ascii="Arial" w:hAnsi="Arial" w:cs="Arial"/>
                                <w:sz w:val="18"/>
                                <w:szCs w:val="18"/>
                              </w:rPr>
                              <w:t>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3B590" id="Text Box 15" o:spid="_x0000_s1035" type="#_x0000_t202" style="position:absolute;left:0;text-align:left;margin-left:175.65pt;margin-top:214pt;width:80.7pt;height:19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" fillcolor="white [3201]" stroked="f" strokeweight=".5pt">
                <v:textbox>
                  <w:txbxContent>
                    <w:p w14:paraId="20819065" w14:textId="77777777" w:rsidR="00765EB5" w:rsidRPr="00C355CA" w:rsidRDefault="00765EB5" w:rsidP="00765EB5">
                      <w:pPr>
                        <w:jc w:val="center"/>
                        <w:rPr>
                          <w:rFonts w:ascii="Arial" w:hAnsi="Arial" w:cs="Arial"/>
                          <w:sz w:val="18"/>
                          <w:szCs w:val="18"/>
                        </w:rPr>
                      </w:pPr>
                      <w:r w:rsidRPr="00C355CA">
                        <w:rPr>
                          <w:rFonts w:ascii="Arial" w:hAnsi="Arial" w:cs="Arial"/>
                          <w:sz w:val="18"/>
                          <w:szCs w:val="18"/>
                        </w:rPr>
                        <w:t>Ben</w:t>
                      </w:r>
                    </w:p>
                  </w:txbxContent>
                </v:textbox>
              </v:shape>
            </w:pict>
          </mc:Fallback>
        </mc:AlternateContent>
      </w:r>
      <w:r w:rsidR="007141AE" w:rsidRPr="007D0DEB">
        <w:rPr>
          <w:rFonts w:ascii="Arial" w:hAnsi="Arial" w:cs="Arial"/>
          <w:noProof/>
          <w:color w:val="000000" w:themeColor="text1"/>
          <w:sz w:val="22"/>
          <w:szCs w:val="22"/>
        </w:rPr>
        <mc:AlternateContent>
          <mc:Choice Requires="wps">
            <w:drawing>
              <wp:anchor distT="0" distB="0" distL="114300" distR="114300" simplePos="0" relativeHeight="251899904" behindDoc="0" locked="0" layoutInCell="1" allowOverlap="1" wp14:anchorId="306655B9" wp14:editId="404DFF8C">
                <wp:simplePos x="0" y="0"/>
                <wp:positionH relativeFrom="column">
                  <wp:posOffset>743578</wp:posOffset>
                </wp:positionH>
                <wp:positionV relativeFrom="paragraph">
                  <wp:posOffset>2748105</wp:posOffset>
                </wp:positionV>
                <wp:extent cx="1024932" cy="241300"/>
                <wp:effectExtent l="0" t="0" r="3810" b="0"/>
                <wp:wrapNone/>
                <wp:docPr id="14" name="Text Box 14"/>
                <wp:cNvGraphicFramePr/>
                <a:graphic xmlns:a="http://schemas.openxmlformats.org/drawingml/2006/main">
                  <a:graphicData uri="http://schemas.microsoft.com/office/word/2010/wordprocessingShape">
                    <wps:wsp>
                      <wps:cNvSpPr txBox="1"/>
                      <wps:spPr>
                        <a:xfrm>
                          <a:off x="0" y="0"/>
                          <a:ext cx="1024932" cy="241300"/>
                        </a:xfrm>
                        <a:prstGeom prst="rect">
                          <a:avLst/>
                        </a:prstGeom>
                        <a:solidFill>
                          <a:schemeClr val="lt1"/>
                        </a:solidFill>
                        <a:ln w="6350">
                          <a:noFill/>
                        </a:ln>
                      </wps:spPr>
                      <wps:txbx>
                        <w:txbxContent>
                          <w:p w14:paraId="6F9A821D" w14:textId="77777777" w:rsidR="007141AE" w:rsidRPr="00C355CA" w:rsidRDefault="007141AE" w:rsidP="007141AE">
                            <w:pPr>
                              <w:jc w:val="center"/>
                              <w:rPr>
                                <w:rFonts w:ascii="Arial" w:hAnsi="Arial" w:cs="Arial"/>
                                <w:sz w:val="18"/>
                                <w:szCs w:val="18"/>
                              </w:rPr>
                            </w:pPr>
                            <w:r w:rsidRPr="00C355CA">
                              <w:rPr>
                                <w:rFonts w:ascii="Arial" w:hAnsi="Arial" w:cs="Arial"/>
                                <w:sz w:val="18"/>
                                <w:szCs w:val="18"/>
                              </w:rPr>
                              <w:t>Taylor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655B9" id="Text Box 14" o:spid="_x0000_s1036" type="#_x0000_t202" style="position:absolute;left:0;text-align:left;margin-left:58.55pt;margin-top:216.4pt;width:80.7pt;height:1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" fillcolor="white [3201]" stroked="f" strokeweight=".5pt">
                <v:textbox>
                  <w:txbxContent>
                    <w:p w14:paraId="6F9A821D" w14:textId="77777777" w:rsidR="007141AE" w:rsidRPr="00C355CA" w:rsidRDefault="007141AE" w:rsidP="007141AE">
                      <w:pPr>
                        <w:jc w:val="center"/>
                        <w:rPr>
                          <w:rFonts w:ascii="Arial" w:hAnsi="Arial" w:cs="Arial"/>
                          <w:sz w:val="18"/>
                          <w:szCs w:val="18"/>
                        </w:rPr>
                      </w:pPr>
                      <w:r w:rsidRPr="00C355CA">
                        <w:rPr>
                          <w:rFonts w:ascii="Arial" w:hAnsi="Arial" w:cs="Arial"/>
                          <w:sz w:val="18"/>
                          <w:szCs w:val="18"/>
                        </w:rPr>
                        <w:t>Taylor</w:t>
                      </w:r>
                    </w:p>
                  </w:txbxContent>
                </v:textbox>
              </v:shape>
            </w:pict>
          </mc:Fallback>
        </mc:AlternateContent>
      </w:r>
      <w:r w:rsidR="007141AE" w:rsidRPr="007141AE">
        <w:rPr>
          <w:rFonts w:ascii="Arial" w:hAnsi="Arial" w:cs="Arial"/>
          <w:b/>
          <w:bCs/>
          <w:noProof/>
          <w:color w:val="000000" w:themeColor="text1"/>
          <w:sz w:val="22"/>
          <w:szCs w:val="22"/>
        </w:rPr>
        <w:drawing>
          <wp:inline distT="0" distB="0" distL="0" distR="0" wp14:anchorId="6D2618F3" wp14:editId="682D5B41">
            <wp:extent cx="5270500" cy="2757170"/>
            <wp:effectExtent l="0" t="0" r="0" b="0"/>
            <wp:docPr id="13" name="Picture 1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ox and whisker chart&#10;&#10;Description automatically generated"/>
                    <pic:cNvPicPr/>
                  </pic:nvPicPr>
                  <pic:blipFill>
                    <a:blip r:embed="rId14"/>
                    <a:stretch>
                      <a:fillRect/>
                    </a:stretch>
                  </pic:blipFill>
                  <pic:spPr>
                    <a:xfrm>
                      <a:off x="0" y="0"/>
                      <a:ext cx="5270500" cy="2757170"/>
                    </a:xfrm>
                    <a:prstGeom prst="rect">
                      <a:avLst/>
                    </a:prstGeom>
                  </pic:spPr>
                </pic:pic>
              </a:graphicData>
            </a:graphic>
          </wp:inline>
        </w:drawing>
      </w:r>
    </w:p>
    <w:p w14:paraId="5E8DD9A4" w14:textId="77777777" w:rsidR="00137682" w:rsidRDefault="00137682" w:rsidP="005D6B44">
      <w:pPr>
        <w:spacing w:line="480" w:lineRule="auto"/>
        <w:jc w:val="both"/>
        <w:rPr>
          <w:rFonts w:ascii="Arial" w:hAnsi="Arial" w:cs="Arial"/>
          <w:i/>
          <w:iCs/>
          <w:color w:val="000000" w:themeColor="text1"/>
          <w:sz w:val="22"/>
          <w:szCs w:val="22"/>
        </w:rPr>
      </w:pPr>
    </w:p>
    <w:p w14:paraId="1B4EF8C1" w14:textId="1F7820C5" w:rsidR="006D5A39" w:rsidRPr="005D6B44" w:rsidRDefault="005D6B44" w:rsidP="005D6B44">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Clinical Psychologists’ mean CSS-S scores for each vignette.</w:t>
      </w:r>
    </w:p>
    <w:p w14:paraId="467C64EE" w14:textId="3A125219" w:rsidR="005D6B44" w:rsidRDefault="005D6B44" w:rsidP="003D769D">
      <w:pPr>
        <w:spacing w:line="480" w:lineRule="auto"/>
        <w:rPr>
          <w:rFonts w:ascii="Arial" w:hAnsi="Arial" w:cs="Arial"/>
          <w:b/>
          <w:bCs/>
          <w:color w:val="000000" w:themeColor="text1"/>
          <w:sz w:val="22"/>
          <w:szCs w:val="22"/>
        </w:rPr>
      </w:pPr>
    </w:p>
    <w:p w14:paraId="7DF1F66D" w14:textId="71D9AADA"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Hypothesis 3</w:t>
      </w:r>
    </w:p>
    <w:p w14:paraId="4687A51D" w14:textId="3E21D764" w:rsidR="003015FD" w:rsidRPr="007D0DEB" w:rsidRDefault="003015FD" w:rsidP="003D769D">
      <w:pPr>
        <w:spacing w:line="480" w:lineRule="auto"/>
        <w:rPr>
          <w:rFonts w:ascii="Arial" w:hAnsi="Arial" w:cs="Arial"/>
          <w:b/>
          <w:bCs/>
          <w:color w:val="000000" w:themeColor="text1"/>
          <w:sz w:val="22"/>
          <w:szCs w:val="22"/>
        </w:rPr>
      </w:pPr>
    </w:p>
    <w:p w14:paraId="5CD62A91" w14:textId="114B92C3"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Three multiple regression analyses were conducted with five predictor variables measuring Clinical Psychologists’ </w:t>
      </w:r>
      <w:r w:rsidR="00C90EC6" w:rsidRPr="007D0DEB">
        <w:rPr>
          <w:rFonts w:ascii="Arial" w:hAnsi="Arial" w:cs="Arial"/>
          <w:color w:val="000000" w:themeColor="text1"/>
          <w:sz w:val="22"/>
          <w:szCs w:val="22"/>
        </w:rPr>
        <w:t xml:space="preserve">beliefs about gender roles </w:t>
      </w:r>
      <w:r w:rsidRPr="007D0DEB">
        <w:rPr>
          <w:rFonts w:ascii="Arial" w:hAnsi="Arial" w:cs="Arial"/>
          <w:color w:val="000000" w:themeColor="text1"/>
          <w:sz w:val="22"/>
          <w:szCs w:val="22"/>
        </w:rPr>
        <w:t>(Man Box, BAME-S, SRQ-T, SRQ-S and IAT) predicting Clinical Psychologists’ clinical appraisals (CRS scores) for each vignette. The sample sizes (n</w:t>
      </w:r>
      <w:r w:rsidR="00030DF5">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030DF5">
        <w:rPr>
          <w:rFonts w:ascii="Arial" w:hAnsi="Arial" w:cs="Arial"/>
          <w:color w:val="000000" w:themeColor="text1"/>
          <w:sz w:val="22"/>
          <w:szCs w:val="22"/>
        </w:rPr>
        <w:t xml:space="preserve"> </w:t>
      </w:r>
      <w:r w:rsidRPr="007D0DEB">
        <w:rPr>
          <w:rFonts w:ascii="Arial" w:hAnsi="Arial" w:cs="Arial"/>
          <w:color w:val="000000" w:themeColor="text1"/>
          <w:sz w:val="22"/>
          <w:szCs w:val="22"/>
        </w:rPr>
        <w:t>91-96) met assumptions for n</w:t>
      </w:r>
      <w:r w:rsidR="00030DF5">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030DF5">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10 </w:t>
      </w:r>
      <w:r w:rsidRPr="007D0DEB">
        <w:rPr>
          <w:rFonts w:ascii="Arial" w:hAnsi="Arial" w:cs="Arial"/>
          <w:color w:val="000000" w:themeColor="text1"/>
          <w:sz w:val="22"/>
          <w:szCs w:val="22"/>
        </w:rPr>
        <w:lastRenderedPageBreak/>
        <w:t xml:space="preserve">for each independent variable. The Shapiro-Wilk test was non-significant (p&gt;.05) indicating CRS scores were normally distributed. Absence of multicollinearity was demonstrated, with correlations between independent variables </w:t>
      </w:r>
      <w:r w:rsidR="00D2783D">
        <w:rPr>
          <w:rFonts w:ascii="Arial" w:hAnsi="Arial" w:cs="Arial"/>
          <w:color w:val="000000" w:themeColor="text1"/>
          <w:sz w:val="22"/>
          <w:szCs w:val="22"/>
        </w:rPr>
        <w:t xml:space="preserve">established and </w:t>
      </w:r>
      <w:r w:rsidRPr="007D0DEB">
        <w:rPr>
          <w:rFonts w:ascii="Arial" w:hAnsi="Arial" w:cs="Arial"/>
          <w:color w:val="000000" w:themeColor="text1"/>
          <w:sz w:val="22"/>
          <w:szCs w:val="22"/>
        </w:rPr>
        <w:t xml:space="preserve">&lt;.7. The P-P plot showed a linear relationship between predictor and outcome variables. The scatterplot of the standardised residuals and standardised predicted values </w:t>
      </w:r>
      <w:r w:rsidRPr="007D0DEB">
        <w:rPr>
          <w:rFonts w:ascii="Arial" w:hAnsi="Arial" w:cs="Arial"/>
          <w:color w:val="000000" w:themeColor="text1"/>
          <w:sz w:val="22"/>
          <w:szCs w:val="22"/>
          <w:lang w:val="en-US"/>
        </w:rPr>
        <w:t xml:space="preserve">showed there were two CRS scores that were ±3. Both were deleted to </w:t>
      </w:r>
      <w:r w:rsidRPr="007D0DEB">
        <w:rPr>
          <w:rFonts w:ascii="Arial" w:hAnsi="Arial" w:cs="Arial"/>
          <w:color w:val="000000" w:themeColor="text1"/>
          <w:sz w:val="22"/>
          <w:szCs w:val="22"/>
        </w:rPr>
        <w:t>meet assumptions for outliers. The standard residual ranged between &gt;3 or &lt;-3</w:t>
      </w:r>
      <w:r w:rsidR="00944CAD">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lang w:val="en-US"/>
        </w:rPr>
        <w:t xml:space="preserve">no values </w:t>
      </w:r>
      <w:r w:rsidR="00944CAD">
        <w:rPr>
          <w:rFonts w:ascii="Arial" w:hAnsi="Arial" w:cs="Arial"/>
          <w:color w:val="000000" w:themeColor="text1"/>
          <w:sz w:val="22"/>
          <w:szCs w:val="22"/>
          <w:lang w:val="en-US"/>
        </w:rPr>
        <w:t xml:space="preserve">were </w:t>
      </w:r>
      <w:r w:rsidRPr="007D0DEB">
        <w:rPr>
          <w:rFonts w:ascii="Arial" w:hAnsi="Arial" w:cs="Arial"/>
          <w:color w:val="000000" w:themeColor="text1"/>
          <w:sz w:val="22"/>
          <w:szCs w:val="22"/>
          <w:lang w:val="en-US"/>
        </w:rPr>
        <w:t>&gt;1</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lang w:val="en-US"/>
        </w:rPr>
        <w:t>for Cook's distance.</w:t>
      </w:r>
    </w:p>
    <w:p w14:paraId="1F2BDF22" w14:textId="77777777" w:rsidR="003015FD" w:rsidRPr="007D0DEB" w:rsidRDefault="003015FD" w:rsidP="003D769D">
      <w:pPr>
        <w:spacing w:line="480" w:lineRule="auto"/>
        <w:jc w:val="both"/>
        <w:rPr>
          <w:rFonts w:ascii="Arial" w:hAnsi="Arial" w:cs="Arial"/>
          <w:color w:val="000000" w:themeColor="text1"/>
          <w:sz w:val="22"/>
          <w:szCs w:val="22"/>
        </w:rPr>
      </w:pPr>
    </w:p>
    <w:p w14:paraId="711BE8C0" w14:textId="424CB425"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Clinical Psychologists’ scores on the five predictor variables accounted for a significant amount of variance in their CRS scores for Taylor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.15, adjusted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.11; F(5,98) = 3.54, p =.005), Ben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.13, adjusted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.09; F(5,96) = 3, p =.015) and Mark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.2, adjusted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.15; F(5,91) = 4.4, p =.001). Therefore, Clinical Psychologists’ </w:t>
      </w:r>
      <w:r w:rsidR="006D1807" w:rsidRPr="007D0DEB">
        <w:rPr>
          <w:rFonts w:ascii="Arial" w:hAnsi="Arial" w:cs="Arial"/>
          <w:color w:val="000000" w:themeColor="text1"/>
          <w:sz w:val="22"/>
          <w:szCs w:val="22"/>
        </w:rPr>
        <w:t>beliefs about</w:t>
      </w:r>
      <w:r w:rsidR="00CA2F0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gender roles significantly predicted their clinical appraisals of the vignettes</w:t>
      </w:r>
      <w:r w:rsidR="00172739">
        <w:rPr>
          <w:rFonts w:ascii="Arial" w:hAnsi="Arial" w:cs="Arial"/>
          <w:color w:val="000000" w:themeColor="text1"/>
          <w:sz w:val="22"/>
          <w:szCs w:val="22"/>
        </w:rPr>
        <w:t xml:space="preserve">, providing support for hypothesis 3. </w:t>
      </w:r>
      <w:r w:rsidRPr="007D0DEB">
        <w:rPr>
          <w:rFonts w:ascii="Arial" w:hAnsi="Arial" w:cs="Arial"/>
          <w:color w:val="000000" w:themeColor="text1"/>
          <w:sz w:val="22"/>
          <w:szCs w:val="22"/>
        </w:rPr>
        <w:t xml:space="preserve">The associations between Clinical Psychologists’ </w:t>
      </w:r>
      <w:r w:rsidR="002A35EE" w:rsidRPr="007D0DEB">
        <w:rPr>
          <w:rFonts w:ascii="Arial" w:hAnsi="Arial" w:cs="Arial"/>
          <w:color w:val="000000" w:themeColor="text1"/>
          <w:sz w:val="22"/>
          <w:szCs w:val="22"/>
        </w:rPr>
        <w:t>beliefs about gender roles</w:t>
      </w:r>
      <w:r w:rsidRPr="007D0DEB">
        <w:rPr>
          <w:rFonts w:ascii="Arial" w:hAnsi="Arial" w:cs="Arial"/>
          <w:color w:val="000000" w:themeColor="text1"/>
          <w:sz w:val="22"/>
          <w:szCs w:val="22"/>
        </w:rPr>
        <w:t xml:space="preserve"> and CRS scores were strongest for Mark and weakest for Ben</w:t>
      </w:r>
      <w:r w:rsidR="009929B1">
        <w:rPr>
          <w:rFonts w:ascii="Arial" w:hAnsi="Arial" w:cs="Arial"/>
          <w:color w:val="000000" w:themeColor="text1"/>
          <w:sz w:val="22"/>
          <w:szCs w:val="22"/>
        </w:rPr>
        <w:t xml:space="preserve">, providing partial support for hypothesis 3. </w:t>
      </w:r>
      <w:r w:rsidRPr="007D0DEB">
        <w:rPr>
          <w:rFonts w:ascii="Arial" w:hAnsi="Arial" w:cs="Arial"/>
          <w:color w:val="000000" w:themeColor="text1"/>
          <w:sz w:val="22"/>
          <w:szCs w:val="22"/>
        </w:rPr>
        <w:t xml:space="preserve">The partial coefficients for each predictor variable on each of the vignettes are shown below (Table </w:t>
      </w:r>
      <w:r w:rsidR="004C2271" w:rsidRPr="007D0DEB">
        <w:rPr>
          <w:rFonts w:ascii="Arial" w:hAnsi="Arial" w:cs="Arial"/>
          <w:color w:val="000000" w:themeColor="text1"/>
          <w:sz w:val="22"/>
          <w:szCs w:val="22"/>
        </w:rPr>
        <w:t>10</w:t>
      </w:r>
      <w:r w:rsidRPr="007D0DEB">
        <w:rPr>
          <w:rFonts w:ascii="Arial" w:hAnsi="Arial" w:cs="Arial"/>
          <w:color w:val="000000" w:themeColor="text1"/>
          <w:sz w:val="22"/>
          <w:szCs w:val="22"/>
        </w:rPr>
        <w:t>).</w:t>
      </w:r>
    </w:p>
    <w:p w14:paraId="56BCFFF1" w14:textId="77777777" w:rsidR="003015FD" w:rsidRPr="007D0DEB" w:rsidRDefault="003015FD" w:rsidP="003D769D">
      <w:pPr>
        <w:spacing w:line="480" w:lineRule="auto"/>
        <w:jc w:val="both"/>
        <w:rPr>
          <w:rFonts w:ascii="Arial" w:hAnsi="Arial" w:cs="Arial"/>
          <w:color w:val="000000" w:themeColor="text1"/>
          <w:sz w:val="22"/>
          <w:szCs w:val="22"/>
        </w:rPr>
      </w:pPr>
    </w:p>
    <w:p w14:paraId="5A5AE0EA" w14:textId="77777777" w:rsidR="00137682" w:rsidRDefault="00137682" w:rsidP="003D769D">
      <w:pPr>
        <w:spacing w:line="480" w:lineRule="auto"/>
        <w:jc w:val="both"/>
        <w:rPr>
          <w:rFonts w:ascii="Arial" w:hAnsi="Arial" w:cs="Arial"/>
          <w:b/>
          <w:bCs/>
          <w:color w:val="000000" w:themeColor="text1"/>
          <w:sz w:val="22"/>
          <w:szCs w:val="22"/>
        </w:rPr>
      </w:pPr>
    </w:p>
    <w:p w14:paraId="1AC882C8" w14:textId="77777777" w:rsidR="00137682" w:rsidRDefault="00137682" w:rsidP="003D769D">
      <w:pPr>
        <w:spacing w:line="480" w:lineRule="auto"/>
        <w:jc w:val="both"/>
        <w:rPr>
          <w:rFonts w:ascii="Arial" w:hAnsi="Arial" w:cs="Arial"/>
          <w:b/>
          <w:bCs/>
          <w:color w:val="000000" w:themeColor="text1"/>
          <w:sz w:val="22"/>
          <w:szCs w:val="22"/>
        </w:rPr>
      </w:pPr>
    </w:p>
    <w:p w14:paraId="4E7B54EC" w14:textId="77777777" w:rsidR="00137682" w:rsidRDefault="00137682" w:rsidP="003D769D">
      <w:pPr>
        <w:spacing w:line="480" w:lineRule="auto"/>
        <w:jc w:val="both"/>
        <w:rPr>
          <w:rFonts w:ascii="Arial" w:hAnsi="Arial" w:cs="Arial"/>
          <w:b/>
          <w:bCs/>
          <w:color w:val="000000" w:themeColor="text1"/>
          <w:sz w:val="22"/>
          <w:szCs w:val="22"/>
        </w:rPr>
      </w:pPr>
    </w:p>
    <w:p w14:paraId="75B1C498" w14:textId="77777777" w:rsidR="00137682" w:rsidRDefault="00137682" w:rsidP="003D769D">
      <w:pPr>
        <w:spacing w:line="480" w:lineRule="auto"/>
        <w:jc w:val="both"/>
        <w:rPr>
          <w:rFonts w:ascii="Arial" w:hAnsi="Arial" w:cs="Arial"/>
          <w:b/>
          <w:bCs/>
          <w:color w:val="000000" w:themeColor="text1"/>
          <w:sz w:val="22"/>
          <w:szCs w:val="22"/>
        </w:rPr>
      </w:pPr>
    </w:p>
    <w:p w14:paraId="5B9C4D7A" w14:textId="77777777" w:rsidR="00137682" w:rsidRDefault="00137682" w:rsidP="003D769D">
      <w:pPr>
        <w:spacing w:line="480" w:lineRule="auto"/>
        <w:jc w:val="both"/>
        <w:rPr>
          <w:rFonts w:ascii="Arial" w:hAnsi="Arial" w:cs="Arial"/>
          <w:b/>
          <w:bCs/>
          <w:color w:val="000000" w:themeColor="text1"/>
          <w:sz w:val="22"/>
          <w:szCs w:val="22"/>
        </w:rPr>
      </w:pPr>
    </w:p>
    <w:p w14:paraId="050675C9" w14:textId="77777777" w:rsidR="00137682" w:rsidRDefault="00137682" w:rsidP="003D769D">
      <w:pPr>
        <w:spacing w:line="480" w:lineRule="auto"/>
        <w:jc w:val="both"/>
        <w:rPr>
          <w:rFonts w:ascii="Arial" w:hAnsi="Arial" w:cs="Arial"/>
          <w:b/>
          <w:bCs/>
          <w:color w:val="000000" w:themeColor="text1"/>
          <w:sz w:val="22"/>
          <w:szCs w:val="22"/>
        </w:rPr>
      </w:pPr>
    </w:p>
    <w:p w14:paraId="47CB1DA0" w14:textId="77777777" w:rsidR="00137682" w:rsidRDefault="00137682" w:rsidP="003D769D">
      <w:pPr>
        <w:spacing w:line="480" w:lineRule="auto"/>
        <w:jc w:val="both"/>
        <w:rPr>
          <w:rFonts w:ascii="Arial" w:hAnsi="Arial" w:cs="Arial"/>
          <w:b/>
          <w:bCs/>
          <w:color w:val="000000" w:themeColor="text1"/>
          <w:sz w:val="22"/>
          <w:szCs w:val="22"/>
        </w:rPr>
      </w:pPr>
    </w:p>
    <w:p w14:paraId="181EF33C" w14:textId="77777777" w:rsidR="00137682" w:rsidRDefault="00137682" w:rsidP="003D769D">
      <w:pPr>
        <w:spacing w:line="480" w:lineRule="auto"/>
        <w:jc w:val="both"/>
        <w:rPr>
          <w:rFonts w:ascii="Arial" w:hAnsi="Arial" w:cs="Arial"/>
          <w:b/>
          <w:bCs/>
          <w:color w:val="000000" w:themeColor="text1"/>
          <w:sz w:val="22"/>
          <w:szCs w:val="22"/>
        </w:rPr>
      </w:pPr>
    </w:p>
    <w:p w14:paraId="232E4BE6" w14:textId="7498A710" w:rsidR="003015FD" w:rsidRDefault="003015FD"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 xml:space="preserve">Table </w:t>
      </w:r>
      <w:r w:rsidR="004C2271" w:rsidRPr="007D0DEB">
        <w:rPr>
          <w:rFonts w:ascii="Arial" w:hAnsi="Arial" w:cs="Arial"/>
          <w:b/>
          <w:bCs/>
          <w:color w:val="000000" w:themeColor="text1"/>
          <w:sz w:val="22"/>
          <w:szCs w:val="22"/>
        </w:rPr>
        <w:t>10</w:t>
      </w:r>
    </w:p>
    <w:p w14:paraId="1F4E1104" w14:textId="77777777" w:rsidR="00E12BC1" w:rsidRPr="007D0DEB" w:rsidRDefault="00E12BC1" w:rsidP="003D769D">
      <w:pPr>
        <w:spacing w:line="480" w:lineRule="auto"/>
        <w:jc w:val="both"/>
        <w:rPr>
          <w:rFonts w:ascii="Arial" w:hAnsi="Arial" w:cs="Arial"/>
          <w:b/>
          <w:bCs/>
          <w:color w:val="000000" w:themeColor="text1"/>
          <w:sz w:val="22"/>
          <w:szCs w:val="22"/>
        </w:rPr>
      </w:pPr>
    </w:p>
    <w:p w14:paraId="42228B73" w14:textId="1B8F9236" w:rsidR="003015FD" w:rsidRPr="007D0DEB" w:rsidRDefault="003015FD"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Partial regression coefficients for</w:t>
      </w:r>
      <w:r w:rsidR="005C3B99">
        <w:rPr>
          <w:rFonts w:ascii="Arial" w:hAnsi="Arial" w:cs="Arial"/>
          <w:i/>
          <w:iCs/>
          <w:color w:val="000000" w:themeColor="text1"/>
          <w:sz w:val="22"/>
          <w:szCs w:val="22"/>
        </w:rPr>
        <w:t xml:space="preserve"> the</w:t>
      </w:r>
      <w:r w:rsidRPr="007D0DEB">
        <w:rPr>
          <w:rFonts w:ascii="Arial" w:hAnsi="Arial" w:cs="Arial"/>
          <w:i/>
          <w:iCs/>
          <w:color w:val="000000" w:themeColor="text1"/>
          <w:sz w:val="22"/>
          <w:szCs w:val="22"/>
        </w:rPr>
        <w:t xml:space="preserve"> variables </w:t>
      </w:r>
      <w:r w:rsidR="005C3B99">
        <w:rPr>
          <w:rFonts w:ascii="Arial" w:hAnsi="Arial" w:cs="Arial"/>
          <w:i/>
          <w:iCs/>
          <w:color w:val="000000" w:themeColor="text1"/>
          <w:sz w:val="22"/>
          <w:szCs w:val="22"/>
        </w:rPr>
        <w:t>predicting</w:t>
      </w:r>
      <w:r w:rsidRPr="007D0DEB">
        <w:rPr>
          <w:rFonts w:ascii="Arial" w:hAnsi="Arial" w:cs="Arial"/>
          <w:i/>
          <w:iCs/>
          <w:color w:val="000000" w:themeColor="text1"/>
          <w:sz w:val="22"/>
          <w:szCs w:val="22"/>
        </w:rPr>
        <w:t xml:space="preserve"> CRS scores for each vignette.</w:t>
      </w:r>
    </w:p>
    <w:p w14:paraId="424C8CE6" w14:textId="77777777" w:rsidR="003015FD" w:rsidRPr="007D0DEB" w:rsidRDefault="003015FD" w:rsidP="003D769D">
      <w:pPr>
        <w:spacing w:line="480" w:lineRule="auto"/>
        <w:jc w:val="both"/>
        <w:rPr>
          <w:rFonts w:ascii="Arial" w:hAnsi="Arial" w:cs="Arial"/>
          <w:color w:val="000000" w:themeColor="text1"/>
          <w:sz w:val="22"/>
          <w:szCs w:val="22"/>
        </w:rPr>
      </w:pPr>
    </w:p>
    <w:tbl>
      <w:tblPr>
        <w:tblStyle w:val="TableGrid"/>
        <w:tblW w:w="9030" w:type="dxa"/>
        <w:tblBorders>
          <w:left w:val="none" w:sz="0" w:space="0" w:color="auto"/>
          <w:right w:val="none" w:sz="0" w:space="0" w:color="auto"/>
          <w:insideH w:val="none" w:sz="0" w:space="0" w:color="auto"/>
        </w:tblBorders>
        <w:tblLayout w:type="fixed"/>
        <w:tblLook w:val="04A0" w:firstRow="1" w:lastRow="0" w:firstColumn="1" w:lastColumn="0" w:noHBand="0" w:noVBand="1"/>
      </w:tblPr>
      <w:tblGrid>
        <w:gridCol w:w="1270"/>
        <w:gridCol w:w="993"/>
        <w:gridCol w:w="993"/>
        <w:gridCol w:w="706"/>
        <w:gridCol w:w="995"/>
        <w:gridCol w:w="992"/>
        <w:gridCol w:w="709"/>
        <w:gridCol w:w="848"/>
        <w:gridCol w:w="853"/>
        <w:gridCol w:w="671"/>
      </w:tblGrid>
      <w:tr w:rsidR="007D0DEB" w:rsidRPr="007D0DEB" w14:paraId="7BA4A7E9" w14:textId="77777777" w:rsidTr="00180CC4">
        <w:trPr>
          <w:trHeight w:val="259"/>
        </w:trPr>
        <w:tc>
          <w:tcPr>
            <w:tcW w:w="1270" w:type="dxa"/>
            <w:tcBorders>
              <w:top w:val="single" w:sz="4" w:space="0" w:color="auto"/>
              <w:bottom w:val="single" w:sz="4" w:space="0" w:color="auto"/>
              <w:right w:val="nil"/>
            </w:tcBorders>
          </w:tcPr>
          <w:p w14:paraId="0DC63065" w14:textId="77777777" w:rsidR="003015FD" w:rsidRPr="007D0DEB" w:rsidRDefault="003015FD" w:rsidP="003D769D">
            <w:pPr>
              <w:tabs>
                <w:tab w:val="left" w:pos="969"/>
              </w:tabs>
              <w:spacing w:line="480" w:lineRule="auto"/>
              <w:rPr>
                <w:rFonts w:ascii="Arial" w:hAnsi="Arial" w:cs="Arial"/>
                <w:color w:val="000000" w:themeColor="text1"/>
                <w:sz w:val="22"/>
                <w:szCs w:val="22"/>
              </w:rPr>
            </w:pPr>
          </w:p>
        </w:tc>
        <w:tc>
          <w:tcPr>
            <w:tcW w:w="2692" w:type="dxa"/>
            <w:gridSpan w:val="3"/>
            <w:tcBorders>
              <w:top w:val="single" w:sz="4" w:space="0" w:color="auto"/>
              <w:left w:val="nil"/>
              <w:bottom w:val="single" w:sz="4" w:space="0" w:color="auto"/>
              <w:right w:val="nil"/>
            </w:tcBorders>
          </w:tcPr>
          <w:p w14:paraId="073B483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Taylor CRS</w:t>
            </w:r>
          </w:p>
        </w:tc>
        <w:tc>
          <w:tcPr>
            <w:tcW w:w="2696" w:type="dxa"/>
            <w:gridSpan w:val="3"/>
            <w:tcBorders>
              <w:top w:val="single" w:sz="4" w:space="0" w:color="auto"/>
              <w:left w:val="nil"/>
              <w:bottom w:val="single" w:sz="4" w:space="0" w:color="auto"/>
              <w:right w:val="nil"/>
            </w:tcBorders>
          </w:tcPr>
          <w:p w14:paraId="084D4DC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Ben CRS</w:t>
            </w:r>
          </w:p>
        </w:tc>
        <w:tc>
          <w:tcPr>
            <w:tcW w:w="2372" w:type="dxa"/>
            <w:gridSpan w:val="3"/>
            <w:tcBorders>
              <w:top w:val="single" w:sz="4" w:space="0" w:color="auto"/>
              <w:left w:val="nil"/>
              <w:bottom w:val="single" w:sz="4" w:space="0" w:color="auto"/>
            </w:tcBorders>
          </w:tcPr>
          <w:p w14:paraId="18AE8EB0"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Mark CRS</w:t>
            </w:r>
          </w:p>
        </w:tc>
      </w:tr>
      <w:tr w:rsidR="007D0DEB" w:rsidRPr="007D0DEB" w14:paraId="3B22F4FB" w14:textId="77777777" w:rsidTr="00180CC4">
        <w:trPr>
          <w:trHeight w:val="323"/>
        </w:trPr>
        <w:tc>
          <w:tcPr>
            <w:tcW w:w="1270" w:type="dxa"/>
            <w:tcBorders>
              <w:top w:val="single" w:sz="4" w:space="0" w:color="auto"/>
              <w:bottom w:val="single" w:sz="4" w:space="0" w:color="auto"/>
              <w:right w:val="nil"/>
            </w:tcBorders>
          </w:tcPr>
          <w:p w14:paraId="76CA9BC3" w14:textId="77777777" w:rsidR="003015FD" w:rsidRPr="007D0DEB" w:rsidRDefault="003015FD" w:rsidP="003D769D">
            <w:pPr>
              <w:spacing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Variable</w:t>
            </w:r>
          </w:p>
        </w:tc>
        <w:tc>
          <w:tcPr>
            <w:tcW w:w="993" w:type="dxa"/>
            <w:tcBorders>
              <w:top w:val="single" w:sz="4" w:space="0" w:color="auto"/>
              <w:left w:val="nil"/>
              <w:bottom w:val="single" w:sz="4" w:space="0" w:color="auto"/>
              <w:right w:val="nil"/>
            </w:tcBorders>
          </w:tcPr>
          <w:p w14:paraId="55C68D70"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w:t>
            </w:r>
          </w:p>
        </w:tc>
        <w:tc>
          <w:tcPr>
            <w:tcW w:w="993" w:type="dxa"/>
            <w:tcBorders>
              <w:top w:val="single" w:sz="4" w:space="0" w:color="auto"/>
              <w:left w:val="nil"/>
              <w:bottom w:val="single" w:sz="4" w:space="0" w:color="auto"/>
              <w:right w:val="nil"/>
            </w:tcBorders>
          </w:tcPr>
          <w:p w14:paraId="3D2CD66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SE</w:t>
            </w:r>
          </w:p>
        </w:tc>
        <w:tc>
          <w:tcPr>
            <w:tcW w:w="706" w:type="dxa"/>
            <w:tcBorders>
              <w:top w:val="single" w:sz="4" w:space="0" w:color="auto"/>
              <w:left w:val="nil"/>
              <w:bottom w:val="single" w:sz="4" w:space="0" w:color="auto"/>
              <w:right w:val="nil"/>
            </w:tcBorders>
          </w:tcPr>
          <w:p w14:paraId="7C2B248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β</w:t>
            </w:r>
          </w:p>
        </w:tc>
        <w:tc>
          <w:tcPr>
            <w:tcW w:w="995" w:type="dxa"/>
            <w:tcBorders>
              <w:top w:val="single" w:sz="4" w:space="0" w:color="auto"/>
              <w:left w:val="nil"/>
              <w:bottom w:val="single" w:sz="4" w:space="0" w:color="auto"/>
              <w:right w:val="nil"/>
            </w:tcBorders>
          </w:tcPr>
          <w:p w14:paraId="1E24744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w:t>
            </w:r>
          </w:p>
        </w:tc>
        <w:tc>
          <w:tcPr>
            <w:tcW w:w="992" w:type="dxa"/>
            <w:tcBorders>
              <w:top w:val="single" w:sz="4" w:space="0" w:color="auto"/>
              <w:left w:val="nil"/>
              <w:bottom w:val="single" w:sz="4" w:space="0" w:color="auto"/>
              <w:right w:val="nil"/>
            </w:tcBorders>
          </w:tcPr>
          <w:p w14:paraId="778EAF85"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SE</w:t>
            </w:r>
          </w:p>
        </w:tc>
        <w:tc>
          <w:tcPr>
            <w:tcW w:w="709" w:type="dxa"/>
            <w:tcBorders>
              <w:top w:val="single" w:sz="4" w:space="0" w:color="auto"/>
              <w:left w:val="nil"/>
              <w:bottom w:val="single" w:sz="4" w:space="0" w:color="auto"/>
              <w:right w:val="nil"/>
            </w:tcBorders>
          </w:tcPr>
          <w:p w14:paraId="37F083B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β</w:t>
            </w:r>
          </w:p>
        </w:tc>
        <w:tc>
          <w:tcPr>
            <w:tcW w:w="848" w:type="dxa"/>
            <w:tcBorders>
              <w:top w:val="single" w:sz="4" w:space="0" w:color="auto"/>
              <w:left w:val="nil"/>
              <w:bottom w:val="single" w:sz="4" w:space="0" w:color="auto"/>
              <w:right w:val="nil"/>
            </w:tcBorders>
          </w:tcPr>
          <w:p w14:paraId="20F8F93D"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w:t>
            </w:r>
          </w:p>
        </w:tc>
        <w:tc>
          <w:tcPr>
            <w:tcW w:w="853" w:type="dxa"/>
            <w:tcBorders>
              <w:top w:val="single" w:sz="4" w:space="0" w:color="auto"/>
              <w:left w:val="nil"/>
              <w:bottom w:val="single" w:sz="4" w:space="0" w:color="auto"/>
              <w:right w:val="nil"/>
            </w:tcBorders>
          </w:tcPr>
          <w:p w14:paraId="0A7E6E2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SE</w:t>
            </w:r>
          </w:p>
        </w:tc>
        <w:tc>
          <w:tcPr>
            <w:tcW w:w="671" w:type="dxa"/>
            <w:tcBorders>
              <w:top w:val="single" w:sz="4" w:space="0" w:color="auto"/>
              <w:left w:val="nil"/>
              <w:bottom w:val="single" w:sz="4" w:space="0" w:color="auto"/>
            </w:tcBorders>
          </w:tcPr>
          <w:p w14:paraId="2F53C114"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β</w:t>
            </w:r>
          </w:p>
        </w:tc>
      </w:tr>
      <w:tr w:rsidR="007D0DEB" w:rsidRPr="007D0DEB" w14:paraId="1AE4BF2A" w14:textId="77777777" w:rsidTr="00180CC4">
        <w:trPr>
          <w:trHeight w:val="275"/>
        </w:trPr>
        <w:tc>
          <w:tcPr>
            <w:tcW w:w="1270" w:type="dxa"/>
            <w:tcBorders>
              <w:top w:val="single" w:sz="4" w:space="0" w:color="auto"/>
              <w:bottom w:val="nil"/>
              <w:right w:val="nil"/>
            </w:tcBorders>
          </w:tcPr>
          <w:p w14:paraId="471D1D6C"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Man Box</w:t>
            </w:r>
          </w:p>
        </w:tc>
        <w:tc>
          <w:tcPr>
            <w:tcW w:w="993" w:type="dxa"/>
            <w:tcBorders>
              <w:top w:val="single" w:sz="4" w:space="0" w:color="auto"/>
              <w:left w:val="nil"/>
              <w:right w:val="nil"/>
            </w:tcBorders>
          </w:tcPr>
          <w:p w14:paraId="42FE82B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-.54</w:t>
            </w:r>
          </w:p>
        </w:tc>
        <w:tc>
          <w:tcPr>
            <w:tcW w:w="993" w:type="dxa"/>
            <w:tcBorders>
              <w:top w:val="single" w:sz="4" w:space="0" w:color="auto"/>
              <w:left w:val="nil"/>
              <w:right w:val="nil"/>
            </w:tcBorders>
          </w:tcPr>
          <w:p w14:paraId="38E96F1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3.9</w:t>
            </w:r>
          </w:p>
        </w:tc>
        <w:tc>
          <w:tcPr>
            <w:tcW w:w="706" w:type="dxa"/>
            <w:tcBorders>
              <w:top w:val="single" w:sz="4" w:space="0" w:color="auto"/>
              <w:left w:val="nil"/>
              <w:right w:val="nil"/>
            </w:tcBorders>
          </w:tcPr>
          <w:p w14:paraId="6E577934"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-.02</w:t>
            </w:r>
          </w:p>
        </w:tc>
        <w:tc>
          <w:tcPr>
            <w:tcW w:w="995" w:type="dxa"/>
            <w:tcBorders>
              <w:top w:val="single" w:sz="4" w:space="0" w:color="auto"/>
              <w:left w:val="nil"/>
              <w:right w:val="nil"/>
            </w:tcBorders>
          </w:tcPr>
          <w:p w14:paraId="2CD1B46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w:t>
            </w:r>
          </w:p>
        </w:tc>
        <w:tc>
          <w:tcPr>
            <w:tcW w:w="992" w:type="dxa"/>
            <w:tcBorders>
              <w:top w:val="single" w:sz="4" w:space="0" w:color="auto"/>
              <w:left w:val="nil"/>
              <w:right w:val="nil"/>
            </w:tcBorders>
          </w:tcPr>
          <w:p w14:paraId="0402BEA5"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3.9</w:t>
            </w:r>
          </w:p>
        </w:tc>
        <w:tc>
          <w:tcPr>
            <w:tcW w:w="709" w:type="dxa"/>
            <w:tcBorders>
              <w:top w:val="single" w:sz="4" w:space="0" w:color="auto"/>
              <w:left w:val="nil"/>
              <w:right w:val="nil"/>
            </w:tcBorders>
          </w:tcPr>
          <w:p w14:paraId="785870A4"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.003</w:t>
            </w:r>
          </w:p>
        </w:tc>
        <w:tc>
          <w:tcPr>
            <w:tcW w:w="848" w:type="dxa"/>
            <w:tcBorders>
              <w:top w:val="single" w:sz="4" w:space="0" w:color="auto"/>
              <w:left w:val="nil"/>
              <w:right w:val="nil"/>
            </w:tcBorders>
          </w:tcPr>
          <w:p w14:paraId="73E64653"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-4.7</w:t>
            </w:r>
          </w:p>
        </w:tc>
        <w:tc>
          <w:tcPr>
            <w:tcW w:w="853" w:type="dxa"/>
            <w:tcBorders>
              <w:top w:val="single" w:sz="4" w:space="0" w:color="auto"/>
              <w:left w:val="nil"/>
              <w:right w:val="nil"/>
            </w:tcBorders>
          </w:tcPr>
          <w:p w14:paraId="6424DD0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3.8</w:t>
            </w:r>
          </w:p>
        </w:tc>
        <w:tc>
          <w:tcPr>
            <w:tcW w:w="671" w:type="dxa"/>
            <w:tcBorders>
              <w:top w:val="single" w:sz="4" w:space="0" w:color="auto"/>
              <w:left w:val="nil"/>
            </w:tcBorders>
          </w:tcPr>
          <w:p w14:paraId="753F5D21" w14:textId="77777777" w:rsidR="003015FD" w:rsidRPr="007D0DEB" w:rsidRDefault="003015FD"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-.13</w:t>
            </w:r>
          </w:p>
        </w:tc>
      </w:tr>
      <w:tr w:rsidR="007D0DEB" w:rsidRPr="007D0DEB" w14:paraId="7BF8DA73" w14:textId="77777777" w:rsidTr="00180CC4">
        <w:trPr>
          <w:trHeight w:val="259"/>
        </w:trPr>
        <w:tc>
          <w:tcPr>
            <w:tcW w:w="1270" w:type="dxa"/>
            <w:tcBorders>
              <w:top w:val="nil"/>
              <w:bottom w:val="nil"/>
              <w:right w:val="nil"/>
            </w:tcBorders>
          </w:tcPr>
          <w:p w14:paraId="5486719E"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BAME-S</w:t>
            </w:r>
          </w:p>
        </w:tc>
        <w:tc>
          <w:tcPr>
            <w:tcW w:w="993" w:type="dxa"/>
            <w:tcBorders>
              <w:left w:val="nil"/>
              <w:right w:val="nil"/>
            </w:tcBorders>
          </w:tcPr>
          <w:p w14:paraId="44C19F8D"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-.07</w:t>
            </w:r>
          </w:p>
        </w:tc>
        <w:tc>
          <w:tcPr>
            <w:tcW w:w="993" w:type="dxa"/>
            <w:tcBorders>
              <w:left w:val="nil"/>
              <w:right w:val="nil"/>
            </w:tcBorders>
          </w:tcPr>
          <w:p w14:paraId="5312C64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w:t>
            </w:r>
          </w:p>
        </w:tc>
        <w:tc>
          <w:tcPr>
            <w:tcW w:w="706" w:type="dxa"/>
            <w:tcBorders>
              <w:left w:val="nil"/>
              <w:right w:val="nil"/>
            </w:tcBorders>
          </w:tcPr>
          <w:p w14:paraId="124E6F43"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995" w:type="dxa"/>
            <w:tcBorders>
              <w:left w:val="nil"/>
              <w:right w:val="nil"/>
            </w:tcBorders>
          </w:tcPr>
          <w:p w14:paraId="660F176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992" w:type="dxa"/>
            <w:tcBorders>
              <w:left w:val="nil"/>
              <w:right w:val="nil"/>
            </w:tcBorders>
          </w:tcPr>
          <w:p w14:paraId="6C01E83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.11</w:t>
            </w:r>
          </w:p>
        </w:tc>
        <w:tc>
          <w:tcPr>
            <w:tcW w:w="709" w:type="dxa"/>
            <w:tcBorders>
              <w:left w:val="nil"/>
              <w:right w:val="nil"/>
            </w:tcBorders>
          </w:tcPr>
          <w:p w14:paraId="2036745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-.08</w:t>
            </w:r>
          </w:p>
        </w:tc>
        <w:tc>
          <w:tcPr>
            <w:tcW w:w="848" w:type="dxa"/>
            <w:tcBorders>
              <w:left w:val="nil"/>
              <w:right w:val="nil"/>
            </w:tcBorders>
          </w:tcPr>
          <w:p w14:paraId="641A6999"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853" w:type="dxa"/>
            <w:tcBorders>
              <w:left w:val="nil"/>
              <w:right w:val="nil"/>
            </w:tcBorders>
          </w:tcPr>
          <w:p w14:paraId="645208AB"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.16</w:t>
            </w:r>
          </w:p>
        </w:tc>
        <w:tc>
          <w:tcPr>
            <w:tcW w:w="671" w:type="dxa"/>
            <w:tcBorders>
              <w:left w:val="nil"/>
            </w:tcBorders>
          </w:tcPr>
          <w:p w14:paraId="3A236C2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.08</w:t>
            </w:r>
          </w:p>
        </w:tc>
      </w:tr>
      <w:tr w:rsidR="007D0DEB" w:rsidRPr="007D0DEB" w14:paraId="1B3ABBAE" w14:textId="77777777" w:rsidTr="00180CC4">
        <w:trPr>
          <w:trHeight w:val="259"/>
        </w:trPr>
        <w:tc>
          <w:tcPr>
            <w:tcW w:w="1270" w:type="dxa"/>
            <w:tcBorders>
              <w:top w:val="nil"/>
              <w:bottom w:val="nil"/>
              <w:right w:val="nil"/>
            </w:tcBorders>
          </w:tcPr>
          <w:p w14:paraId="14E15628"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SRQ-T</w:t>
            </w:r>
          </w:p>
        </w:tc>
        <w:tc>
          <w:tcPr>
            <w:tcW w:w="993" w:type="dxa"/>
            <w:tcBorders>
              <w:left w:val="nil"/>
              <w:right w:val="nil"/>
            </w:tcBorders>
          </w:tcPr>
          <w:p w14:paraId="23B2F10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.08</w:t>
            </w:r>
          </w:p>
        </w:tc>
        <w:tc>
          <w:tcPr>
            <w:tcW w:w="993" w:type="dxa"/>
            <w:tcBorders>
              <w:left w:val="nil"/>
              <w:right w:val="nil"/>
            </w:tcBorders>
          </w:tcPr>
          <w:p w14:paraId="22D68C9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706" w:type="dxa"/>
            <w:tcBorders>
              <w:left w:val="nil"/>
              <w:right w:val="nil"/>
            </w:tcBorders>
          </w:tcPr>
          <w:p w14:paraId="1BDC42E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.15</w:t>
            </w:r>
          </w:p>
        </w:tc>
        <w:tc>
          <w:tcPr>
            <w:tcW w:w="995" w:type="dxa"/>
            <w:tcBorders>
              <w:left w:val="nil"/>
              <w:right w:val="nil"/>
            </w:tcBorders>
          </w:tcPr>
          <w:p w14:paraId="6BFFDE7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.05</w:t>
            </w:r>
          </w:p>
        </w:tc>
        <w:tc>
          <w:tcPr>
            <w:tcW w:w="992" w:type="dxa"/>
            <w:tcBorders>
              <w:left w:val="nil"/>
              <w:right w:val="nil"/>
            </w:tcBorders>
          </w:tcPr>
          <w:p w14:paraId="5206D57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709" w:type="dxa"/>
            <w:tcBorders>
              <w:left w:val="nil"/>
              <w:right w:val="nil"/>
            </w:tcBorders>
          </w:tcPr>
          <w:p w14:paraId="6B39479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848" w:type="dxa"/>
            <w:tcBorders>
              <w:left w:val="nil"/>
              <w:right w:val="nil"/>
            </w:tcBorders>
          </w:tcPr>
          <w:p w14:paraId="0F7D7A7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853" w:type="dxa"/>
            <w:tcBorders>
              <w:left w:val="nil"/>
              <w:right w:val="nil"/>
            </w:tcBorders>
          </w:tcPr>
          <w:p w14:paraId="5BD05A6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671" w:type="dxa"/>
            <w:tcBorders>
              <w:left w:val="nil"/>
            </w:tcBorders>
          </w:tcPr>
          <w:p w14:paraId="6328470D"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.16</w:t>
            </w:r>
          </w:p>
        </w:tc>
      </w:tr>
      <w:tr w:rsidR="007D0DEB" w:rsidRPr="007D0DEB" w14:paraId="56C5374D" w14:textId="77777777" w:rsidTr="00180CC4">
        <w:trPr>
          <w:trHeight w:val="259"/>
        </w:trPr>
        <w:tc>
          <w:tcPr>
            <w:tcW w:w="1270" w:type="dxa"/>
            <w:tcBorders>
              <w:top w:val="nil"/>
              <w:bottom w:val="nil"/>
              <w:right w:val="nil"/>
            </w:tcBorders>
          </w:tcPr>
          <w:p w14:paraId="373EC2A6"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SRQ-S</w:t>
            </w:r>
          </w:p>
        </w:tc>
        <w:tc>
          <w:tcPr>
            <w:tcW w:w="993" w:type="dxa"/>
            <w:tcBorders>
              <w:left w:val="nil"/>
              <w:right w:val="nil"/>
            </w:tcBorders>
          </w:tcPr>
          <w:p w14:paraId="7DBE3C3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w:t>
            </w:r>
          </w:p>
        </w:tc>
        <w:tc>
          <w:tcPr>
            <w:tcW w:w="993" w:type="dxa"/>
            <w:tcBorders>
              <w:left w:val="nil"/>
              <w:right w:val="nil"/>
            </w:tcBorders>
          </w:tcPr>
          <w:p w14:paraId="0619B32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706" w:type="dxa"/>
            <w:tcBorders>
              <w:left w:val="nil"/>
              <w:right w:val="nil"/>
            </w:tcBorders>
          </w:tcPr>
          <w:p w14:paraId="22FA7B45"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-.17</w:t>
            </w:r>
          </w:p>
        </w:tc>
        <w:tc>
          <w:tcPr>
            <w:tcW w:w="995" w:type="dxa"/>
            <w:tcBorders>
              <w:left w:val="nil"/>
              <w:right w:val="nil"/>
            </w:tcBorders>
          </w:tcPr>
          <w:p w14:paraId="7E57BDF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-.03</w:t>
            </w:r>
          </w:p>
        </w:tc>
        <w:tc>
          <w:tcPr>
            <w:tcW w:w="992" w:type="dxa"/>
            <w:tcBorders>
              <w:left w:val="nil"/>
              <w:right w:val="nil"/>
            </w:tcBorders>
          </w:tcPr>
          <w:p w14:paraId="071F738B"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709" w:type="dxa"/>
            <w:tcBorders>
              <w:left w:val="nil"/>
              <w:right w:val="nil"/>
            </w:tcBorders>
          </w:tcPr>
          <w:p w14:paraId="5CA041A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-.05</w:t>
            </w:r>
          </w:p>
        </w:tc>
        <w:tc>
          <w:tcPr>
            <w:tcW w:w="848" w:type="dxa"/>
            <w:tcBorders>
              <w:left w:val="nil"/>
              <w:right w:val="nil"/>
            </w:tcBorders>
          </w:tcPr>
          <w:p w14:paraId="0B02CF2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853" w:type="dxa"/>
            <w:tcBorders>
              <w:left w:val="nil"/>
              <w:right w:val="nil"/>
            </w:tcBorders>
          </w:tcPr>
          <w:p w14:paraId="05D1C2D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.07</w:t>
            </w:r>
          </w:p>
        </w:tc>
        <w:tc>
          <w:tcPr>
            <w:tcW w:w="671" w:type="dxa"/>
            <w:tcBorders>
              <w:left w:val="nil"/>
            </w:tcBorders>
          </w:tcPr>
          <w:p w14:paraId="5B2C8A5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-.15</w:t>
            </w:r>
          </w:p>
        </w:tc>
      </w:tr>
      <w:tr w:rsidR="007D0DEB" w:rsidRPr="007D0DEB" w14:paraId="501B13EB" w14:textId="77777777" w:rsidTr="00180CC4">
        <w:trPr>
          <w:trHeight w:val="277"/>
        </w:trPr>
        <w:tc>
          <w:tcPr>
            <w:tcW w:w="1270" w:type="dxa"/>
            <w:tcBorders>
              <w:top w:val="nil"/>
              <w:bottom w:val="single" w:sz="4" w:space="0" w:color="auto"/>
              <w:right w:val="nil"/>
            </w:tcBorders>
          </w:tcPr>
          <w:p w14:paraId="66E7682D"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IAT</w:t>
            </w:r>
          </w:p>
        </w:tc>
        <w:tc>
          <w:tcPr>
            <w:tcW w:w="993" w:type="dxa"/>
            <w:tcBorders>
              <w:left w:val="nil"/>
              <w:bottom w:val="single" w:sz="4" w:space="0" w:color="auto"/>
              <w:right w:val="nil"/>
            </w:tcBorders>
          </w:tcPr>
          <w:p w14:paraId="5694731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5.25</w:t>
            </w:r>
          </w:p>
        </w:tc>
        <w:tc>
          <w:tcPr>
            <w:tcW w:w="993" w:type="dxa"/>
            <w:tcBorders>
              <w:left w:val="nil"/>
              <w:bottom w:val="single" w:sz="4" w:space="0" w:color="auto"/>
              <w:right w:val="nil"/>
            </w:tcBorders>
          </w:tcPr>
          <w:p w14:paraId="180F428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1.7</w:t>
            </w:r>
          </w:p>
        </w:tc>
        <w:tc>
          <w:tcPr>
            <w:tcW w:w="706" w:type="dxa"/>
            <w:tcBorders>
              <w:left w:val="nil"/>
              <w:bottom w:val="single" w:sz="4" w:space="0" w:color="auto"/>
              <w:right w:val="nil"/>
            </w:tcBorders>
          </w:tcPr>
          <w:p w14:paraId="1C77BF03"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w:t>
            </w:r>
          </w:p>
        </w:tc>
        <w:tc>
          <w:tcPr>
            <w:tcW w:w="995" w:type="dxa"/>
            <w:tcBorders>
              <w:left w:val="nil"/>
              <w:bottom w:val="single" w:sz="4" w:space="0" w:color="auto"/>
              <w:right w:val="nil"/>
            </w:tcBorders>
          </w:tcPr>
          <w:p w14:paraId="38E78FA3"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6.03</w:t>
            </w:r>
          </w:p>
        </w:tc>
        <w:tc>
          <w:tcPr>
            <w:tcW w:w="992" w:type="dxa"/>
            <w:tcBorders>
              <w:left w:val="nil"/>
              <w:bottom w:val="single" w:sz="4" w:space="0" w:color="auto"/>
              <w:right w:val="nil"/>
            </w:tcBorders>
          </w:tcPr>
          <w:p w14:paraId="267E26E0"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1.68</w:t>
            </w:r>
          </w:p>
        </w:tc>
        <w:tc>
          <w:tcPr>
            <w:tcW w:w="709" w:type="dxa"/>
            <w:tcBorders>
              <w:left w:val="nil"/>
              <w:bottom w:val="single" w:sz="4" w:space="0" w:color="auto"/>
              <w:right w:val="nil"/>
            </w:tcBorders>
          </w:tcPr>
          <w:p w14:paraId="50A61DDD"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.35*</w:t>
            </w:r>
          </w:p>
        </w:tc>
        <w:tc>
          <w:tcPr>
            <w:tcW w:w="848" w:type="dxa"/>
            <w:tcBorders>
              <w:left w:val="nil"/>
              <w:bottom w:val="single" w:sz="4" w:space="0" w:color="auto"/>
              <w:right w:val="nil"/>
            </w:tcBorders>
          </w:tcPr>
          <w:p w14:paraId="0FD493D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5.4</w:t>
            </w:r>
          </w:p>
        </w:tc>
        <w:tc>
          <w:tcPr>
            <w:tcW w:w="853" w:type="dxa"/>
            <w:tcBorders>
              <w:left w:val="nil"/>
              <w:bottom w:val="single" w:sz="4" w:space="0" w:color="auto"/>
              <w:right w:val="nil"/>
            </w:tcBorders>
          </w:tcPr>
          <w:p w14:paraId="693919F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1.7</w:t>
            </w:r>
          </w:p>
        </w:tc>
        <w:tc>
          <w:tcPr>
            <w:tcW w:w="671" w:type="dxa"/>
            <w:tcBorders>
              <w:left w:val="nil"/>
              <w:bottom w:val="single" w:sz="4" w:space="0" w:color="auto"/>
            </w:tcBorders>
          </w:tcPr>
          <w:p w14:paraId="4EA5F7A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.31*</w:t>
            </w:r>
          </w:p>
        </w:tc>
      </w:tr>
    </w:tbl>
    <w:p w14:paraId="39D7EC13" w14:textId="77777777" w:rsidR="003015FD" w:rsidRPr="002F49BD" w:rsidRDefault="003015FD" w:rsidP="003D769D">
      <w:pPr>
        <w:spacing w:line="480" w:lineRule="auto"/>
        <w:jc w:val="both"/>
        <w:rPr>
          <w:rFonts w:ascii="Arial" w:hAnsi="Arial" w:cs="Arial"/>
          <w:color w:val="000000" w:themeColor="text1"/>
          <w:sz w:val="20"/>
          <w:szCs w:val="20"/>
        </w:rPr>
      </w:pPr>
      <w:r w:rsidRPr="002F49BD">
        <w:rPr>
          <w:rFonts w:ascii="Arial" w:hAnsi="Arial" w:cs="Arial"/>
          <w:color w:val="000000" w:themeColor="text1"/>
          <w:sz w:val="20"/>
          <w:szCs w:val="20"/>
        </w:rPr>
        <w:t>Note. * represents a significant result (p&lt;0.05).</w:t>
      </w:r>
    </w:p>
    <w:p w14:paraId="2B88563E" w14:textId="77777777" w:rsidR="003015FD" w:rsidRPr="007D0DEB" w:rsidRDefault="003015FD" w:rsidP="003D769D">
      <w:pPr>
        <w:spacing w:line="480" w:lineRule="auto"/>
        <w:jc w:val="both"/>
        <w:rPr>
          <w:rFonts w:ascii="Arial" w:hAnsi="Arial" w:cs="Arial"/>
          <w:color w:val="000000" w:themeColor="text1"/>
          <w:sz w:val="22"/>
          <w:szCs w:val="22"/>
        </w:rPr>
      </w:pPr>
    </w:p>
    <w:p w14:paraId="28614AFD" w14:textId="1ED11D8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partial regression coefficients showed that neither the Man Box, BAME-S, SRQ-T or SRQ-S were uniquely significantly associated with CRS scores for Taylor, </w:t>
      </w:r>
      <w:r w:rsidR="00E324CC" w:rsidRPr="007D0DEB">
        <w:rPr>
          <w:rFonts w:ascii="Arial" w:hAnsi="Arial" w:cs="Arial"/>
          <w:color w:val="000000" w:themeColor="text1"/>
          <w:sz w:val="22"/>
          <w:szCs w:val="22"/>
        </w:rPr>
        <w:t>Ben,</w:t>
      </w:r>
      <w:r w:rsidRPr="007D0DEB">
        <w:rPr>
          <w:rFonts w:ascii="Arial" w:hAnsi="Arial" w:cs="Arial"/>
          <w:color w:val="000000" w:themeColor="text1"/>
          <w:sz w:val="22"/>
          <w:szCs w:val="22"/>
        </w:rPr>
        <w:t xml:space="preserve"> or Mark. Therefore, Clinical Psychologists’ </w:t>
      </w:r>
      <w:r w:rsidR="005C2632">
        <w:rPr>
          <w:rFonts w:ascii="Arial" w:hAnsi="Arial" w:cs="Arial"/>
          <w:color w:val="000000" w:themeColor="text1"/>
          <w:sz w:val="22"/>
          <w:szCs w:val="22"/>
        </w:rPr>
        <w:t xml:space="preserve">self-reported </w:t>
      </w:r>
      <w:r w:rsidR="00F51BE2" w:rsidRPr="007D0DEB">
        <w:rPr>
          <w:rFonts w:ascii="Arial" w:hAnsi="Arial" w:cs="Arial"/>
          <w:color w:val="000000" w:themeColor="text1"/>
          <w:sz w:val="22"/>
          <w:szCs w:val="22"/>
        </w:rPr>
        <w:t>beliefs about</w:t>
      </w:r>
      <w:r w:rsidRPr="007D0DEB">
        <w:rPr>
          <w:rFonts w:ascii="Arial" w:hAnsi="Arial" w:cs="Arial"/>
          <w:color w:val="000000" w:themeColor="text1"/>
          <w:sz w:val="22"/>
          <w:szCs w:val="22"/>
        </w:rPr>
        <w:t xml:space="preserve"> ge</w:t>
      </w:r>
      <w:r w:rsidR="00F51BE2" w:rsidRPr="007D0DEB">
        <w:rPr>
          <w:rFonts w:ascii="Arial" w:hAnsi="Arial" w:cs="Arial"/>
          <w:color w:val="000000" w:themeColor="text1"/>
          <w:sz w:val="22"/>
          <w:szCs w:val="22"/>
        </w:rPr>
        <w:t>nder</w:t>
      </w:r>
      <w:r w:rsidRPr="007D0DEB">
        <w:rPr>
          <w:rFonts w:ascii="Arial" w:hAnsi="Arial" w:cs="Arial"/>
          <w:color w:val="000000" w:themeColor="text1"/>
          <w:sz w:val="22"/>
          <w:szCs w:val="22"/>
        </w:rPr>
        <w:t xml:space="preserve"> roles</w:t>
      </w:r>
      <w:r w:rsidR="00EC7081"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on w</w:t>
      </w:r>
      <w:r w:rsidR="005C2632">
        <w:rPr>
          <w:rFonts w:ascii="Arial" w:hAnsi="Arial" w:cs="Arial"/>
          <w:color w:val="000000" w:themeColor="text1"/>
          <w:sz w:val="22"/>
          <w:szCs w:val="22"/>
        </w:rPr>
        <w:t>ere</w:t>
      </w:r>
      <w:r w:rsidRPr="007D0DEB">
        <w:rPr>
          <w:rFonts w:ascii="Arial" w:hAnsi="Arial" w:cs="Arial"/>
          <w:color w:val="000000" w:themeColor="text1"/>
          <w:sz w:val="22"/>
          <w:szCs w:val="22"/>
        </w:rPr>
        <w:t xml:space="preserve"> not strong predictor</w:t>
      </w:r>
      <w:r w:rsidR="005C2632">
        <w:rPr>
          <w:rFonts w:ascii="Arial" w:hAnsi="Arial" w:cs="Arial"/>
          <w:color w:val="000000" w:themeColor="text1"/>
          <w:sz w:val="22"/>
          <w:szCs w:val="22"/>
        </w:rPr>
        <w:t>s</w:t>
      </w:r>
      <w:r w:rsidRPr="007D0DEB">
        <w:rPr>
          <w:rFonts w:ascii="Arial" w:hAnsi="Arial" w:cs="Arial"/>
          <w:color w:val="000000" w:themeColor="text1"/>
          <w:sz w:val="22"/>
          <w:szCs w:val="22"/>
        </w:rPr>
        <w:t xml:space="preserve"> of Clinical Psychologists’ clinical appraisals for all vignettes. </w:t>
      </w:r>
      <w:r w:rsidR="00FD439B">
        <w:rPr>
          <w:rFonts w:ascii="Arial" w:hAnsi="Arial" w:cs="Arial"/>
          <w:color w:val="000000" w:themeColor="text1"/>
          <w:sz w:val="22"/>
          <w:szCs w:val="22"/>
        </w:rPr>
        <w:t xml:space="preserve">This provided support against hypothesis 3. </w:t>
      </w:r>
      <w:r w:rsidRPr="007D0DEB">
        <w:rPr>
          <w:rFonts w:ascii="Arial" w:hAnsi="Arial" w:cs="Arial"/>
          <w:color w:val="000000" w:themeColor="text1"/>
          <w:sz w:val="22"/>
          <w:szCs w:val="22"/>
        </w:rPr>
        <w:t xml:space="preserve">Clinical Psychologists’ </w:t>
      </w:r>
      <w:r w:rsidR="00F51BE2" w:rsidRPr="007D0DEB">
        <w:rPr>
          <w:rFonts w:ascii="Arial" w:hAnsi="Arial" w:cs="Arial"/>
          <w:color w:val="000000" w:themeColor="text1"/>
          <w:sz w:val="22"/>
          <w:szCs w:val="22"/>
        </w:rPr>
        <w:t>implicit bias for gender stereotype</w:t>
      </w:r>
      <w:r w:rsidR="00095FFD"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 measured </w:t>
      </w:r>
      <w:r w:rsidR="005C2632">
        <w:rPr>
          <w:rFonts w:ascii="Arial" w:hAnsi="Arial" w:cs="Arial"/>
          <w:color w:val="000000" w:themeColor="text1"/>
          <w:sz w:val="22"/>
          <w:szCs w:val="22"/>
        </w:rPr>
        <w:t xml:space="preserve">on </w:t>
      </w:r>
      <w:r w:rsidRPr="007D0DEB">
        <w:rPr>
          <w:rFonts w:ascii="Arial" w:hAnsi="Arial" w:cs="Arial"/>
          <w:color w:val="000000" w:themeColor="text1"/>
          <w:sz w:val="22"/>
          <w:szCs w:val="22"/>
        </w:rPr>
        <w:t>the IAT, was the only variable that was independently associated with CRS</w:t>
      </w:r>
      <w:r w:rsidR="00F51BE2" w:rsidRPr="007D0DEB">
        <w:rPr>
          <w:rFonts w:ascii="Arial" w:hAnsi="Arial" w:cs="Arial"/>
          <w:color w:val="000000" w:themeColor="text1"/>
          <w:sz w:val="22"/>
          <w:szCs w:val="22"/>
        </w:rPr>
        <w:t xml:space="preserve"> scores</w:t>
      </w:r>
      <w:r w:rsidRPr="007D0DEB">
        <w:rPr>
          <w:rFonts w:ascii="Arial" w:hAnsi="Arial" w:cs="Arial"/>
          <w:color w:val="000000" w:themeColor="text1"/>
          <w:sz w:val="22"/>
          <w:szCs w:val="22"/>
        </w:rPr>
        <w:t xml:space="preserve"> for </w:t>
      </w:r>
      <w:r w:rsidR="00E324CC" w:rsidRPr="007D0DEB">
        <w:rPr>
          <w:rFonts w:ascii="Arial" w:hAnsi="Arial" w:cs="Arial"/>
          <w:color w:val="000000" w:themeColor="text1"/>
          <w:sz w:val="22"/>
          <w:szCs w:val="22"/>
        </w:rPr>
        <w:t>all</w:t>
      </w:r>
      <w:r w:rsidRPr="007D0DEB">
        <w:rPr>
          <w:rFonts w:ascii="Arial" w:hAnsi="Arial" w:cs="Arial"/>
          <w:color w:val="000000" w:themeColor="text1"/>
          <w:sz w:val="22"/>
          <w:szCs w:val="22"/>
        </w:rPr>
        <w:t xml:space="preserve"> the vignettes</w:t>
      </w:r>
      <w:r w:rsidR="0085605E">
        <w:rPr>
          <w:rFonts w:ascii="Arial" w:hAnsi="Arial" w:cs="Arial"/>
          <w:color w:val="000000" w:themeColor="text1"/>
          <w:sz w:val="22"/>
          <w:szCs w:val="22"/>
        </w:rPr>
        <w:t>,</w:t>
      </w:r>
      <w:r w:rsidRPr="007D0DEB">
        <w:rPr>
          <w:rFonts w:ascii="Arial" w:hAnsi="Arial" w:cs="Arial"/>
          <w:color w:val="000000" w:themeColor="text1"/>
          <w:sz w:val="22"/>
          <w:szCs w:val="22"/>
        </w:rPr>
        <w:t xml:space="preserve"> when controlling for </w:t>
      </w:r>
      <w:r w:rsidR="0085605E">
        <w:rPr>
          <w:rFonts w:ascii="Arial" w:hAnsi="Arial" w:cs="Arial"/>
          <w:color w:val="000000" w:themeColor="text1"/>
          <w:sz w:val="22"/>
          <w:szCs w:val="22"/>
        </w:rPr>
        <w:t xml:space="preserve">the </w:t>
      </w:r>
      <w:r w:rsidRPr="007D0DEB">
        <w:rPr>
          <w:rFonts w:ascii="Arial" w:hAnsi="Arial" w:cs="Arial"/>
          <w:color w:val="000000" w:themeColor="text1"/>
          <w:sz w:val="22"/>
          <w:szCs w:val="22"/>
        </w:rPr>
        <w:t xml:space="preserve">other variables. Therefore, </w:t>
      </w:r>
      <w:r w:rsidR="0085605E">
        <w:rPr>
          <w:rFonts w:ascii="Arial" w:hAnsi="Arial" w:cs="Arial"/>
          <w:color w:val="000000" w:themeColor="text1"/>
          <w:sz w:val="22"/>
          <w:szCs w:val="22"/>
        </w:rPr>
        <w:t xml:space="preserve">less implicit </w:t>
      </w:r>
      <w:r w:rsidR="0085605E" w:rsidRPr="007D0DEB">
        <w:rPr>
          <w:rFonts w:ascii="Arial" w:hAnsi="Arial" w:cs="Arial"/>
          <w:color w:val="000000" w:themeColor="text1"/>
          <w:sz w:val="22"/>
          <w:szCs w:val="22"/>
        </w:rPr>
        <w:t xml:space="preserve">bias for gender stereotypes </w:t>
      </w:r>
      <w:r w:rsidR="0085605E">
        <w:rPr>
          <w:rFonts w:ascii="Arial" w:hAnsi="Arial" w:cs="Arial"/>
          <w:color w:val="000000" w:themeColor="text1"/>
          <w:sz w:val="22"/>
          <w:szCs w:val="22"/>
        </w:rPr>
        <w:t xml:space="preserve">recorded by </w:t>
      </w:r>
      <w:r w:rsidRPr="007D0DEB">
        <w:rPr>
          <w:rFonts w:ascii="Arial" w:hAnsi="Arial" w:cs="Arial"/>
          <w:color w:val="000000" w:themeColor="text1"/>
          <w:sz w:val="22"/>
          <w:szCs w:val="22"/>
        </w:rPr>
        <w:t xml:space="preserve">Clinical </w:t>
      </w:r>
      <w:r w:rsidR="0085605E" w:rsidRPr="007D0DEB">
        <w:rPr>
          <w:rFonts w:ascii="Arial" w:hAnsi="Arial" w:cs="Arial"/>
          <w:color w:val="000000" w:themeColor="text1"/>
          <w:sz w:val="22"/>
          <w:szCs w:val="22"/>
        </w:rPr>
        <w:t>Psychologists</w:t>
      </w:r>
      <w:r w:rsidRPr="007D0DEB">
        <w:rPr>
          <w:rFonts w:ascii="Arial" w:hAnsi="Arial" w:cs="Arial"/>
          <w:color w:val="000000" w:themeColor="text1"/>
          <w:sz w:val="22"/>
          <w:szCs w:val="22"/>
        </w:rPr>
        <w:t xml:space="preserve"> significantly predicted </w:t>
      </w:r>
      <w:r w:rsidR="0085605E">
        <w:rPr>
          <w:rFonts w:ascii="Arial" w:hAnsi="Arial" w:cs="Arial"/>
          <w:color w:val="000000" w:themeColor="text1"/>
          <w:sz w:val="22"/>
          <w:szCs w:val="22"/>
        </w:rPr>
        <w:t>them recording more</w:t>
      </w:r>
      <w:r w:rsidRPr="007D0DEB">
        <w:rPr>
          <w:rFonts w:ascii="Arial" w:hAnsi="Arial" w:cs="Arial"/>
          <w:color w:val="000000" w:themeColor="text1"/>
          <w:sz w:val="22"/>
          <w:szCs w:val="22"/>
        </w:rPr>
        <w:t xml:space="preserve"> positive clinical appraisals for all vignettes</w:t>
      </w:r>
      <w:r w:rsidR="00FD439B">
        <w:rPr>
          <w:rFonts w:ascii="Arial" w:hAnsi="Arial" w:cs="Arial"/>
          <w:color w:val="000000" w:themeColor="text1"/>
          <w:sz w:val="22"/>
          <w:szCs w:val="22"/>
        </w:rPr>
        <w:t xml:space="preserve">. This provided support for hypothesis 3. </w:t>
      </w:r>
      <w:r w:rsidRPr="007D0DEB">
        <w:rPr>
          <w:rFonts w:ascii="Arial" w:hAnsi="Arial" w:cs="Arial"/>
          <w:color w:val="000000" w:themeColor="text1"/>
          <w:sz w:val="22"/>
          <w:szCs w:val="22"/>
        </w:rPr>
        <w:t xml:space="preserve"> </w:t>
      </w:r>
      <w:r w:rsidR="007321CF">
        <w:rPr>
          <w:rFonts w:ascii="Arial" w:hAnsi="Arial" w:cs="Arial"/>
          <w:color w:val="000000" w:themeColor="text1"/>
          <w:sz w:val="22"/>
          <w:szCs w:val="22"/>
        </w:rPr>
        <w:t xml:space="preserve">The </w:t>
      </w:r>
      <w:r w:rsidR="008F4957">
        <w:rPr>
          <w:rFonts w:ascii="Arial" w:hAnsi="Arial" w:cs="Arial"/>
          <w:color w:val="000000" w:themeColor="text1"/>
          <w:sz w:val="22"/>
          <w:szCs w:val="22"/>
        </w:rPr>
        <w:t xml:space="preserve">level of significance for the </w:t>
      </w:r>
      <w:r w:rsidR="007321CF">
        <w:rPr>
          <w:rFonts w:ascii="Arial" w:hAnsi="Arial" w:cs="Arial"/>
          <w:color w:val="000000" w:themeColor="text1"/>
          <w:sz w:val="22"/>
          <w:szCs w:val="22"/>
        </w:rPr>
        <w:t>a</w:t>
      </w:r>
      <w:r w:rsidRPr="007D0DEB">
        <w:rPr>
          <w:rFonts w:ascii="Arial" w:hAnsi="Arial" w:cs="Arial"/>
          <w:color w:val="000000" w:themeColor="text1"/>
          <w:sz w:val="22"/>
          <w:szCs w:val="22"/>
        </w:rPr>
        <w:t xml:space="preserve">ssociations between Clinical Psychologists’ IAT </w:t>
      </w:r>
      <w:r w:rsidR="007321CF">
        <w:rPr>
          <w:rFonts w:ascii="Arial" w:hAnsi="Arial" w:cs="Arial"/>
          <w:color w:val="000000" w:themeColor="text1"/>
          <w:sz w:val="22"/>
          <w:szCs w:val="22"/>
        </w:rPr>
        <w:t xml:space="preserve">scores </w:t>
      </w:r>
      <w:r w:rsidRPr="007D0DEB">
        <w:rPr>
          <w:rFonts w:ascii="Arial" w:hAnsi="Arial" w:cs="Arial"/>
          <w:color w:val="000000" w:themeColor="text1"/>
          <w:sz w:val="22"/>
          <w:szCs w:val="22"/>
        </w:rPr>
        <w:t xml:space="preserve">and </w:t>
      </w:r>
      <w:r w:rsidR="007321CF">
        <w:rPr>
          <w:rFonts w:ascii="Arial" w:hAnsi="Arial" w:cs="Arial"/>
          <w:color w:val="000000" w:themeColor="text1"/>
          <w:sz w:val="22"/>
          <w:szCs w:val="22"/>
        </w:rPr>
        <w:t xml:space="preserve">their </w:t>
      </w:r>
      <w:r w:rsidRPr="007D0DEB">
        <w:rPr>
          <w:rFonts w:ascii="Arial" w:hAnsi="Arial" w:cs="Arial"/>
          <w:color w:val="000000" w:themeColor="text1"/>
          <w:sz w:val="22"/>
          <w:szCs w:val="22"/>
        </w:rPr>
        <w:t xml:space="preserve">CRS scores were </w:t>
      </w:r>
      <w:r w:rsidR="008F4957">
        <w:rPr>
          <w:rFonts w:ascii="Arial" w:hAnsi="Arial" w:cs="Arial"/>
          <w:color w:val="000000" w:themeColor="text1"/>
          <w:sz w:val="22"/>
          <w:szCs w:val="22"/>
        </w:rPr>
        <w:t xml:space="preserve">greater </w:t>
      </w:r>
      <w:r w:rsidRPr="007D0DEB">
        <w:rPr>
          <w:rFonts w:ascii="Arial" w:hAnsi="Arial" w:cs="Arial"/>
          <w:color w:val="000000" w:themeColor="text1"/>
          <w:sz w:val="22"/>
          <w:szCs w:val="22"/>
        </w:rPr>
        <w:t xml:space="preserve">for Ben (t(101) = 3.6, p =.001) </w:t>
      </w:r>
      <w:r w:rsidR="00986CA7">
        <w:rPr>
          <w:rFonts w:ascii="Arial" w:hAnsi="Arial" w:cs="Arial"/>
          <w:color w:val="000000" w:themeColor="text1"/>
          <w:sz w:val="22"/>
          <w:szCs w:val="22"/>
        </w:rPr>
        <w:t>than</w:t>
      </w:r>
      <w:r w:rsidR="005177EC">
        <w:rPr>
          <w:rFonts w:ascii="Arial" w:hAnsi="Arial" w:cs="Arial"/>
          <w:color w:val="000000" w:themeColor="text1"/>
          <w:sz w:val="22"/>
          <w:szCs w:val="22"/>
        </w:rPr>
        <w:t xml:space="preserve"> for </w:t>
      </w:r>
      <w:r w:rsidRPr="007D0DEB">
        <w:rPr>
          <w:rFonts w:ascii="Arial" w:hAnsi="Arial" w:cs="Arial"/>
          <w:color w:val="000000" w:themeColor="text1"/>
          <w:sz w:val="22"/>
          <w:szCs w:val="22"/>
        </w:rPr>
        <w:t>Mark (t(96) = 3.2, p =.002)</w:t>
      </w:r>
      <w:r w:rsidR="005177EC">
        <w:rPr>
          <w:rFonts w:ascii="Arial" w:hAnsi="Arial" w:cs="Arial"/>
          <w:color w:val="000000" w:themeColor="text1"/>
          <w:sz w:val="22"/>
          <w:szCs w:val="22"/>
        </w:rPr>
        <w:t xml:space="preserve"> and</w:t>
      </w:r>
      <w:r w:rsidR="00986CA7">
        <w:rPr>
          <w:rFonts w:ascii="Arial" w:hAnsi="Arial" w:cs="Arial"/>
          <w:color w:val="000000" w:themeColor="text1"/>
          <w:sz w:val="22"/>
          <w:szCs w:val="22"/>
        </w:rPr>
        <w:t xml:space="preserve"> </w:t>
      </w:r>
      <w:r w:rsidRPr="007D0DEB">
        <w:rPr>
          <w:rFonts w:ascii="Arial" w:hAnsi="Arial" w:cs="Arial"/>
          <w:color w:val="000000" w:themeColor="text1"/>
          <w:sz w:val="22"/>
          <w:szCs w:val="22"/>
        </w:rPr>
        <w:t>Taylor (t(103) = 3.1, p =.002)</w:t>
      </w:r>
      <w:r w:rsidR="007321CF">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when controlling for the other variables. </w:t>
      </w:r>
      <w:r w:rsidR="005F2C36" w:rsidRPr="007D0DEB">
        <w:rPr>
          <w:rFonts w:ascii="Arial" w:hAnsi="Arial" w:cs="Arial"/>
          <w:color w:val="000000" w:themeColor="text1"/>
          <w:sz w:val="22"/>
          <w:szCs w:val="22"/>
        </w:rPr>
        <w:lastRenderedPageBreak/>
        <w:t>Therefore,</w:t>
      </w:r>
      <w:r w:rsidRPr="007D0DEB">
        <w:rPr>
          <w:rFonts w:ascii="Arial" w:hAnsi="Arial" w:cs="Arial"/>
          <w:color w:val="000000" w:themeColor="text1"/>
          <w:sz w:val="22"/>
          <w:szCs w:val="22"/>
        </w:rPr>
        <w:t xml:space="preserve"> increase</w:t>
      </w:r>
      <w:r w:rsidR="002055EB">
        <w:rPr>
          <w:rFonts w:ascii="Arial" w:hAnsi="Arial" w:cs="Arial"/>
          <w:color w:val="000000" w:themeColor="text1"/>
          <w:sz w:val="22"/>
          <w:szCs w:val="22"/>
        </w:rPr>
        <w:t>s</w:t>
      </w:r>
      <w:r w:rsidRPr="007D0DEB">
        <w:rPr>
          <w:rFonts w:ascii="Arial" w:hAnsi="Arial" w:cs="Arial"/>
          <w:color w:val="000000" w:themeColor="text1"/>
          <w:sz w:val="22"/>
          <w:szCs w:val="22"/>
        </w:rPr>
        <w:t xml:space="preserve"> in Clinical Psychologists’ implicit bias for gender stereotypes better predict</w:t>
      </w:r>
      <w:r w:rsidR="002F6E6A" w:rsidRPr="007D0DEB">
        <w:rPr>
          <w:rFonts w:ascii="Arial" w:hAnsi="Arial" w:cs="Arial"/>
          <w:color w:val="000000" w:themeColor="text1"/>
          <w:sz w:val="22"/>
          <w:szCs w:val="22"/>
        </w:rPr>
        <w:t>ed</w:t>
      </w:r>
      <w:r w:rsidRPr="007D0DEB">
        <w:rPr>
          <w:rFonts w:ascii="Arial" w:hAnsi="Arial" w:cs="Arial"/>
          <w:color w:val="000000" w:themeColor="text1"/>
          <w:sz w:val="22"/>
          <w:szCs w:val="22"/>
        </w:rPr>
        <w:t xml:space="preserve"> </w:t>
      </w:r>
      <w:r w:rsidR="002055EB">
        <w:rPr>
          <w:rFonts w:ascii="Arial" w:hAnsi="Arial" w:cs="Arial"/>
          <w:color w:val="000000" w:themeColor="text1"/>
          <w:sz w:val="22"/>
          <w:szCs w:val="22"/>
        </w:rPr>
        <w:t>more</w:t>
      </w:r>
      <w:r w:rsidRPr="007D0DEB">
        <w:rPr>
          <w:rFonts w:ascii="Arial" w:hAnsi="Arial" w:cs="Arial"/>
          <w:color w:val="000000" w:themeColor="text1"/>
          <w:sz w:val="22"/>
          <w:szCs w:val="22"/>
        </w:rPr>
        <w:t xml:space="preserve"> negative clinical appraisals for </w:t>
      </w:r>
      <w:r w:rsidR="005177EC">
        <w:rPr>
          <w:rFonts w:ascii="Arial" w:hAnsi="Arial" w:cs="Arial"/>
          <w:color w:val="000000" w:themeColor="text1"/>
          <w:sz w:val="22"/>
          <w:szCs w:val="22"/>
        </w:rPr>
        <w:t xml:space="preserve">the </w:t>
      </w:r>
      <w:r w:rsidR="005177EC" w:rsidRPr="0034336A">
        <w:rPr>
          <w:rFonts w:ascii="Arial" w:hAnsi="Arial" w:cs="Arial"/>
          <w:color w:val="000000" w:themeColor="text1"/>
          <w:sz w:val="22"/>
          <w:szCs w:val="22"/>
        </w:rPr>
        <w:t>male client</w:t>
      </w:r>
      <w:r w:rsidR="005177EC">
        <w:rPr>
          <w:rFonts w:ascii="Arial" w:hAnsi="Arial" w:cs="Arial"/>
          <w:color w:val="000000" w:themeColor="text1"/>
          <w:sz w:val="22"/>
          <w:szCs w:val="22"/>
        </w:rPr>
        <w:t xml:space="preserve"> who rejected traditional gender roles</w:t>
      </w:r>
      <w:r w:rsidR="005177EC" w:rsidRPr="0034336A">
        <w:rPr>
          <w:rFonts w:ascii="Arial" w:hAnsi="Arial" w:cs="Arial"/>
          <w:color w:val="000000" w:themeColor="text1"/>
          <w:sz w:val="22"/>
          <w:szCs w:val="22"/>
        </w:rPr>
        <w:t xml:space="preserve"> </w:t>
      </w:r>
      <w:r w:rsidR="005177EC">
        <w:rPr>
          <w:rFonts w:ascii="Arial" w:hAnsi="Arial" w:cs="Arial"/>
          <w:color w:val="000000" w:themeColor="text1"/>
          <w:sz w:val="22"/>
          <w:szCs w:val="22"/>
        </w:rPr>
        <w:t xml:space="preserve">as </w:t>
      </w:r>
      <w:r w:rsidR="005177EC" w:rsidRPr="0034336A">
        <w:rPr>
          <w:rFonts w:ascii="Arial" w:hAnsi="Arial" w:cs="Arial"/>
          <w:color w:val="000000" w:themeColor="text1"/>
          <w:sz w:val="22"/>
          <w:szCs w:val="22"/>
        </w:rPr>
        <w:t xml:space="preserve">compared to the </w:t>
      </w:r>
      <w:r w:rsidR="005177EC">
        <w:rPr>
          <w:rFonts w:ascii="Arial" w:hAnsi="Arial" w:cs="Arial"/>
          <w:color w:val="000000" w:themeColor="text1"/>
          <w:sz w:val="22"/>
          <w:szCs w:val="22"/>
        </w:rPr>
        <w:t xml:space="preserve">male client who endorsed traditional gender roles and the </w:t>
      </w:r>
      <w:r w:rsidR="005177EC" w:rsidRPr="0034336A">
        <w:rPr>
          <w:rFonts w:ascii="Arial" w:hAnsi="Arial" w:cs="Arial"/>
          <w:color w:val="000000" w:themeColor="text1"/>
          <w:sz w:val="22"/>
          <w:szCs w:val="22"/>
        </w:rPr>
        <w:t xml:space="preserve">genderless client. </w:t>
      </w:r>
      <w:r w:rsidR="00FD439B">
        <w:rPr>
          <w:rFonts w:ascii="Arial" w:hAnsi="Arial" w:cs="Arial"/>
          <w:color w:val="000000" w:themeColor="text1"/>
          <w:sz w:val="22"/>
          <w:szCs w:val="22"/>
        </w:rPr>
        <w:t>This provided partial support for hypothesis 3.</w:t>
      </w:r>
    </w:p>
    <w:p w14:paraId="378683CF" w14:textId="77777777" w:rsidR="003015FD" w:rsidRPr="007D0DEB" w:rsidRDefault="003015FD" w:rsidP="003D769D">
      <w:pPr>
        <w:spacing w:line="480" w:lineRule="auto"/>
        <w:jc w:val="both"/>
        <w:rPr>
          <w:rFonts w:ascii="Arial" w:hAnsi="Arial" w:cs="Arial"/>
          <w:color w:val="000000" w:themeColor="text1"/>
          <w:sz w:val="22"/>
          <w:szCs w:val="22"/>
        </w:rPr>
      </w:pPr>
    </w:p>
    <w:p w14:paraId="3E7B6302" w14:textId="41B609B0"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Three multiple regression analyses were conducted with five variables measuring Clinical Psychologists’ </w:t>
      </w:r>
      <w:r w:rsidR="003F7489" w:rsidRPr="007D0DEB">
        <w:rPr>
          <w:rFonts w:ascii="Arial" w:hAnsi="Arial" w:cs="Arial"/>
          <w:color w:val="000000" w:themeColor="text1"/>
          <w:sz w:val="22"/>
          <w:szCs w:val="22"/>
        </w:rPr>
        <w:t xml:space="preserve">beliefs about </w:t>
      </w:r>
      <w:r w:rsidRPr="007D0DEB">
        <w:rPr>
          <w:rFonts w:ascii="Arial" w:hAnsi="Arial" w:cs="Arial"/>
          <w:color w:val="000000" w:themeColor="text1"/>
          <w:sz w:val="22"/>
          <w:szCs w:val="22"/>
        </w:rPr>
        <w:t>gender roles (Man Box, BAME-S, SRQ-T, SRQ-S and IAT) predicting Clinical Psychologists’ depression severity</w:t>
      </w:r>
      <w:r w:rsidR="003F7489" w:rsidRPr="007D0DEB">
        <w:rPr>
          <w:rFonts w:ascii="Arial" w:hAnsi="Arial" w:cs="Arial"/>
          <w:color w:val="000000" w:themeColor="text1"/>
          <w:sz w:val="22"/>
          <w:szCs w:val="22"/>
        </w:rPr>
        <w:t xml:space="preserve"> ratings</w:t>
      </w:r>
      <w:r w:rsidRPr="007D0DEB">
        <w:rPr>
          <w:rFonts w:ascii="Arial" w:hAnsi="Arial" w:cs="Arial"/>
          <w:color w:val="000000" w:themeColor="text1"/>
          <w:sz w:val="22"/>
          <w:szCs w:val="22"/>
        </w:rPr>
        <w:t xml:space="preserve"> (CSS-S scores) for each vignette. The sample sizes (n</w:t>
      </w:r>
      <w:r w:rsidR="00E324CC">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E324CC">
        <w:rPr>
          <w:rFonts w:ascii="Arial" w:hAnsi="Arial" w:cs="Arial"/>
          <w:color w:val="000000" w:themeColor="text1"/>
          <w:sz w:val="22"/>
          <w:szCs w:val="22"/>
        </w:rPr>
        <w:t xml:space="preserve"> </w:t>
      </w:r>
      <w:r w:rsidRPr="007D0DEB">
        <w:rPr>
          <w:rFonts w:ascii="Arial" w:hAnsi="Arial" w:cs="Arial"/>
          <w:color w:val="000000" w:themeColor="text1"/>
          <w:sz w:val="22"/>
          <w:szCs w:val="22"/>
        </w:rPr>
        <w:t>61-68) met assumptions for n</w:t>
      </w:r>
      <w:r w:rsidR="00E324CC">
        <w:rPr>
          <w:rFonts w:ascii="Arial" w:hAnsi="Arial" w:cs="Arial"/>
          <w:color w:val="000000" w:themeColor="text1"/>
          <w:sz w:val="22"/>
          <w:szCs w:val="22"/>
        </w:rPr>
        <w:t xml:space="preserve"> </w:t>
      </w:r>
      <w:r w:rsidRPr="007D0DEB">
        <w:rPr>
          <w:rFonts w:ascii="Arial" w:hAnsi="Arial" w:cs="Arial"/>
          <w:color w:val="000000" w:themeColor="text1"/>
          <w:sz w:val="22"/>
          <w:szCs w:val="22"/>
        </w:rPr>
        <w:t>=</w:t>
      </w:r>
      <w:r w:rsidR="00E324CC">
        <w:rPr>
          <w:rFonts w:ascii="Arial" w:hAnsi="Arial" w:cs="Arial"/>
          <w:color w:val="000000" w:themeColor="text1"/>
          <w:sz w:val="22"/>
          <w:szCs w:val="22"/>
        </w:rPr>
        <w:t xml:space="preserve"> </w:t>
      </w:r>
      <w:r w:rsidRPr="007D0DEB">
        <w:rPr>
          <w:rFonts w:ascii="Arial" w:hAnsi="Arial" w:cs="Arial"/>
          <w:color w:val="000000" w:themeColor="text1"/>
          <w:sz w:val="22"/>
          <w:szCs w:val="22"/>
        </w:rPr>
        <w:t>10 for each independent variable. The Shapiro-Wilk test was non-significant (p&gt;.05) indicating CSS-S scores were normally distributed. Absence of multicollinearity was demonstrated, with correlations between independent variables &lt;.7. The P-P plot showed a linear relationship between predictor and outcome variables. The scatterplot of the standardised residuals and standardised predicted values met assumptions for outliers, the standard residual ranged between &gt;3 or &lt;-3</w:t>
      </w:r>
      <w:r w:rsidR="00F13CE7">
        <w:rPr>
          <w:rFonts w:ascii="Arial" w:hAnsi="Arial" w:cs="Arial"/>
          <w:color w:val="000000" w:themeColor="text1"/>
          <w:sz w:val="22"/>
          <w:szCs w:val="22"/>
        </w:rPr>
        <w:t xml:space="preserve"> and </w:t>
      </w:r>
      <w:r w:rsidRPr="007D0DEB">
        <w:rPr>
          <w:rFonts w:ascii="Arial" w:hAnsi="Arial" w:cs="Arial"/>
          <w:color w:val="000000" w:themeColor="text1"/>
          <w:sz w:val="22"/>
          <w:szCs w:val="22"/>
          <w:lang w:val="en-US"/>
        </w:rPr>
        <w:t>no values</w:t>
      </w:r>
      <w:r w:rsidR="00F13CE7">
        <w:rPr>
          <w:rFonts w:ascii="Arial" w:hAnsi="Arial" w:cs="Arial"/>
          <w:color w:val="000000" w:themeColor="text1"/>
          <w:sz w:val="22"/>
          <w:szCs w:val="22"/>
          <w:lang w:val="en-US"/>
        </w:rPr>
        <w:t xml:space="preserve"> found</w:t>
      </w:r>
      <w:r w:rsidRPr="007D0DEB">
        <w:rPr>
          <w:rFonts w:ascii="Arial" w:hAnsi="Arial" w:cs="Arial"/>
          <w:color w:val="000000" w:themeColor="text1"/>
          <w:sz w:val="22"/>
          <w:szCs w:val="22"/>
          <w:lang w:val="en-US"/>
        </w:rPr>
        <w:t xml:space="preserve"> &gt;1</w:t>
      </w:r>
      <w:r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lang w:val="en-US"/>
        </w:rPr>
        <w:t>for Cook's distance.</w:t>
      </w:r>
    </w:p>
    <w:p w14:paraId="1E921028" w14:textId="77777777" w:rsidR="003015FD" w:rsidRPr="007D0DEB" w:rsidRDefault="003015FD" w:rsidP="003D769D">
      <w:pPr>
        <w:spacing w:line="480" w:lineRule="auto"/>
        <w:jc w:val="both"/>
        <w:rPr>
          <w:rFonts w:ascii="Arial" w:hAnsi="Arial" w:cs="Arial"/>
          <w:color w:val="000000" w:themeColor="text1"/>
          <w:sz w:val="22"/>
          <w:szCs w:val="22"/>
        </w:rPr>
      </w:pPr>
    </w:p>
    <w:p w14:paraId="262EA033" w14:textId="12C14B91" w:rsidR="00E12BC1"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Clinical Psychologists’ scores on the five predictor variables did not account for a significant amount of variance in their CSS-S scores for Taylor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.08, adjusted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.01; F(5,68) = 1.19, p =.325), Ben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.15, adjusted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.08; F(5,61) = 2.2, p =.066) and Mark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.13, adjusted R</w:t>
      </w:r>
      <w:r w:rsidRPr="007D0DEB">
        <w:rPr>
          <w:rFonts w:ascii="Arial" w:hAnsi="Arial" w:cs="Arial"/>
          <w:color w:val="000000" w:themeColor="text1"/>
          <w:sz w:val="22"/>
          <w:szCs w:val="22"/>
          <w:vertAlign w:val="superscript"/>
        </w:rPr>
        <w:t>2</w:t>
      </w:r>
      <w:r w:rsidRPr="007D0DEB">
        <w:rPr>
          <w:rFonts w:ascii="Arial" w:hAnsi="Arial" w:cs="Arial"/>
          <w:color w:val="000000" w:themeColor="text1"/>
          <w:sz w:val="22"/>
          <w:szCs w:val="22"/>
        </w:rPr>
        <w:t xml:space="preserve"> = .07; F(5,67) = 2.06, p =.081). Therefore, Clinical Psychologists’ </w:t>
      </w:r>
      <w:r w:rsidR="00581B60" w:rsidRPr="007D0DEB">
        <w:rPr>
          <w:rFonts w:ascii="Arial" w:hAnsi="Arial" w:cs="Arial"/>
          <w:color w:val="000000" w:themeColor="text1"/>
          <w:sz w:val="22"/>
          <w:szCs w:val="22"/>
        </w:rPr>
        <w:t>beliefs about gender</w:t>
      </w:r>
      <w:r w:rsidRPr="007D0DEB">
        <w:rPr>
          <w:rFonts w:ascii="Arial" w:hAnsi="Arial" w:cs="Arial"/>
          <w:color w:val="000000" w:themeColor="text1"/>
          <w:sz w:val="22"/>
          <w:szCs w:val="22"/>
        </w:rPr>
        <w:t xml:space="preserve"> roles did not significantly predict their depression severity </w:t>
      </w:r>
      <w:r w:rsidR="00581B60" w:rsidRPr="007D0DEB">
        <w:rPr>
          <w:rFonts w:ascii="Arial" w:hAnsi="Arial" w:cs="Arial"/>
          <w:color w:val="000000" w:themeColor="text1"/>
          <w:sz w:val="22"/>
          <w:szCs w:val="22"/>
        </w:rPr>
        <w:t xml:space="preserve">ratings </w:t>
      </w:r>
      <w:r w:rsidRPr="007D0DEB">
        <w:rPr>
          <w:rFonts w:ascii="Arial" w:hAnsi="Arial" w:cs="Arial"/>
          <w:color w:val="000000" w:themeColor="text1"/>
          <w:sz w:val="22"/>
          <w:szCs w:val="22"/>
        </w:rPr>
        <w:t xml:space="preserve">of the vignettes. </w:t>
      </w:r>
      <w:r w:rsidR="00A06288">
        <w:rPr>
          <w:rFonts w:ascii="Arial" w:hAnsi="Arial" w:cs="Arial"/>
          <w:color w:val="000000" w:themeColor="text1"/>
          <w:sz w:val="22"/>
          <w:szCs w:val="22"/>
        </w:rPr>
        <w:t xml:space="preserve">This provided support against hypothesis 3. </w:t>
      </w:r>
      <w:r w:rsidRPr="007D0DEB">
        <w:rPr>
          <w:rFonts w:ascii="Arial" w:hAnsi="Arial" w:cs="Arial"/>
          <w:color w:val="000000" w:themeColor="text1"/>
          <w:sz w:val="22"/>
          <w:szCs w:val="22"/>
        </w:rPr>
        <w:t xml:space="preserve">The partial coefficients for each predictor variable on each of the vignettes are shown below (Table </w:t>
      </w:r>
      <w:r w:rsidR="00A9762C" w:rsidRPr="007D0DEB">
        <w:rPr>
          <w:rFonts w:ascii="Arial" w:hAnsi="Arial" w:cs="Arial"/>
          <w:color w:val="000000" w:themeColor="text1"/>
          <w:sz w:val="22"/>
          <w:szCs w:val="22"/>
        </w:rPr>
        <w:t>11</w:t>
      </w:r>
      <w:r w:rsidRPr="007D0DEB">
        <w:rPr>
          <w:rFonts w:ascii="Arial" w:hAnsi="Arial" w:cs="Arial"/>
          <w:color w:val="000000" w:themeColor="text1"/>
          <w:sz w:val="22"/>
          <w:szCs w:val="22"/>
        </w:rPr>
        <w:t>).</w:t>
      </w:r>
    </w:p>
    <w:p w14:paraId="1C7CC43B" w14:textId="230F447B" w:rsidR="009C0BC7" w:rsidRDefault="009C0BC7" w:rsidP="003D769D">
      <w:pPr>
        <w:spacing w:line="480" w:lineRule="auto"/>
        <w:jc w:val="both"/>
        <w:rPr>
          <w:rFonts w:ascii="Arial" w:hAnsi="Arial" w:cs="Arial"/>
          <w:color w:val="000000" w:themeColor="text1"/>
          <w:sz w:val="22"/>
          <w:szCs w:val="22"/>
        </w:rPr>
      </w:pPr>
    </w:p>
    <w:p w14:paraId="1BC2DC9B" w14:textId="77777777" w:rsidR="00577107" w:rsidRPr="007D0DEB" w:rsidRDefault="00577107" w:rsidP="003D769D">
      <w:pPr>
        <w:spacing w:line="480" w:lineRule="auto"/>
        <w:jc w:val="both"/>
        <w:rPr>
          <w:rFonts w:ascii="Arial" w:hAnsi="Arial" w:cs="Arial"/>
          <w:color w:val="000000" w:themeColor="text1"/>
          <w:sz w:val="22"/>
          <w:szCs w:val="22"/>
        </w:rPr>
      </w:pPr>
    </w:p>
    <w:p w14:paraId="4FAD321A" w14:textId="3D229984" w:rsidR="003015FD" w:rsidRDefault="003015FD"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 xml:space="preserve">Table </w:t>
      </w:r>
      <w:r w:rsidR="00A9762C" w:rsidRPr="007D0DEB">
        <w:rPr>
          <w:rFonts w:ascii="Arial" w:hAnsi="Arial" w:cs="Arial"/>
          <w:b/>
          <w:bCs/>
          <w:color w:val="000000" w:themeColor="text1"/>
          <w:sz w:val="22"/>
          <w:szCs w:val="22"/>
        </w:rPr>
        <w:t>11</w:t>
      </w:r>
    </w:p>
    <w:p w14:paraId="7368385D" w14:textId="77777777" w:rsidR="00FC0DEA" w:rsidRPr="007D0DEB" w:rsidRDefault="00FC0DEA" w:rsidP="003D769D">
      <w:pPr>
        <w:spacing w:line="480" w:lineRule="auto"/>
        <w:jc w:val="both"/>
        <w:rPr>
          <w:rFonts w:ascii="Arial" w:hAnsi="Arial" w:cs="Arial"/>
          <w:b/>
          <w:bCs/>
          <w:color w:val="000000" w:themeColor="text1"/>
          <w:sz w:val="22"/>
          <w:szCs w:val="22"/>
        </w:rPr>
      </w:pPr>
    </w:p>
    <w:p w14:paraId="4267E7F0" w14:textId="03F7401B" w:rsidR="003015FD" w:rsidRPr="007D0DEB" w:rsidRDefault="003015FD"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 xml:space="preserve">Partial regression coefficients for </w:t>
      </w:r>
      <w:r w:rsidR="005C3B99">
        <w:rPr>
          <w:rFonts w:ascii="Arial" w:hAnsi="Arial" w:cs="Arial"/>
          <w:i/>
          <w:iCs/>
          <w:color w:val="000000" w:themeColor="text1"/>
          <w:sz w:val="22"/>
          <w:szCs w:val="22"/>
        </w:rPr>
        <w:t xml:space="preserve">the </w:t>
      </w:r>
      <w:r w:rsidRPr="007D0DEB">
        <w:rPr>
          <w:rFonts w:ascii="Arial" w:hAnsi="Arial" w:cs="Arial"/>
          <w:i/>
          <w:iCs/>
          <w:color w:val="000000" w:themeColor="text1"/>
          <w:sz w:val="22"/>
          <w:szCs w:val="22"/>
        </w:rPr>
        <w:t xml:space="preserve">variables </w:t>
      </w:r>
      <w:r w:rsidR="005C3B99">
        <w:rPr>
          <w:rFonts w:ascii="Arial" w:hAnsi="Arial" w:cs="Arial"/>
          <w:i/>
          <w:iCs/>
          <w:color w:val="000000" w:themeColor="text1"/>
          <w:sz w:val="22"/>
          <w:szCs w:val="22"/>
        </w:rPr>
        <w:t>predicting</w:t>
      </w:r>
      <w:r w:rsidRPr="007D0DEB">
        <w:rPr>
          <w:rFonts w:ascii="Arial" w:hAnsi="Arial" w:cs="Arial"/>
          <w:i/>
          <w:iCs/>
          <w:color w:val="000000" w:themeColor="text1"/>
          <w:sz w:val="22"/>
          <w:szCs w:val="22"/>
        </w:rPr>
        <w:t xml:space="preserve"> CSS-S scores for each vignette.</w:t>
      </w:r>
    </w:p>
    <w:p w14:paraId="2739A985" w14:textId="77777777" w:rsidR="003015FD" w:rsidRPr="007D0DEB" w:rsidRDefault="003015FD" w:rsidP="003D769D">
      <w:pPr>
        <w:spacing w:line="480" w:lineRule="auto"/>
        <w:jc w:val="both"/>
        <w:rPr>
          <w:rFonts w:ascii="Arial" w:hAnsi="Arial" w:cs="Arial"/>
          <w:color w:val="000000" w:themeColor="text1"/>
          <w:sz w:val="22"/>
          <w:szCs w:val="22"/>
        </w:rPr>
      </w:pPr>
    </w:p>
    <w:tbl>
      <w:tblPr>
        <w:tblStyle w:val="TableGrid"/>
        <w:tblW w:w="903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270"/>
        <w:gridCol w:w="993"/>
        <w:gridCol w:w="993"/>
        <w:gridCol w:w="706"/>
        <w:gridCol w:w="995"/>
        <w:gridCol w:w="992"/>
        <w:gridCol w:w="709"/>
        <w:gridCol w:w="848"/>
        <w:gridCol w:w="853"/>
        <w:gridCol w:w="671"/>
      </w:tblGrid>
      <w:tr w:rsidR="007D0DEB" w:rsidRPr="007D0DEB" w14:paraId="4CFB9D98" w14:textId="77777777" w:rsidTr="00180CC4">
        <w:trPr>
          <w:trHeight w:val="259"/>
        </w:trPr>
        <w:tc>
          <w:tcPr>
            <w:tcW w:w="1270" w:type="dxa"/>
            <w:tcBorders>
              <w:bottom w:val="single" w:sz="4" w:space="0" w:color="auto"/>
            </w:tcBorders>
          </w:tcPr>
          <w:p w14:paraId="6A292A28" w14:textId="77777777" w:rsidR="003015FD" w:rsidRPr="007D0DEB" w:rsidRDefault="003015FD" w:rsidP="003D769D">
            <w:pPr>
              <w:spacing w:line="480" w:lineRule="auto"/>
              <w:jc w:val="center"/>
              <w:rPr>
                <w:rFonts w:ascii="Arial" w:hAnsi="Arial" w:cs="Arial"/>
                <w:color w:val="000000" w:themeColor="text1"/>
                <w:sz w:val="22"/>
                <w:szCs w:val="22"/>
              </w:rPr>
            </w:pPr>
          </w:p>
        </w:tc>
        <w:tc>
          <w:tcPr>
            <w:tcW w:w="2692" w:type="dxa"/>
            <w:gridSpan w:val="3"/>
            <w:tcBorders>
              <w:bottom w:val="single" w:sz="4" w:space="0" w:color="auto"/>
            </w:tcBorders>
          </w:tcPr>
          <w:p w14:paraId="48432E60"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Taylor CSS-S</w:t>
            </w:r>
          </w:p>
        </w:tc>
        <w:tc>
          <w:tcPr>
            <w:tcW w:w="2696" w:type="dxa"/>
            <w:gridSpan w:val="3"/>
            <w:tcBorders>
              <w:bottom w:val="single" w:sz="4" w:space="0" w:color="auto"/>
            </w:tcBorders>
          </w:tcPr>
          <w:p w14:paraId="5456FDA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Ben CSS-S</w:t>
            </w:r>
          </w:p>
        </w:tc>
        <w:tc>
          <w:tcPr>
            <w:tcW w:w="2372" w:type="dxa"/>
            <w:gridSpan w:val="3"/>
            <w:tcBorders>
              <w:bottom w:val="single" w:sz="4" w:space="0" w:color="auto"/>
            </w:tcBorders>
          </w:tcPr>
          <w:p w14:paraId="284DD54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Mark CSS-S</w:t>
            </w:r>
          </w:p>
        </w:tc>
      </w:tr>
      <w:tr w:rsidR="007D0DEB" w:rsidRPr="007D0DEB" w14:paraId="19C2436D" w14:textId="77777777" w:rsidTr="00180CC4">
        <w:trPr>
          <w:trHeight w:val="323"/>
        </w:trPr>
        <w:tc>
          <w:tcPr>
            <w:tcW w:w="1270" w:type="dxa"/>
            <w:tcBorders>
              <w:bottom w:val="single" w:sz="4" w:space="0" w:color="auto"/>
            </w:tcBorders>
          </w:tcPr>
          <w:p w14:paraId="6BD9AEC7" w14:textId="77777777" w:rsidR="003015FD" w:rsidRPr="007D0DEB" w:rsidRDefault="003015FD" w:rsidP="003D769D">
            <w:pPr>
              <w:spacing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Variable</w:t>
            </w:r>
          </w:p>
        </w:tc>
        <w:tc>
          <w:tcPr>
            <w:tcW w:w="993" w:type="dxa"/>
            <w:tcBorders>
              <w:bottom w:val="single" w:sz="4" w:space="0" w:color="auto"/>
            </w:tcBorders>
          </w:tcPr>
          <w:p w14:paraId="1912EAF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w:t>
            </w:r>
          </w:p>
        </w:tc>
        <w:tc>
          <w:tcPr>
            <w:tcW w:w="993" w:type="dxa"/>
            <w:tcBorders>
              <w:bottom w:val="single" w:sz="4" w:space="0" w:color="auto"/>
            </w:tcBorders>
          </w:tcPr>
          <w:p w14:paraId="05CD34D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SE</w:t>
            </w:r>
          </w:p>
        </w:tc>
        <w:tc>
          <w:tcPr>
            <w:tcW w:w="706" w:type="dxa"/>
            <w:tcBorders>
              <w:bottom w:val="single" w:sz="4" w:space="0" w:color="auto"/>
            </w:tcBorders>
          </w:tcPr>
          <w:p w14:paraId="2C70E28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β</w:t>
            </w:r>
          </w:p>
        </w:tc>
        <w:tc>
          <w:tcPr>
            <w:tcW w:w="995" w:type="dxa"/>
            <w:tcBorders>
              <w:bottom w:val="single" w:sz="4" w:space="0" w:color="auto"/>
            </w:tcBorders>
          </w:tcPr>
          <w:p w14:paraId="01AF981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w:t>
            </w:r>
          </w:p>
        </w:tc>
        <w:tc>
          <w:tcPr>
            <w:tcW w:w="992" w:type="dxa"/>
            <w:tcBorders>
              <w:bottom w:val="single" w:sz="4" w:space="0" w:color="auto"/>
            </w:tcBorders>
          </w:tcPr>
          <w:p w14:paraId="486A3033"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SE</w:t>
            </w:r>
          </w:p>
        </w:tc>
        <w:tc>
          <w:tcPr>
            <w:tcW w:w="709" w:type="dxa"/>
            <w:tcBorders>
              <w:bottom w:val="single" w:sz="4" w:space="0" w:color="auto"/>
            </w:tcBorders>
          </w:tcPr>
          <w:p w14:paraId="2CC7F4D0"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β</w:t>
            </w:r>
          </w:p>
        </w:tc>
        <w:tc>
          <w:tcPr>
            <w:tcW w:w="848" w:type="dxa"/>
            <w:tcBorders>
              <w:bottom w:val="single" w:sz="4" w:space="0" w:color="auto"/>
            </w:tcBorders>
          </w:tcPr>
          <w:p w14:paraId="0E07A9B4"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B</w:t>
            </w:r>
          </w:p>
        </w:tc>
        <w:tc>
          <w:tcPr>
            <w:tcW w:w="853" w:type="dxa"/>
            <w:tcBorders>
              <w:bottom w:val="single" w:sz="4" w:space="0" w:color="auto"/>
            </w:tcBorders>
          </w:tcPr>
          <w:p w14:paraId="5706259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SE</w:t>
            </w:r>
          </w:p>
        </w:tc>
        <w:tc>
          <w:tcPr>
            <w:tcW w:w="671" w:type="dxa"/>
            <w:tcBorders>
              <w:bottom w:val="single" w:sz="4" w:space="0" w:color="auto"/>
            </w:tcBorders>
          </w:tcPr>
          <w:p w14:paraId="21DC414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β</w:t>
            </w:r>
          </w:p>
        </w:tc>
      </w:tr>
      <w:tr w:rsidR="007D0DEB" w:rsidRPr="007D0DEB" w14:paraId="79D6B333" w14:textId="77777777" w:rsidTr="00180CC4">
        <w:trPr>
          <w:trHeight w:val="275"/>
        </w:trPr>
        <w:tc>
          <w:tcPr>
            <w:tcW w:w="1270" w:type="dxa"/>
            <w:tcBorders>
              <w:top w:val="single" w:sz="4" w:space="0" w:color="auto"/>
              <w:bottom w:val="nil"/>
            </w:tcBorders>
          </w:tcPr>
          <w:p w14:paraId="4CA16A43"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Man Box</w:t>
            </w:r>
          </w:p>
        </w:tc>
        <w:tc>
          <w:tcPr>
            <w:tcW w:w="993" w:type="dxa"/>
            <w:tcBorders>
              <w:top w:val="single" w:sz="4" w:space="0" w:color="auto"/>
              <w:bottom w:val="nil"/>
            </w:tcBorders>
          </w:tcPr>
          <w:p w14:paraId="677678F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2.65</w:t>
            </w:r>
          </w:p>
        </w:tc>
        <w:tc>
          <w:tcPr>
            <w:tcW w:w="993" w:type="dxa"/>
            <w:tcBorders>
              <w:top w:val="single" w:sz="4" w:space="0" w:color="auto"/>
              <w:bottom w:val="nil"/>
            </w:tcBorders>
          </w:tcPr>
          <w:p w14:paraId="470C43E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2.7</w:t>
            </w:r>
          </w:p>
        </w:tc>
        <w:tc>
          <w:tcPr>
            <w:tcW w:w="706" w:type="dxa"/>
            <w:tcBorders>
              <w:top w:val="single" w:sz="4" w:space="0" w:color="auto"/>
              <w:bottom w:val="nil"/>
            </w:tcBorders>
          </w:tcPr>
          <w:p w14:paraId="3C968F8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.14</w:t>
            </w:r>
          </w:p>
        </w:tc>
        <w:tc>
          <w:tcPr>
            <w:tcW w:w="995" w:type="dxa"/>
            <w:tcBorders>
              <w:top w:val="single" w:sz="4" w:space="0" w:color="auto"/>
              <w:bottom w:val="nil"/>
            </w:tcBorders>
          </w:tcPr>
          <w:p w14:paraId="770DCD64"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1.9</w:t>
            </w:r>
          </w:p>
        </w:tc>
        <w:tc>
          <w:tcPr>
            <w:tcW w:w="992" w:type="dxa"/>
            <w:tcBorders>
              <w:top w:val="single" w:sz="4" w:space="0" w:color="auto"/>
              <w:bottom w:val="nil"/>
            </w:tcBorders>
          </w:tcPr>
          <w:p w14:paraId="678D65D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2.9</w:t>
            </w:r>
          </w:p>
        </w:tc>
        <w:tc>
          <w:tcPr>
            <w:tcW w:w="709" w:type="dxa"/>
            <w:tcBorders>
              <w:top w:val="single" w:sz="4" w:space="0" w:color="auto"/>
              <w:bottom w:val="nil"/>
            </w:tcBorders>
          </w:tcPr>
          <w:p w14:paraId="3689EF4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848" w:type="dxa"/>
            <w:tcBorders>
              <w:top w:val="single" w:sz="4" w:space="0" w:color="auto"/>
              <w:bottom w:val="nil"/>
            </w:tcBorders>
          </w:tcPr>
          <w:p w14:paraId="64AC893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1.05</w:t>
            </w:r>
          </w:p>
        </w:tc>
        <w:tc>
          <w:tcPr>
            <w:tcW w:w="853" w:type="dxa"/>
            <w:tcBorders>
              <w:top w:val="single" w:sz="4" w:space="0" w:color="auto"/>
              <w:bottom w:val="nil"/>
            </w:tcBorders>
          </w:tcPr>
          <w:p w14:paraId="4A1A20A9"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2.9</w:t>
            </w:r>
          </w:p>
        </w:tc>
        <w:tc>
          <w:tcPr>
            <w:tcW w:w="671" w:type="dxa"/>
            <w:tcBorders>
              <w:top w:val="single" w:sz="4" w:space="0" w:color="auto"/>
              <w:bottom w:val="nil"/>
            </w:tcBorders>
          </w:tcPr>
          <w:p w14:paraId="6763C703" w14:textId="77777777" w:rsidR="003015FD" w:rsidRPr="007D0DEB" w:rsidRDefault="003015FD" w:rsidP="003D769D">
            <w:pPr>
              <w:spacing w:line="480" w:lineRule="auto"/>
              <w:rPr>
                <w:rFonts w:ascii="Arial" w:hAnsi="Arial" w:cs="Arial"/>
                <w:color w:val="000000" w:themeColor="text1"/>
                <w:sz w:val="22"/>
                <w:szCs w:val="22"/>
              </w:rPr>
            </w:pPr>
            <w:r w:rsidRPr="007D0DEB">
              <w:rPr>
                <w:rFonts w:ascii="Arial" w:hAnsi="Arial" w:cs="Arial"/>
                <w:color w:val="000000" w:themeColor="text1"/>
                <w:sz w:val="22"/>
                <w:szCs w:val="22"/>
              </w:rPr>
              <w:t>.05</w:t>
            </w:r>
          </w:p>
        </w:tc>
      </w:tr>
      <w:tr w:rsidR="007D0DEB" w:rsidRPr="007D0DEB" w14:paraId="2CFFCE3F" w14:textId="77777777" w:rsidTr="00180CC4">
        <w:trPr>
          <w:trHeight w:val="259"/>
        </w:trPr>
        <w:tc>
          <w:tcPr>
            <w:tcW w:w="1270" w:type="dxa"/>
            <w:tcBorders>
              <w:top w:val="nil"/>
              <w:bottom w:val="nil"/>
            </w:tcBorders>
          </w:tcPr>
          <w:p w14:paraId="3CA5A80F"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BAME-S</w:t>
            </w:r>
          </w:p>
        </w:tc>
        <w:tc>
          <w:tcPr>
            <w:tcW w:w="993" w:type="dxa"/>
            <w:tcBorders>
              <w:top w:val="nil"/>
              <w:bottom w:val="nil"/>
            </w:tcBorders>
          </w:tcPr>
          <w:p w14:paraId="3A2D1D1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-.02</w:t>
            </w:r>
          </w:p>
        </w:tc>
        <w:tc>
          <w:tcPr>
            <w:tcW w:w="993" w:type="dxa"/>
            <w:tcBorders>
              <w:top w:val="nil"/>
              <w:bottom w:val="nil"/>
            </w:tcBorders>
          </w:tcPr>
          <w:p w14:paraId="6FC1ECCB"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.08</w:t>
            </w:r>
          </w:p>
        </w:tc>
        <w:tc>
          <w:tcPr>
            <w:tcW w:w="706" w:type="dxa"/>
            <w:tcBorders>
              <w:top w:val="nil"/>
              <w:bottom w:val="nil"/>
            </w:tcBorders>
          </w:tcPr>
          <w:p w14:paraId="7DA6281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w:t>
            </w:r>
          </w:p>
        </w:tc>
        <w:tc>
          <w:tcPr>
            <w:tcW w:w="995" w:type="dxa"/>
            <w:tcBorders>
              <w:top w:val="nil"/>
              <w:bottom w:val="nil"/>
            </w:tcBorders>
          </w:tcPr>
          <w:p w14:paraId="6A5D26C3"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-.02</w:t>
            </w:r>
          </w:p>
        </w:tc>
        <w:tc>
          <w:tcPr>
            <w:tcW w:w="992" w:type="dxa"/>
            <w:tcBorders>
              <w:top w:val="nil"/>
              <w:bottom w:val="nil"/>
            </w:tcBorders>
          </w:tcPr>
          <w:p w14:paraId="12A5056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709" w:type="dxa"/>
            <w:tcBorders>
              <w:top w:val="nil"/>
              <w:bottom w:val="nil"/>
            </w:tcBorders>
          </w:tcPr>
          <w:p w14:paraId="5FCCC583"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-.03</w:t>
            </w:r>
          </w:p>
        </w:tc>
        <w:tc>
          <w:tcPr>
            <w:tcW w:w="848" w:type="dxa"/>
            <w:tcBorders>
              <w:top w:val="nil"/>
              <w:bottom w:val="nil"/>
            </w:tcBorders>
          </w:tcPr>
          <w:p w14:paraId="4DC219E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-.01</w:t>
            </w:r>
          </w:p>
        </w:tc>
        <w:tc>
          <w:tcPr>
            <w:tcW w:w="853" w:type="dxa"/>
            <w:tcBorders>
              <w:top w:val="nil"/>
              <w:bottom w:val="nil"/>
            </w:tcBorders>
          </w:tcPr>
          <w:p w14:paraId="2A69125B"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671" w:type="dxa"/>
            <w:tcBorders>
              <w:top w:val="nil"/>
              <w:bottom w:val="nil"/>
            </w:tcBorders>
          </w:tcPr>
          <w:p w14:paraId="1BF1F990"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-.01</w:t>
            </w:r>
          </w:p>
        </w:tc>
      </w:tr>
      <w:tr w:rsidR="007D0DEB" w:rsidRPr="007D0DEB" w14:paraId="79CAD944" w14:textId="77777777" w:rsidTr="00180CC4">
        <w:trPr>
          <w:trHeight w:val="259"/>
        </w:trPr>
        <w:tc>
          <w:tcPr>
            <w:tcW w:w="1270" w:type="dxa"/>
            <w:tcBorders>
              <w:top w:val="nil"/>
              <w:bottom w:val="nil"/>
            </w:tcBorders>
          </w:tcPr>
          <w:p w14:paraId="6C9824EB"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SRQ-T</w:t>
            </w:r>
          </w:p>
        </w:tc>
        <w:tc>
          <w:tcPr>
            <w:tcW w:w="993" w:type="dxa"/>
            <w:tcBorders>
              <w:top w:val="nil"/>
              <w:bottom w:val="nil"/>
            </w:tcBorders>
          </w:tcPr>
          <w:p w14:paraId="23CD4A0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.07</w:t>
            </w:r>
          </w:p>
        </w:tc>
        <w:tc>
          <w:tcPr>
            <w:tcW w:w="993" w:type="dxa"/>
            <w:tcBorders>
              <w:top w:val="nil"/>
              <w:bottom w:val="nil"/>
            </w:tcBorders>
          </w:tcPr>
          <w:p w14:paraId="159CBAF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.04</w:t>
            </w:r>
          </w:p>
        </w:tc>
        <w:tc>
          <w:tcPr>
            <w:tcW w:w="706" w:type="dxa"/>
            <w:tcBorders>
              <w:top w:val="nil"/>
              <w:bottom w:val="nil"/>
            </w:tcBorders>
          </w:tcPr>
          <w:p w14:paraId="38BC7A54"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.25</w:t>
            </w:r>
          </w:p>
        </w:tc>
        <w:tc>
          <w:tcPr>
            <w:tcW w:w="995" w:type="dxa"/>
            <w:tcBorders>
              <w:top w:val="nil"/>
              <w:bottom w:val="nil"/>
            </w:tcBorders>
          </w:tcPr>
          <w:p w14:paraId="31ADCCF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.08</w:t>
            </w:r>
          </w:p>
        </w:tc>
        <w:tc>
          <w:tcPr>
            <w:tcW w:w="992" w:type="dxa"/>
            <w:tcBorders>
              <w:top w:val="nil"/>
              <w:bottom w:val="nil"/>
            </w:tcBorders>
          </w:tcPr>
          <w:p w14:paraId="739E1C5D"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.04</w:t>
            </w:r>
          </w:p>
        </w:tc>
        <w:tc>
          <w:tcPr>
            <w:tcW w:w="709" w:type="dxa"/>
            <w:tcBorders>
              <w:top w:val="nil"/>
              <w:bottom w:val="nil"/>
            </w:tcBorders>
          </w:tcPr>
          <w:p w14:paraId="13B311CD"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.27</w:t>
            </w:r>
          </w:p>
        </w:tc>
        <w:tc>
          <w:tcPr>
            <w:tcW w:w="848" w:type="dxa"/>
            <w:tcBorders>
              <w:top w:val="nil"/>
              <w:bottom w:val="nil"/>
            </w:tcBorders>
          </w:tcPr>
          <w:p w14:paraId="57BE9C3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.09</w:t>
            </w:r>
          </w:p>
        </w:tc>
        <w:tc>
          <w:tcPr>
            <w:tcW w:w="853" w:type="dxa"/>
            <w:tcBorders>
              <w:top w:val="nil"/>
              <w:bottom w:val="nil"/>
            </w:tcBorders>
          </w:tcPr>
          <w:p w14:paraId="467CEE4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.04</w:t>
            </w:r>
          </w:p>
        </w:tc>
        <w:tc>
          <w:tcPr>
            <w:tcW w:w="671" w:type="dxa"/>
            <w:tcBorders>
              <w:top w:val="nil"/>
              <w:bottom w:val="nil"/>
            </w:tcBorders>
          </w:tcPr>
          <w:p w14:paraId="41CD3DDB"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.29*</w:t>
            </w:r>
          </w:p>
        </w:tc>
      </w:tr>
      <w:tr w:rsidR="007D0DEB" w:rsidRPr="007D0DEB" w14:paraId="1DAF4FFE" w14:textId="77777777" w:rsidTr="00180CC4">
        <w:trPr>
          <w:trHeight w:val="259"/>
        </w:trPr>
        <w:tc>
          <w:tcPr>
            <w:tcW w:w="1270" w:type="dxa"/>
            <w:tcBorders>
              <w:top w:val="nil"/>
              <w:bottom w:val="nil"/>
            </w:tcBorders>
          </w:tcPr>
          <w:p w14:paraId="75FDF651"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SRQ-S</w:t>
            </w:r>
          </w:p>
        </w:tc>
        <w:tc>
          <w:tcPr>
            <w:tcW w:w="993" w:type="dxa"/>
            <w:tcBorders>
              <w:top w:val="nil"/>
              <w:bottom w:val="nil"/>
            </w:tcBorders>
          </w:tcPr>
          <w:p w14:paraId="2ADF81E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.02</w:t>
            </w:r>
          </w:p>
        </w:tc>
        <w:tc>
          <w:tcPr>
            <w:tcW w:w="993" w:type="dxa"/>
            <w:tcBorders>
              <w:top w:val="nil"/>
              <w:bottom w:val="nil"/>
            </w:tcBorders>
          </w:tcPr>
          <w:p w14:paraId="5B884EB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.05</w:t>
            </w:r>
          </w:p>
        </w:tc>
        <w:tc>
          <w:tcPr>
            <w:tcW w:w="706" w:type="dxa"/>
            <w:tcBorders>
              <w:top w:val="nil"/>
              <w:bottom w:val="nil"/>
            </w:tcBorders>
          </w:tcPr>
          <w:p w14:paraId="1740B8B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995" w:type="dxa"/>
            <w:tcBorders>
              <w:top w:val="nil"/>
              <w:bottom w:val="nil"/>
            </w:tcBorders>
          </w:tcPr>
          <w:p w14:paraId="28FB3673"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-.05</w:t>
            </w:r>
          </w:p>
        </w:tc>
        <w:tc>
          <w:tcPr>
            <w:tcW w:w="992" w:type="dxa"/>
            <w:tcBorders>
              <w:top w:val="nil"/>
              <w:bottom w:val="nil"/>
            </w:tcBorders>
          </w:tcPr>
          <w:p w14:paraId="486497D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.05</w:t>
            </w:r>
          </w:p>
        </w:tc>
        <w:tc>
          <w:tcPr>
            <w:tcW w:w="709" w:type="dxa"/>
            <w:tcBorders>
              <w:top w:val="nil"/>
              <w:bottom w:val="nil"/>
            </w:tcBorders>
          </w:tcPr>
          <w:p w14:paraId="5621160D"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-.14</w:t>
            </w:r>
          </w:p>
        </w:tc>
        <w:tc>
          <w:tcPr>
            <w:tcW w:w="848" w:type="dxa"/>
            <w:tcBorders>
              <w:top w:val="nil"/>
              <w:bottom w:val="nil"/>
            </w:tcBorders>
          </w:tcPr>
          <w:p w14:paraId="4E57C47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-.03</w:t>
            </w:r>
          </w:p>
        </w:tc>
        <w:tc>
          <w:tcPr>
            <w:tcW w:w="853" w:type="dxa"/>
            <w:tcBorders>
              <w:top w:val="nil"/>
              <w:bottom w:val="nil"/>
            </w:tcBorders>
          </w:tcPr>
          <w:p w14:paraId="1819F27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.05</w:t>
            </w:r>
          </w:p>
        </w:tc>
        <w:tc>
          <w:tcPr>
            <w:tcW w:w="671" w:type="dxa"/>
            <w:tcBorders>
              <w:top w:val="nil"/>
              <w:bottom w:val="nil"/>
            </w:tcBorders>
          </w:tcPr>
          <w:p w14:paraId="367766CB"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w:t>
            </w:r>
          </w:p>
        </w:tc>
      </w:tr>
      <w:tr w:rsidR="007D0DEB" w:rsidRPr="007D0DEB" w14:paraId="67FAC7FB" w14:textId="77777777" w:rsidTr="00180CC4">
        <w:trPr>
          <w:trHeight w:val="277"/>
        </w:trPr>
        <w:tc>
          <w:tcPr>
            <w:tcW w:w="1270" w:type="dxa"/>
            <w:tcBorders>
              <w:top w:val="nil"/>
            </w:tcBorders>
          </w:tcPr>
          <w:p w14:paraId="699C795F"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IAT</w:t>
            </w:r>
          </w:p>
        </w:tc>
        <w:tc>
          <w:tcPr>
            <w:tcW w:w="993" w:type="dxa"/>
            <w:tcBorders>
              <w:top w:val="nil"/>
            </w:tcBorders>
          </w:tcPr>
          <w:p w14:paraId="32E910E6"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-.52</w:t>
            </w:r>
          </w:p>
        </w:tc>
        <w:tc>
          <w:tcPr>
            <w:tcW w:w="993" w:type="dxa"/>
            <w:tcBorders>
              <w:top w:val="nil"/>
            </w:tcBorders>
          </w:tcPr>
          <w:p w14:paraId="323A03C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1.12</w:t>
            </w:r>
          </w:p>
        </w:tc>
        <w:tc>
          <w:tcPr>
            <w:tcW w:w="706" w:type="dxa"/>
            <w:tcBorders>
              <w:top w:val="nil"/>
            </w:tcBorders>
          </w:tcPr>
          <w:p w14:paraId="76B0847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995" w:type="dxa"/>
            <w:tcBorders>
              <w:top w:val="nil"/>
            </w:tcBorders>
          </w:tcPr>
          <w:p w14:paraId="6CD5F35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.6</w:t>
            </w:r>
          </w:p>
        </w:tc>
        <w:tc>
          <w:tcPr>
            <w:tcW w:w="992" w:type="dxa"/>
            <w:tcBorders>
              <w:top w:val="nil"/>
            </w:tcBorders>
          </w:tcPr>
          <w:p w14:paraId="66E60AA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1.3</w:t>
            </w:r>
          </w:p>
        </w:tc>
        <w:tc>
          <w:tcPr>
            <w:tcW w:w="709" w:type="dxa"/>
            <w:tcBorders>
              <w:top w:val="nil"/>
            </w:tcBorders>
          </w:tcPr>
          <w:p w14:paraId="2232A63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c>
          <w:tcPr>
            <w:tcW w:w="848" w:type="dxa"/>
            <w:tcBorders>
              <w:top w:val="nil"/>
            </w:tcBorders>
          </w:tcPr>
          <w:p w14:paraId="0C1F831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-.65</w:t>
            </w:r>
          </w:p>
        </w:tc>
        <w:tc>
          <w:tcPr>
            <w:tcW w:w="853" w:type="dxa"/>
            <w:tcBorders>
              <w:top w:val="nil"/>
            </w:tcBorders>
          </w:tcPr>
          <w:p w14:paraId="2FF5E865"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1.25</w:t>
            </w:r>
          </w:p>
        </w:tc>
        <w:tc>
          <w:tcPr>
            <w:tcW w:w="671" w:type="dxa"/>
            <w:tcBorders>
              <w:top w:val="nil"/>
            </w:tcBorders>
          </w:tcPr>
          <w:p w14:paraId="07E1440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-.06</w:t>
            </w:r>
          </w:p>
        </w:tc>
      </w:tr>
    </w:tbl>
    <w:p w14:paraId="1AD6DE6C" w14:textId="77777777" w:rsidR="003015FD" w:rsidRPr="00812E24" w:rsidRDefault="003015FD" w:rsidP="003D769D">
      <w:pPr>
        <w:spacing w:line="480" w:lineRule="auto"/>
        <w:jc w:val="both"/>
        <w:rPr>
          <w:rFonts w:ascii="Arial" w:hAnsi="Arial" w:cs="Arial"/>
          <w:color w:val="000000" w:themeColor="text1"/>
          <w:sz w:val="20"/>
          <w:szCs w:val="20"/>
        </w:rPr>
      </w:pPr>
      <w:r w:rsidRPr="00812E24">
        <w:rPr>
          <w:rFonts w:ascii="Arial" w:hAnsi="Arial" w:cs="Arial"/>
          <w:color w:val="000000" w:themeColor="text1"/>
          <w:sz w:val="20"/>
          <w:szCs w:val="20"/>
        </w:rPr>
        <w:t>Note. * represents a significant result (p&lt;0.05).</w:t>
      </w:r>
    </w:p>
    <w:p w14:paraId="401FA0D6" w14:textId="77777777" w:rsidR="003015FD" w:rsidRPr="007D0DEB" w:rsidRDefault="003015FD" w:rsidP="003D769D">
      <w:pPr>
        <w:spacing w:line="480" w:lineRule="auto"/>
        <w:jc w:val="both"/>
        <w:rPr>
          <w:rFonts w:ascii="Arial" w:hAnsi="Arial" w:cs="Arial"/>
          <w:color w:val="000000" w:themeColor="text1"/>
          <w:sz w:val="22"/>
          <w:szCs w:val="22"/>
        </w:rPr>
      </w:pPr>
    </w:p>
    <w:p w14:paraId="7443DF1E" w14:textId="2B7EDD90" w:rsidR="00E000FA" w:rsidRDefault="003015FD" w:rsidP="00E12BC1">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partial regression coefficients showed that neither the Man Box, BAME-S, SRQ-S nor the IAT were uniquely significantly associated with CSS-S scores for Taylor, </w:t>
      </w:r>
      <w:r w:rsidR="00E324CC" w:rsidRPr="007D0DEB">
        <w:rPr>
          <w:rFonts w:ascii="Arial" w:hAnsi="Arial" w:cs="Arial"/>
          <w:color w:val="000000" w:themeColor="text1"/>
          <w:sz w:val="22"/>
          <w:szCs w:val="22"/>
        </w:rPr>
        <w:t>Ben,</w:t>
      </w:r>
      <w:r w:rsidRPr="007D0DEB">
        <w:rPr>
          <w:rFonts w:ascii="Arial" w:hAnsi="Arial" w:cs="Arial"/>
          <w:color w:val="000000" w:themeColor="text1"/>
          <w:sz w:val="22"/>
          <w:szCs w:val="22"/>
        </w:rPr>
        <w:t xml:space="preserve"> or Mark.</w:t>
      </w:r>
      <w:r w:rsidR="00491773">
        <w:rPr>
          <w:rFonts w:ascii="Arial" w:hAnsi="Arial" w:cs="Arial"/>
          <w:color w:val="000000" w:themeColor="text1"/>
          <w:sz w:val="22"/>
          <w:szCs w:val="22"/>
        </w:rPr>
        <w:t xml:space="preserve"> This provided support against hypothesis 3.</w:t>
      </w:r>
      <w:r w:rsidR="00F00154">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Clinical Psychologists’ </w:t>
      </w:r>
      <w:r w:rsidR="0094663F" w:rsidRPr="007D0DEB">
        <w:rPr>
          <w:rFonts w:ascii="Arial" w:hAnsi="Arial" w:cs="Arial"/>
          <w:color w:val="000000" w:themeColor="text1"/>
          <w:sz w:val="22"/>
          <w:szCs w:val="22"/>
        </w:rPr>
        <w:t>endorsement of</w:t>
      </w:r>
      <w:r w:rsidRPr="007D0DEB">
        <w:rPr>
          <w:rFonts w:ascii="Arial" w:hAnsi="Arial" w:cs="Arial"/>
          <w:color w:val="000000" w:themeColor="text1"/>
          <w:sz w:val="22"/>
          <w:szCs w:val="22"/>
        </w:rPr>
        <w:t xml:space="preserve"> gender</w:t>
      </w:r>
      <w:r w:rsidR="002E7D48">
        <w:rPr>
          <w:rFonts w:ascii="Arial" w:hAnsi="Arial" w:cs="Arial"/>
          <w:color w:val="000000" w:themeColor="text1"/>
          <w:sz w:val="22"/>
          <w:szCs w:val="22"/>
        </w:rPr>
        <w:t>-</w:t>
      </w:r>
      <w:r w:rsidRPr="007D0DEB">
        <w:rPr>
          <w:rFonts w:ascii="Arial" w:hAnsi="Arial" w:cs="Arial"/>
          <w:color w:val="000000" w:themeColor="text1"/>
          <w:sz w:val="22"/>
          <w:szCs w:val="22"/>
        </w:rPr>
        <w:t xml:space="preserve">transcendent </w:t>
      </w:r>
      <w:r w:rsidR="0094663F" w:rsidRPr="007D0DEB">
        <w:rPr>
          <w:rFonts w:ascii="Arial" w:hAnsi="Arial" w:cs="Arial"/>
          <w:color w:val="000000" w:themeColor="text1"/>
          <w:sz w:val="22"/>
          <w:szCs w:val="22"/>
        </w:rPr>
        <w:t>beliefs for social roles</w:t>
      </w:r>
      <w:r w:rsidR="00DA6038">
        <w:rPr>
          <w:rFonts w:ascii="Arial" w:hAnsi="Arial" w:cs="Arial"/>
          <w:color w:val="000000" w:themeColor="text1"/>
          <w:sz w:val="22"/>
          <w:szCs w:val="22"/>
        </w:rPr>
        <w:t>,</w:t>
      </w:r>
      <w:r w:rsidR="0094663F"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measured </w:t>
      </w:r>
      <w:r w:rsidR="0094663F" w:rsidRPr="007D0DEB">
        <w:rPr>
          <w:rFonts w:ascii="Arial" w:hAnsi="Arial" w:cs="Arial"/>
          <w:color w:val="000000" w:themeColor="text1"/>
          <w:sz w:val="22"/>
          <w:szCs w:val="22"/>
        </w:rPr>
        <w:t>on</w:t>
      </w:r>
      <w:r w:rsidRPr="007D0DEB">
        <w:rPr>
          <w:rFonts w:ascii="Arial" w:hAnsi="Arial" w:cs="Arial"/>
          <w:color w:val="000000" w:themeColor="text1"/>
          <w:sz w:val="22"/>
          <w:szCs w:val="22"/>
        </w:rPr>
        <w:t xml:space="preserve"> the SRQ-T</w:t>
      </w:r>
      <w:r w:rsidR="00DA6038">
        <w:rPr>
          <w:rFonts w:ascii="Arial" w:hAnsi="Arial" w:cs="Arial"/>
          <w:color w:val="000000" w:themeColor="text1"/>
          <w:sz w:val="22"/>
          <w:szCs w:val="22"/>
        </w:rPr>
        <w:t>,</w:t>
      </w:r>
      <w:r w:rsidRPr="007D0DEB">
        <w:rPr>
          <w:rFonts w:ascii="Arial" w:hAnsi="Arial" w:cs="Arial"/>
          <w:color w:val="000000" w:themeColor="text1"/>
          <w:sz w:val="22"/>
          <w:szCs w:val="22"/>
        </w:rPr>
        <w:t xml:space="preserve"> was the only predictor variable that was independently associated with CSS-S</w:t>
      </w:r>
      <w:r w:rsidR="000E5478" w:rsidRPr="007D0DEB">
        <w:rPr>
          <w:rFonts w:ascii="Arial" w:hAnsi="Arial" w:cs="Arial"/>
          <w:color w:val="000000" w:themeColor="text1"/>
          <w:sz w:val="22"/>
          <w:szCs w:val="22"/>
        </w:rPr>
        <w:t xml:space="preserve"> scores, </w:t>
      </w:r>
      <w:r w:rsidRPr="007D0DEB">
        <w:rPr>
          <w:rFonts w:ascii="Arial" w:hAnsi="Arial" w:cs="Arial"/>
          <w:color w:val="000000" w:themeColor="text1"/>
          <w:sz w:val="22"/>
          <w:szCs w:val="22"/>
        </w:rPr>
        <w:t>only when rating Mark</w:t>
      </w:r>
      <w:r w:rsidR="000E5478"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whilst controlling for other variables. Therefore, increases in Clinical Psychologists’ </w:t>
      </w:r>
      <w:r w:rsidR="00AB60AC" w:rsidRPr="007D0DEB">
        <w:rPr>
          <w:rFonts w:ascii="Arial" w:hAnsi="Arial" w:cs="Arial"/>
          <w:color w:val="000000" w:themeColor="text1"/>
          <w:sz w:val="22"/>
          <w:szCs w:val="22"/>
        </w:rPr>
        <w:t xml:space="preserve">endorsement of </w:t>
      </w:r>
      <w:r w:rsidRPr="007D0DEB">
        <w:rPr>
          <w:rFonts w:ascii="Arial" w:hAnsi="Arial" w:cs="Arial"/>
          <w:color w:val="000000" w:themeColor="text1"/>
          <w:sz w:val="22"/>
          <w:szCs w:val="22"/>
        </w:rPr>
        <w:t xml:space="preserve">gender-transcendent </w:t>
      </w:r>
      <w:r w:rsidR="00AB60AC" w:rsidRPr="007D0DEB">
        <w:rPr>
          <w:rFonts w:ascii="Arial" w:hAnsi="Arial" w:cs="Arial"/>
          <w:color w:val="000000" w:themeColor="text1"/>
          <w:sz w:val="22"/>
          <w:szCs w:val="22"/>
        </w:rPr>
        <w:t>beliefs for</w:t>
      </w:r>
      <w:r w:rsidRPr="007D0DEB">
        <w:rPr>
          <w:rFonts w:ascii="Arial" w:hAnsi="Arial" w:cs="Arial"/>
          <w:color w:val="000000" w:themeColor="text1"/>
          <w:sz w:val="22"/>
          <w:szCs w:val="22"/>
        </w:rPr>
        <w:t xml:space="preserve"> social roles significantly predict</w:t>
      </w:r>
      <w:r w:rsidR="00AB60AC" w:rsidRPr="007D0DEB">
        <w:rPr>
          <w:rFonts w:ascii="Arial" w:hAnsi="Arial" w:cs="Arial"/>
          <w:color w:val="000000" w:themeColor="text1"/>
          <w:sz w:val="22"/>
          <w:szCs w:val="22"/>
        </w:rPr>
        <w:t>ed</w:t>
      </w:r>
      <w:r w:rsidR="00780819">
        <w:rPr>
          <w:rFonts w:ascii="Arial" w:hAnsi="Arial" w:cs="Arial"/>
          <w:color w:val="000000" w:themeColor="text1"/>
          <w:sz w:val="22"/>
          <w:szCs w:val="22"/>
        </w:rPr>
        <w:t xml:space="preserve"> more severity in</w:t>
      </w:r>
      <w:r w:rsidRPr="007D0DEB">
        <w:rPr>
          <w:rFonts w:ascii="Arial" w:hAnsi="Arial" w:cs="Arial"/>
          <w:color w:val="000000" w:themeColor="text1"/>
          <w:sz w:val="22"/>
          <w:szCs w:val="22"/>
        </w:rPr>
        <w:t xml:space="preserve"> </w:t>
      </w:r>
      <w:r w:rsidR="00780819">
        <w:rPr>
          <w:rFonts w:ascii="Arial" w:hAnsi="Arial" w:cs="Arial"/>
          <w:color w:val="000000" w:themeColor="text1"/>
          <w:sz w:val="22"/>
          <w:szCs w:val="22"/>
        </w:rPr>
        <w:t xml:space="preserve">their </w:t>
      </w:r>
      <w:r w:rsidR="001165B4" w:rsidRPr="007D0DEB">
        <w:rPr>
          <w:rFonts w:ascii="Arial" w:hAnsi="Arial" w:cs="Arial"/>
          <w:color w:val="000000" w:themeColor="text1"/>
          <w:sz w:val="22"/>
          <w:szCs w:val="22"/>
        </w:rPr>
        <w:t xml:space="preserve">ratings of </w:t>
      </w:r>
      <w:r w:rsidR="00780819">
        <w:rPr>
          <w:rFonts w:ascii="Arial" w:hAnsi="Arial" w:cs="Arial"/>
          <w:color w:val="000000" w:themeColor="text1"/>
          <w:sz w:val="22"/>
          <w:szCs w:val="22"/>
        </w:rPr>
        <w:t xml:space="preserve">the </w:t>
      </w:r>
      <w:r w:rsidR="00792332" w:rsidRPr="007D0DEB">
        <w:rPr>
          <w:rFonts w:ascii="Arial" w:hAnsi="Arial" w:cs="Arial"/>
          <w:color w:val="000000" w:themeColor="text1"/>
          <w:sz w:val="22"/>
          <w:szCs w:val="22"/>
        </w:rPr>
        <w:t xml:space="preserve">depression </w:t>
      </w:r>
      <w:r w:rsidR="00780819">
        <w:rPr>
          <w:rFonts w:ascii="Arial" w:hAnsi="Arial" w:cs="Arial"/>
          <w:color w:val="000000" w:themeColor="text1"/>
          <w:sz w:val="22"/>
          <w:szCs w:val="22"/>
        </w:rPr>
        <w:t>expressed by the</w:t>
      </w:r>
      <w:r w:rsidR="001165B4" w:rsidRPr="007D0DEB">
        <w:rPr>
          <w:rFonts w:ascii="Arial" w:hAnsi="Arial" w:cs="Arial"/>
          <w:color w:val="000000" w:themeColor="text1"/>
          <w:sz w:val="22"/>
          <w:szCs w:val="22"/>
        </w:rPr>
        <w:t xml:space="preserve"> male client endors</w:t>
      </w:r>
      <w:r w:rsidR="00780819">
        <w:rPr>
          <w:rFonts w:ascii="Arial" w:hAnsi="Arial" w:cs="Arial"/>
          <w:color w:val="000000" w:themeColor="text1"/>
          <w:sz w:val="22"/>
          <w:szCs w:val="22"/>
        </w:rPr>
        <w:t>ing</w:t>
      </w:r>
      <w:r w:rsidR="001165B4"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traditional masculinity.</w:t>
      </w:r>
      <w:r w:rsidR="00EB116D">
        <w:rPr>
          <w:rFonts w:ascii="Arial" w:hAnsi="Arial" w:cs="Arial"/>
          <w:color w:val="000000" w:themeColor="text1"/>
          <w:sz w:val="22"/>
          <w:szCs w:val="22"/>
        </w:rPr>
        <w:t xml:space="preserve"> This was a novel </w:t>
      </w:r>
      <w:r w:rsidR="00E324CC">
        <w:rPr>
          <w:rFonts w:ascii="Arial" w:hAnsi="Arial" w:cs="Arial"/>
          <w:color w:val="000000" w:themeColor="text1"/>
          <w:sz w:val="22"/>
          <w:szCs w:val="22"/>
        </w:rPr>
        <w:t xml:space="preserve">and unexpected </w:t>
      </w:r>
      <w:r w:rsidR="00EB116D">
        <w:rPr>
          <w:rFonts w:ascii="Arial" w:hAnsi="Arial" w:cs="Arial"/>
          <w:color w:val="000000" w:themeColor="text1"/>
          <w:sz w:val="22"/>
          <w:szCs w:val="22"/>
        </w:rPr>
        <w:t>finding</w:t>
      </w:r>
      <w:r w:rsidR="00E324CC">
        <w:rPr>
          <w:rFonts w:ascii="Arial" w:hAnsi="Arial" w:cs="Arial"/>
          <w:color w:val="000000" w:themeColor="text1"/>
          <w:sz w:val="22"/>
          <w:szCs w:val="22"/>
        </w:rPr>
        <w:t>.</w:t>
      </w:r>
      <w:r w:rsidR="00EB116D">
        <w:rPr>
          <w:rFonts w:ascii="Arial" w:hAnsi="Arial" w:cs="Arial"/>
          <w:color w:val="000000" w:themeColor="text1"/>
          <w:sz w:val="22"/>
          <w:szCs w:val="22"/>
        </w:rPr>
        <w:t xml:space="preserve"> </w:t>
      </w:r>
    </w:p>
    <w:p w14:paraId="3D069941" w14:textId="77777777" w:rsidR="002863B4" w:rsidRPr="00E12BC1" w:rsidRDefault="002863B4" w:rsidP="00E12BC1">
      <w:pPr>
        <w:spacing w:line="480" w:lineRule="auto"/>
        <w:jc w:val="both"/>
        <w:rPr>
          <w:rFonts w:ascii="Arial" w:hAnsi="Arial" w:cs="Arial"/>
          <w:color w:val="000000" w:themeColor="text1"/>
          <w:sz w:val="22"/>
          <w:szCs w:val="22"/>
        </w:rPr>
      </w:pPr>
    </w:p>
    <w:p w14:paraId="1597F873" w14:textId="77777777" w:rsidR="003015FD" w:rsidRPr="007D0DEB" w:rsidRDefault="003015FD" w:rsidP="003D769D">
      <w:pPr>
        <w:spacing w:line="480" w:lineRule="auto"/>
        <w:rPr>
          <w:rFonts w:ascii="Arial" w:hAnsi="Arial" w:cs="Arial"/>
          <w:b/>
          <w:bCs/>
          <w:color w:val="000000" w:themeColor="text1"/>
          <w:sz w:val="22"/>
          <w:szCs w:val="22"/>
        </w:rPr>
      </w:pPr>
      <w:r w:rsidRPr="007D0DEB">
        <w:rPr>
          <w:rFonts w:ascii="Arial" w:hAnsi="Arial" w:cs="Arial"/>
          <w:b/>
          <w:bCs/>
          <w:color w:val="000000" w:themeColor="text1"/>
          <w:sz w:val="22"/>
          <w:szCs w:val="22"/>
        </w:rPr>
        <w:t>Hypothesis 4</w:t>
      </w:r>
    </w:p>
    <w:p w14:paraId="02230A1B" w14:textId="77777777" w:rsidR="003015FD" w:rsidRPr="007D0DEB" w:rsidRDefault="003015FD" w:rsidP="003D769D">
      <w:pPr>
        <w:spacing w:line="480" w:lineRule="auto"/>
        <w:rPr>
          <w:rFonts w:ascii="Arial" w:hAnsi="Arial" w:cs="Arial"/>
          <w:b/>
          <w:bCs/>
          <w:color w:val="000000" w:themeColor="text1"/>
          <w:sz w:val="22"/>
          <w:szCs w:val="22"/>
        </w:rPr>
      </w:pPr>
    </w:p>
    <w:p w14:paraId="15475560" w14:textId="6D9654F8"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Three MANOVAs were conducted to examine the differences </w:t>
      </w:r>
      <w:r w:rsidR="00EE2E2E" w:rsidRPr="007D0DEB">
        <w:rPr>
          <w:rFonts w:ascii="Arial" w:hAnsi="Arial" w:cs="Arial"/>
          <w:color w:val="000000" w:themeColor="text1"/>
          <w:sz w:val="22"/>
          <w:szCs w:val="22"/>
        </w:rPr>
        <w:t xml:space="preserve">in </w:t>
      </w:r>
      <w:r w:rsidRPr="007D0DEB">
        <w:rPr>
          <w:rFonts w:ascii="Arial" w:hAnsi="Arial" w:cs="Arial"/>
          <w:color w:val="000000" w:themeColor="text1"/>
          <w:sz w:val="22"/>
          <w:szCs w:val="22"/>
        </w:rPr>
        <w:t xml:space="preserve">Clinical Psychologists’ </w:t>
      </w:r>
      <w:r w:rsidR="00EE2E2E" w:rsidRPr="007D0DEB">
        <w:rPr>
          <w:rFonts w:ascii="Arial" w:hAnsi="Arial" w:cs="Arial"/>
          <w:color w:val="000000" w:themeColor="text1"/>
          <w:sz w:val="22"/>
          <w:szCs w:val="22"/>
        </w:rPr>
        <w:t>beliefs about gender roles</w:t>
      </w:r>
      <w:r w:rsidR="00470722" w:rsidRPr="00470722">
        <w:rPr>
          <w:rFonts w:ascii="Arial" w:hAnsi="Arial" w:cs="Arial"/>
          <w:color w:val="000000" w:themeColor="text1"/>
          <w:sz w:val="22"/>
          <w:szCs w:val="22"/>
        </w:rPr>
        <w:t xml:space="preserve"> </w:t>
      </w:r>
      <w:r w:rsidR="00470722">
        <w:rPr>
          <w:rFonts w:ascii="Arial" w:hAnsi="Arial" w:cs="Arial"/>
          <w:color w:val="000000" w:themeColor="text1"/>
          <w:sz w:val="22"/>
          <w:szCs w:val="22"/>
        </w:rPr>
        <w:t>(</w:t>
      </w:r>
      <w:r w:rsidR="00470722" w:rsidRPr="007D0DEB">
        <w:rPr>
          <w:rFonts w:ascii="Arial" w:hAnsi="Arial" w:cs="Arial"/>
          <w:color w:val="000000" w:themeColor="text1"/>
          <w:sz w:val="22"/>
          <w:szCs w:val="22"/>
        </w:rPr>
        <w:t>BAME-S, SRQ-T, SRQ-S</w:t>
      </w:r>
      <w:r w:rsidR="00470722">
        <w:rPr>
          <w:rFonts w:ascii="Arial" w:hAnsi="Arial" w:cs="Arial"/>
          <w:color w:val="000000" w:themeColor="text1"/>
          <w:sz w:val="22"/>
          <w:szCs w:val="22"/>
        </w:rPr>
        <w:t>)</w:t>
      </w:r>
      <w:r w:rsidR="00EE2E2E" w:rsidRPr="007D0DEB">
        <w:rPr>
          <w:rFonts w:ascii="Arial" w:hAnsi="Arial" w:cs="Arial"/>
          <w:color w:val="000000" w:themeColor="text1"/>
          <w:sz w:val="22"/>
          <w:szCs w:val="22"/>
        </w:rPr>
        <w:t xml:space="preserve"> between their </w:t>
      </w:r>
      <w:r w:rsidRPr="007D0DEB">
        <w:rPr>
          <w:rFonts w:ascii="Arial" w:hAnsi="Arial" w:cs="Arial"/>
          <w:color w:val="000000" w:themeColor="text1"/>
          <w:sz w:val="22"/>
          <w:szCs w:val="22"/>
        </w:rPr>
        <w:t xml:space="preserve">ages (18-34, 35-44, 45-64), genders (Male and Female) and years of clinical experience since starting </w:t>
      </w:r>
      <w:r w:rsidR="000D09FD">
        <w:rPr>
          <w:rFonts w:ascii="Arial" w:hAnsi="Arial" w:cs="Arial"/>
          <w:color w:val="000000" w:themeColor="text1"/>
          <w:sz w:val="22"/>
          <w:szCs w:val="22"/>
        </w:rPr>
        <w:t xml:space="preserve">DClinPsy </w:t>
      </w:r>
      <w:r w:rsidRPr="007D0DEB">
        <w:rPr>
          <w:rFonts w:ascii="Arial" w:hAnsi="Arial" w:cs="Arial"/>
          <w:color w:val="000000" w:themeColor="text1"/>
          <w:sz w:val="22"/>
          <w:szCs w:val="22"/>
        </w:rPr>
        <w:t>training (0-2, 3-7, 8-12, 13-17, 18 or more)</w:t>
      </w:r>
      <w:r w:rsidR="00EE2E2E" w:rsidRPr="007D0DEB">
        <w:rPr>
          <w:rFonts w:ascii="Arial" w:hAnsi="Arial" w:cs="Arial"/>
          <w:color w:val="000000" w:themeColor="text1"/>
          <w:sz w:val="22"/>
          <w:szCs w:val="22"/>
        </w:rPr>
        <w:t xml:space="preserve">. </w:t>
      </w:r>
      <w:r w:rsidR="007E1403">
        <w:rPr>
          <w:rFonts w:ascii="Arial" w:hAnsi="Arial" w:cs="Arial"/>
          <w:color w:val="000000" w:themeColor="text1"/>
          <w:sz w:val="22"/>
          <w:szCs w:val="22"/>
        </w:rPr>
        <w:t>T</w:t>
      </w:r>
      <w:r w:rsidR="007E1403" w:rsidRPr="007D0DEB">
        <w:rPr>
          <w:rFonts w:ascii="Arial" w:hAnsi="Arial" w:cs="Arial"/>
          <w:color w:val="000000" w:themeColor="text1"/>
          <w:sz w:val="22"/>
          <w:szCs w:val="22"/>
        </w:rPr>
        <w:t>ransformed SRQ-T and SRQ-S values were used to meet assumptions of normality</w:t>
      </w:r>
      <w:r w:rsidR="007E1403">
        <w:rPr>
          <w:rFonts w:ascii="Arial" w:hAnsi="Arial" w:cs="Arial"/>
          <w:color w:val="000000" w:themeColor="text1"/>
          <w:sz w:val="22"/>
          <w:szCs w:val="22"/>
        </w:rPr>
        <w:t xml:space="preserve"> and</w:t>
      </w:r>
      <w:r w:rsidR="00470722">
        <w:rPr>
          <w:rFonts w:ascii="Arial" w:hAnsi="Arial" w:cs="Arial"/>
          <w:color w:val="000000" w:themeColor="text1"/>
          <w:sz w:val="22"/>
          <w:szCs w:val="22"/>
        </w:rPr>
        <w:t xml:space="preserve"> both the IAT and</w:t>
      </w:r>
      <w:r w:rsidR="007E1403" w:rsidRPr="007D0DEB">
        <w:rPr>
          <w:rFonts w:ascii="Arial" w:hAnsi="Arial" w:cs="Arial"/>
          <w:color w:val="000000" w:themeColor="text1"/>
          <w:sz w:val="22"/>
          <w:szCs w:val="22"/>
        </w:rPr>
        <w:t xml:space="preserve"> </w:t>
      </w:r>
      <w:r w:rsidR="007E1403">
        <w:rPr>
          <w:rFonts w:ascii="Arial" w:hAnsi="Arial" w:cs="Arial"/>
          <w:color w:val="000000" w:themeColor="text1"/>
          <w:sz w:val="22"/>
          <w:szCs w:val="22"/>
        </w:rPr>
        <w:t>t</w:t>
      </w:r>
      <w:r w:rsidRPr="007D0DEB">
        <w:rPr>
          <w:rFonts w:ascii="Arial" w:hAnsi="Arial" w:cs="Arial"/>
          <w:color w:val="000000" w:themeColor="text1"/>
          <w:sz w:val="22"/>
          <w:szCs w:val="22"/>
        </w:rPr>
        <w:t xml:space="preserve">he Man Box was excluded as the scores did not meet assumptions for normality. The data met assumptions for sufficient sample size for each group. The Mahalanobis distance was &lt;16.27 indicating no significant outliers. Linear relationships between variables were demonstrated at &gt;.2. Absence of multicollinearity was demonstrated, with correlations between independent variables &lt;.7. The Shapiro-Wilk test was significant (p&lt;.05) indicating scores </w:t>
      </w:r>
      <w:r w:rsidR="009F3458" w:rsidRPr="007D0DEB">
        <w:rPr>
          <w:rFonts w:ascii="Arial" w:hAnsi="Arial" w:cs="Arial"/>
          <w:color w:val="000000" w:themeColor="text1"/>
          <w:sz w:val="22"/>
          <w:szCs w:val="22"/>
        </w:rPr>
        <w:t>on measures of beliefs about gender roles</w:t>
      </w:r>
      <w:r w:rsidRPr="007D0DEB">
        <w:rPr>
          <w:rFonts w:ascii="Arial" w:hAnsi="Arial" w:cs="Arial"/>
          <w:color w:val="000000" w:themeColor="text1"/>
          <w:sz w:val="22"/>
          <w:szCs w:val="22"/>
        </w:rPr>
        <w:t xml:space="preserve"> were not normally distributed therefore Pillai’s trace was used.</w:t>
      </w:r>
    </w:p>
    <w:p w14:paraId="6CA2F3C1" w14:textId="77777777" w:rsidR="003015FD" w:rsidRPr="007D0DEB" w:rsidRDefault="003015FD" w:rsidP="003D769D">
      <w:pPr>
        <w:spacing w:line="480" w:lineRule="auto"/>
        <w:jc w:val="both"/>
        <w:rPr>
          <w:rFonts w:ascii="Arial" w:hAnsi="Arial" w:cs="Arial"/>
          <w:color w:val="000000" w:themeColor="text1"/>
          <w:sz w:val="22"/>
          <w:szCs w:val="22"/>
        </w:rPr>
      </w:pPr>
    </w:p>
    <w:p w14:paraId="6AE165CD" w14:textId="6B994675" w:rsidR="00137682" w:rsidRPr="002863B4"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Clinical Psychologists’ combined scores on the </w:t>
      </w:r>
      <w:r w:rsidR="00175FA0" w:rsidRPr="007D0DEB">
        <w:rPr>
          <w:rFonts w:ascii="Arial" w:hAnsi="Arial" w:cs="Arial"/>
          <w:color w:val="000000" w:themeColor="text1"/>
          <w:sz w:val="22"/>
          <w:szCs w:val="22"/>
        </w:rPr>
        <w:t>beliefs about gender roles</w:t>
      </w:r>
      <w:r w:rsidR="00175FA0" w:rsidRPr="00470722">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significantly differed between age groups </w:t>
      </w:r>
      <w:r w:rsidR="000B0A8D">
        <w:rPr>
          <w:rFonts w:ascii="Arial" w:hAnsi="Arial" w:cs="Arial"/>
          <w:color w:val="000000" w:themeColor="text1"/>
          <w:sz w:val="22"/>
          <w:szCs w:val="22"/>
        </w:rPr>
        <w:t>(</w:t>
      </w:r>
      <w:r w:rsidRPr="007D0DEB">
        <w:rPr>
          <w:rFonts w:ascii="Arial" w:hAnsi="Arial" w:cs="Arial"/>
          <w:color w:val="000000" w:themeColor="text1"/>
          <w:sz w:val="22"/>
          <w:szCs w:val="22"/>
        </w:rPr>
        <w:t>F(6,218) = 2.24, p =.041) but not between gender</w:t>
      </w:r>
      <w:r w:rsidR="00276A7B"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 (F(3,108) = 2.04, p = .11) and clinical experience (F(12,324) = .74, p =.71). </w:t>
      </w:r>
      <w:r w:rsidR="000B0A8D">
        <w:rPr>
          <w:rFonts w:ascii="Arial" w:hAnsi="Arial" w:cs="Arial"/>
          <w:color w:val="000000" w:themeColor="text1"/>
          <w:sz w:val="22"/>
          <w:szCs w:val="22"/>
        </w:rPr>
        <w:t>O</w:t>
      </w:r>
      <w:r w:rsidR="000B0A8D" w:rsidRPr="007D0DEB">
        <w:rPr>
          <w:rFonts w:ascii="Arial" w:hAnsi="Arial" w:cs="Arial"/>
          <w:color w:val="000000" w:themeColor="text1"/>
          <w:sz w:val="22"/>
          <w:szCs w:val="22"/>
        </w:rPr>
        <w:t>nly Clinical Psychologists’ scores on the BAME-S significantly differed between age groups</w:t>
      </w:r>
      <w:r w:rsidR="000B0A8D">
        <w:rPr>
          <w:rFonts w:ascii="Arial" w:hAnsi="Arial" w:cs="Arial"/>
          <w:color w:val="000000" w:themeColor="text1"/>
          <w:sz w:val="22"/>
          <w:szCs w:val="22"/>
        </w:rPr>
        <w:t xml:space="preserve"> (</w:t>
      </w:r>
      <w:r w:rsidR="008349FF" w:rsidRPr="007D0DEB">
        <w:rPr>
          <w:rFonts w:ascii="Arial" w:hAnsi="Arial" w:cs="Arial"/>
          <w:color w:val="000000" w:themeColor="text1"/>
          <w:sz w:val="22"/>
          <w:szCs w:val="22"/>
        </w:rPr>
        <w:t>T</w:t>
      </w:r>
      <w:r w:rsidRPr="007D0DEB">
        <w:rPr>
          <w:rFonts w:ascii="Arial" w:hAnsi="Arial" w:cs="Arial"/>
          <w:color w:val="000000" w:themeColor="text1"/>
          <w:sz w:val="22"/>
          <w:szCs w:val="22"/>
        </w:rPr>
        <w:t>able</w:t>
      </w:r>
      <w:r w:rsidR="00540A12" w:rsidRPr="007D0DEB">
        <w:rPr>
          <w:rFonts w:ascii="Arial" w:hAnsi="Arial" w:cs="Arial"/>
          <w:color w:val="000000" w:themeColor="text1"/>
          <w:sz w:val="22"/>
          <w:szCs w:val="22"/>
        </w:rPr>
        <w:t xml:space="preserve"> 12</w:t>
      </w:r>
      <w:r w:rsidR="000B0A8D">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587F8E">
        <w:rPr>
          <w:rFonts w:ascii="Arial" w:hAnsi="Arial" w:cs="Arial"/>
          <w:color w:val="000000" w:themeColor="text1"/>
          <w:sz w:val="22"/>
          <w:szCs w:val="22"/>
        </w:rPr>
        <w:t>This provided partial support for hypothesis 4.</w:t>
      </w:r>
    </w:p>
    <w:p w14:paraId="09FE7AFA" w14:textId="7230DA4E" w:rsidR="00137682" w:rsidRDefault="00137682" w:rsidP="003D769D">
      <w:pPr>
        <w:spacing w:line="480" w:lineRule="auto"/>
        <w:jc w:val="both"/>
        <w:rPr>
          <w:rFonts w:ascii="Arial" w:hAnsi="Arial" w:cs="Arial"/>
          <w:b/>
          <w:bCs/>
          <w:color w:val="000000" w:themeColor="text1"/>
          <w:sz w:val="22"/>
          <w:szCs w:val="22"/>
        </w:rPr>
      </w:pPr>
    </w:p>
    <w:p w14:paraId="5733E070" w14:textId="7C361D7F" w:rsidR="002863B4" w:rsidRDefault="002863B4" w:rsidP="003D769D">
      <w:pPr>
        <w:spacing w:line="480" w:lineRule="auto"/>
        <w:jc w:val="both"/>
        <w:rPr>
          <w:rFonts w:ascii="Arial" w:hAnsi="Arial" w:cs="Arial"/>
          <w:b/>
          <w:bCs/>
          <w:color w:val="000000" w:themeColor="text1"/>
          <w:sz w:val="22"/>
          <w:szCs w:val="22"/>
        </w:rPr>
      </w:pPr>
    </w:p>
    <w:p w14:paraId="43169828" w14:textId="54D81CA8" w:rsidR="002863B4" w:rsidRDefault="002863B4" w:rsidP="003D769D">
      <w:pPr>
        <w:spacing w:line="480" w:lineRule="auto"/>
        <w:jc w:val="both"/>
        <w:rPr>
          <w:rFonts w:ascii="Arial" w:hAnsi="Arial" w:cs="Arial"/>
          <w:b/>
          <w:bCs/>
          <w:color w:val="000000" w:themeColor="text1"/>
          <w:sz w:val="22"/>
          <w:szCs w:val="22"/>
        </w:rPr>
      </w:pPr>
    </w:p>
    <w:p w14:paraId="01D048FA" w14:textId="2E8C6089" w:rsidR="002863B4" w:rsidRDefault="002863B4" w:rsidP="003D769D">
      <w:pPr>
        <w:spacing w:line="480" w:lineRule="auto"/>
        <w:jc w:val="both"/>
        <w:rPr>
          <w:rFonts w:ascii="Arial" w:hAnsi="Arial" w:cs="Arial"/>
          <w:b/>
          <w:bCs/>
          <w:color w:val="000000" w:themeColor="text1"/>
          <w:sz w:val="22"/>
          <w:szCs w:val="22"/>
        </w:rPr>
      </w:pPr>
    </w:p>
    <w:p w14:paraId="5A6026B6" w14:textId="35B9F4C7" w:rsidR="002863B4" w:rsidRDefault="002863B4" w:rsidP="003D769D">
      <w:pPr>
        <w:spacing w:line="480" w:lineRule="auto"/>
        <w:jc w:val="both"/>
        <w:rPr>
          <w:rFonts w:ascii="Arial" w:hAnsi="Arial" w:cs="Arial"/>
          <w:b/>
          <w:bCs/>
          <w:color w:val="000000" w:themeColor="text1"/>
          <w:sz w:val="22"/>
          <w:szCs w:val="22"/>
        </w:rPr>
      </w:pPr>
    </w:p>
    <w:p w14:paraId="39F035E8" w14:textId="4F50E749" w:rsidR="002863B4" w:rsidRDefault="002863B4" w:rsidP="003D769D">
      <w:pPr>
        <w:spacing w:line="480" w:lineRule="auto"/>
        <w:jc w:val="both"/>
        <w:rPr>
          <w:rFonts w:ascii="Arial" w:hAnsi="Arial" w:cs="Arial"/>
          <w:b/>
          <w:bCs/>
          <w:color w:val="000000" w:themeColor="text1"/>
          <w:sz w:val="22"/>
          <w:szCs w:val="22"/>
        </w:rPr>
      </w:pPr>
    </w:p>
    <w:p w14:paraId="6DC5CBD6" w14:textId="5829B54B" w:rsidR="002863B4" w:rsidRDefault="002863B4" w:rsidP="003D769D">
      <w:pPr>
        <w:spacing w:line="480" w:lineRule="auto"/>
        <w:jc w:val="both"/>
        <w:rPr>
          <w:rFonts w:ascii="Arial" w:hAnsi="Arial" w:cs="Arial"/>
          <w:b/>
          <w:bCs/>
          <w:color w:val="000000" w:themeColor="text1"/>
          <w:sz w:val="22"/>
          <w:szCs w:val="22"/>
        </w:rPr>
      </w:pPr>
    </w:p>
    <w:p w14:paraId="531CF575" w14:textId="190162F9" w:rsidR="002863B4" w:rsidRDefault="002863B4" w:rsidP="003D769D">
      <w:pPr>
        <w:spacing w:line="480" w:lineRule="auto"/>
        <w:jc w:val="both"/>
        <w:rPr>
          <w:rFonts w:ascii="Arial" w:hAnsi="Arial" w:cs="Arial"/>
          <w:b/>
          <w:bCs/>
          <w:color w:val="000000" w:themeColor="text1"/>
          <w:sz w:val="22"/>
          <w:szCs w:val="22"/>
        </w:rPr>
      </w:pPr>
    </w:p>
    <w:p w14:paraId="653E9949" w14:textId="77777777" w:rsidR="002863B4" w:rsidRDefault="002863B4" w:rsidP="003D769D">
      <w:pPr>
        <w:spacing w:line="480" w:lineRule="auto"/>
        <w:jc w:val="both"/>
        <w:rPr>
          <w:rFonts w:ascii="Arial" w:hAnsi="Arial" w:cs="Arial"/>
          <w:b/>
          <w:bCs/>
          <w:color w:val="000000" w:themeColor="text1"/>
          <w:sz w:val="22"/>
          <w:szCs w:val="22"/>
        </w:rPr>
      </w:pPr>
    </w:p>
    <w:p w14:paraId="7DED32ED" w14:textId="5F062677" w:rsidR="003015FD" w:rsidRPr="007D0DEB" w:rsidRDefault="003015FD"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Table</w:t>
      </w:r>
      <w:r w:rsidR="00540A12" w:rsidRPr="007D0DEB">
        <w:rPr>
          <w:rFonts w:ascii="Arial" w:hAnsi="Arial" w:cs="Arial"/>
          <w:b/>
          <w:bCs/>
          <w:color w:val="000000" w:themeColor="text1"/>
          <w:sz w:val="22"/>
          <w:szCs w:val="22"/>
        </w:rPr>
        <w:t xml:space="preserve"> 12</w:t>
      </w:r>
    </w:p>
    <w:p w14:paraId="0FC7AB9B" w14:textId="77777777" w:rsidR="003015FD" w:rsidRPr="007D0DEB" w:rsidRDefault="003015FD" w:rsidP="003D769D">
      <w:pPr>
        <w:spacing w:line="480" w:lineRule="auto"/>
        <w:jc w:val="both"/>
        <w:rPr>
          <w:rFonts w:ascii="Arial" w:hAnsi="Arial" w:cs="Arial"/>
          <w:color w:val="000000" w:themeColor="text1"/>
          <w:sz w:val="22"/>
          <w:szCs w:val="22"/>
        </w:rPr>
      </w:pPr>
    </w:p>
    <w:p w14:paraId="7A0F165F" w14:textId="53468591" w:rsidR="003015FD" w:rsidRPr="007D0DEB" w:rsidRDefault="003015FD" w:rsidP="003D769D">
      <w:pPr>
        <w:spacing w:line="480" w:lineRule="auto"/>
        <w:jc w:val="both"/>
        <w:rPr>
          <w:rFonts w:ascii="Arial" w:hAnsi="Arial" w:cs="Arial"/>
          <w:i/>
          <w:iCs/>
          <w:color w:val="000000" w:themeColor="text1"/>
          <w:sz w:val="22"/>
          <w:szCs w:val="22"/>
        </w:rPr>
      </w:pPr>
      <w:r w:rsidRPr="007D0DEB">
        <w:rPr>
          <w:rFonts w:ascii="Arial" w:hAnsi="Arial" w:cs="Arial"/>
          <w:i/>
          <w:iCs/>
          <w:color w:val="000000" w:themeColor="text1"/>
          <w:sz w:val="22"/>
          <w:szCs w:val="22"/>
        </w:rPr>
        <w:t>Clinical Psychologists</w:t>
      </w:r>
      <w:r w:rsidR="0083254C">
        <w:rPr>
          <w:rFonts w:ascii="Arial" w:hAnsi="Arial" w:cs="Arial"/>
          <w:i/>
          <w:iCs/>
          <w:color w:val="000000" w:themeColor="text1"/>
          <w:sz w:val="22"/>
          <w:szCs w:val="22"/>
        </w:rPr>
        <w:t>’</w:t>
      </w:r>
      <w:r w:rsidRPr="007D0DEB">
        <w:rPr>
          <w:rFonts w:ascii="Arial" w:hAnsi="Arial" w:cs="Arial"/>
          <w:i/>
          <w:iCs/>
          <w:color w:val="000000" w:themeColor="text1"/>
          <w:sz w:val="22"/>
          <w:szCs w:val="22"/>
        </w:rPr>
        <w:t xml:space="preserve"> </w:t>
      </w:r>
      <w:r w:rsidR="00EF5F61">
        <w:rPr>
          <w:rFonts w:ascii="Arial" w:hAnsi="Arial" w:cs="Arial"/>
          <w:i/>
          <w:iCs/>
          <w:color w:val="000000" w:themeColor="text1"/>
          <w:sz w:val="22"/>
          <w:szCs w:val="22"/>
        </w:rPr>
        <w:t>scores on measures of beliefs about gender roles</w:t>
      </w:r>
      <w:r w:rsidRPr="007D0DEB">
        <w:rPr>
          <w:rFonts w:ascii="Arial" w:hAnsi="Arial" w:cs="Arial"/>
          <w:i/>
          <w:iCs/>
          <w:color w:val="000000" w:themeColor="text1"/>
          <w:sz w:val="22"/>
          <w:szCs w:val="22"/>
        </w:rPr>
        <w:t xml:space="preserve"> split by age groups.</w:t>
      </w:r>
    </w:p>
    <w:p w14:paraId="2FDA3C24" w14:textId="77777777" w:rsidR="003015FD" w:rsidRPr="007D0DEB" w:rsidRDefault="003015FD" w:rsidP="003D769D">
      <w:pPr>
        <w:spacing w:line="480" w:lineRule="auto"/>
        <w:jc w:val="both"/>
        <w:rPr>
          <w:rFonts w:ascii="Arial" w:hAnsi="Arial" w:cs="Arial"/>
          <w:color w:val="000000" w:themeColor="text1"/>
          <w:sz w:val="22"/>
          <w:szCs w:val="22"/>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3"/>
        <w:gridCol w:w="902"/>
        <w:gridCol w:w="928"/>
        <w:gridCol w:w="826"/>
        <w:gridCol w:w="691"/>
        <w:gridCol w:w="969"/>
        <w:gridCol w:w="816"/>
        <w:gridCol w:w="1975"/>
      </w:tblGrid>
      <w:tr w:rsidR="007D0DEB" w:rsidRPr="007D0DEB" w14:paraId="46B0A0A9" w14:textId="77777777" w:rsidTr="00180CC4">
        <w:tc>
          <w:tcPr>
            <w:tcW w:w="1306" w:type="dxa"/>
            <w:tcBorders>
              <w:top w:val="single" w:sz="4" w:space="0" w:color="auto"/>
              <w:bottom w:val="single" w:sz="4" w:space="0" w:color="auto"/>
            </w:tcBorders>
          </w:tcPr>
          <w:p w14:paraId="6241EDD8" w14:textId="77777777" w:rsidR="003015FD" w:rsidRPr="007D0DEB" w:rsidRDefault="003015FD" w:rsidP="003D769D">
            <w:pPr>
              <w:spacing w:line="480" w:lineRule="auto"/>
              <w:rPr>
                <w:rFonts w:ascii="Arial" w:hAnsi="Arial" w:cs="Arial"/>
                <w:i/>
                <w:iCs/>
                <w:color w:val="000000" w:themeColor="text1"/>
                <w:sz w:val="22"/>
                <w:szCs w:val="22"/>
              </w:rPr>
            </w:pPr>
            <w:r w:rsidRPr="007D0DEB">
              <w:rPr>
                <w:rFonts w:ascii="Arial" w:hAnsi="Arial" w:cs="Arial"/>
                <w:i/>
                <w:iCs/>
                <w:color w:val="000000" w:themeColor="text1"/>
                <w:sz w:val="22"/>
                <w:szCs w:val="22"/>
              </w:rPr>
              <w:t>Item</w:t>
            </w:r>
          </w:p>
        </w:tc>
        <w:tc>
          <w:tcPr>
            <w:tcW w:w="957" w:type="dxa"/>
            <w:tcBorders>
              <w:top w:val="single" w:sz="4" w:space="0" w:color="auto"/>
              <w:bottom w:val="single" w:sz="4" w:space="0" w:color="auto"/>
            </w:tcBorders>
          </w:tcPr>
          <w:p w14:paraId="164E5D39"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18-34</w:t>
            </w:r>
          </w:p>
        </w:tc>
        <w:tc>
          <w:tcPr>
            <w:tcW w:w="993" w:type="dxa"/>
            <w:tcBorders>
              <w:top w:val="single" w:sz="4" w:space="0" w:color="auto"/>
              <w:bottom w:val="single" w:sz="4" w:space="0" w:color="auto"/>
            </w:tcBorders>
          </w:tcPr>
          <w:p w14:paraId="575B20C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35-44</w:t>
            </w:r>
          </w:p>
        </w:tc>
        <w:tc>
          <w:tcPr>
            <w:tcW w:w="850" w:type="dxa"/>
            <w:tcBorders>
              <w:top w:val="single" w:sz="4" w:space="0" w:color="auto"/>
              <w:bottom w:val="single" w:sz="4" w:space="0" w:color="auto"/>
            </w:tcBorders>
          </w:tcPr>
          <w:p w14:paraId="5E067B84"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45-64</w:t>
            </w:r>
          </w:p>
        </w:tc>
        <w:tc>
          <w:tcPr>
            <w:tcW w:w="709" w:type="dxa"/>
            <w:tcBorders>
              <w:top w:val="single" w:sz="4" w:space="0" w:color="auto"/>
              <w:bottom w:val="single" w:sz="4" w:space="0" w:color="auto"/>
            </w:tcBorders>
          </w:tcPr>
          <w:p w14:paraId="39BD5A6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F</w:t>
            </w:r>
          </w:p>
        </w:tc>
        <w:tc>
          <w:tcPr>
            <w:tcW w:w="992" w:type="dxa"/>
            <w:tcBorders>
              <w:top w:val="single" w:sz="4" w:space="0" w:color="auto"/>
              <w:bottom w:val="single" w:sz="4" w:space="0" w:color="auto"/>
            </w:tcBorders>
          </w:tcPr>
          <w:p w14:paraId="30413CD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df</w:t>
            </w:r>
          </w:p>
        </w:tc>
        <w:tc>
          <w:tcPr>
            <w:tcW w:w="851" w:type="dxa"/>
            <w:tcBorders>
              <w:top w:val="single" w:sz="4" w:space="0" w:color="auto"/>
              <w:bottom w:val="single" w:sz="4" w:space="0" w:color="auto"/>
            </w:tcBorders>
          </w:tcPr>
          <w:p w14:paraId="51C8CD44"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p</w:t>
            </w:r>
          </w:p>
        </w:tc>
        <w:tc>
          <w:tcPr>
            <w:tcW w:w="2352" w:type="dxa"/>
            <w:tcBorders>
              <w:top w:val="single" w:sz="4" w:space="0" w:color="auto"/>
              <w:bottom w:val="single" w:sz="4" w:space="0" w:color="auto"/>
            </w:tcBorders>
          </w:tcPr>
          <w:p w14:paraId="1F778185"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Partial Eta Squared</w:t>
            </w:r>
          </w:p>
        </w:tc>
      </w:tr>
      <w:tr w:rsidR="007D0DEB" w:rsidRPr="007D0DEB" w14:paraId="2D4D9D27" w14:textId="77777777" w:rsidTr="00180CC4">
        <w:tc>
          <w:tcPr>
            <w:tcW w:w="1306" w:type="dxa"/>
            <w:tcBorders>
              <w:top w:val="single" w:sz="4" w:space="0" w:color="auto"/>
            </w:tcBorders>
          </w:tcPr>
          <w:p w14:paraId="011048F8"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BAME-S</w:t>
            </w:r>
          </w:p>
        </w:tc>
        <w:tc>
          <w:tcPr>
            <w:tcW w:w="957" w:type="dxa"/>
            <w:tcBorders>
              <w:top w:val="single" w:sz="4" w:space="0" w:color="auto"/>
            </w:tcBorders>
          </w:tcPr>
          <w:p w14:paraId="68CBEFD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16.11</w:t>
            </w:r>
          </w:p>
        </w:tc>
        <w:tc>
          <w:tcPr>
            <w:tcW w:w="993" w:type="dxa"/>
            <w:tcBorders>
              <w:top w:val="single" w:sz="4" w:space="0" w:color="auto"/>
            </w:tcBorders>
          </w:tcPr>
          <w:p w14:paraId="72BCE93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16.14</w:t>
            </w:r>
          </w:p>
        </w:tc>
        <w:tc>
          <w:tcPr>
            <w:tcW w:w="850" w:type="dxa"/>
            <w:tcBorders>
              <w:top w:val="single" w:sz="4" w:space="0" w:color="auto"/>
            </w:tcBorders>
          </w:tcPr>
          <w:p w14:paraId="544BCDAD"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21</w:t>
            </w:r>
          </w:p>
        </w:tc>
        <w:tc>
          <w:tcPr>
            <w:tcW w:w="709" w:type="dxa"/>
            <w:tcBorders>
              <w:top w:val="single" w:sz="4" w:space="0" w:color="auto"/>
            </w:tcBorders>
          </w:tcPr>
          <w:p w14:paraId="7B1E58D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4.58</w:t>
            </w:r>
          </w:p>
        </w:tc>
        <w:tc>
          <w:tcPr>
            <w:tcW w:w="992" w:type="dxa"/>
            <w:tcBorders>
              <w:top w:val="single" w:sz="4" w:space="0" w:color="auto"/>
            </w:tcBorders>
          </w:tcPr>
          <w:p w14:paraId="5643E92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(2,110)</w:t>
            </w:r>
          </w:p>
        </w:tc>
        <w:tc>
          <w:tcPr>
            <w:tcW w:w="851" w:type="dxa"/>
            <w:tcBorders>
              <w:top w:val="single" w:sz="4" w:space="0" w:color="auto"/>
            </w:tcBorders>
          </w:tcPr>
          <w:p w14:paraId="0654797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.012*</w:t>
            </w:r>
          </w:p>
        </w:tc>
        <w:tc>
          <w:tcPr>
            <w:tcW w:w="2352" w:type="dxa"/>
            <w:tcBorders>
              <w:top w:val="single" w:sz="4" w:space="0" w:color="auto"/>
            </w:tcBorders>
          </w:tcPr>
          <w:p w14:paraId="71C4FDE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.077</w:t>
            </w:r>
          </w:p>
        </w:tc>
      </w:tr>
      <w:tr w:rsidR="007D0DEB" w:rsidRPr="007D0DEB" w14:paraId="28927062" w14:textId="77777777" w:rsidTr="00180CC4">
        <w:tc>
          <w:tcPr>
            <w:tcW w:w="1306" w:type="dxa"/>
          </w:tcPr>
          <w:p w14:paraId="15929BFD"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SRQ-T</w:t>
            </w:r>
          </w:p>
        </w:tc>
        <w:tc>
          <w:tcPr>
            <w:tcW w:w="957" w:type="dxa"/>
          </w:tcPr>
          <w:p w14:paraId="347702F1"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86.45</w:t>
            </w:r>
          </w:p>
        </w:tc>
        <w:tc>
          <w:tcPr>
            <w:tcW w:w="993" w:type="dxa"/>
          </w:tcPr>
          <w:p w14:paraId="54B89CB5"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86.21</w:t>
            </w:r>
          </w:p>
        </w:tc>
        <w:tc>
          <w:tcPr>
            <w:tcW w:w="850" w:type="dxa"/>
          </w:tcPr>
          <w:p w14:paraId="4960BEB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88.17</w:t>
            </w:r>
          </w:p>
        </w:tc>
        <w:tc>
          <w:tcPr>
            <w:tcW w:w="709" w:type="dxa"/>
          </w:tcPr>
          <w:p w14:paraId="1F807E9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.19</w:t>
            </w:r>
          </w:p>
        </w:tc>
        <w:tc>
          <w:tcPr>
            <w:tcW w:w="992" w:type="dxa"/>
          </w:tcPr>
          <w:p w14:paraId="1F845A9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(2,110)</w:t>
            </w:r>
          </w:p>
        </w:tc>
        <w:tc>
          <w:tcPr>
            <w:tcW w:w="851" w:type="dxa"/>
          </w:tcPr>
          <w:p w14:paraId="33942B7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.83</w:t>
            </w:r>
          </w:p>
        </w:tc>
        <w:tc>
          <w:tcPr>
            <w:tcW w:w="2352" w:type="dxa"/>
          </w:tcPr>
          <w:p w14:paraId="56557C6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.003</w:t>
            </w:r>
          </w:p>
        </w:tc>
      </w:tr>
      <w:tr w:rsidR="007D0DEB" w:rsidRPr="007D0DEB" w14:paraId="5A8CBB55" w14:textId="77777777" w:rsidTr="00180CC4">
        <w:tc>
          <w:tcPr>
            <w:tcW w:w="1306" w:type="dxa"/>
          </w:tcPr>
          <w:p w14:paraId="14EE27D6" w14:textId="77777777"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SRQ-S</w:t>
            </w:r>
          </w:p>
        </w:tc>
        <w:tc>
          <w:tcPr>
            <w:tcW w:w="957" w:type="dxa"/>
          </w:tcPr>
          <w:p w14:paraId="0F7AF41E"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13.25</w:t>
            </w:r>
          </w:p>
        </w:tc>
        <w:tc>
          <w:tcPr>
            <w:tcW w:w="993" w:type="dxa"/>
          </w:tcPr>
          <w:p w14:paraId="7AF3DF4A"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11.56</w:t>
            </w:r>
          </w:p>
        </w:tc>
        <w:tc>
          <w:tcPr>
            <w:tcW w:w="850" w:type="dxa"/>
          </w:tcPr>
          <w:p w14:paraId="78CA0327"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12.5</w:t>
            </w:r>
          </w:p>
        </w:tc>
        <w:tc>
          <w:tcPr>
            <w:tcW w:w="709" w:type="dxa"/>
          </w:tcPr>
          <w:p w14:paraId="78E7F74F"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.98</w:t>
            </w:r>
          </w:p>
        </w:tc>
        <w:tc>
          <w:tcPr>
            <w:tcW w:w="992" w:type="dxa"/>
          </w:tcPr>
          <w:p w14:paraId="7607938C"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(2,110)</w:t>
            </w:r>
          </w:p>
        </w:tc>
        <w:tc>
          <w:tcPr>
            <w:tcW w:w="851" w:type="dxa"/>
          </w:tcPr>
          <w:p w14:paraId="1BB459D2"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.379</w:t>
            </w:r>
          </w:p>
        </w:tc>
        <w:tc>
          <w:tcPr>
            <w:tcW w:w="2352" w:type="dxa"/>
          </w:tcPr>
          <w:p w14:paraId="70E69FC8" w14:textId="77777777" w:rsidR="003015FD" w:rsidRPr="007D0DEB" w:rsidRDefault="003015FD" w:rsidP="003D769D">
            <w:pPr>
              <w:spacing w:line="480" w:lineRule="auto"/>
              <w:jc w:val="center"/>
              <w:rPr>
                <w:rFonts w:ascii="Arial" w:hAnsi="Arial" w:cs="Arial"/>
                <w:color w:val="000000" w:themeColor="text1"/>
                <w:sz w:val="22"/>
                <w:szCs w:val="22"/>
              </w:rPr>
            </w:pPr>
            <w:r w:rsidRPr="007D0DEB">
              <w:rPr>
                <w:rFonts w:ascii="Arial" w:hAnsi="Arial" w:cs="Arial"/>
                <w:color w:val="000000" w:themeColor="text1"/>
                <w:sz w:val="22"/>
                <w:szCs w:val="22"/>
              </w:rPr>
              <w:t>.017</w:t>
            </w:r>
          </w:p>
        </w:tc>
      </w:tr>
    </w:tbl>
    <w:p w14:paraId="63FB997F" w14:textId="77777777" w:rsidR="003015FD" w:rsidRPr="00406628" w:rsidRDefault="003015FD" w:rsidP="003D769D">
      <w:pPr>
        <w:spacing w:line="480" w:lineRule="auto"/>
        <w:jc w:val="both"/>
        <w:rPr>
          <w:rFonts w:ascii="Arial" w:hAnsi="Arial" w:cs="Arial"/>
          <w:color w:val="000000" w:themeColor="text1"/>
          <w:sz w:val="20"/>
          <w:szCs w:val="20"/>
        </w:rPr>
      </w:pPr>
      <w:r w:rsidRPr="00406628">
        <w:rPr>
          <w:rFonts w:ascii="Arial" w:hAnsi="Arial" w:cs="Arial"/>
          <w:color w:val="000000" w:themeColor="text1"/>
          <w:sz w:val="20"/>
          <w:szCs w:val="20"/>
        </w:rPr>
        <w:t>Note. * represents a significant result (p&lt;0.05).</w:t>
      </w:r>
    </w:p>
    <w:p w14:paraId="463C9360" w14:textId="77777777" w:rsidR="003015FD" w:rsidRPr="007D0DEB" w:rsidRDefault="003015FD" w:rsidP="003D769D">
      <w:pPr>
        <w:spacing w:line="480" w:lineRule="auto"/>
        <w:jc w:val="both"/>
        <w:rPr>
          <w:rFonts w:ascii="Arial" w:hAnsi="Arial" w:cs="Arial"/>
          <w:color w:val="000000" w:themeColor="text1"/>
          <w:sz w:val="22"/>
          <w:szCs w:val="22"/>
        </w:rPr>
      </w:pPr>
    </w:p>
    <w:p w14:paraId="1CEE957B" w14:textId="37F46B50"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Post-hoc comparisons</w:t>
      </w:r>
      <w:r w:rsidR="00DB71A5">
        <w:rPr>
          <w:rFonts w:ascii="Arial" w:hAnsi="Arial" w:cs="Arial"/>
          <w:color w:val="000000" w:themeColor="text1"/>
          <w:sz w:val="22"/>
          <w:szCs w:val="22"/>
        </w:rPr>
        <w:t>,</w:t>
      </w:r>
      <w:r w:rsidRPr="007D0DEB">
        <w:rPr>
          <w:rFonts w:ascii="Arial" w:hAnsi="Arial" w:cs="Arial"/>
          <w:color w:val="000000" w:themeColor="text1"/>
          <w:sz w:val="22"/>
          <w:szCs w:val="22"/>
        </w:rPr>
        <w:t xml:space="preserve"> using Scheffe tests to protect against type-I error</w:t>
      </w:r>
      <w:r w:rsidR="00DB71A5">
        <w:rPr>
          <w:rFonts w:ascii="Arial" w:hAnsi="Arial" w:cs="Arial"/>
          <w:color w:val="000000" w:themeColor="text1"/>
          <w:sz w:val="22"/>
          <w:szCs w:val="22"/>
        </w:rPr>
        <w:t>,</w:t>
      </w:r>
      <w:r w:rsidRPr="007D0DEB">
        <w:rPr>
          <w:rFonts w:ascii="Arial" w:hAnsi="Arial" w:cs="Arial"/>
          <w:color w:val="000000" w:themeColor="text1"/>
          <w:sz w:val="22"/>
          <w:szCs w:val="22"/>
        </w:rPr>
        <w:t xml:space="preserve"> showed that </w:t>
      </w:r>
      <w:r w:rsidR="0035537E" w:rsidRPr="007D0DEB">
        <w:rPr>
          <w:rFonts w:ascii="Arial" w:hAnsi="Arial" w:cs="Arial"/>
          <w:color w:val="000000" w:themeColor="text1"/>
          <w:sz w:val="22"/>
          <w:szCs w:val="22"/>
        </w:rPr>
        <w:t xml:space="preserve">18 to 34-year-old </w:t>
      </w:r>
      <w:r w:rsidRPr="007D0DEB">
        <w:rPr>
          <w:rFonts w:ascii="Arial" w:hAnsi="Arial" w:cs="Arial"/>
          <w:color w:val="000000" w:themeColor="text1"/>
          <w:sz w:val="22"/>
          <w:szCs w:val="22"/>
        </w:rPr>
        <w:t xml:space="preserve">Clinical Psychologists (F2,110) = -4.89, p =.014) and </w:t>
      </w:r>
      <w:r w:rsidR="0035537E" w:rsidRPr="007D0DEB">
        <w:rPr>
          <w:rFonts w:ascii="Arial" w:hAnsi="Arial" w:cs="Arial"/>
          <w:color w:val="000000" w:themeColor="text1"/>
          <w:sz w:val="22"/>
          <w:szCs w:val="22"/>
        </w:rPr>
        <w:t xml:space="preserve">35 to 44-year-old Clinical Psychologists </w:t>
      </w:r>
      <w:r w:rsidRPr="007D0DEB">
        <w:rPr>
          <w:rFonts w:ascii="Arial" w:hAnsi="Arial" w:cs="Arial"/>
          <w:color w:val="000000" w:themeColor="text1"/>
          <w:sz w:val="22"/>
          <w:szCs w:val="22"/>
        </w:rPr>
        <w:t>(F2,110) = -4.86, p =.032) scored significantly lower on the BAME-S than the 45</w:t>
      </w:r>
      <w:r w:rsidR="008E4DA4" w:rsidRPr="007D0DEB">
        <w:rPr>
          <w:rFonts w:ascii="Arial" w:hAnsi="Arial" w:cs="Arial"/>
          <w:color w:val="000000" w:themeColor="text1"/>
          <w:sz w:val="22"/>
          <w:szCs w:val="22"/>
        </w:rPr>
        <w:t xml:space="preserve"> to </w:t>
      </w:r>
      <w:r w:rsidRPr="007D0DEB">
        <w:rPr>
          <w:rFonts w:ascii="Arial" w:hAnsi="Arial" w:cs="Arial"/>
          <w:color w:val="000000" w:themeColor="text1"/>
          <w:sz w:val="22"/>
          <w:szCs w:val="22"/>
        </w:rPr>
        <w:t>64</w:t>
      </w:r>
      <w:r w:rsidR="009429D1" w:rsidRPr="007D0DEB">
        <w:rPr>
          <w:rFonts w:ascii="Arial" w:hAnsi="Arial" w:cs="Arial"/>
          <w:color w:val="000000" w:themeColor="text1"/>
          <w:sz w:val="22"/>
          <w:szCs w:val="22"/>
        </w:rPr>
        <w:t xml:space="preserve">-year-old </w:t>
      </w:r>
      <w:r w:rsidR="008E4DA4" w:rsidRPr="007D0DEB">
        <w:rPr>
          <w:rFonts w:ascii="Arial" w:hAnsi="Arial" w:cs="Arial"/>
          <w:color w:val="000000" w:themeColor="text1"/>
          <w:sz w:val="22"/>
          <w:szCs w:val="22"/>
        </w:rPr>
        <w:t>Clinical Psychologists.</w:t>
      </w:r>
      <w:r w:rsidRPr="007D0DEB">
        <w:rPr>
          <w:rFonts w:ascii="Arial" w:hAnsi="Arial" w:cs="Arial"/>
          <w:color w:val="000000" w:themeColor="text1"/>
          <w:sz w:val="22"/>
          <w:szCs w:val="22"/>
        </w:rPr>
        <w:t xml:space="preserve"> Therefore, </w:t>
      </w:r>
      <w:r w:rsidR="00066858" w:rsidRPr="007D0DEB">
        <w:rPr>
          <w:rFonts w:ascii="Arial" w:hAnsi="Arial" w:cs="Arial"/>
          <w:color w:val="000000" w:themeColor="text1"/>
          <w:sz w:val="22"/>
          <w:szCs w:val="22"/>
        </w:rPr>
        <w:t xml:space="preserve">older Clinical Psychologists significantly rejected </w:t>
      </w:r>
      <w:r w:rsidRPr="007D0DEB">
        <w:rPr>
          <w:rFonts w:ascii="Arial" w:hAnsi="Arial" w:cs="Arial"/>
          <w:color w:val="000000" w:themeColor="text1"/>
          <w:sz w:val="22"/>
          <w:szCs w:val="22"/>
        </w:rPr>
        <w:t xml:space="preserve">gender-based emotional stereotyping </w:t>
      </w:r>
      <w:r w:rsidR="00066858" w:rsidRPr="007D0DEB">
        <w:rPr>
          <w:rFonts w:ascii="Arial" w:hAnsi="Arial" w:cs="Arial"/>
          <w:color w:val="000000" w:themeColor="text1"/>
          <w:sz w:val="22"/>
          <w:szCs w:val="22"/>
        </w:rPr>
        <w:t xml:space="preserve">more </w:t>
      </w:r>
      <w:r w:rsidRPr="007D0DEB">
        <w:rPr>
          <w:rFonts w:ascii="Arial" w:hAnsi="Arial" w:cs="Arial"/>
          <w:color w:val="000000" w:themeColor="text1"/>
          <w:sz w:val="22"/>
          <w:szCs w:val="22"/>
        </w:rPr>
        <w:t xml:space="preserve">than </w:t>
      </w:r>
      <w:r w:rsidR="00066858" w:rsidRPr="007D0DEB">
        <w:rPr>
          <w:rFonts w:ascii="Arial" w:hAnsi="Arial" w:cs="Arial"/>
          <w:color w:val="000000" w:themeColor="text1"/>
          <w:sz w:val="22"/>
          <w:szCs w:val="22"/>
        </w:rPr>
        <w:t>younger</w:t>
      </w:r>
      <w:r w:rsidRPr="007D0DEB">
        <w:rPr>
          <w:rFonts w:ascii="Arial" w:hAnsi="Arial" w:cs="Arial"/>
          <w:color w:val="000000" w:themeColor="text1"/>
          <w:sz w:val="22"/>
          <w:szCs w:val="22"/>
        </w:rPr>
        <w:t xml:space="preserve"> Clinical Psychologists.</w:t>
      </w:r>
      <w:r w:rsidR="005668C0" w:rsidRPr="005668C0">
        <w:rPr>
          <w:rFonts w:ascii="Arial" w:hAnsi="Arial" w:cs="Arial"/>
          <w:color w:val="000000" w:themeColor="text1"/>
          <w:sz w:val="22"/>
          <w:szCs w:val="22"/>
        </w:rPr>
        <w:t xml:space="preserve"> </w:t>
      </w:r>
      <w:r w:rsidR="005668C0">
        <w:rPr>
          <w:rFonts w:ascii="Arial" w:hAnsi="Arial" w:cs="Arial"/>
          <w:color w:val="000000" w:themeColor="text1"/>
          <w:sz w:val="22"/>
          <w:szCs w:val="22"/>
        </w:rPr>
        <w:t>This provided partial support for hypothesis 4.</w:t>
      </w:r>
    </w:p>
    <w:p w14:paraId="07E94DBA" w14:textId="77777777" w:rsidR="003015FD" w:rsidRPr="007D0DEB" w:rsidRDefault="003015FD" w:rsidP="003D769D">
      <w:pPr>
        <w:spacing w:line="480" w:lineRule="auto"/>
        <w:jc w:val="both"/>
        <w:rPr>
          <w:rFonts w:ascii="Arial" w:hAnsi="Arial" w:cs="Arial"/>
          <w:color w:val="000000" w:themeColor="text1"/>
          <w:sz w:val="22"/>
          <w:szCs w:val="22"/>
        </w:rPr>
      </w:pPr>
    </w:p>
    <w:p w14:paraId="1C579B55" w14:textId="42311EEC"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Two one-way ANOVAs were conducted to compare Clinical Psychologists’ IAT scores between ages (18-34, 35-44, 45-64) and years of clinical experience since starting </w:t>
      </w:r>
      <w:r w:rsidR="000D09FD">
        <w:rPr>
          <w:rFonts w:ascii="Arial" w:hAnsi="Arial" w:cs="Arial"/>
          <w:color w:val="000000" w:themeColor="text1"/>
          <w:sz w:val="22"/>
          <w:szCs w:val="22"/>
        </w:rPr>
        <w:t xml:space="preserve">DClinPsy </w:t>
      </w:r>
      <w:r w:rsidRPr="007D0DEB">
        <w:rPr>
          <w:rFonts w:ascii="Arial" w:hAnsi="Arial" w:cs="Arial"/>
          <w:color w:val="000000" w:themeColor="text1"/>
          <w:sz w:val="22"/>
          <w:szCs w:val="22"/>
        </w:rPr>
        <w:t>training (0-2, 3-7, 8-12, 13-17, 18 or more). An independent t-test was conducted to compare Clinical Psychologists’ IAT scores between genders (male and female). The Shapiro-Wilk test was non-significant (p&gt;.05) indicating IAT scores were normally distributed for each level of the independent variable</w:t>
      </w:r>
      <w:r w:rsidR="00DB71A5">
        <w:rPr>
          <w:rFonts w:ascii="Arial" w:hAnsi="Arial" w:cs="Arial"/>
          <w:color w:val="000000" w:themeColor="text1"/>
          <w:sz w:val="22"/>
          <w:szCs w:val="22"/>
        </w:rPr>
        <w:t xml:space="preserve"> and </w:t>
      </w:r>
      <w:r w:rsidRPr="007D0DEB">
        <w:rPr>
          <w:rFonts w:ascii="Arial" w:hAnsi="Arial" w:cs="Arial"/>
          <w:color w:val="000000" w:themeColor="text1"/>
          <w:sz w:val="22"/>
          <w:szCs w:val="22"/>
        </w:rPr>
        <w:t xml:space="preserve">histograms and Q-Q plots confirmed this. There were no outliers found on the boxplots. Levene’s test of </w:t>
      </w:r>
      <w:r w:rsidRPr="007D0DEB">
        <w:rPr>
          <w:rFonts w:ascii="Arial" w:hAnsi="Arial" w:cs="Arial"/>
          <w:color w:val="000000" w:themeColor="text1"/>
          <w:sz w:val="22"/>
          <w:szCs w:val="22"/>
        </w:rPr>
        <w:lastRenderedPageBreak/>
        <w:t>equality of error variances were all non-significant (p&gt;.05) meeting the assumption for homogeneity of variance.</w:t>
      </w:r>
    </w:p>
    <w:p w14:paraId="67EEDFA6" w14:textId="77777777" w:rsidR="003015FD" w:rsidRPr="007D0DEB" w:rsidRDefault="003015FD" w:rsidP="003D769D">
      <w:pPr>
        <w:spacing w:line="480" w:lineRule="auto"/>
        <w:jc w:val="both"/>
        <w:rPr>
          <w:rFonts w:ascii="Arial" w:hAnsi="Arial" w:cs="Arial"/>
          <w:color w:val="000000" w:themeColor="text1"/>
          <w:sz w:val="22"/>
          <w:szCs w:val="22"/>
        </w:rPr>
      </w:pPr>
    </w:p>
    <w:p w14:paraId="5206BFFD" w14:textId="5AA87520"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Clinical Psychologists’ IAT scores did not significantly differ between age groups </w:t>
      </w:r>
      <w:r w:rsidR="008F5E29">
        <w:rPr>
          <w:rFonts w:ascii="Arial" w:hAnsi="Arial" w:cs="Arial"/>
          <w:color w:val="000000" w:themeColor="text1"/>
          <w:sz w:val="22"/>
          <w:szCs w:val="22"/>
        </w:rPr>
        <w:t>(</w:t>
      </w:r>
      <w:r w:rsidRPr="007D0DEB">
        <w:rPr>
          <w:rFonts w:ascii="Arial" w:hAnsi="Arial" w:cs="Arial"/>
          <w:color w:val="000000" w:themeColor="text1"/>
          <w:sz w:val="22"/>
          <w:szCs w:val="22"/>
        </w:rPr>
        <w:t xml:space="preserve">F(2,107) = .21, p =.808) or between years of clinical experience since starting </w:t>
      </w:r>
      <w:r w:rsidR="000D09FD">
        <w:rPr>
          <w:rFonts w:ascii="Arial" w:hAnsi="Arial" w:cs="Arial"/>
          <w:color w:val="000000" w:themeColor="text1"/>
          <w:sz w:val="22"/>
          <w:szCs w:val="22"/>
        </w:rPr>
        <w:t xml:space="preserve">DClinPsy </w:t>
      </w:r>
      <w:r w:rsidRPr="007D0DEB">
        <w:rPr>
          <w:rFonts w:ascii="Arial" w:hAnsi="Arial" w:cs="Arial"/>
          <w:color w:val="000000" w:themeColor="text1"/>
          <w:sz w:val="22"/>
          <w:szCs w:val="22"/>
        </w:rPr>
        <w:t>training (F(4,105) = .2.2, p =.075)</w:t>
      </w:r>
      <w:r w:rsidR="008F5E29">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8F5E29">
        <w:rPr>
          <w:rFonts w:ascii="Arial" w:hAnsi="Arial" w:cs="Arial"/>
          <w:color w:val="000000" w:themeColor="text1"/>
          <w:sz w:val="22"/>
          <w:szCs w:val="22"/>
        </w:rPr>
        <w:t>t</w:t>
      </w:r>
      <w:r w:rsidRPr="007D0DEB">
        <w:rPr>
          <w:rFonts w:ascii="Arial" w:hAnsi="Arial" w:cs="Arial"/>
          <w:color w:val="000000" w:themeColor="text1"/>
          <w:sz w:val="22"/>
          <w:szCs w:val="22"/>
        </w:rPr>
        <w:t xml:space="preserve">herefore, Clinical Psychologists did not significantly differ on implicit </w:t>
      </w:r>
      <w:r w:rsidR="00A37034" w:rsidRPr="007D0DEB">
        <w:rPr>
          <w:rFonts w:ascii="Arial" w:hAnsi="Arial" w:cs="Arial"/>
          <w:color w:val="000000" w:themeColor="text1"/>
          <w:sz w:val="22"/>
          <w:szCs w:val="22"/>
        </w:rPr>
        <w:t xml:space="preserve">gender </w:t>
      </w:r>
      <w:r w:rsidRPr="007D0DEB">
        <w:rPr>
          <w:rFonts w:ascii="Arial" w:hAnsi="Arial" w:cs="Arial"/>
          <w:color w:val="000000" w:themeColor="text1"/>
          <w:sz w:val="22"/>
          <w:szCs w:val="22"/>
        </w:rPr>
        <w:t xml:space="preserve">bias </w:t>
      </w:r>
      <w:r w:rsidR="00A37034" w:rsidRPr="007D0DEB">
        <w:rPr>
          <w:rFonts w:ascii="Arial" w:hAnsi="Arial" w:cs="Arial"/>
          <w:color w:val="000000" w:themeColor="text1"/>
          <w:sz w:val="22"/>
          <w:szCs w:val="22"/>
        </w:rPr>
        <w:t xml:space="preserve">for social roles </w:t>
      </w:r>
      <w:r w:rsidRPr="007D0DEB">
        <w:rPr>
          <w:rFonts w:ascii="Arial" w:hAnsi="Arial" w:cs="Arial"/>
          <w:color w:val="000000" w:themeColor="text1"/>
          <w:sz w:val="22"/>
          <w:szCs w:val="22"/>
        </w:rPr>
        <w:t xml:space="preserve">between </w:t>
      </w:r>
      <w:r w:rsidR="008F5E29">
        <w:rPr>
          <w:rFonts w:ascii="Arial" w:hAnsi="Arial" w:cs="Arial"/>
          <w:color w:val="000000" w:themeColor="text1"/>
          <w:sz w:val="22"/>
          <w:szCs w:val="22"/>
        </w:rPr>
        <w:t xml:space="preserve">their </w:t>
      </w:r>
      <w:r w:rsidRPr="007D0DEB">
        <w:rPr>
          <w:rFonts w:ascii="Arial" w:hAnsi="Arial" w:cs="Arial"/>
          <w:color w:val="000000" w:themeColor="text1"/>
          <w:sz w:val="22"/>
          <w:szCs w:val="22"/>
        </w:rPr>
        <w:t xml:space="preserve">ages or </w:t>
      </w:r>
      <w:r w:rsidR="008F5E29">
        <w:rPr>
          <w:rFonts w:ascii="Arial" w:hAnsi="Arial" w:cs="Arial"/>
          <w:color w:val="000000" w:themeColor="text1"/>
          <w:sz w:val="22"/>
          <w:szCs w:val="22"/>
        </w:rPr>
        <w:t xml:space="preserve">their </w:t>
      </w:r>
      <w:r w:rsidRPr="007D0DEB">
        <w:rPr>
          <w:rFonts w:ascii="Arial" w:hAnsi="Arial" w:cs="Arial"/>
          <w:color w:val="000000" w:themeColor="text1"/>
          <w:sz w:val="22"/>
          <w:szCs w:val="22"/>
        </w:rPr>
        <w:t>clinical experience. Clinical Psychologists’ IAT scores significantly differed between genders (t(107) = 4.46, p&lt;.001)</w:t>
      </w:r>
      <w:r w:rsidR="008F5E29">
        <w:rPr>
          <w:rFonts w:ascii="Arial" w:hAnsi="Arial" w:cs="Arial"/>
          <w:color w:val="000000" w:themeColor="text1"/>
          <w:sz w:val="22"/>
          <w:szCs w:val="22"/>
        </w:rPr>
        <w:t>,</w:t>
      </w:r>
      <w:r w:rsidRPr="007D0DEB">
        <w:rPr>
          <w:rFonts w:ascii="Arial" w:hAnsi="Arial" w:cs="Arial"/>
          <w:color w:val="000000" w:themeColor="text1"/>
          <w:sz w:val="22"/>
          <w:szCs w:val="22"/>
        </w:rPr>
        <w:t xml:space="preserve"> with male</w:t>
      </w:r>
      <w:r w:rsidR="00243F10" w:rsidRPr="007D0DEB">
        <w:rPr>
          <w:rFonts w:ascii="Arial" w:hAnsi="Arial" w:cs="Arial"/>
          <w:color w:val="000000" w:themeColor="text1"/>
          <w:sz w:val="22"/>
          <w:szCs w:val="22"/>
        </w:rPr>
        <w:t xml:space="preserve"> Clinical Psychologists’</w:t>
      </w:r>
      <w:r w:rsidRPr="007D0DEB">
        <w:rPr>
          <w:rFonts w:ascii="Arial" w:hAnsi="Arial" w:cs="Arial"/>
          <w:color w:val="000000" w:themeColor="text1"/>
          <w:sz w:val="22"/>
          <w:szCs w:val="22"/>
        </w:rPr>
        <w:t xml:space="preserve"> IAT scores found to be significantly higher than females. Therefore, m</w:t>
      </w:r>
      <w:r w:rsidR="00243F10" w:rsidRPr="007D0DEB">
        <w:rPr>
          <w:rFonts w:ascii="Arial" w:hAnsi="Arial" w:cs="Arial"/>
          <w:color w:val="000000" w:themeColor="text1"/>
          <w:sz w:val="22"/>
          <w:szCs w:val="22"/>
        </w:rPr>
        <w:t>ale Clinical Psychologists</w:t>
      </w:r>
      <w:r w:rsidRPr="007D0DEB">
        <w:rPr>
          <w:rFonts w:ascii="Arial" w:hAnsi="Arial" w:cs="Arial"/>
          <w:color w:val="000000" w:themeColor="text1"/>
          <w:sz w:val="22"/>
          <w:szCs w:val="22"/>
        </w:rPr>
        <w:t xml:space="preserve"> scored weaker implicit bias for gender stereotypes of social roles than females.</w:t>
      </w:r>
      <w:r w:rsidR="005668C0">
        <w:rPr>
          <w:rFonts w:ascii="Arial" w:hAnsi="Arial" w:cs="Arial"/>
          <w:color w:val="000000" w:themeColor="text1"/>
          <w:sz w:val="22"/>
          <w:szCs w:val="22"/>
        </w:rPr>
        <w:t xml:space="preserve"> This provided support against hypothesis 4.</w:t>
      </w:r>
    </w:p>
    <w:p w14:paraId="68004132" w14:textId="77777777" w:rsidR="003015FD" w:rsidRPr="007D0DEB" w:rsidRDefault="003015FD" w:rsidP="003D769D">
      <w:pPr>
        <w:spacing w:line="480" w:lineRule="auto"/>
        <w:jc w:val="both"/>
        <w:rPr>
          <w:rFonts w:ascii="Arial" w:hAnsi="Arial" w:cs="Arial"/>
          <w:color w:val="000000" w:themeColor="text1"/>
          <w:sz w:val="22"/>
          <w:szCs w:val="22"/>
        </w:rPr>
      </w:pPr>
    </w:p>
    <w:p w14:paraId="6CD217C4" w14:textId="02372F7C"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Two Kruskal-Wallis tests were conducted to compare Clinical Psychologists’ scores on the Man Box </w:t>
      </w:r>
      <w:r w:rsidR="00954A77">
        <w:rPr>
          <w:rFonts w:ascii="Arial" w:hAnsi="Arial" w:cs="Arial"/>
          <w:color w:val="000000" w:themeColor="text1"/>
          <w:sz w:val="22"/>
          <w:szCs w:val="22"/>
        </w:rPr>
        <w:t xml:space="preserve">Scale </w:t>
      </w:r>
      <w:r w:rsidRPr="007D0DEB">
        <w:rPr>
          <w:rFonts w:ascii="Arial" w:hAnsi="Arial" w:cs="Arial"/>
          <w:color w:val="000000" w:themeColor="text1"/>
          <w:sz w:val="22"/>
          <w:szCs w:val="22"/>
        </w:rPr>
        <w:t xml:space="preserve">between ages (18-34, 35-44, 45-64) and years of clinical experience since starting </w:t>
      </w:r>
      <w:r w:rsidR="000D09FD">
        <w:rPr>
          <w:rFonts w:ascii="Arial" w:hAnsi="Arial" w:cs="Arial"/>
          <w:color w:val="000000" w:themeColor="text1"/>
          <w:sz w:val="22"/>
          <w:szCs w:val="22"/>
        </w:rPr>
        <w:t xml:space="preserve">DClinPsy </w:t>
      </w:r>
      <w:r w:rsidRPr="007D0DEB">
        <w:rPr>
          <w:rFonts w:ascii="Arial" w:hAnsi="Arial" w:cs="Arial"/>
          <w:color w:val="000000" w:themeColor="text1"/>
          <w:sz w:val="22"/>
          <w:szCs w:val="22"/>
        </w:rPr>
        <w:t xml:space="preserve">training (0-2, 3-7, 8-12, 13-17, 18 or more). A Mann-Whitney U test was conducted to compare Clinical Psychologists’ scores on the Man Box between genders (male and female). The distributions of scores on the Man Box </w:t>
      </w:r>
      <w:r w:rsidR="00954A77">
        <w:rPr>
          <w:rFonts w:ascii="Arial" w:hAnsi="Arial" w:cs="Arial"/>
          <w:color w:val="000000" w:themeColor="text1"/>
          <w:sz w:val="22"/>
          <w:szCs w:val="22"/>
        </w:rPr>
        <w:t xml:space="preserve">Scale </w:t>
      </w:r>
      <w:r w:rsidRPr="007D0DEB">
        <w:rPr>
          <w:rFonts w:ascii="Arial" w:hAnsi="Arial" w:cs="Arial"/>
          <w:color w:val="000000" w:themeColor="text1"/>
          <w:sz w:val="22"/>
          <w:szCs w:val="22"/>
        </w:rPr>
        <w:t xml:space="preserve">showed similar shapes across levels of the independent variables on boxplots and histograms, meeting the assumption of equal distributions. </w:t>
      </w:r>
    </w:p>
    <w:p w14:paraId="52E6BD07" w14:textId="77777777" w:rsidR="003015FD" w:rsidRPr="007D0DEB" w:rsidRDefault="003015FD" w:rsidP="003D769D">
      <w:pPr>
        <w:spacing w:line="480" w:lineRule="auto"/>
        <w:jc w:val="both"/>
        <w:rPr>
          <w:rFonts w:ascii="Arial" w:hAnsi="Arial" w:cs="Arial"/>
          <w:color w:val="000000" w:themeColor="text1"/>
          <w:sz w:val="22"/>
          <w:szCs w:val="22"/>
        </w:rPr>
      </w:pPr>
    </w:p>
    <w:p w14:paraId="73D9EA71" w14:textId="0BA23BF9" w:rsidR="003015FD" w:rsidRPr="007D0DEB" w:rsidRDefault="003015FD"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Clinical Psychologists’ scores on the Man Box did not significantly differ between age groups (H(2) = 4.53, p =.104), between years of clinical experience since starting </w:t>
      </w:r>
      <w:r w:rsidR="000D09FD">
        <w:rPr>
          <w:rFonts w:ascii="Arial" w:hAnsi="Arial" w:cs="Arial"/>
          <w:color w:val="000000" w:themeColor="text1"/>
          <w:sz w:val="22"/>
          <w:szCs w:val="22"/>
        </w:rPr>
        <w:t xml:space="preserve">DClinPsy </w:t>
      </w:r>
      <w:r w:rsidRPr="007D0DEB">
        <w:rPr>
          <w:rFonts w:ascii="Arial" w:hAnsi="Arial" w:cs="Arial"/>
          <w:color w:val="000000" w:themeColor="text1"/>
          <w:sz w:val="22"/>
          <w:szCs w:val="22"/>
        </w:rPr>
        <w:t>training (H(4) = 3.79, p =.435) or between genders (U(N</w:t>
      </w:r>
      <w:r w:rsidRPr="007D0DEB">
        <w:rPr>
          <w:rFonts w:ascii="Arial" w:hAnsi="Arial" w:cs="Arial"/>
          <w:color w:val="000000" w:themeColor="text1"/>
          <w:sz w:val="22"/>
          <w:szCs w:val="22"/>
          <w:vertAlign w:val="subscript"/>
        </w:rPr>
        <w:t>Male</w:t>
      </w:r>
      <w:r w:rsidRPr="007D0DEB">
        <w:rPr>
          <w:rFonts w:ascii="Arial" w:hAnsi="Arial" w:cs="Arial"/>
          <w:color w:val="000000" w:themeColor="text1"/>
          <w:sz w:val="22"/>
          <w:szCs w:val="22"/>
        </w:rPr>
        <w:t>=20, N</w:t>
      </w:r>
      <w:r w:rsidRPr="007D0DEB">
        <w:rPr>
          <w:rFonts w:ascii="Arial" w:hAnsi="Arial" w:cs="Arial"/>
          <w:color w:val="000000" w:themeColor="text1"/>
          <w:sz w:val="22"/>
          <w:szCs w:val="22"/>
          <w:vertAlign w:val="subscript"/>
        </w:rPr>
        <w:t>Female=</w:t>
      </w:r>
      <w:r w:rsidRPr="007D0DEB">
        <w:rPr>
          <w:rFonts w:ascii="Arial" w:hAnsi="Arial" w:cs="Arial"/>
          <w:color w:val="000000" w:themeColor="text1"/>
          <w:sz w:val="22"/>
          <w:szCs w:val="22"/>
        </w:rPr>
        <w:t>89), 107) = 6</w:t>
      </w:r>
      <w:r w:rsidR="00ED065C">
        <w:rPr>
          <w:rFonts w:ascii="Arial" w:hAnsi="Arial" w:cs="Arial"/>
          <w:color w:val="000000" w:themeColor="text1"/>
          <w:sz w:val="22"/>
          <w:szCs w:val="22"/>
        </w:rPr>
        <w:t>6</w:t>
      </w:r>
      <w:r w:rsidRPr="007D0DEB">
        <w:rPr>
          <w:rFonts w:ascii="Arial" w:hAnsi="Arial" w:cs="Arial"/>
          <w:color w:val="000000" w:themeColor="text1"/>
          <w:sz w:val="22"/>
          <w:szCs w:val="22"/>
        </w:rPr>
        <w:t xml:space="preserve">, z = -1.88, p =.061).  Therefore, Clinical Psychologists’ </w:t>
      </w:r>
      <w:r w:rsidR="00C9532E" w:rsidRPr="007D0DEB">
        <w:rPr>
          <w:rFonts w:ascii="Arial" w:hAnsi="Arial" w:cs="Arial"/>
          <w:color w:val="000000" w:themeColor="text1"/>
          <w:sz w:val="22"/>
          <w:szCs w:val="22"/>
        </w:rPr>
        <w:t>endorsement of</w:t>
      </w:r>
      <w:r w:rsidRPr="007D0DEB">
        <w:rPr>
          <w:rFonts w:ascii="Arial" w:hAnsi="Arial" w:cs="Arial"/>
          <w:color w:val="000000" w:themeColor="text1"/>
          <w:sz w:val="22"/>
          <w:szCs w:val="22"/>
        </w:rPr>
        <w:t xml:space="preserve"> traditional masculinity did not differ significantly between </w:t>
      </w:r>
      <w:r w:rsidR="00096C5C">
        <w:rPr>
          <w:rFonts w:ascii="Arial" w:hAnsi="Arial" w:cs="Arial"/>
          <w:color w:val="000000" w:themeColor="text1"/>
          <w:sz w:val="22"/>
          <w:szCs w:val="22"/>
        </w:rPr>
        <w:t>their a</w:t>
      </w:r>
      <w:r w:rsidRPr="007D0DEB">
        <w:rPr>
          <w:rFonts w:ascii="Arial" w:hAnsi="Arial" w:cs="Arial"/>
          <w:color w:val="000000" w:themeColor="text1"/>
          <w:sz w:val="22"/>
          <w:szCs w:val="22"/>
        </w:rPr>
        <w:t>ges,</w:t>
      </w:r>
      <w:r w:rsidR="00C9532E" w:rsidRPr="007D0DEB">
        <w:rPr>
          <w:rFonts w:ascii="Arial" w:hAnsi="Arial" w:cs="Arial"/>
          <w:color w:val="000000" w:themeColor="text1"/>
          <w:sz w:val="22"/>
          <w:szCs w:val="22"/>
        </w:rPr>
        <w:t xml:space="preserve"> </w:t>
      </w:r>
      <w:r w:rsidR="008D5FA2" w:rsidRPr="007D0DEB">
        <w:rPr>
          <w:rFonts w:ascii="Arial" w:hAnsi="Arial" w:cs="Arial"/>
          <w:color w:val="000000" w:themeColor="text1"/>
          <w:sz w:val="22"/>
          <w:szCs w:val="22"/>
        </w:rPr>
        <w:t>genders,</w:t>
      </w:r>
      <w:r w:rsidRPr="007D0DEB">
        <w:rPr>
          <w:rFonts w:ascii="Arial" w:hAnsi="Arial" w:cs="Arial"/>
          <w:color w:val="000000" w:themeColor="text1"/>
          <w:sz w:val="22"/>
          <w:szCs w:val="22"/>
        </w:rPr>
        <w:t xml:space="preserve"> </w:t>
      </w:r>
      <w:r w:rsidR="00C9532E" w:rsidRPr="007D0DEB">
        <w:rPr>
          <w:rFonts w:ascii="Arial" w:hAnsi="Arial" w:cs="Arial"/>
          <w:color w:val="000000" w:themeColor="text1"/>
          <w:sz w:val="22"/>
          <w:szCs w:val="22"/>
        </w:rPr>
        <w:t>or</w:t>
      </w:r>
      <w:r w:rsidR="00096C5C">
        <w:rPr>
          <w:rFonts w:ascii="Arial" w:hAnsi="Arial" w:cs="Arial"/>
          <w:color w:val="000000" w:themeColor="text1"/>
          <w:sz w:val="22"/>
          <w:szCs w:val="22"/>
        </w:rPr>
        <w:t xml:space="preserve"> their</w:t>
      </w:r>
      <w:r w:rsidR="00C9532E"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clinical experience</w:t>
      </w:r>
      <w:r w:rsidR="00C9532E" w:rsidRPr="007D0DEB">
        <w:rPr>
          <w:rFonts w:ascii="Arial" w:hAnsi="Arial" w:cs="Arial"/>
          <w:color w:val="000000" w:themeColor="text1"/>
          <w:sz w:val="22"/>
          <w:szCs w:val="22"/>
        </w:rPr>
        <w:t>.</w:t>
      </w:r>
      <w:r w:rsidR="004A68E9">
        <w:rPr>
          <w:rFonts w:ascii="Arial" w:hAnsi="Arial" w:cs="Arial"/>
          <w:color w:val="000000" w:themeColor="text1"/>
          <w:sz w:val="22"/>
          <w:szCs w:val="22"/>
        </w:rPr>
        <w:t xml:space="preserve"> This provided support against hypothesis 4.</w:t>
      </w:r>
    </w:p>
    <w:p w14:paraId="0A03EAAA" w14:textId="77777777" w:rsidR="003015FD" w:rsidRPr="0034336A" w:rsidRDefault="003015FD" w:rsidP="003D769D">
      <w:pPr>
        <w:spacing w:line="480" w:lineRule="auto"/>
        <w:jc w:val="both"/>
        <w:rPr>
          <w:rFonts w:ascii="Arial" w:hAnsi="Arial" w:cs="Arial"/>
          <w:b/>
          <w:bCs/>
          <w:color w:val="000000" w:themeColor="text1"/>
          <w:sz w:val="22"/>
          <w:szCs w:val="22"/>
        </w:rPr>
      </w:pPr>
      <w:r w:rsidRPr="0034336A">
        <w:rPr>
          <w:rFonts w:ascii="Arial" w:hAnsi="Arial" w:cs="Arial"/>
          <w:b/>
          <w:bCs/>
          <w:color w:val="000000" w:themeColor="text1"/>
          <w:sz w:val="22"/>
          <w:szCs w:val="22"/>
        </w:rPr>
        <w:lastRenderedPageBreak/>
        <w:t>Discussion</w:t>
      </w:r>
    </w:p>
    <w:p w14:paraId="534E27BD" w14:textId="77777777" w:rsidR="003015FD" w:rsidRPr="0034336A" w:rsidRDefault="003015FD" w:rsidP="003D769D">
      <w:pPr>
        <w:spacing w:line="480" w:lineRule="auto"/>
        <w:jc w:val="both"/>
        <w:rPr>
          <w:rFonts w:ascii="Arial" w:hAnsi="Arial" w:cs="Arial"/>
          <w:b/>
          <w:bCs/>
          <w:color w:val="000000" w:themeColor="text1"/>
          <w:sz w:val="22"/>
          <w:szCs w:val="22"/>
        </w:rPr>
      </w:pPr>
    </w:p>
    <w:p w14:paraId="78576F66" w14:textId="4C4A794E" w:rsidR="003015FD" w:rsidRPr="0034336A" w:rsidRDefault="003015FD" w:rsidP="003D769D">
      <w:pPr>
        <w:spacing w:line="480" w:lineRule="auto"/>
        <w:rPr>
          <w:rFonts w:ascii="Arial" w:hAnsi="Arial" w:cs="Arial"/>
          <w:b/>
          <w:bCs/>
          <w:color w:val="000000" w:themeColor="text1"/>
          <w:sz w:val="22"/>
          <w:szCs w:val="22"/>
        </w:rPr>
      </w:pPr>
      <w:r w:rsidRPr="0034336A">
        <w:rPr>
          <w:rFonts w:ascii="Arial" w:hAnsi="Arial" w:cs="Arial"/>
          <w:b/>
          <w:bCs/>
          <w:color w:val="000000" w:themeColor="text1"/>
          <w:sz w:val="22"/>
          <w:szCs w:val="22"/>
        </w:rPr>
        <w:t xml:space="preserve">Overview of </w:t>
      </w:r>
      <w:r w:rsidR="002B4B5D" w:rsidRPr="0034336A">
        <w:rPr>
          <w:rFonts w:ascii="Arial" w:hAnsi="Arial" w:cs="Arial"/>
          <w:b/>
          <w:bCs/>
          <w:color w:val="000000" w:themeColor="text1"/>
          <w:sz w:val="22"/>
          <w:szCs w:val="22"/>
        </w:rPr>
        <w:t>F</w:t>
      </w:r>
      <w:r w:rsidRPr="0034336A">
        <w:rPr>
          <w:rFonts w:ascii="Arial" w:hAnsi="Arial" w:cs="Arial"/>
          <w:b/>
          <w:bCs/>
          <w:color w:val="000000" w:themeColor="text1"/>
          <w:sz w:val="22"/>
          <w:szCs w:val="22"/>
        </w:rPr>
        <w:t>indings</w:t>
      </w:r>
    </w:p>
    <w:p w14:paraId="4D5991EB" w14:textId="77777777" w:rsidR="003015FD" w:rsidRPr="0034336A" w:rsidRDefault="003015FD" w:rsidP="003D769D">
      <w:pPr>
        <w:spacing w:line="480" w:lineRule="auto"/>
        <w:rPr>
          <w:rFonts w:ascii="Arial" w:hAnsi="Arial" w:cs="Arial"/>
          <w:b/>
          <w:bCs/>
          <w:color w:val="000000" w:themeColor="text1"/>
          <w:sz w:val="22"/>
          <w:szCs w:val="22"/>
        </w:rPr>
      </w:pPr>
    </w:p>
    <w:p w14:paraId="003FB393" w14:textId="56B8B36E" w:rsidR="003015F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 xml:space="preserve">The current study provides an up-to-date </w:t>
      </w:r>
      <w:r w:rsidR="005F27BF" w:rsidRPr="0034336A">
        <w:rPr>
          <w:rFonts w:ascii="Arial" w:hAnsi="Arial" w:cs="Arial"/>
          <w:color w:val="000000" w:themeColor="text1"/>
          <w:sz w:val="22"/>
          <w:szCs w:val="22"/>
        </w:rPr>
        <w:t>measurement</w:t>
      </w:r>
      <w:r w:rsidRPr="0034336A">
        <w:rPr>
          <w:rFonts w:ascii="Arial" w:hAnsi="Arial" w:cs="Arial"/>
          <w:color w:val="000000" w:themeColor="text1"/>
          <w:sz w:val="22"/>
          <w:szCs w:val="22"/>
        </w:rPr>
        <w:t xml:space="preserve"> of Clinical Psychologists’ </w:t>
      </w:r>
      <w:r w:rsidR="00AC46DE" w:rsidRPr="0034336A">
        <w:rPr>
          <w:rFonts w:ascii="Arial" w:hAnsi="Arial" w:cs="Arial"/>
          <w:color w:val="000000" w:themeColor="text1"/>
          <w:sz w:val="22"/>
          <w:szCs w:val="22"/>
        </w:rPr>
        <w:t>beliefs about gender roles</w:t>
      </w:r>
      <w:r w:rsidR="009679F2" w:rsidRPr="0034336A">
        <w:rPr>
          <w:rFonts w:ascii="Arial" w:hAnsi="Arial" w:cs="Arial"/>
          <w:color w:val="000000" w:themeColor="text1"/>
          <w:sz w:val="22"/>
          <w:szCs w:val="22"/>
        </w:rPr>
        <w:t xml:space="preserve"> and </w:t>
      </w:r>
      <w:r w:rsidR="00AC46DE" w:rsidRPr="0034336A">
        <w:rPr>
          <w:rFonts w:ascii="Arial" w:hAnsi="Arial" w:cs="Arial"/>
          <w:color w:val="000000" w:themeColor="text1"/>
          <w:sz w:val="22"/>
          <w:szCs w:val="22"/>
        </w:rPr>
        <w:t xml:space="preserve">clinical </w:t>
      </w:r>
      <w:r w:rsidRPr="0034336A">
        <w:rPr>
          <w:rFonts w:ascii="Arial" w:hAnsi="Arial" w:cs="Arial"/>
          <w:color w:val="000000" w:themeColor="text1"/>
          <w:sz w:val="22"/>
          <w:szCs w:val="22"/>
        </w:rPr>
        <w:t>gender bias</w:t>
      </w:r>
      <w:r w:rsidR="005F27BF" w:rsidRPr="0034336A">
        <w:rPr>
          <w:rFonts w:ascii="Arial" w:hAnsi="Arial" w:cs="Arial"/>
          <w:color w:val="000000" w:themeColor="text1"/>
          <w:sz w:val="22"/>
          <w:szCs w:val="22"/>
        </w:rPr>
        <w:t xml:space="preserve">. It is the first known study to measure Clinical Psychologists’ beliefs about gender roles through both self-report and implicit measures and associate these with clinical appraisals of clients. The use of the SRQ-T subscale enabled the study to capture Clinical Psychologists’ endorsement of beliefs that transcend gender roles, providing further insights into their beliefs and recording their ages, genders and years of clinical experience enabled the exploration of whether the beliefs about gender roles differed between their demographics. Additionally, the study </w:t>
      </w:r>
      <w:r w:rsidR="009679F2" w:rsidRPr="0034336A">
        <w:rPr>
          <w:rFonts w:ascii="Arial" w:hAnsi="Arial" w:cs="Arial"/>
          <w:color w:val="000000" w:themeColor="text1"/>
          <w:sz w:val="22"/>
          <w:szCs w:val="22"/>
        </w:rPr>
        <w:t>include</w:t>
      </w:r>
      <w:r w:rsidR="00FB5DC7" w:rsidRPr="0034336A">
        <w:rPr>
          <w:rFonts w:ascii="Arial" w:hAnsi="Arial" w:cs="Arial"/>
          <w:color w:val="000000" w:themeColor="text1"/>
          <w:sz w:val="22"/>
          <w:szCs w:val="22"/>
        </w:rPr>
        <w:t>d</w:t>
      </w:r>
      <w:r w:rsidR="009679F2" w:rsidRPr="0034336A">
        <w:rPr>
          <w:rFonts w:ascii="Arial" w:hAnsi="Arial" w:cs="Arial"/>
          <w:color w:val="000000" w:themeColor="text1"/>
          <w:sz w:val="22"/>
          <w:szCs w:val="22"/>
        </w:rPr>
        <w:t xml:space="preserve"> </w:t>
      </w:r>
      <w:r w:rsidR="00FB5DC7" w:rsidRPr="0034336A">
        <w:rPr>
          <w:rFonts w:ascii="Arial" w:hAnsi="Arial" w:cs="Arial"/>
          <w:color w:val="000000" w:themeColor="text1"/>
          <w:sz w:val="22"/>
          <w:szCs w:val="22"/>
        </w:rPr>
        <w:t xml:space="preserve">vignettes </w:t>
      </w:r>
      <w:r w:rsidR="005F27BF" w:rsidRPr="0034336A">
        <w:rPr>
          <w:rFonts w:ascii="Arial" w:hAnsi="Arial" w:cs="Arial"/>
          <w:color w:val="000000" w:themeColor="text1"/>
          <w:sz w:val="22"/>
          <w:szCs w:val="22"/>
        </w:rPr>
        <w:t>describing</w:t>
      </w:r>
      <w:r w:rsidR="00FB5DC7" w:rsidRPr="0034336A">
        <w:rPr>
          <w:rFonts w:ascii="Arial" w:hAnsi="Arial" w:cs="Arial"/>
          <w:color w:val="000000" w:themeColor="text1"/>
          <w:sz w:val="22"/>
          <w:szCs w:val="22"/>
        </w:rPr>
        <w:t xml:space="preserve"> </w:t>
      </w:r>
      <w:r w:rsidR="009679F2" w:rsidRPr="0034336A">
        <w:rPr>
          <w:rFonts w:ascii="Arial" w:hAnsi="Arial" w:cs="Arial"/>
          <w:color w:val="000000" w:themeColor="text1"/>
          <w:sz w:val="22"/>
          <w:szCs w:val="22"/>
        </w:rPr>
        <w:t>male</w:t>
      </w:r>
      <w:r w:rsidR="00FB5DC7" w:rsidRPr="0034336A">
        <w:rPr>
          <w:rFonts w:ascii="Arial" w:hAnsi="Arial" w:cs="Arial"/>
          <w:color w:val="000000" w:themeColor="text1"/>
          <w:sz w:val="22"/>
          <w:szCs w:val="22"/>
        </w:rPr>
        <w:t xml:space="preserve"> clients</w:t>
      </w:r>
      <w:r w:rsidR="009679F2" w:rsidRPr="0034336A">
        <w:rPr>
          <w:rFonts w:ascii="Arial" w:hAnsi="Arial" w:cs="Arial"/>
          <w:color w:val="000000" w:themeColor="text1"/>
          <w:sz w:val="22"/>
          <w:szCs w:val="22"/>
        </w:rPr>
        <w:t xml:space="preserve"> with multiple </w:t>
      </w:r>
      <w:r w:rsidR="00AC46DE" w:rsidRPr="0034336A">
        <w:rPr>
          <w:rFonts w:ascii="Arial" w:hAnsi="Arial" w:cs="Arial"/>
          <w:color w:val="000000" w:themeColor="text1"/>
          <w:sz w:val="22"/>
          <w:szCs w:val="22"/>
        </w:rPr>
        <w:t>masculinities</w:t>
      </w:r>
      <w:r w:rsidR="00FB5DC7" w:rsidRPr="0034336A">
        <w:rPr>
          <w:rFonts w:ascii="Arial" w:hAnsi="Arial" w:cs="Arial"/>
          <w:color w:val="000000" w:themeColor="text1"/>
          <w:sz w:val="22"/>
          <w:szCs w:val="22"/>
        </w:rPr>
        <w:t>,</w:t>
      </w:r>
      <w:r w:rsidR="009679F2"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addressing the critique that research </w:t>
      </w:r>
      <w:r w:rsidR="00FB5DC7" w:rsidRPr="0034336A">
        <w:rPr>
          <w:rFonts w:ascii="Arial" w:hAnsi="Arial" w:cs="Arial"/>
          <w:color w:val="000000" w:themeColor="text1"/>
          <w:sz w:val="22"/>
          <w:szCs w:val="22"/>
        </w:rPr>
        <w:t xml:space="preserve">on men’s mental health </w:t>
      </w:r>
      <w:r w:rsidRPr="0034336A">
        <w:rPr>
          <w:rFonts w:ascii="Arial" w:hAnsi="Arial" w:cs="Arial"/>
          <w:color w:val="000000" w:themeColor="text1"/>
          <w:sz w:val="22"/>
          <w:szCs w:val="22"/>
        </w:rPr>
        <w:t>over-homogenises men (Schofield et al., 2000; Seidler et al., 2018</w:t>
      </w:r>
      <w:r w:rsidR="00E732D3">
        <w:rPr>
          <w:rFonts w:ascii="Arial" w:hAnsi="Arial" w:cs="Arial"/>
          <w:color w:val="000000" w:themeColor="text1"/>
          <w:sz w:val="22"/>
          <w:szCs w:val="22"/>
        </w:rPr>
        <w:t>a</w:t>
      </w:r>
      <w:r w:rsidRPr="0034336A">
        <w:rPr>
          <w:rFonts w:ascii="Arial" w:hAnsi="Arial" w:cs="Arial"/>
          <w:color w:val="000000" w:themeColor="text1"/>
          <w:sz w:val="22"/>
          <w:szCs w:val="22"/>
        </w:rPr>
        <w:t>).</w:t>
      </w:r>
    </w:p>
    <w:p w14:paraId="26D8C1A8" w14:textId="77777777" w:rsidR="003015FD" w:rsidRPr="0034336A" w:rsidRDefault="003015FD" w:rsidP="003D769D">
      <w:pPr>
        <w:spacing w:line="480" w:lineRule="auto"/>
        <w:jc w:val="both"/>
        <w:rPr>
          <w:rFonts w:ascii="Arial" w:hAnsi="Arial" w:cs="Arial"/>
          <w:color w:val="000000" w:themeColor="text1"/>
          <w:sz w:val="22"/>
          <w:szCs w:val="22"/>
        </w:rPr>
      </w:pPr>
    </w:p>
    <w:p w14:paraId="50065510" w14:textId="1B298AAA" w:rsidR="00142CA6" w:rsidRDefault="0070365E"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O</w:t>
      </w:r>
      <w:r w:rsidR="003015FD" w:rsidRPr="0034336A">
        <w:rPr>
          <w:rFonts w:ascii="Arial" w:hAnsi="Arial" w:cs="Arial"/>
          <w:color w:val="000000" w:themeColor="text1"/>
          <w:sz w:val="22"/>
          <w:szCs w:val="22"/>
        </w:rPr>
        <w:t>verall</w:t>
      </w:r>
      <w:r w:rsidRPr="0034336A">
        <w:rPr>
          <w:rFonts w:ascii="Arial" w:hAnsi="Arial" w:cs="Arial"/>
          <w:color w:val="000000" w:themeColor="text1"/>
          <w:sz w:val="22"/>
          <w:szCs w:val="22"/>
        </w:rPr>
        <w:t xml:space="preserve">, </w:t>
      </w:r>
      <w:r w:rsidR="00172966" w:rsidRPr="0034336A">
        <w:rPr>
          <w:rFonts w:ascii="Arial" w:hAnsi="Arial" w:cs="Arial"/>
          <w:color w:val="000000" w:themeColor="text1"/>
          <w:sz w:val="22"/>
          <w:szCs w:val="22"/>
        </w:rPr>
        <w:t>scores on measures of beliefs about gender roles</w:t>
      </w:r>
      <w:r w:rsidR="003015FD" w:rsidRPr="0034336A">
        <w:rPr>
          <w:rFonts w:ascii="Arial" w:hAnsi="Arial" w:cs="Arial"/>
          <w:color w:val="000000" w:themeColor="text1"/>
          <w:sz w:val="22"/>
          <w:szCs w:val="22"/>
        </w:rPr>
        <w:t xml:space="preserve"> show that Clinical Psychologists</w:t>
      </w:r>
      <w:r w:rsidR="00965FA7" w:rsidRPr="0034336A">
        <w:rPr>
          <w:rFonts w:ascii="Arial" w:hAnsi="Arial" w:cs="Arial"/>
          <w:color w:val="000000" w:themeColor="text1"/>
          <w:sz w:val="22"/>
          <w:szCs w:val="22"/>
        </w:rPr>
        <w:t xml:space="preserve"> generally</w:t>
      </w:r>
      <w:r w:rsidR="003015FD" w:rsidRPr="0034336A">
        <w:rPr>
          <w:rFonts w:ascii="Arial" w:hAnsi="Arial" w:cs="Arial"/>
          <w:color w:val="000000" w:themeColor="text1"/>
          <w:sz w:val="22"/>
          <w:szCs w:val="22"/>
        </w:rPr>
        <w:t xml:space="preserve"> reject traditional masculin</w:t>
      </w:r>
      <w:r w:rsidR="00087237" w:rsidRPr="0034336A">
        <w:rPr>
          <w:rFonts w:ascii="Arial" w:hAnsi="Arial" w:cs="Arial"/>
          <w:color w:val="000000" w:themeColor="text1"/>
          <w:sz w:val="22"/>
          <w:szCs w:val="22"/>
        </w:rPr>
        <w:t>ity</w:t>
      </w:r>
      <w:r w:rsidR="003015FD" w:rsidRPr="0034336A">
        <w:rPr>
          <w:rFonts w:ascii="Arial" w:hAnsi="Arial" w:cs="Arial"/>
          <w:color w:val="000000" w:themeColor="text1"/>
          <w:sz w:val="22"/>
          <w:szCs w:val="22"/>
        </w:rPr>
        <w:t xml:space="preserve"> and gender stereotyp</w:t>
      </w:r>
      <w:r w:rsidR="00965FA7" w:rsidRPr="0034336A">
        <w:rPr>
          <w:rFonts w:ascii="Arial" w:hAnsi="Arial" w:cs="Arial"/>
          <w:color w:val="000000" w:themeColor="text1"/>
          <w:sz w:val="22"/>
          <w:szCs w:val="22"/>
        </w:rPr>
        <w:t>es</w:t>
      </w:r>
      <w:r w:rsidR="003F1A99" w:rsidRPr="0034336A">
        <w:rPr>
          <w:rFonts w:ascii="Arial" w:hAnsi="Arial" w:cs="Arial"/>
          <w:color w:val="000000" w:themeColor="text1"/>
          <w:sz w:val="22"/>
          <w:szCs w:val="22"/>
        </w:rPr>
        <w:t xml:space="preserve"> and</w:t>
      </w:r>
      <w:r w:rsidR="00087237" w:rsidRPr="0034336A">
        <w:rPr>
          <w:rFonts w:ascii="Arial" w:hAnsi="Arial" w:cs="Arial"/>
          <w:color w:val="000000" w:themeColor="text1"/>
          <w:sz w:val="22"/>
          <w:szCs w:val="22"/>
        </w:rPr>
        <w:t xml:space="preserve"> </w:t>
      </w:r>
      <w:r w:rsidR="00965FA7" w:rsidRPr="0034336A">
        <w:rPr>
          <w:rFonts w:ascii="Arial" w:hAnsi="Arial" w:cs="Arial"/>
          <w:color w:val="000000" w:themeColor="text1"/>
          <w:sz w:val="22"/>
          <w:szCs w:val="22"/>
        </w:rPr>
        <w:t>favour gender</w:t>
      </w:r>
      <w:r w:rsidR="009D043E">
        <w:rPr>
          <w:rFonts w:ascii="Arial" w:hAnsi="Arial" w:cs="Arial"/>
          <w:color w:val="000000" w:themeColor="text1"/>
          <w:sz w:val="22"/>
          <w:szCs w:val="22"/>
        </w:rPr>
        <w:t>-</w:t>
      </w:r>
      <w:r w:rsidR="00965FA7" w:rsidRPr="0034336A">
        <w:rPr>
          <w:rFonts w:ascii="Arial" w:hAnsi="Arial" w:cs="Arial"/>
          <w:color w:val="000000" w:themeColor="text1"/>
          <w:sz w:val="22"/>
          <w:szCs w:val="22"/>
        </w:rPr>
        <w:t xml:space="preserve">transcendent views. </w:t>
      </w:r>
      <w:r w:rsidR="005E7074" w:rsidRPr="0034336A">
        <w:rPr>
          <w:rFonts w:ascii="Arial" w:hAnsi="Arial" w:cs="Arial"/>
          <w:color w:val="000000" w:themeColor="text1"/>
          <w:sz w:val="22"/>
          <w:szCs w:val="22"/>
        </w:rPr>
        <w:t xml:space="preserve">These </w:t>
      </w:r>
      <w:r w:rsidRPr="0034336A">
        <w:rPr>
          <w:rFonts w:ascii="Arial" w:hAnsi="Arial" w:cs="Arial"/>
          <w:color w:val="000000" w:themeColor="text1"/>
          <w:sz w:val="22"/>
          <w:szCs w:val="22"/>
        </w:rPr>
        <w:t xml:space="preserve">findings are </w:t>
      </w:r>
      <w:r w:rsidR="005E7074" w:rsidRPr="0034336A">
        <w:rPr>
          <w:rFonts w:ascii="Arial" w:hAnsi="Arial" w:cs="Arial"/>
          <w:color w:val="000000" w:themeColor="text1"/>
          <w:sz w:val="22"/>
          <w:szCs w:val="22"/>
        </w:rPr>
        <w:t xml:space="preserve">promising </w:t>
      </w:r>
      <w:r w:rsidRPr="0034336A">
        <w:rPr>
          <w:rFonts w:ascii="Arial" w:hAnsi="Arial" w:cs="Arial"/>
          <w:color w:val="000000" w:themeColor="text1"/>
          <w:sz w:val="22"/>
          <w:szCs w:val="22"/>
        </w:rPr>
        <w:t xml:space="preserve">as it suggests </w:t>
      </w:r>
      <w:r w:rsidR="005E7074" w:rsidRPr="0034336A">
        <w:rPr>
          <w:rFonts w:ascii="Arial" w:hAnsi="Arial" w:cs="Arial"/>
          <w:color w:val="000000" w:themeColor="text1"/>
          <w:sz w:val="22"/>
          <w:szCs w:val="22"/>
        </w:rPr>
        <w:t>Clinical Psychologists</w:t>
      </w:r>
      <w:r w:rsidR="003A0961" w:rsidRPr="0034336A">
        <w:rPr>
          <w:rFonts w:ascii="Arial" w:hAnsi="Arial" w:cs="Arial"/>
          <w:color w:val="000000" w:themeColor="text1"/>
          <w:sz w:val="22"/>
          <w:szCs w:val="22"/>
        </w:rPr>
        <w:t xml:space="preserve"> generally </w:t>
      </w:r>
      <w:r w:rsidR="00D2225A" w:rsidRPr="0034336A">
        <w:rPr>
          <w:rFonts w:ascii="Arial" w:hAnsi="Arial" w:cs="Arial"/>
          <w:color w:val="000000" w:themeColor="text1"/>
          <w:sz w:val="22"/>
          <w:szCs w:val="22"/>
        </w:rPr>
        <w:t>do not hold</w:t>
      </w:r>
      <w:r w:rsidR="003A0961" w:rsidRPr="0034336A">
        <w:rPr>
          <w:rFonts w:ascii="Arial" w:hAnsi="Arial" w:cs="Arial"/>
          <w:color w:val="000000" w:themeColor="text1"/>
          <w:sz w:val="22"/>
          <w:szCs w:val="22"/>
        </w:rPr>
        <w:t xml:space="preserve"> </w:t>
      </w:r>
      <w:r w:rsidR="00594F50" w:rsidRPr="0034336A">
        <w:rPr>
          <w:rFonts w:ascii="Arial" w:hAnsi="Arial" w:cs="Arial"/>
          <w:color w:val="000000" w:themeColor="text1"/>
          <w:sz w:val="22"/>
          <w:szCs w:val="22"/>
        </w:rPr>
        <w:t xml:space="preserve">views or beliefs </w:t>
      </w:r>
      <w:r w:rsidR="00D2225A" w:rsidRPr="0034336A">
        <w:rPr>
          <w:rFonts w:ascii="Arial" w:hAnsi="Arial" w:cs="Arial"/>
          <w:color w:val="000000" w:themeColor="text1"/>
          <w:sz w:val="22"/>
          <w:szCs w:val="22"/>
        </w:rPr>
        <w:t xml:space="preserve">that </w:t>
      </w:r>
      <w:r w:rsidR="001F3B28" w:rsidRPr="0034336A">
        <w:rPr>
          <w:rFonts w:ascii="Arial" w:hAnsi="Arial" w:cs="Arial"/>
          <w:color w:val="000000" w:themeColor="text1"/>
          <w:sz w:val="22"/>
          <w:szCs w:val="22"/>
        </w:rPr>
        <w:t>have been shown to</w:t>
      </w:r>
      <w:r w:rsidR="00D2225A" w:rsidRPr="0034336A">
        <w:rPr>
          <w:rFonts w:ascii="Arial" w:hAnsi="Arial" w:cs="Arial"/>
          <w:color w:val="000000" w:themeColor="text1"/>
          <w:sz w:val="22"/>
          <w:szCs w:val="22"/>
        </w:rPr>
        <w:t xml:space="preserve"> </w:t>
      </w:r>
      <w:r w:rsidR="005E7074" w:rsidRPr="0034336A">
        <w:rPr>
          <w:rFonts w:ascii="Arial" w:hAnsi="Arial" w:cs="Arial"/>
          <w:color w:val="000000" w:themeColor="text1"/>
          <w:sz w:val="22"/>
          <w:szCs w:val="22"/>
        </w:rPr>
        <w:t xml:space="preserve">limit </w:t>
      </w:r>
      <w:r w:rsidR="00D2225A" w:rsidRPr="0034336A">
        <w:rPr>
          <w:rFonts w:ascii="Arial" w:hAnsi="Arial" w:cs="Arial"/>
          <w:color w:val="000000" w:themeColor="text1"/>
          <w:sz w:val="22"/>
          <w:szCs w:val="22"/>
        </w:rPr>
        <w:t xml:space="preserve">and restrict </w:t>
      </w:r>
      <w:r w:rsidR="001F3B28" w:rsidRPr="0034336A">
        <w:rPr>
          <w:rFonts w:ascii="Arial" w:hAnsi="Arial" w:cs="Arial"/>
          <w:color w:val="000000" w:themeColor="text1"/>
          <w:sz w:val="22"/>
          <w:szCs w:val="22"/>
        </w:rPr>
        <w:t xml:space="preserve">the acceptance of mental health and help-seeking </w:t>
      </w:r>
      <w:r w:rsidR="00CA2504" w:rsidRPr="0034336A">
        <w:rPr>
          <w:rFonts w:ascii="Arial" w:hAnsi="Arial" w:cs="Arial"/>
          <w:color w:val="000000" w:themeColor="text1"/>
          <w:sz w:val="22"/>
          <w:szCs w:val="22"/>
        </w:rPr>
        <w:t xml:space="preserve">(Addis &amp; Mahalik, 2003; O’Neil, 2015; </w:t>
      </w:r>
      <w:r w:rsidR="00CA2504" w:rsidRPr="0034336A">
        <w:rPr>
          <w:rFonts w:ascii="Arial" w:hAnsi="Arial" w:cs="Arial"/>
          <w:color w:val="000000" w:themeColor="text1"/>
          <w:sz w:val="22"/>
          <w:szCs w:val="22"/>
          <w:bdr w:val="none" w:sz="0" w:space="0" w:color="auto" w:frame="1"/>
        </w:rPr>
        <w:t xml:space="preserve">Rice et al., 2017). </w:t>
      </w:r>
      <w:r w:rsidR="003015FD" w:rsidRPr="0034336A">
        <w:rPr>
          <w:rFonts w:ascii="Arial" w:hAnsi="Arial" w:cs="Arial"/>
          <w:color w:val="000000" w:themeColor="text1"/>
          <w:sz w:val="22"/>
          <w:szCs w:val="22"/>
        </w:rPr>
        <w:t xml:space="preserve">In the context of </w:t>
      </w:r>
      <w:r w:rsidR="000D09FD">
        <w:rPr>
          <w:rFonts w:ascii="Arial" w:hAnsi="Arial" w:cs="Arial"/>
          <w:color w:val="000000" w:themeColor="text1"/>
          <w:sz w:val="22"/>
          <w:szCs w:val="22"/>
        </w:rPr>
        <w:t xml:space="preserve">DClinPsy </w:t>
      </w:r>
      <w:r w:rsidR="003015FD" w:rsidRPr="0034336A">
        <w:rPr>
          <w:rFonts w:ascii="Arial" w:hAnsi="Arial" w:cs="Arial"/>
          <w:color w:val="000000" w:themeColor="text1"/>
          <w:sz w:val="22"/>
          <w:szCs w:val="22"/>
        </w:rPr>
        <w:t>training, self-reflective practice</w:t>
      </w:r>
      <w:r w:rsidR="00431CC2" w:rsidRPr="0034336A">
        <w:rPr>
          <w:rFonts w:ascii="Arial" w:hAnsi="Arial" w:cs="Arial"/>
          <w:color w:val="000000" w:themeColor="text1"/>
          <w:sz w:val="22"/>
          <w:szCs w:val="22"/>
        </w:rPr>
        <w:t xml:space="preserve"> </w:t>
      </w:r>
      <w:r w:rsidR="003015FD" w:rsidRPr="0034336A">
        <w:rPr>
          <w:rFonts w:ascii="Arial" w:hAnsi="Arial" w:cs="Arial"/>
          <w:color w:val="000000" w:themeColor="text1"/>
          <w:sz w:val="22"/>
          <w:szCs w:val="22"/>
        </w:rPr>
        <w:t xml:space="preserve">and </w:t>
      </w:r>
      <w:r w:rsidR="0016613D" w:rsidRPr="0034336A">
        <w:rPr>
          <w:rFonts w:ascii="Arial" w:hAnsi="Arial" w:cs="Arial"/>
          <w:color w:val="000000" w:themeColor="text1"/>
          <w:sz w:val="22"/>
          <w:szCs w:val="22"/>
        </w:rPr>
        <w:t xml:space="preserve">Westernised </w:t>
      </w:r>
      <w:r w:rsidR="003015FD" w:rsidRPr="0034336A">
        <w:rPr>
          <w:rFonts w:ascii="Arial" w:hAnsi="Arial" w:cs="Arial"/>
          <w:color w:val="000000" w:themeColor="text1"/>
          <w:sz w:val="22"/>
          <w:szCs w:val="22"/>
        </w:rPr>
        <w:t xml:space="preserve">cultural shifts, the results </w:t>
      </w:r>
      <w:r w:rsidR="0016613D" w:rsidRPr="0034336A">
        <w:rPr>
          <w:rFonts w:ascii="Arial" w:hAnsi="Arial" w:cs="Arial"/>
          <w:color w:val="000000" w:themeColor="text1"/>
          <w:sz w:val="22"/>
          <w:szCs w:val="22"/>
        </w:rPr>
        <w:t xml:space="preserve">that Clinical Psychologists are relatively untraditional and unrestricted in their gendered beliefs </w:t>
      </w:r>
      <w:r w:rsidR="003015FD" w:rsidRPr="0034336A">
        <w:rPr>
          <w:rFonts w:ascii="Arial" w:hAnsi="Arial" w:cs="Arial"/>
          <w:color w:val="000000" w:themeColor="text1"/>
          <w:sz w:val="22"/>
          <w:szCs w:val="22"/>
        </w:rPr>
        <w:t>are</w:t>
      </w:r>
      <w:r w:rsidR="00974173" w:rsidRPr="0034336A">
        <w:rPr>
          <w:rFonts w:ascii="Arial" w:hAnsi="Arial" w:cs="Arial"/>
          <w:color w:val="000000" w:themeColor="text1"/>
          <w:sz w:val="22"/>
          <w:szCs w:val="22"/>
        </w:rPr>
        <w:t xml:space="preserve"> </w:t>
      </w:r>
      <w:r w:rsidR="003015FD" w:rsidRPr="0034336A">
        <w:rPr>
          <w:rFonts w:ascii="Arial" w:hAnsi="Arial" w:cs="Arial"/>
          <w:color w:val="000000" w:themeColor="text1"/>
          <w:sz w:val="22"/>
          <w:szCs w:val="22"/>
        </w:rPr>
        <w:t xml:space="preserve">unsurprising (Brooks, 2001; Mellinger &amp; Liu, 2006). </w:t>
      </w:r>
    </w:p>
    <w:p w14:paraId="23B963D7" w14:textId="77777777" w:rsidR="00577107" w:rsidRPr="0034336A" w:rsidRDefault="00577107" w:rsidP="003D769D">
      <w:pPr>
        <w:spacing w:line="480" w:lineRule="auto"/>
        <w:jc w:val="both"/>
        <w:rPr>
          <w:rFonts w:ascii="Arial" w:hAnsi="Arial" w:cs="Arial"/>
          <w:color w:val="000000" w:themeColor="text1"/>
          <w:sz w:val="22"/>
          <w:szCs w:val="22"/>
        </w:rPr>
      </w:pPr>
    </w:p>
    <w:p w14:paraId="648A06CC" w14:textId="0F82F36F" w:rsidR="003015F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lastRenderedPageBreak/>
        <w:t xml:space="preserve">Conversely, Clinical Psychologists </w:t>
      </w:r>
      <w:r w:rsidR="00965FA7" w:rsidRPr="0034336A">
        <w:rPr>
          <w:rFonts w:ascii="Arial" w:hAnsi="Arial" w:cs="Arial"/>
          <w:color w:val="000000" w:themeColor="text1"/>
          <w:sz w:val="22"/>
          <w:szCs w:val="22"/>
        </w:rPr>
        <w:t>neither endorse</w:t>
      </w:r>
      <w:r w:rsidR="001D0DE1" w:rsidRPr="0034336A">
        <w:rPr>
          <w:rFonts w:ascii="Arial" w:hAnsi="Arial" w:cs="Arial"/>
          <w:color w:val="000000" w:themeColor="text1"/>
          <w:sz w:val="22"/>
          <w:szCs w:val="22"/>
        </w:rPr>
        <w:t>d</w:t>
      </w:r>
      <w:r w:rsidR="00965FA7" w:rsidRPr="0034336A">
        <w:rPr>
          <w:rFonts w:ascii="Arial" w:hAnsi="Arial" w:cs="Arial"/>
          <w:color w:val="000000" w:themeColor="text1"/>
          <w:sz w:val="22"/>
          <w:szCs w:val="22"/>
        </w:rPr>
        <w:t xml:space="preserve"> nor reject</w:t>
      </w:r>
      <w:r w:rsidR="001D0DE1" w:rsidRPr="0034336A">
        <w:rPr>
          <w:rFonts w:ascii="Arial" w:hAnsi="Arial" w:cs="Arial"/>
          <w:color w:val="000000" w:themeColor="text1"/>
          <w:sz w:val="22"/>
          <w:szCs w:val="22"/>
        </w:rPr>
        <w:t>ed</w:t>
      </w:r>
      <w:r w:rsidR="00965FA7" w:rsidRPr="0034336A">
        <w:rPr>
          <w:rFonts w:ascii="Arial" w:hAnsi="Arial" w:cs="Arial"/>
          <w:color w:val="000000" w:themeColor="text1"/>
          <w:sz w:val="22"/>
          <w:szCs w:val="22"/>
        </w:rPr>
        <w:t xml:space="preserve"> gender-based emotional stereotyping and demonstrate</w:t>
      </w:r>
      <w:r w:rsidR="001D0DE1" w:rsidRPr="0034336A">
        <w:rPr>
          <w:rFonts w:ascii="Arial" w:hAnsi="Arial" w:cs="Arial"/>
          <w:color w:val="000000" w:themeColor="text1"/>
          <w:sz w:val="22"/>
          <w:szCs w:val="22"/>
        </w:rPr>
        <w:t>d</w:t>
      </w:r>
      <w:r w:rsidR="00F4727D"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a mild implicit gender bias. These findings </w:t>
      </w:r>
      <w:r w:rsidR="001D0DE1" w:rsidRPr="0034336A">
        <w:rPr>
          <w:rFonts w:ascii="Arial" w:hAnsi="Arial" w:cs="Arial"/>
          <w:color w:val="000000" w:themeColor="text1"/>
          <w:sz w:val="22"/>
          <w:szCs w:val="22"/>
        </w:rPr>
        <w:t xml:space="preserve">are a little more concerning and </w:t>
      </w:r>
      <w:r w:rsidR="001D1C03" w:rsidRPr="0034336A">
        <w:rPr>
          <w:rFonts w:ascii="Arial" w:hAnsi="Arial" w:cs="Arial"/>
          <w:color w:val="000000" w:themeColor="text1"/>
          <w:sz w:val="22"/>
          <w:szCs w:val="22"/>
        </w:rPr>
        <w:t xml:space="preserve">support </w:t>
      </w:r>
      <w:r w:rsidRPr="0034336A">
        <w:rPr>
          <w:rFonts w:ascii="Arial" w:hAnsi="Arial" w:cs="Arial"/>
          <w:color w:val="000000" w:themeColor="text1"/>
          <w:sz w:val="22"/>
          <w:szCs w:val="22"/>
        </w:rPr>
        <w:t xml:space="preserve">previous research </w:t>
      </w:r>
      <w:r w:rsidR="004D2186">
        <w:rPr>
          <w:rFonts w:ascii="Arial" w:hAnsi="Arial" w:cs="Arial"/>
          <w:color w:val="000000" w:themeColor="text1"/>
          <w:sz w:val="22"/>
          <w:szCs w:val="22"/>
        </w:rPr>
        <w:t>which</w:t>
      </w:r>
      <w:r w:rsidR="001D1C03" w:rsidRPr="0034336A">
        <w:rPr>
          <w:rFonts w:ascii="Arial" w:hAnsi="Arial" w:cs="Arial"/>
          <w:color w:val="000000" w:themeColor="text1"/>
          <w:sz w:val="22"/>
          <w:szCs w:val="22"/>
        </w:rPr>
        <w:t xml:space="preserve"> found </w:t>
      </w:r>
      <w:r w:rsidRPr="0034336A">
        <w:rPr>
          <w:rFonts w:ascii="Arial" w:hAnsi="Arial" w:cs="Arial"/>
          <w:color w:val="000000" w:themeColor="text1"/>
          <w:sz w:val="22"/>
          <w:szCs w:val="22"/>
        </w:rPr>
        <w:t xml:space="preserve">healthcare workers demonstrate </w:t>
      </w:r>
      <w:r w:rsidR="00672273" w:rsidRPr="0034336A">
        <w:rPr>
          <w:rFonts w:ascii="Arial" w:hAnsi="Arial" w:cs="Arial"/>
          <w:color w:val="000000" w:themeColor="text1"/>
          <w:sz w:val="22"/>
          <w:szCs w:val="22"/>
        </w:rPr>
        <w:t xml:space="preserve">implicit bias at </w:t>
      </w:r>
      <w:r w:rsidRPr="0034336A">
        <w:rPr>
          <w:rFonts w:ascii="Arial" w:hAnsi="Arial" w:cs="Arial"/>
          <w:color w:val="000000" w:themeColor="text1"/>
          <w:sz w:val="22"/>
          <w:szCs w:val="22"/>
        </w:rPr>
        <w:t xml:space="preserve">similar levels to the general </w:t>
      </w:r>
      <w:r w:rsidR="00C057EC" w:rsidRPr="0034336A">
        <w:rPr>
          <w:rFonts w:ascii="Arial" w:hAnsi="Arial" w:cs="Arial"/>
          <w:color w:val="000000" w:themeColor="text1"/>
          <w:sz w:val="22"/>
          <w:szCs w:val="22"/>
        </w:rPr>
        <w:t xml:space="preserve">population </w:t>
      </w:r>
      <w:r w:rsidR="004D2186">
        <w:rPr>
          <w:rFonts w:ascii="Arial" w:hAnsi="Arial" w:cs="Arial"/>
          <w:color w:val="000000" w:themeColor="text1"/>
          <w:sz w:val="22"/>
          <w:szCs w:val="22"/>
        </w:rPr>
        <w:t>and this</w:t>
      </w:r>
      <w:r w:rsidR="00672273" w:rsidRPr="0034336A">
        <w:rPr>
          <w:rFonts w:ascii="Arial" w:hAnsi="Arial" w:cs="Arial"/>
          <w:color w:val="000000" w:themeColor="text1"/>
          <w:sz w:val="22"/>
          <w:szCs w:val="22"/>
        </w:rPr>
        <w:t xml:space="preserve"> impact</w:t>
      </w:r>
      <w:r w:rsidR="004D2186">
        <w:rPr>
          <w:rFonts w:ascii="Arial" w:hAnsi="Arial" w:cs="Arial"/>
          <w:color w:val="000000" w:themeColor="text1"/>
          <w:sz w:val="22"/>
          <w:szCs w:val="22"/>
        </w:rPr>
        <w:t>s</w:t>
      </w:r>
      <w:r w:rsidR="00672273" w:rsidRPr="0034336A">
        <w:rPr>
          <w:rFonts w:ascii="Arial" w:hAnsi="Arial" w:cs="Arial"/>
          <w:color w:val="000000" w:themeColor="text1"/>
          <w:sz w:val="22"/>
          <w:szCs w:val="22"/>
        </w:rPr>
        <w:t xml:space="preserve"> clinical practice </w:t>
      </w:r>
      <w:r w:rsidRPr="0034336A">
        <w:rPr>
          <w:rFonts w:ascii="Arial" w:hAnsi="Arial" w:cs="Arial"/>
          <w:color w:val="000000" w:themeColor="text1"/>
          <w:sz w:val="22"/>
          <w:szCs w:val="22"/>
        </w:rPr>
        <w:t xml:space="preserve">(Chapman et al., 2013; </w:t>
      </w:r>
      <w:r w:rsidRPr="0034336A">
        <w:rPr>
          <w:rFonts w:ascii="Arial" w:hAnsi="Arial" w:cs="Arial"/>
          <w:color w:val="000000" w:themeColor="text1"/>
          <w:sz w:val="22"/>
          <w:szCs w:val="22"/>
          <w:shd w:val="clear" w:color="auto" w:fill="FFFFFF"/>
        </w:rPr>
        <w:t>Fitzgerald &amp; Hurst, 2017</w:t>
      </w:r>
      <w:r w:rsidRPr="0034336A">
        <w:rPr>
          <w:rFonts w:ascii="Arial" w:hAnsi="Arial" w:cs="Arial"/>
          <w:color w:val="000000" w:themeColor="text1"/>
          <w:sz w:val="22"/>
          <w:szCs w:val="22"/>
        </w:rPr>
        <w:t xml:space="preserve">). The results support the theoretical position that psychological therapists undergo gender role socialisation </w:t>
      </w:r>
      <w:r w:rsidR="0056457C" w:rsidRPr="0034336A">
        <w:rPr>
          <w:rFonts w:ascii="Arial" w:hAnsi="Arial" w:cs="Arial"/>
          <w:color w:val="000000" w:themeColor="text1"/>
          <w:sz w:val="22"/>
          <w:szCs w:val="22"/>
        </w:rPr>
        <w:t xml:space="preserve">with their </w:t>
      </w:r>
      <w:r w:rsidR="00C057EC" w:rsidRPr="0034336A">
        <w:rPr>
          <w:rFonts w:ascii="Arial" w:hAnsi="Arial" w:cs="Arial"/>
          <w:color w:val="000000" w:themeColor="text1"/>
          <w:sz w:val="22"/>
          <w:szCs w:val="22"/>
        </w:rPr>
        <w:t xml:space="preserve">own </w:t>
      </w:r>
      <w:r w:rsidR="0056457C" w:rsidRPr="0034336A">
        <w:rPr>
          <w:rFonts w:ascii="Arial" w:hAnsi="Arial" w:cs="Arial"/>
          <w:color w:val="000000" w:themeColor="text1"/>
          <w:sz w:val="22"/>
          <w:szCs w:val="22"/>
        </w:rPr>
        <w:t>gender roles</w:t>
      </w:r>
      <w:r w:rsidR="00ED5E21" w:rsidRPr="0034336A">
        <w:rPr>
          <w:rFonts w:ascii="Arial" w:hAnsi="Arial" w:cs="Arial"/>
          <w:color w:val="000000" w:themeColor="text1"/>
          <w:sz w:val="22"/>
          <w:szCs w:val="22"/>
        </w:rPr>
        <w:t xml:space="preserve"> (Mintz &amp; O’Neil, 1990)</w:t>
      </w:r>
      <w:r w:rsidR="00C057EC" w:rsidRPr="0034336A">
        <w:rPr>
          <w:rFonts w:ascii="Arial" w:hAnsi="Arial" w:cs="Arial"/>
          <w:color w:val="000000" w:themeColor="text1"/>
          <w:sz w:val="22"/>
          <w:szCs w:val="22"/>
        </w:rPr>
        <w:t xml:space="preserve">. Furthermore, the results </w:t>
      </w:r>
      <w:r w:rsidRPr="0034336A">
        <w:rPr>
          <w:rFonts w:ascii="Arial" w:hAnsi="Arial" w:cs="Arial"/>
          <w:color w:val="000000" w:themeColor="text1"/>
          <w:sz w:val="22"/>
          <w:szCs w:val="22"/>
        </w:rPr>
        <w:t>provid</w:t>
      </w:r>
      <w:r w:rsidR="00C057EC" w:rsidRPr="0034336A">
        <w:rPr>
          <w:rFonts w:ascii="Arial" w:hAnsi="Arial" w:cs="Arial"/>
          <w:color w:val="000000" w:themeColor="text1"/>
          <w:sz w:val="22"/>
          <w:szCs w:val="22"/>
        </w:rPr>
        <w:t>e</w:t>
      </w:r>
      <w:r w:rsidRPr="0034336A">
        <w:rPr>
          <w:rFonts w:ascii="Arial" w:hAnsi="Arial" w:cs="Arial"/>
          <w:color w:val="000000" w:themeColor="text1"/>
          <w:sz w:val="22"/>
          <w:szCs w:val="22"/>
        </w:rPr>
        <w:t xml:space="preserve"> an estimation of </w:t>
      </w:r>
      <w:r w:rsidR="00C057EC" w:rsidRPr="0034336A">
        <w:rPr>
          <w:rFonts w:ascii="Arial" w:hAnsi="Arial" w:cs="Arial"/>
          <w:color w:val="000000" w:themeColor="text1"/>
          <w:sz w:val="22"/>
          <w:szCs w:val="22"/>
        </w:rPr>
        <w:t xml:space="preserve">men and </w:t>
      </w:r>
      <w:r w:rsidRPr="0034336A">
        <w:rPr>
          <w:rFonts w:ascii="Arial" w:hAnsi="Arial" w:cs="Arial"/>
          <w:color w:val="000000" w:themeColor="text1"/>
          <w:sz w:val="22"/>
          <w:szCs w:val="22"/>
        </w:rPr>
        <w:t xml:space="preserve">women’s </w:t>
      </w:r>
      <w:r w:rsidR="0056121C" w:rsidRPr="0034336A">
        <w:rPr>
          <w:rFonts w:ascii="Arial" w:hAnsi="Arial" w:cs="Arial"/>
          <w:color w:val="000000" w:themeColor="text1"/>
          <w:sz w:val="22"/>
          <w:szCs w:val="22"/>
        </w:rPr>
        <w:t>beliefs about gender roles</w:t>
      </w:r>
      <w:r w:rsidRPr="0034336A">
        <w:rPr>
          <w:rFonts w:ascii="Arial" w:hAnsi="Arial" w:cs="Arial"/>
          <w:color w:val="000000" w:themeColor="text1"/>
          <w:sz w:val="22"/>
          <w:szCs w:val="22"/>
        </w:rPr>
        <w:t xml:space="preserve">, filling the </w:t>
      </w:r>
      <w:r w:rsidR="00C057EC" w:rsidRPr="0034336A">
        <w:rPr>
          <w:rFonts w:ascii="Arial" w:hAnsi="Arial" w:cs="Arial"/>
          <w:color w:val="000000" w:themeColor="text1"/>
          <w:sz w:val="22"/>
          <w:szCs w:val="22"/>
        </w:rPr>
        <w:t>absence of</w:t>
      </w:r>
      <w:r w:rsidR="00FB67CB">
        <w:rPr>
          <w:rFonts w:ascii="Arial" w:hAnsi="Arial" w:cs="Arial"/>
          <w:color w:val="000000" w:themeColor="text1"/>
          <w:sz w:val="22"/>
          <w:szCs w:val="22"/>
        </w:rPr>
        <w:t xml:space="preserve"> a</w:t>
      </w:r>
      <w:r w:rsidR="00C057EC" w:rsidRPr="0034336A">
        <w:rPr>
          <w:rFonts w:ascii="Arial" w:hAnsi="Arial" w:cs="Arial"/>
          <w:color w:val="000000" w:themeColor="text1"/>
          <w:sz w:val="22"/>
          <w:szCs w:val="22"/>
        </w:rPr>
        <w:t xml:space="preserve"> measurement of female’s endorsement of traditional masculinity</w:t>
      </w:r>
      <w:r w:rsidRPr="0034336A">
        <w:rPr>
          <w:rFonts w:ascii="Arial" w:hAnsi="Arial" w:cs="Arial"/>
          <w:color w:val="000000" w:themeColor="text1"/>
          <w:sz w:val="22"/>
          <w:szCs w:val="22"/>
        </w:rPr>
        <w:t xml:space="preserve"> in the research (Levant, 2011; McDermott et al, 2020). The results of the main hypotheses are discussed below.</w:t>
      </w:r>
    </w:p>
    <w:p w14:paraId="1E33B440" w14:textId="77777777" w:rsidR="003015FD" w:rsidRPr="0034336A" w:rsidRDefault="003015FD" w:rsidP="003D769D">
      <w:pPr>
        <w:spacing w:line="480" w:lineRule="auto"/>
        <w:jc w:val="both"/>
        <w:rPr>
          <w:rFonts w:ascii="Arial" w:hAnsi="Arial" w:cs="Arial"/>
          <w:color w:val="000000" w:themeColor="text1"/>
          <w:sz w:val="22"/>
          <w:szCs w:val="22"/>
        </w:rPr>
      </w:pPr>
    </w:p>
    <w:p w14:paraId="21CD0DAE" w14:textId="29AD44F1" w:rsidR="003015FD" w:rsidRPr="002E770B" w:rsidRDefault="003015FD" w:rsidP="003D769D">
      <w:pPr>
        <w:spacing w:line="480" w:lineRule="auto"/>
        <w:jc w:val="both"/>
        <w:rPr>
          <w:rFonts w:ascii="Arial" w:hAnsi="Arial" w:cs="Arial"/>
          <w:b/>
          <w:bCs/>
          <w:color w:val="000000" w:themeColor="text1"/>
          <w:sz w:val="22"/>
          <w:szCs w:val="22"/>
        </w:rPr>
      </w:pPr>
      <w:r w:rsidRPr="0034336A">
        <w:rPr>
          <w:rFonts w:ascii="Arial" w:hAnsi="Arial" w:cs="Arial"/>
          <w:b/>
          <w:bCs/>
          <w:color w:val="000000" w:themeColor="text1"/>
          <w:sz w:val="22"/>
          <w:szCs w:val="22"/>
        </w:rPr>
        <w:t>Hypothesis 1</w:t>
      </w:r>
      <w:r w:rsidR="002B4BE1">
        <w:rPr>
          <w:rFonts w:ascii="Arial" w:hAnsi="Arial" w:cs="Arial"/>
          <w:b/>
          <w:bCs/>
          <w:color w:val="000000" w:themeColor="text1"/>
          <w:sz w:val="22"/>
          <w:szCs w:val="22"/>
        </w:rPr>
        <w:t xml:space="preserve">. </w:t>
      </w:r>
      <w:r w:rsidR="007174AB">
        <w:rPr>
          <w:rFonts w:ascii="Arial" w:hAnsi="Arial" w:cs="Arial"/>
          <w:color w:val="000000" w:themeColor="text1"/>
          <w:sz w:val="22"/>
          <w:szCs w:val="22"/>
        </w:rPr>
        <w:t>Contrary to predictions,</w:t>
      </w:r>
      <w:r w:rsidRPr="0034336A">
        <w:rPr>
          <w:rFonts w:ascii="Arial" w:hAnsi="Arial" w:cs="Arial"/>
          <w:color w:val="000000" w:themeColor="text1"/>
          <w:sz w:val="22"/>
          <w:szCs w:val="22"/>
        </w:rPr>
        <w:t xml:space="preserve"> </w:t>
      </w:r>
      <w:r w:rsidR="00672A61" w:rsidRPr="0034336A">
        <w:rPr>
          <w:rFonts w:ascii="Arial" w:hAnsi="Arial" w:cs="Arial"/>
          <w:color w:val="000000" w:themeColor="text1"/>
          <w:sz w:val="22"/>
          <w:szCs w:val="22"/>
        </w:rPr>
        <w:t xml:space="preserve">Clinical Psychologists’ </w:t>
      </w:r>
      <w:r w:rsidRPr="0034336A">
        <w:rPr>
          <w:rFonts w:ascii="Arial" w:hAnsi="Arial" w:cs="Arial"/>
          <w:color w:val="000000" w:themeColor="text1"/>
          <w:sz w:val="22"/>
          <w:szCs w:val="22"/>
          <w:lang w:val="en-US"/>
        </w:rPr>
        <w:t>self-report</w:t>
      </w:r>
      <w:r w:rsidR="00672A61" w:rsidRPr="0034336A">
        <w:rPr>
          <w:rFonts w:ascii="Arial" w:hAnsi="Arial" w:cs="Arial"/>
          <w:color w:val="000000" w:themeColor="text1"/>
          <w:sz w:val="22"/>
          <w:szCs w:val="22"/>
          <w:lang w:val="en-US"/>
        </w:rPr>
        <w:t>ed</w:t>
      </w:r>
      <w:r w:rsidRPr="0034336A">
        <w:rPr>
          <w:rFonts w:ascii="Arial" w:hAnsi="Arial" w:cs="Arial"/>
          <w:color w:val="000000" w:themeColor="text1"/>
          <w:sz w:val="22"/>
          <w:szCs w:val="22"/>
          <w:lang w:val="en-US"/>
        </w:rPr>
        <w:t xml:space="preserve"> </w:t>
      </w:r>
      <w:r w:rsidR="009B6733" w:rsidRPr="0034336A">
        <w:rPr>
          <w:rFonts w:ascii="Arial" w:hAnsi="Arial" w:cs="Arial"/>
          <w:color w:val="000000" w:themeColor="text1"/>
          <w:sz w:val="22"/>
          <w:szCs w:val="22"/>
          <w:lang w:val="en-US"/>
        </w:rPr>
        <w:t xml:space="preserve">beliefs about gender roles </w:t>
      </w:r>
      <w:r w:rsidR="00672A61" w:rsidRPr="0034336A">
        <w:rPr>
          <w:rFonts w:ascii="Arial" w:hAnsi="Arial" w:cs="Arial"/>
          <w:color w:val="000000" w:themeColor="text1"/>
          <w:sz w:val="22"/>
          <w:szCs w:val="22"/>
          <w:lang w:val="en-US"/>
        </w:rPr>
        <w:t xml:space="preserve">did not </w:t>
      </w:r>
      <w:r w:rsidRPr="0034336A">
        <w:rPr>
          <w:rFonts w:ascii="Arial" w:hAnsi="Arial" w:cs="Arial"/>
          <w:color w:val="000000" w:themeColor="text1"/>
          <w:sz w:val="22"/>
          <w:szCs w:val="22"/>
          <w:lang w:val="en-US"/>
        </w:rPr>
        <w:t xml:space="preserve">significantly predict their IAT scores. </w:t>
      </w:r>
      <w:r w:rsidR="007174AB">
        <w:rPr>
          <w:rFonts w:ascii="Arial" w:hAnsi="Arial" w:cs="Arial"/>
          <w:color w:val="000000" w:themeColor="text1"/>
          <w:sz w:val="22"/>
          <w:szCs w:val="22"/>
          <w:lang w:val="en-US"/>
        </w:rPr>
        <w:t xml:space="preserve">Although the non-significant relationship is against predictions, the </w:t>
      </w:r>
      <w:r w:rsidRPr="0034336A">
        <w:rPr>
          <w:rFonts w:ascii="Arial" w:hAnsi="Arial" w:cs="Arial"/>
          <w:color w:val="000000" w:themeColor="text1"/>
          <w:sz w:val="22"/>
          <w:szCs w:val="22"/>
          <w:lang w:val="en-US"/>
        </w:rPr>
        <w:t xml:space="preserve">finding </w:t>
      </w:r>
      <w:r w:rsidR="007174AB">
        <w:rPr>
          <w:rFonts w:ascii="Arial" w:hAnsi="Arial" w:cs="Arial"/>
          <w:color w:val="000000" w:themeColor="text1"/>
          <w:sz w:val="22"/>
          <w:szCs w:val="22"/>
          <w:lang w:val="en-US"/>
        </w:rPr>
        <w:t>is not surprising, as</w:t>
      </w:r>
      <w:r w:rsidRPr="0034336A">
        <w:rPr>
          <w:rFonts w:ascii="Arial" w:hAnsi="Arial" w:cs="Arial"/>
          <w:color w:val="000000" w:themeColor="text1"/>
          <w:sz w:val="22"/>
          <w:szCs w:val="22"/>
          <w:lang w:val="en-US"/>
        </w:rPr>
        <w:t xml:space="preserve"> </w:t>
      </w:r>
      <w:r w:rsidR="007174AB">
        <w:rPr>
          <w:rFonts w:ascii="Arial" w:hAnsi="Arial" w:cs="Arial"/>
          <w:color w:val="000000" w:themeColor="text1"/>
          <w:sz w:val="22"/>
          <w:szCs w:val="22"/>
          <w:lang w:val="en-US"/>
        </w:rPr>
        <w:t>the</w:t>
      </w:r>
      <w:r w:rsidRPr="0034336A">
        <w:rPr>
          <w:rFonts w:ascii="Arial" w:hAnsi="Arial" w:cs="Arial"/>
          <w:color w:val="000000" w:themeColor="text1"/>
          <w:sz w:val="22"/>
          <w:szCs w:val="22"/>
          <w:lang w:val="en-US"/>
        </w:rPr>
        <w:t xml:space="preserve"> previous literature </w:t>
      </w:r>
      <w:r w:rsidR="007174AB">
        <w:rPr>
          <w:rFonts w:ascii="Arial" w:hAnsi="Arial" w:cs="Arial"/>
          <w:color w:val="000000" w:themeColor="text1"/>
          <w:sz w:val="22"/>
          <w:szCs w:val="22"/>
          <w:lang w:val="en-US"/>
        </w:rPr>
        <w:t xml:space="preserve">only </w:t>
      </w:r>
      <w:r w:rsidRPr="0034336A">
        <w:rPr>
          <w:rFonts w:ascii="Arial" w:hAnsi="Arial" w:cs="Arial"/>
          <w:color w:val="000000" w:themeColor="text1"/>
          <w:sz w:val="22"/>
          <w:szCs w:val="22"/>
          <w:lang w:val="en-US"/>
        </w:rPr>
        <w:t>f</w:t>
      </w:r>
      <w:r w:rsidR="007174AB">
        <w:rPr>
          <w:rFonts w:ascii="Arial" w:hAnsi="Arial" w:cs="Arial"/>
          <w:color w:val="000000" w:themeColor="text1"/>
          <w:sz w:val="22"/>
          <w:szCs w:val="22"/>
          <w:lang w:val="en-US"/>
        </w:rPr>
        <w:t>ound</w:t>
      </w:r>
      <w:r w:rsidRPr="0034336A">
        <w:rPr>
          <w:rFonts w:ascii="Arial" w:hAnsi="Arial" w:cs="Arial"/>
          <w:color w:val="000000" w:themeColor="text1"/>
          <w:sz w:val="22"/>
          <w:szCs w:val="22"/>
          <w:lang w:val="en-US"/>
        </w:rPr>
        <w:t xml:space="preserve"> </w:t>
      </w:r>
      <w:r w:rsidRPr="0034336A">
        <w:rPr>
          <w:rFonts w:ascii="Arial" w:hAnsi="Arial" w:cs="Arial"/>
          <w:color w:val="000000" w:themeColor="text1"/>
          <w:sz w:val="22"/>
          <w:szCs w:val="22"/>
        </w:rPr>
        <w:t>weak correlations between self-reported measures and IATs (Blencow</w:t>
      </w:r>
      <w:r w:rsidR="00BF6AD1">
        <w:rPr>
          <w:rFonts w:ascii="Arial" w:hAnsi="Arial" w:cs="Arial"/>
          <w:color w:val="000000" w:themeColor="text1"/>
          <w:sz w:val="22"/>
          <w:szCs w:val="22"/>
        </w:rPr>
        <w:t>e</w:t>
      </w:r>
      <w:r w:rsidRPr="0034336A">
        <w:rPr>
          <w:rFonts w:ascii="Arial" w:hAnsi="Arial" w:cs="Arial"/>
          <w:color w:val="000000" w:themeColor="text1"/>
          <w:sz w:val="22"/>
          <w:szCs w:val="22"/>
        </w:rPr>
        <w:t xml:space="preserve">, 2017; Hofmann et al., 2005). </w:t>
      </w:r>
      <w:r w:rsidR="008D5FA2">
        <w:rPr>
          <w:rFonts w:ascii="Arial" w:hAnsi="Arial" w:cs="Arial"/>
          <w:color w:val="000000" w:themeColor="text1"/>
          <w:sz w:val="22"/>
          <w:szCs w:val="22"/>
        </w:rPr>
        <w:t>Consequently</w:t>
      </w:r>
      <w:r w:rsidR="006166E2">
        <w:rPr>
          <w:rFonts w:ascii="Arial" w:hAnsi="Arial" w:cs="Arial"/>
          <w:color w:val="000000" w:themeColor="text1"/>
          <w:sz w:val="22"/>
          <w:szCs w:val="22"/>
        </w:rPr>
        <w:t>, t</w:t>
      </w:r>
      <w:r w:rsidR="00510D95" w:rsidRPr="0034336A">
        <w:rPr>
          <w:rFonts w:ascii="Arial" w:hAnsi="Arial" w:cs="Arial"/>
          <w:color w:val="000000" w:themeColor="text1"/>
          <w:sz w:val="22"/>
          <w:szCs w:val="22"/>
        </w:rPr>
        <w:t xml:space="preserve">he findings support the theory that </w:t>
      </w:r>
      <w:r w:rsidR="008D5FA2">
        <w:rPr>
          <w:rFonts w:ascii="Arial" w:hAnsi="Arial" w:cs="Arial"/>
          <w:color w:val="000000" w:themeColor="text1"/>
          <w:sz w:val="22"/>
          <w:szCs w:val="22"/>
          <w:lang w:val="en-US"/>
        </w:rPr>
        <w:t>as</w:t>
      </w:r>
      <w:r w:rsidR="00672A61" w:rsidRPr="0034336A">
        <w:rPr>
          <w:rFonts w:ascii="Arial" w:hAnsi="Arial" w:cs="Arial"/>
          <w:color w:val="000000" w:themeColor="text1"/>
          <w:sz w:val="22"/>
          <w:szCs w:val="22"/>
          <w:lang w:val="en-US"/>
        </w:rPr>
        <w:t xml:space="preserve"> t</w:t>
      </w:r>
      <w:r w:rsidRPr="0034336A">
        <w:rPr>
          <w:rFonts w:ascii="Arial" w:hAnsi="Arial" w:cs="Arial"/>
          <w:color w:val="000000" w:themeColor="text1"/>
          <w:sz w:val="22"/>
          <w:szCs w:val="22"/>
          <w:lang w:val="en-US"/>
        </w:rPr>
        <w:t xml:space="preserve">he </w:t>
      </w:r>
      <w:r w:rsidRPr="0034336A">
        <w:rPr>
          <w:rFonts w:ascii="Arial" w:hAnsi="Arial" w:cs="Arial"/>
          <w:color w:val="000000" w:themeColor="text1"/>
          <w:sz w:val="22"/>
          <w:szCs w:val="22"/>
        </w:rPr>
        <w:t xml:space="preserve">IAT </w:t>
      </w:r>
      <w:r w:rsidRPr="0034336A">
        <w:rPr>
          <w:rFonts w:ascii="Arial" w:hAnsi="Arial" w:cs="Arial"/>
          <w:color w:val="000000" w:themeColor="text1"/>
          <w:sz w:val="22"/>
          <w:szCs w:val="22"/>
          <w:shd w:val="clear" w:color="auto" w:fill="FFFFFF"/>
        </w:rPr>
        <w:t xml:space="preserve">is an indirect method of </w:t>
      </w:r>
      <w:r w:rsidRPr="0034336A">
        <w:rPr>
          <w:rFonts w:ascii="Arial" w:hAnsi="Arial" w:cs="Arial"/>
          <w:color w:val="000000" w:themeColor="text1"/>
          <w:sz w:val="22"/>
          <w:szCs w:val="22"/>
        </w:rPr>
        <w:t xml:space="preserve">capturing bias, </w:t>
      </w:r>
      <w:r w:rsidR="00510D95" w:rsidRPr="0034336A">
        <w:rPr>
          <w:rFonts w:ascii="Arial" w:hAnsi="Arial" w:cs="Arial"/>
          <w:color w:val="000000" w:themeColor="text1"/>
          <w:sz w:val="22"/>
          <w:szCs w:val="22"/>
        </w:rPr>
        <w:t xml:space="preserve">it </w:t>
      </w:r>
      <w:r w:rsidR="00672A61" w:rsidRPr="0034336A">
        <w:rPr>
          <w:rFonts w:ascii="Arial" w:hAnsi="Arial" w:cs="Arial"/>
          <w:color w:val="000000" w:themeColor="text1"/>
          <w:sz w:val="22"/>
          <w:szCs w:val="22"/>
        </w:rPr>
        <w:t>may</w:t>
      </w:r>
      <w:r w:rsidR="007174AB">
        <w:rPr>
          <w:rFonts w:ascii="Arial" w:hAnsi="Arial" w:cs="Arial"/>
          <w:color w:val="000000" w:themeColor="text1"/>
          <w:sz w:val="22"/>
          <w:szCs w:val="22"/>
        </w:rPr>
        <w:t xml:space="preserve"> potentially</w:t>
      </w:r>
      <w:r w:rsidR="00672A61" w:rsidRPr="0034336A">
        <w:rPr>
          <w:rFonts w:ascii="Arial" w:hAnsi="Arial" w:cs="Arial"/>
          <w:color w:val="000000" w:themeColor="text1"/>
          <w:sz w:val="22"/>
          <w:szCs w:val="22"/>
        </w:rPr>
        <w:t xml:space="preserve"> control for social desirability </w:t>
      </w:r>
      <w:r w:rsidR="00672A61" w:rsidRPr="0034336A">
        <w:rPr>
          <w:rFonts w:ascii="Arial" w:hAnsi="Arial" w:cs="Arial"/>
          <w:color w:val="000000" w:themeColor="text1"/>
          <w:sz w:val="22"/>
          <w:szCs w:val="22"/>
          <w:shd w:val="clear" w:color="auto" w:fill="FFFFFF"/>
        </w:rPr>
        <w:t xml:space="preserve">more successfully than self-report measures, indicating </w:t>
      </w:r>
      <w:r w:rsidR="006878E9" w:rsidRPr="0034336A">
        <w:rPr>
          <w:rFonts w:ascii="Arial" w:hAnsi="Arial" w:cs="Arial"/>
          <w:color w:val="000000" w:themeColor="text1"/>
          <w:sz w:val="22"/>
          <w:szCs w:val="22"/>
          <w:shd w:val="clear" w:color="auto" w:fill="FFFFFF"/>
        </w:rPr>
        <w:t>its</w:t>
      </w:r>
      <w:r w:rsidR="00510D95" w:rsidRPr="0034336A">
        <w:rPr>
          <w:rFonts w:ascii="Arial" w:hAnsi="Arial" w:cs="Arial"/>
          <w:color w:val="000000" w:themeColor="text1"/>
          <w:sz w:val="22"/>
          <w:szCs w:val="22"/>
          <w:shd w:val="clear" w:color="auto" w:fill="FFFFFF"/>
        </w:rPr>
        <w:t xml:space="preserve"> potential superiority in </w:t>
      </w:r>
      <w:r w:rsidR="00672A61" w:rsidRPr="0034336A">
        <w:rPr>
          <w:rFonts w:ascii="Arial" w:hAnsi="Arial" w:cs="Arial"/>
          <w:color w:val="000000" w:themeColor="text1"/>
          <w:sz w:val="22"/>
          <w:szCs w:val="22"/>
          <w:shd w:val="clear" w:color="auto" w:fill="FFFFFF"/>
        </w:rPr>
        <w:t>measur</w:t>
      </w:r>
      <w:r w:rsidR="00510D95" w:rsidRPr="0034336A">
        <w:rPr>
          <w:rFonts w:ascii="Arial" w:hAnsi="Arial" w:cs="Arial"/>
          <w:color w:val="000000" w:themeColor="text1"/>
          <w:sz w:val="22"/>
          <w:szCs w:val="22"/>
          <w:shd w:val="clear" w:color="auto" w:fill="FFFFFF"/>
        </w:rPr>
        <w:t>ing</w:t>
      </w:r>
      <w:r w:rsidR="00672A61" w:rsidRPr="0034336A">
        <w:rPr>
          <w:rFonts w:ascii="Arial" w:hAnsi="Arial" w:cs="Arial"/>
          <w:color w:val="000000" w:themeColor="text1"/>
          <w:sz w:val="22"/>
          <w:szCs w:val="22"/>
          <w:shd w:val="clear" w:color="auto" w:fill="FFFFFF"/>
        </w:rPr>
        <w:t xml:space="preserve"> beliefs about gender roles </w:t>
      </w:r>
      <w:r w:rsidR="00672A61" w:rsidRPr="0034336A">
        <w:rPr>
          <w:rFonts w:ascii="Arial" w:hAnsi="Arial" w:cs="Arial"/>
          <w:color w:val="000000" w:themeColor="text1"/>
          <w:sz w:val="22"/>
          <w:szCs w:val="22"/>
        </w:rPr>
        <w:t>(</w:t>
      </w:r>
      <w:r w:rsidR="00672A61" w:rsidRPr="0034336A">
        <w:rPr>
          <w:rFonts w:ascii="Arial" w:hAnsi="Arial" w:cs="Arial"/>
          <w:color w:val="000000" w:themeColor="text1"/>
          <w:sz w:val="22"/>
          <w:szCs w:val="22"/>
          <w:shd w:val="clear" w:color="auto" w:fill="FFFFFF"/>
        </w:rPr>
        <w:t>Greenwald &amp; Banaji, 1995;</w:t>
      </w:r>
      <w:r w:rsidR="00672A61" w:rsidRPr="0034336A">
        <w:rPr>
          <w:rFonts w:ascii="Arial" w:hAnsi="Arial" w:cs="Arial"/>
          <w:color w:val="000000" w:themeColor="text1"/>
          <w:sz w:val="22"/>
          <w:szCs w:val="22"/>
        </w:rPr>
        <w:t xml:space="preserve"> Thompson &amp; Bennett, 2015).</w:t>
      </w:r>
      <w:r w:rsidR="00392B71"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An alternative theory supported from the findings is that the IAT </w:t>
      </w:r>
      <w:r w:rsidR="00D043D6" w:rsidRPr="0034336A">
        <w:rPr>
          <w:rFonts w:ascii="Arial" w:hAnsi="Arial" w:cs="Arial"/>
          <w:color w:val="000000" w:themeColor="text1"/>
          <w:sz w:val="22"/>
          <w:szCs w:val="22"/>
        </w:rPr>
        <w:t xml:space="preserve">may </w:t>
      </w:r>
      <w:r w:rsidRPr="0034336A">
        <w:rPr>
          <w:rFonts w:ascii="Arial" w:hAnsi="Arial" w:cs="Arial"/>
          <w:color w:val="000000" w:themeColor="text1"/>
          <w:sz w:val="22"/>
          <w:szCs w:val="22"/>
        </w:rPr>
        <w:t xml:space="preserve">measure different representations of constructs </w:t>
      </w:r>
      <w:r w:rsidR="00D043D6" w:rsidRPr="0034336A">
        <w:rPr>
          <w:rFonts w:ascii="Arial" w:hAnsi="Arial" w:cs="Arial"/>
          <w:color w:val="000000" w:themeColor="text1"/>
          <w:sz w:val="22"/>
          <w:szCs w:val="22"/>
        </w:rPr>
        <w:t xml:space="preserve">to the self-report measures </w:t>
      </w:r>
      <w:r w:rsidRPr="0034336A">
        <w:rPr>
          <w:rFonts w:ascii="Arial" w:hAnsi="Arial" w:cs="Arial"/>
          <w:color w:val="000000" w:themeColor="text1"/>
          <w:sz w:val="22"/>
          <w:szCs w:val="22"/>
        </w:rPr>
        <w:t xml:space="preserve">(Hofmann et al., 2005). </w:t>
      </w:r>
      <w:r w:rsidR="00846264" w:rsidRPr="0034336A">
        <w:rPr>
          <w:rFonts w:ascii="Arial" w:hAnsi="Arial" w:cs="Arial"/>
          <w:color w:val="000000" w:themeColor="text1"/>
          <w:sz w:val="22"/>
          <w:szCs w:val="22"/>
        </w:rPr>
        <w:t>In contrast, as t</w:t>
      </w:r>
      <w:r w:rsidRPr="0034336A">
        <w:rPr>
          <w:rFonts w:ascii="Arial" w:hAnsi="Arial" w:cs="Arial"/>
          <w:color w:val="000000" w:themeColor="text1"/>
          <w:sz w:val="22"/>
          <w:szCs w:val="22"/>
        </w:rPr>
        <w:t xml:space="preserve">he self-report measures captured a range of </w:t>
      </w:r>
      <w:r w:rsidR="006A06EA" w:rsidRPr="0034336A">
        <w:rPr>
          <w:rFonts w:ascii="Arial" w:hAnsi="Arial" w:cs="Arial"/>
          <w:color w:val="000000" w:themeColor="text1"/>
          <w:sz w:val="22"/>
          <w:szCs w:val="22"/>
        </w:rPr>
        <w:t>different beliefs</w:t>
      </w:r>
      <w:r w:rsidRPr="0034336A">
        <w:rPr>
          <w:rFonts w:ascii="Arial" w:hAnsi="Arial" w:cs="Arial"/>
          <w:color w:val="000000" w:themeColor="text1"/>
          <w:sz w:val="22"/>
          <w:szCs w:val="22"/>
        </w:rPr>
        <w:t xml:space="preserve"> about gender </w:t>
      </w:r>
      <w:r w:rsidR="006A06EA" w:rsidRPr="0034336A">
        <w:rPr>
          <w:rFonts w:ascii="Arial" w:hAnsi="Arial" w:cs="Arial"/>
          <w:color w:val="000000" w:themeColor="text1"/>
          <w:sz w:val="22"/>
          <w:szCs w:val="22"/>
        </w:rPr>
        <w:t>roles</w:t>
      </w:r>
      <w:r w:rsidR="00BD6B4A" w:rsidRPr="0034336A">
        <w:rPr>
          <w:rFonts w:ascii="Arial" w:hAnsi="Arial" w:cs="Arial"/>
          <w:color w:val="000000" w:themeColor="text1"/>
          <w:sz w:val="22"/>
          <w:szCs w:val="22"/>
        </w:rPr>
        <w:t xml:space="preserve"> as compared to the IAT which only measured biasing in gendered social roles, </w:t>
      </w:r>
      <w:r w:rsidR="00846264" w:rsidRPr="0034336A">
        <w:rPr>
          <w:rFonts w:ascii="Arial" w:hAnsi="Arial" w:cs="Arial"/>
          <w:color w:val="000000" w:themeColor="text1"/>
          <w:sz w:val="22"/>
          <w:szCs w:val="22"/>
        </w:rPr>
        <w:t xml:space="preserve">there may have been low </w:t>
      </w:r>
      <w:r w:rsidR="00BD6B4A" w:rsidRPr="0034336A">
        <w:rPr>
          <w:rFonts w:ascii="Arial" w:hAnsi="Arial" w:cs="Arial"/>
          <w:color w:val="000000" w:themeColor="text1"/>
          <w:sz w:val="22"/>
          <w:szCs w:val="22"/>
        </w:rPr>
        <w:t>co</w:t>
      </w:r>
      <w:r w:rsidR="00F56CD0" w:rsidRPr="0034336A">
        <w:rPr>
          <w:rFonts w:ascii="Arial" w:hAnsi="Arial" w:cs="Arial"/>
          <w:color w:val="000000" w:themeColor="text1"/>
          <w:sz w:val="22"/>
          <w:szCs w:val="22"/>
        </w:rPr>
        <w:t>mparability between the</w:t>
      </w:r>
      <w:r w:rsidR="00BD6B4A" w:rsidRPr="0034336A">
        <w:rPr>
          <w:rFonts w:ascii="Arial" w:hAnsi="Arial" w:cs="Arial"/>
          <w:color w:val="000000" w:themeColor="text1"/>
          <w:sz w:val="22"/>
          <w:szCs w:val="22"/>
        </w:rPr>
        <w:t xml:space="preserve"> construct</w:t>
      </w:r>
      <w:r w:rsidR="00F56CD0" w:rsidRPr="0034336A">
        <w:rPr>
          <w:rFonts w:ascii="Arial" w:hAnsi="Arial" w:cs="Arial"/>
          <w:color w:val="000000" w:themeColor="text1"/>
          <w:sz w:val="22"/>
          <w:szCs w:val="22"/>
        </w:rPr>
        <w:t xml:space="preserve">s, </w:t>
      </w:r>
      <w:r w:rsidR="00BD6B4A" w:rsidRPr="0034336A">
        <w:rPr>
          <w:rFonts w:ascii="Arial" w:hAnsi="Arial" w:cs="Arial"/>
          <w:color w:val="000000" w:themeColor="text1"/>
          <w:sz w:val="22"/>
          <w:szCs w:val="22"/>
        </w:rPr>
        <w:t>resulting in</w:t>
      </w:r>
      <w:r w:rsidRPr="0034336A">
        <w:rPr>
          <w:rFonts w:ascii="Arial" w:hAnsi="Arial" w:cs="Arial"/>
          <w:color w:val="000000" w:themeColor="text1"/>
          <w:sz w:val="22"/>
          <w:szCs w:val="22"/>
        </w:rPr>
        <w:t xml:space="preserve"> </w:t>
      </w:r>
      <w:r w:rsidR="00E75477">
        <w:rPr>
          <w:rFonts w:ascii="Arial" w:hAnsi="Arial" w:cs="Arial"/>
          <w:color w:val="000000" w:themeColor="text1"/>
          <w:sz w:val="22"/>
          <w:szCs w:val="22"/>
        </w:rPr>
        <w:t>non-significant</w:t>
      </w:r>
      <w:r w:rsidR="00BD6B4A"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associations (Hofmann et al., 2005). </w:t>
      </w:r>
    </w:p>
    <w:p w14:paraId="322D661B" w14:textId="1155D8CB" w:rsidR="003015FD" w:rsidRPr="002B4BE1" w:rsidRDefault="003015FD" w:rsidP="003D769D">
      <w:pPr>
        <w:spacing w:line="480" w:lineRule="auto"/>
        <w:jc w:val="both"/>
        <w:rPr>
          <w:rFonts w:ascii="Arial" w:hAnsi="Arial" w:cs="Arial"/>
          <w:b/>
          <w:bCs/>
          <w:color w:val="000000" w:themeColor="text1"/>
          <w:sz w:val="22"/>
          <w:szCs w:val="22"/>
        </w:rPr>
      </w:pPr>
      <w:r w:rsidRPr="0034336A">
        <w:rPr>
          <w:rFonts w:ascii="Arial" w:hAnsi="Arial" w:cs="Arial"/>
          <w:b/>
          <w:bCs/>
          <w:color w:val="000000" w:themeColor="text1"/>
          <w:sz w:val="22"/>
          <w:szCs w:val="22"/>
        </w:rPr>
        <w:lastRenderedPageBreak/>
        <w:t>Hypothesis 2</w:t>
      </w:r>
      <w:r w:rsidR="002B4BE1">
        <w:rPr>
          <w:rFonts w:ascii="Arial" w:hAnsi="Arial" w:cs="Arial"/>
          <w:b/>
          <w:bCs/>
          <w:color w:val="000000" w:themeColor="text1"/>
          <w:sz w:val="22"/>
          <w:szCs w:val="22"/>
        </w:rPr>
        <w:t xml:space="preserve">. </w:t>
      </w:r>
      <w:r w:rsidRPr="0034336A">
        <w:rPr>
          <w:rFonts w:ascii="Arial" w:hAnsi="Arial" w:cs="Arial"/>
          <w:color w:val="000000" w:themeColor="text1"/>
          <w:sz w:val="22"/>
          <w:szCs w:val="22"/>
        </w:rPr>
        <w:t>As predicted, Clinical Psychologists</w:t>
      </w:r>
      <w:r w:rsidR="00F623CA" w:rsidRPr="0034336A">
        <w:rPr>
          <w:rFonts w:ascii="Arial" w:hAnsi="Arial" w:cs="Arial"/>
          <w:color w:val="000000" w:themeColor="text1"/>
          <w:sz w:val="22"/>
          <w:szCs w:val="22"/>
        </w:rPr>
        <w:t>’</w:t>
      </w:r>
      <w:r w:rsidRPr="0034336A">
        <w:rPr>
          <w:rFonts w:ascii="Arial" w:hAnsi="Arial" w:cs="Arial"/>
          <w:color w:val="000000" w:themeColor="text1"/>
          <w:sz w:val="22"/>
          <w:szCs w:val="22"/>
        </w:rPr>
        <w:t xml:space="preserve"> </w:t>
      </w:r>
      <w:r w:rsidR="00F623CA" w:rsidRPr="0034336A">
        <w:rPr>
          <w:rFonts w:ascii="Arial" w:hAnsi="Arial" w:cs="Arial"/>
          <w:color w:val="000000" w:themeColor="text1"/>
          <w:sz w:val="22"/>
          <w:szCs w:val="22"/>
        </w:rPr>
        <w:t xml:space="preserve">clinical appraisals significantly </w:t>
      </w:r>
      <w:r w:rsidR="00B24069" w:rsidRPr="0034336A">
        <w:rPr>
          <w:rFonts w:ascii="Arial" w:hAnsi="Arial" w:cs="Arial"/>
          <w:color w:val="000000" w:themeColor="text1"/>
          <w:sz w:val="22"/>
          <w:szCs w:val="22"/>
        </w:rPr>
        <w:t>differed between</w:t>
      </w:r>
      <w:r w:rsidR="00F623CA"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the three client</w:t>
      </w:r>
      <w:r w:rsidR="00F623CA" w:rsidRPr="0034336A">
        <w:rPr>
          <w:rFonts w:ascii="Arial" w:hAnsi="Arial" w:cs="Arial"/>
          <w:color w:val="000000" w:themeColor="text1"/>
          <w:sz w:val="22"/>
          <w:szCs w:val="22"/>
        </w:rPr>
        <w:t xml:space="preserve"> vignettes</w:t>
      </w:r>
      <w:r w:rsidRPr="0034336A">
        <w:rPr>
          <w:rFonts w:ascii="Arial" w:hAnsi="Arial" w:cs="Arial"/>
          <w:color w:val="000000" w:themeColor="text1"/>
          <w:sz w:val="22"/>
          <w:szCs w:val="22"/>
        </w:rPr>
        <w:t>. Clinical Psychologists rated the male</w:t>
      </w:r>
      <w:r w:rsidR="007B1865" w:rsidRPr="0034336A">
        <w:rPr>
          <w:rFonts w:ascii="Arial" w:hAnsi="Arial" w:cs="Arial"/>
          <w:color w:val="000000" w:themeColor="text1"/>
          <w:sz w:val="22"/>
          <w:szCs w:val="22"/>
        </w:rPr>
        <w:t xml:space="preserve"> </w:t>
      </w:r>
      <w:r w:rsidR="00412882" w:rsidRPr="0034336A">
        <w:rPr>
          <w:rFonts w:ascii="Arial" w:hAnsi="Arial" w:cs="Arial"/>
          <w:color w:val="000000" w:themeColor="text1"/>
          <w:sz w:val="22"/>
          <w:szCs w:val="22"/>
        </w:rPr>
        <w:t>endors</w:t>
      </w:r>
      <w:r w:rsidR="007B1865" w:rsidRPr="0034336A">
        <w:rPr>
          <w:rFonts w:ascii="Arial" w:hAnsi="Arial" w:cs="Arial"/>
          <w:color w:val="000000" w:themeColor="text1"/>
          <w:sz w:val="22"/>
          <w:szCs w:val="22"/>
        </w:rPr>
        <w:t>ing</w:t>
      </w:r>
      <w:r w:rsidRPr="0034336A">
        <w:rPr>
          <w:rFonts w:ascii="Arial" w:hAnsi="Arial" w:cs="Arial"/>
          <w:color w:val="000000" w:themeColor="text1"/>
          <w:sz w:val="22"/>
          <w:szCs w:val="22"/>
        </w:rPr>
        <w:t xml:space="preserve"> traditional masculinity with the lowest</w:t>
      </w:r>
      <w:r w:rsidR="00E62448">
        <w:rPr>
          <w:rFonts w:ascii="Arial" w:hAnsi="Arial" w:cs="Arial"/>
          <w:color w:val="000000" w:themeColor="text1"/>
          <w:sz w:val="22"/>
          <w:szCs w:val="22"/>
        </w:rPr>
        <w:t xml:space="preserve"> levels of</w:t>
      </w:r>
      <w:r w:rsidRPr="0034336A">
        <w:rPr>
          <w:rFonts w:ascii="Arial" w:hAnsi="Arial" w:cs="Arial"/>
          <w:color w:val="000000" w:themeColor="text1"/>
          <w:sz w:val="22"/>
          <w:szCs w:val="22"/>
        </w:rPr>
        <w:t xml:space="preserve"> liking, empathy for, comfort with and willingness to see</w:t>
      </w:r>
      <w:r w:rsidR="00412882" w:rsidRPr="0034336A">
        <w:rPr>
          <w:rFonts w:ascii="Arial" w:hAnsi="Arial" w:cs="Arial"/>
          <w:color w:val="000000" w:themeColor="text1"/>
          <w:sz w:val="22"/>
          <w:szCs w:val="22"/>
        </w:rPr>
        <w:t xml:space="preserve"> and </w:t>
      </w:r>
      <w:r w:rsidRPr="0034336A">
        <w:rPr>
          <w:rFonts w:ascii="Arial" w:hAnsi="Arial" w:cs="Arial"/>
          <w:color w:val="000000" w:themeColor="text1"/>
          <w:sz w:val="22"/>
          <w:szCs w:val="22"/>
        </w:rPr>
        <w:t xml:space="preserve">rated </w:t>
      </w:r>
      <w:r w:rsidR="007B1865" w:rsidRPr="0034336A">
        <w:rPr>
          <w:rFonts w:ascii="Arial" w:hAnsi="Arial" w:cs="Arial"/>
          <w:color w:val="000000" w:themeColor="text1"/>
          <w:sz w:val="22"/>
          <w:szCs w:val="22"/>
        </w:rPr>
        <w:t xml:space="preserve">his depression the most severe. </w:t>
      </w:r>
      <w:r w:rsidRPr="0034336A">
        <w:rPr>
          <w:rFonts w:ascii="Arial" w:hAnsi="Arial" w:cs="Arial"/>
          <w:color w:val="000000" w:themeColor="text1"/>
          <w:sz w:val="22"/>
          <w:szCs w:val="22"/>
        </w:rPr>
        <w:t xml:space="preserve">This supported previous research </w:t>
      </w:r>
      <w:r w:rsidR="00321CB0">
        <w:rPr>
          <w:rFonts w:ascii="Arial" w:hAnsi="Arial" w:cs="Arial"/>
          <w:color w:val="000000" w:themeColor="text1"/>
          <w:sz w:val="22"/>
          <w:szCs w:val="22"/>
        </w:rPr>
        <w:t>which</w:t>
      </w:r>
      <w:r w:rsidR="007B1865" w:rsidRPr="0034336A">
        <w:rPr>
          <w:rFonts w:ascii="Arial" w:hAnsi="Arial" w:cs="Arial"/>
          <w:color w:val="000000" w:themeColor="text1"/>
          <w:sz w:val="22"/>
          <w:szCs w:val="22"/>
        </w:rPr>
        <w:t xml:space="preserve"> found that</w:t>
      </w:r>
      <w:r w:rsidRPr="0034336A">
        <w:rPr>
          <w:rFonts w:ascii="Arial" w:hAnsi="Arial" w:cs="Arial"/>
          <w:color w:val="000000" w:themeColor="text1"/>
          <w:sz w:val="22"/>
          <w:szCs w:val="22"/>
        </w:rPr>
        <w:t xml:space="preserve"> therapists criticise </w:t>
      </w:r>
      <w:r w:rsidR="007B1865" w:rsidRPr="0034336A">
        <w:rPr>
          <w:rFonts w:ascii="Arial" w:hAnsi="Arial" w:cs="Arial"/>
          <w:color w:val="000000" w:themeColor="text1"/>
          <w:sz w:val="22"/>
          <w:szCs w:val="22"/>
        </w:rPr>
        <w:t xml:space="preserve">and appraise male clients more negatively </w:t>
      </w:r>
      <w:r w:rsidR="00396773" w:rsidRPr="0034336A">
        <w:rPr>
          <w:rFonts w:ascii="Arial" w:hAnsi="Arial" w:cs="Arial"/>
          <w:color w:val="000000" w:themeColor="text1"/>
          <w:sz w:val="22"/>
          <w:szCs w:val="22"/>
        </w:rPr>
        <w:t xml:space="preserve">than other men or women </w:t>
      </w:r>
      <w:r w:rsidR="00C41722" w:rsidRPr="0034336A">
        <w:rPr>
          <w:rFonts w:ascii="Arial" w:hAnsi="Arial" w:cs="Arial"/>
          <w:color w:val="000000" w:themeColor="text1"/>
          <w:sz w:val="22"/>
          <w:szCs w:val="22"/>
        </w:rPr>
        <w:t>when they</w:t>
      </w:r>
      <w:r w:rsidRPr="0034336A">
        <w:rPr>
          <w:rFonts w:ascii="Arial" w:hAnsi="Arial" w:cs="Arial"/>
          <w:color w:val="000000" w:themeColor="text1"/>
          <w:sz w:val="22"/>
          <w:szCs w:val="22"/>
        </w:rPr>
        <w:t xml:space="preserve"> </w:t>
      </w:r>
      <w:r w:rsidR="007B1865" w:rsidRPr="0034336A">
        <w:rPr>
          <w:rFonts w:ascii="Arial" w:hAnsi="Arial" w:cs="Arial"/>
          <w:color w:val="000000" w:themeColor="text1"/>
          <w:sz w:val="22"/>
          <w:szCs w:val="22"/>
        </w:rPr>
        <w:t xml:space="preserve">endorse </w:t>
      </w:r>
      <w:r w:rsidRPr="0034336A">
        <w:rPr>
          <w:rFonts w:ascii="Arial" w:hAnsi="Arial" w:cs="Arial"/>
          <w:color w:val="000000" w:themeColor="text1"/>
          <w:sz w:val="22"/>
          <w:szCs w:val="22"/>
        </w:rPr>
        <w:t>traditional masculinity</w:t>
      </w:r>
      <w:r w:rsidR="00396773" w:rsidRPr="0034336A">
        <w:rPr>
          <w:rFonts w:ascii="Arial" w:hAnsi="Arial" w:cs="Arial"/>
          <w:color w:val="000000" w:themeColor="text1"/>
          <w:sz w:val="22"/>
          <w:szCs w:val="22"/>
        </w:rPr>
        <w:t xml:space="preserve"> </w:t>
      </w:r>
      <w:r w:rsidR="00321CB0">
        <w:rPr>
          <w:rFonts w:ascii="Arial" w:hAnsi="Arial" w:cs="Arial"/>
          <w:color w:val="000000" w:themeColor="text1"/>
          <w:sz w:val="22"/>
          <w:szCs w:val="22"/>
        </w:rPr>
        <w:t xml:space="preserve">themselves </w:t>
      </w:r>
      <w:r w:rsidRPr="0034336A">
        <w:rPr>
          <w:rFonts w:ascii="Arial" w:hAnsi="Arial" w:cs="Arial"/>
          <w:color w:val="000000" w:themeColor="text1"/>
          <w:sz w:val="22"/>
          <w:szCs w:val="22"/>
        </w:rPr>
        <w:t>(</w:t>
      </w:r>
      <w:r w:rsidRPr="0034336A">
        <w:rPr>
          <w:rFonts w:ascii="Arial" w:hAnsi="Arial" w:cs="Arial"/>
          <w:color w:val="000000" w:themeColor="text1"/>
          <w:sz w:val="22"/>
          <w:szCs w:val="22"/>
          <w:shd w:val="clear" w:color="auto" w:fill="FFFFFF"/>
        </w:rPr>
        <w:t>DeJong et al., 1993</w:t>
      </w:r>
      <w:r w:rsidRPr="0034336A">
        <w:rPr>
          <w:rFonts w:ascii="Arial" w:hAnsi="Arial" w:cs="Arial"/>
          <w:color w:val="000000" w:themeColor="text1"/>
          <w:sz w:val="22"/>
          <w:szCs w:val="22"/>
        </w:rPr>
        <w:t xml:space="preserve">). </w:t>
      </w:r>
      <w:r w:rsidR="001A176B" w:rsidRPr="0034336A">
        <w:rPr>
          <w:rFonts w:ascii="Arial" w:hAnsi="Arial" w:cs="Arial"/>
          <w:color w:val="000000" w:themeColor="text1"/>
          <w:sz w:val="22"/>
          <w:szCs w:val="22"/>
        </w:rPr>
        <w:t>As</w:t>
      </w:r>
      <w:r w:rsidRPr="0034336A">
        <w:rPr>
          <w:rFonts w:ascii="Arial" w:hAnsi="Arial" w:cs="Arial"/>
          <w:color w:val="000000" w:themeColor="text1"/>
          <w:sz w:val="22"/>
          <w:szCs w:val="22"/>
        </w:rPr>
        <w:t xml:space="preserve"> Clinical </w:t>
      </w:r>
      <w:r w:rsidR="00EA67FA" w:rsidRPr="0034336A">
        <w:rPr>
          <w:rFonts w:ascii="Arial" w:hAnsi="Arial" w:cs="Arial"/>
          <w:color w:val="000000" w:themeColor="text1"/>
          <w:sz w:val="22"/>
          <w:szCs w:val="22"/>
        </w:rPr>
        <w:t>Psychologists</w:t>
      </w:r>
      <w:r w:rsidRPr="0034336A">
        <w:rPr>
          <w:rFonts w:ascii="Arial" w:hAnsi="Arial" w:cs="Arial"/>
          <w:color w:val="000000" w:themeColor="text1"/>
          <w:sz w:val="22"/>
          <w:szCs w:val="22"/>
        </w:rPr>
        <w:t xml:space="preserve"> </w:t>
      </w:r>
      <w:r w:rsidR="001A176B" w:rsidRPr="0034336A">
        <w:rPr>
          <w:rFonts w:ascii="Arial" w:hAnsi="Arial" w:cs="Arial"/>
          <w:color w:val="000000" w:themeColor="text1"/>
          <w:sz w:val="22"/>
          <w:szCs w:val="22"/>
        </w:rPr>
        <w:t>generally rejected traditional masculinity, it is theorised that a male client with high endorsement of traditional masculinity</w:t>
      </w:r>
      <w:r w:rsidRPr="0034336A">
        <w:rPr>
          <w:rFonts w:ascii="Arial" w:hAnsi="Arial" w:cs="Arial"/>
          <w:color w:val="000000" w:themeColor="text1"/>
          <w:sz w:val="22"/>
          <w:szCs w:val="22"/>
        </w:rPr>
        <w:t xml:space="preserve"> clash</w:t>
      </w:r>
      <w:r w:rsidR="001A176B" w:rsidRPr="0034336A">
        <w:rPr>
          <w:rFonts w:ascii="Arial" w:hAnsi="Arial" w:cs="Arial"/>
          <w:color w:val="000000" w:themeColor="text1"/>
          <w:sz w:val="22"/>
          <w:szCs w:val="22"/>
        </w:rPr>
        <w:t>es</w:t>
      </w:r>
      <w:r w:rsidRPr="0034336A">
        <w:rPr>
          <w:rFonts w:ascii="Arial" w:hAnsi="Arial" w:cs="Arial"/>
          <w:color w:val="000000" w:themeColor="text1"/>
          <w:sz w:val="22"/>
          <w:szCs w:val="22"/>
        </w:rPr>
        <w:t xml:space="preserve"> </w:t>
      </w:r>
      <w:r w:rsidR="001A176B" w:rsidRPr="0034336A">
        <w:rPr>
          <w:rFonts w:ascii="Arial" w:hAnsi="Arial" w:cs="Arial"/>
          <w:color w:val="000000" w:themeColor="text1"/>
          <w:sz w:val="22"/>
          <w:szCs w:val="22"/>
        </w:rPr>
        <w:t xml:space="preserve">with their </w:t>
      </w:r>
      <w:r w:rsidRPr="0034336A">
        <w:rPr>
          <w:rFonts w:ascii="Arial" w:hAnsi="Arial" w:cs="Arial"/>
          <w:color w:val="000000" w:themeColor="text1"/>
          <w:sz w:val="22"/>
          <w:szCs w:val="22"/>
        </w:rPr>
        <w:t>belief system</w:t>
      </w:r>
      <w:r w:rsidR="001A176B" w:rsidRPr="0034336A">
        <w:rPr>
          <w:rFonts w:ascii="Arial" w:hAnsi="Arial" w:cs="Arial"/>
          <w:color w:val="000000" w:themeColor="text1"/>
          <w:sz w:val="22"/>
          <w:szCs w:val="22"/>
        </w:rPr>
        <w:t>, resulting in negative appraisals.</w:t>
      </w:r>
      <w:r w:rsidR="00EA67FA"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Th</w:t>
      </w:r>
      <w:r w:rsidR="00EA67FA" w:rsidRPr="0034336A">
        <w:rPr>
          <w:rFonts w:ascii="Arial" w:hAnsi="Arial" w:cs="Arial"/>
          <w:color w:val="000000" w:themeColor="text1"/>
          <w:sz w:val="22"/>
          <w:szCs w:val="22"/>
        </w:rPr>
        <w:t xml:space="preserve">is is </w:t>
      </w:r>
      <w:r w:rsidR="003C5E45" w:rsidRPr="0034336A">
        <w:rPr>
          <w:rFonts w:ascii="Arial" w:hAnsi="Arial" w:cs="Arial"/>
          <w:color w:val="000000" w:themeColor="text1"/>
          <w:sz w:val="22"/>
          <w:szCs w:val="22"/>
        </w:rPr>
        <w:t xml:space="preserve">clinically </w:t>
      </w:r>
      <w:r w:rsidRPr="0034336A">
        <w:rPr>
          <w:rFonts w:ascii="Arial" w:hAnsi="Arial" w:cs="Arial"/>
          <w:color w:val="000000" w:themeColor="text1"/>
          <w:sz w:val="22"/>
          <w:szCs w:val="22"/>
        </w:rPr>
        <w:t xml:space="preserve">important as men </w:t>
      </w:r>
      <w:r w:rsidR="003C5A21" w:rsidRPr="0034336A">
        <w:rPr>
          <w:rFonts w:ascii="Arial" w:hAnsi="Arial" w:cs="Arial"/>
          <w:color w:val="000000" w:themeColor="text1"/>
          <w:sz w:val="22"/>
          <w:szCs w:val="22"/>
        </w:rPr>
        <w:t>who endorse</w:t>
      </w:r>
      <w:r w:rsidRPr="0034336A">
        <w:rPr>
          <w:rFonts w:ascii="Arial" w:hAnsi="Arial" w:cs="Arial"/>
          <w:color w:val="000000" w:themeColor="text1"/>
          <w:sz w:val="22"/>
          <w:szCs w:val="22"/>
        </w:rPr>
        <w:t xml:space="preserve"> traditional masculinity typically appraise therapeutic environments as unfamiliar, with high levels of shame</w:t>
      </w:r>
      <w:r w:rsidR="00602E49">
        <w:rPr>
          <w:rFonts w:ascii="Arial" w:hAnsi="Arial" w:cs="Arial"/>
          <w:color w:val="000000" w:themeColor="text1"/>
          <w:sz w:val="22"/>
          <w:szCs w:val="22"/>
        </w:rPr>
        <w:t xml:space="preserve"> and </w:t>
      </w:r>
      <w:r w:rsidRPr="0034336A">
        <w:rPr>
          <w:rFonts w:ascii="Arial" w:hAnsi="Arial" w:cs="Arial"/>
          <w:color w:val="000000" w:themeColor="text1"/>
          <w:sz w:val="22"/>
          <w:szCs w:val="22"/>
        </w:rPr>
        <w:t>GRC</w:t>
      </w:r>
      <w:r w:rsidR="00EA67FA" w:rsidRPr="0034336A">
        <w:rPr>
          <w:rFonts w:ascii="Arial" w:hAnsi="Arial" w:cs="Arial"/>
          <w:color w:val="000000" w:themeColor="text1"/>
          <w:sz w:val="22"/>
          <w:szCs w:val="22"/>
        </w:rPr>
        <w:t xml:space="preserve"> resulting in a mistrust of therapists </w:t>
      </w:r>
      <w:r w:rsidR="00CE6B66" w:rsidRPr="0034336A">
        <w:rPr>
          <w:rFonts w:ascii="Arial" w:hAnsi="Arial" w:cs="Arial"/>
          <w:color w:val="000000" w:themeColor="text1"/>
          <w:sz w:val="22"/>
          <w:szCs w:val="22"/>
        </w:rPr>
        <w:t xml:space="preserve">(Addis &amp; Mahalik, 2003; O’Neil, 2015; Rabinowitz &amp; Cochran, 2002; </w:t>
      </w:r>
      <w:r w:rsidR="00CE6B66" w:rsidRPr="0034336A">
        <w:rPr>
          <w:rFonts w:ascii="Arial" w:hAnsi="Arial" w:cs="Arial"/>
          <w:color w:val="000000" w:themeColor="text1"/>
          <w:sz w:val="22"/>
          <w:szCs w:val="22"/>
          <w:bdr w:val="none" w:sz="0" w:space="0" w:color="auto" w:frame="1"/>
        </w:rPr>
        <w:t>Rice et al., 2017; Shepherd &amp; Rickard, 2012; Wahto &amp; Swift, 2016</w:t>
      </w:r>
      <w:r w:rsidR="00CE6B66" w:rsidRPr="0034336A">
        <w:rPr>
          <w:rFonts w:ascii="Arial" w:hAnsi="Arial" w:cs="Arial"/>
          <w:color w:val="000000" w:themeColor="text1"/>
          <w:sz w:val="22"/>
          <w:szCs w:val="22"/>
        </w:rPr>
        <w:t xml:space="preserve">). </w:t>
      </w:r>
      <w:r w:rsidR="00EA67FA" w:rsidRPr="0034336A">
        <w:rPr>
          <w:rFonts w:ascii="Arial" w:hAnsi="Arial" w:cs="Arial"/>
          <w:color w:val="000000" w:themeColor="text1"/>
          <w:sz w:val="22"/>
          <w:szCs w:val="22"/>
        </w:rPr>
        <w:t xml:space="preserve">Negative appraisals from Clinical Psychologists could therefore exacerbate these existing </w:t>
      </w:r>
      <w:r w:rsidR="00CE6B66" w:rsidRPr="0034336A">
        <w:rPr>
          <w:rFonts w:ascii="Arial" w:hAnsi="Arial" w:cs="Arial"/>
          <w:color w:val="000000" w:themeColor="text1"/>
          <w:sz w:val="22"/>
          <w:szCs w:val="22"/>
        </w:rPr>
        <w:t>beliefs</w:t>
      </w:r>
      <w:r w:rsidR="00EA67FA" w:rsidRPr="0034336A">
        <w:rPr>
          <w:rFonts w:ascii="Arial" w:hAnsi="Arial" w:cs="Arial"/>
          <w:color w:val="000000" w:themeColor="text1"/>
          <w:sz w:val="22"/>
          <w:szCs w:val="22"/>
        </w:rPr>
        <w:t xml:space="preserve"> and emotions, leading them to </w:t>
      </w:r>
      <w:r w:rsidR="00EA67FA" w:rsidRPr="0034336A">
        <w:rPr>
          <w:rFonts w:ascii="Arial" w:hAnsi="Arial" w:cs="Arial"/>
          <w:color w:val="000000" w:themeColor="text1"/>
          <w:sz w:val="22"/>
          <w:szCs w:val="22"/>
          <w:bdr w:val="none" w:sz="0" w:space="0" w:color="auto" w:frame="1"/>
        </w:rPr>
        <w:t>guard vulnerability</w:t>
      </w:r>
      <w:r w:rsidR="00FF3C27">
        <w:rPr>
          <w:rFonts w:ascii="Arial" w:hAnsi="Arial" w:cs="Arial"/>
          <w:color w:val="000000" w:themeColor="text1"/>
          <w:sz w:val="22"/>
          <w:szCs w:val="22"/>
          <w:bdr w:val="none" w:sz="0" w:space="0" w:color="auto" w:frame="1"/>
        </w:rPr>
        <w:t xml:space="preserve"> </w:t>
      </w:r>
      <w:r w:rsidR="00EA67FA" w:rsidRPr="0034336A">
        <w:rPr>
          <w:rFonts w:ascii="Arial" w:hAnsi="Arial" w:cs="Arial"/>
          <w:color w:val="000000" w:themeColor="text1"/>
          <w:sz w:val="22"/>
          <w:szCs w:val="22"/>
          <w:bdr w:val="none" w:sz="0" w:space="0" w:color="auto" w:frame="1"/>
        </w:rPr>
        <w:t>and</w:t>
      </w:r>
      <w:r w:rsidR="00EA67FA" w:rsidRPr="0034336A">
        <w:rPr>
          <w:rFonts w:ascii="Arial" w:hAnsi="Arial" w:cs="Arial"/>
          <w:color w:val="000000" w:themeColor="text1"/>
          <w:sz w:val="22"/>
          <w:szCs w:val="22"/>
        </w:rPr>
        <w:t xml:space="preserve"> disengage </w:t>
      </w:r>
      <w:r w:rsidR="00CE6B66" w:rsidRPr="0034336A">
        <w:rPr>
          <w:rFonts w:ascii="Arial" w:hAnsi="Arial" w:cs="Arial"/>
          <w:color w:val="000000" w:themeColor="text1"/>
          <w:sz w:val="22"/>
          <w:szCs w:val="22"/>
          <w:bdr w:val="none" w:sz="0" w:space="0" w:color="auto" w:frame="1"/>
        </w:rPr>
        <w:t>(</w:t>
      </w:r>
      <w:r w:rsidR="00CE6B66" w:rsidRPr="0034336A">
        <w:rPr>
          <w:rFonts w:ascii="Arial" w:hAnsi="Arial" w:cs="Arial"/>
          <w:color w:val="000000" w:themeColor="text1"/>
          <w:sz w:val="22"/>
          <w:szCs w:val="22"/>
        </w:rPr>
        <w:t xml:space="preserve">Addis &amp; Cohane, 2005; </w:t>
      </w:r>
      <w:r w:rsidR="00CE6B66" w:rsidRPr="0034336A">
        <w:rPr>
          <w:rFonts w:ascii="Arial" w:hAnsi="Arial" w:cs="Arial"/>
          <w:color w:val="000000" w:themeColor="text1"/>
          <w:sz w:val="22"/>
          <w:szCs w:val="22"/>
          <w:bdr w:val="none" w:sz="0" w:space="0" w:color="auto" w:frame="1"/>
        </w:rPr>
        <w:t>Johnson et al., 2012</w:t>
      </w:r>
      <w:r w:rsidR="00CE6B66" w:rsidRPr="0034336A">
        <w:rPr>
          <w:rFonts w:ascii="Arial" w:hAnsi="Arial" w:cs="Arial"/>
          <w:color w:val="000000" w:themeColor="text1"/>
          <w:sz w:val="22"/>
          <w:szCs w:val="22"/>
        </w:rPr>
        <w:t xml:space="preserve">; Pederson &amp; Vogel, 2007; </w:t>
      </w:r>
      <w:r w:rsidR="00CE6B66" w:rsidRPr="0034336A">
        <w:rPr>
          <w:rFonts w:ascii="Arial" w:hAnsi="Arial" w:cs="Arial"/>
          <w:color w:val="000000" w:themeColor="text1"/>
          <w:sz w:val="22"/>
          <w:szCs w:val="22"/>
          <w:bdr w:val="none" w:sz="0" w:space="0" w:color="auto" w:frame="1"/>
        </w:rPr>
        <w:t>Seidler et al., 201</w:t>
      </w:r>
      <w:r w:rsidR="004C24B3">
        <w:rPr>
          <w:rFonts w:ascii="Arial" w:hAnsi="Arial" w:cs="Arial"/>
          <w:color w:val="000000" w:themeColor="text1"/>
          <w:sz w:val="22"/>
          <w:szCs w:val="22"/>
          <w:bdr w:val="none" w:sz="0" w:space="0" w:color="auto" w:frame="1"/>
        </w:rPr>
        <w:t>8</w:t>
      </w:r>
      <w:r w:rsidR="00E732D3">
        <w:rPr>
          <w:rFonts w:ascii="Arial" w:hAnsi="Arial" w:cs="Arial"/>
          <w:color w:val="000000" w:themeColor="text1"/>
          <w:sz w:val="22"/>
          <w:szCs w:val="22"/>
          <w:bdr w:val="none" w:sz="0" w:space="0" w:color="auto" w:frame="1"/>
        </w:rPr>
        <w:t>c</w:t>
      </w:r>
      <w:r w:rsidR="00CE6B66" w:rsidRPr="0034336A">
        <w:rPr>
          <w:rFonts w:ascii="Arial" w:hAnsi="Arial" w:cs="Arial"/>
          <w:color w:val="000000" w:themeColor="text1"/>
          <w:sz w:val="22"/>
          <w:szCs w:val="22"/>
          <w:bdr w:val="none" w:sz="0" w:space="0" w:color="auto" w:frame="1"/>
        </w:rPr>
        <w:t>).</w:t>
      </w:r>
    </w:p>
    <w:p w14:paraId="12B2E1D1" w14:textId="77777777" w:rsidR="003015FD" w:rsidRPr="0034336A" w:rsidRDefault="003015FD" w:rsidP="003D769D">
      <w:pPr>
        <w:spacing w:line="480" w:lineRule="auto"/>
        <w:jc w:val="both"/>
        <w:rPr>
          <w:rFonts w:ascii="Arial" w:hAnsi="Arial" w:cs="Arial"/>
          <w:color w:val="000000" w:themeColor="text1"/>
          <w:sz w:val="22"/>
          <w:szCs w:val="22"/>
        </w:rPr>
      </w:pPr>
    </w:p>
    <w:p w14:paraId="738DD7C1" w14:textId="16446722" w:rsidR="003015F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 xml:space="preserve">Contrary to predictions, Clinical Psychologists rated the male client </w:t>
      </w:r>
      <w:r w:rsidR="00713CD5" w:rsidRPr="0034336A">
        <w:rPr>
          <w:rFonts w:ascii="Arial" w:hAnsi="Arial" w:cs="Arial"/>
          <w:color w:val="000000" w:themeColor="text1"/>
          <w:sz w:val="22"/>
          <w:szCs w:val="22"/>
        </w:rPr>
        <w:t>reject</w:t>
      </w:r>
      <w:r w:rsidR="00773C06" w:rsidRPr="0034336A">
        <w:rPr>
          <w:rFonts w:ascii="Arial" w:hAnsi="Arial" w:cs="Arial"/>
          <w:color w:val="000000" w:themeColor="text1"/>
          <w:sz w:val="22"/>
          <w:szCs w:val="22"/>
        </w:rPr>
        <w:t>ing</w:t>
      </w:r>
      <w:r w:rsidRPr="0034336A">
        <w:rPr>
          <w:rFonts w:ascii="Arial" w:hAnsi="Arial" w:cs="Arial"/>
          <w:color w:val="000000" w:themeColor="text1"/>
          <w:sz w:val="22"/>
          <w:szCs w:val="22"/>
        </w:rPr>
        <w:t xml:space="preserve"> traditional masculinity the most positively, with the least depression severity. This </w:t>
      </w:r>
      <w:r w:rsidR="00335E93" w:rsidRPr="0034336A">
        <w:rPr>
          <w:rFonts w:ascii="Arial" w:hAnsi="Arial" w:cs="Arial"/>
          <w:color w:val="000000" w:themeColor="text1"/>
          <w:sz w:val="22"/>
          <w:szCs w:val="22"/>
        </w:rPr>
        <w:t xml:space="preserve">opposed </w:t>
      </w:r>
      <w:r w:rsidRPr="0034336A">
        <w:rPr>
          <w:rFonts w:ascii="Arial" w:hAnsi="Arial" w:cs="Arial"/>
          <w:color w:val="000000" w:themeColor="text1"/>
          <w:sz w:val="22"/>
          <w:szCs w:val="22"/>
        </w:rPr>
        <w:t xml:space="preserve">previous findings </w:t>
      </w:r>
      <w:r w:rsidR="00145E04" w:rsidRPr="0034336A">
        <w:rPr>
          <w:rFonts w:ascii="Arial" w:hAnsi="Arial" w:cs="Arial"/>
          <w:color w:val="000000" w:themeColor="text1"/>
          <w:sz w:val="22"/>
          <w:szCs w:val="22"/>
        </w:rPr>
        <w:t xml:space="preserve">where </w:t>
      </w:r>
      <w:r w:rsidR="00E83635">
        <w:rPr>
          <w:rFonts w:ascii="Arial" w:hAnsi="Arial" w:cs="Arial"/>
          <w:color w:val="000000" w:themeColor="text1"/>
          <w:sz w:val="22"/>
          <w:szCs w:val="22"/>
        </w:rPr>
        <w:t>C</w:t>
      </w:r>
      <w:r w:rsidRPr="0034336A">
        <w:rPr>
          <w:rFonts w:ascii="Arial" w:hAnsi="Arial" w:cs="Arial"/>
          <w:color w:val="000000" w:themeColor="text1"/>
          <w:sz w:val="22"/>
          <w:szCs w:val="22"/>
        </w:rPr>
        <w:t>ounsellors rate</w:t>
      </w:r>
      <w:r w:rsidR="00F94CBC" w:rsidRPr="0034336A">
        <w:rPr>
          <w:rFonts w:ascii="Arial" w:hAnsi="Arial" w:cs="Arial"/>
          <w:color w:val="000000" w:themeColor="text1"/>
          <w:sz w:val="22"/>
          <w:szCs w:val="22"/>
        </w:rPr>
        <w:t>d</w:t>
      </w:r>
      <w:r w:rsidRPr="0034336A">
        <w:rPr>
          <w:rFonts w:ascii="Arial" w:hAnsi="Arial" w:cs="Arial"/>
          <w:color w:val="000000" w:themeColor="text1"/>
          <w:sz w:val="22"/>
          <w:szCs w:val="22"/>
        </w:rPr>
        <w:t xml:space="preserve"> </w:t>
      </w:r>
      <w:r w:rsidR="00335E93" w:rsidRPr="0034336A">
        <w:rPr>
          <w:rFonts w:ascii="Arial" w:hAnsi="Arial" w:cs="Arial"/>
          <w:color w:val="000000" w:themeColor="text1"/>
          <w:sz w:val="22"/>
          <w:szCs w:val="22"/>
        </w:rPr>
        <w:t>male clients</w:t>
      </w:r>
      <w:r w:rsidRPr="0034336A">
        <w:rPr>
          <w:rFonts w:ascii="Arial" w:hAnsi="Arial" w:cs="Arial"/>
          <w:color w:val="000000" w:themeColor="text1"/>
          <w:sz w:val="22"/>
          <w:szCs w:val="22"/>
        </w:rPr>
        <w:t xml:space="preserve"> </w:t>
      </w:r>
      <w:r w:rsidR="00335E93" w:rsidRPr="0034336A">
        <w:rPr>
          <w:rFonts w:ascii="Arial" w:hAnsi="Arial" w:cs="Arial"/>
          <w:color w:val="000000" w:themeColor="text1"/>
          <w:sz w:val="22"/>
          <w:szCs w:val="22"/>
        </w:rPr>
        <w:t>reject</w:t>
      </w:r>
      <w:r w:rsidR="00F94CBC" w:rsidRPr="0034336A">
        <w:rPr>
          <w:rFonts w:ascii="Arial" w:hAnsi="Arial" w:cs="Arial"/>
          <w:color w:val="000000" w:themeColor="text1"/>
          <w:sz w:val="22"/>
          <w:szCs w:val="22"/>
        </w:rPr>
        <w:t>ing</w:t>
      </w:r>
      <w:r w:rsidR="00335E93"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traditional masculinity more negatively</w:t>
      </w:r>
      <w:r w:rsidR="00335E93"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than m</w:t>
      </w:r>
      <w:r w:rsidR="00F94CBC" w:rsidRPr="0034336A">
        <w:rPr>
          <w:rFonts w:ascii="Arial" w:hAnsi="Arial" w:cs="Arial"/>
          <w:color w:val="000000" w:themeColor="text1"/>
          <w:sz w:val="22"/>
          <w:szCs w:val="22"/>
        </w:rPr>
        <w:t>ale clients who</w:t>
      </w:r>
      <w:r w:rsidRPr="0034336A">
        <w:rPr>
          <w:rFonts w:ascii="Arial" w:hAnsi="Arial" w:cs="Arial"/>
          <w:color w:val="000000" w:themeColor="text1"/>
          <w:sz w:val="22"/>
          <w:szCs w:val="22"/>
        </w:rPr>
        <w:t xml:space="preserve"> </w:t>
      </w:r>
      <w:r w:rsidR="004D34C9" w:rsidRPr="0034336A">
        <w:rPr>
          <w:rFonts w:ascii="Arial" w:hAnsi="Arial" w:cs="Arial"/>
          <w:color w:val="000000" w:themeColor="text1"/>
          <w:sz w:val="22"/>
          <w:szCs w:val="22"/>
        </w:rPr>
        <w:t>endors</w:t>
      </w:r>
      <w:r w:rsidR="00F94CBC" w:rsidRPr="0034336A">
        <w:rPr>
          <w:rFonts w:ascii="Arial" w:hAnsi="Arial" w:cs="Arial"/>
          <w:color w:val="000000" w:themeColor="text1"/>
          <w:sz w:val="22"/>
          <w:szCs w:val="22"/>
        </w:rPr>
        <w:t>e</w:t>
      </w:r>
      <w:r w:rsidRPr="0034336A">
        <w:rPr>
          <w:rFonts w:ascii="Arial" w:hAnsi="Arial" w:cs="Arial"/>
          <w:color w:val="000000" w:themeColor="text1"/>
          <w:sz w:val="22"/>
          <w:szCs w:val="22"/>
        </w:rPr>
        <w:t xml:space="preserve"> traditional masculinity (</w:t>
      </w:r>
      <w:r w:rsidRPr="0034336A">
        <w:rPr>
          <w:rFonts w:ascii="Arial" w:hAnsi="Arial" w:cs="Arial"/>
          <w:color w:val="000000" w:themeColor="text1"/>
          <w:sz w:val="22"/>
          <w:szCs w:val="22"/>
          <w:shd w:val="clear" w:color="auto" w:fill="FFFFFF"/>
        </w:rPr>
        <w:t xml:space="preserve">Hayes, 1984; </w:t>
      </w:r>
      <w:r w:rsidRPr="0034336A">
        <w:rPr>
          <w:rFonts w:ascii="Arial" w:hAnsi="Arial" w:cs="Arial"/>
          <w:color w:val="000000" w:themeColor="text1"/>
          <w:sz w:val="22"/>
          <w:szCs w:val="22"/>
        </w:rPr>
        <w:t>Robertson &amp; Fitzgerald, 1990; Sheridan, 1982;</w:t>
      </w:r>
      <w:r w:rsidRPr="0034336A">
        <w:rPr>
          <w:rFonts w:ascii="Arial" w:hAnsi="Arial" w:cs="Arial"/>
          <w:color w:val="000000" w:themeColor="text1"/>
          <w:sz w:val="22"/>
          <w:szCs w:val="22"/>
          <w:shd w:val="clear" w:color="auto" w:fill="FFFFFF"/>
        </w:rPr>
        <w:t xml:space="preserve"> </w:t>
      </w:r>
      <w:r w:rsidRPr="0034336A">
        <w:rPr>
          <w:rFonts w:ascii="Arial" w:hAnsi="Arial" w:cs="Arial"/>
          <w:color w:val="000000" w:themeColor="text1"/>
          <w:sz w:val="22"/>
          <w:szCs w:val="22"/>
        </w:rPr>
        <w:t xml:space="preserve">Wisch &amp; Mahalik, 1999). </w:t>
      </w:r>
      <w:r w:rsidR="00FB4E53" w:rsidRPr="0034336A">
        <w:rPr>
          <w:rFonts w:ascii="Arial" w:hAnsi="Arial" w:cs="Arial"/>
          <w:color w:val="000000" w:themeColor="text1"/>
          <w:sz w:val="22"/>
          <w:szCs w:val="22"/>
        </w:rPr>
        <w:t xml:space="preserve">It is theorised </w:t>
      </w:r>
      <w:r w:rsidR="00145E04" w:rsidRPr="0034336A">
        <w:rPr>
          <w:rFonts w:ascii="Arial" w:hAnsi="Arial" w:cs="Arial"/>
          <w:color w:val="000000" w:themeColor="text1"/>
          <w:sz w:val="22"/>
          <w:szCs w:val="22"/>
        </w:rPr>
        <w:t xml:space="preserve">that </w:t>
      </w:r>
      <w:r w:rsidR="00FB4E53" w:rsidRPr="0034336A">
        <w:rPr>
          <w:rFonts w:ascii="Arial" w:hAnsi="Arial" w:cs="Arial"/>
          <w:color w:val="000000" w:themeColor="text1"/>
          <w:sz w:val="22"/>
          <w:szCs w:val="22"/>
        </w:rPr>
        <w:t>the</w:t>
      </w:r>
      <w:r w:rsidR="00B345F2" w:rsidRPr="0034336A">
        <w:rPr>
          <w:rFonts w:ascii="Arial" w:hAnsi="Arial" w:cs="Arial"/>
          <w:color w:val="000000" w:themeColor="text1"/>
          <w:sz w:val="22"/>
          <w:szCs w:val="22"/>
        </w:rPr>
        <w:t xml:space="preserve"> similarity in</w:t>
      </w:r>
      <w:r w:rsidR="00272515">
        <w:rPr>
          <w:rFonts w:ascii="Arial" w:hAnsi="Arial" w:cs="Arial"/>
          <w:color w:val="000000" w:themeColor="text1"/>
          <w:sz w:val="22"/>
          <w:szCs w:val="22"/>
        </w:rPr>
        <w:t xml:space="preserve"> the </w:t>
      </w:r>
      <w:r w:rsidR="00272515" w:rsidRPr="0034336A">
        <w:rPr>
          <w:rFonts w:ascii="Arial" w:hAnsi="Arial" w:cs="Arial"/>
          <w:color w:val="000000" w:themeColor="text1"/>
          <w:sz w:val="22"/>
          <w:szCs w:val="22"/>
        </w:rPr>
        <w:t xml:space="preserve">rejection of traditional masculinity </w:t>
      </w:r>
      <w:r w:rsidR="00484D04" w:rsidRPr="0034336A">
        <w:rPr>
          <w:rFonts w:ascii="Arial" w:hAnsi="Arial" w:cs="Arial"/>
          <w:color w:val="000000" w:themeColor="text1"/>
          <w:sz w:val="22"/>
          <w:szCs w:val="22"/>
        </w:rPr>
        <w:t>between this sample of Clinical Psychologists and this male client vignette</w:t>
      </w:r>
      <w:r w:rsidR="00145E04" w:rsidRPr="0034336A">
        <w:rPr>
          <w:rFonts w:ascii="Arial" w:hAnsi="Arial" w:cs="Arial"/>
          <w:color w:val="000000" w:themeColor="text1"/>
          <w:sz w:val="22"/>
          <w:szCs w:val="22"/>
        </w:rPr>
        <w:t xml:space="preserve"> </w:t>
      </w:r>
      <w:r w:rsidR="00FB4E53" w:rsidRPr="0034336A">
        <w:rPr>
          <w:rFonts w:ascii="Arial" w:hAnsi="Arial" w:cs="Arial"/>
          <w:color w:val="000000" w:themeColor="text1"/>
          <w:sz w:val="22"/>
          <w:szCs w:val="22"/>
        </w:rPr>
        <w:t xml:space="preserve">resulted in more positive appraisals. </w:t>
      </w:r>
      <w:r w:rsidR="00145E04" w:rsidRPr="0034336A">
        <w:rPr>
          <w:rFonts w:ascii="Arial" w:hAnsi="Arial" w:cs="Arial"/>
          <w:color w:val="000000" w:themeColor="text1"/>
          <w:sz w:val="22"/>
          <w:szCs w:val="22"/>
        </w:rPr>
        <w:t>Furthermore, as t</w:t>
      </w:r>
      <w:r w:rsidRPr="0034336A">
        <w:rPr>
          <w:rFonts w:ascii="Arial" w:hAnsi="Arial" w:cs="Arial"/>
          <w:color w:val="000000" w:themeColor="text1"/>
          <w:sz w:val="22"/>
          <w:szCs w:val="22"/>
        </w:rPr>
        <w:t>h</w:t>
      </w:r>
      <w:r w:rsidR="00145E04" w:rsidRPr="0034336A">
        <w:rPr>
          <w:rFonts w:ascii="Arial" w:hAnsi="Arial" w:cs="Arial"/>
          <w:color w:val="000000" w:themeColor="text1"/>
          <w:sz w:val="22"/>
          <w:szCs w:val="22"/>
        </w:rPr>
        <w:t xml:space="preserve">e </w:t>
      </w:r>
      <w:r w:rsidRPr="0034336A">
        <w:rPr>
          <w:rFonts w:ascii="Arial" w:hAnsi="Arial" w:cs="Arial"/>
          <w:color w:val="000000" w:themeColor="text1"/>
          <w:sz w:val="22"/>
          <w:szCs w:val="22"/>
        </w:rPr>
        <w:t>previous research</w:t>
      </w:r>
      <w:r w:rsidR="0048714B" w:rsidRPr="0034336A">
        <w:rPr>
          <w:rFonts w:ascii="Arial" w:hAnsi="Arial" w:cs="Arial"/>
          <w:color w:val="000000" w:themeColor="text1"/>
          <w:sz w:val="22"/>
          <w:szCs w:val="22"/>
        </w:rPr>
        <w:t xml:space="preserve"> </w:t>
      </w:r>
      <w:r w:rsidR="00145E04" w:rsidRPr="0034336A">
        <w:rPr>
          <w:rFonts w:ascii="Arial" w:hAnsi="Arial" w:cs="Arial"/>
          <w:color w:val="000000" w:themeColor="text1"/>
          <w:sz w:val="22"/>
          <w:szCs w:val="22"/>
        </w:rPr>
        <w:t xml:space="preserve">contradicting the current findings is </w:t>
      </w:r>
      <w:r w:rsidRPr="0034336A">
        <w:rPr>
          <w:rFonts w:ascii="Arial" w:hAnsi="Arial" w:cs="Arial"/>
          <w:color w:val="000000" w:themeColor="text1"/>
          <w:sz w:val="22"/>
          <w:szCs w:val="22"/>
        </w:rPr>
        <w:t>very dated</w:t>
      </w:r>
      <w:r w:rsidR="00145E04" w:rsidRPr="0034336A">
        <w:rPr>
          <w:rFonts w:ascii="Arial" w:hAnsi="Arial" w:cs="Arial"/>
          <w:color w:val="000000" w:themeColor="text1"/>
          <w:sz w:val="22"/>
          <w:szCs w:val="22"/>
        </w:rPr>
        <w:t xml:space="preserve">, it is theorised that the current results represent a </w:t>
      </w:r>
      <w:r w:rsidR="008D5FA2">
        <w:rPr>
          <w:rFonts w:ascii="Arial" w:hAnsi="Arial" w:cs="Arial"/>
          <w:color w:val="000000" w:themeColor="text1"/>
          <w:sz w:val="22"/>
          <w:szCs w:val="22"/>
        </w:rPr>
        <w:t xml:space="preserve">societal </w:t>
      </w:r>
      <w:r w:rsidR="00145E04" w:rsidRPr="0034336A">
        <w:rPr>
          <w:rFonts w:ascii="Arial" w:hAnsi="Arial" w:cs="Arial"/>
          <w:color w:val="000000" w:themeColor="text1"/>
          <w:sz w:val="22"/>
          <w:szCs w:val="22"/>
        </w:rPr>
        <w:t>shift</w:t>
      </w:r>
      <w:r w:rsidR="008D5FA2">
        <w:rPr>
          <w:rFonts w:ascii="Arial" w:hAnsi="Arial" w:cs="Arial"/>
          <w:color w:val="000000" w:themeColor="text1"/>
          <w:sz w:val="22"/>
          <w:szCs w:val="22"/>
        </w:rPr>
        <w:t xml:space="preserve"> </w:t>
      </w:r>
      <w:r w:rsidR="00272515">
        <w:rPr>
          <w:rFonts w:ascii="Arial" w:hAnsi="Arial" w:cs="Arial"/>
          <w:color w:val="000000" w:themeColor="text1"/>
          <w:sz w:val="22"/>
          <w:szCs w:val="22"/>
        </w:rPr>
        <w:t>to less</w:t>
      </w:r>
      <w:r w:rsidR="00145E04" w:rsidRPr="0034336A">
        <w:rPr>
          <w:rFonts w:ascii="Arial" w:hAnsi="Arial" w:cs="Arial"/>
          <w:color w:val="000000" w:themeColor="text1"/>
          <w:sz w:val="22"/>
          <w:szCs w:val="22"/>
        </w:rPr>
        <w:t xml:space="preserve"> endorse</w:t>
      </w:r>
      <w:r w:rsidR="00272515">
        <w:rPr>
          <w:rFonts w:ascii="Arial" w:hAnsi="Arial" w:cs="Arial"/>
          <w:color w:val="000000" w:themeColor="text1"/>
          <w:sz w:val="22"/>
          <w:szCs w:val="22"/>
        </w:rPr>
        <w:t>ment of</w:t>
      </w:r>
      <w:r w:rsidR="00145E04" w:rsidRPr="0034336A">
        <w:rPr>
          <w:rFonts w:ascii="Arial" w:hAnsi="Arial" w:cs="Arial"/>
          <w:color w:val="000000" w:themeColor="text1"/>
          <w:sz w:val="22"/>
          <w:szCs w:val="22"/>
        </w:rPr>
        <w:t xml:space="preserve"> </w:t>
      </w:r>
      <w:r w:rsidR="00145E04" w:rsidRPr="0034336A">
        <w:rPr>
          <w:rFonts w:ascii="Arial" w:hAnsi="Arial" w:cs="Arial"/>
          <w:color w:val="000000" w:themeColor="text1"/>
          <w:sz w:val="22"/>
          <w:szCs w:val="22"/>
        </w:rPr>
        <w:lastRenderedPageBreak/>
        <w:t>traditional masculinity</w:t>
      </w:r>
      <w:r w:rsidR="00B270FA">
        <w:rPr>
          <w:rFonts w:ascii="Arial" w:hAnsi="Arial" w:cs="Arial"/>
          <w:color w:val="000000" w:themeColor="text1"/>
          <w:sz w:val="22"/>
          <w:szCs w:val="22"/>
        </w:rPr>
        <w:t xml:space="preserve"> with</w:t>
      </w:r>
      <w:r w:rsidR="00145E04" w:rsidRPr="0034336A">
        <w:rPr>
          <w:rFonts w:ascii="Arial" w:hAnsi="Arial" w:cs="Arial"/>
          <w:color w:val="000000" w:themeColor="text1"/>
          <w:sz w:val="22"/>
          <w:szCs w:val="22"/>
        </w:rPr>
        <w:t xml:space="preserve"> </w:t>
      </w:r>
      <w:r w:rsidR="00484D04" w:rsidRPr="0034336A">
        <w:rPr>
          <w:rFonts w:ascii="Arial" w:hAnsi="Arial" w:cs="Arial"/>
          <w:color w:val="000000" w:themeColor="text1"/>
          <w:sz w:val="22"/>
          <w:szCs w:val="22"/>
        </w:rPr>
        <w:t xml:space="preserve">therapists </w:t>
      </w:r>
      <w:r w:rsidR="00B270FA">
        <w:rPr>
          <w:rFonts w:ascii="Arial" w:hAnsi="Arial" w:cs="Arial"/>
          <w:color w:val="000000" w:themeColor="text1"/>
          <w:sz w:val="22"/>
          <w:szCs w:val="22"/>
        </w:rPr>
        <w:t xml:space="preserve">being </w:t>
      </w:r>
      <w:r w:rsidR="00145E04" w:rsidRPr="0034336A">
        <w:rPr>
          <w:rFonts w:ascii="Arial" w:hAnsi="Arial" w:cs="Arial"/>
          <w:color w:val="000000" w:themeColor="text1"/>
          <w:sz w:val="22"/>
          <w:szCs w:val="22"/>
        </w:rPr>
        <w:t>more</w:t>
      </w:r>
      <w:r w:rsidRPr="0034336A">
        <w:rPr>
          <w:rFonts w:ascii="Arial" w:hAnsi="Arial" w:cs="Arial"/>
          <w:color w:val="000000" w:themeColor="text1"/>
          <w:sz w:val="22"/>
          <w:szCs w:val="22"/>
        </w:rPr>
        <w:t xml:space="preserve"> accepting of male clients </w:t>
      </w:r>
      <w:r w:rsidR="0048714B" w:rsidRPr="0034336A">
        <w:rPr>
          <w:rFonts w:ascii="Arial" w:hAnsi="Arial" w:cs="Arial"/>
          <w:color w:val="000000" w:themeColor="text1"/>
          <w:sz w:val="22"/>
          <w:szCs w:val="22"/>
        </w:rPr>
        <w:t xml:space="preserve">who </w:t>
      </w:r>
      <w:r w:rsidRPr="0034336A">
        <w:rPr>
          <w:rFonts w:ascii="Arial" w:hAnsi="Arial" w:cs="Arial"/>
          <w:color w:val="000000" w:themeColor="text1"/>
          <w:sz w:val="22"/>
          <w:szCs w:val="22"/>
        </w:rPr>
        <w:t>deviate</w:t>
      </w:r>
      <w:r w:rsidR="0048714B"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from traditional masculinity</w:t>
      </w:r>
      <w:r w:rsidR="00145E04" w:rsidRPr="0034336A">
        <w:rPr>
          <w:rFonts w:ascii="Arial" w:hAnsi="Arial" w:cs="Arial"/>
          <w:color w:val="000000" w:themeColor="text1"/>
          <w:sz w:val="22"/>
          <w:szCs w:val="22"/>
        </w:rPr>
        <w:t xml:space="preserve"> </w:t>
      </w:r>
      <w:r w:rsidR="00CE72FD" w:rsidRPr="0034336A">
        <w:rPr>
          <w:rFonts w:ascii="Arial" w:hAnsi="Arial" w:cs="Arial"/>
          <w:color w:val="000000" w:themeColor="text1"/>
          <w:sz w:val="22"/>
          <w:szCs w:val="22"/>
        </w:rPr>
        <w:t>(</w:t>
      </w:r>
      <w:r w:rsidR="00CE72FD" w:rsidRPr="0034336A">
        <w:rPr>
          <w:rFonts w:ascii="Arial" w:hAnsi="Arial" w:cs="Arial"/>
          <w:color w:val="000000" w:themeColor="text1"/>
          <w:sz w:val="22"/>
          <w:szCs w:val="22"/>
          <w:shd w:val="clear" w:color="auto" w:fill="FFFFFF"/>
        </w:rPr>
        <w:t>Cichy et al., 2007).</w:t>
      </w:r>
    </w:p>
    <w:p w14:paraId="239AF63C" w14:textId="77777777" w:rsidR="003015FD" w:rsidRPr="0034336A" w:rsidRDefault="003015FD" w:rsidP="003D769D">
      <w:pPr>
        <w:spacing w:line="480" w:lineRule="auto"/>
        <w:jc w:val="both"/>
        <w:rPr>
          <w:rFonts w:ascii="Arial" w:hAnsi="Arial" w:cs="Arial"/>
          <w:color w:val="000000" w:themeColor="text1"/>
          <w:sz w:val="22"/>
          <w:szCs w:val="22"/>
        </w:rPr>
      </w:pPr>
    </w:p>
    <w:p w14:paraId="77FDA3D7" w14:textId="5935516D" w:rsidR="003015FD" w:rsidRPr="002B4BE1" w:rsidRDefault="003015FD" w:rsidP="003D769D">
      <w:pPr>
        <w:spacing w:line="480" w:lineRule="auto"/>
        <w:jc w:val="both"/>
        <w:rPr>
          <w:rFonts w:ascii="Arial" w:hAnsi="Arial" w:cs="Arial"/>
          <w:b/>
          <w:bCs/>
          <w:color w:val="000000" w:themeColor="text1"/>
          <w:sz w:val="22"/>
          <w:szCs w:val="22"/>
        </w:rPr>
      </w:pPr>
      <w:r w:rsidRPr="0034336A">
        <w:rPr>
          <w:rFonts w:ascii="Arial" w:hAnsi="Arial" w:cs="Arial"/>
          <w:b/>
          <w:bCs/>
          <w:color w:val="000000" w:themeColor="text1"/>
          <w:sz w:val="22"/>
          <w:szCs w:val="22"/>
        </w:rPr>
        <w:t>Hypothesis 3</w:t>
      </w:r>
      <w:r w:rsidR="002B4BE1">
        <w:rPr>
          <w:rFonts w:ascii="Arial" w:hAnsi="Arial" w:cs="Arial"/>
          <w:b/>
          <w:bCs/>
          <w:color w:val="000000" w:themeColor="text1"/>
          <w:sz w:val="22"/>
          <w:szCs w:val="22"/>
        </w:rPr>
        <w:t xml:space="preserve">. </w:t>
      </w:r>
      <w:r w:rsidRPr="0034336A">
        <w:rPr>
          <w:rFonts w:ascii="Arial" w:hAnsi="Arial" w:cs="Arial"/>
          <w:color w:val="000000" w:themeColor="text1"/>
          <w:sz w:val="22"/>
          <w:szCs w:val="22"/>
        </w:rPr>
        <w:t xml:space="preserve">As hypothesised, Clinical Psychologists’ </w:t>
      </w:r>
      <w:r w:rsidR="00170D56" w:rsidRPr="0034336A">
        <w:rPr>
          <w:rFonts w:ascii="Arial" w:hAnsi="Arial" w:cs="Arial"/>
          <w:color w:val="000000" w:themeColor="text1"/>
          <w:sz w:val="22"/>
          <w:szCs w:val="22"/>
        </w:rPr>
        <w:t>beliefs about gender roles</w:t>
      </w:r>
      <w:r w:rsidRPr="0034336A">
        <w:rPr>
          <w:rFonts w:ascii="Arial" w:hAnsi="Arial" w:cs="Arial"/>
          <w:color w:val="000000" w:themeColor="text1"/>
          <w:sz w:val="22"/>
          <w:szCs w:val="22"/>
        </w:rPr>
        <w:t xml:space="preserve"> significantly predicted </w:t>
      </w:r>
      <w:r w:rsidR="005B3628" w:rsidRPr="0034336A">
        <w:rPr>
          <w:rFonts w:ascii="Arial" w:hAnsi="Arial" w:cs="Arial"/>
          <w:color w:val="000000" w:themeColor="text1"/>
          <w:sz w:val="22"/>
          <w:szCs w:val="22"/>
        </w:rPr>
        <w:t xml:space="preserve">their </w:t>
      </w:r>
      <w:r w:rsidRPr="0034336A">
        <w:rPr>
          <w:rFonts w:ascii="Arial" w:hAnsi="Arial" w:cs="Arial"/>
          <w:color w:val="000000" w:themeColor="text1"/>
          <w:sz w:val="22"/>
          <w:szCs w:val="22"/>
        </w:rPr>
        <w:t xml:space="preserve">clinical appraisals of all vignettes, </w:t>
      </w:r>
      <w:r w:rsidR="005B3628" w:rsidRPr="0034336A">
        <w:rPr>
          <w:rFonts w:ascii="Arial" w:hAnsi="Arial" w:cs="Arial"/>
          <w:color w:val="000000" w:themeColor="text1"/>
          <w:sz w:val="22"/>
          <w:szCs w:val="22"/>
        </w:rPr>
        <w:t xml:space="preserve">with the strongest </w:t>
      </w:r>
      <w:r w:rsidRPr="0034336A">
        <w:rPr>
          <w:rFonts w:ascii="Arial" w:hAnsi="Arial" w:cs="Arial"/>
          <w:color w:val="000000" w:themeColor="text1"/>
          <w:sz w:val="22"/>
          <w:szCs w:val="22"/>
        </w:rPr>
        <w:t>associat</w:t>
      </w:r>
      <w:r w:rsidR="005B3628" w:rsidRPr="0034336A">
        <w:rPr>
          <w:rFonts w:ascii="Arial" w:hAnsi="Arial" w:cs="Arial"/>
          <w:color w:val="000000" w:themeColor="text1"/>
          <w:sz w:val="22"/>
          <w:szCs w:val="22"/>
        </w:rPr>
        <w:t>ions</w:t>
      </w:r>
      <w:r w:rsidRPr="0034336A">
        <w:rPr>
          <w:rFonts w:ascii="Arial" w:hAnsi="Arial" w:cs="Arial"/>
          <w:color w:val="000000" w:themeColor="text1"/>
          <w:sz w:val="22"/>
          <w:szCs w:val="22"/>
        </w:rPr>
        <w:t xml:space="preserve"> </w:t>
      </w:r>
      <w:r w:rsidR="005B3628" w:rsidRPr="0034336A">
        <w:rPr>
          <w:rFonts w:ascii="Arial" w:hAnsi="Arial" w:cs="Arial"/>
          <w:color w:val="000000" w:themeColor="text1"/>
          <w:sz w:val="22"/>
          <w:szCs w:val="22"/>
        </w:rPr>
        <w:t xml:space="preserve">found </w:t>
      </w:r>
      <w:r w:rsidRPr="0034336A">
        <w:rPr>
          <w:rFonts w:ascii="Arial" w:hAnsi="Arial" w:cs="Arial"/>
          <w:color w:val="000000" w:themeColor="text1"/>
          <w:sz w:val="22"/>
          <w:szCs w:val="22"/>
        </w:rPr>
        <w:t>when rat</w:t>
      </w:r>
      <w:r w:rsidR="005B3628" w:rsidRPr="0034336A">
        <w:rPr>
          <w:rFonts w:ascii="Arial" w:hAnsi="Arial" w:cs="Arial"/>
          <w:color w:val="000000" w:themeColor="text1"/>
          <w:sz w:val="22"/>
          <w:szCs w:val="22"/>
        </w:rPr>
        <w:t>ing</w:t>
      </w:r>
      <w:r w:rsidRPr="0034336A">
        <w:rPr>
          <w:rFonts w:ascii="Arial" w:hAnsi="Arial" w:cs="Arial"/>
          <w:color w:val="000000" w:themeColor="text1"/>
          <w:sz w:val="22"/>
          <w:szCs w:val="22"/>
        </w:rPr>
        <w:t xml:space="preserve"> the male client </w:t>
      </w:r>
      <w:r w:rsidR="00C9041B">
        <w:rPr>
          <w:rFonts w:ascii="Arial" w:hAnsi="Arial" w:cs="Arial"/>
          <w:color w:val="000000" w:themeColor="text1"/>
          <w:sz w:val="22"/>
          <w:szCs w:val="22"/>
        </w:rPr>
        <w:t>who endorsed</w:t>
      </w:r>
      <w:r w:rsidRPr="0034336A">
        <w:rPr>
          <w:rFonts w:ascii="Arial" w:hAnsi="Arial" w:cs="Arial"/>
          <w:color w:val="000000" w:themeColor="text1"/>
          <w:sz w:val="22"/>
          <w:szCs w:val="22"/>
        </w:rPr>
        <w:t xml:space="preserve"> traditional masculinity. </w:t>
      </w:r>
      <w:r w:rsidR="00170D56" w:rsidRPr="0034336A">
        <w:rPr>
          <w:rFonts w:ascii="Arial" w:hAnsi="Arial" w:cs="Arial"/>
          <w:color w:val="000000" w:themeColor="text1"/>
          <w:sz w:val="22"/>
          <w:szCs w:val="22"/>
        </w:rPr>
        <w:t xml:space="preserve">This provides evidence for clinical </w:t>
      </w:r>
      <w:r w:rsidRPr="0034336A">
        <w:rPr>
          <w:rFonts w:ascii="Arial" w:hAnsi="Arial" w:cs="Arial"/>
          <w:color w:val="000000" w:themeColor="text1"/>
          <w:sz w:val="22"/>
          <w:szCs w:val="22"/>
        </w:rPr>
        <w:t>gender bias where</w:t>
      </w:r>
      <w:r w:rsidR="005B3628"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clinical appraisals are </w:t>
      </w:r>
      <w:r w:rsidR="005B3628" w:rsidRPr="0034336A">
        <w:rPr>
          <w:rFonts w:ascii="Arial" w:hAnsi="Arial" w:cs="Arial"/>
          <w:color w:val="000000" w:themeColor="text1"/>
          <w:sz w:val="22"/>
          <w:szCs w:val="22"/>
        </w:rPr>
        <w:t>predicted by</w:t>
      </w:r>
      <w:r w:rsidRPr="0034336A">
        <w:rPr>
          <w:rFonts w:ascii="Arial" w:hAnsi="Arial" w:cs="Arial"/>
          <w:color w:val="000000" w:themeColor="text1"/>
          <w:sz w:val="22"/>
          <w:szCs w:val="22"/>
        </w:rPr>
        <w:t xml:space="preserve"> personal </w:t>
      </w:r>
      <w:r w:rsidR="00170D56" w:rsidRPr="0034336A">
        <w:rPr>
          <w:rFonts w:ascii="Arial" w:hAnsi="Arial" w:cs="Arial"/>
          <w:color w:val="000000" w:themeColor="text1"/>
          <w:sz w:val="22"/>
          <w:szCs w:val="22"/>
        </w:rPr>
        <w:t xml:space="preserve">gendered </w:t>
      </w:r>
      <w:r w:rsidRPr="0034336A">
        <w:rPr>
          <w:rFonts w:ascii="Arial" w:hAnsi="Arial" w:cs="Arial"/>
          <w:color w:val="000000" w:themeColor="text1"/>
          <w:sz w:val="22"/>
          <w:szCs w:val="22"/>
        </w:rPr>
        <w:t xml:space="preserve">beliefs (Mintz &amp; O’Neil, 1990; Tanner, 2006; Tversky &amp; Kahneman, 1981). The findings </w:t>
      </w:r>
      <w:r w:rsidR="002A594C" w:rsidRPr="0034336A">
        <w:rPr>
          <w:rFonts w:ascii="Arial" w:hAnsi="Arial" w:cs="Arial"/>
          <w:color w:val="000000" w:themeColor="text1"/>
          <w:sz w:val="22"/>
          <w:szCs w:val="22"/>
        </w:rPr>
        <w:t xml:space="preserve">support </w:t>
      </w:r>
      <w:r w:rsidRPr="0034336A">
        <w:rPr>
          <w:rFonts w:ascii="Arial" w:hAnsi="Arial" w:cs="Arial"/>
          <w:color w:val="000000" w:themeColor="text1"/>
          <w:sz w:val="22"/>
          <w:szCs w:val="22"/>
        </w:rPr>
        <w:t xml:space="preserve">previous research </w:t>
      </w:r>
      <w:r w:rsidR="002A594C" w:rsidRPr="0034336A">
        <w:rPr>
          <w:rFonts w:ascii="Arial" w:hAnsi="Arial" w:cs="Arial"/>
          <w:color w:val="000000" w:themeColor="text1"/>
          <w:sz w:val="22"/>
          <w:szCs w:val="22"/>
        </w:rPr>
        <w:t>where</w:t>
      </w:r>
      <w:r w:rsidRPr="0034336A">
        <w:rPr>
          <w:rFonts w:ascii="Arial" w:hAnsi="Arial" w:cs="Arial"/>
          <w:color w:val="000000" w:themeColor="text1"/>
          <w:sz w:val="22"/>
          <w:szCs w:val="22"/>
        </w:rPr>
        <w:t xml:space="preserve"> </w:t>
      </w:r>
      <w:r w:rsidR="00E83635">
        <w:rPr>
          <w:rFonts w:ascii="Arial" w:hAnsi="Arial" w:cs="Arial"/>
          <w:color w:val="000000" w:themeColor="text1"/>
          <w:sz w:val="22"/>
          <w:szCs w:val="22"/>
        </w:rPr>
        <w:t>C</w:t>
      </w:r>
      <w:r w:rsidRPr="0034336A">
        <w:rPr>
          <w:rFonts w:ascii="Arial" w:hAnsi="Arial" w:cs="Arial"/>
          <w:color w:val="000000" w:themeColor="text1"/>
          <w:sz w:val="22"/>
          <w:szCs w:val="22"/>
        </w:rPr>
        <w:t>ounsellors scor</w:t>
      </w:r>
      <w:r w:rsidR="00170D56" w:rsidRPr="0034336A">
        <w:rPr>
          <w:rFonts w:ascii="Arial" w:hAnsi="Arial" w:cs="Arial"/>
          <w:color w:val="000000" w:themeColor="text1"/>
          <w:sz w:val="22"/>
          <w:szCs w:val="22"/>
        </w:rPr>
        <w:t>i</w:t>
      </w:r>
      <w:r w:rsidR="002A594C" w:rsidRPr="0034336A">
        <w:rPr>
          <w:rFonts w:ascii="Arial" w:hAnsi="Arial" w:cs="Arial"/>
          <w:color w:val="000000" w:themeColor="text1"/>
          <w:sz w:val="22"/>
          <w:szCs w:val="22"/>
        </w:rPr>
        <w:t>ng</w:t>
      </w:r>
      <w:r w:rsidRPr="0034336A">
        <w:rPr>
          <w:rFonts w:ascii="Arial" w:hAnsi="Arial" w:cs="Arial"/>
          <w:color w:val="000000" w:themeColor="text1"/>
          <w:sz w:val="22"/>
          <w:szCs w:val="22"/>
        </w:rPr>
        <w:t xml:space="preserve"> higher in restrictive emotionality were less comfortable with male clients who expressed emotions</w:t>
      </w:r>
      <w:r w:rsidR="00170D56"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(Heesacker et al., 1999; Heppner </w:t>
      </w:r>
      <w:r w:rsidR="007F4FDB" w:rsidRPr="0034336A">
        <w:rPr>
          <w:rFonts w:ascii="Arial" w:hAnsi="Arial" w:cs="Arial"/>
          <w:color w:val="000000" w:themeColor="text1"/>
          <w:sz w:val="22"/>
          <w:szCs w:val="22"/>
        </w:rPr>
        <w:t xml:space="preserve">&amp; </w:t>
      </w:r>
      <w:r w:rsidR="00D370F0" w:rsidRPr="0034336A">
        <w:rPr>
          <w:rFonts w:ascii="Arial" w:hAnsi="Arial" w:cs="Arial"/>
          <w:color w:val="000000" w:themeColor="text1"/>
          <w:sz w:val="22"/>
          <w:szCs w:val="22"/>
        </w:rPr>
        <w:t>Gonzales, 1987;</w:t>
      </w:r>
      <w:r w:rsidRPr="0034336A">
        <w:rPr>
          <w:rFonts w:ascii="Arial" w:hAnsi="Arial" w:cs="Arial"/>
          <w:color w:val="000000" w:themeColor="text1"/>
          <w:sz w:val="22"/>
          <w:szCs w:val="22"/>
        </w:rPr>
        <w:t xml:space="preserve"> Ipsaro, 1986). It is theorised that when </w:t>
      </w:r>
      <w:r w:rsidR="00F2511C" w:rsidRPr="0034336A">
        <w:rPr>
          <w:rFonts w:ascii="Arial" w:hAnsi="Arial" w:cs="Arial"/>
          <w:color w:val="000000" w:themeColor="text1"/>
          <w:sz w:val="22"/>
          <w:szCs w:val="22"/>
        </w:rPr>
        <w:t xml:space="preserve">Clinical Psychologists with higher endorsement of traditional masculinity view </w:t>
      </w:r>
      <w:r w:rsidRPr="0034336A">
        <w:rPr>
          <w:rFonts w:ascii="Arial" w:hAnsi="Arial" w:cs="Arial"/>
          <w:color w:val="000000" w:themeColor="text1"/>
          <w:sz w:val="22"/>
          <w:szCs w:val="22"/>
        </w:rPr>
        <w:t xml:space="preserve">male </w:t>
      </w:r>
      <w:r w:rsidR="00C9041B">
        <w:rPr>
          <w:rFonts w:ascii="Arial" w:hAnsi="Arial" w:cs="Arial"/>
          <w:color w:val="000000" w:themeColor="text1"/>
          <w:sz w:val="22"/>
          <w:szCs w:val="22"/>
        </w:rPr>
        <w:t xml:space="preserve">expression of emotions from </w:t>
      </w:r>
      <w:r w:rsidRPr="0034336A">
        <w:rPr>
          <w:rFonts w:ascii="Arial" w:hAnsi="Arial" w:cs="Arial"/>
          <w:color w:val="000000" w:themeColor="text1"/>
          <w:sz w:val="22"/>
          <w:szCs w:val="22"/>
        </w:rPr>
        <w:t xml:space="preserve">clients </w:t>
      </w:r>
      <w:r w:rsidR="00F2511C" w:rsidRPr="0034336A">
        <w:rPr>
          <w:rFonts w:ascii="Arial" w:hAnsi="Arial" w:cs="Arial"/>
          <w:color w:val="000000" w:themeColor="text1"/>
          <w:sz w:val="22"/>
          <w:szCs w:val="22"/>
        </w:rPr>
        <w:t xml:space="preserve">who </w:t>
      </w:r>
      <w:r w:rsidR="0038466B" w:rsidRPr="0034336A">
        <w:rPr>
          <w:rFonts w:ascii="Arial" w:hAnsi="Arial" w:cs="Arial"/>
          <w:color w:val="000000" w:themeColor="text1"/>
          <w:sz w:val="22"/>
          <w:szCs w:val="22"/>
        </w:rPr>
        <w:t>endors</w:t>
      </w:r>
      <w:r w:rsidR="00F2511C" w:rsidRPr="0034336A">
        <w:rPr>
          <w:rFonts w:ascii="Arial" w:hAnsi="Arial" w:cs="Arial"/>
          <w:color w:val="000000" w:themeColor="text1"/>
          <w:sz w:val="22"/>
          <w:szCs w:val="22"/>
        </w:rPr>
        <w:t>e</w:t>
      </w:r>
      <w:r w:rsidRPr="0034336A">
        <w:rPr>
          <w:rFonts w:ascii="Arial" w:hAnsi="Arial" w:cs="Arial"/>
          <w:color w:val="000000" w:themeColor="text1"/>
          <w:sz w:val="22"/>
          <w:szCs w:val="22"/>
        </w:rPr>
        <w:t xml:space="preserve"> traditional masculinity, it is </w:t>
      </w:r>
      <w:r w:rsidR="00F2511C" w:rsidRPr="0034336A">
        <w:rPr>
          <w:rFonts w:ascii="Arial" w:hAnsi="Arial" w:cs="Arial"/>
          <w:color w:val="000000" w:themeColor="text1"/>
          <w:sz w:val="22"/>
          <w:szCs w:val="22"/>
        </w:rPr>
        <w:t xml:space="preserve">experienced as uncomfortable and </w:t>
      </w:r>
      <w:r w:rsidRPr="0034336A">
        <w:rPr>
          <w:rFonts w:ascii="Arial" w:hAnsi="Arial" w:cs="Arial"/>
          <w:color w:val="000000" w:themeColor="text1"/>
          <w:sz w:val="22"/>
          <w:szCs w:val="22"/>
        </w:rPr>
        <w:t>unexpected</w:t>
      </w:r>
      <w:r w:rsidR="00F2511C" w:rsidRPr="0034336A">
        <w:rPr>
          <w:rFonts w:ascii="Arial" w:hAnsi="Arial" w:cs="Arial"/>
          <w:color w:val="000000" w:themeColor="text1"/>
          <w:sz w:val="22"/>
          <w:szCs w:val="22"/>
        </w:rPr>
        <w:t>,</w:t>
      </w:r>
      <w:r w:rsidR="0038466B" w:rsidRPr="0034336A">
        <w:rPr>
          <w:rFonts w:ascii="Arial" w:hAnsi="Arial" w:cs="Arial"/>
          <w:color w:val="000000" w:themeColor="text1"/>
          <w:sz w:val="22"/>
          <w:szCs w:val="22"/>
        </w:rPr>
        <w:t xml:space="preserve"> leading to negative feelings towards these clients </w:t>
      </w:r>
      <w:r w:rsidRPr="0034336A">
        <w:rPr>
          <w:rFonts w:ascii="Arial" w:hAnsi="Arial" w:cs="Arial"/>
          <w:color w:val="000000" w:themeColor="text1"/>
          <w:sz w:val="22"/>
          <w:szCs w:val="22"/>
        </w:rPr>
        <w:t>(</w:t>
      </w:r>
      <w:r w:rsidR="00AE2EAC" w:rsidRPr="0034336A">
        <w:rPr>
          <w:rFonts w:ascii="Arial" w:hAnsi="Arial" w:cs="Arial"/>
          <w:color w:val="000000" w:themeColor="text1"/>
          <w:sz w:val="22"/>
          <w:szCs w:val="22"/>
        </w:rPr>
        <w:t xml:space="preserve">Heppner &amp; Gonzales, 1987; </w:t>
      </w:r>
      <w:r w:rsidRPr="0034336A">
        <w:rPr>
          <w:rFonts w:ascii="Arial" w:hAnsi="Arial" w:cs="Arial"/>
          <w:color w:val="000000" w:themeColor="text1"/>
          <w:sz w:val="22"/>
          <w:szCs w:val="22"/>
        </w:rPr>
        <w:t xml:space="preserve">Ipsaro, 1986). </w:t>
      </w:r>
      <w:r w:rsidR="00D3371F" w:rsidRPr="0034336A">
        <w:rPr>
          <w:rFonts w:ascii="Arial" w:hAnsi="Arial" w:cs="Arial"/>
          <w:color w:val="000000" w:themeColor="text1"/>
          <w:sz w:val="22"/>
          <w:szCs w:val="22"/>
          <w:bdr w:val="none" w:sz="0" w:space="0" w:color="auto" w:frame="1"/>
        </w:rPr>
        <w:t xml:space="preserve">Therefore, concluding </w:t>
      </w:r>
      <w:r w:rsidRPr="0034336A">
        <w:rPr>
          <w:rFonts w:ascii="Arial" w:hAnsi="Arial" w:cs="Arial"/>
          <w:color w:val="000000" w:themeColor="text1"/>
          <w:sz w:val="22"/>
          <w:szCs w:val="22"/>
          <w:bdr w:val="none" w:sz="0" w:space="0" w:color="auto" w:frame="1"/>
        </w:rPr>
        <w:t>that</w:t>
      </w:r>
      <w:r w:rsidR="004918BF" w:rsidRPr="0034336A">
        <w:rPr>
          <w:rFonts w:ascii="Arial" w:hAnsi="Arial" w:cs="Arial"/>
          <w:color w:val="000000" w:themeColor="text1"/>
          <w:sz w:val="22"/>
          <w:szCs w:val="22"/>
          <w:bdr w:val="none" w:sz="0" w:space="0" w:color="auto" w:frame="1"/>
        </w:rPr>
        <w:t xml:space="preserve"> unmet male mental health need</w:t>
      </w:r>
      <w:r w:rsidR="00872D84" w:rsidRPr="0034336A">
        <w:rPr>
          <w:rFonts w:ascii="Arial" w:hAnsi="Arial" w:cs="Arial"/>
          <w:color w:val="000000" w:themeColor="text1"/>
          <w:sz w:val="22"/>
          <w:szCs w:val="22"/>
          <w:bdr w:val="none" w:sz="0" w:space="0" w:color="auto" w:frame="1"/>
        </w:rPr>
        <w:t>s</w:t>
      </w:r>
      <w:r w:rsidRPr="0034336A">
        <w:rPr>
          <w:rFonts w:ascii="Arial" w:hAnsi="Arial" w:cs="Arial"/>
          <w:color w:val="000000" w:themeColor="text1"/>
          <w:sz w:val="22"/>
          <w:szCs w:val="22"/>
          <w:bdr w:val="none" w:sz="0" w:space="0" w:color="auto" w:frame="1"/>
        </w:rPr>
        <w:t xml:space="preserve"> </w:t>
      </w:r>
      <w:r w:rsidR="00872D84" w:rsidRPr="0034336A">
        <w:rPr>
          <w:rFonts w:ascii="Arial" w:hAnsi="Arial" w:cs="Arial"/>
          <w:color w:val="000000" w:themeColor="text1"/>
          <w:sz w:val="22"/>
          <w:szCs w:val="22"/>
          <w:bdr w:val="none" w:sz="0" w:space="0" w:color="auto" w:frame="1"/>
        </w:rPr>
        <w:t>are</w:t>
      </w:r>
      <w:r w:rsidRPr="0034336A">
        <w:rPr>
          <w:rFonts w:ascii="Arial" w:hAnsi="Arial" w:cs="Arial"/>
          <w:color w:val="000000" w:themeColor="text1"/>
          <w:sz w:val="22"/>
          <w:szCs w:val="22"/>
          <w:bdr w:val="none" w:sz="0" w:space="0" w:color="auto" w:frame="1"/>
        </w:rPr>
        <w:t xml:space="preserve"> solely the client’s responsibility is flawed</w:t>
      </w:r>
      <w:r w:rsidR="00D3371F" w:rsidRPr="0034336A">
        <w:rPr>
          <w:rFonts w:ascii="Arial" w:hAnsi="Arial" w:cs="Arial"/>
          <w:color w:val="000000" w:themeColor="text1"/>
          <w:sz w:val="22"/>
          <w:szCs w:val="22"/>
          <w:bdr w:val="none" w:sz="0" w:space="0" w:color="auto" w:frame="1"/>
        </w:rPr>
        <w:t>.</w:t>
      </w:r>
      <w:r w:rsidRPr="0034336A">
        <w:rPr>
          <w:rFonts w:ascii="Arial" w:hAnsi="Arial" w:cs="Arial"/>
          <w:color w:val="000000" w:themeColor="text1"/>
          <w:sz w:val="22"/>
          <w:szCs w:val="22"/>
          <w:bdr w:val="none" w:sz="0" w:space="0" w:color="auto" w:frame="1"/>
        </w:rPr>
        <w:t xml:space="preserve"> </w:t>
      </w:r>
      <w:r w:rsidR="00D3371F" w:rsidRPr="0034336A">
        <w:rPr>
          <w:rFonts w:ascii="Arial" w:hAnsi="Arial" w:cs="Arial"/>
          <w:color w:val="000000" w:themeColor="text1"/>
          <w:sz w:val="22"/>
          <w:szCs w:val="22"/>
          <w:bdr w:val="none" w:sz="0" w:space="0" w:color="auto" w:frame="1"/>
        </w:rPr>
        <w:t>Instead, i</w:t>
      </w:r>
      <w:r w:rsidR="004918BF" w:rsidRPr="0034336A">
        <w:rPr>
          <w:rFonts w:ascii="Arial" w:hAnsi="Arial" w:cs="Arial"/>
          <w:color w:val="000000" w:themeColor="text1"/>
          <w:sz w:val="22"/>
          <w:szCs w:val="22"/>
          <w:bdr w:val="none" w:sz="0" w:space="0" w:color="auto" w:frame="1"/>
        </w:rPr>
        <w:t xml:space="preserve">t is suggested that </w:t>
      </w:r>
      <w:r w:rsidR="00D3371F" w:rsidRPr="0034336A">
        <w:rPr>
          <w:rFonts w:ascii="Arial" w:hAnsi="Arial" w:cs="Arial"/>
          <w:color w:val="000000" w:themeColor="text1"/>
          <w:sz w:val="22"/>
          <w:szCs w:val="22"/>
          <w:bdr w:val="none" w:sz="0" w:space="0" w:color="auto" w:frame="1"/>
        </w:rPr>
        <w:t>Clinical Psychologists</w:t>
      </w:r>
      <w:r w:rsidRPr="0034336A">
        <w:rPr>
          <w:rFonts w:ascii="Arial" w:hAnsi="Arial" w:cs="Arial"/>
          <w:color w:val="000000" w:themeColor="text1"/>
          <w:sz w:val="22"/>
          <w:szCs w:val="22"/>
          <w:bdr w:val="none" w:sz="0" w:space="0" w:color="auto" w:frame="1"/>
        </w:rPr>
        <w:t xml:space="preserve"> </w:t>
      </w:r>
      <w:r w:rsidR="004918BF" w:rsidRPr="0034336A">
        <w:rPr>
          <w:rFonts w:ascii="Arial" w:hAnsi="Arial" w:cs="Arial"/>
          <w:color w:val="000000" w:themeColor="text1"/>
          <w:sz w:val="22"/>
          <w:szCs w:val="22"/>
          <w:bdr w:val="none" w:sz="0" w:space="0" w:color="auto" w:frame="1"/>
        </w:rPr>
        <w:t>h</w:t>
      </w:r>
      <w:r w:rsidR="00D3371F" w:rsidRPr="0034336A">
        <w:rPr>
          <w:rFonts w:ascii="Arial" w:hAnsi="Arial" w:cs="Arial"/>
          <w:color w:val="000000" w:themeColor="text1"/>
          <w:sz w:val="22"/>
          <w:szCs w:val="22"/>
          <w:bdr w:val="none" w:sz="0" w:space="0" w:color="auto" w:frame="1"/>
        </w:rPr>
        <w:t xml:space="preserve">ave </w:t>
      </w:r>
      <w:r w:rsidR="004918BF" w:rsidRPr="0034336A">
        <w:rPr>
          <w:rFonts w:ascii="Arial" w:hAnsi="Arial" w:cs="Arial"/>
          <w:color w:val="000000" w:themeColor="text1"/>
          <w:sz w:val="22"/>
          <w:szCs w:val="22"/>
          <w:bdr w:val="none" w:sz="0" w:space="0" w:color="auto" w:frame="1"/>
        </w:rPr>
        <w:t xml:space="preserve">responsibility </w:t>
      </w:r>
      <w:r w:rsidR="00D3371F" w:rsidRPr="0034336A">
        <w:rPr>
          <w:rFonts w:ascii="Arial" w:hAnsi="Arial" w:cs="Arial"/>
          <w:color w:val="000000" w:themeColor="text1"/>
          <w:sz w:val="22"/>
          <w:szCs w:val="22"/>
          <w:bdr w:val="none" w:sz="0" w:space="0" w:color="auto" w:frame="1"/>
        </w:rPr>
        <w:t>through</w:t>
      </w:r>
      <w:r w:rsidR="00AB29BB" w:rsidRPr="0034336A">
        <w:rPr>
          <w:rFonts w:ascii="Arial" w:hAnsi="Arial" w:cs="Arial"/>
          <w:color w:val="000000" w:themeColor="text1"/>
          <w:sz w:val="22"/>
          <w:szCs w:val="22"/>
          <w:bdr w:val="none" w:sz="0" w:space="0" w:color="auto" w:frame="1"/>
        </w:rPr>
        <w:t xml:space="preserve"> </w:t>
      </w:r>
      <w:r w:rsidR="00A97F92" w:rsidRPr="0034336A">
        <w:rPr>
          <w:rFonts w:ascii="Arial" w:hAnsi="Arial" w:cs="Arial"/>
          <w:color w:val="000000" w:themeColor="text1"/>
          <w:sz w:val="22"/>
          <w:szCs w:val="22"/>
          <w:bdr w:val="none" w:sz="0" w:space="0" w:color="auto" w:frame="1"/>
        </w:rPr>
        <w:t>clinical</w:t>
      </w:r>
      <w:r w:rsidR="00D3371F" w:rsidRPr="0034336A">
        <w:rPr>
          <w:rFonts w:ascii="Arial" w:hAnsi="Arial" w:cs="Arial"/>
          <w:color w:val="000000" w:themeColor="text1"/>
          <w:sz w:val="22"/>
          <w:szCs w:val="22"/>
          <w:bdr w:val="none" w:sz="0" w:space="0" w:color="auto" w:frame="1"/>
        </w:rPr>
        <w:t xml:space="preserve"> </w:t>
      </w:r>
      <w:r w:rsidR="00AB29BB" w:rsidRPr="0034336A">
        <w:rPr>
          <w:rFonts w:ascii="Arial" w:hAnsi="Arial" w:cs="Arial"/>
          <w:color w:val="000000" w:themeColor="text1"/>
          <w:sz w:val="22"/>
          <w:szCs w:val="22"/>
          <w:bdr w:val="none" w:sz="0" w:space="0" w:color="auto" w:frame="1"/>
        </w:rPr>
        <w:t xml:space="preserve">gender </w:t>
      </w:r>
      <w:r w:rsidR="00CC6309" w:rsidRPr="0034336A">
        <w:rPr>
          <w:rFonts w:ascii="Arial" w:hAnsi="Arial" w:cs="Arial"/>
          <w:color w:val="000000" w:themeColor="text1"/>
          <w:sz w:val="22"/>
          <w:szCs w:val="22"/>
          <w:bdr w:val="none" w:sz="0" w:space="0" w:color="auto" w:frame="1"/>
        </w:rPr>
        <w:t>bias</w:t>
      </w:r>
      <w:r w:rsidR="00AB29BB" w:rsidRPr="0034336A">
        <w:rPr>
          <w:rFonts w:ascii="Arial" w:hAnsi="Arial" w:cs="Arial"/>
          <w:color w:val="000000" w:themeColor="text1"/>
          <w:sz w:val="22"/>
          <w:szCs w:val="22"/>
          <w:bdr w:val="none" w:sz="0" w:space="0" w:color="auto" w:frame="1"/>
        </w:rPr>
        <w:t xml:space="preserve"> </w:t>
      </w:r>
      <w:r w:rsidRPr="0034336A">
        <w:rPr>
          <w:rFonts w:ascii="Arial" w:hAnsi="Arial" w:cs="Arial"/>
          <w:color w:val="000000" w:themeColor="text1"/>
          <w:sz w:val="22"/>
          <w:szCs w:val="22"/>
        </w:rPr>
        <w:t>(Westwood &amp; Black, 2012).</w:t>
      </w:r>
    </w:p>
    <w:p w14:paraId="58835EE6" w14:textId="77777777" w:rsidR="003015FD" w:rsidRPr="0034336A" w:rsidRDefault="003015FD" w:rsidP="003D769D">
      <w:pPr>
        <w:spacing w:line="480" w:lineRule="auto"/>
        <w:jc w:val="both"/>
        <w:rPr>
          <w:rFonts w:ascii="Arial" w:hAnsi="Arial" w:cs="Arial"/>
          <w:color w:val="000000" w:themeColor="text1"/>
          <w:sz w:val="22"/>
          <w:szCs w:val="22"/>
        </w:rPr>
      </w:pPr>
    </w:p>
    <w:p w14:paraId="42DC77B2" w14:textId="05CA2F10" w:rsidR="003015F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Unexpectedly, the weakest associations between</w:t>
      </w:r>
      <w:r w:rsidR="00FD3CD0"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Clinical Psychologists’ </w:t>
      </w:r>
      <w:r w:rsidR="00FD3CD0" w:rsidRPr="0034336A">
        <w:rPr>
          <w:rFonts w:ascii="Arial" w:hAnsi="Arial" w:cs="Arial"/>
          <w:color w:val="000000" w:themeColor="text1"/>
          <w:sz w:val="22"/>
          <w:szCs w:val="22"/>
        </w:rPr>
        <w:t xml:space="preserve">beliefs about </w:t>
      </w:r>
      <w:r w:rsidRPr="0034336A">
        <w:rPr>
          <w:rFonts w:ascii="Arial" w:hAnsi="Arial" w:cs="Arial"/>
          <w:color w:val="000000" w:themeColor="text1"/>
          <w:sz w:val="22"/>
          <w:szCs w:val="22"/>
        </w:rPr>
        <w:t>gender roles and</w:t>
      </w:r>
      <w:r w:rsidR="00FD3CD0"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clinical appraisals </w:t>
      </w:r>
      <w:r w:rsidR="00E9002A" w:rsidRPr="0034336A">
        <w:rPr>
          <w:rFonts w:ascii="Arial" w:hAnsi="Arial" w:cs="Arial"/>
          <w:color w:val="000000" w:themeColor="text1"/>
          <w:sz w:val="22"/>
          <w:szCs w:val="22"/>
        </w:rPr>
        <w:t>were found when they rated</w:t>
      </w:r>
      <w:r w:rsidRPr="0034336A">
        <w:rPr>
          <w:rFonts w:ascii="Arial" w:hAnsi="Arial" w:cs="Arial"/>
          <w:color w:val="000000" w:themeColor="text1"/>
          <w:sz w:val="22"/>
          <w:szCs w:val="22"/>
        </w:rPr>
        <w:t xml:space="preserve"> the male client </w:t>
      </w:r>
      <w:r w:rsidR="00E9002A" w:rsidRPr="0034336A">
        <w:rPr>
          <w:rFonts w:ascii="Arial" w:hAnsi="Arial" w:cs="Arial"/>
          <w:color w:val="000000" w:themeColor="text1"/>
          <w:sz w:val="22"/>
          <w:szCs w:val="22"/>
        </w:rPr>
        <w:t>who rejected</w:t>
      </w:r>
      <w:r w:rsidR="00FD3CD0"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traditional masculinity. This contradicted previous research </w:t>
      </w:r>
      <w:r w:rsidR="005D42F6" w:rsidRPr="0034336A">
        <w:rPr>
          <w:rFonts w:ascii="Arial" w:hAnsi="Arial" w:cs="Arial"/>
          <w:color w:val="000000" w:themeColor="text1"/>
          <w:sz w:val="22"/>
          <w:szCs w:val="22"/>
        </w:rPr>
        <w:t>where</w:t>
      </w:r>
      <w:r w:rsidR="00000501" w:rsidRPr="0034336A">
        <w:rPr>
          <w:rFonts w:ascii="Arial" w:hAnsi="Arial" w:cs="Arial"/>
          <w:color w:val="000000" w:themeColor="text1"/>
          <w:sz w:val="22"/>
          <w:szCs w:val="22"/>
        </w:rPr>
        <w:t xml:space="preserve"> </w:t>
      </w:r>
      <w:r w:rsidR="00E83635">
        <w:rPr>
          <w:rFonts w:ascii="Arial" w:hAnsi="Arial" w:cs="Arial"/>
          <w:color w:val="000000" w:themeColor="text1"/>
          <w:sz w:val="22"/>
          <w:szCs w:val="22"/>
        </w:rPr>
        <w:t>C</w:t>
      </w:r>
      <w:r w:rsidRPr="0034336A">
        <w:rPr>
          <w:rFonts w:ascii="Arial" w:hAnsi="Arial" w:cs="Arial"/>
          <w:color w:val="000000" w:themeColor="text1"/>
          <w:sz w:val="22"/>
          <w:szCs w:val="22"/>
        </w:rPr>
        <w:t xml:space="preserve">ounsellors </w:t>
      </w:r>
      <w:r w:rsidR="00000501" w:rsidRPr="0034336A">
        <w:rPr>
          <w:rFonts w:ascii="Arial" w:hAnsi="Arial" w:cs="Arial"/>
          <w:color w:val="000000" w:themeColor="text1"/>
          <w:sz w:val="22"/>
          <w:szCs w:val="22"/>
        </w:rPr>
        <w:t>endorsing</w:t>
      </w:r>
      <w:r w:rsidRPr="0034336A">
        <w:rPr>
          <w:rFonts w:ascii="Arial" w:hAnsi="Arial" w:cs="Arial"/>
          <w:color w:val="000000" w:themeColor="text1"/>
          <w:sz w:val="22"/>
          <w:szCs w:val="22"/>
        </w:rPr>
        <w:t xml:space="preserve"> traditional masculinity rated male clients</w:t>
      </w:r>
      <w:r w:rsidR="008D0E8C" w:rsidRPr="0034336A">
        <w:rPr>
          <w:rFonts w:ascii="Arial" w:hAnsi="Arial" w:cs="Arial"/>
          <w:color w:val="000000" w:themeColor="text1"/>
          <w:sz w:val="22"/>
          <w:szCs w:val="22"/>
        </w:rPr>
        <w:t xml:space="preserve"> who</w:t>
      </w:r>
      <w:r w:rsidRPr="0034336A">
        <w:rPr>
          <w:rFonts w:ascii="Arial" w:hAnsi="Arial" w:cs="Arial"/>
          <w:color w:val="000000" w:themeColor="text1"/>
          <w:sz w:val="22"/>
          <w:szCs w:val="22"/>
        </w:rPr>
        <w:t xml:space="preserve"> </w:t>
      </w:r>
      <w:r w:rsidR="00000501" w:rsidRPr="0034336A">
        <w:rPr>
          <w:rFonts w:ascii="Arial" w:hAnsi="Arial" w:cs="Arial"/>
          <w:color w:val="000000" w:themeColor="text1"/>
          <w:sz w:val="22"/>
          <w:szCs w:val="22"/>
        </w:rPr>
        <w:t>reject</w:t>
      </w:r>
      <w:r w:rsidR="008D0E8C" w:rsidRPr="0034336A">
        <w:rPr>
          <w:rFonts w:ascii="Arial" w:hAnsi="Arial" w:cs="Arial"/>
          <w:color w:val="000000" w:themeColor="text1"/>
          <w:sz w:val="22"/>
          <w:szCs w:val="22"/>
        </w:rPr>
        <w:t>ed</w:t>
      </w:r>
      <w:r w:rsidR="00000501"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traditional masculinity</w:t>
      </w:r>
      <w:r w:rsidR="005D42F6"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more negative</w:t>
      </w:r>
      <w:r w:rsidR="00000501" w:rsidRPr="0034336A">
        <w:rPr>
          <w:rFonts w:ascii="Arial" w:hAnsi="Arial" w:cs="Arial"/>
          <w:color w:val="000000" w:themeColor="text1"/>
          <w:sz w:val="22"/>
          <w:szCs w:val="22"/>
        </w:rPr>
        <w:t>ly compared with</w:t>
      </w:r>
      <w:r w:rsidRPr="0034336A">
        <w:rPr>
          <w:rFonts w:ascii="Arial" w:hAnsi="Arial" w:cs="Arial"/>
          <w:color w:val="000000" w:themeColor="text1"/>
          <w:sz w:val="22"/>
          <w:szCs w:val="22"/>
        </w:rPr>
        <w:t xml:space="preserve"> client</w:t>
      </w:r>
      <w:r w:rsidR="00000501" w:rsidRPr="0034336A">
        <w:rPr>
          <w:rFonts w:ascii="Arial" w:hAnsi="Arial" w:cs="Arial"/>
          <w:color w:val="000000" w:themeColor="text1"/>
          <w:sz w:val="22"/>
          <w:szCs w:val="22"/>
        </w:rPr>
        <w:t>s</w:t>
      </w:r>
      <w:r w:rsidRPr="0034336A">
        <w:rPr>
          <w:rFonts w:ascii="Arial" w:hAnsi="Arial" w:cs="Arial"/>
          <w:color w:val="000000" w:themeColor="text1"/>
          <w:sz w:val="22"/>
          <w:szCs w:val="22"/>
        </w:rPr>
        <w:t xml:space="preserve"> </w:t>
      </w:r>
      <w:r w:rsidR="00626847" w:rsidRPr="0034336A">
        <w:rPr>
          <w:rFonts w:ascii="Arial" w:hAnsi="Arial" w:cs="Arial"/>
          <w:color w:val="000000" w:themeColor="text1"/>
          <w:sz w:val="22"/>
          <w:szCs w:val="22"/>
        </w:rPr>
        <w:t>endorsing</w:t>
      </w:r>
      <w:r w:rsidR="00000501" w:rsidRPr="0034336A">
        <w:rPr>
          <w:rFonts w:ascii="Arial" w:hAnsi="Arial" w:cs="Arial"/>
          <w:color w:val="000000" w:themeColor="text1"/>
          <w:sz w:val="22"/>
          <w:szCs w:val="22"/>
        </w:rPr>
        <w:t xml:space="preserve"> traditional masculinity </w:t>
      </w:r>
      <w:r w:rsidRPr="0034336A">
        <w:rPr>
          <w:rFonts w:ascii="Arial" w:hAnsi="Arial" w:cs="Arial"/>
          <w:color w:val="000000" w:themeColor="text1"/>
          <w:sz w:val="22"/>
          <w:szCs w:val="22"/>
        </w:rPr>
        <w:t>(</w:t>
      </w:r>
      <w:r w:rsidRPr="0034336A">
        <w:rPr>
          <w:rFonts w:ascii="Arial" w:hAnsi="Arial" w:cs="Arial"/>
          <w:color w:val="000000" w:themeColor="text1"/>
          <w:sz w:val="22"/>
          <w:szCs w:val="22"/>
          <w:shd w:val="clear" w:color="auto" w:fill="FFFFFF"/>
        </w:rPr>
        <w:t xml:space="preserve">DeJong et al., 1993; Hayes, 1984; </w:t>
      </w:r>
      <w:r w:rsidR="00FB2422" w:rsidRPr="0034336A">
        <w:rPr>
          <w:rFonts w:ascii="Arial" w:hAnsi="Arial" w:cs="Arial"/>
          <w:color w:val="000000" w:themeColor="text1"/>
          <w:sz w:val="22"/>
          <w:szCs w:val="22"/>
        </w:rPr>
        <w:t xml:space="preserve">Heppner &amp; Gonzales, 1987; </w:t>
      </w:r>
      <w:r w:rsidRPr="0034336A">
        <w:rPr>
          <w:rFonts w:ascii="Arial" w:hAnsi="Arial" w:cs="Arial"/>
          <w:color w:val="000000" w:themeColor="text1"/>
          <w:sz w:val="22"/>
          <w:szCs w:val="22"/>
        </w:rPr>
        <w:t>Ipsaro, 1986; Sheridan, 1982;</w:t>
      </w:r>
      <w:r w:rsidRPr="0034336A">
        <w:rPr>
          <w:rFonts w:ascii="Arial" w:hAnsi="Arial" w:cs="Arial"/>
          <w:color w:val="000000" w:themeColor="text1"/>
          <w:sz w:val="22"/>
          <w:szCs w:val="22"/>
          <w:shd w:val="clear" w:color="auto" w:fill="FFFFFF"/>
        </w:rPr>
        <w:t xml:space="preserve"> </w:t>
      </w:r>
      <w:r w:rsidRPr="0034336A">
        <w:rPr>
          <w:rFonts w:ascii="Arial" w:hAnsi="Arial" w:cs="Arial"/>
          <w:color w:val="000000" w:themeColor="text1"/>
          <w:sz w:val="22"/>
          <w:szCs w:val="22"/>
        </w:rPr>
        <w:t xml:space="preserve">Wisch &amp; Mahalik, 1999). Importantly, </w:t>
      </w:r>
      <w:r w:rsidR="00DB2FA2" w:rsidRPr="0034336A">
        <w:rPr>
          <w:rFonts w:ascii="Arial" w:hAnsi="Arial" w:cs="Arial"/>
          <w:color w:val="000000" w:themeColor="text1"/>
          <w:sz w:val="22"/>
          <w:szCs w:val="22"/>
        </w:rPr>
        <w:t xml:space="preserve">the previous research contained mostly all-male </w:t>
      </w:r>
      <w:r w:rsidR="00E83635">
        <w:rPr>
          <w:rFonts w:ascii="Arial" w:hAnsi="Arial" w:cs="Arial"/>
          <w:color w:val="000000" w:themeColor="text1"/>
          <w:sz w:val="22"/>
          <w:szCs w:val="22"/>
        </w:rPr>
        <w:t>C</w:t>
      </w:r>
      <w:r w:rsidR="00DB2FA2" w:rsidRPr="0034336A">
        <w:rPr>
          <w:rFonts w:ascii="Arial" w:hAnsi="Arial" w:cs="Arial"/>
          <w:color w:val="000000" w:themeColor="text1"/>
          <w:sz w:val="22"/>
          <w:szCs w:val="22"/>
        </w:rPr>
        <w:t>ounsellors</w:t>
      </w:r>
      <w:r w:rsidR="004E598D">
        <w:rPr>
          <w:rFonts w:ascii="Arial" w:hAnsi="Arial" w:cs="Arial"/>
          <w:color w:val="000000" w:themeColor="text1"/>
          <w:sz w:val="22"/>
          <w:szCs w:val="22"/>
        </w:rPr>
        <w:t xml:space="preserve">, </w:t>
      </w:r>
      <w:r w:rsidR="00DB2FA2" w:rsidRPr="0034336A">
        <w:rPr>
          <w:rFonts w:ascii="Arial" w:hAnsi="Arial" w:cs="Arial"/>
          <w:color w:val="000000" w:themeColor="text1"/>
          <w:sz w:val="22"/>
          <w:szCs w:val="22"/>
        </w:rPr>
        <w:t>contrast</w:t>
      </w:r>
      <w:r w:rsidR="004E598D">
        <w:rPr>
          <w:rFonts w:ascii="Arial" w:hAnsi="Arial" w:cs="Arial"/>
          <w:color w:val="000000" w:themeColor="text1"/>
          <w:sz w:val="22"/>
          <w:szCs w:val="22"/>
        </w:rPr>
        <w:t>ing</w:t>
      </w:r>
      <w:r w:rsidR="00DB2FA2" w:rsidRPr="0034336A">
        <w:rPr>
          <w:rFonts w:ascii="Arial" w:hAnsi="Arial" w:cs="Arial"/>
          <w:color w:val="000000" w:themeColor="text1"/>
          <w:sz w:val="22"/>
          <w:szCs w:val="22"/>
        </w:rPr>
        <w:t xml:space="preserve"> with the current sample of </w:t>
      </w:r>
      <w:r w:rsidR="00DB2FA2" w:rsidRPr="0034336A">
        <w:rPr>
          <w:rFonts w:ascii="Arial" w:hAnsi="Arial" w:cs="Arial"/>
          <w:color w:val="000000" w:themeColor="text1"/>
          <w:sz w:val="22"/>
          <w:szCs w:val="22"/>
        </w:rPr>
        <w:lastRenderedPageBreak/>
        <w:t xml:space="preserve">predominately female Clinical Psychologists </w:t>
      </w:r>
      <w:r w:rsidR="00470738" w:rsidRPr="0034336A">
        <w:rPr>
          <w:rFonts w:ascii="Arial" w:hAnsi="Arial" w:cs="Arial"/>
          <w:color w:val="000000" w:themeColor="text1"/>
          <w:sz w:val="22"/>
          <w:szCs w:val="22"/>
        </w:rPr>
        <w:t xml:space="preserve">who generally </w:t>
      </w:r>
      <w:r w:rsidR="00EB1FEE" w:rsidRPr="0034336A">
        <w:rPr>
          <w:rFonts w:ascii="Arial" w:hAnsi="Arial" w:cs="Arial"/>
          <w:color w:val="000000" w:themeColor="text1"/>
          <w:sz w:val="22"/>
          <w:szCs w:val="22"/>
        </w:rPr>
        <w:t>reject</w:t>
      </w:r>
      <w:r w:rsidR="00470738" w:rsidRPr="0034336A">
        <w:rPr>
          <w:rFonts w:ascii="Arial" w:hAnsi="Arial" w:cs="Arial"/>
          <w:color w:val="000000" w:themeColor="text1"/>
          <w:sz w:val="22"/>
          <w:szCs w:val="22"/>
        </w:rPr>
        <w:t>ed</w:t>
      </w:r>
      <w:r w:rsidR="00EB1FEE" w:rsidRPr="0034336A">
        <w:rPr>
          <w:rFonts w:ascii="Arial" w:hAnsi="Arial" w:cs="Arial"/>
          <w:color w:val="000000" w:themeColor="text1"/>
          <w:sz w:val="22"/>
          <w:szCs w:val="22"/>
        </w:rPr>
        <w:t xml:space="preserve"> traditional masculinity</w:t>
      </w:r>
      <w:r w:rsidR="00FB62E2">
        <w:rPr>
          <w:rFonts w:ascii="Arial" w:hAnsi="Arial" w:cs="Arial"/>
          <w:color w:val="000000" w:themeColor="text1"/>
          <w:sz w:val="22"/>
          <w:szCs w:val="22"/>
        </w:rPr>
        <w:t xml:space="preserve">. </w:t>
      </w:r>
      <w:r w:rsidR="00A2697E" w:rsidRPr="0034336A">
        <w:rPr>
          <w:rFonts w:ascii="Arial" w:hAnsi="Arial" w:cs="Arial"/>
          <w:color w:val="000000" w:themeColor="text1"/>
          <w:sz w:val="22"/>
          <w:szCs w:val="22"/>
        </w:rPr>
        <w:t>A</w:t>
      </w:r>
      <w:r w:rsidR="00470738" w:rsidRPr="0034336A">
        <w:rPr>
          <w:rFonts w:ascii="Arial" w:hAnsi="Arial" w:cs="Arial"/>
          <w:color w:val="000000" w:themeColor="text1"/>
          <w:sz w:val="22"/>
          <w:szCs w:val="22"/>
        </w:rPr>
        <w:t>s</w:t>
      </w:r>
      <w:r w:rsidR="00A2697E"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associations between Clinical Psychologists’ </w:t>
      </w:r>
      <w:r w:rsidR="00477AEB" w:rsidRPr="0034336A">
        <w:rPr>
          <w:rFonts w:ascii="Arial" w:hAnsi="Arial" w:cs="Arial"/>
          <w:color w:val="000000" w:themeColor="text1"/>
          <w:sz w:val="22"/>
          <w:szCs w:val="22"/>
        </w:rPr>
        <w:t>beliefs about gender roles</w:t>
      </w:r>
      <w:r w:rsidRPr="0034336A">
        <w:rPr>
          <w:rFonts w:ascii="Arial" w:hAnsi="Arial" w:cs="Arial"/>
          <w:color w:val="000000" w:themeColor="text1"/>
          <w:sz w:val="22"/>
          <w:szCs w:val="22"/>
        </w:rPr>
        <w:t xml:space="preserve"> and clinical appraisals of the genderless vignette</w:t>
      </w:r>
      <w:r w:rsidR="00A2697E" w:rsidRPr="0034336A">
        <w:rPr>
          <w:rFonts w:ascii="Arial" w:hAnsi="Arial" w:cs="Arial"/>
          <w:color w:val="000000" w:themeColor="text1"/>
          <w:sz w:val="22"/>
          <w:szCs w:val="22"/>
        </w:rPr>
        <w:t xml:space="preserve"> were stronger than</w:t>
      </w:r>
      <w:r w:rsidR="00910DA7">
        <w:rPr>
          <w:rFonts w:ascii="Arial" w:hAnsi="Arial" w:cs="Arial"/>
          <w:color w:val="000000" w:themeColor="text1"/>
          <w:sz w:val="22"/>
          <w:szCs w:val="22"/>
        </w:rPr>
        <w:t xml:space="preserve"> the associations when</w:t>
      </w:r>
      <w:r w:rsidR="00A2697E" w:rsidRPr="0034336A">
        <w:rPr>
          <w:rFonts w:ascii="Arial" w:hAnsi="Arial" w:cs="Arial"/>
          <w:color w:val="000000" w:themeColor="text1"/>
          <w:sz w:val="22"/>
          <w:szCs w:val="22"/>
        </w:rPr>
        <w:t xml:space="preserve"> rat</w:t>
      </w:r>
      <w:r w:rsidR="00910DA7">
        <w:rPr>
          <w:rFonts w:ascii="Arial" w:hAnsi="Arial" w:cs="Arial"/>
          <w:color w:val="000000" w:themeColor="text1"/>
          <w:sz w:val="22"/>
          <w:szCs w:val="22"/>
        </w:rPr>
        <w:t>ing</w:t>
      </w:r>
      <w:r w:rsidR="00A2697E" w:rsidRPr="0034336A">
        <w:rPr>
          <w:rFonts w:ascii="Arial" w:hAnsi="Arial" w:cs="Arial"/>
          <w:color w:val="000000" w:themeColor="text1"/>
          <w:sz w:val="22"/>
          <w:szCs w:val="22"/>
        </w:rPr>
        <w:t xml:space="preserve"> the male client who rejected traditional masculinity,</w:t>
      </w:r>
      <w:r w:rsidRPr="0034336A">
        <w:rPr>
          <w:rFonts w:ascii="Arial" w:hAnsi="Arial" w:cs="Arial"/>
          <w:color w:val="000000" w:themeColor="text1"/>
          <w:sz w:val="22"/>
          <w:szCs w:val="22"/>
        </w:rPr>
        <w:t xml:space="preserve"> it </w:t>
      </w:r>
      <w:r w:rsidR="00477AEB" w:rsidRPr="0034336A">
        <w:rPr>
          <w:rFonts w:ascii="Arial" w:hAnsi="Arial" w:cs="Arial"/>
          <w:color w:val="000000" w:themeColor="text1"/>
          <w:sz w:val="22"/>
          <w:szCs w:val="22"/>
        </w:rPr>
        <w:t>is</w:t>
      </w:r>
      <w:r w:rsidRPr="0034336A">
        <w:rPr>
          <w:rFonts w:ascii="Arial" w:hAnsi="Arial" w:cs="Arial"/>
          <w:color w:val="000000" w:themeColor="text1"/>
          <w:sz w:val="22"/>
          <w:szCs w:val="22"/>
        </w:rPr>
        <w:t xml:space="preserve"> suggested that </w:t>
      </w:r>
      <w:r w:rsidR="00477AEB" w:rsidRPr="0034336A">
        <w:rPr>
          <w:rFonts w:ascii="Arial" w:hAnsi="Arial" w:cs="Arial"/>
          <w:color w:val="000000" w:themeColor="text1"/>
          <w:sz w:val="22"/>
          <w:szCs w:val="22"/>
        </w:rPr>
        <w:t>endorsement of</w:t>
      </w:r>
      <w:r w:rsidRPr="0034336A">
        <w:rPr>
          <w:rFonts w:ascii="Arial" w:hAnsi="Arial" w:cs="Arial"/>
          <w:color w:val="000000" w:themeColor="text1"/>
          <w:sz w:val="22"/>
          <w:szCs w:val="22"/>
        </w:rPr>
        <w:t xml:space="preserve"> traditional gender roles</w:t>
      </w:r>
      <w:r w:rsidR="00477AEB" w:rsidRPr="0034336A">
        <w:rPr>
          <w:rFonts w:ascii="Arial" w:hAnsi="Arial" w:cs="Arial"/>
          <w:color w:val="000000" w:themeColor="text1"/>
          <w:sz w:val="22"/>
          <w:szCs w:val="22"/>
        </w:rPr>
        <w:t xml:space="preserve"> </w:t>
      </w:r>
      <w:r w:rsidR="00910DA7">
        <w:rPr>
          <w:rFonts w:ascii="Arial" w:hAnsi="Arial" w:cs="Arial"/>
          <w:color w:val="000000" w:themeColor="text1"/>
          <w:sz w:val="22"/>
          <w:szCs w:val="22"/>
        </w:rPr>
        <w:t xml:space="preserve">may </w:t>
      </w:r>
      <w:r w:rsidRPr="0034336A">
        <w:rPr>
          <w:rFonts w:ascii="Arial" w:hAnsi="Arial" w:cs="Arial"/>
          <w:color w:val="000000" w:themeColor="text1"/>
          <w:sz w:val="22"/>
          <w:szCs w:val="22"/>
        </w:rPr>
        <w:t>predict negative clinical appraisals</w:t>
      </w:r>
      <w:r w:rsidR="00477AEB" w:rsidRPr="0034336A">
        <w:rPr>
          <w:rFonts w:ascii="Arial" w:hAnsi="Arial" w:cs="Arial"/>
          <w:color w:val="000000" w:themeColor="text1"/>
          <w:sz w:val="22"/>
          <w:szCs w:val="22"/>
        </w:rPr>
        <w:t xml:space="preserve"> of clients</w:t>
      </w:r>
      <w:r w:rsidRPr="0034336A">
        <w:rPr>
          <w:rFonts w:ascii="Arial" w:hAnsi="Arial" w:cs="Arial"/>
          <w:color w:val="000000" w:themeColor="text1"/>
          <w:sz w:val="22"/>
          <w:szCs w:val="22"/>
        </w:rPr>
        <w:t xml:space="preserve"> </w:t>
      </w:r>
      <w:r w:rsidR="00910DA7">
        <w:rPr>
          <w:rFonts w:ascii="Arial" w:hAnsi="Arial" w:cs="Arial"/>
          <w:color w:val="000000" w:themeColor="text1"/>
          <w:sz w:val="22"/>
          <w:szCs w:val="22"/>
        </w:rPr>
        <w:t xml:space="preserve">more generally, </w:t>
      </w:r>
      <w:r w:rsidRPr="0034336A">
        <w:rPr>
          <w:rFonts w:ascii="Arial" w:hAnsi="Arial" w:cs="Arial"/>
          <w:color w:val="000000" w:themeColor="text1"/>
          <w:sz w:val="22"/>
          <w:szCs w:val="22"/>
        </w:rPr>
        <w:t>regardless of the</w:t>
      </w:r>
      <w:r w:rsidR="00477AEB" w:rsidRPr="0034336A">
        <w:rPr>
          <w:rFonts w:ascii="Arial" w:hAnsi="Arial" w:cs="Arial"/>
          <w:color w:val="000000" w:themeColor="text1"/>
          <w:sz w:val="22"/>
          <w:szCs w:val="22"/>
        </w:rPr>
        <w:t xml:space="preserve">ir gender or </w:t>
      </w:r>
      <w:r w:rsidR="00A2697E" w:rsidRPr="0034336A">
        <w:rPr>
          <w:rFonts w:ascii="Arial" w:hAnsi="Arial" w:cs="Arial"/>
          <w:color w:val="000000" w:themeColor="text1"/>
          <w:sz w:val="22"/>
          <w:szCs w:val="22"/>
        </w:rPr>
        <w:t>endorsement of traditional masculinity.</w:t>
      </w:r>
      <w:r w:rsidR="00572C01" w:rsidRPr="0034336A">
        <w:rPr>
          <w:rFonts w:ascii="Arial" w:hAnsi="Arial" w:cs="Arial"/>
          <w:color w:val="000000" w:themeColor="text1"/>
          <w:sz w:val="22"/>
          <w:szCs w:val="22"/>
        </w:rPr>
        <w:t xml:space="preserve"> This </w:t>
      </w:r>
      <w:r w:rsidR="00497D07" w:rsidRPr="0034336A">
        <w:rPr>
          <w:rFonts w:ascii="Arial" w:hAnsi="Arial" w:cs="Arial"/>
          <w:color w:val="000000" w:themeColor="text1"/>
          <w:sz w:val="22"/>
          <w:szCs w:val="22"/>
        </w:rPr>
        <w:t>is coherent with</w:t>
      </w:r>
      <w:r w:rsidR="00814057">
        <w:rPr>
          <w:rFonts w:ascii="Arial" w:hAnsi="Arial" w:cs="Arial"/>
          <w:color w:val="000000" w:themeColor="text1"/>
          <w:sz w:val="22"/>
          <w:szCs w:val="22"/>
        </w:rPr>
        <w:t xml:space="preserve"> the traditional masculinity</w:t>
      </w:r>
      <w:r w:rsidR="00497D07" w:rsidRPr="0034336A">
        <w:rPr>
          <w:rFonts w:ascii="Arial" w:hAnsi="Arial" w:cs="Arial"/>
          <w:color w:val="000000" w:themeColor="text1"/>
          <w:sz w:val="22"/>
          <w:szCs w:val="22"/>
        </w:rPr>
        <w:t xml:space="preserve"> theory</w:t>
      </w:r>
      <w:r w:rsidR="00814057">
        <w:rPr>
          <w:rFonts w:ascii="Arial" w:hAnsi="Arial" w:cs="Arial"/>
          <w:color w:val="000000" w:themeColor="text1"/>
          <w:sz w:val="22"/>
          <w:szCs w:val="22"/>
        </w:rPr>
        <w:t>,</w:t>
      </w:r>
      <w:r w:rsidR="00572C01" w:rsidRPr="0034336A">
        <w:rPr>
          <w:rFonts w:ascii="Arial" w:hAnsi="Arial" w:cs="Arial"/>
          <w:color w:val="000000" w:themeColor="text1"/>
          <w:sz w:val="22"/>
          <w:szCs w:val="22"/>
        </w:rPr>
        <w:t xml:space="preserve"> as </w:t>
      </w:r>
      <w:r w:rsidR="00175D68" w:rsidRPr="0034336A">
        <w:rPr>
          <w:rFonts w:ascii="Arial" w:hAnsi="Arial" w:cs="Arial"/>
          <w:color w:val="000000" w:themeColor="text1"/>
          <w:sz w:val="22"/>
          <w:szCs w:val="22"/>
        </w:rPr>
        <w:t>seeking help for depression, no matter who you are as a client, opposes traditional masculinity norms of self-reliance and strength (O’Neil, 2015).</w:t>
      </w:r>
    </w:p>
    <w:p w14:paraId="65284AF6" w14:textId="77777777" w:rsidR="006E27E0" w:rsidRPr="0034336A" w:rsidRDefault="006E27E0" w:rsidP="003D769D">
      <w:pPr>
        <w:spacing w:line="480" w:lineRule="auto"/>
        <w:jc w:val="both"/>
        <w:rPr>
          <w:rFonts w:ascii="Arial" w:hAnsi="Arial" w:cs="Arial"/>
          <w:color w:val="000000" w:themeColor="text1"/>
          <w:sz w:val="22"/>
          <w:szCs w:val="22"/>
        </w:rPr>
      </w:pPr>
    </w:p>
    <w:p w14:paraId="1332B963" w14:textId="773A8C11" w:rsidR="003015F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 xml:space="preserve">Crucially, only Clinical Psychologists’ IAT </w:t>
      </w:r>
      <w:r w:rsidR="000410CC" w:rsidRPr="0034336A">
        <w:rPr>
          <w:rFonts w:ascii="Arial" w:hAnsi="Arial" w:cs="Arial"/>
          <w:color w:val="000000" w:themeColor="text1"/>
          <w:sz w:val="22"/>
          <w:szCs w:val="22"/>
        </w:rPr>
        <w:t xml:space="preserve">scores </w:t>
      </w:r>
      <w:r w:rsidRPr="0034336A">
        <w:rPr>
          <w:rFonts w:ascii="Arial" w:hAnsi="Arial" w:cs="Arial"/>
          <w:color w:val="000000" w:themeColor="text1"/>
          <w:sz w:val="22"/>
          <w:szCs w:val="22"/>
        </w:rPr>
        <w:t xml:space="preserve">independently significantly </w:t>
      </w:r>
      <w:r w:rsidR="000410CC" w:rsidRPr="0034336A">
        <w:rPr>
          <w:rFonts w:ascii="Arial" w:hAnsi="Arial" w:cs="Arial"/>
          <w:color w:val="000000" w:themeColor="text1"/>
          <w:sz w:val="22"/>
          <w:szCs w:val="22"/>
        </w:rPr>
        <w:t>predicted</w:t>
      </w:r>
      <w:r w:rsidRPr="0034336A">
        <w:rPr>
          <w:rFonts w:ascii="Arial" w:hAnsi="Arial" w:cs="Arial"/>
          <w:color w:val="000000" w:themeColor="text1"/>
          <w:sz w:val="22"/>
          <w:szCs w:val="22"/>
        </w:rPr>
        <w:t xml:space="preserve"> their clinical appraisals. This was contrary to previous findings showing significant links between self-reported </w:t>
      </w:r>
      <w:r w:rsidR="00B3471B" w:rsidRPr="0034336A">
        <w:rPr>
          <w:rFonts w:ascii="Arial" w:hAnsi="Arial" w:cs="Arial"/>
          <w:color w:val="000000" w:themeColor="text1"/>
          <w:sz w:val="22"/>
          <w:szCs w:val="22"/>
        </w:rPr>
        <w:t xml:space="preserve">endorsement of </w:t>
      </w:r>
      <w:r w:rsidRPr="0034336A">
        <w:rPr>
          <w:rFonts w:ascii="Arial" w:hAnsi="Arial" w:cs="Arial"/>
          <w:color w:val="000000" w:themeColor="text1"/>
          <w:sz w:val="22"/>
          <w:szCs w:val="22"/>
        </w:rPr>
        <w:t>traditional masculinity and clinical appraisals (</w:t>
      </w:r>
      <w:r w:rsidRPr="0034336A">
        <w:rPr>
          <w:rFonts w:ascii="Arial" w:hAnsi="Arial" w:cs="Arial"/>
          <w:color w:val="000000" w:themeColor="text1"/>
          <w:sz w:val="22"/>
          <w:szCs w:val="22"/>
          <w:shd w:val="clear" w:color="auto" w:fill="FFFFFF"/>
        </w:rPr>
        <w:t xml:space="preserve">DeJong et al., 1993; Hayes, 1984; </w:t>
      </w:r>
      <w:r w:rsidR="0021785B" w:rsidRPr="0034336A">
        <w:rPr>
          <w:rFonts w:ascii="Arial" w:hAnsi="Arial" w:cs="Arial"/>
          <w:color w:val="000000" w:themeColor="text1"/>
          <w:sz w:val="22"/>
          <w:szCs w:val="22"/>
        </w:rPr>
        <w:t xml:space="preserve">Heppner &amp; Gonzales, 1987; </w:t>
      </w:r>
      <w:r w:rsidRPr="0034336A">
        <w:rPr>
          <w:rFonts w:ascii="Arial" w:hAnsi="Arial" w:cs="Arial"/>
          <w:color w:val="000000" w:themeColor="text1"/>
          <w:sz w:val="22"/>
          <w:szCs w:val="22"/>
        </w:rPr>
        <w:t>Ipsaro, 1986; Rojas, 2016; Sheridan, 1982;</w:t>
      </w:r>
      <w:r w:rsidRPr="0034336A">
        <w:rPr>
          <w:rFonts w:ascii="Arial" w:hAnsi="Arial" w:cs="Arial"/>
          <w:color w:val="000000" w:themeColor="text1"/>
          <w:sz w:val="22"/>
          <w:szCs w:val="22"/>
          <w:shd w:val="clear" w:color="auto" w:fill="FFFFFF"/>
        </w:rPr>
        <w:t xml:space="preserve"> </w:t>
      </w:r>
      <w:r w:rsidRPr="0034336A">
        <w:rPr>
          <w:rFonts w:ascii="Arial" w:hAnsi="Arial" w:cs="Arial"/>
          <w:color w:val="000000" w:themeColor="text1"/>
          <w:sz w:val="22"/>
          <w:szCs w:val="22"/>
        </w:rPr>
        <w:t>Wisch &amp; Mahalik, 1999).</w:t>
      </w:r>
      <w:r w:rsidR="00A86EA6" w:rsidRPr="0034336A">
        <w:rPr>
          <w:rFonts w:ascii="Arial" w:hAnsi="Arial" w:cs="Arial"/>
          <w:color w:val="000000" w:themeColor="text1"/>
          <w:sz w:val="22"/>
          <w:szCs w:val="22"/>
        </w:rPr>
        <w:t xml:space="preserve"> Clinical Psychologists’ self-reported beliefs about gender roles were often </w:t>
      </w:r>
      <w:r w:rsidRPr="0034336A">
        <w:rPr>
          <w:rFonts w:ascii="Arial" w:hAnsi="Arial" w:cs="Arial"/>
          <w:color w:val="000000" w:themeColor="text1"/>
          <w:sz w:val="22"/>
          <w:szCs w:val="22"/>
        </w:rPr>
        <w:t>significantly skew</w:t>
      </w:r>
      <w:r w:rsidR="00826854" w:rsidRPr="0034336A">
        <w:rPr>
          <w:rFonts w:ascii="Arial" w:hAnsi="Arial" w:cs="Arial"/>
          <w:color w:val="000000" w:themeColor="text1"/>
          <w:sz w:val="22"/>
          <w:szCs w:val="22"/>
        </w:rPr>
        <w:t>ed towards rejecting traditional masculinity</w:t>
      </w:r>
      <w:r w:rsidR="00A86EA6" w:rsidRPr="0034336A">
        <w:rPr>
          <w:rFonts w:ascii="Arial" w:hAnsi="Arial" w:cs="Arial"/>
          <w:color w:val="000000" w:themeColor="text1"/>
          <w:sz w:val="22"/>
          <w:szCs w:val="22"/>
        </w:rPr>
        <w:t>, l</w:t>
      </w:r>
      <w:r w:rsidRPr="0034336A">
        <w:rPr>
          <w:rFonts w:ascii="Arial" w:hAnsi="Arial" w:cs="Arial"/>
          <w:color w:val="000000" w:themeColor="text1"/>
          <w:sz w:val="22"/>
          <w:szCs w:val="22"/>
        </w:rPr>
        <w:t>imit</w:t>
      </w:r>
      <w:r w:rsidR="00A86EA6" w:rsidRPr="0034336A">
        <w:rPr>
          <w:rFonts w:ascii="Arial" w:hAnsi="Arial" w:cs="Arial"/>
          <w:color w:val="000000" w:themeColor="text1"/>
          <w:sz w:val="22"/>
          <w:szCs w:val="22"/>
        </w:rPr>
        <w:t>ing the</w:t>
      </w:r>
      <w:r w:rsidRPr="0034336A">
        <w:rPr>
          <w:rFonts w:ascii="Arial" w:hAnsi="Arial" w:cs="Arial"/>
          <w:color w:val="000000" w:themeColor="text1"/>
          <w:sz w:val="22"/>
          <w:szCs w:val="22"/>
        </w:rPr>
        <w:t xml:space="preserve"> spread of scores</w:t>
      </w:r>
      <w:r w:rsidR="00B91F1A" w:rsidRPr="0034336A">
        <w:rPr>
          <w:rFonts w:ascii="Arial" w:hAnsi="Arial" w:cs="Arial"/>
          <w:color w:val="000000" w:themeColor="text1"/>
          <w:sz w:val="22"/>
          <w:szCs w:val="22"/>
        </w:rPr>
        <w:t>,</w:t>
      </w:r>
      <w:r w:rsidR="00A86EA6" w:rsidRPr="0034336A">
        <w:rPr>
          <w:rFonts w:ascii="Arial" w:hAnsi="Arial" w:cs="Arial"/>
          <w:color w:val="000000" w:themeColor="text1"/>
          <w:sz w:val="22"/>
          <w:szCs w:val="22"/>
        </w:rPr>
        <w:t xml:space="preserve"> constrain</w:t>
      </w:r>
      <w:r w:rsidR="00B91F1A" w:rsidRPr="0034336A">
        <w:rPr>
          <w:rFonts w:ascii="Arial" w:hAnsi="Arial" w:cs="Arial"/>
          <w:color w:val="000000" w:themeColor="text1"/>
          <w:sz w:val="22"/>
          <w:szCs w:val="22"/>
        </w:rPr>
        <w:t>ing</w:t>
      </w:r>
      <w:r w:rsidR="00A86EA6" w:rsidRPr="0034336A">
        <w:rPr>
          <w:rFonts w:ascii="Arial" w:hAnsi="Arial" w:cs="Arial"/>
          <w:color w:val="000000" w:themeColor="text1"/>
          <w:sz w:val="22"/>
          <w:szCs w:val="22"/>
        </w:rPr>
        <w:t xml:space="preserve"> opportunities to understand how Clinical Psychologists’ who strongly endorse traditional masculinity clinically apprais</w:t>
      </w:r>
      <w:r w:rsidR="00B91F1A" w:rsidRPr="0034336A">
        <w:rPr>
          <w:rFonts w:ascii="Arial" w:hAnsi="Arial" w:cs="Arial"/>
          <w:color w:val="000000" w:themeColor="text1"/>
          <w:sz w:val="22"/>
          <w:szCs w:val="22"/>
        </w:rPr>
        <w:t>e</w:t>
      </w:r>
      <w:r w:rsidR="00A86EA6" w:rsidRPr="0034336A">
        <w:rPr>
          <w:rFonts w:ascii="Arial" w:hAnsi="Arial" w:cs="Arial"/>
          <w:color w:val="000000" w:themeColor="text1"/>
          <w:sz w:val="22"/>
          <w:szCs w:val="22"/>
        </w:rPr>
        <w:t xml:space="preserve"> </w:t>
      </w:r>
      <w:r w:rsidR="00B91F1A" w:rsidRPr="0034336A">
        <w:rPr>
          <w:rFonts w:ascii="Arial" w:hAnsi="Arial" w:cs="Arial"/>
          <w:color w:val="000000" w:themeColor="text1"/>
          <w:sz w:val="22"/>
          <w:szCs w:val="22"/>
        </w:rPr>
        <w:t>male clients</w:t>
      </w:r>
      <w:r w:rsidR="00243960">
        <w:rPr>
          <w:rFonts w:ascii="Arial" w:hAnsi="Arial" w:cs="Arial"/>
          <w:color w:val="000000" w:themeColor="text1"/>
          <w:sz w:val="22"/>
          <w:szCs w:val="22"/>
        </w:rPr>
        <w:t xml:space="preserve"> and</w:t>
      </w:r>
      <w:r w:rsidR="00A86EA6" w:rsidRPr="0034336A">
        <w:rPr>
          <w:rFonts w:ascii="Arial" w:hAnsi="Arial" w:cs="Arial"/>
          <w:color w:val="000000" w:themeColor="text1"/>
          <w:sz w:val="22"/>
          <w:szCs w:val="22"/>
        </w:rPr>
        <w:t xml:space="preserve"> limiting </w:t>
      </w:r>
      <w:r w:rsidR="00B91F1A" w:rsidRPr="0034336A">
        <w:rPr>
          <w:rFonts w:ascii="Arial" w:hAnsi="Arial" w:cs="Arial"/>
          <w:color w:val="000000" w:themeColor="text1"/>
          <w:sz w:val="22"/>
          <w:szCs w:val="22"/>
        </w:rPr>
        <w:t xml:space="preserve">the </w:t>
      </w:r>
      <w:r w:rsidR="00A86EA6" w:rsidRPr="0034336A">
        <w:rPr>
          <w:rFonts w:ascii="Arial" w:hAnsi="Arial" w:cs="Arial"/>
          <w:color w:val="000000" w:themeColor="text1"/>
          <w:sz w:val="22"/>
          <w:szCs w:val="22"/>
        </w:rPr>
        <w:t>conclusions</w:t>
      </w:r>
      <w:r w:rsidR="00B91F1A" w:rsidRPr="0034336A">
        <w:rPr>
          <w:rFonts w:ascii="Arial" w:hAnsi="Arial" w:cs="Arial"/>
          <w:color w:val="000000" w:themeColor="text1"/>
          <w:sz w:val="22"/>
          <w:szCs w:val="22"/>
        </w:rPr>
        <w:t xml:space="preserve"> drawn.</w:t>
      </w:r>
      <w:r w:rsidR="00A30BEF" w:rsidRPr="0034336A">
        <w:rPr>
          <w:rFonts w:ascii="Arial" w:hAnsi="Arial" w:cs="Arial"/>
          <w:color w:val="000000" w:themeColor="text1"/>
          <w:sz w:val="22"/>
          <w:szCs w:val="22"/>
        </w:rPr>
        <w:t xml:space="preserve"> Additionally, i</w:t>
      </w:r>
      <w:r w:rsidRPr="0034336A">
        <w:rPr>
          <w:rFonts w:ascii="Arial" w:hAnsi="Arial" w:cs="Arial"/>
          <w:color w:val="000000" w:themeColor="text1"/>
          <w:sz w:val="22"/>
          <w:szCs w:val="22"/>
        </w:rPr>
        <w:t>ncreases in implicit</w:t>
      </w:r>
      <w:r w:rsidR="00E3744C" w:rsidRPr="0034336A">
        <w:rPr>
          <w:rFonts w:ascii="Arial" w:hAnsi="Arial" w:cs="Arial"/>
          <w:color w:val="000000" w:themeColor="text1"/>
          <w:sz w:val="22"/>
          <w:szCs w:val="22"/>
        </w:rPr>
        <w:t xml:space="preserve"> gender</w:t>
      </w:r>
      <w:r w:rsidRPr="0034336A">
        <w:rPr>
          <w:rFonts w:ascii="Arial" w:hAnsi="Arial" w:cs="Arial"/>
          <w:color w:val="000000" w:themeColor="text1"/>
          <w:sz w:val="22"/>
          <w:szCs w:val="22"/>
        </w:rPr>
        <w:t xml:space="preserve"> bias were significantly more associated with negative clinical appraisals of the male client</w:t>
      </w:r>
      <w:r w:rsidR="00525130">
        <w:rPr>
          <w:rFonts w:ascii="Arial" w:hAnsi="Arial" w:cs="Arial"/>
          <w:color w:val="000000" w:themeColor="text1"/>
          <w:sz w:val="22"/>
          <w:szCs w:val="22"/>
        </w:rPr>
        <w:t xml:space="preserve"> who rejected traditional gender roles</w:t>
      </w:r>
      <w:r w:rsidR="00E3744C" w:rsidRPr="0034336A">
        <w:rPr>
          <w:rFonts w:ascii="Arial" w:hAnsi="Arial" w:cs="Arial"/>
          <w:color w:val="000000" w:themeColor="text1"/>
          <w:sz w:val="22"/>
          <w:szCs w:val="22"/>
        </w:rPr>
        <w:t xml:space="preserve"> </w:t>
      </w:r>
      <w:r w:rsidR="003A3AEB">
        <w:rPr>
          <w:rFonts w:ascii="Arial" w:hAnsi="Arial" w:cs="Arial"/>
          <w:color w:val="000000" w:themeColor="text1"/>
          <w:sz w:val="22"/>
          <w:szCs w:val="22"/>
        </w:rPr>
        <w:t xml:space="preserve">as </w:t>
      </w:r>
      <w:r w:rsidR="00B835E9" w:rsidRPr="0034336A">
        <w:rPr>
          <w:rFonts w:ascii="Arial" w:hAnsi="Arial" w:cs="Arial"/>
          <w:color w:val="000000" w:themeColor="text1"/>
          <w:sz w:val="22"/>
          <w:szCs w:val="22"/>
        </w:rPr>
        <w:t xml:space="preserve">compared to the </w:t>
      </w:r>
      <w:r w:rsidR="00525130">
        <w:rPr>
          <w:rFonts w:ascii="Arial" w:hAnsi="Arial" w:cs="Arial"/>
          <w:color w:val="000000" w:themeColor="text1"/>
          <w:sz w:val="22"/>
          <w:szCs w:val="22"/>
        </w:rPr>
        <w:t xml:space="preserve">male client who endorsed traditional gender roles and the </w:t>
      </w:r>
      <w:r w:rsidR="00B835E9" w:rsidRPr="0034336A">
        <w:rPr>
          <w:rFonts w:ascii="Arial" w:hAnsi="Arial" w:cs="Arial"/>
          <w:color w:val="000000" w:themeColor="text1"/>
          <w:sz w:val="22"/>
          <w:szCs w:val="22"/>
        </w:rPr>
        <w:t>genderless client.</w:t>
      </w:r>
      <w:r w:rsidRPr="0034336A">
        <w:rPr>
          <w:rFonts w:ascii="Arial" w:hAnsi="Arial" w:cs="Arial"/>
          <w:color w:val="000000" w:themeColor="text1"/>
          <w:sz w:val="22"/>
          <w:szCs w:val="22"/>
        </w:rPr>
        <w:t xml:space="preserve"> </w:t>
      </w:r>
      <w:r w:rsidR="00FB0098" w:rsidRPr="0034336A">
        <w:rPr>
          <w:rFonts w:ascii="Arial" w:hAnsi="Arial" w:cs="Arial"/>
          <w:color w:val="000000" w:themeColor="text1"/>
          <w:sz w:val="22"/>
          <w:szCs w:val="22"/>
        </w:rPr>
        <w:t xml:space="preserve">This novel finding, </w:t>
      </w:r>
      <w:r w:rsidRPr="0034336A">
        <w:rPr>
          <w:rFonts w:ascii="Arial" w:hAnsi="Arial" w:cs="Arial"/>
          <w:color w:val="000000" w:themeColor="text1"/>
          <w:sz w:val="22"/>
          <w:szCs w:val="22"/>
        </w:rPr>
        <w:t xml:space="preserve">suggests that </w:t>
      </w:r>
      <w:r w:rsidR="003A3AEB">
        <w:rPr>
          <w:rFonts w:ascii="Arial" w:hAnsi="Arial" w:cs="Arial"/>
          <w:color w:val="000000" w:themeColor="text1"/>
          <w:sz w:val="22"/>
          <w:szCs w:val="22"/>
        </w:rPr>
        <w:t xml:space="preserve">Clinical Psychologists’ </w:t>
      </w:r>
      <w:r w:rsidRPr="0034336A">
        <w:rPr>
          <w:rFonts w:ascii="Arial" w:hAnsi="Arial" w:cs="Arial"/>
          <w:color w:val="000000" w:themeColor="text1"/>
          <w:sz w:val="22"/>
          <w:szCs w:val="22"/>
        </w:rPr>
        <w:t xml:space="preserve">implicit </w:t>
      </w:r>
      <w:r w:rsidR="00FB0098" w:rsidRPr="0034336A">
        <w:rPr>
          <w:rFonts w:ascii="Arial" w:hAnsi="Arial" w:cs="Arial"/>
          <w:color w:val="000000" w:themeColor="text1"/>
          <w:sz w:val="22"/>
          <w:szCs w:val="22"/>
        </w:rPr>
        <w:t xml:space="preserve">gender </w:t>
      </w:r>
      <w:r w:rsidRPr="0034336A">
        <w:rPr>
          <w:rFonts w:ascii="Arial" w:hAnsi="Arial" w:cs="Arial"/>
          <w:color w:val="000000" w:themeColor="text1"/>
          <w:sz w:val="22"/>
          <w:szCs w:val="22"/>
        </w:rPr>
        <w:t xml:space="preserve">bias </w:t>
      </w:r>
      <w:r w:rsidR="003A3AEB">
        <w:rPr>
          <w:rFonts w:ascii="Arial" w:hAnsi="Arial" w:cs="Arial"/>
          <w:color w:val="000000" w:themeColor="text1"/>
          <w:sz w:val="22"/>
          <w:szCs w:val="22"/>
        </w:rPr>
        <w:t xml:space="preserve">has more impact on </w:t>
      </w:r>
      <w:r w:rsidR="00B835E9" w:rsidRPr="0034336A">
        <w:rPr>
          <w:rFonts w:ascii="Arial" w:hAnsi="Arial" w:cs="Arial"/>
          <w:color w:val="000000" w:themeColor="text1"/>
          <w:sz w:val="22"/>
          <w:szCs w:val="22"/>
        </w:rPr>
        <w:t>male clients</w:t>
      </w:r>
      <w:r w:rsidR="00525130">
        <w:rPr>
          <w:rFonts w:ascii="Arial" w:hAnsi="Arial" w:cs="Arial"/>
          <w:color w:val="000000" w:themeColor="text1"/>
          <w:sz w:val="22"/>
          <w:szCs w:val="22"/>
        </w:rPr>
        <w:t xml:space="preserve"> who reject traditional gender roles</w:t>
      </w:r>
      <w:r w:rsidR="00B835E9" w:rsidRPr="0034336A">
        <w:rPr>
          <w:rFonts w:ascii="Arial" w:hAnsi="Arial" w:cs="Arial"/>
          <w:color w:val="000000" w:themeColor="text1"/>
          <w:sz w:val="22"/>
          <w:szCs w:val="22"/>
        </w:rPr>
        <w:t xml:space="preserve"> </w:t>
      </w:r>
      <w:r w:rsidR="003A3AEB">
        <w:rPr>
          <w:rFonts w:ascii="Arial" w:hAnsi="Arial" w:cs="Arial"/>
          <w:color w:val="000000" w:themeColor="text1"/>
          <w:sz w:val="22"/>
          <w:szCs w:val="22"/>
        </w:rPr>
        <w:t>than</w:t>
      </w:r>
      <w:r w:rsidR="00B835E9" w:rsidRPr="0034336A">
        <w:rPr>
          <w:rFonts w:ascii="Arial" w:hAnsi="Arial" w:cs="Arial"/>
          <w:color w:val="000000" w:themeColor="text1"/>
          <w:sz w:val="22"/>
          <w:szCs w:val="22"/>
        </w:rPr>
        <w:t xml:space="preserve"> clients of other genders, </w:t>
      </w:r>
      <w:r w:rsidRPr="0034336A">
        <w:rPr>
          <w:rFonts w:ascii="Arial" w:hAnsi="Arial" w:cs="Arial"/>
          <w:color w:val="000000" w:themeColor="text1"/>
          <w:sz w:val="22"/>
          <w:szCs w:val="22"/>
        </w:rPr>
        <w:t>support</w:t>
      </w:r>
      <w:r w:rsidR="00B835E9" w:rsidRPr="0034336A">
        <w:rPr>
          <w:rFonts w:ascii="Arial" w:hAnsi="Arial" w:cs="Arial"/>
          <w:color w:val="000000" w:themeColor="text1"/>
          <w:sz w:val="22"/>
          <w:szCs w:val="22"/>
        </w:rPr>
        <w:t>ing</w:t>
      </w:r>
      <w:r w:rsidRPr="0034336A">
        <w:rPr>
          <w:rFonts w:ascii="Arial" w:hAnsi="Arial" w:cs="Arial"/>
          <w:color w:val="000000" w:themeColor="text1"/>
          <w:sz w:val="22"/>
          <w:szCs w:val="22"/>
        </w:rPr>
        <w:t xml:space="preserve"> previous evidence </w:t>
      </w:r>
      <w:r w:rsidR="00B835E9" w:rsidRPr="0034336A">
        <w:rPr>
          <w:rFonts w:ascii="Arial" w:hAnsi="Arial" w:cs="Arial"/>
          <w:color w:val="000000" w:themeColor="text1"/>
          <w:sz w:val="22"/>
          <w:szCs w:val="22"/>
        </w:rPr>
        <w:t xml:space="preserve">where </w:t>
      </w:r>
      <w:r w:rsidRPr="0034336A">
        <w:rPr>
          <w:rFonts w:ascii="Arial" w:hAnsi="Arial" w:cs="Arial"/>
          <w:color w:val="000000" w:themeColor="text1"/>
          <w:sz w:val="22"/>
          <w:szCs w:val="22"/>
        </w:rPr>
        <w:t>implicit bias</w:t>
      </w:r>
      <w:r w:rsidR="00B835E9" w:rsidRPr="0034336A">
        <w:rPr>
          <w:rFonts w:ascii="Arial" w:hAnsi="Arial" w:cs="Arial"/>
          <w:color w:val="000000" w:themeColor="text1"/>
          <w:sz w:val="22"/>
          <w:szCs w:val="22"/>
        </w:rPr>
        <w:t xml:space="preserve"> impacted clinical decisions </w:t>
      </w:r>
      <w:r w:rsidRPr="0034336A">
        <w:rPr>
          <w:rFonts w:ascii="Arial" w:hAnsi="Arial" w:cs="Arial"/>
          <w:color w:val="000000" w:themeColor="text1"/>
          <w:sz w:val="22"/>
          <w:szCs w:val="22"/>
        </w:rPr>
        <w:t xml:space="preserve">in healthcare staff </w:t>
      </w:r>
      <w:r w:rsidR="00B835E9" w:rsidRPr="0034336A">
        <w:rPr>
          <w:rFonts w:ascii="Arial" w:hAnsi="Arial" w:cs="Arial"/>
          <w:color w:val="000000" w:themeColor="text1"/>
          <w:sz w:val="22"/>
          <w:szCs w:val="22"/>
        </w:rPr>
        <w:t>(</w:t>
      </w:r>
      <w:r w:rsidRPr="0034336A">
        <w:rPr>
          <w:rFonts w:ascii="Arial" w:hAnsi="Arial" w:cs="Arial"/>
          <w:color w:val="000000" w:themeColor="text1"/>
          <w:sz w:val="22"/>
          <w:szCs w:val="22"/>
        </w:rPr>
        <w:t>Blencow</w:t>
      </w:r>
      <w:r w:rsidR="00F34FBC">
        <w:rPr>
          <w:rFonts w:ascii="Arial" w:hAnsi="Arial" w:cs="Arial"/>
          <w:color w:val="000000" w:themeColor="text1"/>
          <w:sz w:val="22"/>
          <w:szCs w:val="22"/>
        </w:rPr>
        <w:t>e</w:t>
      </w:r>
      <w:r w:rsidRPr="0034336A">
        <w:rPr>
          <w:rFonts w:ascii="Arial" w:hAnsi="Arial" w:cs="Arial"/>
          <w:color w:val="000000" w:themeColor="text1"/>
          <w:sz w:val="22"/>
          <w:szCs w:val="22"/>
        </w:rPr>
        <w:t xml:space="preserve">, 2017; Chapman et al., 2013; </w:t>
      </w:r>
      <w:r w:rsidRPr="0034336A">
        <w:rPr>
          <w:rFonts w:ascii="Arial" w:hAnsi="Arial" w:cs="Arial"/>
          <w:color w:val="000000" w:themeColor="text1"/>
          <w:sz w:val="22"/>
          <w:szCs w:val="22"/>
          <w:shd w:val="clear" w:color="auto" w:fill="FFFFFF"/>
        </w:rPr>
        <w:t>Fitzgerald &amp; Hurst, 2017;</w:t>
      </w:r>
      <w:r w:rsidRPr="0034336A">
        <w:rPr>
          <w:rFonts w:ascii="Arial" w:hAnsi="Arial" w:cs="Arial"/>
          <w:color w:val="000000" w:themeColor="text1"/>
          <w:sz w:val="22"/>
          <w:szCs w:val="22"/>
        </w:rPr>
        <w:t xml:space="preserve"> Hofmann et al., 2005; Zestcott et al., 2016</w:t>
      </w:r>
      <w:r w:rsidRPr="0034336A">
        <w:rPr>
          <w:rFonts w:ascii="Arial" w:hAnsi="Arial" w:cs="Arial"/>
          <w:color w:val="000000" w:themeColor="text1"/>
          <w:sz w:val="22"/>
          <w:szCs w:val="22"/>
          <w:shd w:val="clear" w:color="auto" w:fill="FFFFFF"/>
        </w:rPr>
        <w:t>).</w:t>
      </w:r>
    </w:p>
    <w:p w14:paraId="1BFEC8A2" w14:textId="5F4B7B55" w:rsidR="003015F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lastRenderedPageBreak/>
        <w:t xml:space="preserve">Clinical Psychologists’ </w:t>
      </w:r>
      <w:r w:rsidR="00B62D03" w:rsidRPr="0034336A">
        <w:rPr>
          <w:rFonts w:ascii="Arial" w:hAnsi="Arial" w:cs="Arial"/>
          <w:color w:val="000000" w:themeColor="text1"/>
          <w:sz w:val="22"/>
          <w:szCs w:val="22"/>
        </w:rPr>
        <w:t>beliefs about gender roles</w:t>
      </w:r>
      <w:r w:rsidRPr="0034336A">
        <w:rPr>
          <w:rFonts w:ascii="Arial" w:hAnsi="Arial" w:cs="Arial"/>
          <w:color w:val="000000" w:themeColor="text1"/>
          <w:sz w:val="22"/>
          <w:szCs w:val="22"/>
        </w:rPr>
        <w:t xml:space="preserve"> did not significantly predict their depression severity</w:t>
      </w:r>
      <w:r w:rsidR="00B62D03" w:rsidRPr="0034336A">
        <w:rPr>
          <w:rFonts w:ascii="Arial" w:hAnsi="Arial" w:cs="Arial"/>
          <w:color w:val="000000" w:themeColor="text1"/>
          <w:sz w:val="22"/>
          <w:szCs w:val="22"/>
        </w:rPr>
        <w:t xml:space="preserve"> ratings</w:t>
      </w:r>
      <w:r w:rsidRPr="0034336A">
        <w:rPr>
          <w:rFonts w:ascii="Arial" w:hAnsi="Arial" w:cs="Arial"/>
          <w:color w:val="000000" w:themeColor="text1"/>
          <w:sz w:val="22"/>
          <w:szCs w:val="22"/>
        </w:rPr>
        <w:t xml:space="preserve"> for the vignettes</w:t>
      </w:r>
      <w:r w:rsidR="004E1624"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contradict</w:t>
      </w:r>
      <w:r w:rsidR="004E1624" w:rsidRPr="0034336A">
        <w:rPr>
          <w:rFonts w:ascii="Arial" w:hAnsi="Arial" w:cs="Arial"/>
          <w:color w:val="000000" w:themeColor="text1"/>
          <w:sz w:val="22"/>
          <w:szCs w:val="22"/>
        </w:rPr>
        <w:t>ing</w:t>
      </w:r>
      <w:r w:rsidRPr="0034336A">
        <w:rPr>
          <w:rFonts w:ascii="Arial" w:hAnsi="Arial" w:cs="Arial"/>
          <w:color w:val="000000" w:themeColor="text1"/>
          <w:sz w:val="22"/>
          <w:szCs w:val="22"/>
        </w:rPr>
        <w:t xml:space="preserve"> previous evidence w</w:t>
      </w:r>
      <w:r w:rsidR="004E1624" w:rsidRPr="0034336A">
        <w:rPr>
          <w:rFonts w:ascii="Arial" w:hAnsi="Arial" w:cs="Arial"/>
          <w:color w:val="000000" w:themeColor="text1"/>
          <w:sz w:val="22"/>
          <w:szCs w:val="22"/>
        </w:rPr>
        <w:t xml:space="preserve">here </w:t>
      </w:r>
      <w:r w:rsidRPr="0034336A">
        <w:rPr>
          <w:rFonts w:ascii="Arial" w:hAnsi="Arial" w:cs="Arial"/>
          <w:color w:val="000000" w:themeColor="text1"/>
          <w:sz w:val="22"/>
          <w:szCs w:val="22"/>
        </w:rPr>
        <w:t xml:space="preserve">therapist’s ratings of clients’ severity of depression </w:t>
      </w:r>
      <w:r w:rsidR="004E1624" w:rsidRPr="0034336A">
        <w:rPr>
          <w:rFonts w:ascii="Arial" w:hAnsi="Arial" w:cs="Arial"/>
          <w:color w:val="000000" w:themeColor="text1"/>
          <w:sz w:val="22"/>
          <w:szCs w:val="22"/>
        </w:rPr>
        <w:t>correlated with</w:t>
      </w:r>
      <w:r w:rsidR="008525C2" w:rsidRPr="0034336A">
        <w:rPr>
          <w:rFonts w:ascii="Arial" w:hAnsi="Arial" w:cs="Arial"/>
          <w:color w:val="000000" w:themeColor="text1"/>
          <w:sz w:val="22"/>
          <w:szCs w:val="22"/>
        </w:rPr>
        <w:t xml:space="preserve"> their endorsement of</w:t>
      </w:r>
      <w:r w:rsidRPr="0034336A">
        <w:rPr>
          <w:rFonts w:ascii="Arial" w:hAnsi="Arial" w:cs="Arial"/>
          <w:color w:val="000000" w:themeColor="text1"/>
          <w:sz w:val="22"/>
          <w:szCs w:val="22"/>
        </w:rPr>
        <w:t xml:space="preserve"> traditional masculinity (</w:t>
      </w:r>
      <w:r w:rsidRPr="0034336A">
        <w:rPr>
          <w:rFonts w:ascii="Arial" w:hAnsi="Arial" w:cs="Arial"/>
          <w:color w:val="000000" w:themeColor="text1"/>
          <w:sz w:val="22"/>
          <w:szCs w:val="22"/>
          <w:shd w:val="clear" w:color="auto" w:fill="FFFFFF"/>
        </w:rPr>
        <w:t xml:space="preserve">Hayes, 1984; </w:t>
      </w:r>
      <w:r w:rsidRPr="0034336A">
        <w:rPr>
          <w:rFonts w:ascii="Arial" w:hAnsi="Arial" w:cs="Arial"/>
          <w:color w:val="000000" w:themeColor="text1"/>
          <w:sz w:val="22"/>
          <w:szCs w:val="22"/>
        </w:rPr>
        <w:t>Rojas, 2016; Robertson &amp; Fitzgerald, 1990; Sheridan, 1982;</w:t>
      </w:r>
      <w:r w:rsidRPr="0034336A">
        <w:rPr>
          <w:rFonts w:ascii="Arial" w:hAnsi="Arial" w:cs="Arial"/>
          <w:color w:val="000000" w:themeColor="text1"/>
          <w:sz w:val="22"/>
          <w:szCs w:val="22"/>
          <w:shd w:val="clear" w:color="auto" w:fill="FFFFFF"/>
        </w:rPr>
        <w:t xml:space="preserve"> </w:t>
      </w:r>
      <w:r w:rsidRPr="0034336A">
        <w:rPr>
          <w:rFonts w:ascii="Arial" w:hAnsi="Arial" w:cs="Arial"/>
          <w:color w:val="000000" w:themeColor="text1"/>
          <w:sz w:val="22"/>
          <w:szCs w:val="22"/>
        </w:rPr>
        <w:t xml:space="preserve">Wisch &amp; Mahalik, 1999). This may have been due to the </w:t>
      </w:r>
      <w:r w:rsidR="002D5558" w:rsidRPr="0034336A">
        <w:rPr>
          <w:rFonts w:ascii="Arial" w:hAnsi="Arial" w:cs="Arial"/>
          <w:color w:val="000000" w:themeColor="text1"/>
          <w:sz w:val="22"/>
          <w:szCs w:val="22"/>
        </w:rPr>
        <w:t>general rejection of</w:t>
      </w:r>
      <w:r w:rsidRPr="0034336A">
        <w:rPr>
          <w:rFonts w:ascii="Arial" w:hAnsi="Arial" w:cs="Arial"/>
          <w:color w:val="000000" w:themeColor="text1"/>
          <w:sz w:val="22"/>
          <w:szCs w:val="22"/>
        </w:rPr>
        <w:t xml:space="preserve"> traditional masculinity evidenced in the sample. </w:t>
      </w:r>
      <w:r w:rsidR="00995B91">
        <w:rPr>
          <w:rFonts w:ascii="Arial" w:hAnsi="Arial" w:cs="Arial"/>
          <w:color w:val="000000" w:themeColor="text1"/>
          <w:sz w:val="22"/>
          <w:szCs w:val="22"/>
        </w:rPr>
        <w:t>W</w:t>
      </w:r>
      <w:r w:rsidR="00B7484C" w:rsidRPr="0034336A">
        <w:rPr>
          <w:rFonts w:ascii="Arial" w:hAnsi="Arial" w:cs="Arial"/>
          <w:color w:val="000000" w:themeColor="text1"/>
          <w:sz w:val="22"/>
          <w:szCs w:val="22"/>
        </w:rPr>
        <w:t>hen</w:t>
      </w:r>
      <w:r w:rsidRPr="0034336A">
        <w:rPr>
          <w:rFonts w:ascii="Arial" w:hAnsi="Arial" w:cs="Arial"/>
          <w:color w:val="000000" w:themeColor="text1"/>
          <w:sz w:val="22"/>
          <w:szCs w:val="22"/>
        </w:rPr>
        <w:t xml:space="preserve"> Clinical </w:t>
      </w:r>
      <w:r w:rsidR="003E49A4" w:rsidRPr="0034336A">
        <w:rPr>
          <w:rFonts w:ascii="Arial" w:hAnsi="Arial" w:cs="Arial"/>
          <w:color w:val="000000" w:themeColor="text1"/>
          <w:sz w:val="22"/>
          <w:szCs w:val="22"/>
        </w:rPr>
        <w:t>Psychologists</w:t>
      </w:r>
      <w:r w:rsidRPr="0034336A">
        <w:rPr>
          <w:rFonts w:ascii="Arial" w:hAnsi="Arial" w:cs="Arial"/>
          <w:color w:val="000000" w:themeColor="text1"/>
          <w:sz w:val="22"/>
          <w:szCs w:val="22"/>
        </w:rPr>
        <w:t xml:space="preserve"> </w:t>
      </w:r>
      <w:r w:rsidR="003E49A4" w:rsidRPr="0034336A">
        <w:rPr>
          <w:rFonts w:ascii="Arial" w:hAnsi="Arial" w:cs="Arial"/>
          <w:color w:val="000000" w:themeColor="text1"/>
          <w:sz w:val="22"/>
          <w:szCs w:val="22"/>
        </w:rPr>
        <w:t xml:space="preserve">endorsed more </w:t>
      </w:r>
      <w:r w:rsidRPr="0034336A">
        <w:rPr>
          <w:rFonts w:ascii="Arial" w:hAnsi="Arial" w:cs="Arial"/>
          <w:color w:val="000000" w:themeColor="text1"/>
          <w:sz w:val="22"/>
          <w:szCs w:val="22"/>
        </w:rPr>
        <w:t>gender-transcendent views</w:t>
      </w:r>
      <w:r w:rsidR="00B7484C" w:rsidRPr="0034336A">
        <w:rPr>
          <w:rFonts w:ascii="Arial" w:hAnsi="Arial" w:cs="Arial"/>
          <w:color w:val="000000" w:themeColor="text1"/>
          <w:sz w:val="22"/>
          <w:szCs w:val="22"/>
        </w:rPr>
        <w:t>,</w:t>
      </w:r>
      <w:r w:rsidRPr="0034336A">
        <w:rPr>
          <w:rFonts w:ascii="Arial" w:hAnsi="Arial" w:cs="Arial"/>
          <w:color w:val="000000" w:themeColor="text1"/>
          <w:sz w:val="22"/>
          <w:szCs w:val="22"/>
        </w:rPr>
        <w:t xml:space="preserve"> </w:t>
      </w:r>
      <w:r w:rsidR="003E49A4" w:rsidRPr="0034336A">
        <w:rPr>
          <w:rFonts w:ascii="Arial" w:hAnsi="Arial" w:cs="Arial"/>
          <w:color w:val="000000" w:themeColor="text1"/>
          <w:sz w:val="22"/>
          <w:szCs w:val="22"/>
        </w:rPr>
        <w:t>they rated the male client endors</w:t>
      </w:r>
      <w:r w:rsidR="00B7484C" w:rsidRPr="0034336A">
        <w:rPr>
          <w:rFonts w:ascii="Arial" w:hAnsi="Arial" w:cs="Arial"/>
          <w:color w:val="000000" w:themeColor="text1"/>
          <w:sz w:val="22"/>
          <w:szCs w:val="22"/>
        </w:rPr>
        <w:t>ing</w:t>
      </w:r>
      <w:r w:rsidR="003E49A4" w:rsidRPr="0034336A">
        <w:rPr>
          <w:rFonts w:ascii="Arial" w:hAnsi="Arial" w:cs="Arial"/>
          <w:color w:val="000000" w:themeColor="text1"/>
          <w:sz w:val="22"/>
          <w:szCs w:val="22"/>
        </w:rPr>
        <w:t xml:space="preserve"> traditional masculinity</w:t>
      </w:r>
      <w:r w:rsidR="00995B91">
        <w:rPr>
          <w:rFonts w:ascii="Arial" w:hAnsi="Arial" w:cs="Arial"/>
          <w:color w:val="000000" w:themeColor="text1"/>
          <w:sz w:val="22"/>
          <w:szCs w:val="22"/>
        </w:rPr>
        <w:t xml:space="preserve"> as</w:t>
      </w:r>
      <w:r w:rsidR="003E49A4" w:rsidRPr="0034336A">
        <w:rPr>
          <w:rFonts w:ascii="Arial" w:hAnsi="Arial" w:cs="Arial"/>
          <w:color w:val="000000" w:themeColor="text1"/>
          <w:sz w:val="22"/>
          <w:szCs w:val="22"/>
        </w:rPr>
        <w:t xml:space="preserve"> significantly more</w:t>
      </w:r>
      <w:r w:rsidR="00B7484C" w:rsidRPr="0034336A">
        <w:rPr>
          <w:rFonts w:ascii="Arial" w:hAnsi="Arial" w:cs="Arial"/>
          <w:color w:val="000000" w:themeColor="text1"/>
          <w:sz w:val="22"/>
          <w:szCs w:val="22"/>
        </w:rPr>
        <w:t xml:space="preserve"> depressed. This suggests that gender</w:t>
      </w:r>
      <w:r w:rsidR="001323E5">
        <w:rPr>
          <w:rFonts w:ascii="Arial" w:hAnsi="Arial" w:cs="Arial"/>
          <w:color w:val="000000" w:themeColor="text1"/>
          <w:sz w:val="22"/>
          <w:szCs w:val="22"/>
        </w:rPr>
        <w:t>-</w:t>
      </w:r>
      <w:r w:rsidR="00B7484C" w:rsidRPr="0034336A">
        <w:rPr>
          <w:rFonts w:ascii="Arial" w:hAnsi="Arial" w:cs="Arial"/>
          <w:color w:val="000000" w:themeColor="text1"/>
          <w:sz w:val="22"/>
          <w:szCs w:val="22"/>
        </w:rPr>
        <w:t xml:space="preserve">transcendent views predict Clinical Psychologists’ clinical judgements of male clients, indicating clinical gender bias. </w:t>
      </w:r>
      <w:r w:rsidRPr="0034336A">
        <w:rPr>
          <w:rFonts w:ascii="Arial" w:hAnsi="Arial" w:cs="Arial"/>
          <w:color w:val="000000" w:themeColor="text1"/>
          <w:sz w:val="22"/>
          <w:szCs w:val="22"/>
        </w:rPr>
        <w:t>This is the first known study to record this association in Clinical Psychologists</w:t>
      </w:r>
      <w:r w:rsidR="001323E5">
        <w:rPr>
          <w:rFonts w:ascii="Arial" w:hAnsi="Arial" w:cs="Arial"/>
          <w:color w:val="000000" w:themeColor="text1"/>
          <w:sz w:val="22"/>
          <w:szCs w:val="22"/>
        </w:rPr>
        <w:t>,</w:t>
      </w:r>
      <w:r w:rsidRPr="0034336A">
        <w:rPr>
          <w:rFonts w:ascii="Arial" w:hAnsi="Arial" w:cs="Arial"/>
          <w:color w:val="000000" w:themeColor="text1"/>
          <w:sz w:val="22"/>
          <w:szCs w:val="22"/>
        </w:rPr>
        <w:t xml:space="preserve"> </w:t>
      </w:r>
      <w:r w:rsidR="00B7484C" w:rsidRPr="0034336A">
        <w:rPr>
          <w:rFonts w:ascii="Arial" w:hAnsi="Arial" w:cs="Arial"/>
          <w:color w:val="000000" w:themeColor="text1"/>
          <w:sz w:val="22"/>
          <w:szCs w:val="22"/>
        </w:rPr>
        <w:t>therefore</w:t>
      </w:r>
      <w:r w:rsidRPr="0034336A">
        <w:rPr>
          <w:rFonts w:ascii="Arial" w:hAnsi="Arial" w:cs="Arial"/>
          <w:color w:val="000000" w:themeColor="text1"/>
          <w:sz w:val="22"/>
          <w:szCs w:val="22"/>
        </w:rPr>
        <w:t xml:space="preserve"> </w:t>
      </w:r>
      <w:r w:rsidR="00B7484C" w:rsidRPr="0034336A">
        <w:rPr>
          <w:rFonts w:ascii="Arial" w:hAnsi="Arial" w:cs="Arial"/>
          <w:color w:val="000000" w:themeColor="text1"/>
          <w:sz w:val="22"/>
          <w:szCs w:val="22"/>
        </w:rPr>
        <w:t>f</w:t>
      </w:r>
      <w:r w:rsidRPr="0034336A">
        <w:rPr>
          <w:rFonts w:ascii="Arial" w:hAnsi="Arial" w:cs="Arial"/>
          <w:color w:val="000000" w:themeColor="text1"/>
          <w:sz w:val="22"/>
          <w:szCs w:val="22"/>
        </w:rPr>
        <w:t xml:space="preserve">urther </w:t>
      </w:r>
      <w:r w:rsidR="00C03487" w:rsidRPr="0034336A">
        <w:rPr>
          <w:rFonts w:ascii="Arial" w:hAnsi="Arial" w:cs="Arial"/>
          <w:color w:val="000000" w:themeColor="text1"/>
          <w:sz w:val="22"/>
          <w:szCs w:val="22"/>
        </w:rPr>
        <w:t xml:space="preserve">research </w:t>
      </w:r>
      <w:r w:rsidRPr="0034336A">
        <w:rPr>
          <w:rFonts w:ascii="Arial" w:hAnsi="Arial" w:cs="Arial"/>
          <w:color w:val="000000" w:themeColor="text1"/>
          <w:sz w:val="22"/>
          <w:szCs w:val="22"/>
        </w:rPr>
        <w:t xml:space="preserve">is needed to establish </w:t>
      </w:r>
      <w:r w:rsidR="001323E5">
        <w:rPr>
          <w:rFonts w:ascii="Arial" w:hAnsi="Arial" w:cs="Arial"/>
          <w:color w:val="000000" w:themeColor="text1"/>
          <w:sz w:val="22"/>
          <w:szCs w:val="22"/>
        </w:rPr>
        <w:t>its</w:t>
      </w:r>
      <w:r w:rsidR="00C03487"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reliability</w:t>
      </w:r>
      <w:r w:rsidR="001323E5">
        <w:rPr>
          <w:rFonts w:ascii="Arial" w:hAnsi="Arial" w:cs="Arial"/>
          <w:color w:val="000000" w:themeColor="text1"/>
          <w:sz w:val="22"/>
          <w:szCs w:val="22"/>
        </w:rPr>
        <w:t>.</w:t>
      </w:r>
    </w:p>
    <w:p w14:paraId="1863B523" w14:textId="77777777" w:rsidR="003015FD" w:rsidRPr="0034336A" w:rsidRDefault="003015FD" w:rsidP="003D769D">
      <w:pPr>
        <w:spacing w:line="480" w:lineRule="auto"/>
        <w:jc w:val="both"/>
        <w:rPr>
          <w:rFonts w:ascii="Arial" w:hAnsi="Arial" w:cs="Arial"/>
          <w:color w:val="000000" w:themeColor="text1"/>
          <w:sz w:val="22"/>
          <w:szCs w:val="22"/>
        </w:rPr>
      </w:pPr>
    </w:p>
    <w:p w14:paraId="106F36C2" w14:textId="1039FF48" w:rsidR="00231907" w:rsidRPr="002B4BE1" w:rsidRDefault="003015FD" w:rsidP="003D769D">
      <w:pPr>
        <w:spacing w:line="480" w:lineRule="auto"/>
        <w:jc w:val="both"/>
        <w:rPr>
          <w:rFonts w:ascii="Arial" w:hAnsi="Arial" w:cs="Arial"/>
          <w:b/>
          <w:bCs/>
          <w:color w:val="000000" w:themeColor="text1"/>
          <w:sz w:val="22"/>
          <w:szCs w:val="22"/>
        </w:rPr>
      </w:pPr>
      <w:r w:rsidRPr="0034336A">
        <w:rPr>
          <w:rFonts w:ascii="Arial" w:hAnsi="Arial" w:cs="Arial"/>
          <w:b/>
          <w:bCs/>
          <w:color w:val="000000" w:themeColor="text1"/>
          <w:sz w:val="22"/>
          <w:szCs w:val="22"/>
        </w:rPr>
        <w:t>Hypothesis 4</w:t>
      </w:r>
      <w:r w:rsidR="002B4BE1">
        <w:rPr>
          <w:rFonts w:ascii="Arial" w:hAnsi="Arial" w:cs="Arial"/>
          <w:b/>
          <w:bCs/>
          <w:color w:val="000000" w:themeColor="text1"/>
          <w:sz w:val="22"/>
          <w:szCs w:val="22"/>
        </w:rPr>
        <w:t xml:space="preserve">. </w:t>
      </w:r>
      <w:r w:rsidR="001F5B53">
        <w:rPr>
          <w:rFonts w:ascii="Arial" w:hAnsi="Arial" w:cs="Arial"/>
          <w:color w:val="000000" w:themeColor="text1"/>
          <w:sz w:val="22"/>
          <w:szCs w:val="22"/>
        </w:rPr>
        <w:t>O</w:t>
      </w:r>
      <w:r w:rsidR="00F60814" w:rsidRPr="0034336A">
        <w:rPr>
          <w:rFonts w:ascii="Arial" w:hAnsi="Arial" w:cs="Arial"/>
          <w:color w:val="000000" w:themeColor="text1"/>
          <w:sz w:val="22"/>
          <w:szCs w:val="22"/>
        </w:rPr>
        <w:t xml:space="preserve">lder Clinical Psychologists significantly rejected gender-based emotional stereotyping more than younger Clinical Psychologists. </w:t>
      </w:r>
      <w:r w:rsidR="006B5707" w:rsidRPr="0034336A">
        <w:rPr>
          <w:rFonts w:ascii="Arial" w:hAnsi="Arial" w:cs="Arial"/>
          <w:color w:val="000000" w:themeColor="text1"/>
          <w:sz w:val="22"/>
          <w:szCs w:val="22"/>
        </w:rPr>
        <w:t>This supports p</w:t>
      </w:r>
      <w:r w:rsidRPr="0034336A">
        <w:rPr>
          <w:rFonts w:ascii="Arial" w:hAnsi="Arial" w:cs="Arial"/>
          <w:color w:val="000000" w:themeColor="text1"/>
          <w:sz w:val="22"/>
          <w:szCs w:val="22"/>
        </w:rPr>
        <w:t>revious research</w:t>
      </w:r>
      <w:r w:rsidR="00287DCD" w:rsidRPr="0034336A">
        <w:rPr>
          <w:rFonts w:ascii="Arial" w:hAnsi="Arial" w:cs="Arial"/>
          <w:color w:val="000000" w:themeColor="text1"/>
          <w:sz w:val="22"/>
          <w:szCs w:val="22"/>
        </w:rPr>
        <w:t xml:space="preserve"> </w:t>
      </w:r>
      <w:r w:rsidR="00716AE9" w:rsidRPr="0034336A">
        <w:rPr>
          <w:rFonts w:ascii="Arial" w:hAnsi="Arial" w:cs="Arial"/>
          <w:color w:val="000000" w:themeColor="text1"/>
          <w:sz w:val="22"/>
          <w:szCs w:val="22"/>
        </w:rPr>
        <w:t>wh</w:t>
      </w:r>
      <w:r w:rsidR="005849ED" w:rsidRPr="0034336A">
        <w:rPr>
          <w:rFonts w:ascii="Arial" w:hAnsi="Arial" w:cs="Arial"/>
          <w:color w:val="000000" w:themeColor="text1"/>
          <w:sz w:val="22"/>
          <w:szCs w:val="22"/>
        </w:rPr>
        <w:t>ich found that</w:t>
      </w:r>
      <w:r w:rsidR="00287DCD" w:rsidRPr="0034336A">
        <w:rPr>
          <w:rFonts w:ascii="Arial" w:hAnsi="Arial" w:cs="Arial"/>
          <w:color w:val="000000" w:themeColor="text1"/>
          <w:sz w:val="22"/>
          <w:szCs w:val="22"/>
        </w:rPr>
        <w:t xml:space="preserve"> as age increases, </w:t>
      </w:r>
      <w:r w:rsidRPr="0034336A">
        <w:rPr>
          <w:rFonts w:ascii="Arial" w:hAnsi="Arial" w:cs="Arial"/>
          <w:color w:val="000000" w:themeColor="text1"/>
          <w:sz w:val="22"/>
          <w:szCs w:val="22"/>
        </w:rPr>
        <w:t xml:space="preserve">more liberal </w:t>
      </w:r>
      <w:r w:rsidR="00716AE9" w:rsidRPr="0034336A">
        <w:rPr>
          <w:rFonts w:ascii="Arial" w:hAnsi="Arial" w:cs="Arial"/>
          <w:color w:val="000000" w:themeColor="text1"/>
          <w:sz w:val="22"/>
          <w:szCs w:val="22"/>
        </w:rPr>
        <w:t xml:space="preserve">attitudes towards gender roles </w:t>
      </w:r>
      <w:r w:rsidR="00287DCD" w:rsidRPr="0034336A">
        <w:rPr>
          <w:rFonts w:ascii="Arial" w:hAnsi="Arial" w:cs="Arial"/>
          <w:color w:val="000000" w:themeColor="text1"/>
          <w:sz w:val="22"/>
          <w:szCs w:val="22"/>
        </w:rPr>
        <w:t>develop</w:t>
      </w:r>
      <w:r w:rsidR="00FE122C"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(Arnett, 2007; Cichy et al., 2007; Levant, 1995; McDermott &amp; Schwartz, 2013</w:t>
      </w:r>
      <w:r w:rsidR="00562F39"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Th</w:t>
      </w:r>
      <w:r w:rsidR="00562F39" w:rsidRPr="0034336A">
        <w:rPr>
          <w:rFonts w:ascii="Arial" w:hAnsi="Arial" w:cs="Arial"/>
          <w:color w:val="000000" w:themeColor="text1"/>
          <w:sz w:val="22"/>
          <w:szCs w:val="22"/>
        </w:rPr>
        <w:t>is</w:t>
      </w:r>
      <w:r w:rsidRPr="0034336A">
        <w:rPr>
          <w:rFonts w:ascii="Arial" w:hAnsi="Arial" w:cs="Arial"/>
          <w:color w:val="000000" w:themeColor="text1"/>
          <w:sz w:val="22"/>
          <w:szCs w:val="22"/>
        </w:rPr>
        <w:t xml:space="preserve"> give</w:t>
      </w:r>
      <w:r w:rsidR="00562F39" w:rsidRPr="0034336A">
        <w:rPr>
          <w:rFonts w:ascii="Arial" w:hAnsi="Arial" w:cs="Arial"/>
          <w:color w:val="000000" w:themeColor="text1"/>
          <w:sz w:val="22"/>
          <w:szCs w:val="22"/>
        </w:rPr>
        <w:t>s</w:t>
      </w:r>
      <w:r w:rsidRPr="0034336A">
        <w:rPr>
          <w:rFonts w:ascii="Arial" w:hAnsi="Arial" w:cs="Arial"/>
          <w:color w:val="000000" w:themeColor="text1"/>
          <w:sz w:val="22"/>
          <w:szCs w:val="22"/>
        </w:rPr>
        <w:t xml:space="preserve"> us a novel insight into female Clinical Psychologists</w:t>
      </w:r>
      <w:r w:rsidR="00CF3CA2" w:rsidRPr="0034336A">
        <w:rPr>
          <w:rFonts w:ascii="Arial" w:hAnsi="Arial" w:cs="Arial"/>
          <w:color w:val="000000" w:themeColor="text1"/>
          <w:sz w:val="22"/>
          <w:szCs w:val="22"/>
        </w:rPr>
        <w:t>’</w:t>
      </w:r>
      <w:r w:rsidRPr="0034336A">
        <w:rPr>
          <w:rFonts w:ascii="Arial" w:hAnsi="Arial" w:cs="Arial"/>
          <w:color w:val="000000" w:themeColor="text1"/>
          <w:sz w:val="22"/>
          <w:szCs w:val="22"/>
        </w:rPr>
        <w:t xml:space="preserve"> </w:t>
      </w:r>
      <w:r w:rsidR="00562F39" w:rsidRPr="0034336A">
        <w:rPr>
          <w:rFonts w:ascii="Arial" w:hAnsi="Arial" w:cs="Arial"/>
          <w:color w:val="000000" w:themeColor="text1"/>
          <w:sz w:val="22"/>
          <w:szCs w:val="22"/>
        </w:rPr>
        <w:t>belief</w:t>
      </w:r>
      <w:r w:rsidR="00CF3CA2" w:rsidRPr="0034336A">
        <w:rPr>
          <w:rFonts w:ascii="Arial" w:hAnsi="Arial" w:cs="Arial"/>
          <w:color w:val="000000" w:themeColor="text1"/>
          <w:sz w:val="22"/>
          <w:szCs w:val="22"/>
        </w:rPr>
        <w:t xml:space="preserve"> </w:t>
      </w:r>
      <w:r w:rsidR="009E1D3F" w:rsidRPr="0034336A">
        <w:rPr>
          <w:rFonts w:ascii="Arial" w:hAnsi="Arial" w:cs="Arial"/>
          <w:color w:val="000000" w:themeColor="text1"/>
          <w:sz w:val="22"/>
          <w:szCs w:val="22"/>
        </w:rPr>
        <w:t xml:space="preserve">change in </w:t>
      </w:r>
      <w:r w:rsidR="00562F39" w:rsidRPr="0034336A">
        <w:rPr>
          <w:rFonts w:ascii="Arial" w:hAnsi="Arial" w:cs="Arial"/>
          <w:color w:val="000000" w:themeColor="text1"/>
          <w:sz w:val="22"/>
          <w:szCs w:val="22"/>
        </w:rPr>
        <w:t xml:space="preserve">gender roles as they </w:t>
      </w:r>
      <w:r w:rsidR="00CF3CA2" w:rsidRPr="0034336A">
        <w:rPr>
          <w:rFonts w:ascii="Arial" w:hAnsi="Arial" w:cs="Arial"/>
          <w:color w:val="000000" w:themeColor="text1"/>
          <w:sz w:val="22"/>
          <w:szCs w:val="22"/>
        </w:rPr>
        <w:t xml:space="preserve">age and </w:t>
      </w:r>
      <w:r w:rsidRPr="0034336A">
        <w:rPr>
          <w:rFonts w:ascii="Arial" w:hAnsi="Arial" w:cs="Arial"/>
          <w:color w:val="000000" w:themeColor="text1"/>
          <w:sz w:val="22"/>
          <w:szCs w:val="22"/>
        </w:rPr>
        <w:t>provid</w:t>
      </w:r>
      <w:r w:rsidR="009E1D3F" w:rsidRPr="0034336A">
        <w:rPr>
          <w:rFonts w:ascii="Arial" w:hAnsi="Arial" w:cs="Arial"/>
          <w:color w:val="000000" w:themeColor="text1"/>
          <w:sz w:val="22"/>
          <w:szCs w:val="22"/>
        </w:rPr>
        <w:t>es</w:t>
      </w:r>
      <w:r w:rsidRPr="0034336A">
        <w:rPr>
          <w:rFonts w:ascii="Arial" w:hAnsi="Arial" w:cs="Arial"/>
          <w:color w:val="000000" w:themeColor="text1"/>
          <w:sz w:val="22"/>
          <w:szCs w:val="22"/>
        </w:rPr>
        <w:t xml:space="preserve"> empirical </w:t>
      </w:r>
      <w:r w:rsidR="009E1D3F" w:rsidRPr="0034336A">
        <w:rPr>
          <w:rFonts w:ascii="Arial" w:hAnsi="Arial" w:cs="Arial"/>
          <w:color w:val="000000" w:themeColor="text1"/>
          <w:sz w:val="22"/>
          <w:szCs w:val="22"/>
        </w:rPr>
        <w:t>evidence</w:t>
      </w:r>
      <w:r w:rsidRPr="0034336A">
        <w:rPr>
          <w:rFonts w:ascii="Arial" w:hAnsi="Arial" w:cs="Arial"/>
          <w:color w:val="000000" w:themeColor="text1"/>
          <w:sz w:val="22"/>
          <w:szCs w:val="22"/>
        </w:rPr>
        <w:t xml:space="preserve"> </w:t>
      </w:r>
      <w:r w:rsidR="00CF3CA2" w:rsidRPr="0034336A">
        <w:rPr>
          <w:rFonts w:ascii="Arial" w:hAnsi="Arial" w:cs="Arial"/>
          <w:color w:val="000000" w:themeColor="text1"/>
          <w:sz w:val="22"/>
          <w:szCs w:val="22"/>
        </w:rPr>
        <w:t>that fills a research gap</w:t>
      </w:r>
      <w:r w:rsidR="009E1D3F" w:rsidRPr="0034336A">
        <w:rPr>
          <w:rFonts w:ascii="Arial" w:hAnsi="Arial" w:cs="Arial"/>
          <w:color w:val="000000" w:themeColor="text1"/>
          <w:sz w:val="22"/>
          <w:szCs w:val="22"/>
        </w:rPr>
        <w:t xml:space="preserve"> in </w:t>
      </w:r>
      <w:r w:rsidR="005F5CD6" w:rsidRPr="0034336A">
        <w:rPr>
          <w:rFonts w:ascii="Arial" w:hAnsi="Arial" w:cs="Arial"/>
          <w:color w:val="000000" w:themeColor="text1"/>
          <w:sz w:val="22"/>
          <w:szCs w:val="22"/>
        </w:rPr>
        <w:t>women’s</w:t>
      </w:r>
      <w:r w:rsidR="00CF3CA2" w:rsidRPr="0034336A">
        <w:rPr>
          <w:rFonts w:ascii="Arial" w:hAnsi="Arial" w:cs="Arial"/>
          <w:color w:val="000000" w:themeColor="text1"/>
          <w:sz w:val="22"/>
          <w:szCs w:val="22"/>
        </w:rPr>
        <w:t xml:space="preserve"> </w:t>
      </w:r>
      <w:r w:rsidR="000D664B" w:rsidRPr="0034336A">
        <w:rPr>
          <w:rFonts w:ascii="Arial" w:hAnsi="Arial" w:cs="Arial"/>
          <w:color w:val="000000" w:themeColor="text1"/>
          <w:sz w:val="22"/>
          <w:szCs w:val="22"/>
        </w:rPr>
        <w:t>beliefs</w:t>
      </w:r>
      <w:r w:rsidR="000D664B">
        <w:rPr>
          <w:rFonts w:ascii="Arial" w:hAnsi="Arial" w:cs="Arial"/>
          <w:color w:val="000000" w:themeColor="text1"/>
          <w:sz w:val="22"/>
          <w:szCs w:val="22"/>
        </w:rPr>
        <w:t xml:space="preserve"> about </w:t>
      </w:r>
      <w:r w:rsidR="005F5CD6" w:rsidRPr="0034336A">
        <w:rPr>
          <w:rFonts w:ascii="Arial" w:hAnsi="Arial" w:cs="Arial"/>
          <w:color w:val="000000" w:themeColor="text1"/>
          <w:sz w:val="22"/>
          <w:szCs w:val="22"/>
        </w:rPr>
        <w:t xml:space="preserve">traditional </w:t>
      </w:r>
      <w:r w:rsidR="001F5B53">
        <w:rPr>
          <w:rFonts w:ascii="Arial" w:hAnsi="Arial" w:cs="Arial"/>
          <w:color w:val="000000" w:themeColor="text1"/>
          <w:sz w:val="22"/>
          <w:szCs w:val="22"/>
        </w:rPr>
        <w:t>gender role</w:t>
      </w:r>
      <w:r w:rsidR="000D664B">
        <w:rPr>
          <w:rFonts w:ascii="Arial" w:hAnsi="Arial" w:cs="Arial"/>
          <w:color w:val="000000" w:themeColor="text1"/>
          <w:sz w:val="22"/>
          <w:szCs w:val="22"/>
        </w:rPr>
        <w:t>s</w:t>
      </w:r>
      <w:r w:rsidR="005F5CD6"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(Levant, 2011; McDermott et al, 2020).</w:t>
      </w:r>
    </w:p>
    <w:p w14:paraId="7B663B4E" w14:textId="77777777" w:rsidR="00231907" w:rsidRPr="0034336A" w:rsidRDefault="00231907" w:rsidP="003D769D">
      <w:pPr>
        <w:spacing w:line="480" w:lineRule="auto"/>
        <w:jc w:val="both"/>
        <w:rPr>
          <w:rFonts w:ascii="Arial" w:hAnsi="Arial" w:cs="Arial"/>
          <w:color w:val="000000" w:themeColor="text1"/>
          <w:sz w:val="22"/>
          <w:szCs w:val="22"/>
        </w:rPr>
      </w:pPr>
    </w:p>
    <w:p w14:paraId="422A8649" w14:textId="6C96710B" w:rsidR="003015FD" w:rsidRPr="0034336A" w:rsidRDefault="0095414C"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Contrary to our hypotheses, m</w:t>
      </w:r>
      <w:r w:rsidR="003015FD" w:rsidRPr="0034336A">
        <w:rPr>
          <w:rFonts w:ascii="Arial" w:hAnsi="Arial" w:cs="Arial"/>
          <w:color w:val="000000" w:themeColor="text1"/>
          <w:sz w:val="22"/>
          <w:szCs w:val="22"/>
        </w:rPr>
        <w:t xml:space="preserve">ale Clinical Psychologists scored significantly weaker implicit </w:t>
      </w:r>
      <w:r w:rsidR="003646FD" w:rsidRPr="0034336A">
        <w:rPr>
          <w:rFonts w:ascii="Arial" w:hAnsi="Arial" w:cs="Arial"/>
          <w:color w:val="000000" w:themeColor="text1"/>
          <w:sz w:val="22"/>
          <w:szCs w:val="22"/>
        </w:rPr>
        <w:t xml:space="preserve">gender </w:t>
      </w:r>
      <w:r w:rsidR="003015FD" w:rsidRPr="0034336A">
        <w:rPr>
          <w:rFonts w:ascii="Arial" w:hAnsi="Arial" w:cs="Arial"/>
          <w:color w:val="000000" w:themeColor="text1"/>
          <w:sz w:val="22"/>
          <w:szCs w:val="22"/>
        </w:rPr>
        <w:t>bias than females</w:t>
      </w:r>
      <w:r w:rsidRPr="0034336A">
        <w:rPr>
          <w:rFonts w:ascii="Arial" w:hAnsi="Arial" w:cs="Arial"/>
          <w:color w:val="000000" w:themeColor="text1"/>
          <w:sz w:val="22"/>
          <w:szCs w:val="22"/>
        </w:rPr>
        <w:t xml:space="preserve">. These findings were surprising as men have been found to endorse more traditional and stereotypical gendered beliefs than females (Aslin, 1977; Bernstein &amp; Lecomte, 1982; Saarnio, 2010). </w:t>
      </w:r>
      <w:r w:rsidR="00561B03" w:rsidRPr="0034336A">
        <w:rPr>
          <w:rFonts w:ascii="Arial" w:hAnsi="Arial" w:cs="Arial"/>
          <w:color w:val="000000" w:themeColor="text1"/>
          <w:sz w:val="22"/>
          <w:szCs w:val="22"/>
        </w:rPr>
        <w:t xml:space="preserve">The findings </w:t>
      </w:r>
      <w:r w:rsidR="00BF353B">
        <w:rPr>
          <w:rFonts w:ascii="Arial" w:hAnsi="Arial" w:cs="Arial"/>
          <w:color w:val="000000" w:themeColor="text1"/>
          <w:sz w:val="22"/>
          <w:szCs w:val="22"/>
        </w:rPr>
        <w:t xml:space="preserve">be </w:t>
      </w:r>
      <w:r w:rsidR="006E7638">
        <w:rPr>
          <w:rFonts w:ascii="Arial" w:hAnsi="Arial" w:cs="Arial"/>
          <w:color w:val="000000" w:themeColor="text1"/>
          <w:sz w:val="22"/>
          <w:szCs w:val="22"/>
        </w:rPr>
        <w:t>significantly</w:t>
      </w:r>
      <w:r w:rsidR="00BF353B">
        <w:rPr>
          <w:rFonts w:ascii="Arial" w:hAnsi="Arial" w:cs="Arial"/>
          <w:color w:val="000000" w:themeColor="text1"/>
          <w:sz w:val="22"/>
          <w:szCs w:val="22"/>
        </w:rPr>
        <w:t xml:space="preserve"> </w:t>
      </w:r>
      <w:r w:rsidR="00F86162">
        <w:rPr>
          <w:rFonts w:ascii="Arial" w:hAnsi="Arial" w:cs="Arial"/>
          <w:color w:val="000000" w:themeColor="text1"/>
          <w:sz w:val="22"/>
          <w:szCs w:val="22"/>
        </w:rPr>
        <w:t>impacted</w:t>
      </w:r>
      <w:r w:rsidR="00561B03" w:rsidRPr="0034336A">
        <w:rPr>
          <w:rFonts w:ascii="Arial" w:hAnsi="Arial" w:cs="Arial"/>
          <w:color w:val="000000" w:themeColor="text1"/>
          <w:sz w:val="22"/>
          <w:szCs w:val="22"/>
        </w:rPr>
        <w:t xml:space="preserve"> </w:t>
      </w:r>
      <w:r w:rsidR="00BF353B">
        <w:rPr>
          <w:rFonts w:ascii="Arial" w:hAnsi="Arial" w:cs="Arial"/>
          <w:color w:val="000000" w:themeColor="text1"/>
          <w:sz w:val="22"/>
          <w:szCs w:val="22"/>
        </w:rPr>
        <w:t xml:space="preserve">by </w:t>
      </w:r>
      <w:r w:rsidR="00561B03" w:rsidRPr="0034336A">
        <w:rPr>
          <w:rFonts w:ascii="Arial" w:hAnsi="Arial" w:cs="Arial"/>
          <w:color w:val="000000" w:themeColor="text1"/>
          <w:sz w:val="22"/>
          <w:szCs w:val="22"/>
        </w:rPr>
        <w:t>the male sample ha</w:t>
      </w:r>
      <w:r w:rsidR="00BF353B">
        <w:rPr>
          <w:rFonts w:ascii="Arial" w:hAnsi="Arial" w:cs="Arial"/>
          <w:color w:val="000000" w:themeColor="text1"/>
          <w:sz w:val="22"/>
          <w:szCs w:val="22"/>
        </w:rPr>
        <w:t>ving</w:t>
      </w:r>
      <w:r w:rsidR="00561B03" w:rsidRPr="0034336A">
        <w:rPr>
          <w:rFonts w:ascii="Arial" w:hAnsi="Arial" w:cs="Arial"/>
          <w:color w:val="000000" w:themeColor="text1"/>
          <w:sz w:val="22"/>
          <w:szCs w:val="22"/>
        </w:rPr>
        <w:t xml:space="preserve"> greater number</w:t>
      </w:r>
      <w:r w:rsidR="00BF353B">
        <w:rPr>
          <w:rFonts w:ascii="Arial" w:hAnsi="Arial" w:cs="Arial"/>
          <w:color w:val="000000" w:themeColor="text1"/>
          <w:sz w:val="22"/>
          <w:szCs w:val="22"/>
        </w:rPr>
        <w:t>s</w:t>
      </w:r>
      <w:r w:rsidR="00561B03" w:rsidRPr="0034336A">
        <w:rPr>
          <w:rFonts w:ascii="Arial" w:hAnsi="Arial" w:cs="Arial"/>
          <w:color w:val="000000" w:themeColor="text1"/>
          <w:sz w:val="22"/>
          <w:szCs w:val="22"/>
        </w:rPr>
        <w:t xml:space="preserve"> of older Clinical Psychologist</w:t>
      </w:r>
      <w:r w:rsidR="00A43575" w:rsidRPr="0034336A">
        <w:rPr>
          <w:rFonts w:ascii="Arial" w:hAnsi="Arial" w:cs="Arial"/>
          <w:color w:val="000000" w:themeColor="text1"/>
          <w:sz w:val="22"/>
          <w:szCs w:val="22"/>
        </w:rPr>
        <w:t>s</w:t>
      </w:r>
      <w:r w:rsidR="00561B03" w:rsidRPr="0034336A">
        <w:rPr>
          <w:rFonts w:ascii="Arial" w:hAnsi="Arial" w:cs="Arial"/>
          <w:color w:val="000000" w:themeColor="text1"/>
          <w:sz w:val="22"/>
          <w:szCs w:val="22"/>
        </w:rPr>
        <w:t xml:space="preserve"> </w:t>
      </w:r>
      <w:r w:rsidR="00561B03" w:rsidRPr="0034336A">
        <w:rPr>
          <w:rFonts w:ascii="Arial" w:hAnsi="Arial" w:cs="Arial"/>
          <w:color w:val="000000" w:themeColor="text1"/>
          <w:sz w:val="22"/>
          <w:szCs w:val="22"/>
        </w:rPr>
        <w:lastRenderedPageBreak/>
        <w:t>than the female sample</w:t>
      </w:r>
      <w:r w:rsidR="00BF353B">
        <w:rPr>
          <w:rFonts w:ascii="Arial" w:hAnsi="Arial" w:cs="Arial"/>
          <w:color w:val="000000" w:themeColor="text1"/>
          <w:sz w:val="22"/>
          <w:szCs w:val="22"/>
        </w:rPr>
        <w:t>,</w:t>
      </w:r>
      <w:r w:rsidR="00561B03"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and older</w:t>
      </w:r>
      <w:r w:rsidR="00561B03" w:rsidRPr="0034336A">
        <w:rPr>
          <w:rFonts w:ascii="Arial" w:hAnsi="Arial" w:cs="Arial"/>
          <w:color w:val="000000" w:themeColor="text1"/>
          <w:sz w:val="22"/>
          <w:szCs w:val="22"/>
        </w:rPr>
        <w:t xml:space="preserve"> males have more liberal views </w:t>
      </w:r>
      <w:r w:rsidR="00231907" w:rsidRPr="0034336A">
        <w:rPr>
          <w:rFonts w:ascii="Arial" w:hAnsi="Arial" w:cs="Arial"/>
          <w:color w:val="000000" w:themeColor="text1"/>
          <w:sz w:val="22"/>
          <w:szCs w:val="22"/>
        </w:rPr>
        <w:t>regarding gender roles</w:t>
      </w:r>
      <w:r w:rsidR="00561B03" w:rsidRPr="0034336A">
        <w:rPr>
          <w:rFonts w:ascii="Arial" w:hAnsi="Arial" w:cs="Arial"/>
          <w:color w:val="000000" w:themeColor="text1"/>
          <w:sz w:val="22"/>
          <w:szCs w:val="22"/>
        </w:rPr>
        <w:t xml:space="preserve"> (Arnett, 2007; Cichy et al., 2007; Levant, 1995; McDermott &amp; Schwartz, 2013). </w:t>
      </w:r>
      <w:r w:rsidR="003015FD" w:rsidRPr="0034336A">
        <w:rPr>
          <w:rFonts w:ascii="Arial" w:hAnsi="Arial" w:cs="Arial"/>
          <w:color w:val="000000" w:themeColor="text1"/>
          <w:sz w:val="22"/>
          <w:szCs w:val="22"/>
        </w:rPr>
        <w:t xml:space="preserve">Lastly, Clinical Psychologists’ </w:t>
      </w:r>
      <w:r w:rsidR="005E4686" w:rsidRPr="0034336A">
        <w:rPr>
          <w:rFonts w:ascii="Arial" w:hAnsi="Arial" w:cs="Arial"/>
          <w:color w:val="000000" w:themeColor="text1"/>
          <w:sz w:val="22"/>
          <w:szCs w:val="22"/>
        </w:rPr>
        <w:t>beliefs about gender roles</w:t>
      </w:r>
      <w:r w:rsidR="003015FD" w:rsidRPr="0034336A">
        <w:rPr>
          <w:rFonts w:ascii="Arial" w:hAnsi="Arial" w:cs="Arial"/>
          <w:color w:val="000000" w:themeColor="text1"/>
          <w:sz w:val="22"/>
          <w:szCs w:val="22"/>
        </w:rPr>
        <w:t xml:space="preserve"> did not significantly differ </w:t>
      </w:r>
      <w:r w:rsidR="00D05C91" w:rsidRPr="0034336A">
        <w:rPr>
          <w:rFonts w:ascii="Arial" w:hAnsi="Arial" w:cs="Arial"/>
          <w:color w:val="000000" w:themeColor="text1"/>
          <w:sz w:val="22"/>
          <w:szCs w:val="22"/>
        </w:rPr>
        <w:t>based on how many years clinical experience the Clinical Psychologist had</w:t>
      </w:r>
      <w:r w:rsidR="00C745C6">
        <w:rPr>
          <w:rFonts w:ascii="Arial" w:hAnsi="Arial" w:cs="Arial"/>
          <w:color w:val="000000" w:themeColor="text1"/>
          <w:sz w:val="22"/>
          <w:szCs w:val="22"/>
        </w:rPr>
        <w:t xml:space="preserve">. This </w:t>
      </w:r>
      <w:r w:rsidR="003015FD" w:rsidRPr="0034336A">
        <w:rPr>
          <w:rFonts w:ascii="Arial" w:hAnsi="Arial" w:cs="Arial"/>
          <w:color w:val="000000" w:themeColor="text1"/>
          <w:sz w:val="22"/>
          <w:szCs w:val="22"/>
        </w:rPr>
        <w:t>contradict</w:t>
      </w:r>
      <w:r w:rsidR="00C745C6">
        <w:rPr>
          <w:rFonts w:ascii="Arial" w:hAnsi="Arial" w:cs="Arial"/>
          <w:color w:val="000000" w:themeColor="text1"/>
          <w:sz w:val="22"/>
          <w:szCs w:val="22"/>
        </w:rPr>
        <w:t>ed</w:t>
      </w:r>
      <w:r w:rsidR="003015FD" w:rsidRPr="0034336A">
        <w:rPr>
          <w:rFonts w:ascii="Arial" w:hAnsi="Arial" w:cs="Arial"/>
          <w:color w:val="000000" w:themeColor="text1"/>
          <w:sz w:val="22"/>
          <w:szCs w:val="22"/>
        </w:rPr>
        <w:t xml:space="preserve"> previous literature </w:t>
      </w:r>
      <w:r w:rsidR="00D05C91" w:rsidRPr="0034336A">
        <w:rPr>
          <w:rFonts w:ascii="Arial" w:hAnsi="Arial" w:cs="Arial"/>
          <w:color w:val="000000" w:themeColor="text1"/>
          <w:sz w:val="22"/>
          <w:szCs w:val="22"/>
        </w:rPr>
        <w:t>where</w:t>
      </w:r>
      <w:r w:rsidR="003015FD" w:rsidRPr="0034336A">
        <w:rPr>
          <w:rFonts w:ascii="Arial" w:hAnsi="Arial" w:cs="Arial"/>
          <w:color w:val="000000" w:themeColor="text1"/>
          <w:sz w:val="22"/>
          <w:szCs w:val="22"/>
        </w:rPr>
        <w:t xml:space="preserve"> Clinical Psychologists </w:t>
      </w:r>
      <w:r w:rsidR="00C745C6">
        <w:rPr>
          <w:rFonts w:ascii="Arial" w:hAnsi="Arial" w:cs="Arial"/>
          <w:color w:val="000000" w:themeColor="text1"/>
          <w:sz w:val="22"/>
          <w:szCs w:val="22"/>
        </w:rPr>
        <w:t xml:space="preserve">use of personal beliefs in clinical practice </w:t>
      </w:r>
      <w:r w:rsidR="003015FD" w:rsidRPr="0034336A">
        <w:rPr>
          <w:rFonts w:ascii="Arial" w:hAnsi="Arial" w:cs="Arial"/>
          <w:color w:val="000000" w:themeColor="text1"/>
          <w:sz w:val="22"/>
          <w:szCs w:val="22"/>
        </w:rPr>
        <w:t>as their clinical experience increase</w:t>
      </w:r>
      <w:r w:rsidR="00C745C6">
        <w:rPr>
          <w:rFonts w:ascii="Arial" w:hAnsi="Arial" w:cs="Arial"/>
          <w:color w:val="000000" w:themeColor="text1"/>
          <w:sz w:val="22"/>
          <w:szCs w:val="22"/>
        </w:rPr>
        <w:t>d</w:t>
      </w:r>
      <w:r w:rsidR="003015FD" w:rsidRPr="0034336A">
        <w:rPr>
          <w:rFonts w:ascii="Arial" w:hAnsi="Arial" w:cs="Arial"/>
          <w:color w:val="000000" w:themeColor="text1"/>
          <w:sz w:val="22"/>
          <w:szCs w:val="22"/>
        </w:rPr>
        <w:t xml:space="preserve"> </w:t>
      </w:r>
      <w:r w:rsidR="003015FD" w:rsidRPr="0034336A">
        <w:rPr>
          <w:rFonts w:ascii="Arial" w:hAnsi="Arial" w:cs="Arial"/>
          <w:color w:val="000000" w:themeColor="text1"/>
          <w:sz w:val="22"/>
          <w:szCs w:val="22"/>
          <w:shd w:val="clear" w:color="auto" w:fill="FFFFFF"/>
        </w:rPr>
        <w:t>(Bruijniks et al., 2018)</w:t>
      </w:r>
      <w:r w:rsidR="003015FD" w:rsidRPr="0034336A">
        <w:rPr>
          <w:rFonts w:ascii="Arial" w:hAnsi="Arial" w:cs="Arial"/>
          <w:color w:val="000000" w:themeColor="text1"/>
          <w:sz w:val="22"/>
          <w:szCs w:val="22"/>
        </w:rPr>
        <w:t xml:space="preserve">. </w:t>
      </w:r>
      <w:r w:rsidR="003344CB" w:rsidRPr="0034336A">
        <w:rPr>
          <w:rFonts w:ascii="Arial" w:hAnsi="Arial" w:cs="Arial"/>
          <w:color w:val="000000" w:themeColor="text1"/>
          <w:sz w:val="22"/>
          <w:szCs w:val="22"/>
        </w:rPr>
        <w:t>This finding may have been due to</w:t>
      </w:r>
      <w:r w:rsidR="005836A9">
        <w:rPr>
          <w:rFonts w:ascii="Arial" w:hAnsi="Arial" w:cs="Arial"/>
          <w:color w:val="000000" w:themeColor="text1"/>
          <w:sz w:val="22"/>
          <w:szCs w:val="22"/>
        </w:rPr>
        <w:t xml:space="preserve"> a low number of </w:t>
      </w:r>
      <w:r w:rsidR="003344CB" w:rsidRPr="0034336A">
        <w:rPr>
          <w:rFonts w:ascii="Arial" w:hAnsi="Arial" w:cs="Arial"/>
          <w:color w:val="000000" w:themeColor="text1"/>
          <w:sz w:val="22"/>
          <w:szCs w:val="22"/>
        </w:rPr>
        <w:t>Clinical Psychologists having more than 18 years clinical experience since starting training</w:t>
      </w:r>
      <w:r w:rsidR="005836A9">
        <w:rPr>
          <w:rFonts w:ascii="Arial" w:hAnsi="Arial" w:cs="Arial"/>
          <w:color w:val="000000" w:themeColor="text1"/>
          <w:sz w:val="22"/>
          <w:szCs w:val="22"/>
        </w:rPr>
        <w:t xml:space="preserve"> within the sample</w:t>
      </w:r>
      <w:r w:rsidR="00EE7958">
        <w:rPr>
          <w:rFonts w:ascii="Arial" w:hAnsi="Arial" w:cs="Arial"/>
          <w:color w:val="000000" w:themeColor="text1"/>
          <w:sz w:val="22"/>
          <w:szCs w:val="22"/>
        </w:rPr>
        <w:t>, limiting the spread of variance.</w:t>
      </w:r>
    </w:p>
    <w:p w14:paraId="746E894A" w14:textId="77777777" w:rsidR="003015FD" w:rsidRPr="0034336A" w:rsidRDefault="003015FD" w:rsidP="003D769D">
      <w:pPr>
        <w:spacing w:line="480" w:lineRule="auto"/>
        <w:rPr>
          <w:rFonts w:ascii="Arial" w:hAnsi="Arial" w:cs="Arial"/>
          <w:b/>
          <w:bCs/>
          <w:color w:val="000000" w:themeColor="text1"/>
          <w:sz w:val="22"/>
          <w:szCs w:val="22"/>
        </w:rPr>
      </w:pPr>
    </w:p>
    <w:p w14:paraId="4F95D5DE" w14:textId="0DE66F8B" w:rsidR="003015FD" w:rsidRPr="0034336A" w:rsidRDefault="003015FD" w:rsidP="003D769D">
      <w:pPr>
        <w:spacing w:line="480" w:lineRule="auto"/>
        <w:rPr>
          <w:rFonts w:ascii="Arial" w:hAnsi="Arial" w:cs="Arial"/>
          <w:b/>
          <w:bCs/>
          <w:color w:val="000000" w:themeColor="text1"/>
          <w:sz w:val="22"/>
          <w:szCs w:val="22"/>
        </w:rPr>
      </w:pPr>
      <w:r w:rsidRPr="0034336A">
        <w:rPr>
          <w:rFonts w:ascii="Arial" w:hAnsi="Arial" w:cs="Arial"/>
          <w:b/>
          <w:bCs/>
          <w:color w:val="000000" w:themeColor="text1"/>
          <w:sz w:val="22"/>
          <w:szCs w:val="22"/>
        </w:rPr>
        <w:t>Strengths</w:t>
      </w:r>
      <w:r w:rsidR="00123E99" w:rsidRPr="0034336A">
        <w:rPr>
          <w:rFonts w:ascii="Arial" w:hAnsi="Arial" w:cs="Arial"/>
          <w:b/>
          <w:bCs/>
          <w:color w:val="000000" w:themeColor="text1"/>
          <w:sz w:val="22"/>
          <w:szCs w:val="22"/>
        </w:rPr>
        <w:t xml:space="preserve"> and Limitations</w:t>
      </w:r>
    </w:p>
    <w:p w14:paraId="0C60E3D6" w14:textId="77777777" w:rsidR="00E257AB" w:rsidRPr="0034336A" w:rsidRDefault="00E257AB" w:rsidP="003D769D">
      <w:pPr>
        <w:spacing w:line="480" w:lineRule="auto"/>
        <w:jc w:val="both"/>
        <w:rPr>
          <w:rFonts w:ascii="Arial" w:hAnsi="Arial" w:cs="Arial"/>
          <w:color w:val="FF0000"/>
          <w:sz w:val="22"/>
          <w:szCs w:val="22"/>
        </w:rPr>
      </w:pPr>
    </w:p>
    <w:p w14:paraId="0B6F08E2" w14:textId="627B9F7E" w:rsidR="00E257AB" w:rsidRPr="0034336A" w:rsidRDefault="003015FD" w:rsidP="003D769D">
      <w:pPr>
        <w:spacing w:line="480" w:lineRule="auto"/>
        <w:jc w:val="both"/>
        <w:rPr>
          <w:rFonts w:ascii="Arial" w:hAnsi="Arial" w:cs="Arial"/>
          <w:color w:val="FF0000"/>
          <w:sz w:val="22"/>
          <w:szCs w:val="22"/>
        </w:rPr>
      </w:pPr>
      <w:r w:rsidRPr="0034336A">
        <w:rPr>
          <w:rFonts w:ascii="Arial" w:hAnsi="Arial" w:cs="Arial"/>
          <w:color w:val="000000" w:themeColor="text1"/>
          <w:sz w:val="22"/>
          <w:szCs w:val="22"/>
        </w:rPr>
        <w:t xml:space="preserve">There were </w:t>
      </w:r>
      <w:r w:rsidR="007B57B9" w:rsidRPr="0034336A">
        <w:rPr>
          <w:rFonts w:ascii="Arial" w:hAnsi="Arial" w:cs="Arial"/>
          <w:color w:val="000000" w:themeColor="text1"/>
          <w:sz w:val="22"/>
          <w:szCs w:val="22"/>
        </w:rPr>
        <w:t>several</w:t>
      </w:r>
      <w:r w:rsidRPr="0034336A">
        <w:rPr>
          <w:rFonts w:ascii="Arial" w:hAnsi="Arial" w:cs="Arial"/>
          <w:color w:val="000000" w:themeColor="text1"/>
          <w:sz w:val="22"/>
          <w:szCs w:val="22"/>
        </w:rPr>
        <w:t xml:space="preserve"> strengths of the current study. Firstly, the inclusion of both self-report and implicit measures allowed associations to be conducted between both to make inferences about social desirability and the</w:t>
      </w:r>
      <w:r w:rsidR="000D4CD1" w:rsidRPr="0034336A">
        <w:rPr>
          <w:rFonts w:ascii="Arial" w:hAnsi="Arial" w:cs="Arial"/>
          <w:color w:val="000000" w:themeColor="text1"/>
          <w:sz w:val="22"/>
          <w:szCs w:val="22"/>
        </w:rPr>
        <w:t xml:space="preserve"> measures’ </w:t>
      </w:r>
      <w:r w:rsidRPr="0034336A">
        <w:rPr>
          <w:rFonts w:ascii="Arial" w:hAnsi="Arial" w:cs="Arial"/>
          <w:color w:val="000000" w:themeColor="text1"/>
          <w:sz w:val="22"/>
          <w:szCs w:val="22"/>
        </w:rPr>
        <w:t xml:space="preserve">validity in </w:t>
      </w:r>
      <w:r w:rsidR="000D4CD1" w:rsidRPr="0034336A">
        <w:rPr>
          <w:rFonts w:ascii="Arial" w:hAnsi="Arial" w:cs="Arial"/>
          <w:color w:val="000000" w:themeColor="text1"/>
          <w:sz w:val="22"/>
          <w:szCs w:val="22"/>
        </w:rPr>
        <w:t xml:space="preserve">capturing </w:t>
      </w:r>
      <w:r w:rsidR="00A945CE" w:rsidRPr="0034336A">
        <w:rPr>
          <w:rFonts w:ascii="Arial" w:hAnsi="Arial" w:cs="Arial"/>
          <w:color w:val="000000" w:themeColor="text1"/>
          <w:sz w:val="22"/>
          <w:szCs w:val="22"/>
        </w:rPr>
        <w:t>beliefs about gender roles</w:t>
      </w:r>
      <w:r w:rsidRPr="0034336A">
        <w:rPr>
          <w:rFonts w:ascii="Arial" w:hAnsi="Arial" w:cs="Arial"/>
          <w:color w:val="000000" w:themeColor="text1"/>
          <w:sz w:val="22"/>
          <w:szCs w:val="22"/>
        </w:rPr>
        <w:t xml:space="preserve">. Secondly, </w:t>
      </w:r>
      <w:r w:rsidR="0087215F" w:rsidRPr="0034336A">
        <w:rPr>
          <w:rFonts w:ascii="Arial" w:hAnsi="Arial" w:cs="Arial"/>
          <w:color w:val="000000" w:themeColor="text1"/>
          <w:sz w:val="22"/>
          <w:szCs w:val="22"/>
        </w:rPr>
        <w:t xml:space="preserve">randomising the order of the vignettes between participants minimised order effects from biasing results and the </w:t>
      </w:r>
      <w:r w:rsidRPr="0034336A">
        <w:rPr>
          <w:rFonts w:ascii="Arial" w:hAnsi="Arial" w:cs="Arial"/>
          <w:color w:val="000000" w:themeColor="text1"/>
          <w:sz w:val="22"/>
          <w:szCs w:val="22"/>
        </w:rPr>
        <w:t xml:space="preserve">inclusion of a control vignette increased </w:t>
      </w:r>
      <w:r w:rsidR="0087215F" w:rsidRPr="0034336A">
        <w:rPr>
          <w:rFonts w:ascii="Arial" w:hAnsi="Arial" w:cs="Arial"/>
          <w:color w:val="000000" w:themeColor="text1"/>
          <w:sz w:val="22"/>
          <w:szCs w:val="22"/>
        </w:rPr>
        <w:t xml:space="preserve">the </w:t>
      </w:r>
      <w:r w:rsidRPr="0034336A">
        <w:rPr>
          <w:rFonts w:ascii="Arial" w:hAnsi="Arial" w:cs="Arial"/>
          <w:color w:val="000000" w:themeColor="text1"/>
          <w:sz w:val="22"/>
          <w:szCs w:val="22"/>
        </w:rPr>
        <w:t>ability to make more valid inferences</w:t>
      </w:r>
      <w:r w:rsidR="00E95DEB">
        <w:rPr>
          <w:rFonts w:ascii="Arial" w:hAnsi="Arial" w:cs="Arial"/>
          <w:color w:val="000000" w:themeColor="text1"/>
          <w:sz w:val="22"/>
          <w:szCs w:val="22"/>
        </w:rPr>
        <w:t xml:space="preserve"> about</w:t>
      </w:r>
      <w:r w:rsidRPr="0034336A">
        <w:rPr>
          <w:rFonts w:ascii="Arial" w:hAnsi="Arial" w:cs="Arial"/>
          <w:color w:val="000000" w:themeColor="text1"/>
          <w:sz w:val="22"/>
          <w:szCs w:val="22"/>
        </w:rPr>
        <w:t xml:space="preserve"> the differences </w:t>
      </w:r>
      <w:r w:rsidR="0087215F" w:rsidRPr="0034336A">
        <w:rPr>
          <w:rFonts w:ascii="Arial" w:hAnsi="Arial" w:cs="Arial"/>
          <w:color w:val="000000" w:themeColor="text1"/>
          <w:sz w:val="22"/>
          <w:szCs w:val="22"/>
        </w:rPr>
        <w:t xml:space="preserve">in clinical appraisals between vignettes </w:t>
      </w:r>
      <w:r w:rsidR="00E95DEB">
        <w:rPr>
          <w:rFonts w:ascii="Arial" w:hAnsi="Arial" w:cs="Arial"/>
          <w:color w:val="000000" w:themeColor="text1"/>
          <w:sz w:val="22"/>
          <w:szCs w:val="22"/>
        </w:rPr>
        <w:t xml:space="preserve">being </w:t>
      </w:r>
      <w:r w:rsidRPr="0034336A">
        <w:rPr>
          <w:rFonts w:ascii="Arial" w:hAnsi="Arial" w:cs="Arial"/>
          <w:color w:val="000000" w:themeColor="text1"/>
          <w:sz w:val="22"/>
          <w:szCs w:val="22"/>
        </w:rPr>
        <w:t xml:space="preserve">due to the manipulation of the client’s </w:t>
      </w:r>
      <w:r w:rsidR="0087215F" w:rsidRPr="0034336A">
        <w:rPr>
          <w:rFonts w:ascii="Arial" w:hAnsi="Arial" w:cs="Arial"/>
          <w:color w:val="000000" w:themeColor="text1"/>
          <w:sz w:val="22"/>
          <w:szCs w:val="22"/>
        </w:rPr>
        <w:t xml:space="preserve">gender and </w:t>
      </w:r>
      <w:r w:rsidR="00A945CE" w:rsidRPr="0034336A">
        <w:rPr>
          <w:rFonts w:ascii="Arial" w:hAnsi="Arial" w:cs="Arial"/>
          <w:color w:val="000000" w:themeColor="text1"/>
          <w:sz w:val="22"/>
          <w:szCs w:val="22"/>
        </w:rPr>
        <w:t>endorsement of</w:t>
      </w:r>
      <w:r w:rsidRPr="0034336A">
        <w:rPr>
          <w:rFonts w:ascii="Arial" w:hAnsi="Arial" w:cs="Arial"/>
          <w:color w:val="000000" w:themeColor="text1"/>
          <w:sz w:val="22"/>
          <w:szCs w:val="22"/>
        </w:rPr>
        <w:t xml:space="preserve"> traditional masculinity. Thirdly, measur</w:t>
      </w:r>
      <w:r w:rsidR="00C936A5">
        <w:rPr>
          <w:rFonts w:ascii="Arial" w:hAnsi="Arial" w:cs="Arial"/>
          <w:color w:val="000000" w:themeColor="text1"/>
          <w:sz w:val="22"/>
          <w:szCs w:val="22"/>
        </w:rPr>
        <w:t>ing</w:t>
      </w:r>
      <w:r w:rsidRPr="0034336A">
        <w:rPr>
          <w:rFonts w:ascii="Arial" w:hAnsi="Arial" w:cs="Arial"/>
          <w:color w:val="000000" w:themeColor="text1"/>
          <w:sz w:val="22"/>
          <w:szCs w:val="22"/>
        </w:rPr>
        <w:t xml:space="preserve"> </w:t>
      </w:r>
      <w:r w:rsidR="00C936A5" w:rsidRPr="0034336A">
        <w:rPr>
          <w:rFonts w:ascii="Arial" w:hAnsi="Arial" w:cs="Arial"/>
          <w:color w:val="000000" w:themeColor="text1"/>
          <w:sz w:val="22"/>
          <w:szCs w:val="22"/>
        </w:rPr>
        <w:t>Clinical Psychologists</w:t>
      </w:r>
      <w:r w:rsidR="00C936A5">
        <w:rPr>
          <w:rFonts w:ascii="Arial" w:hAnsi="Arial" w:cs="Arial"/>
          <w:color w:val="000000" w:themeColor="text1"/>
          <w:sz w:val="22"/>
          <w:szCs w:val="22"/>
        </w:rPr>
        <w:t>’</w:t>
      </w:r>
      <w:r w:rsidR="00C936A5"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gender</w:t>
      </w:r>
      <w:r w:rsidR="00D54A17">
        <w:rPr>
          <w:rFonts w:ascii="Arial" w:hAnsi="Arial" w:cs="Arial"/>
          <w:color w:val="000000" w:themeColor="text1"/>
          <w:sz w:val="22"/>
          <w:szCs w:val="22"/>
        </w:rPr>
        <w:t>-</w:t>
      </w:r>
      <w:r w:rsidRPr="0034336A">
        <w:rPr>
          <w:rFonts w:ascii="Arial" w:hAnsi="Arial" w:cs="Arial"/>
          <w:color w:val="000000" w:themeColor="text1"/>
          <w:sz w:val="22"/>
          <w:szCs w:val="22"/>
        </w:rPr>
        <w:t>transcendent beliefs allow</w:t>
      </w:r>
      <w:r w:rsidR="00C936A5">
        <w:rPr>
          <w:rFonts w:ascii="Arial" w:hAnsi="Arial" w:cs="Arial"/>
          <w:color w:val="000000" w:themeColor="text1"/>
          <w:sz w:val="22"/>
          <w:szCs w:val="22"/>
        </w:rPr>
        <w:t>ed</w:t>
      </w:r>
      <w:r w:rsidRPr="0034336A">
        <w:rPr>
          <w:rFonts w:ascii="Arial" w:hAnsi="Arial" w:cs="Arial"/>
          <w:color w:val="000000" w:themeColor="text1"/>
          <w:sz w:val="22"/>
          <w:szCs w:val="22"/>
        </w:rPr>
        <w:t xml:space="preserve"> </w:t>
      </w:r>
      <w:r w:rsidR="00AB00F7" w:rsidRPr="0034336A">
        <w:rPr>
          <w:rFonts w:ascii="Arial" w:hAnsi="Arial" w:cs="Arial"/>
          <w:color w:val="000000" w:themeColor="text1"/>
          <w:sz w:val="22"/>
          <w:szCs w:val="22"/>
        </w:rPr>
        <w:t>a novel</w:t>
      </w:r>
      <w:r w:rsidRPr="0034336A">
        <w:rPr>
          <w:rFonts w:ascii="Arial" w:hAnsi="Arial" w:cs="Arial"/>
          <w:color w:val="000000" w:themeColor="text1"/>
          <w:sz w:val="22"/>
          <w:szCs w:val="22"/>
        </w:rPr>
        <w:t xml:space="preserve"> explor</w:t>
      </w:r>
      <w:r w:rsidR="00AB00F7" w:rsidRPr="0034336A">
        <w:rPr>
          <w:rFonts w:ascii="Arial" w:hAnsi="Arial" w:cs="Arial"/>
          <w:color w:val="000000" w:themeColor="text1"/>
          <w:sz w:val="22"/>
          <w:szCs w:val="22"/>
        </w:rPr>
        <w:t>ation of</w:t>
      </w:r>
      <w:r w:rsidRPr="0034336A">
        <w:rPr>
          <w:rFonts w:ascii="Arial" w:hAnsi="Arial" w:cs="Arial"/>
          <w:color w:val="000000" w:themeColor="text1"/>
          <w:sz w:val="22"/>
          <w:szCs w:val="22"/>
        </w:rPr>
        <w:t xml:space="preserve"> how these beliefs associated with clinical appraisals. </w:t>
      </w:r>
      <w:r w:rsidR="00BA12F3" w:rsidRPr="0034336A">
        <w:rPr>
          <w:rFonts w:ascii="Arial" w:hAnsi="Arial" w:cs="Arial"/>
          <w:color w:val="000000" w:themeColor="text1"/>
          <w:sz w:val="22"/>
          <w:szCs w:val="22"/>
        </w:rPr>
        <w:t>Th</w:t>
      </w:r>
      <w:r w:rsidRPr="0034336A">
        <w:rPr>
          <w:rFonts w:ascii="Arial" w:hAnsi="Arial" w:cs="Arial"/>
          <w:color w:val="000000" w:themeColor="text1"/>
          <w:sz w:val="22"/>
          <w:szCs w:val="22"/>
        </w:rPr>
        <w:t>e use of a male and female</w:t>
      </w:r>
      <w:r w:rsidR="00BA12F3" w:rsidRPr="0034336A">
        <w:rPr>
          <w:rFonts w:ascii="Arial" w:hAnsi="Arial" w:cs="Arial"/>
          <w:color w:val="000000" w:themeColor="text1"/>
          <w:sz w:val="22"/>
          <w:szCs w:val="22"/>
        </w:rPr>
        <w:t xml:space="preserve"> sample of</w:t>
      </w:r>
      <w:r w:rsidRPr="0034336A">
        <w:rPr>
          <w:rFonts w:ascii="Arial" w:hAnsi="Arial" w:cs="Arial"/>
          <w:color w:val="000000" w:themeColor="text1"/>
          <w:sz w:val="22"/>
          <w:szCs w:val="22"/>
        </w:rPr>
        <w:t xml:space="preserve"> Clinical Psychologists allowed a</w:t>
      </w:r>
      <w:r w:rsidR="00BA12F3" w:rsidRPr="0034336A">
        <w:rPr>
          <w:rFonts w:ascii="Arial" w:hAnsi="Arial" w:cs="Arial"/>
          <w:color w:val="000000" w:themeColor="text1"/>
          <w:sz w:val="22"/>
          <w:szCs w:val="22"/>
        </w:rPr>
        <w:t>n</w:t>
      </w:r>
      <w:r w:rsidRPr="0034336A">
        <w:rPr>
          <w:rFonts w:ascii="Arial" w:hAnsi="Arial" w:cs="Arial"/>
          <w:color w:val="000000" w:themeColor="text1"/>
          <w:sz w:val="22"/>
          <w:szCs w:val="22"/>
        </w:rPr>
        <w:t xml:space="preserve"> up-to-date insight into </w:t>
      </w:r>
      <w:r w:rsidR="00BA12F3" w:rsidRPr="0034336A">
        <w:rPr>
          <w:rFonts w:ascii="Arial" w:hAnsi="Arial" w:cs="Arial"/>
          <w:color w:val="000000" w:themeColor="text1"/>
          <w:sz w:val="22"/>
          <w:szCs w:val="22"/>
        </w:rPr>
        <w:t>their</w:t>
      </w:r>
      <w:r w:rsidRPr="0034336A">
        <w:rPr>
          <w:rFonts w:ascii="Arial" w:hAnsi="Arial" w:cs="Arial"/>
          <w:color w:val="000000" w:themeColor="text1"/>
          <w:sz w:val="22"/>
          <w:szCs w:val="22"/>
        </w:rPr>
        <w:t xml:space="preserve"> </w:t>
      </w:r>
      <w:r w:rsidR="00381EB8" w:rsidRPr="0034336A">
        <w:rPr>
          <w:rFonts w:ascii="Arial" w:hAnsi="Arial" w:cs="Arial"/>
          <w:color w:val="000000" w:themeColor="text1"/>
          <w:sz w:val="22"/>
          <w:szCs w:val="22"/>
        </w:rPr>
        <w:t>beliefs about</w:t>
      </w:r>
      <w:r w:rsidRPr="0034336A">
        <w:rPr>
          <w:rFonts w:ascii="Arial" w:hAnsi="Arial" w:cs="Arial"/>
          <w:color w:val="000000" w:themeColor="text1"/>
          <w:sz w:val="22"/>
          <w:szCs w:val="22"/>
        </w:rPr>
        <w:t xml:space="preserve"> gender roles</w:t>
      </w:r>
      <w:r w:rsidR="00BA12F3" w:rsidRPr="0034336A">
        <w:rPr>
          <w:rFonts w:ascii="Arial" w:hAnsi="Arial" w:cs="Arial"/>
          <w:color w:val="000000" w:themeColor="text1"/>
          <w:sz w:val="22"/>
          <w:szCs w:val="22"/>
        </w:rPr>
        <w:t xml:space="preserve"> and </w:t>
      </w:r>
      <w:r w:rsidRPr="0034336A">
        <w:rPr>
          <w:rFonts w:ascii="Arial" w:hAnsi="Arial" w:cs="Arial"/>
          <w:color w:val="000000" w:themeColor="text1"/>
          <w:sz w:val="22"/>
          <w:szCs w:val="22"/>
        </w:rPr>
        <w:t>using this population enabl</w:t>
      </w:r>
      <w:r w:rsidR="00BA12F3" w:rsidRPr="0034336A">
        <w:rPr>
          <w:rFonts w:ascii="Arial" w:hAnsi="Arial" w:cs="Arial"/>
          <w:color w:val="000000" w:themeColor="text1"/>
          <w:sz w:val="22"/>
          <w:szCs w:val="22"/>
        </w:rPr>
        <w:t>ed</w:t>
      </w:r>
      <w:r w:rsidRPr="0034336A">
        <w:rPr>
          <w:rFonts w:ascii="Arial" w:hAnsi="Arial" w:cs="Arial"/>
          <w:color w:val="000000" w:themeColor="text1"/>
          <w:sz w:val="22"/>
          <w:szCs w:val="22"/>
        </w:rPr>
        <w:t xml:space="preserve"> more targeted recommendations</w:t>
      </w:r>
      <w:r w:rsidR="00BA12F3" w:rsidRPr="0034336A">
        <w:rPr>
          <w:rFonts w:ascii="Arial" w:hAnsi="Arial" w:cs="Arial"/>
          <w:color w:val="000000" w:themeColor="text1"/>
          <w:sz w:val="22"/>
          <w:szCs w:val="22"/>
        </w:rPr>
        <w:t xml:space="preserve"> to be made.</w:t>
      </w:r>
    </w:p>
    <w:p w14:paraId="4C852C23" w14:textId="77777777" w:rsidR="003015FD" w:rsidRPr="0034336A" w:rsidRDefault="003015FD" w:rsidP="003D769D">
      <w:pPr>
        <w:spacing w:line="480" w:lineRule="auto"/>
        <w:rPr>
          <w:rFonts w:ascii="Arial" w:hAnsi="Arial" w:cs="Arial"/>
          <w:b/>
          <w:bCs/>
          <w:color w:val="000000" w:themeColor="text1"/>
          <w:sz w:val="22"/>
          <w:szCs w:val="22"/>
        </w:rPr>
      </w:pPr>
    </w:p>
    <w:p w14:paraId="5B10F497" w14:textId="3BA27F36" w:rsidR="003015F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 xml:space="preserve">There were several limitations concerning the current study. Several outliers were excluded from some analyses, reducing </w:t>
      </w:r>
      <w:r w:rsidR="007B57B9" w:rsidRPr="0034336A">
        <w:rPr>
          <w:rFonts w:ascii="Arial" w:hAnsi="Arial" w:cs="Arial"/>
          <w:color w:val="000000" w:themeColor="text1"/>
          <w:sz w:val="22"/>
          <w:szCs w:val="22"/>
        </w:rPr>
        <w:t>variability,</w:t>
      </w:r>
      <w:r w:rsidRPr="0034336A">
        <w:rPr>
          <w:rFonts w:ascii="Arial" w:hAnsi="Arial" w:cs="Arial"/>
          <w:color w:val="000000" w:themeColor="text1"/>
          <w:sz w:val="22"/>
          <w:szCs w:val="22"/>
        </w:rPr>
        <w:t xml:space="preserve"> and increasing the chances of a </w:t>
      </w:r>
      <w:r w:rsidRPr="0034336A">
        <w:rPr>
          <w:rFonts w:ascii="Arial" w:hAnsi="Arial" w:cs="Arial"/>
          <w:color w:val="000000" w:themeColor="text1"/>
          <w:sz w:val="22"/>
          <w:szCs w:val="22"/>
        </w:rPr>
        <w:lastRenderedPageBreak/>
        <w:t xml:space="preserve">type-I error where a significant result is found when the null hypothesis is true. Unfortunately, I did not conduct the analyses a second time with the inclusion of outliers which </w:t>
      </w:r>
      <w:r w:rsidR="00606212" w:rsidRPr="0034336A">
        <w:rPr>
          <w:rFonts w:ascii="Arial" w:hAnsi="Arial" w:cs="Arial"/>
          <w:color w:val="000000" w:themeColor="text1"/>
          <w:sz w:val="22"/>
          <w:szCs w:val="22"/>
        </w:rPr>
        <w:t>prevented</w:t>
      </w:r>
      <w:r w:rsidRPr="0034336A">
        <w:rPr>
          <w:rFonts w:ascii="Arial" w:hAnsi="Arial" w:cs="Arial"/>
          <w:color w:val="000000" w:themeColor="text1"/>
          <w:sz w:val="22"/>
          <w:szCs w:val="22"/>
        </w:rPr>
        <w:t xml:space="preserve"> </w:t>
      </w:r>
      <w:r w:rsidR="00A81406">
        <w:rPr>
          <w:rFonts w:ascii="Arial" w:hAnsi="Arial" w:cs="Arial"/>
          <w:color w:val="000000" w:themeColor="text1"/>
          <w:sz w:val="22"/>
          <w:szCs w:val="22"/>
        </w:rPr>
        <w:t>an exploration of</w:t>
      </w:r>
      <w:r w:rsidRPr="0034336A">
        <w:rPr>
          <w:rFonts w:ascii="Arial" w:hAnsi="Arial" w:cs="Arial"/>
          <w:color w:val="000000" w:themeColor="text1"/>
          <w:sz w:val="22"/>
          <w:szCs w:val="22"/>
        </w:rPr>
        <w:t xml:space="preserve"> whether </w:t>
      </w:r>
      <w:r w:rsidR="00894B9E" w:rsidRPr="0034336A">
        <w:rPr>
          <w:rFonts w:ascii="Arial" w:hAnsi="Arial" w:cs="Arial"/>
          <w:color w:val="000000" w:themeColor="text1"/>
          <w:sz w:val="22"/>
          <w:szCs w:val="22"/>
        </w:rPr>
        <w:t xml:space="preserve">outliers </w:t>
      </w:r>
      <w:r w:rsidRPr="0034336A">
        <w:rPr>
          <w:rFonts w:ascii="Arial" w:hAnsi="Arial" w:cs="Arial"/>
          <w:color w:val="000000" w:themeColor="text1"/>
          <w:sz w:val="22"/>
          <w:szCs w:val="22"/>
        </w:rPr>
        <w:t xml:space="preserve">had a significant impact on the findings. The </w:t>
      </w:r>
      <w:r w:rsidR="00894B9E" w:rsidRPr="0034336A">
        <w:rPr>
          <w:rFonts w:ascii="Arial" w:hAnsi="Arial" w:cs="Arial"/>
          <w:color w:val="000000" w:themeColor="text1"/>
          <w:sz w:val="22"/>
          <w:szCs w:val="22"/>
        </w:rPr>
        <w:t xml:space="preserve">deletion of the </w:t>
      </w:r>
      <w:r w:rsidRPr="0034336A">
        <w:rPr>
          <w:rFonts w:ascii="Arial" w:hAnsi="Arial" w:cs="Arial"/>
          <w:color w:val="000000" w:themeColor="text1"/>
          <w:sz w:val="22"/>
          <w:szCs w:val="22"/>
        </w:rPr>
        <w:t xml:space="preserve">missing data significantly lowered the sample size, reducing statistical power and increasing the chances of a type-II error where a non-significant result is found when the null hypothesis is false. Scores on the Man Box </w:t>
      </w:r>
      <w:r w:rsidR="00894B9E" w:rsidRPr="0034336A">
        <w:rPr>
          <w:rFonts w:ascii="Arial" w:hAnsi="Arial" w:cs="Arial"/>
          <w:color w:val="000000" w:themeColor="text1"/>
          <w:sz w:val="22"/>
          <w:szCs w:val="22"/>
        </w:rPr>
        <w:t xml:space="preserve">Scale </w:t>
      </w:r>
      <w:r w:rsidRPr="0034336A">
        <w:rPr>
          <w:rFonts w:ascii="Arial" w:hAnsi="Arial" w:cs="Arial"/>
          <w:color w:val="000000" w:themeColor="text1"/>
          <w:sz w:val="22"/>
          <w:szCs w:val="22"/>
        </w:rPr>
        <w:t xml:space="preserve">were significantly skewed </w:t>
      </w:r>
      <w:r w:rsidR="00B978FC" w:rsidRPr="0034336A">
        <w:rPr>
          <w:rFonts w:ascii="Arial" w:hAnsi="Arial" w:cs="Arial"/>
          <w:color w:val="000000" w:themeColor="text1"/>
          <w:sz w:val="22"/>
          <w:szCs w:val="22"/>
        </w:rPr>
        <w:t>meaning</w:t>
      </w:r>
      <w:r w:rsidR="00894B9E"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non-parametric tests </w:t>
      </w:r>
      <w:r w:rsidR="00B978FC" w:rsidRPr="0034336A">
        <w:rPr>
          <w:rFonts w:ascii="Arial" w:hAnsi="Arial" w:cs="Arial"/>
          <w:color w:val="000000" w:themeColor="text1"/>
          <w:sz w:val="22"/>
          <w:szCs w:val="22"/>
        </w:rPr>
        <w:t>were</w:t>
      </w:r>
      <w:r w:rsidRPr="0034336A">
        <w:rPr>
          <w:rFonts w:ascii="Arial" w:hAnsi="Arial" w:cs="Arial"/>
          <w:color w:val="000000" w:themeColor="text1"/>
          <w:sz w:val="22"/>
          <w:szCs w:val="22"/>
        </w:rPr>
        <w:t xml:space="preserve"> used</w:t>
      </w:r>
      <w:r w:rsidR="00894B9E" w:rsidRPr="0034336A">
        <w:rPr>
          <w:rFonts w:ascii="Arial" w:hAnsi="Arial" w:cs="Arial"/>
          <w:color w:val="000000" w:themeColor="text1"/>
          <w:sz w:val="22"/>
          <w:szCs w:val="22"/>
        </w:rPr>
        <w:t>, which</w:t>
      </w:r>
      <w:r w:rsidRPr="0034336A">
        <w:rPr>
          <w:rFonts w:ascii="Arial" w:hAnsi="Arial" w:cs="Arial"/>
          <w:color w:val="000000" w:themeColor="text1"/>
          <w:sz w:val="22"/>
          <w:szCs w:val="22"/>
        </w:rPr>
        <w:t xml:space="preserve"> are less statistically powerful</w:t>
      </w:r>
      <w:r w:rsidR="00894B9E"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increas</w:t>
      </w:r>
      <w:r w:rsidR="00894B9E" w:rsidRPr="0034336A">
        <w:rPr>
          <w:rFonts w:ascii="Arial" w:hAnsi="Arial" w:cs="Arial"/>
          <w:color w:val="000000" w:themeColor="text1"/>
          <w:sz w:val="22"/>
          <w:szCs w:val="22"/>
        </w:rPr>
        <w:t>ing the</w:t>
      </w:r>
      <w:r w:rsidRPr="0034336A">
        <w:rPr>
          <w:rFonts w:ascii="Arial" w:hAnsi="Arial" w:cs="Arial"/>
          <w:color w:val="000000" w:themeColor="text1"/>
          <w:sz w:val="22"/>
          <w:szCs w:val="22"/>
        </w:rPr>
        <w:t xml:space="preserve"> likelihood of type-II errors</w:t>
      </w:r>
      <w:r w:rsidR="006215C6">
        <w:rPr>
          <w:rFonts w:ascii="Arial" w:hAnsi="Arial" w:cs="Arial"/>
          <w:color w:val="000000" w:themeColor="text1"/>
          <w:sz w:val="22"/>
          <w:szCs w:val="22"/>
        </w:rPr>
        <w:t>.</w:t>
      </w:r>
      <w:r w:rsidR="00B978FC" w:rsidRPr="0034336A">
        <w:rPr>
          <w:rFonts w:ascii="Arial" w:hAnsi="Arial" w:cs="Arial"/>
          <w:color w:val="000000" w:themeColor="text1"/>
          <w:sz w:val="22"/>
          <w:szCs w:val="22"/>
        </w:rPr>
        <w:t xml:space="preserve"> </w:t>
      </w:r>
      <w:r w:rsidR="006215C6">
        <w:rPr>
          <w:rFonts w:ascii="Arial" w:hAnsi="Arial" w:cs="Arial"/>
          <w:color w:val="000000" w:themeColor="text1"/>
          <w:sz w:val="22"/>
          <w:szCs w:val="22"/>
        </w:rPr>
        <w:t>T</w:t>
      </w:r>
      <w:r w:rsidR="00B978FC" w:rsidRPr="0034336A">
        <w:rPr>
          <w:rFonts w:ascii="Arial" w:hAnsi="Arial" w:cs="Arial"/>
          <w:color w:val="000000" w:themeColor="text1"/>
          <w:sz w:val="22"/>
          <w:szCs w:val="22"/>
        </w:rPr>
        <w:t xml:space="preserve">he exclusion of </w:t>
      </w:r>
      <w:r w:rsidRPr="0034336A">
        <w:rPr>
          <w:rFonts w:ascii="Arial" w:hAnsi="Arial" w:cs="Arial"/>
          <w:color w:val="000000" w:themeColor="text1"/>
          <w:sz w:val="22"/>
          <w:szCs w:val="22"/>
        </w:rPr>
        <w:t xml:space="preserve">the </w:t>
      </w:r>
      <w:r w:rsidR="00B978FC" w:rsidRPr="0034336A">
        <w:rPr>
          <w:rFonts w:ascii="Arial" w:hAnsi="Arial" w:cs="Arial"/>
          <w:color w:val="000000" w:themeColor="text1"/>
          <w:sz w:val="22"/>
          <w:szCs w:val="22"/>
        </w:rPr>
        <w:t xml:space="preserve">Man Box </w:t>
      </w:r>
      <w:r w:rsidRPr="0034336A">
        <w:rPr>
          <w:rFonts w:ascii="Arial" w:hAnsi="Arial" w:cs="Arial"/>
          <w:color w:val="000000" w:themeColor="text1"/>
          <w:sz w:val="22"/>
          <w:szCs w:val="22"/>
        </w:rPr>
        <w:t>data from the M</w:t>
      </w:r>
      <w:r w:rsidR="0096599D">
        <w:rPr>
          <w:rFonts w:ascii="Arial" w:hAnsi="Arial" w:cs="Arial"/>
          <w:color w:val="000000" w:themeColor="text1"/>
          <w:sz w:val="22"/>
          <w:szCs w:val="22"/>
        </w:rPr>
        <w:t>ANOVA</w:t>
      </w:r>
      <w:r w:rsidRPr="0034336A">
        <w:rPr>
          <w:rFonts w:ascii="Arial" w:hAnsi="Arial" w:cs="Arial"/>
          <w:color w:val="000000" w:themeColor="text1"/>
          <w:sz w:val="22"/>
          <w:szCs w:val="22"/>
        </w:rPr>
        <w:t xml:space="preserve"> limited the conclusions </w:t>
      </w:r>
      <w:r w:rsidR="00B978FC" w:rsidRPr="0034336A">
        <w:rPr>
          <w:rFonts w:ascii="Arial" w:hAnsi="Arial" w:cs="Arial"/>
          <w:color w:val="000000" w:themeColor="text1"/>
          <w:sz w:val="22"/>
          <w:szCs w:val="22"/>
        </w:rPr>
        <w:t xml:space="preserve">that were </w:t>
      </w:r>
      <w:r w:rsidR="00C7166A">
        <w:rPr>
          <w:rFonts w:ascii="Arial" w:hAnsi="Arial" w:cs="Arial"/>
          <w:color w:val="000000" w:themeColor="text1"/>
          <w:sz w:val="22"/>
          <w:szCs w:val="22"/>
        </w:rPr>
        <w:t>made.</w:t>
      </w:r>
    </w:p>
    <w:p w14:paraId="2323C0AF" w14:textId="77777777" w:rsidR="00B978FC" w:rsidRPr="0034336A" w:rsidRDefault="00B978FC" w:rsidP="003D769D">
      <w:pPr>
        <w:spacing w:line="480" w:lineRule="auto"/>
        <w:jc w:val="both"/>
        <w:rPr>
          <w:rFonts w:ascii="Arial" w:hAnsi="Arial" w:cs="Arial"/>
          <w:color w:val="000000" w:themeColor="text1"/>
          <w:sz w:val="22"/>
          <w:szCs w:val="22"/>
        </w:rPr>
      </w:pPr>
    </w:p>
    <w:p w14:paraId="34843D0B" w14:textId="548D0B8B" w:rsidR="003015FD" w:rsidRPr="0034336A" w:rsidRDefault="003015FD" w:rsidP="003D769D">
      <w:pPr>
        <w:spacing w:line="480" w:lineRule="auto"/>
        <w:jc w:val="both"/>
        <w:rPr>
          <w:rFonts w:ascii="Arial" w:hAnsi="Arial" w:cs="Arial"/>
          <w:color w:val="000000" w:themeColor="text1"/>
          <w:sz w:val="22"/>
          <w:szCs w:val="22"/>
          <w:shd w:val="clear" w:color="auto" w:fill="FFFFFF"/>
        </w:rPr>
      </w:pPr>
      <w:r w:rsidRPr="0034336A">
        <w:rPr>
          <w:rFonts w:ascii="Arial" w:hAnsi="Arial" w:cs="Arial"/>
          <w:color w:val="000000" w:themeColor="text1"/>
          <w:sz w:val="22"/>
          <w:szCs w:val="22"/>
        </w:rPr>
        <w:t>As women were overrepresented</w:t>
      </w:r>
      <w:r w:rsidR="0045729D" w:rsidRPr="0034336A">
        <w:rPr>
          <w:rFonts w:ascii="Arial" w:hAnsi="Arial" w:cs="Arial"/>
          <w:color w:val="000000" w:themeColor="text1"/>
          <w:sz w:val="22"/>
          <w:szCs w:val="22"/>
        </w:rPr>
        <w:t xml:space="preserve"> </w:t>
      </w:r>
      <w:r w:rsidR="00CF3288" w:rsidRPr="0034336A">
        <w:rPr>
          <w:rFonts w:ascii="Arial" w:hAnsi="Arial" w:cs="Arial"/>
          <w:color w:val="000000" w:themeColor="text1"/>
          <w:sz w:val="22"/>
          <w:szCs w:val="22"/>
        </w:rPr>
        <w:t xml:space="preserve">in the sample, </w:t>
      </w:r>
      <w:r w:rsidRPr="0034336A">
        <w:rPr>
          <w:rFonts w:ascii="Arial" w:hAnsi="Arial" w:cs="Arial"/>
          <w:color w:val="000000" w:themeColor="text1"/>
          <w:sz w:val="22"/>
          <w:szCs w:val="22"/>
        </w:rPr>
        <w:t>compari</w:t>
      </w:r>
      <w:r w:rsidR="00CF3288" w:rsidRPr="0034336A">
        <w:rPr>
          <w:rFonts w:ascii="Arial" w:hAnsi="Arial" w:cs="Arial"/>
          <w:color w:val="000000" w:themeColor="text1"/>
          <w:sz w:val="22"/>
          <w:szCs w:val="22"/>
        </w:rPr>
        <w:t>sons between</w:t>
      </w:r>
      <w:r w:rsidRPr="0034336A">
        <w:rPr>
          <w:rFonts w:ascii="Arial" w:hAnsi="Arial" w:cs="Arial"/>
          <w:color w:val="000000" w:themeColor="text1"/>
          <w:sz w:val="22"/>
          <w:szCs w:val="22"/>
        </w:rPr>
        <w:t xml:space="preserve"> gendered groups were limited as the male group may not</w:t>
      </w:r>
      <w:r w:rsidR="00F9319E">
        <w:rPr>
          <w:rFonts w:ascii="Arial" w:hAnsi="Arial" w:cs="Arial"/>
          <w:color w:val="000000" w:themeColor="text1"/>
          <w:sz w:val="22"/>
          <w:szCs w:val="22"/>
        </w:rPr>
        <w:t xml:space="preserve"> be truly</w:t>
      </w:r>
      <w:r w:rsidRPr="0034336A">
        <w:rPr>
          <w:rFonts w:ascii="Arial" w:hAnsi="Arial" w:cs="Arial"/>
          <w:color w:val="000000" w:themeColor="text1"/>
          <w:sz w:val="22"/>
          <w:szCs w:val="22"/>
        </w:rPr>
        <w:t xml:space="preserve"> represent</w:t>
      </w:r>
      <w:r w:rsidR="00F9319E">
        <w:rPr>
          <w:rFonts w:ascii="Arial" w:hAnsi="Arial" w:cs="Arial"/>
          <w:color w:val="000000" w:themeColor="text1"/>
          <w:sz w:val="22"/>
          <w:szCs w:val="22"/>
        </w:rPr>
        <w:t>ative of</w:t>
      </w:r>
      <w:r w:rsidR="00CF3288"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male Clinical Psychologist</w:t>
      </w:r>
      <w:r w:rsidR="00CF3288" w:rsidRPr="0034336A">
        <w:rPr>
          <w:rFonts w:ascii="Arial" w:hAnsi="Arial" w:cs="Arial"/>
          <w:color w:val="000000" w:themeColor="text1"/>
          <w:sz w:val="22"/>
          <w:szCs w:val="22"/>
        </w:rPr>
        <w:t xml:space="preserve">s. </w:t>
      </w:r>
      <w:r w:rsidRPr="0034336A">
        <w:rPr>
          <w:rFonts w:ascii="Arial" w:hAnsi="Arial" w:cs="Arial"/>
          <w:color w:val="000000" w:themeColor="text1"/>
          <w:sz w:val="22"/>
          <w:szCs w:val="22"/>
        </w:rPr>
        <w:t xml:space="preserve">Furthermore, </w:t>
      </w:r>
      <w:r w:rsidR="00A344DB" w:rsidRPr="0034336A">
        <w:rPr>
          <w:rFonts w:ascii="Arial" w:hAnsi="Arial" w:cs="Arial"/>
          <w:color w:val="000000" w:themeColor="text1"/>
          <w:sz w:val="22"/>
          <w:szCs w:val="22"/>
        </w:rPr>
        <w:t xml:space="preserve">the </w:t>
      </w:r>
      <w:r w:rsidRPr="0034336A">
        <w:rPr>
          <w:rFonts w:ascii="Arial" w:hAnsi="Arial" w:cs="Arial"/>
          <w:color w:val="000000" w:themeColor="text1"/>
          <w:sz w:val="22"/>
          <w:szCs w:val="22"/>
        </w:rPr>
        <w:t xml:space="preserve">gender-neutral </w:t>
      </w:r>
      <w:r w:rsidR="00A344DB" w:rsidRPr="0034336A">
        <w:rPr>
          <w:rFonts w:ascii="Arial" w:hAnsi="Arial" w:cs="Arial"/>
          <w:color w:val="000000" w:themeColor="text1"/>
          <w:sz w:val="22"/>
          <w:szCs w:val="22"/>
        </w:rPr>
        <w:t xml:space="preserve">group’s </w:t>
      </w:r>
      <w:r w:rsidRPr="0034336A">
        <w:rPr>
          <w:rFonts w:ascii="Arial" w:hAnsi="Arial" w:cs="Arial"/>
          <w:color w:val="000000" w:themeColor="text1"/>
          <w:sz w:val="22"/>
          <w:szCs w:val="22"/>
        </w:rPr>
        <w:t>data had to be excluded from the M</w:t>
      </w:r>
      <w:r w:rsidR="00DB39FB">
        <w:rPr>
          <w:rFonts w:ascii="Arial" w:hAnsi="Arial" w:cs="Arial"/>
          <w:color w:val="000000" w:themeColor="text1"/>
          <w:sz w:val="22"/>
          <w:szCs w:val="22"/>
        </w:rPr>
        <w:t>ANOVA</w:t>
      </w:r>
      <w:r w:rsidRPr="0034336A">
        <w:rPr>
          <w:rFonts w:ascii="Arial" w:hAnsi="Arial" w:cs="Arial"/>
          <w:color w:val="000000" w:themeColor="text1"/>
          <w:sz w:val="22"/>
          <w:szCs w:val="22"/>
        </w:rPr>
        <w:t xml:space="preserve"> </w:t>
      </w:r>
      <w:r w:rsidR="00A344DB" w:rsidRPr="0034336A">
        <w:rPr>
          <w:rFonts w:ascii="Arial" w:hAnsi="Arial" w:cs="Arial"/>
          <w:color w:val="000000" w:themeColor="text1"/>
          <w:sz w:val="22"/>
          <w:szCs w:val="22"/>
        </w:rPr>
        <w:t>as the data</w:t>
      </w:r>
      <w:r w:rsidRPr="0034336A">
        <w:rPr>
          <w:rFonts w:ascii="Arial" w:hAnsi="Arial" w:cs="Arial"/>
          <w:color w:val="000000" w:themeColor="text1"/>
          <w:sz w:val="22"/>
          <w:szCs w:val="22"/>
        </w:rPr>
        <w:t xml:space="preserve"> fai</w:t>
      </w:r>
      <w:r w:rsidR="00A344DB" w:rsidRPr="0034336A">
        <w:rPr>
          <w:rFonts w:ascii="Arial" w:hAnsi="Arial" w:cs="Arial"/>
          <w:color w:val="000000" w:themeColor="text1"/>
          <w:sz w:val="22"/>
          <w:szCs w:val="22"/>
        </w:rPr>
        <w:t>led</w:t>
      </w:r>
      <w:r w:rsidRPr="0034336A">
        <w:rPr>
          <w:rFonts w:ascii="Arial" w:hAnsi="Arial" w:cs="Arial"/>
          <w:color w:val="000000" w:themeColor="text1"/>
          <w:sz w:val="22"/>
          <w:szCs w:val="22"/>
        </w:rPr>
        <w:t xml:space="preserve"> to meet assumptions for sufficient sample size for independent groups. </w:t>
      </w:r>
      <w:r w:rsidR="00A344DB" w:rsidRPr="0034336A">
        <w:rPr>
          <w:rFonts w:ascii="Arial" w:hAnsi="Arial" w:cs="Arial"/>
          <w:color w:val="000000" w:themeColor="text1"/>
          <w:sz w:val="22"/>
          <w:szCs w:val="22"/>
        </w:rPr>
        <w:t>This meant n</w:t>
      </w:r>
      <w:r w:rsidRPr="0034336A">
        <w:rPr>
          <w:rFonts w:ascii="Arial" w:hAnsi="Arial" w:cs="Arial"/>
          <w:color w:val="000000" w:themeColor="text1"/>
          <w:sz w:val="22"/>
          <w:szCs w:val="22"/>
        </w:rPr>
        <w:t xml:space="preserve">o comparisons were able to be conducted between this group and other genders, limiting the </w:t>
      </w:r>
      <w:r w:rsidR="00E51F8D" w:rsidRPr="0034336A">
        <w:rPr>
          <w:rFonts w:ascii="Arial" w:hAnsi="Arial" w:cs="Arial"/>
          <w:color w:val="000000" w:themeColor="text1"/>
          <w:sz w:val="22"/>
          <w:szCs w:val="22"/>
        </w:rPr>
        <w:t>results</w:t>
      </w:r>
      <w:r w:rsidRPr="0034336A">
        <w:rPr>
          <w:rFonts w:ascii="Arial" w:hAnsi="Arial" w:cs="Arial"/>
          <w:color w:val="000000" w:themeColor="text1"/>
          <w:sz w:val="22"/>
          <w:szCs w:val="22"/>
        </w:rPr>
        <w:t>. The sample was skewed towards younger Clinical Psychologists, with no participants over 64 years old</w:t>
      </w:r>
      <w:r w:rsidR="00E4183B" w:rsidRPr="0034336A">
        <w:rPr>
          <w:rFonts w:ascii="Arial" w:hAnsi="Arial" w:cs="Arial"/>
          <w:color w:val="000000" w:themeColor="text1"/>
          <w:sz w:val="22"/>
          <w:szCs w:val="22"/>
        </w:rPr>
        <w:t>,</w:t>
      </w:r>
      <w:r w:rsidRPr="0034336A">
        <w:rPr>
          <w:rFonts w:ascii="Arial" w:hAnsi="Arial" w:cs="Arial"/>
          <w:color w:val="000000" w:themeColor="text1"/>
          <w:sz w:val="22"/>
          <w:szCs w:val="22"/>
        </w:rPr>
        <w:t xml:space="preserve"> only 10.6% over 45 years old and only 9% ha</w:t>
      </w:r>
      <w:r w:rsidR="00E4183B" w:rsidRPr="0034336A">
        <w:rPr>
          <w:rFonts w:ascii="Arial" w:hAnsi="Arial" w:cs="Arial"/>
          <w:color w:val="000000" w:themeColor="text1"/>
          <w:sz w:val="22"/>
          <w:szCs w:val="22"/>
        </w:rPr>
        <w:t>ving</w:t>
      </w:r>
      <w:r w:rsidRPr="0034336A">
        <w:rPr>
          <w:rFonts w:ascii="Arial" w:hAnsi="Arial" w:cs="Arial"/>
          <w:color w:val="000000" w:themeColor="text1"/>
          <w:sz w:val="22"/>
          <w:szCs w:val="22"/>
        </w:rPr>
        <w:t xml:space="preserve"> more than 18 years clinical experiences since starting training. This reduc</w:t>
      </w:r>
      <w:r w:rsidR="00021BE1" w:rsidRPr="0034336A">
        <w:rPr>
          <w:rFonts w:ascii="Arial" w:hAnsi="Arial" w:cs="Arial"/>
          <w:color w:val="000000" w:themeColor="text1"/>
          <w:sz w:val="22"/>
          <w:szCs w:val="22"/>
        </w:rPr>
        <w:t>ed</w:t>
      </w:r>
      <w:r w:rsidRPr="0034336A">
        <w:rPr>
          <w:rFonts w:ascii="Arial" w:hAnsi="Arial" w:cs="Arial"/>
          <w:color w:val="000000" w:themeColor="text1"/>
          <w:sz w:val="22"/>
          <w:szCs w:val="22"/>
        </w:rPr>
        <w:t xml:space="preserve"> </w:t>
      </w:r>
      <w:r w:rsidR="00021BE1" w:rsidRPr="0034336A">
        <w:rPr>
          <w:rFonts w:ascii="Arial" w:hAnsi="Arial" w:cs="Arial"/>
          <w:color w:val="000000" w:themeColor="text1"/>
          <w:sz w:val="22"/>
          <w:szCs w:val="22"/>
        </w:rPr>
        <w:t xml:space="preserve">the </w:t>
      </w:r>
      <w:r w:rsidRPr="0034336A">
        <w:rPr>
          <w:rFonts w:ascii="Arial" w:hAnsi="Arial" w:cs="Arial"/>
          <w:color w:val="000000" w:themeColor="text1"/>
          <w:sz w:val="22"/>
          <w:szCs w:val="22"/>
          <w:shd w:val="clear" w:color="auto" w:fill="FFFFFF"/>
        </w:rPr>
        <w:t xml:space="preserve">equal variances between groups </w:t>
      </w:r>
      <w:r w:rsidR="00021BE1" w:rsidRPr="0034336A">
        <w:rPr>
          <w:rFonts w:ascii="Arial" w:hAnsi="Arial" w:cs="Arial"/>
          <w:color w:val="000000" w:themeColor="text1"/>
          <w:sz w:val="22"/>
          <w:szCs w:val="22"/>
          <w:shd w:val="clear" w:color="auto" w:fill="FFFFFF"/>
        </w:rPr>
        <w:t xml:space="preserve">and the ability of the </w:t>
      </w:r>
      <w:r w:rsidRPr="0034336A">
        <w:rPr>
          <w:rFonts w:ascii="Arial" w:hAnsi="Arial" w:cs="Arial"/>
          <w:color w:val="000000" w:themeColor="text1"/>
          <w:sz w:val="22"/>
          <w:szCs w:val="22"/>
          <w:shd w:val="clear" w:color="auto" w:fill="FFFFFF"/>
        </w:rPr>
        <w:t xml:space="preserve">older </w:t>
      </w:r>
      <w:r w:rsidR="00021BE1" w:rsidRPr="0034336A">
        <w:rPr>
          <w:rFonts w:ascii="Arial" w:hAnsi="Arial" w:cs="Arial"/>
          <w:color w:val="000000" w:themeColor="text1"/>
          <w:sz w:val="22"/>
          <w:szCs w:val="22"/>
          <w:shd w:val="clear" w:color="auto" w:fill="FFFFFF"/>
        </w:rPr>
        <w:t xml:space="preserve">and more clinically experienced </w:t>
      </w:r>
      <w:r w:rsidRPr="0034336A">
        <w:rPr>
          <w:rFonts w:ascii="Arial" w:hAnsi="Arial" w:cs="Arial"/>
          <w:color w:val="000000" w:themeColor="text1"/>
          <w:sz w:val="22"/>
          <w:szCs w:val="22"/>
          <w:shd w:val="clear" w:color="auto" w:fill="FFFFFF"/>
        </w:rPr>
        <w:t>Clinical Psychologist</w:t>
      </w:r>
      <w:r w:rsidR="00021BE1" w:rsidRPr="0034336A">
        <w:rPr>
          <w:rFonts w:ascii="Arial" w:hAnsi="Arial" w:cs="Arial"/>
          <w:color w:val="000000" w:themeColor="text1"/>
          <w:sz w:val="22"/>
          <w:szCs w:val="22"/>
          <w:shd w:val="clear" w:color="auto" w:fill="FFFFFF"/>
        </w:rPr>
        <w:t xml:space="preserve"> groups</w:t>
      </w:r>
      <w:r w:rsidRPr="0034336A">
        <w:rPr>
          <w:rFonts w:ascii="Arial" w:hAnsi="Arial" w:cs="Arial"/>
          <w:color w:val="000000" w:themeColor="text1"/>
          <w:sz w:val="22"/>
          <w:szCs w:val="22"/>
          <w:shd w:val="clear" w:color="auto" w:fill="FFFFFF"/>
        </w:rPr>
        <w:t xml:space="preserve"> </w:t>
      </w:r>
      <w:r w:rsidR="00021BE1" w:rsidRPr="0034336A">
        <w:rPr>
          <w:rFonts w:ascii="Arial" w:hAnsi="Arial" w:cs="Arial"/>
          <w:color w:val="000000" w:themeColor="text1"/>
          <w:sz w:val="22"/>
          <w:szCs w:val="22"/>
          <w:shd w:val="clear" w:color="auto" w:fill="FFFFFF"/>
        </w:rPr>
        <w:t xml:space="preserve">to truly represent their population, </w:t>
      </w:r>
      <w:r w:rsidRPr="0034336A">
        <w:rPr>
          <w:rFonts w:ascii="Arial" w:hAnsi="Arial" w:cs="Arial"/>
          <w:color w:val="000000" w:themeColor="text1"/>
          <w:sz w:val="22"/>
          <w:szCs w:val="22"/>
          <w:shd w:val="clear" w:color="auto" w:fill="FFFFFF"/>
        </w:rPr>
        <w:t>limit</w:t>
      </w:r>
      <w:r w:rsidR="00021BE1" w:rsidRPr="0034336A">
        <w:rPr>
          <w:rFonts w:ascii="Arial" w:hAnsi="Arial" w:cs="Arial"/>
          <w:color w:val="000000" w:themeColor="text1"/>
          <w:sz w:val="22"/>
          <w:szCs w:val="22"/>
          <w:shd w:val="clear" w:color="auto" w:fill="FFFFFF"/>
        </w:rPr>
        <w:t>ing</w:t>
      </w:r>
      <w:r w:rsidRPr="0034336A">
        <w:rPr>
          <w:rFonts w:ascii="Arial" w:hAnsi="Arial" w:cs="Arial"/>
          <w:color w:val="000000" w:themeColor="text1"/>
          <w:sz w:val="22"/>
          <w:szCs w:val="22"/>
          <w:shd w:val="clear" w:color="auto" w:fill="FFFFFF"/>
        </w:rPr>
        <w:t xml:space="preserve"> the validity of the inferences made. Furthermore, as the sample </w:t>
      </w:r>
      <w:r w:rsidR="005E3C92" w:rsidRPr="0034336A">
        <w:rPr>
          <w:rFonts w:ascii="Arial" w:hAnsi="Arial" w:cs="Arial"/>
          <w:color w:val="000000" w:themeColor="text1"/>
          <w:sz w:val="22"/>
          <w:szCs w:val="22"/>
          <w:shd w:val="clear" w:color="auto" w:fill="FFFFFF"/>
        </w:rPr>
        <w:t>purposely only includ</w:t>
      </w:r>
      <w:r w:rsidR="00016E9B">
        <w:rPr>
          <w:rFonts w:ascii="Arial" w:hAnsi="Arial" w:cs="Arial"/>
          <w:color w:val="000000" w:themeColor="text1"/>
          <w:sz w:val="22"/>
          <w:szCs w:val="22"/>
          <w:shd w:val="clear" w:color="auto" w:fill="FFFFFF"/>
        </w:rPr>
        <w:t>ed</w:t>
      </w:r>
      <w:r w:rsidR="005E3C92" w:rsidRPr="0034336A">
        <w:rPr>
          <w:rFonts w:ascii="Arial" w:hAnsi="Arial" w:cs="Arial"/>
          <w:color w:val="000000" w:themeColor="text1"/>
          <w:sz w:val="22"/>
          <w:szCs w:val="22"/>
          <w:shd w:val="clear" w:color="auto" w:fill="FFFFFF"/>
        </w:rPr>
        <w:t xml:space="preserve"> Clinical Psychologists</w:t>
      </w:r>
      <w:r w:rsidRPr="0034336A">
        <w:rPr>
          <w:rFonts w:ascii="Arial" w:hAnsi="Arial" w:cs="Arial"/>
          <w:color w:val="000000" w:themeColor="text1"/>
          <w:sz w:val="22"/>
          <w:szCs w:val="22"/>
          <w:shd w:val="clear" w:color="auto" w:fill="FFFFFF"/>
        </w:rPr>
        <w:t xml:space="preserve">, external validity is limited in generalising the findings to other </w:t>
      </w:r>
      <w:r w:rsidR="00E83635">
        <w:rPr>
          <w:rFonts w:ascii="Arial" w:hAnsi="Arial" w:cs="Arial"/>
          <w:color w:val="000000" w:themeColor="text1"/>
          <w:sz w:val="22"/>
          <w:szCs w:val="22"/>
          <w:shd w:val="clear" w:color="auto" w:fill="FFFFFF"/>
        </w:rPr>
        <w:t>M</w:t>
      </w:r>
      <w:r w:rsidRPr="0034336A">
        <w:rPr>
          <w:rFonts w:ascii="Arial" w:hAnsi="Arial" w:cs="Arial"/>
          <w:color w:val="000000" w:themeColor="text1"/>
          <w:sz w:val="22"/>
          <w:szCs w:val="22"/>
          <w:shd w:val="clear" w:color="auto" w:fill="FFFFFF"/>
        </w:rPr>
        <w:t xml:space="preserve">ental </w:t>
      </w:r>
      <w:r w:rsidR="00E83635">
        <w:rPr>
          <w:rFonts w:ascii="Arial" w:hAnsi="Arial" w:cs="Arial"/>
          <w:color w:val="000000" w:themeColor="text1"/>
          <w:sz w:val="22"/>
          <w:szCs w:val="22"/>
          <w:shd w:val="clear" w:color="auto" w:fill="FFFFFF"/>
        </w:rPr>
        <w:t>H</w:t>
      </w:r>
      <w:r w:rsidRPr="0034336A">
        <w:rPr>
          <w:rFonts w:ascii="Arial" w:hAnsi="Arial" w:cs="Arial"/>
          <w:color w:val="000000" w:themeColor="text1"/>
          <w:sz w:val="22"/>
          <w:szCs w:val="22"/>
          <w:shd w:val="clear" w:color="auto" w:fill="FFFFFF"/>
        </w:rPr>
        <w:t xml:space="preserve">ealth </w:t>
      </w:r>
      <w:r w:rsidR="00E83635">
        <w:rPr>
          <w:rFonts w:ascii="Arial" w:hAnsi="Arial" w:cs="Arial"/>
          <w:color w:val="000000" w:themeColor="text1"/>
          <w:sz w:val="22"/>
          <w:szCs w:val="22"/>
          <w:shd w:val="clear" w:color="auto" w:fill="FFFFFF"/>
        </w:rPr>
        <w:t>P</w:t>
      </w:r>
      <w:r w:rsidRPr="0034336A">
        <w:rPr>
          <w:rFonts w:ascii="Arial" w:hAnsi="Arial" w:cs="Arial"/>
          <w:color w:val="000000" w:themeColor="text1"/>
          <w:sz w:val="22"/>
          <w:szCs w:val="22"/>
          <w:shd w:val="clear" w:color="auto" w:fill="FFFFFF"/>
        </w:rPr>
        <w:t xml:space="preserve">rofessionals, </w:t>
      </w:r>
      <w:r w:rsidR="00E83635">
        <w:rPr>
          <w:rFonts w:ascii="Arial" w:hAnsi="Arial" w:cs="Arial"/>
          <w:color w:val="000000" w:themeColor="text1"/>
          <w:sz w:val="22"/>
          <w:szCs w:val="22"/>
          <w:shd w:val="clear" w:color="auto" w:fill="FFFFFF"/>
        </w:rPr>
        <w:t>T</w:t>
      </w:r>
      <w:r w:rsidRPr="0034336A">
        <w:rPr>
          <w:rFonts w:ascii="Arial" w:hAnsi="Arial" w:cs="Arial"/>
          <w:color w:val="000000" w:themeColor="text1"/>
          <w:sz w:val="22"/>
          <w:szCs w:val="22"/>
          <w:shd w:val="clear" w:color="auto" w:fill="FFFFFF"/>
        </w:rPr>
        <w:t xml:space="preserve">herapists, </w:t>
      </w:r>
      <w:r w:rsidR="00E83635">
        <w:rPr>
          <w:rFonts w:ascii="Arial" w:hAnsi="Arial" w:cs="Arial"/>
          <w:color w:val="000000" w:themeColor="text1"/>
          <w:sz w:val="22"/>
          <w:szCs w:val="22"/>
          <w:shd w:val="clear" w:color="auto" w:fill="FFFFFF"/>
        </w:rPr>
        <w:t>P</w:t>
      </w:r>
      <w:r w:rsidRPr="0034336A">
        <w:rPr>
          <w:rFonts w:ascii="Arial" w:hAnsi="Arial" w:cs="Arial"/>
          <w:color w:val="000000" w:themeColor="text1"/>
          <w:sz w:val="22"/>
          <w:szCs w:val="22"/>
          <w:shd w:val="clear" w:color="auto" w:fill="FFFFFF"/>
        </w:rPr>
        <w:t xml:space="preserve">sychologists or </w:t>
      </w:r>
      <w:r w:rsidR="00E83635">
        <w:rPr>
          <w:rFonts w:ascii="Arial" w:hAnsi="Arial" w:cs="Arial"/>
          <w:color w:val="000000" w:themeColor="text1"/>
          <w:sz w:val="22"/>
          <w:szCs w:val="22"/>
          <w:shd w:val="clear" w:color="auto" w:fill="FFFFFF"/>
        </w:rPr>
        <w:t>C</w:t>
      </w:r>
      <w:r w:rsidRPr="0034336A">
        <w:rPr>
          <w:rFonts w:ascii="Arial" w:hAnsi="Arial" w:cs="Arial"/>
          <w:color w:val="000000" w:themeColor="text1"/>
          <w:sz w:val="22"/>
          <w:szCs w:val="22"/>
          <w:shd w:val="clear" w:color="auto" w:fill="FFFFFF"/>
        </w:rPr>
        <w:t>ounsellors</w:t>
      </w:r>
      <w:r w:rsidR="005E3C92" w:rsidRPr="0034336A">
        <w:rPr>
          <w:rFonts w:ascii="Arial" w:hAnsi="Arial" w:cs="Arial"/>
          <w:color w:val="000000" w:themeColor="text1"/>
          <w:sz w:val="22"/>
          <w:szCs w:val="22"/>
          <w:shd w:val="clear" w:color="auto" w:fill="FFFFFF"/>
        </w:rPr>
        <w:t>,</w:t>
      </w:r>
      <w:r w:rsidRPr="0034336A">
        <w:rPr>
          <w:rFonts w:ascii="Arial" w:hAnsi="Arial" w:cs="Arial"/>
          <w:color w:val="000000" w:themeColor="text1"/>
          <w:sz w:val="22"/>
          <w:szCs w:val="22"/>
          <w:shd w:val="clear" w:color="auto" w:fill="FFFFFF"/>
        </w:rPr>
        <w:t xml:space="preserve"> as </w:t>
      </w:r>
      <w:r w:rsidR="00016E9B">
        <w:rPr>
          <w:rFonts w:ascii="Arial" w:hAnsi="Arial" w:cs="Arial"/>
          <w:color w:val="000000" w:themeColor="text1"/>
          <w:sz w:val="22"/>
          <w:szCs w:val="22"/>
          <w:shd w:val="clear" w:color="auto" w:fill="FFFFFF"/>
        </w:rPr>
        <w:t xml:space="preserve">each of </w:t>
      </w:r>
      <w:r w:rsidRPr="0034336A">
        <w:rPr>
          <w:rFonts w:ascii="Arial" w:hAnsi="Arial" w:cs="Arial"/>
          <w:color w:val="000000" w:themeColor="text1"/>
          <w:sz w:val="22"/>
          <w:szCs w:val="22"/>
          <w:shd w:val="clear" w:color="auto" w:fill="FFFFFF"/>
        </w:rPr>
        <w:t>these groups may have different training</w:t>
      </w:r>
    </w:p>
    <w:p w14:paraId="50268FF5" w14:textId="77777777" w:rsidR="003015FD" w:rsidRPr="0034336A" w:rsidRDefault="003015FD" w:rsidP="003D769D">
      <w:pPr>
        <w:spacing w:line="480" w:lineRule="auto"/>
        <w:jc w:val="both"/>
        <w:rPr>
          <w:rFonts w:ascii="Arial" w:hAnsi="Arial" w:cs="Arial"/>
          <w:color w:val="000000" w:themeColor="text1"/>
          <w:sz w:val="22"/>
          <w:szCs w:val="22"/>
          <w:shd w:val="clear" w:color="auto" w:fill="FFFFFF"/>
        </w:rPr>
      </w:pPr>
    </w:p>
    <w:p w14:paraId="726D9659" w14:textId="3DBE5723" w:rsidR="003015FD" w:rsidRPr="003E3159"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shd w:val="clear" w:color="auto" w:fill="FFFFFF"/>
        </w:rPr>
        <w:t xml:space="preserve">The external validity of the vignettes </w:t>
      </w:r>
      <w:r w:rsidR="00711091" w:rsidRPr="0034336A">
        <w:rPr>
          <w:rFonts w:ascii="Arial" w:hAnsi="Arial" w:cs="Arial"/>
          <w:color w:val="000000" w:themeColor="text1"/>
          <w:sz w:val="22"/>
          <w:szCs w:val="22"/>
          <w:shd w:val="clear" w:color="auto" w:fill="FFFFFF"/>
        </w:rPr>
        <w:t>is</w:t>
      </w:r>
      <w:r w:rsidRPr="0034336A">
        <w:rPr>
          <w:rFonts w:ascii="Arial" w:hAnsi="Arial" w:cs="Arial"/>
          <w:color w:val="000000" w:themeColor="text1"/>
          <w:sz w:val="22"/>
          <w:szCs w:val="22"/>
          <w:shd w:val="clear" w:color="auto" w:fill="FFFFFF"/>
        </w:rPr>
        <w:t xml:space="preserve"> limited. The vignettes were based on one </w:t>
      </w:r>
      <w:r w:rsidR="0047499D" w:rsidRPr="0034336A">
        <w:rPr>
          <w:rFonts w:ascii="Arial" w:hAnsi="Arial" w:cs="Arial"/>
          <w:color w:val="000000" w:themeColor="text1"/>
          <w:sz w:val="22"/>
          <w:szCs w:val="22"/>
          <w:shd w:val="clear" w:color="auto" w:fill="FFFFFF"/>
        </w:rPr>
        <w:t xml:space="preserve">theory </w:t>
      </w:r>
      <w:r w:rsidR="0047499D">
        <w:rPr>
          <w:rFonts w:ascii="Arial" w:hAnsi="Arial" w:cs="Arial"/>
          <w:color w:val="000000" w:themeColor="text1"/>
          <w:sz w:val="22"/>
          <w:szCs w:val="22"/>
          <w:shd w:val="clear" w:color="auto" w:fill="FFFFFF"/>
        </w:rPr>
        <w:t xml:space="preserve">of </w:t>
      </w:r>
      <w:r w:rsidR="00711091" w:rsidRPr="0034336A">
        <w:rPr>
          <w:rFonts w:ascii="Arial" w:hAnsi="Arial" w:cs="Arial"/>
          <w:color w:val="000000" w:themeColor="text1"/>
          <w:sz w:val="22"/>
          <w:szCs w:val="22"/>
          <w:shd w:val="clear" w:color="auto" w:fill="FFFFFF"/>
        </w:rPr>
        <w:t xml:space="preserve">Western </w:t>
      </w:r>
      <w:r w:rsidRPr="0034336A">
        <w:rPr>
          <w:rFonts w:ascii="Arial" w:hAnsi="Arial" w:cs="Arial"/>
          <w:color w:val="000000" w:themeColor="text1"/>
          <w:sz w:val="22"/>
          <w:szCs w:val="22"/>
          <w:shd w:val="clear" w:color="auto" w:fill="FFFFFF"/>
        </w:rPr>
        <w:t>traditional masculinity</w:t>
      </w:r>
      <w:r w:rsidR="00711091" w:rsidRPr="0034336A">
        <w:rPr>
          <w:rFonts w:ascii="Arial" w:hAnsi="Arial" w:cs="Arial"/>
          <w:color w:val="000000" w:themeColor="text1"/>
          <w:sz w:val="22"/>
          <w:szCs w:val="22"/>
          <w:shd w:val="clear" w:color="auto" w:fill="FFFFFF"/>
        </w:rPr>
        <w:t xml:space="preserve"> thus</w:t>
      </w:r>
      <w:r w:rsidRPr="0034336A">
        <w:rPr>
          <w:rFonts w:ascii="Arial" w:hAnsi="Arial" w:cs="Arial"/>
          <w:color w:val="000000" w:themeColor="text1"/>
          <w:sz w:val="22"/>
          <w:szCs w:val="22"/>
          <w:shd w:val="clear" w:color="auto" w:fill="FFFFFF"/>
        </w:rPr>
        <w:t xml:space="preserve"> </w:t>
      </w:r>
      <w:r w:rsidR="0013734F">
        <w:rPr>
          <w:rFonts w:ascii="Arial" w:hAnsi="Arial" w:cs="Arial"/>
          <w:color w:val="000000" w:themeColor="text1"/>
          <w:sz w:val="22"/>
          <w:szCs w:val="22"/>
          <w:shd w:val="clear" w:color="auto" w:fill="FFFFFF"/>
        </w:rPr>
        <w:t>not</w:t>
      </w:r>
      <w:r w:rsidRPr="0034336A">
        <w:rPr>
          <w:rFonts w:ascii="Arial" w:hAnsi="Arial" w:cs="Arial"/>
          <w:color w:val="000000" w:themeColor="text1"/>
          <w:sz w:val="22"/>
          <w:szCs w:val="22"/>
          <w:shd w:val="clear" w:color="auto" w:fill="FFFFFF"/>
        </w:rPr>
        <w:t xml:space="preserve"> represent</w:t>
      </w:r>
      <w:r w:rsidR="0013734F">
        <w:rPr>
          <w:rFonts w:ascii="Arial" w:hAnsi="Arial" w:cs="Arial"/>
          <w:color w:val="000000" w:themeColor="text1"/>
          <w:sz w:val="22"/>
          <w:szCs w:val="22"/>
          <w:shd w:val="clear" w:color="auto" w:fill="FFFFFF"/>
        </w:rPr>
        <w:t xml:space="preserve">ing </w:t>
      </w:r>
      <w:r w:rsidRPr="0034336A">
        <w:rPr>
          <w:rFonts w:ascii="Arial" w:hAnsi="Arial" w:cs="Arial"/>
          <w:color w:val="000000" w:themeColor="text1"/>
          <w:sz w:val="22"/>
          <w:szCs w:val="22"/>
          <w:shd w:val="clear" w:color="auto" w:fill="FFFFFF"/>
        </w:rPr>
        <w:t xml:space="preserve">other cultural norms. </w:t>
      </w:r>
      <w:r w:rsidR="00711091" w:rsidRPr="0034336A">
        <w:rPr>
          <w:rFonts w:ascii="Arial" w:hAnsi="Arial" w:cs="Arial"/>
          <w:color w:val="000000" w:themeColor="text1"/>
          <w:sz w:val="22"/>
          <w:szCs w:val="22"/>
          <w:shd w:val="clear" w:color="auto" w:fill="FFFFFF"/>
        </w:rPr>
        <w:t xml:space="preserve">As there </w:t>
      </w:r>
      <w:r w:rsidR="00711091" w:rsidRPr="0034336A">
        <w:rPr>
          <w:rFonts w:ascii="Arial" w:hAnsi="Arial" w:cs="Arial"/>
          <w:color w:val="000000" w:themeColor="text1"/>
          <w:sz w:val="22"/>
          <w:szCs w:val="22"/>
          <w:shd w:val="clear" w:color="auto" w:fill="FFFFFF"/>
        </w:rPr>
        <w:lastRenderedPageBreak/>
        <w:t xml:space="preserve">were no </w:t>
      </w:r>
      <w:r w:rsidRPr="0034336A">
        <w:rPr>
          <w:rFonts w:ascii="Arial" w:hAnsi="Arial" w:cs="Arial"/>
          <w:color w:val="000000" w:themeColor="text1"/>
          <w:sz w:val="22"/>
          <w:szCs w:val="22"/>
          <w:shd w:val="clear" w:color="auto" w:fill="FFFFFF"/>
        </w:rPr>
        <w:t xml:space="preserve">previous vignettes describing clients </w:t>
      </w:r>
      <w:r w:rsidR="00B66428" w:rsidRPr="0034336A">
        <w:rPr>
          <w:rFonts w:ascii="Arial" w:hAnsi="Arial" w:cs="Arial"/>
          <w:color w:val="000000" w:themeColor="text1"/>
          <w:sz w:val="22"/>
          <w:szCs w:val="22"/>
          <w:shd w:val="clear" w:color="auto" w:fill="FFFFFF"/>
        </w:rPr>
        <w:t>endorsing</w:t>
      </w:r>
      <w:r w:rsidRPr="0034336A">
        <w:rPr>
          <w:rFonts w:ascii="Arial" w:hAnsi="Arial" w:cs="Arial"/>
          <w:color w:val="000000" w:themeColor="text1"/>
          <w:sz w:val="22"/>
          <w:szCs w:val="22"/>
          <w:shd w:val="clear" w:color="auto" w:fill="FFFFFF"/>
        </w:rPr>
        <w:t xml:space="preserve"> </w:t>
      </w:r>
      <w:r w:rsidR="00A63DC2" w:rsidRPr="0034336A">
        <w:rPr>
          <w:rFonts w:ascii="Arial" w:hAnsi="Arial" w:cs="Arial"/>
          <w:color w:val="000000" w:themeColor="text1"/>
          <w:sz w:val="22"/>
          <w:szCs w:val="22"/>
          <w:shd w:val="clear" w:color="auto" w:fill="FFFFFF"/>
        </w:rPr>
        <w:t xml:space="preserve">the Man Box’s (Heilman et al., 2017) definition of </w:t>
      </w:r>
      <w:r w:rsidRPr="0034336A">
        <w:rPr>
          <w:rFonts w:ascii="Arial" w:hAnsi="Arial" w:cs="Arial"/>
          <w:color w:val="000000" w:themeColor="text1"/>
          <w:sz w:val="22"/>
          <w:szCs w:val="22"/>
          <w:shd w:val="clear" w:color="auto" w:fill="FFFFFF"/>
        </w:rPr>
        <w:t>traditional masculinity</w:t>
      </w:r>
      <w:r w:rsidR="00A63DC2" w:rsidRPr="0034336A">
        <w:rPr>
          <w:rFonts w:ascii="Arial" w:hAnsi="Arial" w:cs="Arial"/>
          <w:color w:val="000000" w:themeColor="text1"/>
          <w:sz w:val="22"/>
          <w:szCs w:val="22"/>
          <w:shd w:val="clear" w:color="auto" w:fill="FFFFFF"/>
        </w:rPr>
        <w:t xml:space="preserve">, </w:t>
      </w:r>
      <w:r w:rsidRPr="0034336A">
        <w:rPr>
          <w:rFonts w:ascii="Arial" w:hAnsi="Arial" w:cs="Arial"/>
          <w:color w:val="000000" w:themeColor="text1"/>
          <w:sz w:val="22"/>
          <w:szCs w:val="22"/>
          <w:shd w:val="clear" w:color="auto" w:fill="FFFFFF"/>
        </w:rPr>
        <w:t xml:space="preserve">clinical intuition was used to incorporate </w:t>
      </w:r>
      <w:r w:rsidR="008676BB" w:rsidRPr="0034336A">
        <w:rPr>
          <w:rFonts w:ascii="Arial" w:hAnsi="Arial" w:cs="Arial"/>
          <w:color w:val="000000" w:themeColor="text1"/>
          <w:sz w:val="22"/>
          <w:szCs w:val="22"/>
          <w:shd w:val="clear" w:color="auto" w:fill="FFFFFF"/>
        </w:rPr>
        <w:t xml:space="preserve">endorsement and rejection of </w:t>
      </w:r>
      <w:r w:rsidR="00F43377" w:rsidRPr="0034336A">
        <w:rPr>
          <w:rFonts w:ascii="Arial" w:hAnsi="Arial" w:cs="Arial"/>
          <w:color w:val="000000" w:themeColor="text1"/>
          <w:sz w:val="22"/>
          <w:szCs w:val="22"/>
          <w:shd w:val="clear" w:color="auto" w:fill="FFFFFF"/>
        </w:rPr>
        <w:t xml:space="preserve">traditional masculinity </w:t>
      </w:r>
      <w:r w:rsidRPr="0034336A">
        <w:rPr>
          <w:rFonts w:ascii="Arial" w:hAnsi="Arial" w:cs="Arial"/>
          <w:color w:val="000000" w:themeColor="text1"/>
          <w:sz w:val="22"/>
          <w:szCs w:val="22"/>
          <w:shd w:val="clear" w:color="auto" w:fill="FFFFFF"/>
        </w:rPr>
        <w:t xml:space="preserve">into </w:t>
      </w:r>
      <w:r w:rsidRPr="0034336A">
        <w:rPr>
          <w:rFonts w:ascii="Arial" w:hAnsi="Arial" w:cs="Arial"/>
          <w:color w:val="000000" w:themeColor="text1"/>
          <w:sz w:val="22"/>
          <w:szCs w:val="22"/>
        </w:rPr>
        <w:t xml:space="preserve">the client’s beliefs, behaviours and in-session verbal and non-verbal cues. Despite </w:t>
      </w:r>
      <w:r w:rsidR="00711091" w:rsidRPr="0034336A">
        <w:rPr>
          <w:rFonts w:ascii="Arial" w:hAnsi="Arial" w:cs="Arial"/>
          <w:color w:val="000000" w:themeColor="text1"/>
          <w:sz w:val="22"/>
          <w:szCs w:val="22"/>
        </w:rPr>
        <w:t xml:space="preserve">efforts to validate the vignettes, </w:t>
      </w:r>
      <w:r w:rsidRPr="0034336A">
        <w:rPr>
          <w:rFonts w:ascii="Arial" w:hAnsi="Arial" w:cs="Arial"/>
          <w:color w:val="000000" w:themeColor="text1"/>
          <w:sz w:val="22"/>
          <w:szCs w:val="22"/>
        </w:rPr>
        <w:t>clinical intuition can be influenced by personal beliefs and the</w:t>
      </w:r>
      <w:r w:rsidR="00711091" w:rsidRPr="0034336A">
        <w:rPr>
          <w:rFonts w:ascii="Arial" w:hAnsi="Arial" w:cs="Arial"/>
          <w:color w:val="000000" w:themeColor="text1"/>
          <w:sz w:val="22"/>
          <w:szCs w:val="22"/>
        </w:rPr>
        <w:t xml:space="preserve"> sample used to validate the vignettes was small and did not include service</w:t>
      </w:r>
      <w:r w:rsidR="00DE334F">
        <w:rPr>
          <w:rFonts w:ascii="Arial" w:hAnsi="Arial" w:cs="Arial"/>
          <w:color w:val="000000" w:themeColor="text1"/>
          <w:sz w:val="22"/>
          <w:szCs w:val="22"/>
        </w:rPr>
        <w:t>-</w:t>
      </w:r>
      <w:r w:rsidR="00711091" w:rsidRPr="0034336A">
        <w:rPr>
          <w:rFonts w:ascii="Arial" w:hAnsi="Arial" w:cs="Arial"/>
          <w:color w:val="000000" w:themeColor="text1"/>
          <w:sz w:val="22"/>
          <w:szCs w:val="22"/>
        </w:rPr>
        <w:t>users</w:t>
      </w:r>
      <w:r w:rsidR="008676BB" w:rsidRPr="0034336A">
        <w:rPr>
          <w:rFonts w:ascii="Arial" w:hAnsi="Arial" w:cs="Arial"/>
          <w:color w:val="000000" w:themeColor="text1"/>
          <w:sz w:val="22"/>
          <w:szCs w:val="22"/>
        </w:rPr>
        <w:t xml:space="preserve">, reducing </w:t>
      </w:r>
      <w:r w:rsidRPr="0034336A">
        <w:rPr>
          <w:rFonts w:ascii="Arial" w:hAnsi="Arial" w:cs="Arial"/>
          <w:color w:val="000000" w:themeColor="text1"/>
          <w:sz w:val="22"/>
          <w:szCs w:val="22"/>
        </w:rPr>
        <w:t xml:space="preserve">external validity. Furthermore, </w:t>
      </w:r>
      <w:r w:rsidR="003E3159" w:rsidRPr="0034336A">
        <w:rPr>
          <w:rFonts w:ascii="Arial" w:hAnsi="Arial" w:cs="Arial"/>
          <w:color w:val="000000" w:themeColor="text1"/>
          <w:sz w:val="22"/>
          <w:szCs w:val="22"/>
        </w:rPr>
        <w:t xml:space="preserve">the vignettes </w:t>
      </w:r>
      <w:r w:rsidR="003E3159">
        <w:rPr>
          <w:rFonts w:ascii="Arial" w:hAnsi="Arial" w:cs="Arial"/>
          <w:color w:val="000000" w:themeColor="text1"/>
          <w:sz w:val="22"/>
          <w:szCs w:val="22"/>
        </w:rPr>
        <w:t>described</w:t>
      </w:r>
      <w:r w:rsidRPr="0034336A">
        <w:rPr>
          <w:rFonts w:ascii="Arial" w:hAnsi="Arial" w:cs="Arial"/>
          <w:color w:val="000000" w:themeColor="text1"/>
          <w:sz w:val="22"/>
          <w:szCs w:val="22"/>
        </w:rPr>
        <w:t xml:space="preserve"> 35-year-old </w:t>
      </w:r>
      <w:r w:rsidR="003E3159" w:rsidRPr="0034336A">
        <w:rPr>
          <w:rFonts w:ascii="Arial" w:hAnsi="Arial" w:cs="Arial"/>
          <w:color w:val="000000" w:themeColor="text1"/>
          <w:sz w:val="22"/>
          <w:szCs w:val="22"/>
        </w:rPr>
        <w:t>clients</w:t>
      </w:r>
      <w:r w:rsidR="00BB655B">
        <w:rPr>
          <w:rFonts w:ascii="Arial" w:hAnsi="Arial" w:cs="Arial"/>
          <w:color w:val="000000" w:themeColor="text1"/>
          <w:sz w:val="22"/>
          <w:szCs w:val="22"/>
        </w:rPr>
        <w:t xml:space="preserve"> presenting with dep</w:t>
      </w:r>
      <w:r w:rsidR="00BB655B" w:rsidRPr="003E3159">
        <w:rPr>
          <w:rFonts w:ascii="Arial" w:hAnsi="Arial" w:cs="Arial"/>
          <w:color w:val="000000" w:themeColor="text1"/>
          <w:sz w:val="22"/>
          <w:szCs w:val="22"/>
        </w:rPr>
        <w:t>ression according to DSM-V (APA, 2013)</w:t>
      </w:r>
      <w:r w:rsidR="003E3159">
        <w:rPr>
          <w:rFonts w:ascii="Arial" w:hAnsi="Arial" w:cs="Arial"/>
          <w:color w:val="000000" w:themeColor="text1"/>
          <w:sz w:val="22"/>
          <w:szCs w:val="22"/>
        </w:rPr>
        <w:t>,</w:t>
      </w:r>
      <w:r w:rsidRPr="003E3159">
        <w:rPr>
          <w:rFonts w:ascii="Arial" w:hAnsi="Arial" w:cs="Arial"/>
          <w:color w:val="000000" w:themeColor="text1"/>
          <w:sz w:val="22"/>
          <w:szCs w:val="22"/>
        </w:rPr>
        <w:t xml:space="preserve"> therefore </w:t>
      </w:r>
      <w:r w:rsidR="00021982" w:rsidRPr="003E3159">
        <w:rPr>
          <w:rFonts w:ascii="Arial" w:hAnsi="Arial" w:cs="Arial"/>
          <w:color w:val="000000" w:themeColor="text1"/>
          <w:sz w:val="22"/>
          <w:szCs w:val="22"/>
        </w:rPr>
        <w:t xml:space="preserve">the current results </w:t>
      </w:r>
      <w:r w:rsidRPr="003E3159">
        <w:rPr>
          <w:rFonts w:ascii="Arial" w:hAnsi="Arial" w:cs="Arial"/>
          <w:color w:val="000000" w:themeColor="text1"/>
          <w:sz w:val="22"/>
          <w:szCs w:val="22"/>
        </w:rPr>
        <w:t xml:space="preserve">can only be interpreted in the context of </w:t>
      </w:r>
      <w:r w:rsidR="00021982" w:rsidRPr="003E3159">
        <w:rPr>
          <w:rFonts w:ascii="Arial" w:hAnsi="Arial" w:cs="Arial"/>
          <w:color w:val="000000" w:themeColor="text1"/>
          <w:sz w:val="22"/>
          <w:szCs w:val="22"/>
        </w:rPr>
        <w:t>clients</w:t>
      </w:r>
      <w:r w:rsidRPr="003E3159">
        <w:rPr>
          <w:rFonts w:ascii="Arial" w:hAnsi="Arial" w:cs="Arial"/>
          <w:color w:val="000000" w:themeColor="text1"/>
          <w:sz w:val="22"/>
          <w:szCs w:val="22"/>
        </w:rPr>
        <w:t xml:space="preserve"> of this age</w:t>
      </w:r>
      <w:r w:rsidR="00BB655B" w:rsidRPr="003E3159">
        <w:rPr>
          <w:rFonts w:ascii="Arial" w:hAnsi="Arial" w:cs="Arial"/>
          <w:color w:val="000000" w:themeColor="text1"/>
          <w:sz w:val="22"/>
          <w:szCs w:val="22"/>
        </w:rPr>
        <w:t xml:space="preserve"> with </w:t>
      </w:r>
      <w:r w:rsidR="00EF78AC">
        <w:rPr>
          <w:rFonts w:ascii="Arial" w:hAnsi="Arial" w:cs="Arial"/>
          <w:color w:val="000000" w:themeColor="text1"/>
          <w:sz w:val="22"/>
          <w:szCs w:val="22"/>
        </w:rPr>
        <w:t>depression.</w:t>
      </w:r>
    </w:p>
    <w:p w14:paraId="712DC732" w14:textId="77777777" w:rsidR="003015FD" w:rsidRPr="003E3159" w:rsidRDefault="003015FD" w:rsidP="003D769D">
      <w:pPr>
        <w:spacing w:line="480" w:lineRule="auto"/>
        <w:rPr>
          <w:rFonts w:ascii="Arial" w:hAnsi="Arial" w:cs="Arial"/>
          <w:color w:val="000000" w:themeColor="text1"/>
          <w:sz w:val="22"/>
          <w:szCs w:val="22"/>
        </w:rPr>
      </w:pPr>
    </w:p>
    <w:p w14:paraId="043FB48A" w14:textId="4200C324" w:rsidR="003015FD" w:rsidRPr="003E3159" w:rsidRDefault="003015FD" w:rsidP="003D769D">
      <w:pPr>
        <w:spacing w:line="480" w:lineRule="auto"/>
        <w:jc w:val="both"/>
        <w:rPr>
          <w:rFonts w:ascii="Arial" w:hAnsi="Arial" w:cs="Arial"/>
          <w:color w:val="000000" w:themeColor="text1"/>
          <w:sz w:val="22"/>
          <w:szCs w:val="22"/>
        </w:rPr>
      </w:pPr>
      <w:r w:rsidRPr="003E3159">
        <w:rPr>
          <w:rFonts w:ascii="Arial" w:hAnsi="Arial" w:cs="Arial"/>
          <w:color w:val="000000" w:themeColor="text1"/>
          <w:sz w:val="22"/>
          <w:szCs w:val="22"/>
        </w:rPr>
        <w:t xml:space="preserve">The reliability and validity of the IAT has been criticised. Within recent meta-analyses, the test-retest reliability of IATs were low and </w:t>
      </w:r>
      <w:r w:rsidR="00EF78AC">
        <w:rPr>
          <w:rFonts w:ascii="Arial" w:hAnsi="Arial" w:cs="Arial"/>
          <w:color w:val="000000" w:themeColor="text1"/>
          <w:sz w:val="22"/>
          <w:szCs w:val="22"/>
        </w:rPr>
        <w:t xml:space="preserve">they </w:t>
      </w:r>
      <w:r w:rsidRPr="003E3159">
        <w:rPr>
          <w:rFonts w:ascii="Arial" w:hAnsi="Arial" w:cs="Arial"/>
          <w:color w:val="000000" w:themeColor="text1"/>
          <w:sz w:val="22"/>
          <w:szCs w:val="22"/>
        </w:rPr>
        <w:t>were found to have poor predictive ability for real-world behaviour (Greenwald et al., 2009; Klauer et al., 2010; Kurdi et al., 2019; Meissner et al., 2019; Oswald et al., 2013). The IAT has been criticised for being too sensitive</w:t>
      </w:r>
      <w:r w:rsidR="00C447B3" w:rsidRPr="003E3159">
        <w:rPr>
          <w:rFonts w:ascii="Arial" w:hAnsi="Arial" w:cs="Arial"/>
          <w:color w:val="000000" w:themeColor="text1"/>
          <w:sz w:val="22"/>
          <w:szCs w:val="22"/>
        </w:rPr>
        <w:t>,</w:t>
      </w:r>
      <w:r w:rsidRPr="003E3159">
        <w:rPr>
          <w:rFonts w:ascii="Arial" w:hAnsi="Arial" w:cs="Arial"/>
          <w:color w:val="000000" w:themeColor="text1"/>
          <w:sz w:val="22"/>
          <w:szCs w:val="22"/>
        </w:rPr>
        <w:t xml:space="preserve"> result</w:t>
      </w:r>
      <w:r w:rsidR="00C447B3" w:rsidRPr="003E3159">
        <w:rPr>
          <w:rFonts w:ascii="Arial" w:hAnsi="Arial" w:cs="Arial"/>
          <w:color w:val="000000" w:themeColor="text1"/>
          <w:sz w:val="22"/>
          <w:szCs w:val="22"/>
        </w:rPr>
        <w:t>ing</w:t>
      </w:r>
      <w:r w:rsidRPr="003E3159">
        <w:rPr>
          <w:rFonts w:ascii="Arial" w:hAnsi="Arial" w:cs="Arial"/>
          <w:color w:val="000000" w:themeColor="text1"/>
          <w:sz w:val="22"/>
          <w:szCs w:val="22"/>
        </w:rPr>
        <w:t xml:space="preserve"> in measurement error</w:t>
      </w:r>
      <w:r w:rsidR="00BA50FB">
        <w:rPr>
          <w:rFonts w:ascii="Arial" w:hAnsi="Arial" w:cs="Arial"/>
          <w:color w:val="000000" w:themeColor="text1"/>
          <w:sz w:val="22"/>
          <w:szCs w:val="22"/>
        </w:rPr>
        <w:t xml:space="preserve"> and it</w:t>
      </w:r>
      <w:r w:rsidR="001820CA" w:rsidRPr="003E3159">
        <w:rPr>
          <w:rFonts w:ascii="Arial" w:hAnsi="Arial" w:cs="Arial"/>
          <w:color w:val="000000" w:themeColor="text1"/>
          <w:sz w:val="22"/>
          <w:szCs w:val="22"/>
        </w:rPr>
        <w:t xml:space="preserve"> also</w:t>
      </w:r>
      <w:r w:rsidRPr="003E3159">
        <w:rPr>
          <w:rFonts w:ascii="Arial" w:hAnsi="Arial" w:cs="Arial"/>
          <w:color w:val="000000" w:themeColor="text1"/>
          <w:sz w:val="22"/>
          <w:szCs w:val="22"/>
        </w:rPr>
        <w:t xml:space="preserve"> does not </w:t>
      </w:r>
      <w:r w:rsidRPr="003E3159">
        <w:rPr>
          <w:rFonts w:ascii="Arial" w:hAnsi="Arial" w:cs="Arial"/>
          <w:color w:val="000000" w:themeColor="text1"/>
          <w:sz w:val="22"/>
          <w:szCs w:val="22"/>
          <w:shd w:val="clear" w:color="auto" w:fill="FFFFFF"/>
        </w:rPr>
        <w:t xml:space="preserve">account for contextual information which inevitably impacts behaviour </w:t>
      </w:r>
      <w:r w:rsidRPr="003E3159">
        <w:rPr>
          <w:rFonts w:ascii="Arial" w:hAnsi="Arial" w:cs="Arial"/>
          <w:color w:val="000000" w:themeColor="text1"/>
          <w:sz w:val="22"/>
          <w:szCs w:val="22"/>
        </w:rPr>
        <w:t>(</w:t>
      </w:r>
      <w:r w:rsidR="00BA50FB" w:rsidRPr="003E3159">
        <w:rPr>
          <w:rFonts w:ascii="Arial" w:hAnsi="Arial" w:cs="Arial"/>
          <w:color w:val="000000" w:themeColor="text1"/>
          <w:sz w:val="22"/>
          <w:szCs w:val="22"/>
        </w:rPr>
        <w:t>Blanton &amp; Jaccard, 2008</w:t>
      </w:r>
      <w:r w:rsidR="00BA50FB">
        <w:rPr>
          <w:rFonts w:ascii="Arial" w:hAnsi="Arial" w:cs="Arial"/>
          <w:color w:val="000000" w:themeColor="text1"/>
          <w:sz w:val="22"/>
          <w:szCs w:val="22"/>
        </w:rPr>
        <w:t xml:space="preserve">; </w:t>
      </w:r>
      <w:r w:rsidRPr="003E3159">
        <w:rPr>
          <w:rFonts w:ascii="Arial" w:hAnsi="Arial" w:cs="Arial"/>
          <w:color w:val="000000" w:themeColor="text1"/>
          <w:sz w:val="22"/>
          <w:szCs w:val="22"/>
        </w:rPr>
        <w:t xml:space="preserve">Meissner et al., 2019). This evidence questions the validity of the relationships </w:t>
      </w:r>
      <w:r w:rsidR="002545CA">
        <w:rPr>
          <w:rFonts w:ascii="Arial" w:hAnsi="Arial" w:cs="Arial"/>
          <w:color w:val="000000" w:themeColor="text1"/>
          <w:sz w:val="22"/>
          <w:szCs w:val="22"/>
        </w:rPr>
        <w:t xml:space="preserve">between the </w:t>
      </w:r>
      <w:r w:rsidR="002545CA" w:rsidRPr="003E3159">
        <w:rPr>
          <w:rFonts w:ascii="Arial" w:hAnsi="Arial" w:cs="Arial"/>
          <w:color w:val="000000" w:themeColor="text1"/>
          <w:sz w:val="22"/>
          <w:szCs w:val="22"/>
        </w:rPr>
        <w:t xml:space="preserve">IAT </w:t>
      </w:r>
      <w:r w:rsidR="002545CA">
        <w:rPr>
          <w:rFonts w:ascii="Arial" w:hAnsi="Arial" w:cs="Arial"/>
          <w:color w:val="000000" w:themeColor="text1"/>
          <w:sz w:val="22"/>
          <w:szCs w:val="22"/>
        </w:rPr>
        <w:t>and other scores</w:t>
      </w:r>
      <w:r w:rsidRPr="003E3159">
        <w:rPr>
          <w:rFonts w:ascii="Arial" w:hAnsi="Arial" w:cs="Arial"/>
          <w:color w:val="000000" w:themeColor="text1"/>
          <w:sz w:val="22"/>
          <w:szCs w:val="22"/>
        </w:rPr>
        <w:t xml:space="preserve"> </w:t>
      </w:r>
      <w:r w:rsidRPr="003E3159">
        <w:rPr>
          <w:rFonts w:ascii="Arial" w:hAnsi="Arial" w:cs="Arial"/>
          <w:color w:val="000000" w:themeColor="text1"/>
          <w:sz w:val="22"/>
          <w:szCs w:val="22"/>
          <w:shd w:val="clear" w:color="auto" w:fill="FFFFFF"/>
        </w:rPr>
        <w:t xml:space="preserve">and questions the ability of these relationships to predict </w:t>
      </w:r>
      <w:r w:rsidR="001820CA" w:rsidRPr="003E3159">
        <w:rPr>
          <w:rFonts w:ascii="Arial" w:hAnsi="Arial" w:cs="Arial"/>
          <w:color w:val="000000" w:themeColor="text1"/>
          <w:sz w:val="22"/>
          <w:szCs w:val="22"/>
          <w:shd w:val="clear" w:color="auto" w:fill="FFFFFF"/>
        </w:rPr>
        <w:t xml:space="preserve">Clinical Psychologists’ </w:t>
      </w:r>
      <w:r w:rsidRPr="003E3159">
        <w:rPr>
          <w:rFonts w:ascii="Arial" w:hAnsi="Arial" w:cs="Arial"/>
          <w:color w:val="000000" w:themeColor="text1"/>
          <w:sz w:val="22"/>
          <w:szCs w:val="22"/>
          <w:shd w:val="clear" w:color="auto" w:fill="FFFFFF"/>
        </w:rPr>
        <w:t xml:space="preserve">clinical practice. </w:t>
      </w:r>
      <w:r w:rsidR="00A30388" w:rsidRPr="003E3159">
        <w:rPr>
          <w:rFonts w:ascii="Arial" w:hAnsi="Arial" w:cs="Arial"/>
          <w:color w:val="000000" w:themeColor="text1"/>
          <w:sz w:val="22"/>
          <w:szCs w:val="22"/>
          <w:shd w:val="clear" w:color="auto" w:fill="FFFFFF"/>
        </w:rPr>
        <w:t xml:space="preserve">Despite this, </w:t>
      </w:r>
      <w:r w:rsidR="00A30388" w:rsidRPr="003E3159">
        <w:rPr>
          <w:rFonts w:ascii="Arial" w:hAnsi="Arial" w:cs="Arial"/>
          <w:color w:val="000000" w:themeColor="text1"/>
          <w:sz w:val="22"/>
          <w:szCs w:val="22"/>
        </w:rPr>
        <w:t>t</w:t>
      </w:r>
      <w:r w:rsidRPr="003E3159">
        <w:rPr>
          <w:rFonts w:ascii="Arial" w:hAnsi="Arial" w:cs="Arial"/>
          <w:color w:val="000000" w:themeColor="text1"/>
          <w:sz w:val="22"/>
          <w:szCs w:val="22"/>
        </w:rPr>
        <w:t xml:space="preserve">he randomisation of the IAT blocks, use of self-report measures alongside the </w:t>
      </w:r>
      <w:r w:rsidR="00971BC6">
        <w:rPr>
          <w:rFonts w:ascii="Arial" w:hAnsi="Arial" w:cs="Arial"/>
          <w:color w:val="000000" w:themeColor="text1"/>
          <w:sz w:val="22"/>
          <w:szCs w:val="22"/>
        </w:rPr>
        <w:t>IAT</w:t>
      </w:r>
      <w:r w:rsidRPr="003E3159">
        <w:rPr>
          <w:rFonts w:ascii="Arial" w:hAnsi="Arial" w:cs="Arial"/>
          <w:color w:val="000000" w:themeColor="text1"/>
          <w:sz w:val="22"/>
          <w:szCs w:val="22"/>
        </w:rPr>
        <w:t xml:space="preserve"> and cautious interpretation of the results protect</w:t>
      </w:r>
      <w:r w:rsidR="00A30388" w:rsidRPr="003E3159">
        <w:rPr>
          <w:rFonts w:ascii="Arial" w:hAnsi="Arial" w:cs="Arial"/>
          <w:color w:val="000000" w:themeColor="text1"/>
          <w:sz w:val="22"/>
          <w:szCs w:val="22"/>
        </w:rPr>
        <w:t xml:space="preserve"> </w:t>
      </w:r>
      <w:r w:rsidRPr="003E3159">
        <w:rPr>
          <w:rFonts w:ascii="Arial" w:hAnsi="Arial" w:cs="Arial"/>
          <w:color w:val="000000" w:themeColor="text1"/>
          <w:sz w:val="22"/>
          <w:szCs w:val="22"/>
        </w:rPr>
        <w:t xml:space="preserve">against these critiques. </w:t>
      </w:r>
    </w:p>
    <w:p w14:paraId="6CB813E2" w14:textId="77777777" w:rsidR="00E000FA" w:rsidRPr="0034336A" w:rsidRDefault="00E000FA" w:rsidP="003D769D">
      <w:pPr>
        <w:spacing w:line="480" w:lineRule="auto"/>
        <w:rPr>
          <w:rFonts w:ascii="Arial" w:hAnsi="Arial" w:cs="Arial"/>
          <w:b/>
          <w:bCs/>
          <w:color w:val="000000" w:themeColor="text1"/>
          <w:sz w:val="22"/>
          <w:szCs w:val="22"/>
        </w:rPr>
      </w:pPr>
    </w:p>
    <w:p w14:paraId="1641EFF3" w14:textId="77777777" w:rsidR="003015FD" w:rsidRPr="0034336A" w:rsidRDefault="003015FD" w:rsidP="003D769D">
      <w:pPr>
        <w:spacing w:line="480" w:lineRule="auto"/>
        <w:rPr>
          <w:rFonts w:ascii="Arial" w:hAnsi="Arial" w:cs="Arial"/>
          <w:b/>
          <w:bCs/>
          <w:color w:val="000000" w:themeColor="text1"/>
          <w:sz w:val="22"/>
          <w:szCs w:val="22"/>
        </w:rPr>
      </w:pPr>
      <w:r w:rsidRPr="0034336A">
        <w:rPr>
          <w:rFonts w:ascii="Arial" w:hAnsi="Arial" w:cs="Arial"/>
          <w:b/>
          <w:bCs/>
          <w:color w:val="000000" w:themeColor="text1"/>
          <w:sz w:val="22"/>
          <w:szCs w:val="22"/>
        </w:rPr>
        <w:t>Clinical Implications</w:t>
      </w:r>
    </w:p>
    <w:p w14:paraId="7A9EEBF4" w14:textId="77777777" w:rsidR="003015FD" w:rsidRPr="0034336A" w:rsidRDefault="003015FD" w:rsidP="003D769D">
      <w:pPr>
        <w:spacing w:line="480" w:lineRule="auto"/>
        <w:rPr>
          <w:rFonts w:ascii="Arial" w:hAnsi="Arial" w:cs="Arial"/>
          <w:b/>
          <w:bCs/>
          <w:color w:val="000000" w:themeColor="text1"/>
          <w:sz w:val="22"/>
          <w:szCs w:val="22"/>
        </w:rPr>
      </w:pPr>
    </w:p>
    <w:p w14:paraId="63D69357" w14:textId="7E27D1BD" w:rsidR="00A850B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 xml:space="preserve">Clinical Psychologists </w:t>
      </w:r>
      <w:r w:rsidR="00F3629D" w:rsidRPr="0034336A">
        <w:rPr>
          <w:rFonts w:ascii="Arial" w:hAnsi="Arial" w:cs="Arial"/>
          <w:color w:val="000000" w:themeColor="text1"/>
          <w:sz w:val="22"/>
          <w:szCs w:val="22"/>
        </w:rPr>
        <w:t xml:space="preserve">were found to </w:t>
      </w:r>
      <w:r w:rsidRPr="0034336A">
        <w:rPr>
          <w:rFonts w:ascii="Arial" w:hAnsi="Arial" w:cs="Arial"/>
          <w:color w:val="000000" w:themeColor="text1"/>
          <w:sz w:val="22"/>
          <w:szCs w:val="22"/>
        </w:rPr>
        <w:t>generally reject traditional masculinity and traditional gender roles</w:t>
      </w:r>
      <w:r w:rsidR="00F3629D" w:rsidRPr="0034336A">
        <w:rPr>
          <w:rFonts w:ascii="Arial" w:hAnsi="Arial" w:cs="Arial"/>
          <w:color w:val="000000" w:themeColor="text1"/>
          <w:sz w:val="22"/>
          <w:szCs w:val="22"/>
        </w:rPr>
        <w:t xml:space="preserve"> and promote gender</w:t>
      </w:r>
      <w:r w:rsidR="007231DA">
        <w:rPr>
          <w:rFonts w:ascii="Arial" w:hAnsi="Arial" w:cs="Arial"/>
          <w:color w:val="000000" w:themeColor="text1"/>
          <w:sz w:val="22"/>
          <w:szCs w:val="22"/>
        </w:rPr>
        <w:t>-</w:t>
      </w:r>
      <w:r w:rsidR="00F3629D" w:rsidRPr="0034336A">
        <w:rPr>
          <w:rFonts w:ascii="Arial" w:hAnsi="Arial" w:cs="Arial"/>
          <w:color w:val="000000" w:themeColor="text1"/>
          <w:sz w:val="22"/>
          <w:szCs w:val="22"/>
        </w:rPr>
        <w:t>transcendent views</w:t>
      </w:r>
      <w:r w:rsidR="00A25C47">
        <w:rPr>
          <w:rFonts w:ascii="Arial" w:hAnsi="Arial" w:cs="Arial"/>
          <w:color w:val="000000" w:themeColor="text1"/>
          <w:sz w:val="22"/>
          <w:szCs w:val="22"/>
        </w:rPr>
        <w:t xml:space="preserve"> providing</w:t>
      </w:r>
      <w:r w:rsidR="005E7074" w:rsidRPr="0034336A">
        <w:rPr>
          <w:rFonts w:ascii="Arial" w:hAnsi="Arial" w:cs="Arial"/>
          <w:color w:val="000000" w:themeColor="text1"/>
          <w:sz w:val="22"/>
          <w:szCs w:val="22"/>
        </w:rPr>
        <w:t xml:space="preserve"> promising </w:t>
      </w:r>
      <w:r w:rsidR="00F3629D" w:rsidRPr="0034336A">
        <w:rPr>
          <w:rFonts w:ascii="Arial" w:hAnsi="Arial" w:cs="Arial"/>
          <w:color w:val="000000" w:themeColor="text1"/>
          <w:sz w:val="22"/>
          <w:szCs w:val="22"/>
        </w:rPr>
        <w:t xml:space="preserve">findings </w:t>
      </w:r>
      <w:r w:rsidR="00A25C47">
        <w:rPr>
          <w:rFonts w:ascii="Arial" w:hAnsi="Arial" w:cs="Arial"/>
          <w:color w:val="000000" w:themeColor="text1"/>
          <w:sz w:val="22"/>
          <w:szCs w:val="22"/>
        </w:rPr>
        <w:t xml:space="preserve">that </w:t>
      </w:r>
      <w:r w:rsidR="00F3629D" w:rsidRPr="0034336A">
        <w:rPr>
          <w:rFonts w:ascii="Arial" w:hAnsi="Arial" w:cs="Arial"/>
          <w:color w:val="000000" w:themeColor="text1"/>
          <w:sz w:val="22"/>
          <w:szCs w:val="22"/>
        </w:rPr>
        <w:t xml:space="preserve">Clinical Psychologists </w:t>
      </w:r>
      <w:r w:rsidR="00B76B8D" w:rsidRPr="0034336A">
        <w:rPr>
          <w:rFonts w:ascii="Arial" w:hAnsi="Arial" w:cs="Arial"/>
          <w:color w:val="000000" w:themeColor="text1"/>
          <w:sz w:val="22"/>
          <w:szCs w:val="22"/>
        </w:rPr>
        <w:t xml:space="preserve">generally do not hold views or beliefs that limit and </w:t>
      </w:r>
      <w:r w:rsidR="00B76B8D" w:rsidRPr="0034336A">
        <w:rPr>
          <w:rFonts w:ascii="Arial" w:hAnsi="Arial" w:cs="Arial"/>
          <w:color w:val="000000" w:themeColor="text1"/>
          <w:sz w:val="22"/>
          <w:szCs w:val="22"/>
        </w:rPr>
        <w:lastRenderedPageBreak/>
        <w:t>restrict the acceptance of mental health</w:t>
      </w:r>
      <w:r w:rsidR="003813BD">
        <w:rPr>
          <w:rFonts w:ascii="Arial" w:hAnsi="Arial" w:cs="Arial"/>
          <w:color w:val="000000" w:themeColor="text1"/>
          <w:sz w:val="22"/>
          <w:szCs w:val="22"/>
        </w:rPr>
        <w:t xml:space="preserve"> difficulties</w:t>
      </w:r>
      <w:r w:rsidR="00B76B8D" w:rsidRPr="0034336A">
        <w:rPr>
          <w:rFonts w:ascii="Arial" w:hAnsi="Arial" w:cs="Arial"/>
          <w:color w:val="000000" w:themeColor="text1"/>
          <w:sz w:val="22"/>
          <w:szCs w:val="22"/>
        </w:rPr>
        <w:t xml:space="preserve"> (Addis &amp; Mahalik, 2003; O’Neil, 2015; </w:t>
      </w:r>
      <w:r w:rsidR="00B76B8D" w:rsidRPr="0034336A">
        <w:rPr>
          <w:rFonts w:ascii="Arial" w:hAnsi="Arial" w:cs="Arial"/>
          <w:color w:val="000000" w:themeColor="text1"/>
          <w:sz w:val="22"/>
          <w:szCs w:val="22"/>
          <w:bdr w:val="none" w:sz="0" w:space="0" w:color="auto" w:frame="1"/>
        </w:rPr>
        <w:t>Rice et al., 2017).</w:t>
      </w:r>
      <w:r w:rsidR="007956B2">
        <w:rPr>
          <w:rFonts w:ascii="Arial" w:hAnsi="Arial" w:cs="Arial"/>
          <w:color w:val="000000" w:themeColor="text1"/>
          <w:sz w:val="22"/>
          <w:szCs w:val="22"/>
          <w:bdr w:val="none" w:sz="0" w:space="0" w:color="auto" w:frame="1"/>
        </w:rPr>
        <w:t xml:space="preserve"> </w:t>
      </w:r>
      <w:r w:rsidR="00F3629D" w:rsidRPr="0034336A">
        <w:rPr>
          <w:rFonts w:ascii="Arial" w:hAnsi="Arial" w:cs="Arial"/>
          <w:color w:val="000000" w:themeColor="text1"/>
          <w:sz w:val="22"/>
          <w:szCs w:val="22"/>
        </w:rPr>
        <w:t>Despite this</w:t>
      </w:r>
      <w:r w:rsidR="007956B2">
        <w:rPr>
          <w:rFonts w:ascii="Arial" w:hAnsi="Arial" w:cs="Arial"/>
          <w:color w:val="000000" w:themeColor="text1"/>
          <w:sz w:val="22"/>
          <w:szCs w:val="22"/>
        </w:rPr>
        <w:t>,</w:t>
      </w:r>
      <w:r w:rsidR="00F3629D" w:rsidRPr="0034336A">
        <w:rPr>
          <w:rFonts w:ascii="Arial" w:hAnsi="Arial" w:cs="Arial"/>
          <w:color w:val="000000" w:themeColor="text1"/>
          <w:sz w:val="22"/>
          <w:szCs w:val="22"/>
        </w:rPr>
        <w:t xml:space="preserve"> a mild </w:t>
      </w:r>
      <w:r w:rsidRPr="0034336A">
        <w:rPr>
          <w:rFonts w:ascii="Arial" w:hAnsi="Arial" w:cs="Arial"/>
          <w:color w:val="000000" w:themeColor="text1"/>
          <w:sz w:val="22"/>
          <w:szCs w:val="22"/>
        </w:rPr>
        <w:t>implicit gender bias w</w:t>
      </w:r>
      <w:r w:rsidR="00F3629D" w:rsidRPr="0034336A">
        <w:rPr>
          <w:rFonts w:ascii="Arial" w:hAnsi="Arial" w:cs="Arial"/>
          <w:color w:val="000000" w:themeColor="text1"/>
          <w:sz w:val="22"/>
          <w:szCs w:val="22"/>
        </w:rPr>
        <w:t>as</w:t>
      </w:r>
      <w:r w:rsidRPr="0034336A">
        <w:rPr>
          <w:rFonts w:ascii="Arial" w:hAnsi="Arial" w:cs="Arial"/>
          <w:color w:val="000000" w:themeColor="text1"/>
          <w:sz w:val="22"/>
          <w:szCs w:val="22"/>
        </w:rPr>
        <w:t xml:space="preserve"> found</w:t>
      </w:r>
      <w:r w:rsidR="007956B2">
        <w:rPr>
          <w:rFonts w:ascii="Arial" w:hAnsi="Arial" w:cs="Arial"/>
          <w:color w:val="000000" w:themeColor="text1"/>
          <w:sz w:val="22"/>
          <w:szCs w:val="22"/>
        </w:rPr>
        <w:t>,</w:t>
      </w:r>
      <w:r w:rsidRPr="0034336A">
        <w:rPr>
          <w:rFonts w:ascii="Arial" w:hAnsi="Arial" w:cs="Arial"/>
          <w:color w:val="000000" w:themeColor="text1"/>
          <w:sz w:val="22"/>
          <w:szCs w:val="22"/>
        </w:rPr>
        <w:t xml:space="preserve"> </w:t>
      </w:r>
      <w:r w:rsidR="007956B2">
        <w:rPr>
          <w:rFonts w:ascii="Arial" w:hAnsi="Arial" w:cs="Arial"/>
          <w:color w:val="000000" w:themeColor="text1"/>
          <w:sz w:val="22"/>
          <w:szCs w:val="22"/>
        </w:rPr>
        <w:t>t</w:t>
      </w:r>
      <w:r w:rsidRPr="0034336A">
        <w:rPr>
          <w:rFonts w:ascii="Arial" w:hAnsi="Arial" w:cs="Arial"/>
          <w:color w:val="000000" w:themeColor="text1"/>
          <w:sz w:val="22"/>
          <w:szCs w:val="22"/>
        </w:rPr>
        <w:t xml:space="preserve">he male client </w:t>
      </w:r>
      <w:r w:rsidR="002C28EA">
        <w:rPr>
          <w:rFonts w:ascii="Arial" w:hAnsi="Arial" w:cs="Arial"/>
          <w:color w:val="000000" w:themeColor="text1"/>
          <w:sz w:val="22"/>
          <w:szCs w:val="22"/>
        </w:rPr>
        <w:t>who endorsed</w:t>
      </w:r>
      <w:r w:rsidRPr="0034336A">
        <w:rPr>
          <w:rFonts w:ascii="Arial" w:hAnsi="Arial" w:cs="Arial"/>
          <w:color w:val="000000" w:themeColor="text1"/>
          <w:sz w:val="22"/>
          <w:szCs w:val="22"/>
        </w:rPr>
        <w:t xml:space="preserve"> traditional masculinity was rated the most negatively</w:t>
      </w:r>
      <w:r w:rsidR="002C28EA">
        <w:rPr>
          <w:rFonts w:ascii="Arial" w:hAnsi="Arial" w:cs="Arial"/>
          <w:color w:val="000000" w:themeColor="text1"/>
          <w:sz w:val="22"/>
          <w:szCs w:val="22"/>
        </w:rPr>
        <w:t>,</w:t>
      </w:r>
      <w:r w:rsidRPr="0034336A">
        <w:rPr>
          <w:rFonts w:ascii="Arial" w:hAnsi="Arial" w:cs="Arial"/>
          <w:color w:val="000000" w:themeColor="text1"/>
          <w:sz w:val="22"/>
          <w:szCs w:val="22"/>
        </w:rPr>
        <w:t xml:space="preserve"> </w:t>
      </w:r>
      <w:r w:rsidR="007956B2">
        <w:rPr>
          <w:rFonts w:ascii="Arial" w:hAnsi="Arial" w:cs="Arial"/>
          <w:color w:val="000000" w:themeColor="text1"/>
          <w:sz w:val="22"/>
          <w:szCs w:val="22"/>
        </w:rPr>
        <w:t>with</w:t>
      </w:r>
      <w:r w:rsidRPr="0034336A">
        <w:rPr>
          <w:rFonts w:ascii="Arial" w:hAnsi="Arial" w:cs="Arial"/>
          <w:color w:val="000000" w:themeColor="text1"/>
          <w:sz w:val="22"/>
          <w:szCs w:val="22"/>
        </w:rPr>
        <w:t xml:space="preserve"> implicit </w:t>
      </w:r>
      <w:r w:rsidR="00A850BD" w:rsidRPr="0034336A">
        <w:rPr>
          <w:rFonts w:ascii="Arial" w:hAnsi="Arial" w:cs="Arial"/>
          <w:color w:val="000000" w:themeColor="text1"/>
          <w:sz w:val="22"/>
          <w:szCs w:val="22"/>
        </w:rPr>
        <w:t xml:space="preserve">gender </w:t>
      </w:r>
      <w:r w:rsidRPr="0034336A">
        <w:rPr>
          <w:rFonts w:ascii="Arial" w:hAnsi="Arial" w:cs="Arial"/>
          <w:color w:val="000000" w:themeColor="text1"/>
          <w:sz w:val="22"/>
          <w:szCs w:val="22"/>
        </w:rPr>
        <w:t>bias significantly predict</w:t>
      </w:r>
      <w:r w:rsidR="007956B2">
        <w:rPr>
          <w:rFonts w:ascii="Arial" w:hAnsi="Arial" w:cs="Arial"/>
          <w:color w:val="000000" w:themeColor="text1"/>
          <w:sz w:val="22"/>
          <w:szCs w:val="22"/>
        </w:rPr>
        <w:t>ing these</w:t>
      </w:r>
      <w:r w:rsidR="00A850BD"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appraisals</w:t>
      </w:r>
      <w:r w:rsidR="005177EC">
        <w:rPr>
          <w:rFonts w:ascii="Arial" w:hAnsi="Arial" w:cs="Arial"/>
          <w:color w:val="000000" w:themeColor="text1"/>
          <w:sz w:val="22"/>
          <w:szCs w:val="22"/>
        </w:rPr>
        <w:t>.</w:t>
      </w:r>
    </w:p>
    <w:p w14:paraId="47151F21" w14:textId="77777777" w:rsidR="00A850BD" w:rsidRPr="0034336A" w:rsidRDefault="00A850BD" w:rsidP="003D769D">
      <w:pPr>
        <w:spacing w:line="480" w:lineRule="auto"/>
        <w:jc w:val="both"/>
        <w:rPr>
          <w:rFonts w:ascii="Arial" w:hAnsi="Arial" w:cs="Arial"/>
          <w:color w:val="000000" w:themeColor="text1"/>
          <w:sz w:val="22"/>
          <w:szCs w:val="22"/>
        </w:rPr>
      </w:pPr>
    </w:p>
    <w:p w14:paraId="0F636A23" w14:textId="4CBC70EA" w:rsidR="003015FD" w:rsidRPr="0034336A"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 xml:space="preserve">These findings provide evidence of clinical gender bias amongst Clinical Psychologists and supports the possibility </w:t>
      </w:r>
      <w:r w:rsidRPr="0034336A">
        <w:rPr>
          <w:rFonts w:ascii="Arial" w:hAnsi="Arial" w:cs="Arial"/>
          <w:color w:val="000000" w:themeColor="text1"/>
          <w:sz w:val="22"/>
          <w:szCs w:val="22"/>
          <w:bdr w:val="none" w:sz="0" w:space="0" w:color="auto" w:frame="1"/>
        </w:rPr>
        <w:t xml:space="preserve">that mental health services are not adequately meeting the needs of men </w:t>
      </w:r>
      <w:r w:rsidRPr="0034336A">
        <w:rPr>
          <w:rFonts w:ascii="Arial" w:hAnsi="Arial" w:cs="Arial"/>
          <w:color w:val="000000" w:themeColor="text1"/>
          <w:sz w:val="22"/>
          <w:szCs w:val="22"/>
        </w:rPr>
        <w:t xml:space="preserve">(Westwood &amp; Black, 2012). This highlights the need to </w:t>
      </w:r>
      <w:r w:rsidR="00475398">
        <w:rPr>
          <w:rFonts w:ascii="Arial" w:hAnsi="Arial" w:cs="Arial"/>
          <w:color w:val="000000" w:themeColor="text1"/>
          <w:sz w:val="22"/>
          <w:szCs w:val="22"/>
        </w:rPr>
        <w:t xml:space="preserve">support </w:t>
      </w:r>
      <w:r w:rsidRPr="0034336A">
        <w:rPr>
          <w:rFonts w:ascii="Arial" w:hAnsi="Arial" w:cs="Arial"/>
          <w:color w:val="000000" w:themeColor="text1"/>
          <w:sz w:val="22"/>
          <w:szCs w:val="22"/>
        </w:rPr>
        <w:t>Clinical Psychologists to examine their own internalised</w:t>
      </w:r>
      <w:r w:rsidR="00A850BD"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gendered beliefs through supervision</w:t>
      </w:r>
      <w:r w:rsidR="006D6025">
        <w:rPr>
          <w:rFonts w:ascii="Arial" w:hAnsi="Arial" w:cs="Arial"/>
          <w:color w:val="000000" w:themeColor="text1"/>
          <w:sz w:val="22"/>
          <w:szCs w:val="22"/>
        </w:rPr>
        <w:t xml:space="preserve"> </w:t>
      </w:r>
      <w:r w:rsidRPr="0034336A">
        <w:rPr>
          <w:rFonts w:ascii="Arial" w:hAnsi="Arial" w:cs="Arial"/>
          <w:color w:val="000000" w:themeColor="text1"/>
          <w:sz w:val="22"/>
          <w:szCs w:val="22"/>
        </w:rPr>
        <w:t>and reflective practice t</w:t>
      </w:r>
      <w:r w:rsidR="00475398">
        <w:rPr>
          <w:rFonts w:ascii="Arial" w:hAnsi="Arial" w:cs="Arial"/>
          <w:color w:val="000000" w:themeColor="text1"/>
          <w:sz w:val="22"/>
          <w:szCs w:val="22"/>
        </w:rPr>
        <w:t>o</w:t>
      </w:r>
      <w:r w:rsidRPr="0034336A">
        <w:rPr>
          <w:rFonts w:ascii="Arial" w:hAnsi="Arial" w:cs="Arial"/>
          <w:color w:val="000000" w:themeColor="text1"/>
          <w:sz w:val="22"/>
          <w:szCs w:val="22"/>
        </w:rPr>
        <w:t xml:space="preserve"> bring awareness to beliefs</w:t>
      </w:r>
      <w:r w:rsidR="009A4699">
        <w:rPr>
          <w:rFonts w:ascii="Arial" w:hAnsi="Arial" w:cs="Arial"/>
          <w:color w:val="000000" w:themeColor="text1"/>
          <w:sz w:val="22"/>
          <w:szCs w:val="22"/>
        </w:rPr>
        <w:t xml:space="preserve">, </w:t>
      </w:r>
      <w:r w:rsidR="00475398">
        <w:rPr>
          <w:rFonts w:ascii="Arial" w:hAnsi="Arial" w:cs="Arial"/>
          <w:color w:val="000000" w:themeColor="text1"/>
          <w:sz w:val="22"/>
          <w:szCs w:val="22"/>
        </w:rPr>
        <w:t xml:space="preserve">to improve clinical practice with men </w:t>
      </w:r>
      <w:r w:rsidRPr="0034336A">
        <w:rPr>
          <w:rFonts w:ascii="Arial" w:hAnsi="Arial" w:cs="Arial"/>
          <w:color w:val="000000" w:themeColor="text1"/>
          <w:sz w:val="22"/>
          <w:szCs w:val="22"/>
        </w:rPr>
        <w:t>(</w:t>
      </w:r>
      <w:r w:rsidRPr="0034336A">
        <w:rPr>
          <w:rFonts w:ascii="Arial" w:hAnsi="Arial" w:cs="Arial"/>
          <w:color w:val="000000" w:themeColor="text1"/>
          <w:sz w:val="22"/>
          <w:szCs w:val="22"/>
          <w:bdr w:val="none" w:sz="0" w:space="0" w:color="auto" w:frame="1"/>
        </w:rPr>
        <w:t xml:space="preserve">Englar-Carlson &amp; Kiselica, </w:t>
      </w:r>
      <w:r w:rsidRPr="0034336A">
        <w:rPr>
          <w:rFonts w:ascii="Arial" w:hAnsi="Arial" w:cs="Arial"/>
          <w:color w:val="000000" w:themeColor="text1"/>
          <w:sz w:val="22"/>
          <w:szCs w:val="22"/>
        </w:rPr>
        <w:t>2013;</w:t>
      </w:r>
      <w:r w:rsidR="00CD7DA9">
        <w:rPr>
          <w:rFonts w:ascii="Arial" w:hAnsi="Arial" w:cs="Arial"/>
          <w:color w:val="000000" w:themeColor="text1"/>
          <w:sz w:val="22"/>
          <w:szCs w:val="22"/>
          <w:bdr w:val="none" w:sz="0" w:space="0" w:color="auto" w:frame="1"/>
        </w:rPr>
        <w:t xml:space="preserve"> </w:t>
      </w:r>
      <w:r w:rsidRPr="0034336A">
        <w:rPr>
          <w:rFonts w:ascii="Arial" w:hAnsi="Arial" w:cs="Arial"/>
          <w:color w:val="000000" w:themeColor="text1"/>
          <w:sz w:val="22"/>
          <w:szCs w:val="22"/>
        </w:rPr>
        <w:t xml:space="preserve">MacKinnon. et al., 2011; Wester </w:t>
      </w:r>
      <w:r w:rsidR="004157A3" w:rsidRPr="0034336A">
        <w:rPr>
          <w:rFonts w:ascii="Arial" w:hAnsi="Arial" w:cs="Arial"/>
          <w:color w:val="000000" w:themeColor="text1"/>
          <w:sz w:val="22"/>
          <w:szCs w:val="22"/>
        </w:rPr>
        <w:t>&amp;</w:t>
      </w:r>
      <w:r w:rsidRPr="0034336A">
        <w:rPr>
          <w:rFonts w:ascii="Arial" w:hAnsi="Arial" w:cs="Arial"/>
          <w:color w:val="000000" w:themeColor="text1"/>
          <w:sz w:val="22"/>
          <w:szCs w:val="22"/>
        </w:rPr>
        <w:t xml:space="preserve"> Vogel, 2002).</w:t>
      </w:r>
      <w:r w:rsidR="00A850BD"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The findings </w:t>
      </w:r>
      <w:r w:rsidR="007B5F1B">
        <w:rPr>
          <w:rFonts w:ascii="Arial" w:hAnsi="Arial" w:cs="Arial"/>
          <w:color w:val="000000" w:themeColor="text1"/>
          <w:sz w:val="22"/>
          <w:szCs w:val="22"/>
        </w:rPr>
        <w:t>provide a rationale to</w:t>
      </w:r>
      <w:r w:rsidRPr="0034336A">
        <w:rPr>
          <w:rFonts w:ascii="Arial" w:hAnsi="Arial" w:cs="Arial"/>
          <w:color w:val="000000" w:themeColor="text1"/>
          <w:sz w:val="22"/>
          <w:szCs w:val="22"/>
        </w:rPr>
        <w:t xml:space="preserve"> integrat</w:t>
      </w:r>
      <w:r w:rsidR="007B5F1B">
        <w:rPr>
          <w:rFonts w:ascii="Arial" w:hAnsi="Arial" w:cs="Arial"/>
          <w:color w:val="000000" w:themeColor="text1"/>
          <w:sz w:val="22"/>
          <w:szCs w:val="22"/>
        </w:rPr>
        <w:t xml:space="preserve">e </w:t>
      </w:r>
      <w:r w:rsidR="002F5FC4" w:rsidRPr="0034336A">
        <w:rPr>
          <w:rFonts w:ascii="Arial" w:hAnsi="Arial" w:cs="Arial"/>
          <w:color w:val="000000" w:themeColor="text1"/>
          <w:sz w:val="22"/>
          <w:szCs w:val="22"/>
        </w:rPr>
        <w:t>empirically</w:t>
      </w:r>
      <w:r w:rsidR="002F5FC4">
        <w:rPr>
          <w:rFonts w:ascii="Arial" w:hAnsi="Arial" w:cs="Arial"/>
          <w:color w:val="000000" w:themeColor="text1"/>
          <w:sz w:val="22"/>
          <w:szCs w:val="22"/>
        </w:rPr>
        <w:t xml:space="preserve"> supported</w:t>
      </w:r>
      <w:r w:rsidRPr="0034336A">
        <w:rPr>
          <w:rFonts w:ascii="Arial" w:hAnsi="Arial" w:cs="Arial"/>
          <w:color w:val="000000" w:themeColor="text1"/>
          <w:sz w:val="22"/>
          <w:szCs w:val="22"/>
        </w:rPr>
        <w:t xml:space="preserve"> masculinity training into the </w:t>
      </w:r>
      <w:r w:rsidR="000D09FD">
        <w:rPr>
          <w:rFonts w:ascii="Arial" w:hAnsi="Arial" w:cs="Arial"/>
          <w:color w:val="000000" w:themeColor="text1"/>
          <w:sz w:val="22"/>
          <w:szCs w:val="22"/>
        </w:rPr>
        <w:t>DClinPsy course</w:t>
      </w:r>
      <w:r w:rsidR="007B5F1B">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This is especially important as younger Clinical Psychologists were found to significantly </w:t>
      </w:r>
      <w:r w:rsidR="00E9605D" w:rsidRPr="0034336A">
        <w:rPr>
          <w:rFonts w:ascii="Arial" w:hAnsi="Arial" w:cs="Arial"/>
          <w:color w:val="000000" w:themeColor="text1"/>
          <w:sz w:val="22"/>
          <w:szCs w:val="22"/>
        </w:rPr>
        <w:t xml:space="preserve">reject </w:t>
      </w:r>
      <w:r w:rsidRPr="0034336A">
        <w:rPr>
          <w:rFonts w:ascii="Arial" w:hAnsi="Arial" w:cs="Arial"/>
          <w:color w:val="000000" w:themeColor="text1"/>
          <w:sz w:val="22"/>
          <w:szCs w:val="22"/>
        </w:rPr>
        <w:t xml:space="preserve">gender-based emotional stereotyping </w:t>
      </w:r>
      <w:r w:rsidR="00E9605D" w:rsidRPr="0034336A">
        <w:rPr>
          <w:rFonts w:ascii="Arial" w:hAnsi="Arial" w:cs="Arial"/>
          <w:color w:val="000000" w:themeColor="text1"/>
          <w:sz w:val="22"/>
          <w:szCs w:val="22"/>
        </w:rPr>
        <w:t xml:space="preserve">less </w:t>
      </w:r>
      <w:r w:rsidRPr="0034336A">
        <w:rPr>
          <w:rFonts w:ascii="Arial" w:hAnsi="Arial" w:cs="Arial"/>
          <w:color w:val="000000" w:themeColor="text1"/>
          <w:sz w:val="22"/>
          <w:szCs w:val="22"/>
        </w:rPr>
        <w:t xml:space="preserve">than </w:t>
      </w:r>
      <w:r w:rsidR="002F5FC4">
        <w:rPr>
          <w:rFonts w:ascii="Arial" w:hAnsi="Arial" w:cs="Arial"/>
          <w:color w:val="000000" w:themeColor="text1"/>
          <w:sz w:val="22"/>
          <w:szCs w:val="22"/>
        </w:rPr>
        <w:t>older Clinical Psychologists</w:t>
      </w:r>
      <w:r w:rsidRPr="0034336A">
        <w:rPr>
          <w:rFonts w:ascii="Arial" w:hAnsi="Arial" w:cs="Arial"/>
          <w:color w:val="000000" w:themeColor="text1"/>
          <w:sz w:val="22"/>
          <w:szCs w:val="22"/>
        </w:rPr>
        <w:t xml:space="preserve">. These interventions can help reduce Clinical Psychologists’ implicit gender bias </w:t>
      </w:r>
      <w:r w:rsidR="007A6200">
        <w:rPr>
          <w:rFonts w:ascii="Arial" w:hAnsi="Arial" w:cs="Arial"/>
          <w:color w:val="000000" w:themeColor="text1"/>
          <w:sz w:val="22"/>
          <w:szCs w:val="22"/>
        </w:rPr>
        <w:t xml:space="preserve">to </w:t>
      </w:r>
      <w:r w:rsidRPr="0034336A">
        <w:rPr>
          <w:rFonts w:ascii="Arial" w:hAnsi="Arial" w:cs="Arial"/>
          <w:color w:val="000000" w:themeColor="text1"/>
          <w:sz w:val="22"/>
          <w:szCs w:val="22"/>
        </w:rPr>
        <w:t>promot</w:t>
      </w:r>
      <w:r w:rsidR="007B5F1B">
        <w:rPr>
          <w:rFonts w:ascii="Arial" w:hAnsi="Arial" w:cs="Arial"/>
          <w:color w:val="000000" w:themeColor="text1"/>
          <w:sz w:val="22"/>
          <w:szCs w:val="22"/>
        </w:rPr>
        <w:t>e</w:t>
      </w:r>
      <w:r w:rsidRPr="0034336A">
        <w:rPr>
          <w:rFonts w:ascii="Arial" w:hAnsi="Arial" w:cs="Arial"/>
          <w:color w:val="000000" w:themeColor="text1"/>
          <w:sz w:val="22"/>
          <w:szCs w:val="22"/>
        </w:rPr>
        <w:t xml:space="preserve"> </w:t>
      </w:r>
      <w:r w:rsidR="00E9605D" w:rsidRPr="0034336A">
        <w:rPr>
          <w:rFonts w:ascii="Arial" w:hAnsi="Arial" w:cs="Arial"/>
          <w:color w:val="000000" w:themeColor="text1"/>
          <w:sz w:val="22"/>
          <w:szCs w:val="22"/>
        </w:rPr>
        <w:t xml:space="preserve">male </w:t>
      </w:r>
      <w:r w:rsidRPr="0034336A">
        <w:rPr>
          <w:rFonts w:ascii="Arial" w:hAnsi="Arial" w:cs="Arial"/>
          <w:color w:val="000000" w:themeColor="text1"/>
          <w:sz w:val="22"/>
          <w:szCs w:val="22"/>
        </w:rPr>
        <w:t xml:space="preserve">engagement </w:t>
      </w:r>
      <w:r w:rsidR="00E9605D" w:rsidRPr="0034336A">
        <w:rPr>
          <w:rFonts w:ascii="Arial" w:hAnsi="Arial" w:cs="Arial"/>
          <w:color w:val="000000" w:themeColor="text1"/>
          <w:sz w:val="22"/>
          <w:szCs w:val="22"/>
        </w:rPr>
        <w:t xml:space="preserve">in </w:t>
      </w:r>
      <w:r w:rsidR="008510E3">
        <w:rPr>
          <w:rFonts w:ascii="Arial" w:hAnsi="Arial" w:cs="Arial"/>
          <w:color w:val="000000" w:themeColor="text1"/>
          <w:sz w:val="22"/>
          <w:szCs w:val="22"/>
        </w:rPr>
        <w:t xml:space="preserve">psychological </w:t>
      </w:r>
      <w:r w:rsidR="00E9605D" w:rsidRPr="0034336A">
        <w:rPr>
          <w:rFonts w:ascii="Arial" w:hAnsi="Arial" w:cs="Arial"/>
          <w:color w:val="000000" w:themeColor="text1"/>
          <w:sz w:val="22"/>
          <w:szCs w:val="22"/>
        </w:rPr>
        <w:t xml:space="preserve">therapy </w:t>
      </w:r>
      <w:r w:rsidRPr="0034336A">
        <w:rPr>
          <w:rFonts w:ascii="Arial" w:hAnsi="Arial" w:cs="Arial"/>
          <w:color w:val="000000" w:themeColor="text1"/>
          <w:sz w:val="22"/>
          <w:szCs w:val="22"/>
          <w:shd w:val="clear" w:color="auto" w:fill="FFFFFF"/>
        </w:rPr>
        <w:t>(</w:t>
      </w:r>
      <w:r w:rsidRPr="0034336A">
        <w:rPr>
          <w:rFonts w:ascii="Arial" w:hAnsi="Arial" w:cs="Arial"/>
          <w:color w:val="000000" w:themeColor="text1"/>
          <w:sz w:val="22"/>
          <w:szCs w:val="22"/>
        </w:rPr>
        <w:t>Rice et al., 2018</w:t>
      </w:r>
      <w:r w:rsidR="00B944E5">
        <w:rPr>
          <w:rFonts w:ascii="Arial" w:hAnsi="Arial" w:cs="Arial"/>
          <w:color w:val="000000" w:themeColor="text1"/>
          <w:sz w:val="22"/>
          <w:szCs w:val="22"/>
        </w:rPr>
        <w:t>b</w:t>
      </w:r>
      <w:r w:rsidRPr="0034336A">
        <w:rPr>
          <w:rFonts w:ascii="Arial" w:hAnsi="Arial" w:cs="Arial"/>
          <w:color w:val="000000" w:themeColor="text1"/>
          <w:sz w:val="22"/>
          <w:szCs w:val="22"/>
        </w:rPr>
        <w:t xml:space="preserve">; Smith et al., 2018; Wester, 2008). </w:t>
      </w:r>
    </w:p>
    <w:p w14:paraId="5836E34A" w14:textId="77777777" w:rsidR="00E000FA" w:rsidRPr="0034336A" w:rsidRDefault="00E000FA" w:rsidP="003D769D">
      <w:pPr>
        <w:spacing w:line="480" w:lineRule="auto"/>
        <w:rPr>
          <w:rFonts w:ascii="Arial" w:hAnsi="Arial" w:cs="Arial"/>
          <w:b/>
          <w:bCs/>
          <w:color w:val="000000" w:themeColor="text1"/>
          <w:sz w:val="22"/>
          <w:szCs w:val="22"/>
        </w:rPr>
      </w:pPr>
    </w:p>
    <w:p w14:paraId="2C847A13" w14:textId="35449109" w:rsidR="003015FD" w:rsidRPr="0034336A" w:rsidRDefault="003015FD" w:rsidP="003D769D">
      <w:pPr>
        <w:spacing w:line="480" w:lineRule="auto"/>
        <w:rPr>
          <w:rFonts w:ascii="Arial" w:hAnsi="Arial" w:cs="Arial"/>
          <w:b/>
          <w:bCs/>
          <w:color w:val="000000" w:themeColor="text1"/>
          <w:sz w:val="22"/>
          <w:szCs w:val="22"/>
        </w:rPr>
      </w:pPr>
      <w:r w:rsidRPr="0034336A">
        <w:rPr>
          <w:rFonts w:ascii="Arial" w:hAnsi="Arial" w:cs="Arial"/>
          <w:b/>
          <w:bCs/>
          <w:color w:val="000000" w:themeColor="text1"/>
          <w:sz w:val="22"/>
          <w:szCs w:val="22"/>
        </w:rPr>
        <w:t xml:space="preserve">Recommendations for </w:t>
      </w:r>
      <w:r w:rsidR="001D37AE">
        <w:rPr>
          <w:rFonts w:ascii="Arial" w:hAnsi="Arial" w:cs="Arial"/>
          <w:b/>
          <w:bCs/>
          <w:color w:val="000000" w:themeColor="text1"/>
          <w:sz w:val="22"/>
          <w:szCs w:val="22"/>
        </w:rPr>
        <w:t>F</w:t>
      </w:r>
      <w:r w:rsidRPr="0034336A">
        <w:rPr>
          <w:rFonts w:ascii="Arial" w:hAnsi="Arial" w:cs="Arial"/>
          <w:b/>
          <w:bCs/>
          <w:color w:val="000000" w:themeColor="text1"/>
          <w:sz w:val="22"/>
          <w:szCs w:val="22"/>
        </w:rPr>
        <w:t xml:space="preserve">uture </w:t>
      </w:r>
      <w:r w:rsidR="001D37AE">
        <w:rPr>
          <w:rFonts w:ascii="Arial" w:hAnsi="Arial" w:cs="Arial"/>
          <w:b/>
          <w:bCs/>
          <w:color w:val="000000" w:themeColor="text1"/>
          <w:sz w:val="22"/>
          <w:szCs w:val="22"/>
        </w:rPr>
        <w:t>R</w:t>
      </w:r>
      <w:r w:rsidRPr="0034336A">
        <w:rPr>
          <w:rFonts w:ascii="Arial" w:hAnsi="Arial" w:cs="Arial"/>
          <w:b/>
          <w:bCs/>
          <w:color w:val="000000" w:themeColor="text1"/>
          <w:sz w:val="22"/>
          <w:szCs w:val="22"/>
        </w:rPr>
        <w:t>esearch</w:t>
      </w:r>
    </w:p>
    <w:p w14:paraId="714BFFF1" w14:textId="77777777" w:rsidR="003015FD" w:rsidRPr="0034336A" w:rsidRDefault="003015FD" w:rsidP="003D769D">
      <w:pPr>
        <w:spacing w:line="480" w:lineRule="auto"/>
        <w:rPr>
          <w:rFonts w:ascii="Arial" w:hAnsi="Arial" w:cs="Arial"/>
          <w:b/>
          <w:bCs/>
          <w:color w:val="000000" w:themeColor="text1"/>
          <w:sz w:val="22"/>
          <w:szCs w:val="22"/>
        </w:rPr>
      </w:pPr>
    </w:p>
    <w:p w14:paraId="296BD06D" w14:textId="7E00C69D" w:rsidR="0049661D" w:rsidRDefault="003015FD"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 xml:space="preserve">The current study has highlighted </w:t>
      </w:r>
      <w:r w:rsidR="00E33888" w:rsidRPr="0034336A">
        <w:rPr>
          <w:rFonts w:ascii="Arial" w:hAnsi="Arial" w:cs="Arial"/>
          <w:color w:val="000000" w:themeColor="text1"/>
          <w:sz w:val="22"/>
          <w:szCs w:val="22"/>
        </w:rPr>
        <w:t>several</w:t>
      </w:r>
      <w:r w:rsidRPr="0034336A">
        <w:rPr>
          <w:rFonts w:ascii="Arial" w:hAnsi="Arial" w:cs="Arial"/>
          <w:color w:val="000000" w:themeColor="text1"/>
          <w:sz w:val="22"/>
          <w:szCs w:val="22"/>
        </w:rPr>
        <w:t xml:space="preserve"> areas for future research. </w:t>
      </w:r>
      <w:r w:rsidR="00D04E5B">
        <w:rPr>
          <w:rFonts w:ascii="Arial" w:hAnsi="Arial" w:cs="Arial"/>
          <w:color w:val="000000" w:themeColor="text1"/>
          <w:sz w:val="22"/>
          <w:szCs w:val="22"/>
        </w:rPr>
        <w:t>O</w:t>
      </w:r>
      <w:r w:rsidR="003F4FE8" w:rsidRPr="0034336A">
        <w:rPr>
          <w:rFonts w:ascii="Arial" w:hAnsi="Arial" w:cs="Arial"/>
          <w:color w:val="000000" w:themeColor="text1"/>
          <w:sz w:val="22"/>
          <w:szCs w:val="22"/>
        </w:rPr>
        <w:t>lder</w:t>
      </w:r>
      <w:r w:rsidR="003F4FE8">
        <w:rPr>
          <w:rFonts w:ascii="Arial" w:hAnsi="Arial" w:cs="Arial"/>
          <w:color w:val="000000" w:themeColor="text1"/>
          <w:sz w:val="22"/>
          <w:szCs w:val="22"/>
        </w:rPr>
        <w:t xml:space="preserve"> and more clinically experienced</w:t>
      </w:r>
      <w:r w:rsidR="003F4FE8"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Clinical Psychologists </w:t>
      </w:r>
      <w:r w:rsidR="00D04E5B">
        <w:rPr>
          <w:rFonts w:ascii="Arial" w:hAnsi="Arial" w:cs="Arial"/>
          <w:color w:val="000000" w:themeColor="text1"/>
          <w:sz w:val="22"/>
          <w:szCs w:val="22"/>
        </w:rPr>
        <w:t>could be recruited to</w:t>
      </w:r>
      <w:r w:rsidRPr="0034336A">
        <w:rPr>
          <w:rFonts w:ascii="Arial" w:hAnsi="Arial" w:cs="Arial"/>
          <w:color w:val="000000" w:themeColor="text1"/>
          <w:sz w:val="22"/>
          <w:szCs w:val="22"/>
        </w:rPr>
        <w:t xml:space="preserve"> </w:t>
      </w:r>
      <w:r w:rsidR="00D04E5B">
        <w:rPr>
          <w:rFonts w:ascii="Arial" w:hAnsi="Arial" w:cs="Arial"/>
          <w:color w:val="000000" w:themeColor="text1"/>
          <w:sz w:val="22"/>
          <w:szCs w:val="22"/>
        </w:rPr>
        <w:t xml:space="preserve">understand </w:t>
      </w:r>
      <w:r w:rsidR="003F4FE8">
        <w:rPr>
          <w:rFonts w:ascii="Arial" w:hAnsi="Arial" w:cs="Arial"/>
          <w:color w:val="000000" w:themeColor="text1"/>
          <w:sz w:val="22"/>
          <w:szCs w:val="22"/>
        </w:rPr>
        <w:t xml:space="preserve">whether the results </w:t>
      </w:r>
      <w:r w:rsidR="00D04E5B">
        <w:rPr>
          <w:rFonts w:ascii="Arial" w:hAnsi="Arial" w:cs="Arial"/>
          <w:color w:val="000000" w:themeColor="text1"/>
          <w:sz w:val="22"/>
          <w:szCs w:val="22"/>
        </w:rPr>
        <w:t>are</w:t>
      </w:r>
      <w:r w:rsidR="003F4FE8">
        <w:rPr>
          <w:rFonts w:ascii="Arial" w:hAnsi="Arial" w:cs="Arial"/>
          <w:color w:val="000000" w:themeColor="text1"/>
          <w:sz w:val="22"/>
          <w:szCs w:val="22"/>
        </w:rPr>
        <w:t xml:space="preserve"> replicated </w:t>
      </w:r>
      <w:r w:rsidR="00D04E5B">
        <w:rPr>
          <w:rFonts w:ascii="Arial" w:hAnsi="Arial" w:cs="Arial"/>
          <w:color w:val="000000" w:themeColor="text1"/>
          <w:sz w:val="22"/>
          <w:szCs w:val="22"/>
        </w:rPr>
        <w:t>across</w:t>
      </w:r>
      <w:r w:rsidR="003F4FE8">
        <w:rPr>
          <w:rFonts w:ascii="Arial" w:hAnsi="Arial" w:cs="Arial"/>
          <w:color w:val="000000" w:themeColor="text1"/>
          <w:sz w:val="22"/>
          <w:szCs w:val="22"/>
        </w:rPr>
        <w:t xml:space="preserve"> sample</w:t>
      </w:r>
      <w:r w:rsidR="00D04E5B">
        <w:rPr>
          <w:rFonts w:ascii="Arial" w:hAnsi="Arial" w:cs="Arial"/>
          <w:color w:val="000000" w:themeColor="text1"/>
          <w:sz w:val="22"/>
          <w:szCs w:val="22"/>
        </w:rPr>
        <w:t>s</w:t>
      </w:r>
      <w:r w:rsidRPr="0034336A">
        <w:rPr>
          <w:rFonts w:ascii="Arial" w:hAnsi="Arial" w:cs="Arial"/>
          <w:color w:val="000000" w:themeColor="text1"/>
          <w:sz w:val="22"/>
          <w:szCs w:val="22"/>
        </w:rPr>
        <w:t xml:space="preserve">. </w:t>
      </w:r>
      <w:r w:rsidR="00D04E5B">
        <w:rPr>
          <w:rFonts w:ascii="Arial" w:hAnsi="Arial" w:cs="Arial"/>
          <w:color w:val="000000" w:themeColor="text1"/>
          <w:sz w:val="22"/>
          <w:szCs w:val="22"/>
        </w:rPr>
        <w:t>S</w:t>
      </w:r>
      <w:r w:rsidR="008D3297">
        <w:rPr>
          <w:rFonts w:ascii="Arial" w:hAnsi="Arial" w:cs="Arial"/>
          <w:color w:val="000000" w:themeColor="text1"/>
          <w:sz w:val="22"/>
          <w:szCs w:val="22"/>
        </w:rPr>
        <w:t xml:space="preserve">amples of </w:t>
      </w:r>
      <w:r w:rsidRPr="0034336A">
        <w:rPr>
          <w:rFonts w:ascii="Arial" w:hAnsi="Arial" w:cs="Arial"/>
          <w:color w:val="000000" w:themeColor="text1"/>
          <w:sz w:val="22"/>
          <w:szCs w:val="22"/>
        </w:rPr>
        <w:t xml:space="preserve">other mental health professionals </w:t>
      </w:r>
      <w:r w:rsidR="008D3297">
        <w:rPr>
          <w:rFonts w:ascii="Arial" w:hAnsi="Arial" w:cs="Arial"/>
          <w:color w:val="000000" w:themeColor="text1"/>
          <w:sz w:val="22"/>
          <w:szCs w:val="22"/>
        </w:rPr>
        <w:t xml:space="preserve">who </w:t>
      </w:r>
      <w:r w:rsidRPr="0034336A">
        <w:rPr>
          <w:rFonts w:ascii="Arial" w:hAnsi="Arial" w:cs="Arial"/>
          <w:color w:val="000000" w:themeColor="text1"/>
          <w:sz w:val="22"/>
          <w:szCs w:val="22"/>
        </w:rPr>
        <w:t xml:space="preserve">work regularly with male clients, such as forensic psychologists, addiction psychologists or educational </w:t>
      </w:r>
      <w:r w:rsidR="005C63FF" w:rsidRPr="0034336A">
        <w:rPr>
          <w:rFonts w:ascii="Arial" w:hAnsi="Arial" w:cs="Arial"/>
          <w:color w:val="000000" w:themeColor="text1"/>
          <w:sz w:val="22"/>
          <w:szCs w:val="22"/>
        </w:rPr>
        <w:t>psychologists</w:t>
      </w:r>
      <w:r w:rsidRPr="0034336A">
        <w:rPr>
          <w:rFonts w:ascii="Arial" w:hAnsi="Arial" w:cs="Arial"/>
          <w:color w:val="000000" w:themeColor="text1"/>
          <w:sz w:val="22"/>
          <w:szCs w:val="22"/>
        </w:rPr>
        <w:t xml:space="preserve"> </w:t>
      </w:r>
      <w:r w:rsidR="008D3297">
        <w:rPr>
          <w:rFonts w:ascii="Arial" w:hAnsi="Arial" w:cs="Arial"/>
          <w:color w:val="000000" w:themeColor="text1"/>
          <w:sz w:val="22"/>
          <w:szCs w:val="22"/>
        </w:rPr>
        <w:t xml:space="preserve">could further examine the generalisability of the results. </w:t>
      </w:r>
      <w:r w:rsidRPr="0034336A">
        <w:rPr>
          <w:rFonts w:ascii="Arial" w:hAnsi="Arial" w:cs="Arial"/>
          <w:color w:val="000000" w:themeColor="text1"/>
          <w:sz w:val="22"/>
          <w:szCs w:val="22"/>
        </w:rPr>
        <w:t>Further research incorporat</w:t>
      </w:r>
      <w:r w:rsidR="005C63FF">
        <w:rPr>
          <w:rFonts w:ascii="Arial" w:hAnsi="Arial" w:cs="Arial"/>
          <w:color w:val="000000" w:themeColor="text1"/>
          <w:sz w:val="22"/>
          <w:szCs w:val="22"/>
        </w:rPr>
        <w:t>ing</w:t>
      </w:r>
      <w:r w:rsidRPr="0034336A">
        <w:rPr>
          <w:rFonts w:ascii="Arial" w:hAnsi="Arial" w:cs="Arial"/>
          <w:color w:val="000000" w:themeColor="text1"/>
          <w:sz w:val="22"/>
          <w:szCs w:val="22"/>
        </w:rPr>
        <w:t xml:space="preserve"> self-report and implicit measures of gender roles </w:t>
      </w:r>
      <w:r w:rsidR="005C63FF">
        <w:rPr>
          <w:rFonts w:ascii="Arial" w:hAnsi="Arial" w:cs="Arial"/>
          <w:color w:val="000000" w:themeColor="text1"/>
          <w:sz w:val="22"/>
          <w:szCs w:val="22"/>
        </w:rPr>
        <w:t xml:space="preserve">is recommended </w:t>
      </w:r>
      <w:r w:rsidRPr="0034336A">
        <w:rPr>
          <w:rFonts w:ascii="Arial" w:hAnsi="Arial" w:cs="Arial"/>
          <w:color w:val="000000" w:themeColor="text1"/>
          <w:sz w:val="22"/>
          <w:szCs w:val="22"/>
        </w:rPr>
        <w:t xml:space="preserve">to explore associations between these </w:t>
      </w:r>
      <w:r w:rsidR="00863247">
        <w:rPr>
          <w:rFonts w:ascii="Arial" w:hAnsi="Arial" w:cs="Arial"/>
          <w:color w:val="000000" w:themeColor="text1"/>
          <w:sz w:val="22"/>
          <w:szCs w:val="22"/>
        </w:rPr>
        <w:t>and</w:t>
      </w:r>
      <w:r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lastRenderedPageBreak/>
        <w:t xml:space="preserve">establish whether social desirability </w:t>
      </w:r>
      <w:r w:rsidR="00863247">
        <w:rPr>
          <w:rFonts w:ascii="Arial" w:hAnsi="Arial" w:cs="Arial"/>
          <w:color w:val="000000" w:themeColor="text1"/>
          <w:sz w:val="22"/>
          <w:szCs w:val="22"/>
        </w:rPr>
        <w:t xml:space="preserve">plays a role in this </w:t>
      </w:r>
      <w:r w:rsidRPr="0034336A">
        <w:rPr>
          <w:rFonts w:ascii="Arial" w:hAnsi="Arial" w:cs="Arial"/>
          <w:color w:val="000000" w:themeColor="text1"/>
          <w:sz w:val="22"/>
          <w:szCs w:val="22"/>
        </w:rPr>
        <w:t>(</w:t>
      </w:r>
      <w:r w:rsidRPr="0034336A">
        <w:rPr>
          <w:rFonts w:ascii="Arial" w:hAnsi="Arial" w:cs="Arial"/>
          <w:color w:val="000000" w:themeColor="text1"/>
          <w:sz w:val="22"/>
          <w:szCs w:val="22"/>
          <w:shd w:val="clear" w:color="auto" w:fill="FFFFFF"/>
        </w:rPr>
        <w:t>Greenwald &amp; Banaji, 1995;</w:t>
      </w:r>
      <w:r w:rsidRPr="0034336A">
        <w:rPr>
          <w:rFonts w:ascii="Arial" w:hAnsi="Arial" w:cs="Arial"/>
          <w:color w:val="000000" w:themeColor="text1"/>
          <w:sz w:val="22"/>
          <w:szCs w:val="22"/>
        </w:rPr>
        <w:t xml:space="preserve"> Thompson &amp; Bennett, 2015). Furthermore, vignettes could </w:t>
      </w:r>
      <w:r w:rsidR="00A940AE">
        <w:rPr>
          <w:rFonts w:ascii="Arial" w:hAnsi="Arial" w:cs="Arial"/>
          <w:color w:val="000000" w:themeColor="text1"/>
          <w:sz w:val="22"/>
          <w:szCs w:val="22"/>
        </w:rPr>
        <w:t xml:space="preserve">use </w:t>
      </w:r>
      <w:r w:rsidRPr="0034336A">
        <w:rPr>
          <w:rFonts w:ascii="Arial" w:hAnsi="Arial" w:cs="Arial"/>
          <w:color w:val="000000" w:themeColor="text1"/>
          <w:sz w:val="22"/>
          <w:szCs w:val="22"/>
        </w:rPr>
        <w:t xml:space="preserve">different </w:t>
      </w:r>
      <w:r w:rsidR="00A940AE">
        <w:rPr>
          <w:rFonts w:ascii="Arial" w:hAnsi="Arial" w:cs="Arial"/>
          <w:color w:val="000000" w:themeColor="text1"/>
          <w:sz w:val="22"/>
          <w:szCs w:val="22"/>
        </w:rPr>
        <w:t>ages</w:t>
      </w:r>
      <w:r w:rsidR="00863247">
        <w:rPr>
          <w:rFonts w:ascii="Arial" w:hAnsi="Arial" w:cs="Arial"/>
          <w:color w:val="000000" w:themeColor="text1"/>
          <w:sz w:val="22"/>
          <w:szCs w:val="22"/>
        </w:rPr>
        <w:t xml:space="preserve">, </w:t>
      </w:r>
      <w:r w:rsidR="00E33888">
        <w:rPr>
          <w:rFonts w:ascii="Arial" w:hAnsi="Arial" w:cs="Arial"/>
          <w:color w:val="000000" w:themeColor="text1"/>
          <w:sz w:val="22"/>
          <w:szCs w:val="22"/>
        </w:rPr>
        <w:t>diagnoses,</w:t>
      </w:r>
      <w:r w:rsidR="00863247">
        <w:rPr>
          <w:rFonts w:ascii="Arial" w:hAnsi="Arial" w:cs="Arial"/>
          <w:color w:val="000000" w:themeColor="text1"/>
          <w:sz w:val="22"/>
          <w:szCs w:val="22"/>
        </w:rPr>
        <w:t xml:space="preserve"> </w:t>
      </w:r>
      <w:r w:rsidR="00A940AE">
        <w:rPr>
          <w:rFonts w:ascii="Arial" w:hAnsi="Arial" w:cs="Arial"/>
          <w:color w:val="000000" w:themeColor="text1"/>
          <w:sz w:val="22"/>
          <w:szCs w:val="22"/>
        </w:rPr>
        <w:t xml:space="preserve">and </w:t>
      </w:r>
      <w:r w:rsidRPr="0034336A">
        <w:rPr>
          <w:rFonts w:ascii="Arial" w:hAnsi="Arial" w:cs="Arial"/>
          <w:color w:val="000000" w:themeColor="text1"/>
          <w:sz w:val="22"/>
          <w:szCs w:val="22"/>
        </w:rPr>
        <w:t xml:space="preserve">theories of masculinity to see whether gender bias exists across </w:t>
      </w:r>
      <w:r w:rsidR="00863247">
        <w:rPr>
          <w:rFonts w:ascii="Arial" w:hAnsi="Arial" w:cs="Arial"/>
          <w:color w:val="000000" w:themeColor="text1"/>
          <w:sz w:val="22"/>
          <w:szCs w:val="22"/>
        </w:rPr>
        <w:t>these.</w:t>
      </w:r>
    </w:p>
    <w:p w14:paraId="16331105" w14:textId="77777777" w:rsidR="0049661D" w:rsidRDefault="0049661D" w:rsidP="003D769D">
      <w:pPr>
        <w:spacing w:line="480" w:lineRule="auto"/>
        <w:jc w:val="both"/>
        <w:rPr>
          <w:rFonts w:ascii="Arial" w:hAnsi="Arial" w:cs="Arial"/>
          <w:color w:val="000000" w:themeColor="text1"/>
          <w:sz w:val="22"/>
          <w:szCs w:val="22"/>
        </w:rPr>
      </w:pPr>
    </w:p>
    <w:p w14:paraId="221B69EE" w14:textId="3777EDA9" w:rsidR="001F5E6C" w:rsidRPr="0041780E" w:rsidRDefault="0049661D" w:rsidP="0041780E">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Q</w:t>
      </w:r>
      <w:r w:rsidR="003015FD" w:rsidRPr="0034336A">
        <w:rPr>
          <w:rFonts w:ascii="Arial" w:hAnsi="Arial" w:cs="Arial"/>
          <w:color w:val="000000" w:themeColor="text1"/>
          <w:sz w:val="22"/>
          <w:szCs w:val="22"/>
        </w:rPr>
        <w:t xml:space="preserve">ualitative studies </w:t>
      </w:r>
      <w:r>
        <w:rPr>
          <w:rFonts w:ascii="Arial" w:hAnsi="Arial" w:cs="Arial"/>
          <w:color w:val="000000" w:themeColor="text1"/>
          <w:sz w:val="22"/>
          <w:szCs w:val="22"/>
        </w:rPr>
        <w:t xml:space="preserve">could </w:t>
      </w:r>
      <w:r w:rsidR="0041525F">
        <w:rPr>
          <w:rFonts w:ascii="Arial" w:hAnsi="Arial" w:cs="Arial"/>
          <w:color w:val="000000" w:themeColor="text1"/>
          <w:sz w:val="22"/>
          <w:szCs w:val="22"/>
        </w:rPr>
        <w:t xml:space="preserve">assess clinical gender bias in interviews after face-to-face psychological therapy sessions </w:t>
      </w:r>
      <w:r w:rsidR="003015FD" w:rsidRPr="0034336A">
        <w:rPr>
          <w:rFonts w:ascii="Arial" w:hAnsi="Arial" w:cs="Arial"/>
          <w:color w:val="000000" w:themeColor="text1"/>
          <w:sz w:val="22"/>
          <w:szCs w:val="22"/>
        </w:rPr>
        <w:t xml:space="preserve">with different therapists </w:t>
      </w:r>
      <w:r w:rsidR="00710117" w:rsidRPr="0034336A">
        <w:rPr>
          <w:rFonts w:ascii="Arial" w:hAnsi="Arial" w:cs="Arial"/>
          <w:color w:val="000000" w:themeColor="text1"/>
          <w:sz w:val="22"/>
          <w:szCs w:val="22"/>
        </w:rPr>
        <w:t>endors</w:t>
      </w:r>
      <w:r w:rsidR="0041525F">
        <w:rPr>
          <w:rFonts w:ascii="Arial" w:hAnsi="Arial" w:cs="Arial"/>
          <w:color w:val="000000" w:themeColor="text1"/>
          <w:sz w:val="22"/>
          <w:szCs w:val="22"/>
        </w:rPr>
        <w:t>ing</w:t>
      </w:r>
      <w:r w:rsidR="00710117" w:rsidRPr="0034336A">
        <w:rPr>
          <w:rFonts w:ascii="Arial" w:hAnsi="Arial" w:cs="Arial"/>
          <w:color w:val="000000" w:themeColor="text1"/>
          <w:sz w:val="22"/>
          <w:szCs w:val="22"/>
        </w:rPr>
        <w:t xml:space="preserve"> different gender roles</w:t>
      </w:r>
      <w:r>
        <w:rPr>
          <w:rFonts w:ascii="Arial" w:hAnsi="Arial" w:cs="Arial"/>
          <w:color w:val="000000" w:themeColor="text1"/>
          <w:sz w:val="22"/>
          <w:szCs w:val="22"/>
        </w:rPr>
        <w:t xml:space="preserve">. </w:t>
      </w:r>
      <w:r w:rsidR="003015FD" w:rsidRPr="0034336A">
        <w:rPr>
          <w:rFonts w:ascii="Arial" w:hAnsi="Arial" w:cs="Arial"/>
          <w:color w:val="000000" w:themeColor="text1"/>
          <w:sz w:val="22"/>
          <w:szCs w:val="22"/>
        </w:rPr>
        <w:t xml:space="preserve"> </w:t>
      </w:r>
      <w:r w:rsidR="0060409D">
        <w:rPr>
          <w:rFonts w:ascii="Arial" w:hAnsi="Arial" w:cs="Arial"/>
          <w:color w:val="000000" w:themeColor="text1"/>
          <w:sz w:val="22"/>
          <w:szCs w:val="22"/>
        </w:rPr>
        <w:t>Additionally, s</w:t>
      </w:r>
      <w:r w:rsidR="003015FD" w:rsidRPr="0034336A">
        <w:rPr>
          <w:rFonts w:ascii="Arial" w:hAnsi="Arial" w:cs="Arial"/>
          <w:color w:val="000000" w:themeColor="text1"/>
          <w:sz w:val="22"/>
          <w:szCs w:val="22"/>
        </w:rPr>
        <w:t xml:space="preserve">essions with </w:t>
      </w:r>
      <w:r w:rsidR="0060409D" w:rsidRPr="0034336A">
        <w:rPr>
          <w:rFonts w:ascii="Arial" w:hAnsi="Arial" w:cs="Arial"/>
          <w:color w:val="000000" w:themeColor="text1"/>
          <w:sz w:val="22"/>
          <w:szCs w:val="22"/>
        </w:rPr>
        <w:t xml:space="preserve">male </w:t>
      </w:r>
      <w:r w:rsidR="0060409D">
        <w:rPr>
          <w:rFonts w:ascii="Arial" w:hAnsi="Arial" w:cs="Arial"/>
          <w:color w:val="000000" w:themeColor="text1"/>
          <w:sz w:val="22"/>
          <w:szCs w:val="22"/>
        </w:rPr>
        <w:t xml:space="preserve">client </w:t>
      </w:r>
      <w:r w:rsidR="0060409D" w:rsidRPr="0034336A">
        <w:rPr>
          <w:rFonts w:ascii="Arial" w:hAnsi="Arial" w:cs="Arial"/>
          <w:color w:val="000000" w:themeColor="text1"/>
          <w:sz w:val="22"/>
          <w:szCs w:val="22"/>
        </w:rPr>
        <w:t xml:space="preserve">actors </w:t>
      </w:r>
      <w:r w:rsidR="0060409D">
        <w:rPr>
          <w:rFonts w:ascii="Arial" w:hAnsi="Arial" w:cs="Arial"/>
          <w:color w:val="000000" w:themeColor="text1"/>
          <w:sz w:val="22"/>
          <w:szCs w:val="22"/>
        </w:rPr>
        <w:t xml:space="preserve">with different </w:t>
      </w:r>
      <w:r w:rsidR="0060409D" w:rsidRPr="0034336A">
        <w:rPr>
          <w:rFonts w:ascii="Arial" w:hAnsi="Arial" w:cs="Arial"/>
          <w:color w:val="000000" w:themeColor="text1"/>
          <w:sz w:val="22"/>
          <w:szCs w:val="22"/>
        </w:rPr>
        <w:t>endorsement</w:t>
      </w:r>
      <w:r w:rsidR="0060409D">
        <w:rPr>
          <w:rFonts w:ascii="Arial" w:hAnsi="Arial" w:cs="Arial"/>
          <w:color w:val="000000" w:themeColor="text1"/>
          <w:sz w:val="22"/>
          <w:szCs w:val="22"/>
        </w:rPr>
        <w:t>s</w:t>
      </w:r>
      <w:r w:rsidR="0060409D" w:rsidRPr="0034336A">
        <w:rPr>
          <w:rFonts w:ascii="Arial" w:hAnsi="Arial" w:cs="Arial"/>
          <w:color w:val="000000" w:themeColor="text1"/>
          <w:sz w:val="22"/>
          <w:szCs w:val="22"/>
        </w:rPr>
        <w:t xml:space="preserve"> of traditional masculinity </w:t>
      </w:r>
      <w:r w:rsidR="003015FD" w:rsidRPr="0034336A">
        <w:rPr>
          <w:rFonts w:ascii="Arial" w:hAnsi="Arial" w:cs="Arial"/>
          <w:color w:val="000000" w:themeColor="text1"/>
          <w:sz w:val="22"/>
          <w:szCs w:val="22"/>
        </w:rPr>
        <w:t>could be videotaped to explore whether Clinical Psychologists’ decision</w:t>
      </w:r>
      <w:r w:rsidR="00306B10">
        <w:rPr>
          <w:rFonts w:ascii="Arial" w:hAnsi="Arial" w:cs="Arial"/>
          <w:color w:val="000000" w:themeColor="text1"/>
          <w:sz w:val="22"/>
          <w:szCs w:val="22"/>
        </w:rPr>
        <w:t>-making</w:t>
      </w:r>
      <w:r w:rsidR="0060409D">
        <w:rPr>
          <w:rFonts w:ascii="Arial" w:hAnsi="Arial" w:cs="Arial"/>
          <w:color w:val="000000" w:themeColor="text1"/>
          <w:sz w:val="22"/>
          <w:szCs w:val="22"/>
        </w:rPr>
        <w:t xml:space="preserve"> changes</w:t>
      </w:r>
      <w:r w:rsidR="003015FD" w:rsidRPr="0034336A">
        <w:rPr>
          <w:rFonts w:ascii="Arial" w:hAnsi="Arial" w:cs="Arial"/>
          <w:color w:val="000000" w:themeColor="text1"/>
          <w:sz w:val="22"/>
          <w:szCs w:val="22"/>
        </w:rPr>
        <w:t>. Furthermore, a randomised control trial could test the effectiveness of masculinity training on Clinical Psychologists</w:t>
      </w:r>
      <w:r w:rsidR="00DB5588">
        <w:rPr>
          <w:rFonts w:ascii="Arial" w:hAnsi="Arial" w:cs="Arial"/>
          <w:color w:val="000000" w:themeColor="text1"/>
          <w:sz w:val="22"/>
          <w:szCs w:val="22"/>
        </w:rPr>
        <w:t>’</w:t>
      </w:r>
      <w:r w:rsidR="00DB5588" w:rsidRPr="00DB5588">
        <w:rPr>
          <w:rFonts w:ascii="Arial" w:hAnsi="Arial" w:cs="Arial"/>
          <w:color w:val="000000" w:themeColor="text1"/>
          <w:sz w:val="22"/>
          <w:szCs w:val="22"/>
        </w:rPr>
        <w:t xml:space="preserve"> </w:t>
      </w:r>
      <w:r w:rsidR="00DB5588" w:rsidRPr="0034336A">
        <w:rPr>
          <w:rFonts w:ascii="Arial" w:hAnsi="Arial" w:cs="Arial"/>
          <w:color w:val="000000" w:themeColor="text1"/>
          <w:sz w:val="22"/>
          <w:szCs w:val="22"/>
        </w:rPr>
        <w:t>clinical gender bias</w:t>
      </w:r>
      <w:r w:rsidR="006105D6" w:rsidRPr="0034336A">
        <w:rPr>
          <w:rFonts w:ascii="Arial" w:hAnsi="Arial" w:cs="Arial"/>
          <w:color w:val="000000" w:themeColor="text1"/>
          <w:sz w:val="22"/>
          <w:szCs w:val="22"/>
        </w:rPr>
        <w:t>.</w:t>
      </w:r>
    </w:p>
    <w:p w14:paraId="64A5CEF5" w14:textId="77777777" w:rsidR="00171FAD" w:rsidRDefault="00171FAD" w:rsidP="003D769D">
      <w:pPr>
        <w:spacing w:line="480" w:lineRule="auto"/>
        <w:rPr>
          <w:rFonts w:ascii="Arial" w:hAnsi="Arial" w:cs="Arial"/>
          <w:b/>
          <w:bCs/>
          <w:color w:val="000000" w:themeColor="text1"/>
          <w:sz w:val="22"/>
          <w:szCs w:val="22"/>
        </w:rPr>
      </w:pPr>
    </w:p>
    <w:p w14:paraId="79FE30B0" w14:textId="77777777" w:rsidR="00171FAD" w:rsidRDefault="00171FAD" w:rsidP="003D769D">
      <w:pPr>
        <w:spacing w:line="480" w:lineRule="auto"/>
        <w:rPr>
          <w:rFonts w:ascii="Arial" w:hAnsi="Arial" w:cs="Arial"/>
          <w:b/>
          <w:bCs/>
          <w:color w:val="000000" w:themeColor="text1"/>
          <w:sz w:val="22"/>
          <w:szCs w:val="22"/>
        </w:rPr>
      </w:pPr>
    </w:p>
    <w:p w14:paraId="119592FC" w14:textId="77777777" w:rsidR="00171FAD" w:rsidRDefault="00171FAD" w:rsidP="003D769D">
      <w:pPr>
        <w:spacing w:line="480" w:lineRule="auto"/>
        <w:rPr>
          <w:rFonts w:ascii="Arial" w:hAnsi="Arial" w:cs="Arial"/>
          <w:b/>
          <w:bCs/>
          <w:color w:val="000000" w:themeColor="text1"/>
          <w:sz w:val="22"/>
          <w:szCs w:val="22"/>
        </w:rPr>
      </w:pPr>
    </w:p>
    <w:p w14:paraId="24D06323" w14:textId="77777777" w:rsidR="00171FAD" w:rsidRDefault="00171FAD" w:rsidP="003D769D">
      <w:pPr>
        <w:spacing w:line="480" w:lineRule="auto"/>
        <w:rPr>
          <w:rFonts w:ascii="Arial" w:hAnsi="Arial" w:cs="Arial"/>
          <w:b/>
          <w:bCs/>
          <w:color w:val="000000" w:themeColor="text1"/>
          <w:sz w:val="22"/>
          <w:szCs w:val="22"/>
        </w:rPr>
      </w:pPr>
    </w:p>
    <w:p w14:paraId="39C95C7F" w14:textId="77777777" w:rsidR="00171FAD" w:rsidRDefault="00171FAD" w:rsidP="003D769D">
      <w:pPr>
        <w:spacing w:line="480" w:lineRule="auto"/>
        <w:rPr>
          <w:rFonts w:ascii="Arial" w:hAnsi="Arial" w:cs="Arial"/>
          <w:b/>
          <w:bCs/>
          <w:color w:val="000000" w:themeColor="text1"/>
          <w:sz w:val="22"/>
          <w:szCs w:val="22"/>
        </w:rPr>
      </w:pPr>
    </w:p>
    <w:p w14:paraId="5D859DBD" w14:textId="77777777" w:rsidR="00171FAD" w:rsidRDefault="00171FAD" w:rsidP="003D769D">
      <w:pPr>
        <w:spacing w:line="480" w:lineRule="auto"/>
        <w:rPr>
          <w:rFonts w:ascii="Arial" w:hAnsi="Arial" w:cs="Arial"/>
          <w:b/>
          <w:bCs/>
          <w:color w:val="000000" w:themeColor="text1"/>
          <w:sz w:val="22"/>
          <w:szCs w:val="22"/>
        </w:rPr>
      </w:pPr>
    </w:p>
    <w:p w14:paraId="63016C64" w14:textId="305955EC" w:rsidR="00441CF7" w:rsidRDefault="00441CF7" w:rsidP="003D769D">
      <w:pPr>
        <w:spacing w:line="480" w:lineRule="auto"/>
        <w:rPr>
          <w:rFonts w:ascii="Arial" w:hAnsi="Arial" w:cs="Arial"/>
          <w:b/>
          <w:bCs/>
          <w:color w:val="000000" w:themeColor="text1"/>
          <w:sz w:val="22"/>
          <w:szCs w:val="22"/>
        </w:rPr>
      </w:pPr>
    </w:p>
    <w:p w14:paraId="6E41F9ED" w14:textId="741DE5F7" w:rsidR="008B119F" w:rsidRDefault="008B119F" w:rsidP="003D769D">
      <w:pPr>
        <w:spacing w:line="480" w:lineRule="auto"/>
        <w:rPr>
          <w:rFonts w:ascii="Arial" w:hAnsi="Arial" w:cs="Arial"/>
          <w:b/>
          <w:bCs/>
          <w:color w:val="000000" w:themeColor="text1"/>
          <w:sz w:val="22"/>
          <w:szCs w:val="22"/>
        </w:rPr>
      </w:pPr>
    </w:p>
    <w:p w14:paraId="3A0C3216" w14:textId="00EA4B7D" w:rsidR="008B119F" w:rsidRDefault="008B119F" w:rsidP="003D769D">
      <w:pPr>
        <w:spacing w:line="480" w:lineRule="auto"/>
        <w:rPr>
          <w:rFonts w:ascii="Arial" w:hAnsi="Arial" w:cs="Arial"/>
          <w:b/>
          <w:bCs/>
          <w:color w:val="000000" w:themeColor="text1"/>
          <w:sz w:val="22"/>
          <w:szCs w:val="22"/>
        </w:rPr>
      </w:pPr>
    </w:p>
    <w:p w14:paraId="375EB78D" w14:textId="47B47E74" w:rsidR="008B119F" w:rsidRDefault="008B119F" w:rsidP="003D769D">
      <w:pPr>
        <w:spacing w:line="480" w:lineRule="auto"/>
        <w:rPr>
          <w:rFonts w:ascii="Arial" w:hAnsi="Arial" w:cs="Arial"/>
          <w:b/>
          <w:bCs/>
          <w:color w:val="000000" w:themeColor="text1"/>
          <w:sz w:val="22"/>
          <w:szCs w:val="22"/>
        </w:rPr>
      </w:pPr>
    </w:p>
    <w:p w14:paraId="72641276" w14:textId="04252F68" w:rsidR="008B119F" w:rsidRDefault="008B119F" w:rsidP="003D769D">
      <w:pPr>
        <w:spacing w:line="480" w:lineRule="auto"/>
        <w:rPr>
          <w:rFonts w:ascii="Arial" w:hAnsi="Arial" w:cs="Arial"/>
          <w:b/>
          <w:bCs/>
          <w:color w:val="000000" w:themeColor="text1"/>
          <w:sz w:val="22"/>
          <w:szCs w:val="22"/>
        </w:rPr>
      </w:pPr>
    </w:p>
    <w:p w14:paraId="21986A0C" w14:textId="6F2909DA" w:rsidR="008B119F" w:rsidRDefault="008B119F" w:rsidP="003D769D">
      <w:pPr>
        <w:spacing w:line="480" w:lineRule="auto"/>
        <w:rPr>
          <w:rFonts w:ascii="Arial" w:hAnsi="Arial" w:cs="Arial"/>
          <w:b/>
          <w:bCs/>
          <w:color w:val="000000" w:themeColor="text1"/>
          <w:sz w:val="22"/>
          <w:szCs w:val="22"/>
        </w:rPr>
      </w:pPr>
    </w:p>
    <w:p w14:paraId="146BD294" w14:textId="077A3E47" w:rsidR="008B119F" w:rsidRDefault="008B119F" w:rsidP="003D769D">
      <w:pPr>
        <w:spacing w:line="480" w:lineRule="auto"/>
        <w:rPr>
          <w:rFonts w:ascii="Arial" w:hAnsi="Arial" w:cs="Arial"/>
          <w:b/>
          <w:bCs/>
          <w:color w:val="000000" w:themeColor="text1"/>
          <w:sz w:val="22"/>
          <w:szCs w:val="22"/>
        </w:rPr>
      </w:pPr>
    </w:p>
    <w:p w14:paraId="77B3DA58" w14:textId="49CC56C8" w:rsidR="008B119F" w:rsidRDefault="008B119F" w:rsidP="003D769D">
      <w:pPr>
        <w:spacing w:line="480" w:lineRule="auto"/>
        <w:rPr>
          <w:rFonts w:ascii="Arial" w:hAnsi="Arial" w:cs="Arial"/>
          <w:b/>
          <w:bCs/>
          <w:color w:val="000000" w:themeColor="text1"/>
          <w:sz w:val="22"/>
          <w:szCs w:val="22"/>
        </w:rPr>
      </w:pPr>
    </w:p>
    <w:p w14:paraId="3F2A1764" w14:textId="4CD01DE9" w:rsidR="008B119F" w:rsidRDefault="008B119F" w:rsidP="003D769D">
      <w:pPr>
        <w:spacing w:line="480" w:lineRule="auto"/>
        <w:rPr>
          <w:rFonts w:ascii="Arial" w:hAnsi="Arial" w:cs="Arial"/>
          <w:b/>
          <w:bCs/>
          <w:color w:val="000000" w:themeColor="text1"/>
          <w:sz w:val="22"/>
          <w:szCs w:val="22"/>
        </w:rPr>
      </w:pPr>
    </w:p>
    <w:p w14:paraId="67185187" w14:textId="2AFC98BD" w:rsidR="008B119F" w:rsidRDefault="008B119F" w:rsidP="003D769D">
      <w:pPr>
        <w:spacing w:line="480" w:lineRule="auto"/>
        <w:rPr>
          <w:rFonts w:ascii="Arial" w:hAnsi="Arial" w:cs="Arial"/>
          <w:b/>
          <w:bCs/>
          <w:color w:val="000000" w:themeColor="text1"/>
          <w:sz w:val="22"/>
          <w:szCs w:val="22"/>
        </w:rPr>
      </w:pPr>
    </w:p>
    <w:p w14:paraId="377C4554" w14:textId="77777777" w:rsidR="008B119F" w:rsidRDefault="008B119F" w:rsidP="003D769D">
      <w:pPr>
        <w:spacing w:line="480" w:lineRule="auto"/>
        <w:rPr>
          <w:rFonts w:ascii="Arial" w:hAnsi="Arial" w:cs="Arial"/>
          <w:b/>
          <w:bCs/>
          <w:color w:val="000000" w:themeColor="text1"/>
          <w:sz w:val="22"/>
          <w:szCs w:val="22"/>
        </w:rPr>
      </w:pPr>
    </w:p>
    <w:p w14:paraId="7863C75E" w14:textId="3C8C0750" w:rsidR="003015FD" w:rsidRPr="0034336A" w:rsidRDefault="003015FD" w:rsidP="003D769D">
      <w:pPr>
        <w:spacing w:line="480" w:lineRule="auto"/>
        <w:rPr>
          <w:rFonts w:ascii="Arial" w:hAnsi="Arial" w:cs="Arial"/>
          <w:b/>
          <w:bCs/>
          <w:color w:val="000000" w:themeColor="text1"/>
          <w:sz w:val="22"/>
          <w:szCs w:val="22"/>
        </w:rPr>
      </w:pPr>
      <w:r w:rsidRPr="0034336A">
        <w:rPr>
          <w:rFonts w:ascii="Arial" w:hAnsi="Arial" w:cs="Arial"/>
          <w:b/>
          <w:bCs/>
          <w:color w:val="000000" w:themeColor="text1"/>
          <w:sz w:val="22"/>
          <w:szCs w:val="22"/>
        </w:rPr>
        <w:lastRenderedPageBreak/>
        <w:t>Conclusion</w:t>
      </w:r>
    </w:p>
    <w:p w14:paraId="4B60BE1B" w14:textId="5969FCE1" w:rsidR="00BC575A" w:rsidRPr="0034336A" w:rsidRDefault="00BC575A" w:rsidP="003D769D">
      <w:pPr>
        <w:spacing w:line="480" w:lineRule="auto"/>
        <w:rPr>
          <w:rFonts w:ascii="Arial" w:hAnsi="Arial" w:cs="Arial"/>
          <w:b/>
          <w:bCs/>
          <w:color w:val="000000" w:themeColor="text1"/>
          <w:sz w:val="22"/>
          <w:szCs w:val="22"/>
        </w:rPr>
      </w:pPr>
    </w:p>
    <w:p w14:paraId="6490554A" w14:textId="63DD3C16" w:rsidR="00931354" w:rsidRPr="0034336A" w:rsidRDefault="00BC575A" w:rsidP="003D769D">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 xml:space="preserve">The primary intention of the </w:t>
      </w:r>
      <w:r w:rsidR="008D2B8B">
        <w:rPr>
          <w:rFonts w:ascii="Arial" w:hAnsi="Arial" w:cs="Arial"/>
          <w:color w:val="000000" w:themeColor="text1"/>
          <w:sz w:val="22"/>
          <w:szCs w:val="22"/>
        </w:rPr>
        <w:t>current</w:t>
      </w:r>
      <w:r w:rsidR="008D2B8B" w:rsidRPr="0034336A">
        <w:rPr>
          <w:rFonts w:ascii="Arial" w:hAnsi="Arial" w:cs="Arial"/>
          <w:color w:val="000000" w:themeColor="text1"/>
          <w:sz w:val="22"/>
          <w:szCs w:val="22"/>
        </w:rPr>
        <w:t xml:space="preserve"> study</w:t>
      </w:r>
      <w:r w:rsidRPr="0034336A">
        <w:rPr>
          <w:rFonts w:ascii="Arial" w:hAnsi="Arial" w:cs="Arial"/>
          <w:color w:val="000000" w:themeColor="text1"/>
          <w:sz w:val="22"/>
          <w:szCs w:val="22"/>
        </w:rPr>
        <w:t xml:space="preserve"> was to examine whether </w:t>
      </w:r>
      <w:r w:rsidR="00C55847" w:rsidRPr="0034336A">
        <w:rPr>
          <w:rFonts w:ascii="Arial" w:hAnsi="Arial" w:cs="Arial"/>
          <w:color w:val="000000" w:themeColor="text1"/>
          <w:sz w:val="22"/>
          <w:szCs w:val="22"/>
          <w:shd w:val="clear" w:color="auto" w:fill="FFFFFF"/>
        </w:rPr>
        <w:t>clinical gender bias</w:t>
      </w:r>
      <w:r w:rsidR="00C55847">
        <w:rPr>
          <w:rFonts w:ascii="Arial" w:hAnsi="Arial" w:cs="Arial"/>
          <w:color w:val="000000" w:themeColor="text1"/>
          <w:sz w:val="22"/>
          <w:szCs w:val="22"/>
          <w:shd w:val="clear" w:color="auto" w:fill="FFFFFF"/>
        </w:rPr>
        <w:t xml:space="preserve"> exists</w:t>
      </w:r>
      <w:r w:rsidR="007B57B5">
        <w:rPr>
          <w:rFonts w:ascii="Arial" w:hAnsi="Arial" w:cs="Arial"/>
          <w:color w:val="000000" w:themeColor="text1"/>
          <w:sz w:val="22"/>
          <w:szCs w:val="22"/>
          <w:shd w:val="clear" w:color="auto" w:fill="FFFFFF"/>
        </w:rPr>
        <w:t xml:space="preserve"> within a sample of</w:t>
      </w:r>
      <w:r w:rsidR="007B57B5" w:rsidRPr="007B57B5">
        <w:rPr>
          <w:rFonts w:ascii="Arial" w:hAnsi="Arial" w:cs="Arial"/>
          <w:color w:val="000000" w:themeColor="text1"/>
          <w:sz w:val="22"/>
          <w:szCs w:val="22"/>
        </w:rPr>
        <w:t xml:space="preserve"> </w:t>
      </w:r>
      <w:r w:rsidR="007B57B5" w:rsidRPr="0034336A">
        <w:rPr>
          <w:rFonts w:ascii="Arial" w:hAnsi="Arial" w:cs="Arial"/>
          <w:color w:val="000000" w:themeColor="text1"/>
          <w:sz w:val="22"/>
          <w:szCs w:val="22"/>
        </w:rPr>
        <w:t>Clinical Psychologists</w:t>
      </w:r>
      <w:r w:rsidR="007B57B5">
        <w:rPr>
          <w:rFonts w:ascii="Arial" w:hAnsi="Arial" w:cs="Arial"/>
          <w:color w:val="000000" w:themeColor="text1"/>
          <w:sz w:val="22"/>
          <w:szCs w:val="22"/>
        </w:rPr>
        <w:t xml:space="preserve"> when rating male clients</w:t>
      </w:r>
      <w:r w:rsidR="00C55847">
        <w:rPr>
          <w:rFonts w:ascii="Arial" w:hAnsi="Arial" w:cs="Arial"/>
          <w:color w:val="000000" w:themeColor="text1"/>
          <w:sz w:val="22"/>
          <w:szCs w:val="22"/>
        </w:rPr>
        <w:t xml:space="preserve">. </w:t>
      </w:r>
      <w:r w:rsidR="00530A56">
        <w:rPr>
          <w:rFonts w:ascii="Arial" w:hAnsi="Arial" w:cs="Arial"/>
          <w:color w:val="000000" w:themeColor="text1"/>
          <w:sz w:val="22"/>
          <w:szCs w:val="22"/>
        </w:rPr>
        <w:t>T</w:t>
      </w:r>
      <w:r w:rsidRPr="0034336A">
        <w:rPr>
          <w:rFonts w:ascii="Arial" w:hAnsi="Arial" w:cs="Arial"/>
          <w:color w:val="000000" w:themeColor="text1"/>
          <w:sz w:val="22"/>
          <w:szCs w:val="22"/>
        </w:rPr>
        <w:t xml:space="preserve">he study </w:t>
      </w:r>
      <w:r w:rsidR="00530A56">
        <w:rPr>
          <w:rFonts w:ascii="Arial" w:hAnsi="Arial" w:cs="Arial"/>
          <w:color w:val="000000" w:themeColor="text1"/>
          <w:sz w:val="22"/>
          <w:szCs w:val="22"/>
        </w:rPr>
        <w:t xml:space="preserve">also </w:t>
      </w:r>
      <w:r w:rsidRPr="0034336A">
        <w:rPr>
          <w:rFonts w:ascii="Arial" w:hAnsi="Arial" w:cs="Arial"/>
          <w:color w:val="000000" w:themeColor="text1"/>
          <w:sz w:val="22"/>
          <w:szCs w:val="22"/>
          <w:shd w:val="clear" w:color="auto" w:fill="FFFFFF"/>
        </w:rPr>
        <w:t>examine</w:t>
      </w:r>
      <w:r w:rsidR="00241C97" w:rsidRPr="0034336A">
        <w:rPr>
          <w:rFonts w:ascii="Arial" w:hAnsi="Arial" w:cs="Arial"/>
          <w:color w:val="000000" w:themeColor="text1"/>
          <w:sz w:val="22"/>
          <w:szCs w:val="22"/>
          <w:shd w:val="clear" w:color="auto" w:fill="FFFFFF"/>
        </w:rPr>
        <w:t>d</w:t>
      </w:r>
      <w:r w:rsidRPr="0034336A">
        <w:rPr>
          <w:rFonts w:ascii="Arial" w:hAnsi="Arial" w:cs="Arial"/>
          <w:color w:val="000000" w:themeColor="text1"/>
          <w:sz w:val="22"/>
          <w:szCs w:val="22"/>
          <w:shd w:val="clear" w:color="auto" w:fill="FFFFFF"/>
        </w:rPr>
        <w:t xml:space="preserve"> whether Clinical Psychologists’ </w:t>
      </w:r>
      <w:r w:rsidRPr="0034336A">
        <w:rPr>
          <w:rFonts w:ascii="Arial" w:hAnsi="Arial" w:cs="Arial"/>
          <w:color w:val="000000" w:themeColor="text1"/>
          <w:sz w:val="22"/>
          <w:szCs w:val="22"/>
        </w:rPr>
        <w:t>beliefs about gender roles var</w:t>
      </w:r>
      <w:r w:rsidR="00241C97" w:rsidRPr="0034336A">
        <w:rPr>
          <w:rFonts w:ascii="Arial" w:hAnsi="Arial" w:cs="Arial"/>
          <w:color w:val="000000" w:themeColor="text1"/>
          <w:sz w:val="22"/>
          <w:szCs w:val="22"/>
        </w:rPr>
        <w:t>ied</w:t>
      </w:r>
      <w:r w:rsidRPr="0034336A">
        <w:rPr>
          <w:rFonts w:ascii="Arial" w:hAnsi="Arial" w:cs="Arial"/>
          <w:color w:val="000000" w:themeColor="text1"/>
          <w:sz w:val="22"/>
          <w:szCs w:val="22"/>
        </w:rPr>
        <w:t xml:space="preserve"> </w:t>
      </w:r>
      <w:r w:rsidR="00530A56">
        <w:rPr>
          <w:rFonts w:ascii="Arial" w:hAnsi="Arial" w:cs="Arial"/>
          <w:color w:val="000000" w:themeColor="text1"/>
          <w:sz w:val="22"/>
          <w:szCs w:val="22"/>
        </w:rPr>
        <w:t>according to</w:t>
      </w:r>
      <w:r w:rsidRPr="0034336A">
        <w:rPr>
          <w:rFonts w:ascii="Arial" w:hAnsi="Arial" w:cs="Arial"/>
          <w:color w:val="000000" w:themeColor="text1"/>
          <w:sz w:val="22"/>
          <w:szCs w:val="22"/>
        </w:rPr>
        <w:t xml:space="preserve"> their </w:t>
      </w:r>
      <w:r w:rsidRPr="0034336A">
        <w:rPr>
          <w:rFonts w:ascii="Arial" w:hAnsi="Arial" w:cs="Arial"/>
          <w:color w:val="000000" w:themeColor="text1"/>
          <w:sz w:val="22"/>
          <w:szCs w:val="22"/>
          <w:shd w:val="clear" w:color="auto" w:fill="FFFFFF"/>
        </w:rPr>
        <w:t xml:space="preserve">gender, </w:t>
      </w:r>
      <w:r w:rsidR="004D77AD" w:rsidRPr="0034336A">
        <w:rPr>
          <w:rFonts w:ascii="Arial" w:hAnsi="Arial" w:cs="Arial"/>
          <w:color w:val="000000" w:themeColor="text1"/>
          <w:sz w:val="22"/>
          <w:szCs w:val="22"/>
          <w:shd w:val="clear" w:color="auto" w:fill="FFFFFF"/>
        </w:rPr>
        <w:t>age,</w:t>
      </w:r>
      <w:r w:rsidRPr="0034336A">
        <w:rPr>
          <w:rFonts w:ascii="Arial" w:hAnsi="Arial" w:cs="Arial"/>
          <w:color w:val="000000" w:themeColor="text1"/>
          <w:sz w:val="22"/>
          <w:szCs w:val="22"/>
          <w:shd w:val="clear" w:color="auto" w:fill="FFFFFF"/>
        </w:rPr>
        <w:t xml:space="preserve"> and clinical experience. </w:t>
      </w:r>
      <w:r w:rsidR="006E5D7D" w:rsidRPr="0034336A">
        <w:rPr>
          <w:rFonts w:ascii="Arial" w:hAnsi="Arial" w:cs="Arial"/>
          <w:color w:val="000000" w:themeColor="text1"/>
          <w:sz w:val="22"/>
          <w:szCs w:val="22"/>
        </w:rPr>
        <w:t>Overall,</w:t>
      </w:r>
      <w:r w:rsidR="00D73358" w:rsidRPr="0034336A">
        <w:rPr>
          <w:rFonts w:ascii="Arial" w:hAnsi="Arial" w:cs="Arial"/>
          <w:color w:val="000000" w:themeColor="text1"/>
          <w:sz w:val="22"/>
          <w:szCs w:val="22"/>
        </w:rPr>
        <w:t xml:space="preserve"> the results give an up-to-date </w:t>
      </w:r>
      <w:r w:rsidR="007F594A">
        <w:rPr>
          <w:rFonts w:ascii="Arial" w:hAnsi="Arial" w:cs="Arial"/>
          <w:color w:val="000000" w:themeColor="text1"/>
          <w:sz w:val="22"/>
          <w:szCs w:val="22"/>
        </w:rPr>
        <w:t>measurement</w:t>
      </w:r>
      <w:r w:rsidR="00D73358" w:rsidRPr="0034336A">
        <w:rPr>
          <w:rFonts w:ascii="Arial" w:hAnsi="Arial" w:cs="Arial"/>
          <w:color w:val="000000" w:themeColor="text1"/>
          <w:sz w:val="22"/>
          <w:szCs w:val="22"/>
        </w:rPr>
        <w:t xml:space="preserve"> of male and female Clinical Psychologists’ beliefs about gender roles</w:t>
      </w:r>
      <w:r w:rsidR="00104614">
        <w:rPr>
          <w:rFonts w:ascii="Arial" w:hAnsi="Arial" w:cs="Arial"/>
          <w:color w:val="000000" w:themeColor="text1"/>
          <w:sz w:val="22"/>
          <w:szCs w:val="22"/>
        </w:rPr>
        <w:t xml:space="preserve"> and</w:t>
      </w:r>
      <w:r w:rsidR="006E5D7D" w:rsidRPr="0034336A">
        <w:rPr>
          <w:rFonts w:ascii="Arial" w:hAnsi="Arial" w:cs="Arial"/>
          <w:color w:val="000000" w:themeColor="text1"/>
          <w:sz w:val="22"/>
          <w:szCs w:val="22"/>
        </w:rPr>
        <w:t xml:space="preserve"> </w:t>
      </w:r>
      <w:r w:rsidR="00C66E01" w:rsidRPr="0034336A">
        <w:rPr>
          <w:rFonts w:ascii="Arial" w:hAnsi="Arial" w:cs="Arial"/>
          <w:color w:val="000000" w:themeColor="text1"/>
          <w:sz w:val="22"/>
          <w:szCs w:val="22"/>
        </w:rPr>
        <w:t>gender</w:t>
      </w:r>
      <w:r w:rsidR="002E7D48">
        <w:rPr>
          <w:rFonts w:ascii="Arial" w:hAnsi="Arial" w:cs="Arial"/>
          <w:color w:val="000000" w:themeColor="text1"/>
          <w:sz w:val="22"/>
          <w:szCs w:val="22"/>
        </w:rPr>
        <w:t>-</w:t>
      </w:r>
      <w:r w:rsidR="00C66E01" w:rsidRPr="0034336A">
        <w:rPr>
          <w:rFonts w:ascii="Arial" w:hAnsi="Arial" w:cs="Arial"/>
          <w:color w:val="000000" w:themeColor="text1"/>
          <w:sz w:val="22"/>
          <w:szCs w:val="22"/>
        </w:rPr>
        <w:t>transcendent views</w:t>
      </w:r>
      <w:r w:rsidR="00104614">
        <w:rPr>
          <w:rFonts w:ascii="Arial" w:hAnsi="Arial" w:cs="Arial"/>
          <w:color w:val="000000" w:themeColor="text1"/>
          <w:sz w:val="22"/>
          <w:szCs w:val="22"/>
        </w:rPr>
        <w:t>,</w:t>
      </w:r>
      <w:r w:rsidR="00C66E01" w:rsidRPr="0034336A">
        <w:rPr>
          <w:rFonts w:ascii="Arial" w:hAnsi="Arial" w:cs="Arial"/>
          <w:color w:val="000000" w:themeColor="text1"/>
          <w:sz w:val="22"/>
          <w:szCs w:val="22"/>
        </w:rPr>
        <w:t xml:space="preserve"> a</w:t>
      </w:r>
      <w:r w:rsidR="005A6161">
        <w:rPr>
          <w:rFonts w:ascii="Arial" w:hAnsi="Arial" w:cs="Arial"/>
          <w:color w:val="000000" w:themeColor="text1"/>
          <w:sz w:val="22"/>
          <w:szCs w:val="22"/>
        </w:rPr>
        <w:t xml:space="preserve"> measure of </w:t>
      </w:r>
      <w:r w:rsidR="007F594A">
        <w:rPr>
          <w:rFonts w:ascii="Arial" w:hAnsi="Arial" w:cs="Arial"/>
          <w:color w:val="000000" w:themeColor="text1"/>
          <w:sz w:val="22"/>
          <w:szCs w:val="22"/>
        </w:rPr>
        <w:t xml:space="preserve">the </w:t>
      </w:r>
      <w:r w:rsidR="005A6161">
        <w:rPr>
          <w:rFonts w:ascii="Arial" w:hAnsi="Arial" w:cs="Arial"/>
          <w:color w:val="000000" w:themeColor="text1"/>
          <w:sz w:val="22"/>
          <w:szCs w:val="22"/>
        </w:rPr>
        <w:t xml:space="preserve">association between </w:t>
      </w:r>
      <w:r w:rsidR="007F594A">
        <w:rPr>
          <w:rFonts w:ascii="Arial" w:hAnsi="Arial" w:cs="Arial"/>
          <w:color w:val="000000" w:themeColor="text1"/>
          <w:sz w:val="22"/>
          <w:szCs w:val="22"/>
        </w:rPr>
        <w:t xml:space="preserve">self-report and implicit measures </w:t>
      </w:r>
      <w:r w:rsidR="00D73358" w:rsidRPr="0034336A">
        <w:rPr>
          <w:rFonts w:ascii="Arial" w:hAnsi="Arial" w:cs="Arial"/>
          <w:color w:val="000000" w:themeColor="text1"/>
          <w:sz w:val="22"/>
          <w:szCs w:val="22"/>
        </w:rPr>
        <w:t xml:space="preserve">and </w:t>
      </w:r>
      <w:r w:rsidR="00104614">
        <w:rPr>
          <w:rFonts w:ascii="Arial" w:hAnsi="Arial" w:cs="Arial"/>
          <w:color w:val="000000" w:themeColor="text1"/>
          <w:sz w:val="22"/>
          <w:szCs w:val="22"/>
        </w:rPr>
        <w:t xml:space="preserve">a </w:t>
      </w:r>
      <w:r w:rsidR="00D73358" w:rsidRPr="0034336A">
        <w:rPr>
          <w:rFonts w:ascii="Arial" w:hAnsi="Arial" w:cs="Arial"/>
          <w:color w:val="000000" w:themeColor="text1"/>
          <w:sz w:val="22"/>
          <w:szCs w:val="22"/>
        </w:rPr>
        <w:t xml:space="preserve">measurement of </w:t>
      </w:r>
      <w:r w:rsidR="00104614">
        <w:rPr>
          <w:rFonts w:ascii="Arial" w:hAnsi="Arial" w:cs="Arial"/>
          <w:color w:val="000000" w:themeColor="text1"/>
          <w:sz w:val="22"/>
          <w:szCs w:val="22"/>
        </w:rPr>
        <w:t xml:space="preserve">Clinical Psychologists’ </w:t>
      </w:r>
      <w:r w:rsidR="00D73358" w:rsidRPr="0034336A">
        <w:rPr>
          <w:rFonts w:ascii="Arial" w:hAnsi="Arial" w:cs="Arial"/>
          <w:color w:val="000000" w:themeColor="text1"/>
          <w:sz w:val="22"/>
          <w:szCs w:val="22"/>
        </w:rPr>
        <w:t>clinical gender bias</w:t>
      </w:r>
      <w:r w:rsidR="006E5D7D" w:rsidRPr="0034336A">
        <w:rPr>
          <w:rFonts w:ascii="Arial" w:hAnsi="Arial" w:cs="Arial"/>
          <w:color w:val="000000" w:themeColor="text1"/>
          <w:sz w:val="22"/>
          <w:szCs w:val="22"/>
        </w:rPr>
        <w:t>.</w:t>
      </w:r>
      <w:r w:rsidR="00D73358" w:rsidRPr="0034336A">
        <w:rPr>
          <w:rFonts w:ascii="Arial" w:hAnsi="Arial" w:cs="Arial"/>
          <w:color w:val="000000" w:themeColor="text1"/>
          <w:sz w:val="22"/>
          <w:szCs w:val="22"/>
        </w:rPr>
        <w:t xml:space="preserve"> </w:t>
      </w:r>
      <w:r w:rsidR="006E5D7D" w:rsidRPr="0034336A">
        <w:rPr>
          <w:rFonts w:ascii="Arial" w:hAnsi="Arial" w:cs="Arial"/>
          <w:color w:val="000000" w:themeColor="text1"/>
          <w:sz w:val="22"/>
          <w:szCs w:val="22"/>
          <w:shd w:val="clear" w:color="auto" w:fill="FFFFFF"/>
        </w:rPr>
        <w:t>T</w:t>
      </w:r>
      <w:r w:rsidR="00D73358" w:rsidRPr="0034336A">
        <w:rPr>
          <w:rFonts w:ascii="Arial" w:hAnsi="Arial" w:cs="Arial"/>
          <w:color w:val="000000" w:themeColor="text1"/>
          <w:sz w:val="22"/>
          <w:szCs w:val="22"/>
          <w:shd w:val="clear" w:color="auto" w:fill="FFFFFF"/>
        </w:rPr>
        <w:t xml:space="preserve">he main </w:t>
      </w:r>
      <w:r w:rsidR="00CC2353" w:rsidRPr="0034336A">
        <w:rPr>
          <w:rFonts w:ascii="Arial" w:hAnsi="Arial" w:cs="Arial"/>
          <w:color w:val="000000" w:themeColor="text1"/>
          <w:sz w:val="22"/>
          <w:szCs w:val="22"/>
          <w:shd w:val="clear" w:color="auto" w:fill="FFFFFF"/>
        </w:rPr>
        <w:t xml:space="preserve">aim </w:t>
      </w:r>
      <w:r w:rsidR="006E5D7D" w:rsidRPr="0034336A">
        <w:rPr>
          <w:rFonts w:ascii="Arial" w:hAnsi="Arial" w:cs="Arial"/>
          <w:color w:val="000000" w:themeColor="text1"/>
          <w:sz w:val="22"/>
          <w:szCs w:val="22"/>
          <w:shd w:val="clear" w:color="auto" w:fill="FFFFFF"/>
        </w:rPr>
        <w:t>was to</w:t>
      </w:r>
      <w:r w:rsidRPr="0034336A">
        <w:rPr>
          <w:rFonts w:ascii="Arial" w:hAnsi="Arial" w:cs="Arial"/>
          <w:color w:val="000000" w:themeColor="text1"/>
          <w:sz w:val="22"/>
          <w:szCs w:val="22"/>
          <w:shd w:val="clear" w:color="auto" w:fill="FFFFFF"/>
        </w:rPr>
        <w:t xml:space="preserve"> </w:t>
      </w:r>
      <w:r w:rsidR="00CC2353" w:rsidRPr="0034336A">
        <w:rPr>
          <w:rFonts w:ascii="Arial" w:hAnsi="Arial" w:cs="Arial"/>
          <w:color w:val="000000" w:themeColor="text1"/>
          <w:sz w:val="22"/>
          <w:szCs w:val="22"/>
          <w:shd w:val="clear" w:color="auto" w:fill="FFFFFF"/>
        </w:rPr>
        <w:t>ensur</w:t>
      </w:r>
      <w:r w:rsidR="006E5D7D" w:rsidRPr="0034336A">
        <w:rPr>
          <w:rFonts w:ascii="Arial" w:hAnsi="Arial" w:cs="Arial"/>
          <w:color w:val="000000" w:themeColor="text1"/>
          <w:sz w:val="22"/>
          <w:szCs w:val="22"/>
          <w:shd w:val="clear" w:color="auto" w:fill="FFFFFF"/>
        </w:rPr>
        <w:t>e</w:t>
      </w:r>
      <w:r w:rsidR="00CC2353" w:rsidRPr="0034336A">
        <w:rPr>
          <w:rFonts w:ascii="Arial" w:hAnsi="Arial" w:cs="Arial"/>
          <w:color w:val="000000" w:themeColor="text1"/>
          <w:sz w:val="22"/>
          <w:szCs w:val="22"/>
          <w:shd w:val="clear" w:color="auto" w:fill="FFFFFF"/>
        </w:rPr>
        <w:t xml:space="preserve"> </w:t>
      </w:r>
      <w:r w:rsidRPr="0034336A">
        <w:rPr>
          <w:rFonts w:ascii="Arial" w:hAnsi="Arial" w:cs="Arial"/>
          <w:color w:val="000000" w:themeColor="text1"/>
          <w:sz w:val="22"/>
          <w:szCs w:val="22"/>
        </w:rPr>
        <w:t xml:space="preserve">effective </w:t>
      </w:r>
      <w:r w:rsidR="00AB4B9D">
        <w:rPr>
          <w:rFonts w:ascii="Arial" w:hAnsi="Arial" w:cs="Arial"/>
          <w:color w:val="000000" w:themeColor="text1"/>
          <w:sz w:val="22"/>
          <w:szCs w:val="22"/>
        </w:rPr>
        <w:t>psychological therapy</w:t>
      </w:r>
      <w:r w:rsidRPr="0034336A">
        <w:rPr>
          <w:rFonts w:ascii="Arial" w:hAnsi="Arial" w:cs="Arial"/>
          <w:color w:val="000000" w:themeColor="text1"/>
          <w:sz w:val="22"/>
          <w:szCs w:val="22"/>
        </w:rPr>
        <w:t xml:space="preserve"> for men.</w:t>
      </w:r>
    </w:p>
    <w:p w14:paraId="70CAA9A6" w14:textId="77777777" w:rsidR="00931354" w:rsidRPr="0034336A" w:rsidRDefault="00931354" w:rsidP="003D769D">
      <w:pPr>
        <w:spacing w:line="480" w:lineRule="auto"/>
        <w:jc w:val="both"/>
        <w:rPr>
          <w:rFonts w:ascii="Arial" w:hAnsi="Arial" w:cs="Arial"/>
          <w:color w:val="000000" w:themeColor="text1"/>
          <w:sz w:val="22"/>
          <w:szCs w:val="22"/>
          <w:shd w:val="clear" w:color="auto" w:fill="FFFFFF"/>
        </w:rPr>
      </w:pPr>
    </w:p>
    <w:p w14:paraId="45D051F9" w14:textId="71D7B5A3" w:rsidR="000D09FD" w:rsidRPr="00D06FA6" w:rsidRDefault="00746958" w:rsidP="00D06FA6">
      <w:pPr>
        <w:spacing w:line="480" w:lineRule="auto"/>
        <w:jc w:val="both"/>
        <w:rPr>
          <w:rFonts w:ascii="Arial" w:hAnsi="Arial" w:cs="Arial"/>
          <w:color w:val="000000" w:themeColor="text1"/>
          <w:sz w:val="22"/>
          <w:szCs w:val="22"/>
        </w:rPr>
      </w:pPr>
      <w:r w:rsidRPr="0034336A">
        <w:rPr>
          <w:rFonts w:ascii="Arial" w:hAnsi="Arial" w:cs="Arial"/>
          <w:color w:val="000000" w:themeColor="text1"/>
          <w:sz w:val="22"/>
          <w:szCs w:val="22"/>
        </w:rPr>
        <w:t>Clinical Psychologists rejected traditional masculinity</w:t>
      </w:r>
      <w:r w:rsidR="00B63DFC" w:rsidRPr="0034336A">
        <w:rPr>
          <w:rFonts w:ascii="Arial" w:hAnsi="Arial" w:cs="Arial"/>
          <w:color w:val="000000" w:themeColor="text1"/>
          <w:sz w:val="22"/>
          <w:szCs w:val="22"/>
        </w:rPr>
        <w:t xml:space="preserve"> and gender stereotyp</w:t>
      </w:r>
      <w:r w:rsidR="00E71FC9">
        <w:rPr>
          <w:rFonts w:ascii="Arial" w:hAnsi="Arial" w:cs="Arial"/>
          <w:color w:val="000000" w:themeColor="text1"/>
          <w:sz w:val="22"/>
          <w:szCs w:val="22"/>
        </w:rPr>
        <w:t xml:space="preserve">ical </w:t>
      </w:r>
      <w:r w:rsidR="00F76A1E">
        <w:rPr>
          <w:rFonts w:ascii="Arial" w:hAnsi="Arial" w:cs="Arial"/>
          <w:color w:val="000000" w:themeColor="text1"/>
          <w:sz w:val="22"/>
          <w:szCs w:val="22"/>
        </w:rPr>
        <w:t>views, scored</w:t>
      </w:r>
      <w:r w:rsidR="00E71FC9" w:rsidRPr="0034336A">
        <w:rPr>
          <w:rFonts w:ascii="Arial" w:hAnsi="Arial" w:cs="Arial"/>
          <w:color w:val="000000" w:themeColor="text1"/>
          <w:sz w:val="22"/>
          <w:szCs w:val="22"/>
        </w:rPr>
        <w:t xml:space="preserve"> a mild implicit gender bias </w:t>
      </w:r>
      <w:r w:rsidR="00E71FC9">
        <w:rPr>
          <w:rFonts w:ascii="Arial" w:hAnsi="Arial" w:cs="Arial"/>
          <w:color w:val="000000" w:themeColor="text1"/>
          <w:sz w:val="22"/>
          <w:szCs w:val="22"/>
        </w:rPr>
        <w:t xml:space="preserve">and </w:t>
      </w:r>
      <w:r w:rsidRPr="0034336A">
        <w:rPr>
          <w:rFonts w:ascii="Arial" w:hAnsi="Arial" w:cs="Arial"/>
          <w:color w:val="000000" w:themeColor="text1"/>
          <w:sz w:val="22"/>
          <w:szCs w:val="22"/>
        </w:rPr>
        <w:t>endorsed</w:t>
      </w:r>
      <w:r w:rsidR="00E71FC9">
        <w:rPr>
          <w:rFonts w:ascii="Arial" w:hAnsi="Arial" w:cs="Arial"/>
          <w:color w:val="000000" w:themeColor="text1"/>
          <w:sz w:val="22"/>
          <w:szCs w:val="22"/>
        </w:rPr>
        <w:t xml:space="preserve"> gender</w:t>
      </w:r>
      <w:r w:rsidR="009305DE">
        <w:rPr>
          <w:rFonts w:ascii="Arial" w:hAnsi="Arial" w:cs="Arial"/>
          <w:color w:val="000000" w:themeColor="text1"/>
          <w:sz w:val="22"/>
          <w:szCs w:val="22"/>
        </w:rPr>
        <w:t>-</w:t>
      </w:r>
      <w:r w:rsidRPr="0034336A">
        <w:rPr>
          <w:rFonts w:ascii="Arial" w:hAnsi="Arial" w:cs="Arial"/>
          <w:color w:val="000000" w:themeColor="text1"/>
          <w:sz w:val="22"/>
          <w:szCs w:val="22"/>
        </w:rPr>
        <w:t>transcendent views</w:t>
      </w:r>
      <w:r w:rsidR="00E71FC9">
        <w:rPr>
          <w:rFonts w:ascii="Arial" w:hAnsi="Arial" w:cs="Arial"/>
          <w:color w:val="000000" w:themeColor="text1"/>
          <w:sz w:val="22"/>
          <w:szCs w:val="22"/>
        </w:rPr>
        <w:t>.</w:t>
      </w:r>
      <w:r w:rsidRPr="0034336A">
        <w:rPr>
          <w:rFonts w:ascii="Arial" w:hAnsi="Arial" w:cs="Arial"/>
          <w:color w:val="000000" w:themeColor="text1"/>
          <w:sz w:val="22"/>
          <w:szCs w:val="22"/>
        </w:rPr>
        <w:t xml:space="preserve"> </w:t>
      </w:r>
      <w:r w:rsidR="004E6B22">
        <w:rPr>
          <w:rFonts w:ascii="Arial" w:hAnsi="Arial" w:cs="Arial"/>
          <w:color w:val="000000" w:themeColor="text1"/>
          <w:sz w:val="22"/>
          <w:szCs w:val="22"/>
        </w:rPr>
        <w:t>S</w:t>
      </w:r>
      <w:r w:rsidR="003015FD" w:rsidRPr="0034336A">
        <w:rPr>
          <w:rFonts w:ascii="Arial" w:hAnsi="Arial" w:cs="Arial"/>
          <w:color w:val="000000" w:themeColor="text1"/>
          <w:sz w:val="22"/>
          <w:szCs w:val="22"/>
        </w:rPr>
        <w:t>elf-report</w:t>
      </w:r>
      <w:r w:rsidR="004E6B22">
        <w:rPr>
          <w:rFonts w:ascii="Arial" w:hAnsi="Arial" w:cs="Arial"/>
          <w:color w:val="000000" w:themeColor="text1"/>
          <w:sz w:val="22"/>
          <w:szCs w:val="22"/>
        </w:rPr>
        <w:t xml:space="preserve">ed </w:t>
      </w:r>
      <w:r w:rsidR="005050F4">
        <w:rPr>
          <w:rFonts w:ascii="Arial" w:hAnsi="Arial" w:cs="Arial"/>
          <w:color w:val="000000" w:themeColor="text1"/>
          <w:sz w:val="22"/>
          <w:szCs w:val="22"/>
        </w:rPr>
        <w:t>rejection of</w:t>
      </w:r>
      <w:r w:rsidR="004E6B22">
        <w:rPr>
          <w:rFonts w:ascii="Arial" w:hAnsi="Arial" w:cs="Arial"/>
          <w:color w:val="000000" w:themeColor="text1"/>
          <w:sz w:val="22"/>
          <w:szCs w:val="22"/>
        </w:rPr>
        <w:t xml:space="preserve"> gender roles</w:t>
      </w:r>
      <w:r w:rsidR="003015FD" w:rsidRPr="0034336A">
        <w:rPr>
          <w:rFonts w:ascii="Arial" w:hAnsi="Arial" w:cs="Arial"/>
          <w:color w:val="000000" w:themeColor="text1"/>
          <w:sz w:val="22"/>
          <w:szCs w:val="22"/>
        </w:rPr>
        <w:t xml:space="preserve"> </w:t>
      </w:r>
      <w:r w:rsidRPr="0034336A">
        <w:rPr>
          <w:rFonts w:ascii="Arial" w:hAnsi="Arial" w:cs="Arial"/>
          <w:color w:val="000000" w:themeColor="text1"/>
          <w:sz w:val="22"/>
          <w:szCs w:val="22"/>
        </w:rPr>
        <w:t xml:space="preserve">did </w:t>
      </w:r>
      <w:r w:rsidR="003015FD" w:rsidRPr="0034336A">
        <w:rPr>
          <w:rFonts w:ascii="Arial" w:hAnsi="Arial" w:cs="Arial"/>
          <w:color w:val="000000" w:themeColor="text1"/>
          <w:sz w:val="22"/>
          <w:szCs w:val="22"/>
        </w:rPr>
        <w:t xml:space="preserve">not significantly </w:t>
      </w:r>
      <w:r w:rsidR="009305DE">
        <w:rPr>
          <w:rFonts w:ascii="Arial" w:hAnsi="Arial" w:cs="Arial"/>
          <w:color w:val="000000" w:themeColor="text1"/>
          <w:sz w:val="22"/>
          <w:szCs w:val="22"/>
        </w:rPr>
        <w:t>predict</w:t>
      </w:r>
      <w:r w:rsidR="003015FD" w:rsidRPr="0034336A">
        <w:rPr>
          <w:rFonts w:ascii="Arial" w:hAnsi="Arial" w:cs="Arial"/>
          <w:color w:val="000000" w:themeColor="text1"/>
          <w:sz w:val="22"/>
          <w:szCs w:val="22"/>
        </w:rPr>
        <w:t xml:space="preserve"> </w:t>
      </w:r>
      <w:r w:rsidR="004E6B22">
        <w:rPr>
          <w:rFonts w:ascii="Arial" w:hAnsi="Arial" w:cs="Arial"/>
          <w:color w:val="000000" w:themeColor="text1"/>
          <w:sz w:val="22"/>
          <w:szCs w:val="22"/>
        </w:rPr>
        <w:t>implicit gender bias</w:t>
      </w:r>
      <w:r w:rsidRPr="0034336A">
        <w:rPr>
          <w:rFonts w:ascii="Arial" w:hAnsi="Arial" w:cs="Arial"/>
          <w:color w:val="000000" w:themeColor="text1"/>
          <w:sz w:val="22"/>
          <w:szCs w:val="22"/>
        </w:rPr>
        <w:t>,</w:t>
      </w:r>
      <w:r w:rsidR="003015FD" w:rsidRPr="0034336A">
        <w:rPr>
          <w:rFonts w:ascii="Arial" w:hAnsi="Arial" w:cs="Arial"/>
          <w:color w:val="000000" w:themeColor="text1"/>
          <w:sz w:val="22"/>
          <w:szCs w:val="22"/>
        </w:rPr>
        <w:t xml:space="preserve"> indicating</w:t>
      </w:r>
      <w:r w:rsidR="009305DE">
        <w:rPr>
          <w:rFonts w:ascii="Arial" w:hAnsi="Arial" w:cs="Arial"/>
          <w:color w:val="000000" w:themeColor="text1"/>
          <w:sz w:val="22"/>
          <w:szCs w:val="22"/>
        </w:rPr>
        <w:t xml:space="preserve"> the </w:t>
      </w:r>
      <w:r w:rsidR="009305DE" w:rsidRPr="0034336A">
        <w:rPr>
          <w:rFonts w:ascii="Arial" w:hAnsi="Arial" w:cs="Arial"/>
          <w:color w:val="000000" w:themeColor="text1"/>
          <w:sz w:val="22"/>
          <w:szCs w:val="22"/>
        </w:rPr>
        <w:t>IAT</w:t>
      </w:r>
      <w:r w:rsidR="009305DE">
        <w:rPr>
          <w:rFonts w:ascii="Arial" w:hAnsi="Arial" w:cs="Arial"/>
          <w:color w:val="000000" w:themeColor="text1"/>
          <w:sz w:val="22"/>
          <w:szCs w:val="22"/>
        </w:rPr>
        <w:t xml:space="preserve"> may</w:t>
      </w:r>
      <w:r w:rsidR="009305DE" w:rsidRPr="0034336A">
        <w:rPr>
          <w:rFonts w:ascii="Arial" w:hAnsi="Arial" w:cs="Arial"/>
          <w:color w:val="000000" w:themeColor="text1"/>
          <w:sz w:val="22"/>
          <w:szCs w:val="22"/>
        </w:rPr>
        <w:t xml:space="preserve"> control for social </w:t>
      </w:r>
      <w:r w:rsidR="00C550F0" w:rsidRPr="0034336A">
        <w:rPr>
          <w:rFonts w:ascii="Arial" w:hAnsi="Arial" w:cs="Arial"/>
          <w:color w:val="000000" w:themeColor="text1"/>
          <w:sz w:val="22"/>
          <w:szCs w:val="22"/>
        </w:rPr>
        <w:t>desirability,</w:t>
      </w:r>
      <w:r w:rsidR="009305DE" w:rsidRPr="0034336A">
        <w:rPr>
          <w:rFonts w:ascii="Arial" w:hAnsi="Arial" w:cs="Arial"/>
          <w:color w:val="000000" w:themeColor="text1"/>
          <w:sz w:val="22"/>
          <w:szCs w:val="22"/>
        </w:rPr>
        <w:t xml:space="preserve"> </w:t>
      </w:r>
      <w:r w:rsidR="009305DE">
        <w:rPr>
          <w:rFonts w:ascii="Arial" w:hAnsi="Arial" w:cs="Arial"/>
          <w:color w:val="000000" w:themeColor="text1"/>
          <w:sz w:val="22"/>
          <w:szCs w:val="22"/>
        </w:rPr>
        <w:t xml:space="preserve">or </w:t>
      </w:r>
      <w:r w:rsidR="007221F3">
        <w:rPr>
          <w:rFonts w:ascii="Arial" w:hAnsi="Arial" w:cs="Arial"/>
          <w:color w:val="000000" w:themeColor="text1"/>
          <w:sz w:val="22"/>
          <w:szCs w:val="22"/>
        </w:rPr>
        <w:t xml:space="preserve">they may </w:t>
      </w:r>
      <w:r w:rsidR="003015FD" w:rsidRPr="0034336A">
        <w:rPr>
          <w:rFonts w:ascii="Arial" w:hAnsi="Arial" w:cs="Arial"/>
          <w:color w:val="000000" w:themeColor="text1"/>
          <w:sz w:val="22"/>
          <w:szCs w:val="22"/>
        </w:rPr>
        <w:t>measure different constructs</w:t>
      </w:r>
      <w:r w:rsidRPr="0034336A">
        <w:rPr>
          <w:rFonts w:ascii="Arial" w:hAnsi="Arial" w:cs="Arial"/>
          <w:color w:val="000000" w:themeColor="text1"/>
          <w:sz w:val="22"/>
          <w:szCs w:val="22"/>
        </w:rPr>
        <w:t xml:space="preserve">. </w:t>
      </w:r>
      <w:r w:rsidR="00C9691A" w:rsidRPr="0034336A">
        <w:rPr>
          <w:rFonts w:ascii="Arial" w:hAnsi="Arial" w:cs="Arial"/>
          <w:color w:val="000000" w:themeColor="text1"/>
          <w:sz w:val="22"/>
          <w:szCs w:val="22"/>
        </w:rPr>
        <w:t>The</w:t>
      </w:r>
      <w:r w:rsidR="003015FD" w:rsidRPr="0034336A">
        <w:rPr>
          <w:rFonts w:ascii="Arial" w:hAnsi="Arial" w:cs="Arial"/>
          <w:color w:val="000000" w:themeColor="text1"/>
          <w:sz w:val="22"/>
          <w:szCs w:val="22"/>
        </w:rPr>
        <w:t xml:space="preserve"> male client</w:t>
      </w:r>
      <w:r w:rsidR="003809E2" w:rsidRPr="0034336A">
        <w:rPr>
          <w:rFonts w:ascii="Arial" w:hAnsi="Arial" w:cs="Arial"/>
          <w:color w:val="000000" w:themeColor="text1"/>
          <w:sz w:val="22"/>
          <w:szCs w:val="22"/>
        </w:rPr>
        <w:t>s</w:t>
      </w:r>
      <w:r w:rsidR="00C9691A" w:rsidRPr="0034336A">
        <w:rPr>
          <w:rFonts w:ascii="Arial" w:hAnsi="Arial" w:cs="Arial"/>
          <w:color w:val="000000" w:themeColor="text1"/>
          <w:sz w:val="22"/>
          <w:szCs w:val="22"/>
        </w:rPr>
        <w:t xml:space="preserve"> endors</w:t>
      </w:r>
      <w:r w:rsidR="003809E2" w:rsidRPr="0034336A">
        <w:rPr>
          <w:rFonts w:ascii="Arial" w:hAnsi="Arial" w:cs="Arial"/>
          <w:color w:val="000000" w:themeColor="text1"/>
          <w:sz w:val="22"/>
          <w:szCs w:val="22"/>
        </w:rPr>
        <w:t>ing and rejecting</w:t>
      </w:r>
      <w:r w:rsidR="00C9691A" w:rsidRPr="0034336A">
        <w:rPr>
          <w:rFonts w:ascii="Arial" w:hAnsi="Arial" w:cs="Arial"/>
          <w:color w:val="000000" w:themeColor="text1"/>
          <w:sz w:val="22"/>
          <w:szCs w:val="22"/>
        </w:rPr>
        <w:t xml:space="preserve"> traditional masculinity received the most </w:t>
      </w:r>
      <w:r w:rsidR="003015FD" w:rsidRPr="0034336A">
        <w:rPr>
          <w:rFonts w:ascii="Arial" w:hAnsi="Arial" w:cs="Arial"/>
          <w:color w:val="000000" w:themeColor="text1"/>
          <w:sz w:val="22"/>
          <w:szCs w:val="22"/>
        </w:rPr>
        <w:t xml:space="preserve">negative </w:t>
      </w:r>
      <w:r w:rsidR="003809E2" w:rsidRPr="0034336A">
        <w:rPr>
          <w:rFonts w:ascii="Arial" w:hAnsi="Arial" w:cs="Arial"/>
          <w:color w:val="000000" w:themeColor="text1"/>
          <w:sz w:val="22"/>
          <w:szCs w:val="22"/>
        </w:rPr>
        <w:t xml:space="preserve">and positive </w:t>
      </w:r>
      <w:r w:rsidR="00C9691A" w:rsidRPr="0034336A">
        <w:rPr>
          <w:rFonts w:ascii="Arial" w:hAnsi="Arial" w:cs="Arial"/>
          <w:color w:val="000000" w:themeColor="text1"/>
          <w:sz w:val="22"/>
          <w:szCs w:val="22"/>
        </w:rPr>
        <w:t>appraisals</w:t>
      </w:r>
      <w:r w:rsidR="003015FD" w:rsidRPr="0034336A">
        <w:rPr>
          <w:rFonts w:ascii="Arial" w:hAnsi="Arial" w:cs="Arial"/>
          <w:color w:val="000000" w:themeColor="text1"/>
          <w:sz w:val="22"/>
          <w:szCs w:val="22"/>
        </w:rPr>
        <w:t xml:space="preserve"> </w:t>
      </w:r>
      <w:r w:rsidR="003809E2" w:rsidRPr="0034336A">
        <w:rPr>
          <w:rFonts w:ascii="Arial" w:hAnsi="Arial" w:cs="Arial"/>
          <w:color w:val="000000" w:themeColor="text1"/>
          <w:sz w:val="22"/>
          <w:szCs w:val="22"/>
        </w:rPr>
        <w:t>respectively</w:t>
      </w:r>
      <w:r w:rsidR="003458D5">
        <w:rPr>
          <w:rFonts w:ascii="Arial" w:hAnsi="Arial" w:cs="Arial"/>
          <w:color w:val="000000" w:themeColor="text1"/>
          <w:sz w:val="22"/>
          <w:szCs w:val="22"/>
        </w:rPr>
        <w:t>,</w:t>
      </w:r>
      <w:r w:rsidR="0034166F" w:rsidRPr="0034336A">
        <w:rPr>
          <w:rFonts w:ascii="Arial" w:hAnsi="Arial" w:cs="Arial"/>
          <w:color w:val="000000" w:themeColor="text1"/>
          <w:sz w:val="22"/>
          <w:szCs w:val="22"/>
        </w:rPr>
        <w:t xml:space="preserve"> with </w:t>
      </w:r>
      <w:r w:rsidR="003458D5">
        <w:rPr>
          <w:rFonts w:ascii="Arial" w:hAnsi="Arial" w:cs="Arial"/>
          <w:color w:val="000000" w:themeColor="text1"/>
          <w:sz w:val="22"/>
          <w:szCs w:val="22"/>
        </w:rPr>
        <w:t xml:space="preserve">Clinical Psychologists’ </w:t>
      </w:r>
      <w:r w:rsidR="003015FD" w:rsidRPr="0034336A">
        <w:rPr>
          <w:rFonts w:ascii="Arial" w:hAnsi="Arial" w:cs="Arial"/>
          <w:color w:val="000000" w:themeColor="text1"/>
          <w:sz w:val="22"/>
          <w:szCs w:val="22"/>
        </w:rPr>
        <w:t xml:space="preserve">implicit </w:t>
      </w:r>
      <w:r w:rsidR="00D40B3E" w:rsidRPr="0034336A">
        <w:rPr>
          <w:rFonts w:ascii="Arial" w:hAnsi="Arial" w:cs="Arial"/>
          <w:color w:val="000000" w:themeColor="text1"/>
          <w:sz w:val="22"/>
          <w:szCs w:val="22"/>
        </w:rPr>
        <w:t xml:space="preserve">gender </w:t>
      </w:r>
      <w:r w:rsidR="003015FD" w:rsidRPr="0034336A">
        <w:rPr>
          <w:rFonts w:ascii="Arial" w:hAnsi="Arial" w:cs="Arial"/>
          <w:color w:val="000000" w:themeColor="text1"/>
          <w:sz w:val="22"/>
          <w:szCs w:val="22"/>
        </w:rPr>
        <w:t>bias significantly predict</w:t>
      </w:r>
      <w:r w:rsidR="0034166F" w:rsidRPr="0034336A">
        <w:rPr>
          <w:rFonts w:ascii="Arial" w:hAnsi="Arial" w:cs="Arial"/>
          <w:color w:val="000000" w:themeColor="text1"/>
          <w:sz w:val="22"/>
          <w:szCs w:val="22"/>
        </w:rPr>
        <w:t>ing</w:t>
      </w:r>
      <w:r w:rsidR="003015FD" w:rsidRPr="0034336A">
        <w:rPr>
          <w:rFonts w:ascii="Arial" w:hAnsi="Arial" w:cs="Arial"/>
          <w:color w:val="000000" w:themeColor="text1"/>
          <w:sz w:val="22"/>
          <w:szCs w:val="22"/>
        </w:rPr>
        <w:t xml:space="preserve"> </w:t>
      </w:r>
      <w:r w:rsidR="0034166F" w:rsidRPr="0034336A">
        <w:rPr>
          <w:rFonts w:ascii="Arial" w:hAnsi="Arial" w:cs="Arial"/>
          <w:color w:val="000000" w:themeColor="text1"/>
          <w:sz w:val="22"/>
          <w:szCs w:val="22"/>
        </w:rPr>
        <w:t>the</w:t>
      </w:r>
      <w:r w:rsidR="003458D5">
        <w:rPr>
          <w:rFonts w:ascii="Arial" w:hAnsi="Arial" w:cs="Arial"/>
          <w:color w:val="000000" w:themeColor="text1"/>
          <w:sz w:val="22"/>
          <w:szCs w:val="22"/>
        </w:rPr>
        <w:t>se</w:t>
      </w:r>
      <w:r w:rsidR="0034166F" w:rsidRPr="0034336A">
        <w:rPr>
          <w:rFonts w:ascii="Arial" w:hAnsi="Arial" w:cs="Arial"/>
          <w:color w:val="000000" w:themeColor="text1"/>
          <w:sz w:val="22"/>
          <w:szCs w:val="22"/>
        </w:rPr>
        <w:t xml:space="preserve">. </w:t>
      </w:r>
      <w:r w:rsidR="003F0CD5" w:rsidRPr="0034336A">
        <w:rPr>
          <w:rFonts w:ascii="Arial" w:hAnsi="Arial" w:cs="Arial"/>
          <w:color w:val="000000" w:themeColor="text1"/>
          <w:sz w:val="22"/>
          <w:szCs w:val="22"/>
        </w:rPr>
        <w:t xml:space="preserve">Older Clinical Psychologists rejected gender-based emotional stereotyping </w:t>
      </w:r>
      <w:r w:rsidR="001B54D3" w:rsidRPr="0034336A">
        <w:rPr>
          <w:rFonts w:ascii="Arial" w:hAnsi="Arial" w:cs="Arial"/>
          <w:color w:val="000000" w:themeColor="text1"/>
          <w:sz w:val="22"/>
          <w:szCs w:val="22"/>
        </w:rPr>
        <w:t xml:space="preserve">significantly </w:t>
      </w:r>
      <w:r w:rsidR="003F0CD5" w:rsidRPr="0034336A">
        <w:rPr>
          <w:rFonts w:ascii="Arial" w:hAnsi="Arial" w:cs="Arial"/>
          <w:color w:val="000000" w:themeColor="text1"/>
          <w:sz w:val="22"/>
          <w:szCs w:val="22"/>
        </w:rPr>
        <w:t>more and males</w:t>
      </w:r>
      <w:r w:rsidR="003015FD" w:rsidRPr="0034336A">
        <w:rPr>
          <w:rFonts w:ascii="Arial" w:hAnsi="Arial" w:cs="Arial"/>
          <w:color w:val="000000" w:themeColor="text1"/>
          <w:sz w:val="22"/>
          <w:szCs w:val="22"/>
        </w:rPr>
        <w:t xml:space="preserve"> scored significantly lower implicit </w:t>
      </w:r>
      <w:r w:rsidR="003F0CD5" w:rsidRPr="0034336A">
        <w:rPr>
          <w:rFonts w:ascii="Arial" w:hAnsi="Arial" w:cs="Arial"/>
          <w:color w:val="000000" w:themeColor="text1"/>
          <w:sz w:val="22"/>
          <w:szCs w:val="22"/>
        </w:rPr>
        <w:t xml:space="preserve">gender </w:t>
      </w:r>
      <w:r w:rsidR="003015FD" w:rsidRPr="0034336A">
        <w:rPr>
          <w:rFonts w:ascii="Arial" w:hAnsi="Arial" w:cs="Arial"/>
          <w:color w:val="000000" w:themeColor="text1"/>
          <w:sz w:val="22"/>
          <w:szCs w:val="22"/>
        </w:rPr>
        <w:t>bias</w:t>
      </w:r>
      <w:r w:rsidR="007701B1">
        <w:rPr>
          <w:rFonts w:ascii="Arial" w:hAnsi="Arial" w:cs="Arial"/>
          <w:color w:val="000000" w:themeColor="text1"/>
          <w:sz w:val="22"/>
          <w:szCs w:val="22"/>
        </w:rPr>
        <w:t xml:space="preserve">. </w:t>
      </w:r>
      <w:r w:rsidR="008F4D6F">
        <w:rPr>
          <w:rFonts w:ascii="Arial" w:hAnsi="Arial" w:cs="Arial"/>
          <w:color w:val="000000" w:themeColor="text1"/>
          <w:sz w:val="22"/>
          <w:szCs w:val="22"/>
        </w:rPr>
        <w:t>B</w:t>
      </w:r>
      <w:r w:rsidR="003F0CD5" w:rsidRPr="0034336A">
        <w:rPr>
          <w:rFonts w:ascii="Arial" w:hAnsi="Arial" w:cs="Arial"/>
          <w:color w:val="000000" w:themeColor="text1"/>
          <w:sz w:val="22"/>
          <w:szCs w:val="22"/>
        </w:rPr>
        <w:t>eliefs about</w:t>
      </w:r>
      <w:r w:rsidR="003015FD" w:rsidRPr="0034336A">
        <w:rPr>
          <w:rFonts w:ascii="Arial" w:hAnsi="Arial" w:cs="Arial"/>
          <w:color w:val="000000" w:themeColor="text1"/>
          <w:sz w:val="22"/>
          <w:szCs w:val="22"/>
        </w:rPr>
        <w:t xml:space="preserve"> gender roles did not significantly differ </w:t>
      </w:r>
      <w:r w:rsidR="003F0CD5" w:rsidRPr="0034336A">
        <w:rPr>
          <w:rFonts w:ascii="Arial" w:hAnsi="Arial" w:cs="Arial"/>
          <w:color w:val="000000" w:themeColor="text1"/>
          <w:sz w:val="22"/>
          <w:szCs w:val="22"/>
        </w:rPr>
        <w:t>between</w:t>
      </w:r>
      <w:r w:rsidR="003015FD" w:rsidRPr="0034336A">
        <w:rPr>
          <w:rFonts w:ascii="Arial" w:hAnsi="Arial" w:cs="Arial"/>
          <w:color w:val="000000" w:themeColor="text1"/>
          <w:sz w:val="22"/>
          <w:szCs w:val="22"/>
        </w:rPr>
        <w:t xml:space="preserve"> </w:t>
      </w:r>
      <w:r w:rsidR="008F4D6F" w:rsidRPr="0034336A">
        <w:rPr>
          <w:rFonts w:ascii="Arial" w:hAnsi="Arial" w:cs="Arial"/>
          <w:color w:val="000000" w:themeColor="text1"/>
          <w:sz w:val="22"/>
          <w:szCs w:val="22"/>
        </w:rPr>
        <w:t xml:space="preserve">Clinical Psychologists’ </w:t>
      </w:r>
      <w:r w:rsidR="006F22A1" w:rsidRPr="0034336A">
        <w:rPr>
          <w:rFonts w:ascii="Arial" w:hAnsi="Arial" w:cs="Arial"/>
          <w:color w:val="000000" w:themeColor="text1"/>
          <w:sz w:val="22"/>
          <w:szCs w:val="22"/>
        </w:rPr>
        <w:t>g</w:t>
      </w:r>
      <w:r w:rsidR="003015FD" w:rsidRPr="0034336A">
        <w:rPr>
          <w:rFonts w:ascii="Arial" w:hAnsi="Arial" w:cs="Arial"/>
          <w:color w:val="000000" w:themeColor="text1"/>
          <w:sz w:val="22"/>
          <w:szCs w:val="22"/>
        </w:rPr>
        <w:t>ender</w:t>
      </w:r>
      <w:r w:rsidR="008A25FA" w:rsidRPr="0034336A">
        <w:rPr>
          <w:rFonts w:ascii="Arial" w:hAnsi="Arial" w:cs="Arial"/>
          <w:color w:val="000000" w:themeColor="text1"/>
          <w:sz w:val="22"/>
          <w:szCs w:val="22"/>
        </w:rPr>
        <w:t xml:space="preserve"> or clinical experience</w:t>
      </w:r>
      <w:r w:rsidR="003015FD" w:rsidRPr="0034336A">
        <w:rPr>
          <w:rFonts w:ascii="Arial" w:hAnsi="Arial" w:cs="Arial"/>
          <w:color w:val="000000" w:themeColor="text1"/>
          <w:sz w:val="22"/>
          <w:szCs w:val="22"/>
        </w:rPr>
        <w:t>.</w:t>
      </w:r>
      <w:r w:rsidR="000828CC">
        <w:rPr>
          <w:rFonts w:ascii="Arial" w:hAnsi="Arial" w:cs="Arial"/>
          <w:color w:val="000000" w:themeColor="text1"/>
          <w:sz w:val="22"/>
          <w:szCs w:val="22"/>
        </w:rPr>
        <w:t xml:space="preserve"> </w:t>
      </w:r>
      <w:r w:rsidR="008F4D6F">
        <w:rPr>
          <w:rFonts w:ascii="Arial" w:hAnsi="Arial" w:cs="Arial"/>
          <w:color w:val="000000" w:themeColor="text1"/>
          <w:sz w:val="22"/>
          <w:szCs w:val="22"/>
        </w:rPr>
        <w:t>T</w:t>
      </w:r>
      <w:r w:rsidR="0041014E" w:rsidRPr="0034336A">
        <w:rPr>
          <w:rFonts w:ascii="Arial" w:hAnsi="Arial" w:cs="Arial"/>
          <w:color w:val="000000" w:themeColor="text1"/>
          <w:sz w:val="22"/>
          <w:szCs w:val="22"/>
        </w:rPr>
        <w:t xml:space="preserve">he findings suggest that </w:t>
      </w:r>
      <w:r w:rsidR="000828CC">
        <w:rPr>
          <w:rFonts w:ascii="Arial" w:hAnsi="Arial" w:cs="Arial"/>
          <w:color w:val="000000" w:themeColor="text1"/>
          <w:sz w:val="22"/>
          <w:szCs w:val="22"/>
        </w:rPr>
        <w:t xml:space="preserve">when Clinical Psychologists </w:t>
      </w:r>
      <w:r w:rsidR="0041014E" w:rsidRPr="0034336A">
        <w:rPr>
          <w:rFonts w:ascii="Arial" w:hAnsi="Arial" w:cs="Arial"/>
          <w:color w:val="000000" w:themeColor="text1"/>
          <w:sz w:val="22"/>
          <w:szCs w:val="22"/>
        </w:rPr>
        <w:t>self-report</w:t>
      </w:r>
      <w:r w:rsidR="000828CC">
        <w:rPr>
          <w:rFonts w:ascii="Arial" w:hAnsi="Arial" w:cs="Arial"/>
          <w:color w:val="000000" w:themeColor="text1"/>
          <w:sz w:val="22"/>
          <w:szCs w:val="22"/>
        </w:rPr>
        <w:t xml:space="preserve">, they </w:t>
      </w:r>
      <w:r w:rsidR="00CC2353" w:rsidRPr="0034336A">
        <w:rPr>
          <w:rFonts w:ascii="Arial" w:hAnsi="Arial" w:cs="Arial"/>
          <w:color w:val="000000" w:themeColor="text1"/>
          <w:sz w:val="22"/>
          <w:szCs w:val="22"/>
        </w:rPr>
        <w:t>reject</w:t>
      </w:r>
      <w:r w:rsidR="0041014E" w:rsidRPr="0034336A">
        <w:rPr>
          <w:rFonts w:ascii="Arial" w:hAnsi="Arial" w:cs="Arial"/>
          <w:color w:val="000000" w:themeColor="text1"/>
          <w:sz w:val="22"/>
          <w:szCs w:val="22"/>
        </w:rPr>
        <w:t xml:space="preserve"> </w:t>
      </w:r>
      <w:r w:rsidR="000828CC">
        <w:rPr>
          <w:rFonts w:ascii="Arial" w:hAnsi="Arial" w:cs="Arial"/>
          <w:color w:val="000000" w:themeColor="text1"/>
          <w:sz w:val="22"/>
          <w:szCs w:val="22"/>
        </w:rPr>
        <w:t xml:space="preserve">traditional </w:t>
      </w:r>
      <w:r w:rsidR="007701B1">
        <w:rPr>
          <w:rFonts w:ascii="Arial" w:hAnsi="Arial" w:cs="Arial"/>
          <w:color w:val="000000" w:themeColor="text1"/>
          <w:sz w:val="22"/>
          <w:szCs w:val="22"/>
        </w:rPr>
        <w:t>masculinity</w:t>
      </w:r>
      <w:r w:rsidR="000828CC">
        <w:rPr>
          <w:rFonts w:ascii="Arial" w:hAnsi="Arial" w:cs="Arial"/>
          <w:color w:val="000000" w:themeColor="text1"/>
          <w:sz w:val="22"/>
          <w:szCs w:val="22"/>
        </w:rPr>
        <w:t xml:space="preserve"> and gender</w:t>
      </w:r>
      <w:r w:rsidR="00364F87">
        <w:rPr>
          <w:rFonts w:ascii="Arial" w:hAnsi="Arial" w:cs="Arial"/>
          <w:color w:val="000000" w:themeColor="text1"/>
          <w:sz w:val="22"/>
          <w:szCs w:val="22"/>
        </w:rPr>
        <w:t xml:space="preserve"> </w:t>
      </w:r>
      <w:r w:rsidR="000828CC">
        <w:rPr>
          <w:rFonts w:ascii="Arial" w:hAnsi="Arial" w:cs="Arial"/>
          <w:color w:val="000000" w:themeColor="text1"/>
          <w:sz w:val="22"/>
          <w:szCs w:val="22"/>
        </w:rPr>
        <w:t>stereotype</w:t>
      </w:r>
      <w:r w:rsidR="007701B1">
        <w:rPr>
          <w:rFonts w:ascii="Arial" w:hAnsi="Arial" w:cs="Arial"/>
          <w:color w:val="000000" w:themeColor="text1"/>
          <w:sz w:val="22"/>
          <w:szCs w:val="22"/>
        </w:rPr>
        <w:t>s</w:t>
      </w:r>
      <w:r w:rsidR="007221F3">
        <w:rPr>
          <w:rFonts w:ascii="Arial" w:hAnsi="Arial" w:cs="Arial"/>
          <w:color w:val="000000" w:themeColor="text1"/>
          <w:sz w:val="22"/>
          <w:szCs w:val="22"/>
        </w:rPr>
        <w:t xml:space="preserve"> and</w:t>
      </w:r>
      <w:r w:rsidR="0041014E" w:rsidRPr="0034336A">
        <w:rPr>
          <w:rFonts w:ascii="Arial" w:hAnsi="Arial" w:cs="Arial"/>
          <w:color w:val="000000" w:themeColor="text1"/>
          <w:sz w:val="22"/>
          <w:szCs w:val="22"/>
        </w:rPr>
        <w:t xml:space="preserve"> endors</w:t>
      </w:r>
      <w:r w:rsidR="007221F3">
        <w:rPr>
          <w:rFonts w:ascii="Arial" w:hAnsi="Arial" w:cs="Arial"/>
          <w:color w:val="000000" w:themeColor="text1"/>
          <w:sz w:val="22"/>
          <w:szCs w:val="22"/>
        </w:rPr>
        <w:t>e</w:t>
      </w:r>
      <w:r w:rsidR="0041014E" w:rsidRPr="0034336A">
        <w:rPr>
          <w:rFonts w:ascii="Arial" w:hAnsi="Arial" w:cs="Arial"/>
          <w:color w:val="000000" w:themeColor="text1"/>
          <w:sz w:val="22"/>
          <w:szCs w:val="22"/>
        </w:rPr>
        <w:t xml:space="preserve"> </w:t>
      </w:r>
      <w:r w:rsidR="000828CC">
        <w:rPr>
          <w:rFonts w:ascii="Arial" w:hAnsi="Arial" w:cs="Arial"/>
          <w:color w:val="000000" w:themeColor="text1"/>
          <w:sz w:val="22"/>
          <w:szCs w:val="22"/>
        </w:rPr>
        <w:t>gender</w:t>
      </w:r>
      <w:r w:rsidR="007701B1">
        <w:rPr>
          <w:rFonts w:ascii="Arial" w:hAnsi="Arial" w:cs="Arial"/>
          <w:color w:val="000000" w:themeColor="text1"/>
          <w:sz w:val="22"/>
          <w:szCs w:val="22"/>
        </w:rPr>
        <w:t>-</w:t>
      </w:r>
      <w:r w:rsidR="000828CC">
        <w:rPr>
          <w:rFonts w:ascii="Arial" w:hAnsi="Arial" w:cs="Arial"/>
          <w:color w:val="000000" w:themeColor="text1"/>
          <w:sz w:val="22"/>
          <w:szCs w:val="22"/>
        </w:rPr>
        <w:t xml:space="preserve">transcendent views. </w:t>
      </w:r>
      <w:r w:rsidR="008F4D6F">
        <w:rPr>
          <w:rFonts w:ascii="Arial" w:hAnsi="Arial" w:cs="Arial"/>
          <w:color w:val="000000" w:themeColor="text1"/>
          <w:sz w:val="22"/>
          <w:szCs w:val="22"/>
        </w:rPr>
        <w:t>When measured implicitly,</w:t>
      </w:r>
      <w:r w:rsidR="007701B1">
        <w:rPr>
          <w:rFonts w:ascii="Arial" w:hAnsi="Arial" w:cs="Arial"/>
          <w:color w:val="000000" w:themeColor="text1"/>
          <w:sz w:val="22"/>
          <w:szCs w:val="22"/>
        </w:rPr>
        <w:t xml:space="preserve"> </w:t>
      </w:r>
      <w:r w:rsidR="00364F87">
        <w:rPr>
          <w:rFonts w:ascii="Arial" w:hAnsi="Arial" w:cs="Arial"/>
          <w:color w:val="000000" w:themeColor="text1"/>
          <w:sz w:val="22"/>
          <w:szCs w:val="22"/>
        </w:rPr>
        <w:t xml:space="preserve">a </w:t>
      </w:r>
      <w:r w:rsidR="008F4D6F">
        <w:rPr>
          <w:rFonts w:ascii="Arial" w:hAnsi="Arial" w:cs="Arial"/>
          <w:color w:val="000000" w:themeColor="text1"/>
          <w:sz w:val="22"/>
          <w:szCs w:val="22"/>
        </w:rPr>
        <w:t xml:space="preserve">mild </w:t>
      </w:r>
      <w:r w:rsidR="0041014E" w:rsidRPr="0034336A">
        <w:rPr>
          <w:rFonts w:ascii="Arial" w:hAnsi="Arial" w:cs="Arial"/>
          <w:color w:val="000000" w:themeColor="text1"/>
          <w:sz w:val="22"/>
          <w:szCs w:val="22"/>
        </w:rPr>
        <w:t xml:space="preserve">gender bias </w:t>
      </w:r>
      <w:r w:rsidR="008F4D6F">
        <w:rPr>
          <w:rFonts w:ascii="Arial" w:hAnsi="Arial" w:cs="Arial"/>
          <w:color w:val="000000" w:themeColor="text1"/>
          <w:sz w:val="22"/>
          <w:szCs w:val="22"/>
        </w:rPr>
        <w:t>exist</w:t>
      </w:r>
      <w:r w:rsidR="007221F3">
        <w:rPr>
          <w:rFonts w:ascii="Arial" w:hAnsi="Arial" w:cs="Arial"/>
          <w:color w:val="000000" w:themeColor="text1"/>
          <w:sz w:val="22"/>
          <w:szCs w:val="22"/>
        </w:rPr>
        <w:t>ed</w:t>
      </w:r>
      <w:r w:rsidR="00364F87">
        <w:rPr>
          <w:rFonts w:ascii="Arial" w:hAnsi="Arial" w:cs="Arial"/>
          <w:color w:val="000000" w:themeColor="text1"/>
          <w:sz w:val="22"/>
          <w:szCs w:val="22"/>
        </w:rPr>
        <w:t xml:space="preserve"> which</w:t>
      </w:r>
      <w:r w:rsidR="0041014E" w:rsidRPr="0034336A">
        <w:rPr>
          <w:rFonts w:ascii="Arial" w:hAnsi="Arial" w:cs="Arial"/>
          <w:color w:val="000000" w:themeColor="text1"/>
          <w:sz w:val="22"/>
          <w:szCs w:val="22"/>
        </w:rPr>
        <w:t xml:space="preserve"> predict</w:t>
      </w:r>
      <w:r w:rsidR="007221F3">
        <w:rPr>
          <w:rFonts w:ascii="Arial" w:hAnsi="Arial" w:cs="Arial"/>
          <w:color w:val="000000" w:themeColor="text1"/>
          <w:sz w:val="22"/>
          <w:szCs w:val="22"/>
        </w:rPr>
        <w:t>ed more</w:t>
      </w:r>
      <w:r w:rsidR="000828CC">
        <w:rPr>
          <w:rFonts w:ascii="Arial" w:hAnsi="Arial" w:cs="Arial"/>
          <w:color w:val="000000" w:themeColor="text1"/>
          <w:sz w:val="22"/>
          <w:szCs w:val="22"/>
        </w:rPr>
        <w:t xml:space="preserve"> </w:t>
      </w:r>
      <w:r w:rsidR="000828CC" w:rsidRPr="0034336A">
        <w:rPr>
          <w:rFonts w:ascii="Arial" w:hAnsi="Arial" w:cs="Arial"/>
          <w:color w:val="000000" w:themeColor="text1"/>
          <w:sz w:val="22"/>
          <w:szCs w:val="22"/>
        </w:rPr>
        <w:t>negative</w:t>
      </w:r>
      <w:r w:rsidR="0041014E" w:rsidRPr="0034336A">
        <w:rPr>
          <w:rFonts w:ascii="Arial" w:hAnsi="Arial" w:cs="Arial"/>
          <w:color w:val="000000" w:themeColor="text1"/>
          <w:sz w:val="22"/>
          <w:szCs w:val="22"/>
        </w:rPr>
        <w:t xml:space="preserve"> </w:t>
      </w:r>
      <w:r w:rsidR="00364F87" w:rsidRPr="0034336A">
        <w:rPr>
          <w:rFonts w:ascii="Arial" w:hAnsi="Arial" w:cs="Arial"/>
          <w:color w:val="000000" w:themeColor="text1"/>
          <w:sz w:val="22"/>
          <w:szCs w:val="22"/>
        </w:rPr>
        <w:t xml:space="preserve">client </w:t>
      </w:r>
      <w:r w:rsidR="0041014E" w:rsidRPr="0034336A">
        <w:rPr>
          <w:rFonts w:ascii="Arial" w:hAnsi="Arial" w:cs="Arial"/>
          <w:color w:val="000000" w:themeColor="text1"/>
          <w:sz w:val="22"/>
          <w:szCs w:val="22"/>
        </w:rPr>
        <w:t>appraisals</w:t>
      </w:r>
      <w:r w:rsidR="00262D37">
        <w:rPr>
          <w:rFonts w:ascii="Arial" w:hAnsi="Arial" w:cs="Arial"/>
          <w:color w:val="000000" w:themeColor="text1"/>
          <w:sz w:val="22"/>
          <w:szCs w:val="22"/>
        </w:rPr>
        <w:t xml:space="preserve">, </w:t>
      </w:r>
      <w:r w:rsidR="003015FD" w:rsidRPr="0034336A">
        <w:rPr>
          <w:rFonts w:ascii="Arial" w:hAnsi="Arial" w:cs="Arial"/>
          <w:color w:val="000000" w:themeColor="text1"/>
          <w:sz w:val="22"/>
          <w:szCs w:val="22"/>
        </w:rPr>
        <w:t>provid</w:t>
      </w:r>
      <w:r w:rsidR="00262D37">
        <w:rPr>
          <w:rFonts w:ascii="Arial" w:hAnsi="Arial" w:cs="Arial"/>
          <w:color w:val="000000" w:themeColor="text1"/>
          <w:sz w:val="22"/>
          <w:szCs w:val="22"/>
        </w:rPr>
        <w:t>ing</w:t>
      </w:r>
      <w:r w:rsidR="00364F87">
        <w:rPr>
          <w:rFonts w:ascii="Arial" w:hAnsi="Arial" w:cs="Arial"/>
          <w:color w:val="000000" w:themeColor="text1"/>
          <w:sz w:val="22"/>
          <w:szCs w:val="22"/>
        </w:rPr>
        <w:t xml:space="preserve"> </w:t>
      </w:r>
      <w:r w:rsidR="003015FD" w:rsidRPr="0034336A">
        <w:rPr>
          <w:rFonts w:ascii="Arial" w:hAnsi="Arial" w:cs="Arial"/>
          <w:color w:val="000000" w:themeColor="text1"/>
          <w:sz w:val="22"/>
          <w:szCs w:val="22"/>
        </w:rPr>
        <w:t>evidence of clinical gender bias</w:t>
      </w:r>
      <w:r w:rsidR="007701B1">
        <w:rPr>
          <w:rFonts w:ascii="Arial" w:hAnsi="Arial" w:cs="Arial"/>
          <w:color w:val="000000" w:themeColor="text1"/>
          <w:sz w:val="22"/>
          <w:szCs w:val="22"/>
        </w:rPr>
        <w:t xml:space="preserve">. </w:t>
      </w:r>
      <w:r w:rsidR="0041014E" w:rsidRPr="0034336A">
        <w:rPr>
          <w:rFonts w:ascii="Arial" w:hAnsi="Arial" w:cs="Arial"/>
          <w:color w:val="000000" w:themeColor="text1"/>
          <w:sz w:val="22"/>
          <w:szCs w:val="22"/>
          <w:bdr w:val="none" w:sz="0" w:space="0" w:color="auto" w:frame="1"/>
        </w:rPr>
        <w:t>Recommendations include</w:t>
      </w:r>
      <w:r w:rsidR="003015FD" w:rsidRPr="0034336A">
        <w:rPr>
          <w:rFonts w:ascii="Arial" w:hAnsi="Arial" w:cs="Arial"/>
          <w:color w:val="000000" w:themeColor="text1"/>
          <w:sz w:val="22"/>
          <w:szCs w:val="22"/>
          <w:bdr w:val="none" w:sz="0" w:space="0" w:color="auto" w:frame="1"/>
        </w:rPr>
        <w:t xml:space="preserve"> integrati</w:t>
      </w:r>
      <w:r w:rsidR="0041014E" w:rsidRPr="0034336A">
        <w:rPr>
          <w:rFonts w:ascii="Arial" w:hAnsi="Arial" w:cs="Arial"/>
          <w:color w:val="000000" w:themeColor="text1"/>
          <w:sz w:val="22"/>
          <w:szCs w:val="22"/>
          <w:bdr w:val="none" w:sz="0" w:space="0" w:color="auto" w:frame="1"/>
        </w:rPr>
        <w:t>ng</w:t>
      </w:r>
      <w:r w:rsidR="003015FD" w:rsidRPr="0034336A">
        <w:rPr>
          <w:rFonts w:ascii="Arial" w:hAnsi="Arial" w:cs="Arial"/>
          <w:color w:val="000000" w:themeColor="text1"/>
          <w:sz w:val="22"/>
          <w:szCs w:val="22"/>
          <w:bdr w:val="none" w:sz="0" w:space="0" w:color="auto" w:frame="1"/>
        </w:rPr>
        <w:t xml:space="preserve"> </w:t>
      </w:r>
      <w:r w:rsidR="003015FD" w:rsidRPr="0034336A">
        <w:rPr>
          <w:rFonts w:ascii="Arial" w:hAnsi="Arial" w:cs="Arial"/>
          <w:color w:val="000000" w:themeColor="text1"/>
          <w:sz w:val="22"/>
          <w:szCs w:val="22"/>
        </w:rPr>
        <w:t xml:space="preserve">masculinity training into the </w:t>
      </w:r>
      <w:r w:rsidR="000D09FD">
        <w:rPr>
          <w:rFonts w:ascii="Arial" w:hAnsi="Arial" w:cs="Arial"/>
          <w:color w:val="000000" w:themeColor="text1"/>
          <w:sz w:val="22"/>
          <w:szCs w:val="22"/>
        </w:rPr>
        <w:t>DClinPsy course</w:t>
      </w:r>
      <w:r w:rsidR="003015FD" w:rsidRPr="0034336A">
        <w:rPr>
          <w:rFonts w:ascii="Arial" w:hAnsi="Arial" w:cs="Arial"/>
          <w:color w:val="000000" w:themeColor="text1"/>
          <w:sz w:val="22"/>
          <w:szCs w:val="22"/>
        </w:rPr>
        <w:t xml:space="preserve"> </w:t>
      </w:r>
      <w:r w:rsidR="0041014E" w:rsidRPr="0034336A">
        <w:rPr>
          <w:rFonts w:ascii="Arial" w:hAnsi="Arial" w:cs="Arial"/>
          <w:color w:val="000000" w:themeColor="text1"/>
          <w:sz w:val="22"/>
          <w:szCs w:val="22"/>
        </w:rPr>
        <w:t xml:space="preserve">and supporting </w:t>
      </w:r>
      <w:r w:rsidR="003015FD" w:rsidRPr="0034336A">
        <w:rPr>
          <w:rFonts w:ascii="Arial" w:hAnsi="Arial" w:cs="Arial"/>
          <w:color w:val="000000" w:themeColor="text1"/>
          <w:sz w:val="22"/>
          <w:szCs w:val="22"/>
        </w:rPr>
        <w:t>Clinical Psychologists</w:t>
      </w:r>
      <w:r w:rsidR="00262D37">
        <w:rPr>
          <w:rFonts w:ascii="Arial" w:hAnsi="Arial" w:cs="Arial"/>
          <w:color w:val="000000" w:themeColor="text1"/>
          <w:sz w:val="22"/>
          <w:szCs w:val="22"/>
        </w:rPr>
        <w:t xml:space="preserve"> to reflect on their</w:t>
      </w:r>
      <w:r w:rsidR="00364F87">
        <w:rPr>
          <w:rFonts w:ascii="Arial" w:hAnsi="Arial" w:cs="Arial"/>
          <w:color w:val="000000" w:themeColor="text1"/>
          <w:sz w:val="22"/>
          <w:szCs w:val="22"/>
        </w:rPr>
        <w:t xml:space="preserve"> </w:t>
      </w:r>
      <w:r w:rsidR="003015FD" w:rsidRPr="0034336A">
        <w:rPr>
          <w:rFonts w:ascii="Arial" w:hAnsi="Arial" w:cs="Arial"/>
          <w:color w:val="000000" w:themeColor="text1"/>
          <w:sz w:val="22"/>
          <w:szCs w:val="22"/>
        </w:rPr>
        <w:t xml:space="preserve">gendered beliefs </w:t>
      </w:r>
      <w:r w:rsidR="0041014E" w:rsidRPr="0034336A">
        <w:rPr>
          <w:rFonts w:ascii="Arial" w:hAnsi="Arial" w:cs="Arial"/>
          <w:color w:val="000000" w:themeColor="text1"/>
          <w:sz w:val="22"/>
          <w:szCs w:val="22"/>
        </w:rPr>
        <w:t xml:space="preserve">to improve </w:t>
      </w:r>
      <w:r w:rsidR="00E73245">
        <w:rPr>
          <w:rFonts w:ascii="Arial" w:hAnsi="Arial" w:cs="Arial"/>
          <w:color w:val="000000" w:themeColor="text1"/>
          <w:sz w:val="22"/>
          <w:szCs w:val="22"/>
        </w:rPr>
        <w:t xml:space="preserve">clinical practice </w:t>
      </w:r>
      <w:r w:rsidR="009043B2">
        <w:rPr>
          <w:rFonts w:ascii="Arial" w:hAnsi="Arial" w:cs="Arial"/>
          <w:color w:val="000000" w:themeColor="text1"/>
          <w:sz w:val="22"/>
          <w:szCs w:val="22"/>
        </w:rPr>
        <w:t>with</w:t>
      </w:r>
      <w:r w:rsidR="00E73245">
        <w:rPr>
          <w:rFonts w:ascii="Arial" w:hAnsi="Arial" w:cs="Arial"/>
          <w:color w:val="000000" w:themeColor="text1"/>
          <w:sz w:val="22"/>
          <w:szCs w:val="22"/>
        </w:rPr>
        <w:t xml:space="preserve"> men</w:t>
      </w:r>
      <w:r w:rsidR="00262D37">
        <w:rPr>
          <w:rFonts w:ascii="Arial" w:hAnsi="Arial" w:cs="Arial"/>
          <w:color w:val="000000" w:themeColor="text1"/>
          <w:sz w:val="22"/>
          <w:szCs w:val="22"/>
        </w:rPr>
        <w:t>.</w:t>
      </w:r>
    </w:p>
    <w:p w14:paraId="4BA7AA7A" w14:textId="4495E71E" w:rsidR="00C245C1" w:rsidRPr="007D0DEB" w:rsidRDefault="00C245C1" w:rsidP="00706B86">
      <w:pPr>
        <w:spacing w:line="480" w:lineRule="auto"/>
        <w:jc w:val="center"/>
        <w:rPr>
          <w:rFonts w:ascii="Arial" w:hAnsi="Arial" w:cs="Arial"/>
          <w:b/>
          <w:bCs/>
          <w:color w:val="000000" w:themeColor="text1"/>
          <w:sz w:val="22"/>
          <w:szCs w:val="22"/>
        </w:rPr>
      </w:pPr>
      <w:r w:rsidRPr="007D0DEB">
        <w:rPr>
          <w:rFonts w:ascii="Arial" w:hAnsi="Arial" w:cs="Arial"/>
          <w:b/>
          <w:bCs/>
          <w:color w:val="000000" w:themeColor="text1"/>
          <w:sz w:val="22"/>
          <w:szCs w:val="22"/>
        </w:rPr>
        <w:lastRenderedPageBreak/>
        <w:t>Part IV. Integration, Impact and Dissemination</w:t>
      </w:r>
      <w:r w:rsidR="00F30873">
        <w:rPr>
          <w:rFonts w:ascii="Arial" w:hAnsi="Arial" w:cs="Arial"/>
          <w:b/>
          <w:bCs/>
          <w:color w:val="000000" w:themeColor="text1"/>
          <w:sz w:val="22"/>
          <w:szCs w:val="22"/>
        </w:rPr>
        <w:t xml:space="preserve"> </w:t>
      </w:r>
      <w:r w:rsidR="00D46788">
        <w:rPr>
          <w:rFonts w:ascii="Arial" w:hAnsi="Arial" w:cs="Arial"/>
          <w:b/>
          <w:bCs/>
          <w:color w:val="000000" w:themeColor="text1"/>
          <w:sz w:val="22"/>
          <w:szCs w:val="22"/>
        </w:rPr>
        <w:t>Summary</w:t>
      </w:r>
    </w:p>
    <w:p w14:paraId="4519E1F1" w14:textId="0CFDB91D" w:rsidR="005D243B" w:rsidRPr="007D0DEB" w:rsidRDefault="005D243B" w:rsidP="003D769D">
      <w:pPr>
        <w:spacing w:line="480" w:lineRule="auto"/>
        <w:jc w:val="both"/>
        <w:rPr>
          <w:rFonts w:ascii="Arial" w:hAnsi="Arial" w:cs="Arial"/>
          <w:b/>
          <w:bCs/>
          <w:color w:val="000000" w:themeColor="text1"/>
          <w:sz w:val="22"/>
          <w:szCs w:val="22"/>
        </w:rPr>
      </w:pPr>
    </w:p>
    <w:p w14:paraId="387B87C2" w14:textId="67CE465C" w:rsidR="001640ED" w:rsidRPr="007D0DEB" w:rsidRDefault="005D243B"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Overview</w:t>
      </w:r>
    </w:p>
    <w:p w14:paraId="6F6E15D4" w14:textId="77777777" w:rsidR="00492AB8" w:rsidRPr="007D0DEB" w:rsidRDefault="00492AB8" w:rsidP="003D769D">
      <w:pPr>
        <w:spacing w:line="480" w:lineRule="auto"/>
        <w:jc w:val="both"/>
        <w:rPr>
          <w:rFonts w:ascii="Arial" w:hAnsi="Arial" w:cs="Arial"/>
          <w:b/>
          <w:bCs/>
          <w:color w:val="000000" w:themeColor="text1"/>
          <w:sz w:val="22"/>
          <w:szCs w:val="22"/>
        </w:rPr>
      </w:pPr>
    </w:p>
    <w:p w14:paraId="498AAAFB" w14:textId="70A39D1B" w:rsidR="00492AB8" w:rsidRPr="007D0DEB" w:rsidRDefault="00492AB8"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 section below contains a critical evaluation of the current research processes</w:t>
      </w:r>
      <w:r w:rsidR="00A96BEC" w:rsidRPr="007D0DEB">
        <w:rPr>
          <w:rFonts w:ascii="Arial" w:hAnsi="Arial" w:cs="Arial"/>
          <w:color w:val="000000" w:themeColor="text1"/>
          <w:sz w:val="22"/>
          <w:szCs w:val="22"/>
        </w:rPr>
        <w:t xml:space="preserve"> combined with </w:t>
      </w:r>
      <w:r w:rsidR="00C925E0">
        <w:rPr>
          <w:rFonts w:ascii="Arial" w:hAnsi="Arial" w:cs="Arial"/>
          <w:color w:val="000000" w:themeColor="text1"/>
          <w:sz w:val="22"/>
          <w:szCs w:val="22"/>
        </w:rPr>
        <w:t xml:space="preserve">my </w:t>
      </w:r>
      <w:r w:rsidRPr="007D0DEB">
        <w:rPr>
          <w:rFonts w:ascii="Arial" w:hAnsi="Arial" w:cs="Arial"/>
          <w:color w:val="000000" w:themeColor="text1"/>
          <w:sz w:val="22"/>
          <w:szCs w:val="22"/>
        </w:rPr>
        <w:t xml:space="preserve">personal reflections. </w:t>
      </w:r>
      <w:r w:rsidR="00A96BEC"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ections of the systematic review and empirical paper are integrated and </w:t>
      </w:r>
      <w:r w:rsidR="00A96BEC" w:rsidRPr="007D0DEB">
        <w:rPr>
          <w:rFonts w:ascii="Arial" w:hAnsi="Arial" w:cs="Arial"/>
          <w:color w:val="000000" w:themeColor="text1"/>
          <w:sz w:val="22"/>
          <w:szCs w:val="22"/>
        </w:rPr>
        <w:t>critically evaluated</w:t>
      </w:r>
      <w:r w:rsidRPr="007D0DEB">
        <w:rPr>
          <w:rFonts w:ascii="Arial" w:hAnsi="Arial" w:cs="Arial"/>
          <w:color w:val="000000" w:themeColor="text1"/>
          <w:sz w:val="22"/>
          <w:szCs w:val="22"/>
        </w:rPr>
        <w:t xml:space="preserve">. The proposed impact of the research is </w:t>
      </w:r>
      <w:r w:rsidR="004D77AD">
        <w:rPr>
          <w:rFonts w:ascii="Arial" w:hAnsi="Arial" w:cs="Arial"/>
          <w:color w:val="000000" w:themeColor="text1"/>
          <w:sz w:val="22"/>
          <w:szCs w:val="22"/>
        </w:rPr>
        <w:t>discussed</w:t>
      </w:r>
      <w:r w:rsidR="0023360B">
        <w:rPr>
          <w:rFonts w:ascii="Arial" w:hAnsi="Arial" w:cs="Arial"/>
          <w:color w:val="000000" w:themeColor="text1"/>
          <w:sz w:val="22"/>
          <w:szCs w:val="22"/>
        </w:rPr>
        <w:t>,</w:t>
      </w:r>
      <w:r w:rsidR="004D77AD">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and detailed </w:t>
      </w:r>
      <w:r w:rsidR="004D77AD" w:rsidRPr="007D0DEB">
        <w:rPr>
          <w:rFonts w:ascii="Arial" w:hAnsi="Arial" w:cs="Arial"/>
          <w:color w:val="000000" w:themeColor="text1"/>
          <w:sz w:val="22"/>
          <w:szCs w:val="22"/>
        </w:rPr>
        <w:t>disseminat</w:t>
      </w:r>
      <w:r w:rsidR="004D77AD">
        <w:rPr>
          <w:rFonts w:ascii="Arial" w:hAnsi="Arial" w:cs="Arial"/>
          <w:color w:val="000000" w:themeColor="text1"/>
          <w:sz w:val="22"/>
          <w:szCs w:val="22"/>
        </w:rPr>
        <w:t>ion</w:t>
      </w:r>
      <w:r w:rsidR="004D77A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plans</w:t>
      </w:r>
      <w:r w:rsidR="002A3B9B">
        <w:rPr>
          <w:rFonts w:ascii="Arial" w:hAnsi="Arial" w:cs="Arial"/>
          <w:color w:val="000000" w:themeColor="text1"/>
          <w:sz w:val="22"/>
          <w:szCs w:val="22"/>
        </w:rPr>
        <w:t xml:space="preserve"> </w:t>
      </w:r>
      <w:r w:rsidRPr="007D0DEB">
        <w:rPr>
          <w:rFonts w:ascii="Arial" w:hAnsi="Arial" w:cs="Arial"/>
          <w:color w:val="000000" w:themeColor="text1"/>
          <w:sz w:val="22"/>
          <w:szCs w:val="22"/>
        </w:rPr>
        <w:t>are outlined</w:t>
      </w:r>
      <w:r w:rsidR="00A96BEC" w:rsidRPr="007D0DEB">
        <w:rPr>
          <w:rFonts w:ascii="Arial" w:hAnsi="Arial" w:cs="Arial"/>
          <w:color w:val="000000" w:themeColor="text1"/>
          <w:sz w:val="22"/>
          <w:szCs w:val="22"/>
        </w:rPr>
        <w:t>.</w:t>
      </w:r>
    </w:p>
    <w:p w14:paraId="7854E0A8" w14:textId="77777777" w:rsidR="0017664D" w:rsidRPr="007D0DEB" w:rsidRDefault="0017664D" w:rsidP="003D769D">
      <w:pPr>
        <w:spacing w:line="480" w:lineRule="auto"/>
        <w:jc w:val="both"/>
        <w:rPr>
          <w:rFonts w:ascii="Arial" w:hAnsi="Arial" w:cs="Arial"/>
          <w:b/>
          <w:bCs/>
          <w:color w:val="000000" w:themeColor="text1"/>
          <w:sz w:val="22"/>
          <w:szCs w:val="22"/>
        </w:rPr>
      </w:pPr>
    </w:p>
    <w:p w14:paraId="37AB2FA4" w14:textId="464FA40A" w:rsidR="00A85367" w:rsidRPr="007D0DEB" w:rsidRDefault="00C245C1"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Integration</w:t>
      </w:r>
    </w:p>
    <w:p w14:paraId="568E6BB1" w14:textId="7DB0CBBC" w:rsidR="00A244ED" w:rsidRPr="007D0DEB" w:rsidRDefault="0017664D"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Overall, the current report </w:t>
      </w:r>
      <w:r w:rsidR="0059179C" w:rsidRPr="007D0DEB">
        <w:rPr>
          <w:rFonts w:ascii="Arial" w:hAnsi="Arial" w:cs="Arial"/>
          <w:color w:val="000000" w:themeColor="text1"/>
          <w:sz w:val="22"/>
          <w:szCs w:val="22"/>
        </w:rPr>
        <w:t xml:space="preserve">primarily </w:t>
      </w:r>
      <w:r w:rsidRPr="007D0DEB">
        <w:rPr>
          <w:rFonts w:ascii="Arial" w:hAnsi="Arial" w:cs="Arial"/>
          <w:color w:val="000000" w:themeColor="text1"/>
          <w:sz w:val="22"/>
          <w:szCs w:val="22"/>
        </w:rPr>
        <w:t>aimed to assess the role of</w:t>
      </w:r>
      <w:r w:rsidR="00853444"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masculini</w:t>
      </w:r>
      <w:r w:rsidR="0059179C" w:rsidRPr="007D0DEB">
        <w:rPr>
          <w:rFonts w:ascii="Arial" w:hAnsi="Arial" w:cs="Arial"/>
          <w:color w:val="000000" w:themeColor="text1"/>
          <w:sz w:val="22"/>
          <w:szCs w:val="22"/>
        </w:rPr>
        <w:t>ty</w:t>
      </w:r>
      <w:r w:rsidRPr="007D0DEB">
        <w:rPr>
          <w:rFonts w:ascii="Arial" w:hAnsi="Arial" w:cs="Arial"/>
          <w:color w:val="000000" w:themeColor="text1"/>
          <w:sz w:val="22"/>
          <w:szCs w:val="22"/>
        </w:rPr>
        <w:t xml:space="preserve"> within psychological therapy. </w:t>
      </w:r>
      <w:r w:rsidR="0059179C" w:rsidRPr="007D0DEB">
        <w:rPr>
          <w:rFonts w:ascii="Arial" w:hAnsi="Arial" w:cs="Arial"/>
          <w:color w:val="000000" w:themeColor="text1"/>
          <w:sz w:val="22"/>
          <w:szCs w:val="22"/>
        </w:rPr>
        <w:t>I</w:t>
      </w:r>
      <w:r w:rsidRPr="007D0DEB">
        <w:rPr>
          <w:rFonts w:ascii="Arial" w:hAnsi="Arial" w:cs="Arial"/>
          <w:color w:val="000000" w:themeColor="text1"/>
          <w:sz w:val="22"/>
          <w:szCs w:val="22"/>
        </w:rPr>
        <w:t xml:space="preserve">n the systematic review, masculinity was assessed </w:t>
      </w:r>
      <w:r w:rsidR="0059179C" w:rsidRPr="007D0DEB">
        <w:rPr>
          <w:rFonts w:ascii="Arial" w:hAnsi="Arial" w:cs="Arial"/>
          <w:color w:val="000000" w:themeColor="text1"/>
          <w:sz w:val="22"/>
          <w:szCs w:val="22"/>
        </w:rPr>
        <w:t>through</w:t>
      </w:r>
      <w:r w:rsidRPr="007D0DEB">
        <w:rPr>
          <w:rFonts w:ascii="Arial" w:hAnsi="Arial" w:cs="Arial"/>
          <w:color w:val="000000" w:themeColor="text1"/>
          <w:sz w:val="22"/>
          <w:szCs w:val="22"/>
        </w:rPr>
        <w:t xml:space="preserve"> </w:t>
      </w:r>
      <w:r w:rsidR="00E528A2" w:rsidRPr="007D0DEB">
        <w:rPr>
          <w:rFonts w:ascii="Arial" w:hAnsi="Arial" w:cs="Arial"/>
          <w:color w:val="000000" w:themeColor="text1"/>
          <w:sz w:val="22"/>
          <w:szCs w:val="22"/>
        </w:rPr>
        <w:t>its</w:t>
      </w:r>
      <w:r w:rsidRPr="007D0DEB">
        <w:rPr>
          <w:rFonts w:ascii="Arial" w:hAnsi="Arial" w:cs="Arial"/>
          <w:color w:val="000000" w:themeColor="text1"/>
          <w:sz w:val="22"/>
          <w:szCs w:val="22"/>
        </w:rPr>
        <w:t xml:space="preserve"> </w:t>
      </w:r>
      <w:r w:rsidR="00467E83" w:rsidRPr="007D0DEB">
        <w:rPr>
          <w:rFonts w:ascii="Arial" w:hAnsi="Arial" w:cs="Arial"/>
          <w:color w:val="000000" w:themeColor="text1"/>
          <w:sz w:val="22"/>
          <w:szCs w:val="22"/>
        </w:rPr>
        <w:t>impact</w:t>
      </w:r>
      <w:r w:rsidR="00DB02A5" w:rsidRPr="007D0DEB">
        <w:rPr>
          <w:rFonts w:ascii="Arial" w:hAnsi="Arial" w:cs="Arial"/>
          <w:color w:val="000000" w:themeColor="text1"/>
          <w:sz w:val="22"/>
          <w:szCs w:val="22"/>
        </w:rPr>
        <w:t xml:space="preserve"> on</w:t>
      </w:r>
      <w:r w:rsidR="00467E83"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m</w:t>
      </w:r>
      <w:r w:rsidR="0059179C" w:rsidRPr="007D0DEB">
        <w:rPr>
          <w:rFonts w:ascii="Arial" w:hAnsi="Arial" w:cs="Arial"/>
          <w:color w:val="000000" w:themeColor="text1"/>
          <w:sz w:val="22"/>
          <w:szCs w:val="22"/>
        </w:rPr>
        <w:t>ale clients’</w:t>
      </w:r>
      <w:r w:rsidRPr="007D0DEB">
        <w:rPr>
          <w:rFonts w:ascii="Arial" w:hAnsi="Arial" w:cs="Arial"/>
          <w:color w:val="000000" w:themeColor="text1"/>
          <w:sz w:val="22"/>
          <w:szCs w:val="22"/>
        </w:rPr>
        <w:t xml:space="preserve"> disengagement from psychological therapy</w:t>
      </w:r>
      <w:r w:rsidR="0059179C"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59179C" w:rsidRPr="007D0DEB">
        <w:rPr>
          <w:rFonts w:ascii="Arial" w:hAnsi="Arial" w:cs="Arial"/>
          <w:color w:val="000000" w:themeColor="text1"/>
          <w:sz w:val="22"/>
          <w:szCs w:val="22"/>
        </w:rPr>
        <w:t>W</w:t>
      </w:r>
      <w:r w:rsidRPr="007D0DEB">
        <w:rPr>
          <w:rFonts w:ascii="Arial" w:hAnsi="Arial" w:cs="Arial"/>
          <w:color w:val="000000" w:themeColor="text1"/>
          <w:sz w:val="22"/>
          <w:szCs w:val="22"/>
        </w:rPr>
        <w:t xml:space="preserve">ithin the empirical study, </w:t>
      </w:r>
      <w:r w:rsidR="00E528A2">
        <w:rPr>
          <w:rFonts w:ascii="Arial" w:hAnsi="Arial" w:cs="Arial"/>
          <w:color w:val="000000" w:themeColor="text1"/>
          <w:sz w:val="22"/>
          <w:szCs w:val="22"/>
        </w:rPr>
        <w:t>endorsement of</w:t>
      </w:r>
      <w:r w:rsidRPr="007D0DEB">
        <w:rPr>
          <w:rFonts w:ascii="Arial" w:hAnsi="Arial" w:cs="Arial"/>
          <w:color w:val="000000" w:themeColor="text1"/>
          <w:sz w:val="22"/>
          <w:szCs w:val="22"/>
        </w:rPr>
        <w:t xml:space="preserve"> </w:t>
      </w:r>
      <w:r w:rsidR="0059179C" w:rsidRPr="007D0DEB">
        <w:rPr>
          <w:rFonts w:ascii="Arial" w:hAnsi="Arial" w:cs="Arial"/>
          <w:color w:val="000000" w:themeColor="text1"/>
          <w:sz w:val="22"/>
          <w:szCs w:val="22"/>
        </w:rPr>
        <w:t>m</w:t>
      </w:r>
      <w:r w:rsidRPr="007D0DEB">
        <w:rPr>
          <w:rFonts w:ascii="Arial" w:hAnsi="Arial" w:cs="Arial"/>
          <w:color w:val="000000" w:themeColor="text1"/>
          <w:sz w:val="22"/>
          <w:szCs w:val="22"/>
        </w:rPr>
        <w:t xml:space="preserve">asculinity was </w:t>
      </w:r>
      <w:r w:rsidR="008C0239">
        <w:rPr>
          <w:rFonts w:ascii="Arial" w:hAnsi="Arial" w:cs="Arial"/>
          <w:color w:val="000000" w:themeColor="text1"/>
          <w:sz w:val="22"/>
          <w:szCs w:val="22"/>
        </w:rPr>
        <w:t>investigated</w:t>
      </w:r>
      <w:r w:rsidR="00904DB1" w:rsidRPr="007D0DEB">
        <w:rPr>
          <w:rFonts w:ascii="Arial" w:hAnsi="Arial" w:cs="Arial"/>
          <w:color w:val="000000" w:themeColor="text1"/>
          <w:sz w:val="22"/>
          <w:szCs w:val="22"/>
        </w:rPr>
        <w:t xml:space="preserve"> within </w:t>
      </w:r>
      <w:r w:rsidRPr="007D0DEB">
        <w:rPr>
          <w:rFonts w:ascii="Arial" w:hAnsi="Arial" w:cs="Arial"/>
          <w:color w:val="000000" w:themeColor="text1"/>
          <w:sz w:val="22"/>
          <w:szCs w:val="22"/>
        </w:rPr>
        <w:t>Clinical Psychologists</w:t>
      </w:r>
      <w:r w:rsidR="00904DB1" w:rsidRPr="007D0DEB">
        <w:rPr>
          <w:rFonts w:ascii="Arial" w:hAnsi="Arial" w:cs="Arial"/>
          <w:color w:val="000000" w:themeColor="text1"/>
          <w:sz w:val="22"/>
          <w:szCs w:val="22"/>
        </w:rPr>
        <w:t xml:space="preserve"> to examine whether the</w:t>
      </w:r>
      <w:r w:rsidR="00E528A2">
        <w:rPr>
          <w:rFonts w:ascii="Arial" w:hAnsi="Arial" w:cs="Arial"/>
          <w:color w:val="000000" w:themeColor="text1"/>
          <w:sz w:val="22"/>
          <w:szCs w:val="22"/>
        </w:rPr>
        <w:t>se</w:t>
      </w:r>
      <w:r w:rsidR="00904DB1" w:rsidRPr="007D0DEB">
        <w:rPr>
          <w:rFonts w:ascii="Arial" w:hAnsi="Arial" w:cs="Arial"/>
          <w:color w:val="000000" w:themeColor="text1"/>
          <w:sz w:val="22"/>
          <w:szCs w:val="22"/>
        </w:rPr>
        <w:t xml:space="preserve"> </w:t>
      </w:r>
      <w:r w:rsidR="00CF0CA0" w:rsidRPr="007D0DEB">
        <w:rPr>
          <w:rFonts w:ascii="Arial" w:hAnsi="Arial" w:cs="Arial"/>
          <w:color w:val="000000" w:themeColor="text1"/>
          <w:sz w:val="22"/>
          <w:szCs w:val="22"/>
        </w:rPr>
        <w:t xml:space="preserve">beliefs </w:t>
      </w:r>
      <w:r w:rsidR="00904DB1" w:rsidRPr="007D0DEB">
        <w:rPr>
          <w:rFonts w:ascii="Arial" w:hAnsi="Arial" w:cs="Arial"/>
          <w:color w:val="000000" w:themeColor="text1"/>
          <w:sz w:val="22"/>
          <w:szCs w:val="22"/>
        </w:rPr>
        <w:t>w</w:t>
      </w:r>
      <w:r w:rsidR="00CF0CA0" w:rsidRPr="007D0DEB">
        <w:rPr>
          <w:rFonts w:ascii="Arial" w:hAnsi="Arial" w:cs="Arial"/>
          <w:color w:val="000000" w:themeColor="text1"/>
          <w:sz w:val="22"/>
          <w:szCs w:val="22"/>
        </w:rPr>
        <w:t>ere</w:t>
      </w:r>
      <w:r w:rsidR="00904DB1" w:rsidRPr="007D0DEB">
        <w:rPr>
          <w:rFonts w:ascii="Arial" w:hAnsi="Arial" w:cs="Arial"/>
          <w:color w:val="000000" w:themeColor="text1"/>
          <w:sz w:val="22"/>
          <w:szCs w:val="22"/>
        </w:rPr>
        <w:t xml:space="preserve"> associated with their appraisals of </w:t>
      </w:r>
      <w:r w:rsidR="00E528A2">
        <w:rPr>
          <w:rFonts w:ascii="Arial" w:hAnsi="Arial" w:cs="Arial"/>
          <w:color w:val="000000" w:themeColor="text1"/>
          <w:sz w:val="22"/>
          <w:szCs w:val="22"/>
        </w:rPr>
        <w:t xml:space="preserve">male </w:t>
      </w:r>
      <w:r w:rsidR="00904DB1" w:rsidRPr="007D0DEB">
        <w:rPr>
          <w:rFonts w:ascii="Arial" w:hAnsi="Arial" w:cs="Arial"/>
          <w:color w:val="000000" w:themeColor="text1"/>
          <w:sz w:val="22"/>
          <w:szCs w:val="22"/>
        </w:rPr>
        <w:t>clients, assess</w:t>
      </w:r>
      <w:r w:rsidR="00E528A2">
        <w:rPr>
          <w:rFonts w:ascii="Arial" w:hAnsi="Arial" w:cs="Arial"/>
          <w:color w:val="000000" w:themeColor="text1"/>
          <w:sz w:val="22"/>
          <w:szCs w:val="22"/>
        </w:rPr>
        <w:t>ing</w:t>
      </w:r>
      <w:r w:rsidR="00467E83" w:rsidRPr="007D0DEB">
        <w:rPr>
          <w:rFonts w:ascii="Arial" w:hAnsi="Arial" w:cs="Arial"/>
          <w:color w:val="000000" w:themeColor="text1"/>
          <w:sz w:val="22"/>
          <w:szCs w:val="22"/>
        </w:rPr>
        <w:t xml:space="preserve"> their</w:t>
      </w:r>
      <w:r w:rsidR="00904DB1" w:rsidRPr="007D0DEB">
        <w:rPr>
          <w:rFonts w:ascii="Arial" w:hAnsi="Arial" w:cs="Arial"/>
          <w:color w:val="000000" w:themeColor="text1"/>
          <w:sz w:val="22"/>
          <w:szCs w:val="22"/>
        </w:rPr>
        <w:t xml:space="preserve"> clinical gender bias.</w:t>
      </w:r>
      <w:r w:rsidR="00AE794E" w:rsidRPr="007D0DEB">
        <w:rPr>
          <w:rFonts w:ascii="Arial" w:hAnsi="Arial" w:cs="Arial"/>
          <w:color w:val="000000" w:themeColor="text1"/>
          <w:sz w:val="22"/>
          <w:szCs w:val="22"/>
        </w:rPr>
        <w:t xml:space="preserve"> </w:t>
      </w:r>
      <w:r w:rsidR="00C47687" w:rsidRPr="007D0DEB">
        <w:rPr>
          <w:rFonts w:ascii="Arial" w:hAnsi="Arial" w:cs="Arial"/>
          <w:color w:val="000000" w:themeColor="text1"/>
          <w:sz w:val="22"/>
          <w:szCs w:val="22"/>
        </w:rPr>
        <w:t>B</w:t>
      </w:r>
      <w:r w:rsidRPr="007D0DEB">
        <w:rPr>
          <w:rFonts w:ascii="Arial" w:hAnsi="Arial" w:cs="Arial"/>
          <w:color w:val="000000" w:themeColor="text1"/>
          <w:sz w:val="22"/>
          <w:szCs w:val="22"/>
        </w:rPr>
        <w:t>oth papers</w:t>
      </w:r>
      <w:r w:rsidR="00C47687" w:rsidRPr="007D0DEB">
        <w:rPr>
          <w:rFonts w:ascii="Arial" w:hAnsi="Arial" w:cs="Arial"/>
          <w:color w:val="000000" w:themeColor="text1"/>
          <w:sz w:val="22"/>
          <w:szCs w:val="22"/>
        </w:rPr>
        <w:t xml:space="preserve"> were intended to complement each other with consistency</w:t>
      </w:r>
      <w:r w:rsidR="00467E83" w:rsidRPr="007D0DEB">
        <w:rPr>
          <w:rFonts w:ascii="Arial" w:hAnsi="Arial" w:cs="Arial"/>
          <w:color w:val="000000" w:themeColor="text1"/>
          <w:sz w:val="22"/>
          <w:szCs w:val="22"/>
        </w:rPr>
        <w:t xml:space="preserve"> </w:t>
      </w:r>
      <w:r w:rsidR="00327B34">
        <w:rPr>
          <w:rFonts w:ascii="Arial" w:hAnsi="Arial" w:cs="Arial"/>
          <w:color w:val="000000" w:themeColor="text1"/>
          <w:sz w:val="22"/>
          <w:szCs w:val="22"/>
        </w:rPr>
        <w:t>of</w:t>
      </w:r>
      <w:r w:rsidR="00327B34" w:rsidRPr="007D0DEB">
        <w:rPr>
          <w:rFonts w:ascii="Arial" w:hAnsi="Arial" w:cs="Arial"/>
          <w:color w:val="000000" w:themeColor="text1"/>
          <w:sz w:val="22"/>
          <w:szCs w:val="22"/>
        </w:rPr>
        <w:t xml:space="preserve"> concepts </w:t>
      </w:r>
      <w:r w:rsidR="00327B34">
        <w:rPr>
          <w:rFonts w:ascii="Arial" w:hAnsi="Arial" w:cs="Arial"/>
          <w:color w:val="000000" w:themeColor="text1"/>
          <w:sz w:val="22"/>
          <w:szCs w:val="22"/>
        </w:rPr>
        <w:t xml:space="preserve">across both, </w:t>
      </w:r>
      <w:r w:rsidR="00467E83" w:rsidRPr="007D0DEB">
        <w:rPr>
          <w:rFonts w:ascii="Arial" w:hAnsi="Arial" w:cs="Arial"/>
          <w:color w:val="000000" w:themeColor="text1"/>
          <w:sz w:val="22"/>
          <w:szCs w:val="22"/>
        </w:rPr>
        <w:t xml:space="preserve">such as </w:t>
      </w:r>
      <w:r w:rsidR="00327B34">
        <w:rPr>
          <w:rFonts w:ascii="Arial" w:hAnsi="Arial" w:cs="Arial"/>
          <w:color w:val="000000" w:themeColor="text1"/>
          <w:sz w:val="22"/>
          <w:szCs w:val="22"/>
        </w:rPr>
        <w:t xml:space="preserve">traditional </w:t>
      </w:r>
      <w:r w:rsidR="00C47687" w:rsidRPr="007D0DEB">
        <w:rPr>
          <w:rFonts w:ascii="Arial" w:hAnsi="Arial" w:cs="Arial"/>
          <w:color w:val="000000" w:themeColor="text1"/>
          <w:sz w:val="22"/>
          <w:szCs w:val="22"/>
        </w:rPr>
        <w:t>masculinity norms</w:t>
      </w:r>
      <w:r w:rsidR="00467E83" w:rsidRPr="007D0DEB">
        <w:rPr>
          <w:rFonts w:ascii="Arial" w:hAnsi="Arial" w:cs="Arial"/>
          <w:color w:val="000000" w:themeColor="text1"/>
          <w:sz w:val="22"/>
          <w:szCs w:val="22"/>
        </w:rPr>
        <w:t>,</w:t>
      </w:r>
      <w:r w:rsidR="00C4768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male mental health</w:t>
      </w:r>
      <w:r w:rsidR="0098539B">
        <w:rPr>
          <w:rFonts w:ascii="Arial" w:hAnsi="Arial" w:cs="Arial"/>
          <w:color w:val="000000" w:themeColor="text1"/>
          <w:sz w:val="22"/>
          <w:szCs w:val="22"/>
        </w:rPr>
        <w:t>, clinical gender bias</w:t>
      </w:r>
      <w:r w:rsidR="00C47687" w:rsidRPr="007D0DEB">
        <w:rPr>
          <w:rFonts w:ascii="Arial" w:hAnsi="Arial" w:cs="Arial"/>
          <w:color w:val="000000" w:themeColor="text1"/>
          <w:sz w:val="22"/>
          <w:szCs w:val="22"/>
        </w:rPr>
        <w:t xml:space="preserve"> </w:t>
      </w:r>
      <w:r w:rsidR="00467E83" w:rsidRPr="007D0DEB">
        <w:rPr>
          <w:rFonts w:ascii="Arial" w:hAnsi="Arial" w:cs="Arial"/>
          <w:color w:val="000000" w:themeColor="text1"/>
          <w:sz w:val="22"/>
          <w:szCs w:val="22"/>
        </w:rPr>
        <w:t>and</w:t>
      </w:r>
      <w:r w:rsidR="00C47687" w:rsidRPr="007D0DEB">
        <w:rPr>
          <w:rFonts w:ascii="Arial" w:hAnsi="Arial" w:cs="Arial"/>
          <w:color w:val="000000" w:themeColor="text1"/>
          <w:sz w:val="22"/>
          <w:szCs w:val="22"/>
        </w:rPr>
        <w:t xml:space="preserve"> psychological therapy</w:t>
      </w:r>
      <w:r w:rsidR="00A328DB" w:rsidRPr="007D0DEB">
        <w:rPr>
          <w:rFonts w:ascii="Arial" w:hAnsi="Arial" w:cs="Arial"/>
          <w:color w:val="000000" w:themeColor="text1"/>
          <w:sz w:val="22"/>
          <w:szCs w:val="22"/>
        </w:rPr>
        <w:t xml:space="preserve">. </w:t>
      </w:r>
    </w:p>
    <w:p w14:paraId="7D9BCD9C" w14:textId="22752ABB" w:rsidR="00962DFE" w:rsidRPr="007D0DEB" w:rsidRDefault="0087258E" w:rsidP="003D769D">
      <w:pPr>
        <w:spacing w:before="100" w:beforeAutospacing="1" w:after="100" w:afterAutospacing="1" w:line="480" w:lineRule="auto"/>
        <w:jc w:val="both"/>
        <w:rPr>
          <w:rFonts w:ascii="Arial" w:hAnsi="Arial" w:cs="Arial"/>
          <w:color w:val="000000" w:themeColor="text1"/>
          <w:sz w:val="22"/>
          <w:szCs w:val="22"/>
        </w:rPr>
      </w:pPr>
      <w:r>
        <w:rPr>
          <w:rFonts w:ascii="Arial" w:hAnsi="Arial" w:cs="Arial"/>
          <w:color w:val="000000" w:themeColor="text1"/>
          <w:sz w:val="22"/>
          <w:szCs w:val="22"/>
        </w:rPr>
        <w:t>A</w:t>
      </w:r>
      <w:r w:rsidRPr="007D0DEB">
        <w:rPr>
          <w:rFonts w:ascii="Arial" w:hAnsi="Arial" w:cs="Arial"/>
          <w:color w:val="000000" w:themeColor="text1"/>
          <w:sz w:val="22"/>
          <w:szCs w:val="22"/>
        </w:rPr>
        <w:t xml:space="preserve">s the </w:t>
      </w:r>
      <w:r>
        <w:rPr>
          <w:rFonts w:ascii="Arial" w:hAnsi="Arial" w:cs="Arial"/>
          <w:color w:val="000000" w:themeColor="text1"/>
          <w:sz w:val="22"/>
          <w:szCs w:val="22"/>
        </w:rPr>
        <w:t xml:space="preserve">systematic </w:t>
      </w:r>
      <w:r w:rsidRPr="007D0DEB">
        <w:rPr>
          <w:rFonts w:ascii="Arial" w:hAnsi="Arial" w:cs="Arial"/>
          <w:color w:val="000000" w:themeColor="text1"/>
          <w:sz w:val="22"/>
          <w:szCs w:val="22"/>
        </w:rPr>
        <w:t>review highlighted that therapists</w:t>
      </w:r>
      <w:r>
        <w:rPr>
          <w:rFonts w:ascii="Arial" w:hAnsi="Arial" w:cs="Arial"/>
          <w:color w:val="000000" w:themeColor="text1"/>
          <w:sz w:val="22"/>
          <w:szCs w:val="22"/>
        </w:rPr>
        <w:t>’</w:t>
      </w:r>
      <w:r w:rsidRPr="007D0DEB">
        <w:rPr>
          <w:rFonts w:ascii="Arial" w:hAnsi="Arial" w:cs="Arial"/>
          <w:color w:val="000000" w:themeColor="text1"/>
          <w:sz w:val="22"/>
          <w:szCs w:val="22"/>
        </w:rPr>
        <w:t xml:space="preserve"> clinical gender bias contributed to </w:t>
      </w:r>
      <w:r>
        <w:rPr>
          <w:rFonts w:ascii="Arial" w:hAnsi="Arial" w:cs="Arial"/>
          <w:color w:val="000000" w:themeColor="text1"/>
          <w:sz w:val="22"/>
          <w:szCs w:val="22"/>
        </w:rPr>
        <w:t xml:space="preserve">male </w:t>
      </w:r>
      <w:r w:rsidRPr="007D0DEB">
        <w:rPr>
          <w:rFonts w:ascii="Arial" w:hAnsi="Arial" w:cs="Arial"/>
          <w:color w:val="000000" w:themeColor="text1"/>
          <w:sz w:val="22"/>
          <w:szCs w:val="22"/>
        </w:rPr>
        <w:t xml:space="preserve">disengagement from </w:t>
      </w:r>
      <w:r>
        <w:rPr>
          <w:rFonts w:ascii="Arial" w:hAnsi="Arial" w:cs="Arial"/>
          <w:color w:val="000000" w:themeColor="text1"/>
          <w:sz w:val="22"/>
          <w:szCs w:val="22"/>
        </w:rPr>
        <w:t xml:space="preserve">psychological </w:t>
      </w:r>
      <w:r w:rsidRPr="007D0DEB">
        <w:rPr>
          <w:rFonts w:ascii="Arial" w:hAnsi="Arial" w:cs="Arial"/>
          <w:color w:val="000000" w:themeColor="text1"/>
          <w:sz w:val="22"/>
          <w:szCs w:val="22"/>
        </w:rPr>
        <w:t>therapy</w:t>
      </w:r>
      <w:r>
        <w:rPr>
          <w:rFonts w:ascii="Arial" w:hAnsi="Arial" w:cs="Arial"/>
          <w:color w:val="000000" w:themeColor="text1"/>
          <w:sz w:val="22"/>
          <w:szCs w:val="22"/>
        </w:rPr>
        <w:t>, t</w:t>
      </w:r>
      <w:r w:rsidR="00A328DB" w:rsidRPr="007D0DEB">
        <w:rPr>
          <w:rFonts w:ascii="Arial" w:hAnsi="Arial" w:cs="Arial"/>
          <w:color w:val="000000" w:themeColor="text1"/>
          <w:sz w:val="22"/>
          <w:szCs w:val="22"/>
        </w:rPr>
        <w:t>he</w:t>
      </w:r>
      <w:r w:rsidR="00D005FC" w:rsidRPr="007D0DEB">
        <w:rPr>
          <w:rFonts w:ascii="Arial" w:hAnsi="Arial" w:cs="Arial"/>
          <w:color w:val="000000" w:themeColor="text1"/>
          <w:sz w:val="22"/>
          <w:szCs w:val="22"/>
        </w:rPr>
        <w:t xml:space="preserve"> </w:t>
      </w:r>
      <w:r w:rsidR="00B722E2" w:rsidRPr="007D0DEB">
        <w:rPr>
          <w:rFonts w:ascii="Arial" w:hAnsi="Arial" w:cs="Arial"/>
          <w:color w:val="000000" w:themeColor="text1"/>
          <w:sz w:val="22"/>
          <w:szCs w:val="22"/>
        </w:rPr>
        <w:t xml:space="preserve">review </w:t>
      </w:r>
      <w:r w:rsidR="002F138A" w:rsidRPr="007D0DEB">
        <w:rPr>
          <w:rFonts w:ascii="Arial" w:hAnsi="Arial" w:cs="Arial"/>
          <w:color w:val="000000" w:themeColor="text1"/>
          <w:sz w:val="22"/>
          <w:szCs w:val="22"/>
        </w:rPr>
        <w:t>provided a</w:t>
      </w:r>
      <w:r w:rsidR="00A328DB" w:rsidRPr="007D0DEB">
        <w:rPr>
          <w:rFonts w:ascii="Arial" w:hAnsi="Arial" w:cs="Arial"/>
          <w:color w:val="000000" w:themeColor="text1"/>
          <w:sz w:val="22"/>
          <w:szCs w:val="22"/>
        </w:rPr>
        <w:t xml:space="preserve"> clinical rationale for the </w:t>
      </w:r>
      <w:r w:rsidR="00B829F7">
        <w:rPr>
          <w:rFonts w:ascii="Arial" w:hAnsi="Arial" w:cs="Arial"/>
          <w:color w:val="000000" w:themeColor="text1"/>
          <w:sz w:val="22"/>
          <w:szCs w:val="22"/>
        </w:rPr>
        <w:t xml:space="preserve">main </w:t>
      </w:r>
      <w:r w:rsidR="00B829F7" w:rsidRPr="007D0DEB">
        <w:rPr>
          <w:rFonts w:ascii="Arial" w:hAnsi="Arial" w:cs="Arial"/>
          <w:color w:val="000000" w:themeColor="text1"/>
          <w:sz w:val="22"/>
          <w:szCs w:val="22"/>
        </w:rPr>
        <w:t>hypothes</w:t>
      </w:r>
      <w:r w:rsidR="00B829F7">
        <w:rPr>
          <w:rFonts w:ascii="Arial" w:hAnsi="Arial" w:cs="Arial"/>
          <w:color w:val="000000" w:themeColor="text1"/>
          <w:sz w:val="22"/>
          <w:szCs w:val="22"/>
        </w:rPr>
        <w:t>is within the</w:t>
      </w:r>
      <w:r w:rsidR="00B829F7" w:rsidRPr="007D0DEB">
        <w:rPr>
          <w:rFonts w:ascii="Arial" w:hAnsi="Arial" w:cs="Arial"/>
          <w:color w:val="000000" w:themeColor="text1"/>
          <w:sz w:val="22"/>
          <w:szCs w:val="22"/>
        </w:rPr>
        <w:t xml:space="preserve"> </w:t>
      </w:r>
      <w:r w:rsidR="00A328DB" w:rsidRPr="007D0DEB">
        <w:rPr>
          <w:rFonts w:ascii="Arial" w:hAnsi="Arial" w:cs="Arial"/>
          <w:color w:val="000000" w:themeColor="text1"/>
          <w:sz w:val="22"/>
          <w:szCs w:val="22"/>
        </w:rPr>
        <w:t>empirical study</w:t>
      </w:r>
      <w:r w:rsidR="00E329C3">
        <w:rPr>
          <w:rFonts w:ascii="Arial" w:hAnsi="Arial" w:cs="Arial"/>
          <w:color w:val="000000" w:themeColor="text1"/>
          <w:sz w:val="22"/>
          <w:szCs w:val="22"/>
        </w:rPr>
        <w:t>,</w:t>
      </w:r>
      <w:r w:rsidR="00B829F7">
        <w:rPr>
          <w:rFonts w:ascii="Arial" w:hAnsi="Arial" w:cs="Arial"/>
          <w:color w:val="000000" w:themeColor="text1"/>
          <w:sz w:val="22"/>
          <w:szCs w:val="22"/>
        </w:rPr>
        <w:t xml:space="preserve"> </w:t>
      </w:r>
      <w:r w:rsidR="00A328DB" w:rsidRPr="007D0DEB">
        <w:rPr>
          <w:rFonts w:ascii="Arial" w:hAnsi="Arial" w:cs="Arial"/>
          <w:color w:val="000000" w:themeColor="text1"/>
          <w:sz w:val="22"/>
          <w:szCs w:val="22"/>
        </w:rPr>
        <w:t>explor</w:t>
      </w:r>
      <w:r w:rsidR="00B829F7">
        <w:rPr>
          <w:rFonts w:ascii="Arial" w:hAnsi="Arial" w:cs="Arial"/>
          <w:color w:val="000000" w:themeColor="text1"/>
          <w:sz w:val="22"/>
          <w:szCs w:val="22"/>
        </w:rPr>
        <w:t>ing</w:t>
      </w:r>
      <w:r w:rsidR="00A328DB" w:rsidRPr="007D0DEB">
        <w:rPr>
          <w:rFonts w:ascii="Arial" w:hAnsi="Arial" w:cs="Arial"/>
          <w:color w:val="000000" w:themeColor="text1"/>
          <w:sz w:val="22"/>
          <w:szCs w:val="22"/>
        </w:rPr>
        <w:t xml:space="preserve"> the presence of clinical gender bias in Clinical Psychologists</w:t>
      </w:r>
      <w:r w:rsidR="00B829F7">
        <w:rPr>
          <w:rFonts w:ascii="Arial" w:hAnsi="Arial" w:cs="Arial"/>
          <w:color w:val="000000" w:themeColor="text1"/>
          <w:sz w:val="22"/>
          <w:szCs w:val="22"/>
        </w:rPr>
        <w:t>.</w:t>
      </w:r>
      <w:r w:rsidR="00A328DB" w:rsidRPr="007D0DEB">
        <w:rPr>
          <w:rFonts w:ascii="Arial" w:hAnsi="Arial" w:cs="Arial"/>
          <w:color w:val="000000" w:themeColor="text1"/>
          <w:sz w:val="22"/>
          <w:szCs w:val="22"/>
        </w:rPr>
        <w:t xml:space="preserve"> </w:t>
      </w:r>
      <w:r w:rsidR="00B722E2" w:rsidRPr="007D0DEB">
        <w:rPr>
          <w:rFonts w:ascii="Arial" w:hAnsi="Arial" w:cs="Arial"/>
          <w:color w:val="000000" w:themeColor="text1"/>
          <w:sz w:val="22"/>
          <w:szCs w:val="22"/>
        </w:rPr>
        <w:t xml:space="preserve">Furthermore, </w:t>
      </w:r>
      <w:r w:rsidR="00D42DBB" w:rsidRPr="007D0DEB">
        <w:rPr>
          <w:rFonts w:ascii="Arial" w:hAnsi="Arial" w:cs="Arial"/>
          <w:color w:val="000000" w:themeColor="text1"/>
          <w:sz w:val="22"/>
          <w:szCs w:val="22"/>
        </w:rPr>
        <w:t>as the systematic review found evidence that men who reject traditional masculinity were also subject to clinical gender bias</w:t>
      </w:r>
      <w:r w:rsidR="00D42DBB">
        <w:rPr>
          <w:rFonts w:ascii="Arial" w:hAnsi="Arial" w:cs="Arial"/>
          <w:color w:val="000000" w:themeColor="text1"/>
          <w:sz w:val="22"/>
          <w:szCs w:val="22"/>
        </w:rPr>
        <w:t>, the review provided a rationale to</w:t>
      </w:r>
      <w:r w:rsidR="0034075F" w:rsidRPr="007D0DEB">
        <w:rPr>
          <w:rFonts w:ascii="Arial" w:hAnsi="Arial" w:cs="Arial"/>
          <w:color w:val="000000" w:themeColor="text1"/>
          <w:sz w:val="22"/>
          <w:szCs w:val="22"/>
        </w:rPr>
        <w:t xml:space="preserve"> inclu</w:t>
      </w:r>
      <w:r w:rsidR="00D42DBB">
        <w:rPr>
          <w:rFonts w:ascii="Arial" w:hAnsi="Arial" w:cs="Arial"/>
          <w:color w:val="000000" w:themeColor="text1"/>
          <w:sz w:val="22"/>
          <w:szCs w:val="22"/>
        </w:rPr>
        <w:t xml:space="preserve">de </w:t>
      </w:r>
      <w:r w:rsidR="0034075F" w:rsidRPr="007D0DEB">
        <w:rPr>
          <w:rFonts w:ascii="Arial" w:hAnsi="Arial" w:cs="Arial"/>
          <w:color w:val="000000" w:themeColor="text1"/>
          <w:sz w:val="22"/>
          <w:szCs w:val="22"/>
        </w:rPr>
        <w:t xml:space="preserve">a </w:t>
      </w:r>
      <w:r w:rsidR="00D42DBB">
        <w:rPr>
          <w:rFonts w:ascii="Arial" w:hAnsi="Arial" w:cs="Arial"/>
          <w:color w:val="000000" w:themeColor="text1"/>
          <w:sz w:val="22"/>
          <w:szCs w:val="22"/>
        </w:rPr>
        <w:t xml:space="preserve">vignette describing a </w:t>
      </w:r>
      <w:r w:rsidR="0034075F" w:rsidRPr="007D0DEB">
        <w:rPr>
          <w:rFonts w:ascii="Arial" w:hAnsi="Arial" w:cs="Arial"/>
          <w:color w:val="000000" w:themeColor="text1"/>
          <w:sz w:val="22"/>
          <w:szCs w:val="22"/>
        </w:rPr>
        <w:t xml:space="preserve">male client </w:t>
      </w:r>
      <w:r w:rsidR="00CF0CA0" w:rsidRPr="007D0DEB">
        <w:rPr>
          <w:rFonts w:ascii="Arial" w:hAnsi="Arial" w:cs="Arial"/>
          <w:color w:val="000000" w:themeColor="text1"/>
          <w:sz w:val="22"/>
          <w:szCs w:val="22"/>
        </w:rPr>
        <w:t>who rejected</w:t>
      </w:r>
      <w:r w:rsidR="0034075F" w:rsidRPr="007D0DEB">
        <w:rPr>
          <w:rFonts w:ascii="Arial" w:hAnsi="Arial" w:cs="Arial"/>
          <w:color w:val="000000" w:themeColor="text1"/>
          <w:sz w:val="22"/>
          <w:szCs w:val="22"/>
        </w:rPr>
        <w:t xml:space="preserve"> traditional masculinity within the empirical </w:t>
      </w:r>
      <w:r w:rsidR="00D42DBB">
        <w:rPr>
          <w:rFonts w:ascii="Arial" w:hAnsi="Arial" w:cs="Arial"/>
          <w:color w:val="000000" w:themeColor="text1"/>
          <w:sz w:val="22"/>
          <w:szCs w:val="22"/>
        </w:rPr>
        <w:t xml:space="preserve">study. </w:t>
      </w:r>
      <w:r w:rsidR="00543F52" w:rsidRPr="007D0DEB">
        <w:rPr>
          <w:rFonts w:ascii="Arial" w:hAnsi="Arial" w:cs="Arial"/>
          <w:color w:val="000000" w:themeColor="text1"/>
          <w:sz w:val="22"/>
          <w:szCs w:val="22"/>
        </w:rPr>
        <w:t>Lastly,</w:t>
      </w:r>
      <w:r w:rsidR="007444D6">
        <w:rPr>
          <w:rFonts w:ascii="Arial" w:hAnsi="Arial" w:cs="Arial"/>
          <w:color w:val="000000" w:themeColor="text1"/>
          <w:sz w:val="22"/>
          <w:szCs w:val="22"/>
        </w:rPr>
        <w:t xml:space="preserve"> as</w:t>
      </w:r>
      <w:r w:rsidR="00B93774" w:rsidRPr="007D0DEB">
        <w:rPr>
          <w:rFonts w:ascii="Arial" w:hAnsi="Arial" w:cs="Arial"/>
          <w:color w:val="000000" w:themeColor="text1"/>
          <w:sz w:val="22"/>
          <w:szCs w:val="22"/>
        </w:rPr>
        <w:t xml:space="preserve"> </w:t>
      </w:r>
      <w:r w:rsidR="00543F52" w:rsidRPr="007D0DEB">
        <w:rPr>
          <w:rFonts w:ascii="Arial" w:hAnsi="Arial" w:cs="Arial"/>
          <w:color w:val="000000" w:themeColor="text1"/>
          <w:sz w:val="22"/>
          <w:szCs w:val="22"/>
        </w:rPr>
        <w:t xml:space="preserve">the systematic review found evidence that </w:t>
      </w:r>
      <w:r w:rsidR="006D1311" w:rsidRPr="007D0DEB">
        <w:rPr>
          <w:rFonts w:ascii="Arial" w:hAnsi="Arial" w:cs="Arial"/>
          <w:color w:val="000000" w:themeColor="text1"/>
          <w:sz w:val="22"/>
          <w:szCs w:val="22"/>
        </w:rPr>
        <w:t>endorsement of</w:t>
      </w:r>
      <w:r w:rsidR="00543F52" w:rsidRPr="007D0DEB">
        <w:rPr>
          <w:rFonts w:ascii="Arial" w:hAnsi="Arial" w:cs="Arial"/>
          <w:color w:val="000000" w:themeColor="text1"/>
          <w:sz w:val="22"/>
          <w:szCs w:val="22"/>
        </w:rPr>
        <w:t xml:space="preserve"> </w:t>
      </w:r>
      <w:r w:rsidR="007444D6">
        <w:rPr>
          <w:rFonts w:ascii="Arial" w:hAnsi="Arial" w:cs="Arial"/>
          <w:color w:val="000000" w:themeColor="text1"/>
          <w:sz w:val="22"/>
          <w:szCs w:val="22"/>
        </w:rPr>
        <w:t xml:space="preserve">traditional </w:t>
      </w:r>
      <w:r w:rsidR="00543F52" w:rsidRPr="007D0DEB">
        <w:rPr>
          <w:rFonts w:ascii="Arial" w:hAnsi="Arial" w:cs="Arial"/>
          <w:color w:val="000000" w:themeColor="text1"/>
          <w:sz w:val="22"/>
          <w:szCs w:val="22"/>
        </w:rPr>
        <w:t xml:space="preserve">masculinity reduces </w:t>
      </w:r>
      <w:r w:rsidR="00543F52" w:rsidRPr="007D0DEB">
        <w:rPr>
          <w:rFonts w:ascii="Arial" w:hAnsi="Arial" w:cs="Arial"/>
          <w:color w:val="000000" w:themeColor="text1"/>
          <w:sz w:val="22"/>
          <w:szCs w:val="22"/>
        </w:rPr>
        <w:lastRenderedPageBreak/>
        <w:t>as the individual gets older</w:t>
      </w:r>
      <w:r w:rsidR="007444D6">
        <w:rPr>
          <w:rFonts w:ascii="Arial" w:hAnsi="Arial" w:cs="Arial"/>
          <w:color w:val="000000" w:themeColor="text1"/>
          <w:sz w:val="22"/>
          <w:szCs w:val="22"/>
        </w:rPr>
        <w:t>, the findings</w:t>
      </w:r>
      <w:r w:rsidR="00543F52" w:rsidRPr="007D0DEB">
        <w:rPr>
          <w:rFonts w:ascii="Arial" w:hAnsi="Arial" w:cs="Arial"/>
          <w:color w:val="000000" w:themeColor="text1"/>
          <w:sz w:val="22"/>
          <w:szCs w:val="22"/>
        </w:rPr>
        <w:t xml:space="preserve"> provided a clinical rationale </w:t>
      </w:r>
      <w:r w:rsidR="00B93774" w:rsidRPr="007D0DEB">
        <w:rPr>
          <w:rFonts w:ascii="Arial" w:hAnsi="Arial" w:cs="Arial"/>
          <w:color w:val="000000" w:themeColor="text1"/>
          <w:sz w:val="22"/>
          <w:szCs w:val="22"/>
        </w:rPr>
        <w:t xml:space="preserve">to </w:t>
      </w:r>
      <w:r w:rsidR="00E41574" w:rsidRPr="007D0DEB">
        <w:rPr>
          <w:rFonts w:ascii="Arial" w:hAnsi="Arial" w:cs="Arial"/>
          <w:color w:val="000000" w:themeColor="text1"/>
          <w:sz w:val="22"/>
          <w:szCs w:val="22"/>
        </w:rPr>
        <w:t>compare ages of Clinical Psychologists</w:t>
      </w:r>
      <w:r w:rsidR="00543F52" w:rsidRPr="007D0DEB">
        <w:rPr>
          <w:rFonts w:ascii="Arial" w:hAnsi="Arial" w:cs="Arial"/>
          <w:color w:val="000000" w:themeColor="text1"/>
          <w:sz w:val="22"/>
          <w:szCs w:val="22"/>
        </w:rPr>
        <w:t xml:space="preserve"> within the empirical study.</w:t>
      </w:r>
    </w:p>
    <w:p w14:paraId="493CF887" w14:textId="33080085" w:rsidR="008741D1" w:rsidRDefault="0037591E" w:rsidP="00842059">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Despite efforts to include</w:t>
      </w:r>
      <w:r w:rsidR="009F1DEE">
        <w:rPr>
          <w:rFonts w:ascii="Arial" w:hAnsi="Arial" w:cs="Arial"/>
          <w:color w:val="000000" w:themeColor="text1"/>
          <w:sz w:val="22"/>
          <w:szCs w:val="22"/>
        </w:rPr>
        <w:t xml:space="preserve"> ethnically and culturally</w:t>
      </w:r>
      <w:r w:rsidR="009F1DEE" w:rsidRPr="007D0DEB">
        <w:rPr>
          <w:rFonts w:ascii="Arial" w:hAnsi="Arial" w:cs="Arial"/>
          <w:color w:val="000000" w:themeColor="text1"/>
          <w:sz w:val="22"/>
          <w:szCs w:val="22"/>
        </w:rPr>
        <w:t xml:space="preserve"> </w:t>
      </w:r>
      <w:r w:rsidR="00DA0EA7" w:rsidRPr="007D0DEB">
        <w:rPr>
          <w:rFonts w:ascii="Arial" w:hAnsi="Arial" w:cs="Arial"/>
          <w:color w:val="000000" w:themeColor="text1"/>
          <w:sz w:val="22"/>
          <w:szCs w:val="22"/>
        </w:rPr>
        <w:t>divers</w:t>
      </w:r>
      <w:r w:rsidR="009F1DEE">
        <w:rPr>
          <w:rFonts w:ascii="Arial" w:hAnsi="Arial" w:cs="Arial"/>
          <w:color w:val="000000" w:themeColor="text1"/>
          <w:sz w:val="22"/>
          <w:szCs w:val="22"/>
        </w:rPr>
        <w:t>e</w:t>
      </w:r>
      <w:r w:rsidR="005D124C" w:rsidRPr="007D0DEB">
        <w:rPr>
          <w:rFonts w:ascii="Arial" w:hAnsi="Arial" w:cs="Arial"/>
          <w:color w:val="000000" w:themeColor="text1"/>
          <w:sz w:val="22"/>
          <w:szCs w:val="22"/>
        </w:rPr>
        <w:t xml:space="preserve"> </w:t>
      </w:r>
      <w:r w:rsidR="000A4E5C" w:rsidRPr="007D0DEB">
        <w:rPr>
          <w:rFonts w:ascii="Arial" w:hAnsi="Arial" w:cs="Arial"/>
          <w:color w:val="000000" w:themeColor="text1"/>
          <w:sz w:val="22"/>
          <w:szCs w:val="22"/>
        </w:rPr>
        <w:t>samples</w:t>
      </w:r>
      <w:r w:rsidR="00842FA6" w:rsidRPr="007D0DEB">
        <w:rPr>
          <w:rFonts w:ascii="Arial" w:hAnsi="Arial" w:cs="Arial"/>
          <w:color w:val="000000" w:themeColor="text1"/>
          <w:sz w:val="22"/>
          <w:szCs w:val="22"/>
        </w:rPr>
        <w:t>, research</w:t>
      </w:r>
      <w:r w:rsidR="00335D59" w:rsidRPr="007D0DEB">
        <w:rPr>
          <w:rFonts w:ascii="Arial" w:hAnsi="Arial" w:cs="Arial"/>
          <w:color w:val="000000" w:themeColor="text1"/>
          <w:sz w:val="22"/>
          <w:szCs w:val="22"/>
        </w:rPr>
        <w:t xml:space="preserve"> </w:t>
      </w:r>
      <w:r w:rsidR="009F1DEE">
        <w:rPr>
          <w:rFonts w:ascii="Arial" w:hAnsi="Arial" w:cs="Arial"/>
          <w:color w:val="000000" w:themeColor="text1"/>
          <w:sz w:val="22"/>
          <w:szCs w:val="22"/>
        </w:rPr>
        <w:t>including</w:t>
      </w:r>
      <w:r w:rsidR="00842FA6" w:rsidRPr="007D0DEB">
        <w:rPr>
          <w:rFonts w:ascii="Arial" w:hAnsi="Arial" w:cs="Arial"/>
          <w:color w:val="000000" w:themeColor="text1"/>
          <w:sz w:val="22"/>
          <w:szCs w:val="22"/>
        </w:rPr>
        <w:t xml:space="preserve"> non-</w:t>
      </w:r>
      <w:r w:rsidR="00BF78C8" w:rsidRPr="007D0DEB">
        <w:rPr>
          <w:rFonts w:ascii="Arial" w:hAnsi="Arial" w:cs="Arial"/>
          <w:color w:val="000000" w:themeColor="text1"/>
          <w:sz w:val="22"/>
          <w:szCs w:val="22"/>
        </w:rPr>
        <w:t>W</w:t>
      </w:r>
      <w:r w:rsidR="00842FA6" w:rsidRPr="007D0DEB">
        <w:rPr>
          <w:rFonts w:ascii="Arial" w:hAnsi="Arial" w:cs="Arial"/>
          <w:color w:val="000000" w:themeColor="text1"/>
          <w:sz w:val="22"/>
          <w:szCs w:val="22"/>
        </w:rPr>
        <w:t>estern populations</w:t>
      </w:r>
      <w:r w:rsidR="00335D59" w:rsidRPr="007D0DEB">
        <w:rPr>
          <w:rFonts w:ascii="Arial" w:hAnsi="Arial" w:cs="Arial"/>
          <w:color w:val="000000" w:themeColor="text1"/>
          <w:sz w:val="22"/>
          <w:szCs w:val="22"/>
        </w:rPr>
        <w:t xml:space="preserve"> </w:t>
      </w:r>
      <w:r w:rsidR="009F1DEE">
        <w:rPr>
          <w:rFonts w:ascii="Arial" w:hAnsi="Arial" w:cs="Arial"/>
          <w:color w:val="000000" w:themeColor="text1"/>
          <w:sz w:val="22"/>
          <w:szCs w:val="22"/>
        </w:rPr>
        <w:t>meeting</w:t>
      </w:r>
      <w:r w:rsidR="00335D59" w:rsidRPr="007D0DEB">
        <w:rPr>
          <w:rFonts w:ascii="Arial" w:hAnsi="Arial" w:cs="Arial"/>
          <w:color w:val="000000" w:themeColor="text1"/>
          <w:sz w:val="22"/>
          <w:szCs w:val="22"/>
        </w:rPr>
        <w:t xml:space="preserve"> the inclusion criteria </w:t>
      </w:r>
      <w:r w:rsidR="009F1DEE" w:rsidRPr="007D0DEB">
        <w:rPr>
          <w:rFonts w:ascii="Arial" w:hAnsi="Arial" w:cs="Arial"/>
          <w:color w:val="000000" w:themeColor="text1"/>
          <w:sz w:val="22"/>
          <w:szCs w:val="22"/>
        </w:rPr>
        <w:t xml:space="preserve">for the systematic review </w:t>
      </w:r>
      <w:r w:rsidR="000A4E5C" w:rsidRPr="007D0DEB">
        <w:rPr>
          <w:rFonts w:ascii="Arial" w:hAnsi="Arial" w:cs="Arial"/>
          <w:color w:val="000000" w:themeColor="text1"/>
          <w:sz w:val="22"/>
          <w:szCs w:val="22"/>
        </w:rPr>
        <w:t>w</w:t>
      </w:r>
      <w:r w:rsidR="009F1DEE">
        <w:rPr>
          <w:rFonts w:ascii="Arial" w:hAnsi="Arial" w:cs="Arial"/>
          <w:color w:val="000000" w:themeColor="text1"/>
          <w:sz w:val="22"/>
          <w:szCs w:val="22"/>
        </w:rPr>
        <w:t>as lacking. Additionally,</w:t>
      </w:r>
      <w:r w:rsidR="000A4E5C" w:rsidRPr="007D0DEB">
        <w:rPr>
          <w:rFonts w:ascii="Arial" w:hAnsi="Arial" w:cs="Arial"/>
          <w:color w:val="000000" w:themeColor="text1"/>
          <w:sz w:val="22"/>
          <w:szCs w:val="22"/>
        </w:rPr>
        <w:t xml:space="preserve"> there </w:t>
      </w:r>
      <w:r w:rsidR="005756CB" w:rsidRPr="007D0DEB">
        <w:rPr>
          <w:rFonts w:ascii="Arial" w:hAnsi="Arial" w:cs="Arial"/>
          <w:color w:val="000000" w:themeColor="text1"/>
          <w:sz w:val="22"/>
          <w:szCs w:val="22"/>
        </w:rPr>
        <w:t>was</w:t>
      </w:r>
      <w:r w:rsidR="00335D59" w:rsidRPr="007D0DEB">
        <w:rPr>
          <w:rFonts w:ascii="Arial" w:hAnsi="Arial" w:cs="Arial"/>
          <w:color w:val="000000" w:themeColor="text1"/>
          <w:sz w:val="22"/>
          <w:szCs w:val="22"/>
        </w:rPr>
        <w:t xml:space="preserve"> </w:t>
      </w:r>
      <w:r w:rsidR="000A4E5C" w:rsidRPr="007D0DEB">
        <w:rPr>
          <w:rFonts w:ascii="Arial" w:hAnsi="Arial" w:cs="Arial"/>
          <w:color w:val="000000" w:themeColor="text1"/>
          <w:sz w:val="22"/>
          <w:szCs w:val="22"/>
        </w:rPr>
        <w:t xml:space="preserve">limited diversity </w:t>
      </w:r>
      <w:r w:rsidR="009F1DEE">
        <w:rPr>
          <w:rFonts w:ascii="Arial" w:hAnsi="Arial" w:cs="Arial"/>
          <w:color w:val="000000" w:themeColor="text1"/>
          <w:sz w:val="22"/>
          <w:szCs w:val="22"/>
        </w:rPr>
        <w:t>in ethnicity</w:t>
      </w:r>
      <w:r w:rsidR="001842D9">
        <w:rPr>
          <w:rFonts w:ascii="Arial" w:hAnsi="Arial" w:cs="Arial"/>
          <w:color w:val="000000" w:themeColor="text1"/>
          <w:sz w:val="22"/>
          <w:szCs w:val="22"/>
        </w:rPr>
        <w:t xml:space="preserve"> </w:t>
      </w:r>
      <w:r w:rsidR="009F1DEE">
        <w:rPr>
          <w:rFonts w:ascii="Arial" w:hAnsi="Arial" w:cs="Arial"/>
          <w:color w:val="000000" w:themeColor="text1"/>
          <w:sz w:val="22"/>
          <w:szCs w:val="22"/>
        </w:rPr>
        <w:t xml:space="preserve">and culture </w:t>
      </w:r>
      <w:r w:rsidR="001842D9">
        <w:rPr>
          <w:rFonts w:ascii="Arial" w:hAnsi="Arial" w:cs="Arial"/>
          <w:color w:val="000000" w:themeColor="text1"/>
          <w:sz w:val="22"/>
          <w:szCs w:val="22"/>
        </w:rPr>
        <w:t>within</w:t>
      </w:r>
      <w:r w:rsidR="000A4E5C" w:rsidRPr="007D0DEB">
        <w:rPr>
          <w:rFonts w:ascii="Arial" w:hAnsi="Arial" w:cs="Arial"/>
          <w:color w:val="000000" w:themeColor="text1"/>
          <w:sz w:val="22"/>
          <w:szCs w:val="22"/>
        </w:rPr>
        <w:t xml:space="preserve"> Clinical Psychologists</w:t>
      </w:r>
      <w:r w:rsidR="009F1DEE">
        <w:rPr>
          <w:rFonts w:ascii="Arial" w:hAnsi="Arial" w:cs="Arial"/>
          <w:color w:val="000000" w:themeColor="text1"/>
          <w:sz w:val="22"/>
          <w:szCs w:val="22"/>
        </w:rPr>
        <w:t xml:space="preserve"> </w:t>
      </w:r>
      <w:r w:rsidR="00E329C3">
        <w:rPr>
          <w:rFonts w:ascii="Arial" w:hAnsi="Arial" w:cs="Arial"/>
          <w:color w:val="000000" w:themeColor="text1"/>
          <w:sz w:val="22"/>
          <w:szCs w:val="22"/>
        </w:rPr>
        <w:t>who participated</w:t>
      </w:r>
      <w:r w:rsidR="001842D9">
        <w:rPr>
          <w:rFonts w:ascii="Arial" w:hAnsi="Arial" w:cs="Arial"/>
          <w:color w:val="000000" w:themeColor="text1"/>
          <w:sz w:val="22"/>
          <w:szCs w:val="22"/>
        </w:rPr>
        <w:t xml:space="preserve"> in</w:t>
      </w:r>
      <w:r w:rsidR="009F1DEE">
        <w:rPr>
          <w:rFonts w:ascii="Arial" w:hAnsi="Arial" w:cs="Arial"/>
          <w:color w:val="000000" w:themeColor="text1"/>
          <w:sz w:val="22"/>
          <w:szCs w:val="22"/>
        </w:rPr>
        <w:t xml:space="preserve"> the empirical study</w:t>
      </w:r>
      <w:r w:rsidR="000A4E5C" w:rsidRPr="007D0DEB">
        <w:rPr>
          <w:rFonts w:ascii="Arial" w:hAnsi="Arial" w:cs="Arial"/>
          <w:color w:val="000000" w:themeColor="text1"/>
          <w:sz w:val="22"/>
          <w:szCs w:val="22"/>
        </w:rPr>
        <w:t>.</w:t>
      </w:r>
      <w:r w:rsidR="00BF78C8" w:rsidRPr="007D0DEB">
        <w:rPr>
          <w:rFonts w:ascii="Arial" w:hAnsi="Arial" w:cs="Arial"/>
          <w:color w:val="000000" w:themeColor="text1"/>
          <w:sz w:val="22"/>
          <w:szCs w:val="22"/>
        </w:rPr>
        <w:t xml:space="preserve"> </w:t>
      </w:r>
      <w:r w:rsidR="005756CB" w:rsidRPr="007D0DEB">
        <w:rPr>
          <w:rFonts w:ascii="Arial" w:hAnsi="Arial" w:cs="Arial"/>
          <w:color w:val="000000" w:themeColor="text1"/>
          <w:sz w:val="22"/>
          <w:szCs w:val="22"/>
        </w:rPr>
        <w:t xml:space="preserve">This </w:t>
      </w:r>
      <w:r w:rsidR="00427137" w:rsidRPr="007D0DEB">
        <w:rPr>
          <w:rFonts w:ascii="Arial" w:hAnsi="Arial" w:cs="Arial"/>
          <w:color w:val="000000" w:themeColor="text1"/>
          <w:sz w:val="22"/>
          <w:szCs w:val="22"/>
        </w:rPr>
        <w:t>was</w:t>
      </w:r>
      <w:r w:rsidR="005756CB" w:rsidRPr="007D0DEB">
        <w:rPr>
          <w:rFonts w:ascii="Arial" w:hAnsi="Arial" w:cs="Arial"/>
          <w:color w:val="000000" w:themeColor="text1"/>
          <w:sz w:val="22"/>
          <w:szCs w:val="22"/>
        </w:rPr>
        <w:t xml:space="preserve"> </w:t>
      </w:r>
      <w:r w:rsidR="009F1DEE">
        <w:rPr>
          <w:rFonts w:ascii="Arial" w:hAnsi="Arial" w:cs="Arial"/>
          <w:color w:val="000000" w:themeColor="text1"/>
          <w:sz w:val="22"/>
          <w:szCs w:val="22"/>
        </w:rPr>
        <w:t xml:space="preserve">somewhat </w:t>
      </w:r>
      <w:r w:rsidR="005756CB" w:rsidRPr="007D0DEB">
        <w:rPr>
          <w:rFonts w:ascii="Arial" w:hAnsi="Arial" w:cs="Arial"/>
          <w:color w:val="000000" w:themeColor="text1"/>
          <w:sz w:val="22"/>
          <w:szCs w:val="22"/>
        </w:rPr>
        <w:t>advantage</w:t>
      </w:r>
      <w:r w:rsidR="00427137" w:rsidRPr="007D0DEB">
        <w:rPr>
          <w:rFonts w:ascii="Arial" w:hAnsi="Arial" w:cs="Arial"/>
          <w:color w:val="000000" w:themeColor="text1"/>
          <w:sz w:val="22"/>
          <w:szCs w:val="22"/>
        </w:rPr>
        <w:t xml:space="preserve">ous as </w:t>
      </w:r>
      <w:r w:rsidR="009F1DEE">
        <w:rPr>
          <w:rFonts w:ascii="Arial" w:hAnsi="Arial" w:cs="Arial"/>
          <w:color w:val="000000" w:themeColor="text1"/>
          <w:sz w:val="22"/>
          <w:szCs w:val="22"/>
        </w:rPr>
        <w:t>samples</w:t>
      </w:r>
      <w:r w:rsidR="00427137" w:rsidRPr="007D0DEB">
        <w:rPr>
          <w:rFonts w:ascii="Arial" w:hAnsi="Arial" w:cs="Arial"/>
          <w:color w:val="000000" w:themeColor="text1"/>
          <w:sz w:val="22"/>
          <w:szCs w:val="22"/>
        </w:rPr>
        <w:t xml:space="preserve"> </w:t>
      </w:r>
      <w:r w:rsidR="008741D1">
        <w:rPr>
          <w:rFonts w:ascii="Arial" w:hAnsi="Arial" w:cs="Arial"/>
          <w:color w:val="000000" w:themeColor="text1"/>
          <w:sz w:val="22"/>
          <w:szCs w:val="22"/>
        </w:rPr>
        <w:t>of</w:t>
      </w:r>
      <w:r w:rsidR="00427137"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both </w:t>
      </w:r>
      <w:r w:rsidR="005756CB" w:rsidRPr="007D0DEB">
        <w:rPr>
          <w:rFonts w:ascii="Arial" w:hAnsi="Arial" w:cs="Arial"/>
          <w:color w:val="000000" w:themeColor="text1"/>
          <w:sz w:val="22"/>
          <w:szCs w:val="22"/>
        </w:rPr>
        <w:t>papers</w:t>
      </w:r>
      <w:r w:rsidR="00427137" w:rsidRPr="007D0DEB">
        <w:rPr>
          <w:rFonts w:ascii="Arial" w:hAnsi="Arial" w:cs="Arial"/>
          <w:color w:val="000000" w:themeColor="text1"/>
          <w:sz w:val="22"/>
          <w:szCs w:val="22"/>
        </w:rPr>
        <w:t xml:space="preserve"> expressed a</w:t>
      </w:r>
      <w:r w:rsidR="005756CB"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relatively homogenous Westernised version of </w:t>
      </w:r>
      <w:r w:rsidR="00427137" w:rsidRPr="007D0DEB">
        <w:rPr>
          <w:rFonts w:ascii="Arial" w:hAnsi="Arial" w:cs="Arial"/>
          <w:color w:val="000000" w:themeColor="text1"/>
          <w:sz w:val="22"/>
          <w:szCs w:val="22"/>
        </w:rPr>
        <w:t xml:space="preserve">traditional </w:t>
      </w:r>
      <w:r w:rsidRPr="007D0DEB">
        <w:rPr>
          <w:rFonts w:ascii="Arial" w:hAnsi="Arial" w:cs="Arial"/>
          <w:color w:val="000000" w:themeColor="text1"/>
          <w:sz w:val="22"/>
          <w:szCs w:val="22"/>
        </w:rPr>
        <w:t>masculinity</w:t>
      </w:r>
      <w:r w:rsidR="009F1DEE">
        <w:rPr>
          <w:rFonts w:ascii="Arial" w:hAnsi="Arial" w:cs="Arial"/>
          <w:color w:val="000000" w:themeColor="text1"/>
          <w:sz w:val="22"/>
          <w:szCs w:val="22"/>
        </w:rPr>
        <w:t xml:space="preserve">, </w:t>
      </w:r>
      <w:r w:rsidRPr="007D0DEB">
        <w:rPr>
          <w:rFonts w:ascii="Arial" w:hAnsi="Arial" w:cs="Arial"/>
          <w:color w:val="000000" w:themeColor="text1"/>
          <w:sz w:val="22"/>
          <w:szCs w:val="22"/>
        </w:rPr>
        <w:t>increas</w:t>
      </w:r>
      <w:r w:rsidR="009F1DEE">
        <w:rPr>
          <w:rFonts w:ascii="Arial" w:hAnsi="Arial" w:cs="Arial"/>
          <w:color w:val="000000" w:themeColor="text1"/>
          <w:sz w:val="22"/>
          <w:szCs w:val="22"/>
        </w:rPr>
        <w:t>ing</w:t>
      </w:r>
      <w:r w:rsidRPr="007D0DEB">
        <w:rPr>
          <w:rFonts w:ascii="Arial" w:hAnsi="Arial" w:cs="Arial"/>
          <w:color w:val="000000" w:themeColor="text1"/>
          <w:sz w:val="22"/>
          <w:szCs w:val="22"/>
        </w:rPr>
        <w:t xml:space="preserve"> the extent</w:t>
      </w:r>
      <w:r w:rsidR="005756CB" w:rsidRPr="007D0DEB">
        <w:rPr>
          <w:rFonts w:ascii="Arial" w:hAnsi="Arial" w:cs="Arial"/>
          <w:color w:val="000000" w:themeColor="text1"/>
          <w:sz w:val="22"/>
          <w:szCs w:val="22"/>
        </w:rPr>
        <w:t xml:space="preserve"> to which the </w:t>
      </w:r>
      <w:r w:rsidR="00A77540" w:rsidRPr="007D0DEB">
        <w:rPr>
          <w:rFonts w:ascii="Arial" w:hAnsi="Arial" w:cs="Arial"/>
          <w:color w:val="000000" w:themeColor="text1"/>
          <w:sz w:val="22"/>
          <w:szCs w:val="22"/>
        </w:rPr>
        <w:t>findings c</w:t>
      </w:r>
      <w:r w:rsidR="00427137" w:rsidRPr="007D0DEB">
        <w:rPr>
          <w:rFonts w:ascii="Arial" w:hAnsi="Arial" w:cs="Arial"/>
          <w:color w:val="000000" w:themeColor="text1"/>
          <w:sz w:val="22"/>
          <w:szCs w:val="22"/>
        </w:rPr>
        <w:t>an</w:t>
      </w:r>
      <w:r w:rsidR="00A77540" w:rsidRPr="007D0DEB">
        <w:rPr>
          <w:rFonts w:ascii="Arial" w:hAnsi="Arial" w:cs="Arial"/>
          <w:color w:val="000000" w:themeColor="text1"/>
          <w:sz w:val="22"/>
          <w:szCs w:val="22"/>
        </w:rPr>
        <w:t xml:space="preserve"> be integrated.</w:t>
      </w:r>
      <w:r w:rsidR="00A74FA2">
        <w:rPr>
          <w:rFonts w:ascii="Arial" w:hAnsi="Arial" w:cs="Arial"/>
          <w:color w:val="000000" w:themeColor="text1"/>
          <w:sz w:val="22"/>
          <w:szCs w:val="22"/>
        </w:rPr>
        <w:t xml:space="preserve"> H</w:t>
      </w:r>
      <w:r w:rsidR="00DA0EA7" w:rsidRPr="007D0DEB">
        <w:rPr>
          <w:rFonts w:ascii="Arial" w:hAnsi="Arial" w:cs="Arial"/>
          <w:color w:val="000000" w:themeColor="text1"/>
          <w:sz w:val="22"/>
          <w:szCs w:val="22"/>
        </w:rPr>
        <w:t xml:space="preserve">owever, </w:t>
      </w:r>
      <w:r w:rsidR="00A74FA2">
        <w:rPr>
          <w:rFonts w:ascii="Arial" w:hAnsi="Arial" w:cs="Arial"/>
          <w:color w:val="000000" w:themeColor="text1"/>
          <w:sz w:val="22"/>
          <w:szCs w:val="22"/>
        </w:rPr>
        <w:t xml:space="preserve">the limited diversity minimised </w:t>
      </w:r>
      <w:r w:rsidR="00DA0EA7" w:rsidRPr="007D0DEB">
        <w:rPr>
          <w:rFonts w:ascii="Arial" w:hAnsi="Arial" w:cs="Arial"/>
          <w:color w:val="000000" w:themeColor="text1"/>
          <w:sz w:val="22"/>
          <w:szCs w:val="22"/>
        </w:rPr>
        <w:t>the</w:t>
      </w:r>
      <w:r w:rsidR="00AD11D4" w:rsidRPr="007D0DEB">
        <w:rPr>
          <w:rFonts w:ascii="Arial" w:hAnsi="Arial" w:cs="Arial"/>
          <w:color w:val="000000" w:themeColor="text1"/>
          <w:sz w:val="22"/>
          <w:szCs w:val="22"/>
        </w:rPr>
        <w:t xml:space="preserve"> </w:t>
      </w:r>
      <w:r w:rsidR="008F7FEA" w:rsidRPr="007D0DEB">
        <w:rPr>
          <w:rFonts w:ascii="Arial" w:hAnsi="Arial" w:cs="Arial"/>
          <w:color w:val="000000" w:themeColor="text1"/>
          <w:sz w:val="22"/>
          <w:szCs w:val="22"/>
        </w:rPr>
        <w:t xml:space="preserve">ability </w:t>
      </w:r>
      <w:r w:rsidR="00A74FA2">
        <w:rPr>
          <w:rFonts w:ascii="Arial" w:hAnsi="Arial" w:cs="Arial"/>
          <w:color w:val="000000" w:themeColor="text1"/>
          <w:sz w:val="22"/>
          <w:szCs w:val="22"/>
        </w:rPr>
        <w:t xml:space="preserve">of the </w:t>
      </w:r>
      <w:r w:rsidR="008741D1">
        <w:rPr>
          <w:rFonts w:ascii="Arial" w:hAnsi="Arial" w:cs="Arial"/>
          <w:color w:val="000000" w:themeColor="text1"/>
          <w:sz w:val="22"/>
          <w:szCs w:val="22"/>
        </w:rPr>
        <w:t xml:space="preserve">integrated </w:t>
      </w:r>
      <w:r w:rsidR="00A74FA2">
        <w:rPr>
          <w:rFonts w:ascii="Arial" w:hAnsi="Arial" w:cs="Arial"/>
          <w:color w:val="000000" w:themeColor="text1"/>
          <w:sz w:val="22"/>
          <w:szCs w:val="22"/>
        </w:rPr>
        <w:t xml:space="preserve">findings </w:t>
      </w:r>
      <w:r w:rsidR="008F7FEA" w:rsidRPr="007D0DEB">
        <w:rPr>
          <w:rFonts w:ascii="Arial" w:hAnsi="Arial" w:cs="Arial"/>
          <w:color w:val="000000" w:themeColor="text1"/>
          <w:sz w:val="22"/>
          <w:szCs w:val="22"/>
        </w:rPr>
        <w:t xml:space="preserve">to </w:t>
      </w:r>
      <w:r w:rsidR="00AD11D4" w:rsidRPr="007D0DEB">
        <w:rPr>
          <w:rFonts w:ascii="Arial" w:hAnsi="Arial" w:cs="Arial"/>
          <w:color w:val="000000" w:themeColor="text1"/>
          <w:sz w:val="22"/>
          <w:szCs w:val="22"/>
        </w:rPr>
        <w:t xml:space="preserve">represent a true diversity of masculinities, </w:t>
      </w:r>
      <w:r w:rsidR="008F7FEA" w:rsidRPr="007D0DEB">
        <w:rPr>
          <w:rFonts w:ascii="Arial" w:hAnsi="Arial" w:cs="Arial"/>
          <w:color w:val="000000" w:themeColor="text1"/>
          <w:sz w:val="22"/>
          <w:szCs w:val="22"/>
        </w:rPr>
        <w:t xml:space="preserve">constraining the </w:t>
      </w:r>
      <w:r w:rsidR="00A74FA2" w:rsidRPr="007D0DEB">
        <w:rPr>
          <w:rFonts w:ascii="Arial" w:hAnsi="Arial" w:cs="Arial"/>
          <w:color w:val="000000" w:themeColor="text1"/>
          <w:sz w:val="22"/>
          <w:szCs w:val="22"/>
        </w:rPr>
        <w:t>generalisability</w:t>
      </w:r>
      <w:r w:rsidR="00A74FA2">
        <w:rPr>
          <w:rFonts w:ascii="Arial" w:hAnsi="Arial" w:cs="Arial"/>
          <w:color w:val="000000" w:themeColor="text1"/>
          <w:sz w:val="22"/>
          <w:szCs w:val="22"/>
        </w:rPr>
        <w:t xml:space="preserve"> </w:t>
      </w:r>
      <w:r w:rsidR="00AD11D4" w:rsidRPr="007D0DEB">
        <w:rPr>
          <w:rFonts w:ascii="Arial" w:hAnsi="Arial" w:cs="Arial"/>
          <w:color w:val="000000" w:themeColor="text1"/>
          <w:sz w:val="22"/>
          <w:szCs w:val="22"/>
        </w:rPr>
        <w:t>and external validity</w:t>
      </w:r>
      <w:r w:rsidR="008F7FEA" w:rsidRPr="007D0DEB">
        <w:rPr>
          <w:rFonts w:ascii="Arial" w:hAnsi="Arial" w:cs="Arial"/>
          <w:color w:val="000000" w:themeColor="text1"/>
          <w:sz w:val="22"/>
          <w:szCs w:val="22"/>
        </w:rPr>
        <w:t xml:space="preserve"> of the </w:t>
      </w:r>
      <w:r w:rsidR="008741D1">
        <w:rPr>
          <w:rFonts w:ascii="Arial" w:hAnsi="Arial" w:cs="Arial"/>
          <w:color w:val="000000" w:themeColor="text1"/>
          <w:sz w:val="22"/>
          <w:szCs w:val="22"/>
        </w:rPr>
        <w:t xml:space="preserve">integrated </w:t>
      </w:r>
      <w:r w:rsidR="008F7FEA" w:rsidRPr="007D0DEB">
        <w:rPr>
          <w:rFonts w:ascii="Arial" w:hAnsi="Arial" w:cs="Arial"/>
          <w:color w:val="000000" w:themeColor="text1"/>
          <w:sz w:val="22"/>
          <w:szCs w:val="22"/>
        </w:rPr>
        <w:t>results</w:t>
      </w:r>
      <w:r w:rsidR="00AD11D4" w:rsidRPr="007D0DEB">
        <w:rPr>
          <w:rFonts w:ascii="Arial" w:hAnsi="Arial" w:cs="Arial"/>
          <w:color w:val="000000" w:themeColor="text1"/>
          <w:sz w:val="22"/>
          <w:szCs w:val="22"/>
        </w:rPr>
        <w:t xml:space="preserve">. </w:t>
      </w:r>
      <w:r w:rsidR="00560322">
        <w:rPr>
          <w:rFonts w:ascii="Arial" w:hAnsi="Arial" w:cs="Arial"/>
          <w:color w:val="000000" w:themeColor="text1"/>
          <w:sz w:val="22"/>
          <w:szCs w:val="22"/>
        </w:rPr>
        <w:t>From this, it is recommended to researchers interested in the field of men’s mental health to conduct studies that include diverse samples of male clients and psychological therapists.</w:t>
      </w:r>
    </w:p>
    <w:p w14:paraId="56AE77DA" w14:textId="1F9CCAA0" w:rsidR="00842059" w:rsidRDefault="005148F2" w:rsidP="00842059">
      <w:pPr>
        <w:spacing w:before="100" w:beforeAutospacing="1" w:after="100" w:afterAutospacing="1" w:line="480" w:lineRule="auto"/>
        <w:jc w:val="both"/>
        <w:rPr>
          <w:rFonts w:ascii="Arial" w:hAnsi="Arial" w:cs="Arial"/>
          <w:color w:val="000000" w:themeColor="text1"/>
          <w:sz w:val="22"/>
          <w:szCs w:val="22"/>
        </w:rPr>
      </w:pPr>
      <w:r>
        <w:rPr>
          <w:rFonts w:ascii="Arial" w:hAnsi="Arial" w:cs="Arial"/>
          <w:color w:val="000000" w:themeColor="text1"/>
          <w:sz w:val="22"/>
          <w:szCs w:val="22"/>
        </w:rPr>
        <w:t>As b</w:t>
      </w:r>
      <w:r w:rsidR="00AD11D4" w:rsidRPr="007D0DEB">
        <w:rPr>
          <w:rFonts w:ascii="Arial" w:hAnsi="Arial" w:cs="Arial"/>
          <w:color w:val="000000" w:themeColor="text1"/>
          <w:sz w:val="22"/>
          <w:szCs w:val="22"/>
        </w:rPr>
        <w:t xml:space="preserve">oth </w:t>
      </w:r>
      <w:r w:rsidR="00CE15AC" w:rsidRPr="007D0DEB">
        <w:rPr>
          <w:rFonts w:ascii="Arial" w:hAnsi="Arial" w:cs="Arial"/>
          <w:color w:val="000000" w:themeColor="text1"/>
          <w:sz w:val="22"/>
          <w:szCs w:val="22"/>
        </w:rPr>
        <w:t>papers</w:t>
      </w:r>
      <w:r w:rsidR="00937578" w:rsidRPr="007D0DEB">
        <w:rPr>
          <w:rFonts w:ascii="Arial" w:hAnsi="Arial" w:cs="Arial"/>
          <w:color w:val="000000" w:themeColor="text1"/>
          <w:sz w:val="22"/>
          <w:szCs w:val="22"/>
        </w:rPr>
        <w:t xml:space="preserve"> </w:t>
      </w:r>
      <w:r w:rsidR="00AF6C4C">
        <w:rPr>
          <w:rFonts w:ascii="Arial" w:hAnsi="Arial" w:cs="Arial"/>
          <w:color w:val="000000" w:themeColor="text1"/>
          <w:sz w:val="22"/>
          <w:szCs w:val="22"/>
        </w:rPr>
        <w:t xml:space="preserve">found </w:t>
      </w:r>
      <w:r w:rsidR="00CE15AC" w:rsidRPr="007D0DEB">
        <w:rPr>
          <w:rFonts w:ascii="Arial" w:hAnsi="Arial" w:cs="Arial"/>
          <w:color w:val="000000" w:themeColor="text1"/>
          <w:sz w:val="22"/>
          <w:szCs w:val="22"/>
        </w:rPr>
        <w:t xml:space="preserve">evidence of </w:t>
      </w:r>
      <w:r w:rsidR="00AD11D4" w:rsidRPr="007D0DEB">
        <w:rPr>
          <w:rFonts w:ascii="Arial" w:hAnsi="Arial" w:cs="Arial"/>
          <w:color w:val="000000" w:themeColor="text1"/>
          <w:sz w:val="22"/>
          <w:szCs w:val="22"/>
        </w:rPr>
        <w:t>clinical gender bias</w:t>
      </w:r>
      <w:r>
        <w:rPr>
          <w:rFonts w:ascii="Arial" w:hAnsi="Arial" w:cs="Arial"/>
          <w:color w:val="000000" w:themeColor="text1"/>
          <w:sz w:val="22"/>
          <w:szCs w:val="22"/>
        </w:rPr>
        <w:t>,</w:t>
      </w:r>
      <w:r w:rsidR="00AF6C4C">
        <w:rPr>
          <w:rFonts w:ascii="Arial" w:hAnsi="Arial" w:cs="Arial"/>
          <w:color w:val="000000" w:themeColor="text1"/>
          <w:sz w:val="22"/>
          <w:szCs w:val="22"/>
        </w:rPr>
        <w:t xml:space="preserve"> </w:t>
      </w:r>
      <w:r w:rsidR="00937578" w:rsidRPr="007D0DEB">
        <w:rPr>
          <w:rFonts w:ascii="Arial" w:hAnsi="Arial" w:cs="Arial"/>
          <w:color w:val="000000" w:themeColor="text1"/>
          <w:sz w:val="22"/>
          <w:szCs w:val="22"/>
        </w:rPr>
        <w:t xml:space="preserve">defined </w:t>
      </w:r>
      <w:r w:rsidR="00AF6C4C">
        <w:rPr>
          <w:rFonts w:ascii="Arial" w:hAnsi="Arial" w:cs="Arial"/>
          <w:color w:val="000000" w:themeColor="text1"/>
          <w:sz w:val="22"/>
          <w:szCs w:val="22"/>
        </w:rPr>
        <w:t>as the</w:t>
      </w:r>
      <w:r w:rsidR="00937578" w:rsidRPr="007D0DEB">
        <w:rPr>
          <w:rFonts w:ascii="Arial" w:hAnsi="Arial" w:cs="Arial"/>
          <w:color w:val="000000" w:themeColor="text1"/>
          <w:sz w:val="22"/>
          <w:szCs w:val="22"/>
        </w:rPr>
        <w:t xml:space="preserve"> therapist’s </w:t>
      </w:r>
      <w:r w:rsidR="00AF6C4C" w:rsidRPr="007D0DEB">
        <w:rPr>
          <w:rFonts w:ascii="Arial" w:hAnsi="Arial" w:cs="Arial"/>
          <w:color w:val="000000" w:themeColor="text1"/>
          <w:sz w:val="22"/>
          <w:szCs w:val="22"/>
        </w:rPr>
        <w:t xml:space="preserve">beliefs about gender roles </w:t>
      </w:r>
      <w:r w:rsidR="00AF6C4C">
        <w:rPr>
          <w:rFonts w:ascii="Arial" w:hAnsi="Arial" w:cs="Arial"/>
          <w:color w:val="000000" w:themeColor="text1"/>
          <w:sz w:val="22"/>
          <w:szCs w:val="22"/>
        </w:rPr>
        <w:t xml:space="preserve">predicting their </w:t>
      </w:r>
      <w:r w:rsidR="00937578" w:rsidRPr="007D0DEB">
        <w:rPr>
          <w:rFonts w:ascii="Arial" w:hAnsi="Arial" w:cs="Arial"/>
          <w:color w:val="000000" w:themeColor="text1"/>
          <w:sz w:val="22"/>
          <w:szCs w:val="22"/>
        </w:rPr>
        <w:t xml:space="preserve">clinical appraisals </w:t>
      </w:r>
      <w:r w:rsidR="00CE15AC" w:rsidRPr="007D0DEB">
        <w:rPr>
          <w:rFonts w:ascii="Arial" w:hAnsi="Arial" w:cs="Arial"/>
          <w:color w:val="000000" w:themeColor="text1"/>
          <w:sz w:val="22"/>
          <w:szCs w:val="22"/>
        </w:rPr>
        <w:t>of clients</w:t>
      </w:r>
      <w:r>
        <w:rPr>
          <w:rFonts w:ascii="Arial" w:hAnsi="Arial" w:cs="Arial"/>
          <w:color w:val="000000" w:themeColor="text1"/>
          <w:sz w:val="22"/>
          <w:szCs w:val="22"/>
        </w:rPr>
        <w:t xml:space="preserve">, homogeneity of </w:t>
      </w:r>
      <w:r w:rsidR="00471011" w:rsidRPr="007D0DEB">
        <w:rPr>
          <w:rFonts w:ascii="Arial" w:hAnsi="Arial" w:cs="Arial"/>
          <w:color w:val="000000" w:themeColor="text1"/>
          <w:sz w:val="22"/>
          <w:szCs w:val="22"/>
        </w:rPr>
        <w:t>constructs</w:t>
      </w:r>
      <w:r w:rsidR="00471011">
        <w:rPr>
          <w:rFonts w:ascii="Arial" w:hAnsi="Arial" w:cs="Arial"/>
          <w:color w:val="000000" w:themeColor="text1"/>
          <w:sz w:val="22"/>
          <w:szCs w:val="22"/>
        </w:rPr>
        <w:t xml:space="preserve"> </w:t>
      </w:r>
      <w:r w:rsidR="00471011" w:rsidRPr="007D0DEB">
        <w:rPr>
          <w:rFonts w:ascii="Arial" w:hAnsi="Arial" w:cs="Arial"/>
          <w:color w:val="000000" w:themeColor="text1"/>
          <w:sz w:val="22"/>
          <w:szCs w:val="22"/>
        </w:rPr>
        <w:t>was</w:t>
      </w:r>
      <w:r>
        <w:rPr>
          <w:rFonts w:ascii="Arial" w:hAnsi="Arial" w:cs="Arial"/>
          <w:color w:val="000000" w:themeColor="text1"/>
          <w:sz w:val="22"/>
          <w:szCs w:val="22"/>
        </w:rPr>
        <w:t xml:space="preserve"> found across</w:t>
      </w:r>
      <w:r w:rsidRPr="007D0DEB">
        <w:rPr>
          <w:rFonts w:ascii="Arial" w:hAnsi="Arial" w:cs="Arial"/>
          <w:color w:val="000000" w:themeColor="text1"/>
          <w:sz w:val="22"/>
          <w:szCs w:val="22"/>
        </w:rPr>
        <w:t xml:space="preserve"> studies</w:t>
      </w:r>
      <w:r>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Pr>
          <w:rFonts w:ascii="Arial" w:hAnsi="Arial" w:cs="Arial"/>
          <w:color w:val="000000" w:themeColor="text1"/>
          <w:sz w:val="22"/>
          <w:szCs w:val="22"/>
        </w:rPr>
        <w:t xml:space="preserve">meaning </w:t>
      </w:r>
      <w:r w:rsidRPr="007D0DEB">
        <w:rPr>
          <w:rFonts w:ascii="Arial" w:hAnsi="Arial" w:cs="Arial"/>
          <w:color w:val="000000" w:themeColor="text1"/>
          <w:sz w:val="22"/>
          <w:szCs w:val="22"/>
        </w:rPr>
        <w:t xml:space="preserve">the results of both can be soundly integrated </w:t>
      </w:r>
      <w:r w:rsidR="00937578" w:rsidRPr="007D0DEB">
        <w:rPr>
          <w:rFonts w:ascii="Arial" w:hAnsi="Arial" w:cs="Arial"/>
          <w:color w:val="000000" w:themeColor="text1"/>
          <w:sz w:val="22"/>
          <w:szCs w:val="22"/>
        </w:rPr>
        <w:t>(Tversky</w:t>
      </w:r>
      <w:r w:rsidR="008D7C42" w:rsidRPr="007D0DEB">
        <w:rPr>
          <w:rFonts w:ascii="Arial" w:hAnsi="Arial" w:cs="Arial"/>
          <w:color w:val="000000" w:themeColor="text1"/>
          <w:sz w:val="22"/>
          <w:szCs w:val="22"/>
        </w:rPr>
        <w:t xml:space="preserve"> &amp; Kahneman</w:t>
      </w:r>
      <w:r w:rsidR="00937578" w:rsidRPr="007D0DEB">
        <w:rPr>
          <w:rFonts w:ascii="Arial" w:hAnsi="Arial" w:cs="Arial"/>
          <w:color w:val="000000" w:themeColor="text1"/>
          <w:sz w:val="22"/>
          <w:szCs w:val="22"/>
        </w:rPr>
        <w:t xml:space="preserve">, 1981; Wester </w:t>
      </w:r>
      <w:r w:rsidR="003B7563">
        <w:rPr>
          <w:rFonts w:ascii="Arial" w:hAnsi="Arial" w:cs="Arial"/>
          <w:color w:val="000000" w:themeColor="text1"/>
          <w:sz w:val="22"/>
          <w:szCs w:val="22"/>
        </w:rPr>
        <w:t>&amp;</w:t>
      </w:r>
      <w:r w:rsidR="00937578" w:rsidRPr="007D0DEB">
        <w:rPr>
          <w:rFonts w:ascii="Arial" w:hAnsi="Arial" w:cs="Arial"/>
          <w:color w:val="000000" w:themeColor="text1"/>
          <w:sz w:val="22"/>
          <w:szCs w:val="22"/>
        </w:rPr>
        <w:t xml:space="preserve"> Vogel, 2002).</w:t>
      </w:r>
      <w:r w:rsidR="004D7D67" w:rsidRPr="007D0DEB">
        <w:rPr>
          <w:rFonts w:ascii="Arial" w:hAnsi="Arial" w:cs="Arial"/>
          <w:color w:val="000000" w:themeColor="text1"/>
          <w:sz w:val="22"/>
          <w:szCs w:val="22"/>
        </w:rPr>
        <w:t xml:space="preserve"> </w:t>
      </w:r>
      <w:r w:rsidR="00471011">
        <w:rPr>
          <w:rFonts w:ascii="Arial" w:hAnsi="Arial" w:cs="Arial"/>
          <w:color w:val="000000" w:themeColor="text1"/>
          <w:sz w:val="22"/>
          <w:szCs w:val="22"/>
        </w:rPr>
        <w:t>As a result of integrating the findings,</w:t>
      </w:r>
      <w:r w:rsidR="00384BD1" w:rsidRPr="007D0DEB">
        <w:rPr>
          <w:rFonts w:ascii="Arial" w:hAnsi="Arial" w:cs="Arial"/>
          <w:color w:val="000000" w:themeColor="text1"/>
          <w:sz w:val="22"/>
          <w:szCs w:val="22"/>
        </w:rPr>
        <w:t xml:space="preserve"> the report </w:t>
      </w:r>
      <w:r w:rsidR="00937578" w:rsidRPr="007D0DEB">
        <w:rPr>
          <w:rFonts w:ascii="Arial" w:hAnsi="Arial" w:cs="Arial"/>
          <w:color w:val="000000" w:themeColor="text1"/>
          <w:sz w:val="22"/>
          <w:szCs w:val="22"/>
        </w:rPr>
        <w:t>provid</w:t>
      </w:r>
      <w:r w:rsidR="00384BD1" w:rsidRPr="007D0DEB">
        <w:rPr>
          <w:rFonts w:ascii="Arial" w:hAnsi="Arial" w:cs="Arial"/>
          <w:color w:val="000000" w:themeColor="text1"/>
          <w:sz w:val="22"/>
          <w:szCs w:val="22"/>
        </w:rPr>
        <w:t>es</w:t>
      </w:r>
      <w:r w:rsidR="00937578" w:rsidRPr="007D0DEB">
        <w:rPr>
          <w:rFonts w:ascii="Arial" w:hAnsi="Arial" w:cs="Arial"/>
          <w:color w:val="000000" w:themeColor="text1"/>
          <w:sz w:val="22"/>
          <w:szCs w:val="22"/>
        </w:rPr>
        <w:t xml:space="preserve"> </w:t>
      </w:r>
      <w:r w:rsidR="004D7D67" w:rsidRPr="007D0DEB">
        <w:rPr>
          <w:rFonts w:ascii="Arial" w:hAnsi="Arial" w:cs="Arial"/>
          <w:color w:val="000000" w:themeColor="text1"/>
          <w:sz w:val="22"/>
          <w:szCs w:val="22"/>
        </w:rPr>
        <w:t>empirical support</w:t>
      </w:r>
      <w:r w:rsidR="00384BD1" w:rsidRPr="007D0DEB">
        <w:rPr>
          <w:rFonts w:ascii="Arial" w:hAnsi="Arial" w:cs="Arial"/>
          <w:color w:val="000000" w:themeColor="text1"/>
          <w:sz w:val="22"/>
          <w:szCs w:val="22"/>
        </w:rPr>
        <w:t xml:space="preserve"> </w:t>
      </w:r>
      <w:r w:rsidR="004D7D67" w:rsidRPr="007D0DEB">
        <w:rPr>
          <w:rFonts w:ascii="Arial" w:hAnsi="Arial" w:cs="Arial"/>
          <w:color w:val="000000" w:themeColor="text1"/>
          <w:sz w:val="22"/>
          <w:szCs w:val="22"/>
        </w:rPr>
        <w:t>that</w:t>
      </w:r>
      <w:r w:rsidR="00A82B04" w:rsidRPr="007D0DEB">
        <w:rPr>
          <w:rFonts w:ascii="Arial" w:hAnsi="Arial" w:cs="Arial"/>
          <w:color w:val="000000" w:themeColor="text1"/>
          <w:sz w:val="22"/>
          <w:szCs w:val="22"/>
        </w:rPr>
        <w:t xml:space="preserve"> all </w:t>
      </w:r>
      <w:r w:rsidR="00937578" w:rsidRPr="007D0DEB">
        <w:rPr>
          <w:rFonts w:ascii="Arial" w:hAnsi="Arial" w:cs="Arial"/>
          <w:color w:val="000000" w:themeColor="text1"/>
          <w:sz w:val="22"/>
          <w:szCs w:val="22"/>
        </w:rPr>
        <w:t>people</w:t>
      </w:r>
      <w:r w:rsidR="003C23BA" w:rsidRPr="003C23BA">
        <w:rPr>
          <w:rFonts w:ascii="Arial" w:hAnsi="Arial" w:cs="Arial"/>
          <w:color w:val="000000" w:themeColor="text1"/>
          <w:sz w:val="22"/>
          <w:szCs w:val="22"/>
        </w:rPr>
        <w:t xml:space="preserve"> </w:t>
      </w:r>
      <w:r w:rsidR="003C23BA" w:rsidRPr="007D0DEB">
        <w:rPr>
          <w:rFonts w:ascii="Arial" w:hAnsi="Arial" w:cs="Arial"/>
          <w:color w:val="000000" w:themeColor="text1"/>
          <w:sz w:val="22"/>
          <w:szCs w:val="22"/>
        </w:rPr>
        <w:t>undergo gender role socialisation</w:t>
      </w:r>
      <w:r w:rsidR="00384BD1" w:rsidRPr="007D0DEB">
        <w:rPr>
          <w:rFonts w:ascii="Arial" w:hAnsi="Arial" w:cs="Arial"/>
          <w:color w:val="000000" w:themeColor="text1"/>
          <w:sz w:val="22"/>
          <w:szCs w:val="22"/>
        </w:rPr>
        <w:t xml:space="preserve">, no matter what </w:t>
      </w:r>
      <w:r w:rsidR="00471011">
        <w:rPr>
          <w:rFonts w:ascii="Arial" w:hAnsi="Arial" w:cs="Arial"/>
          <w:color w:val="000000" w:themeColor="text1"/>
          <w:sz w:val="22"/>
          <w:szCs w:val="22"/>
        </w:rPr>
        <w:t xml:space="preserve">life </w:t>
      </w:r>
      <w:r w:rsidR="00384BD1" w:rsidRPr="007D0DEB">
        <w:rPr>
          <w:rFonts w:ascii="Arial" w:hAnsi="Arial" w:cs="Arial"/>
          <w:color w:val="000000" w:themeColor="text1"/>
          <w:sz w:val="22"/>
          <w:szCs w:val="22"/>
        </w:rPr>
        <w:t xml:space="preserve">experiences </w:t>
      </w:r>
      <w:r w:rsidR="00471011">
        <w:rPr>
          <w:rFonts w:ascii="Arial" w:hAnsi="Arial" w:cs="Arial"/>
          <w:color w:val="000000" w:themeColor="text1"/>
          <w:sz w:val="22"/>
          <w:szCs w:val="22"/>
        </w:rPr>
        <w:t>or professional training an individual has</w:t>
      </w:r>
      <w:r w:rsidR="00384BD1" w:rsidRPr="007D0DEB">
        <w:rPr>
          <w:rFonts w:ascii="Arial" w:hAnsi="Arial" w:cs="Arial"/>
          <w:color w:val="000000" w:themeColor="text1"/>
          <w:sz w:val="22"/>
          <w:szCs w:val="22"/>
        </w:rPr>
        <w:t xml:space="preserve"> had,</w:t>
      </w:r>
      <w:r w:rsidR="00A82B04" w:rsidRPr="007D0DEB">
        <w:rPr>
          <w:rFonts w:ascii="Arial" w:hAnsi="Arial" w:cs="Arial"/>
          <w:color w:val="000000" w:themeColor="text1"/>
          <w:sz w:val="22"/>
          <w:szCs w:val="22"/>
        </w:rPr>
        <w:t xml:space="preserve"> </w:t>
      </w:r>
      <w:r w:rsidR="003C23BA">
        <w:rPr>
          <w:rFonts w:ascii="Arial" w:hAnsi="Arial" w:cs="Arial"/>
          <w:color w:val="000000" w:themeColor="text1"/>
          <w:sz w:val="22"/>
          <w:szCs w:val="22"/>
        </w:rPr>
        <w:t xml:space="preserve">with personal </w:t>
      </w:r>
      <w:r w:rsidR="00937578" w:rsidRPr="007D0DEB">
        <w:rPr>
          <w:rFonts w:ascii="Arial" w:hAnsi="Arial" w:cs="Arial"/>
          <w:color w:val="000000" w:themeColor="text1"/>
          <w:sz w:val="22"/>
          <w:szCs w:val="22"/>
        </w:rPr>
        <w:t xml:space="preserve">attitudes </w:t>
      </w:r>
      <w:r w:rsidR="00471011">
        <w:rPr>
          <w:rFonts w:ascii="Arial" w:hAnsi="Arial" w:cs="Arial"/>
          <w:color w:val="000000" w:themeColor="text1"/>
          <w:sz w:val="22"/>
          <w:szCs w:val="22"/>
        </w:rPr>
        <w:t>and</w:t>
      </w:r>
      <w:r w:rsidR="003C23BA">
        <w:rPr>
          <w:rFonts w:ascii="Arial" w:hAnsi="Arial" w:cs="Arial"/>
          <w:color w:val="000000" w:themeColor="text1"/>
          <w:sz w:val="22"/>
          <w:szCs w:val="22"/>
        </w:rPr>
        <w:t xml:space="preserve"> beliefs</w:t>
      </w:r>
      <w:r w:rsidR="00471011">
        <w:rPr>
          <w:rFonts w:ascii="Arial" w:hAnsi="Arial" w:cs="Arial"/>
          <w:color w:val="000000" w:themeColor="text1"/>
          <w:sz w:val="22"/>
          <w:szCs w:val="22"/>
        </w:rPr>
        <w:t xml:space="preserve"> </w:t>
      </w:r>
      <w:r w:rsidR="00937578" w:rsidRPr="007D0DEB">
        <w:rPr>
          <w:rFonts w:ascii="Arial" w:hAnsi="Arial" w:cs="Arial"/>
          <w:color w:val="000000" w:themeColor="text1"/>
          <w:sz w:val="22"/>
          <w:szCs w:val="22"/>
        </w:rPr>
        <w:t>about the appropriate roles and characteristics of women and men (Mintz &amp; O’Neil, 1990).</w:t>
      </w:r>
      <w:r w:rsidR="000F623B" w:rsidRPr="007D0DEB">
        <w:rPr>
          <w:rFonts w:ascii="Arial" w:hAnsi="Arial" w:cs="Arial"/>
          <w:color w:val="000000" w:themeColor="text1"/>
          <w:sz w:val="22"/>
          <w:szCs w:val="22"/>
        </w:rPr>
        <w:t xml:space="preserve"> </w:t>
      </w:r>
      <w:r w:rsidR="00A12637">
        <w:rPr>
          <w:rFonts w:ascii="Arial" w:hAnsi="Arial" w:cs="Arial"/>
          <w:color w:val="000000" w:themeColor="text1"/>
          <w:sz w:val="22"/>
          <w:szCs w:val="22"/>
        </w:rPr>
        <w:t>Despite this, a</w:t>
      </w:r>
      <w:r w:rsidR="008A66C6">
        <w:rPr>
          <w:rFonts w:ascii="Arial" w:hAnsi="Arial" w:cs="Arial"/>
          <w:color w:val="000000" w:themeColor="text1"/>
          <w:sz w:val="22"/>
          <w:szCs w:val="22"/>
        </w:rPr>
        <w:t>s w</w:t>
      </w:r>
      <w:r w:rsidR="000F623B" w:rsidRPr="007D0DEB">
        <w:rPr>
          <w:rFonts w:ascii="Arial" w:hAnsi="Arial" w:cs="Arial"/>
          <w:color w:val="000000" w:themeColor="text1"/>
          <w:sz w:val="22"/>
          <w:szCs w:val="22"/>
        </w:rPr>
        <w:t xml:space="preserve">omen were overrepresented in the </w:t>
      </w:r>
      <w:r w:rsidR="00A12637">
        <w:rPr>
          <w:rFonts w:ascii="Arial" w:hAnsi="Arial" w:cs="Arial"/>
          <w:color w:val="000000" w:themeColor="text1"/>
          <w:sz w:val="22"/>
          <w:szCs w:val="22"/>
        </w:rPr>
        <w:t xml:space="preserve">sample of the </w:t>
      </w:r>
      <w:r w:rsidR="000F623B" w:rsidRPr="007D0DEB">
        <w:rPr>
          <w:rFonts w:ascii="Arial" w:hAnsi="Arial" w:cs="Arial"/>
          <w:color w:val="000000" w:themeColor="text1"/>
          <w:sz w:val="22"/>
          <w:szCs w:val="22"/>
        </w:rPr>
        <w:t xml:space="preserve">empirical </w:t>
      </w:r>
      <w:r w:rsidR="006D1311" w:rsidRPr="007D0DEB">
        <w:rPr>
          <w:rFonts w:ascii="Arial" w:hAnsi="Arial" w:cs="Arial"/>
          <w:color w:val="000000" w:themeColor="text1"/>
          <w:sz w:val="22"/>
          <w:szCs w:val="22"/>
        </w:rPr>
        <w:t>stud</w:t>
      </w:r>
      <w:r w:rsidR="00A12637">
        <w:rPr>
          <w:rFonts w:ascii="Arial" w:hAnsi="Arial" w:cs="Arial"/>
          <w:color w:val="000000" w:themeColor="text1"/>
          <w:sz w:val="22"/>
          <w:szCs w:val="22"/>
        </w:rPr>
        <w:t>y,</w:t>
      </w:r>
      <w:r w:rsidR="000F623B" w:rsidRPr="007D0DEB">
        <w:rPr>
          <w:rFonts w:ascii="Arial" w:hAnsi="Arial" w:cs="Arial"/>
          <w:color w:val="000000" w:themeColor="text1"/>
          <w:sz w:val="22"/>
          <w:szCs w:val="22"/>
        </w:rPr>
        <w:t xml:space="preserve"> </w:t>
      </w:r>
      <w:r w:rsidR="00A12637" w:rsidRPr="007D0DEB">
        <w:rPr>
          <w:rFonts w:ascii="Arial" w:hAnsi="Arial" w:cs="Arial"/>
          <w:color w:val="000000" w:themeColor="text1"/>
          <w:sz w:val="22"/>
          <w:szCs w:val="22"/>
        </w:rPr>
        <w:t xml:space="preserve">male </w:t>
      </w:r>
      <w:r w:rsidR="00F85648">
        <w:rPr>
          <w:rFonts w:ascii="Arial" w:hAnsi="Arial" w:cs="Arial"/>
          <w:color w:val="000000" w:themeColor="text1"/>
          <w:sz w:val="22"/>
          <w:szCs w:val="22"/>
        </w:rPr>
        <w:t>p</w:t>
      </w:r>
      <w:r w:rsidR="00A12637" w:rsidRPr="007D0DEB">
        <w:rPr>
          <w:rFonts w:ascii="Arial" w:hAnsi="Arial" w:cs="Arial"/>
          <w:color w:val="000000" w:themeColor="text1"/>
          <w:sz w:val="22"/>
          <w:szCs w:val="22"/>
        </w:rPr>
        <w:t xml:space="preserve">sychologists’ </w:t>
      </w:r>
      <w:r w:rsidR="00A12637">
        <w:rPr>
          <w:rFonts w:ascii="Arial" w:hAnsi="Arial" w:cs="Arial"/>
          <w:color w:val="000000" w:themeColor="text1"/>
          <w:sz w:val="22"/>
          <w:szCs w:val="22"/>
        </w:rPr>
        <w:t xml:space="preserve">endorsement of </w:t>
      </w:r>
      <w:r w:rsidR="006D1311" w:rsidRPr="007D0DEB">
        <w:rPr>
          <w:rFonts w:ascii="Arial" w:hAnsi="Arial" w:cs="Arial"/>
          <w:color w:val="000000" w:themeColor="text1"/>
          <w:sz w:val="22"/>
          <w:szCs w:val="22"/>
        </w:rPr>
        <w:t xml:space="preserve">beliefs about gender roles </w:t>
      </w:r>
      <w:r w:rsidR="000F623B" w:rsidRPr="007D0DEB">
        <w:rPr>
          <w:rFonts w:ascii="Arial" w:hAnsi="Arial" w:cs="Arial"/>
          <w:color w:val="000000" w:themeColor="text1"/>
          <w:sz w:val="22"/>
          <w:szCs w:val="22"/>
        </w:rPr>
        <w:t xml:space="preserve">may not </w:t>
      </w:r>
      <w:r w:rsidR="00A12637">
        <w:rPr>
          <w:rFonts w:ascii="Arial" w:hAnsi="Arial" w:cs="Arial"/>
          <w:color w:val="000000" w:themeColor="text1"/>
          <w:sz w:val="22"/>
          <w:szCs w:val="22"/>
        </w:rPr>
        <w:t xml:space="preserve">be </w:t>
      </w:r>
      <w:r w:rsidR="000F623B" w:rsidRPr="007D0DEB">
        <w:rPr>
          <w:rFonts w:ascii="Arial" w:hAnsi="Arial" w:cs="Arial"/>
          <w:color w:val="000000" w:themeColor="text1"/>
          <w:sz w:val="22"/>
          <w:szCs w:val="22"/>
        </w:rPr>
        <w:t>accurately represent</w:t>
      </w:r>
      <w:r w:rsidR="00A12637">
        <w:rPr>
          <w:rFonts w:ascii="Arial" w:hAnsi="Arial" w:cs="Arial"/>
          <w:color w:val="000000" w:themeColor="text1"/>
          <w:sz w:val="22"/>
          <w:szCs w:val="22"/>
        </w:rPr>
        <w:t>ed</w:t>
      </w:r>
      <w:r w:rsidR="00052C04">
        <w:rPr>
          <w:rFonts w:ascii="Arial" w:hAnsi="Arial" w:cs="Arial"/>
          <w:color w:val="000000" w:themeColor="text1"/>
          <w:sz w:val="22"/>
          <w:szCs w:val="22"/>
        </w:rPr>
        <w:t xml:space="preserve"> within the findings</w:t>
      </w:r>
      <w:r w:rsidR="000F623B" w:rsidRPr="007D0DEB">
        <w:rPr>
          <w:rFonts w:ascii="Arial" w:hAnsi="Arial" w:cs="Arial"/>
          <w:color w:val="000000" w:themeColor="text1"/>
          <w:sz w:val="22"/>
          <w:szCs w:val="22"/>
        </w:rPr>
        <w:t xml:space="preserve">. </w:t>
      </w:r>
      <w:r w:rsidR="00052C04">
        <w:rPr>
          <w:rFonts w:ascii="Arial" w:hAnsi="Arial" w:cs="Arial"/>
          <w:color w:val="000000" w:themeColor="text1"/>
          <w:sz w:val="22"/>
          <w:szCs w:val="22"/>
        </w:rPr>
        <w:t>Furthermore, both the empirical paper and systematic review used</w:t>
      </w:r>
      <w:r w:rsidR="000F623B" w:rsidRPr="007D0DEB">
        <w:rPr>
          <w:rFonts w:ascii="Arial" w:hAnsi="Arial" w:cs="Arial"/>
          <w:color w:val="000000" w:themeColor="text1"/>
          <w:sz w:val="22"/>
          <w:szCs w:val="22"/>
        </w:rPr>
        <w:t xml:space="preserve"> sample</w:t>
      </w:r>
      <w:r w:rsidR="00052C04">
        <w:rPr>
          <w:rFonts w:ascii="Arial" w:hAnsi="Arial" w:cs="Arial"/>
          <w:color w:val="000000" w:themeColor="text1"/>
          <w:sz w:val="22"/>
          <w:szCs w:val="22"/>
        </w:rPr>
        <w:t>s</w:t>
      </w:r>
      <w:r w:rsidR="000F623B" w:rsidRPr="007D0DEB">
        <w:rPr>
          <w:rFonts w:ascii="Arial" w:hAnsi="Arial" w:cs="Arial"/>
          <w:color w:val="000000" w:themeColor="text1"/>
          <w:sz w:val="22"/>
          <w:szCs w:val="22"/>
        </w:rPr>
        <w:t xml:space="preserve"> </w:t>
      </w:r>
      <w:r w:rsidR="00052C04">
        <w:rPr>
          <w:rFonts w:ascii="Arial" w:hAnsi="Arial" w:cs="Arial"/>
          <w:color w:val="000000" w:themeColor="text1"/>
          <w:sz w:val="22"/>
          <w:szCs w:val="22"/>
        </w:rPr>
        <w:t xml:space="preserve">which </w:t>
      </w:r>
      <w:r w:rsidR="000F623B" w:rsidRPr="007D0DEB">
        <w:rPr>
          <w:rFonts w:ascii="Arial" w:hAnsi="Arial" w:cs="Arial"/>
          <w:color w:val="000000" w:themeColor="text1"/>
          <w:sz w:val="22"/>
          <w:szCs w:val="22"/>
        </w:rPr>
        <w:t xml:space="preserve">were skewed towards younger </w:t>
      </w:r>
      <w:r w:rsidR="00F85648">
        <w:rPr>
          <w:rFonts w:ascii="Arial" w:hAnsi="Arial" w:cs="Arial"/>
          <w:color w:val="000000" w:themeColor="text1"/>
          <w:sz w:val="22"/>
          <w:szCs w:val="22"/>
        </w:rPr>
        <w:t>participants</w:t>
      </w:r>
      <w:r w:rsidR="008731F2">
        <w:rPr>
          <w:rFonts w:ascii="Arial" w:hAnsi="Arial" w:cs="Arial"/>
          <w:color w:val="000000" w:themeColor="text1"/>
          <w:sz w:val="22"/>
          <w:szCs w:val="22"/>
        </w:rPr>
        <w:t>,</w:t>
      </w:r>
      <w:r w:rsidR="00052C04">
        <w:rPr>
          <w:rFonts w:ascii="Arial" w:hAnsi="Arial" w:cs="Arial"/>
          <w:color w:val="000000" w:themeColor="text1"/>
          <w:sz w:val="22"/>
          <w:szCs w:val="22"/>
        </w:rPr>
        <w:t xml:space="preserve"> </w:t>
      </w:r>
      <w:r w:rsidR="000F623B" w:rsidRPr="007D0DEB">
        <w:rPr>
          <w:rFonts w:ascii="Arial" w:hAnsi="Arial" w:cs="Arial"/>
          <w:color w:val="000000" w:themeColor="text1"/>
          <w:sz w:val="22"/>
          <w:szCs w:val="22"/>
        </w:rPr>
        <w:t xml:space="preserve">therefore the </w:t>
      </w:r>
      <w:r w:rsidR="00052C04">
        <w:rPr>
          <w:rFonts w:ascii="Arial" w:hAnsi="Arial" w:cs="Arial"/>
          <w:color w:val="000000" w:themeColor="text1"/>
          <w:sz w:val="22"/>
          <w:szCs w:val="22"/>
        </w:rPr>
        <w:t>integrated findings</w:t>
      </w:r>
      <w:r w:rsidR="000F623B" w:rsidRPr="007D0DEB">
        <w:rPr>
          <w:rFonts w:ascii="Arial" w:hAnsi="Arial" w:cs="Arial"/>
          <w:color w:val="000000" w:themeColor="text1"/>
          <w:sz w:val="22"/>
          <w:szCs w:val="22"/>
        </w:rPr>
        <w:t xml:space="preserve"> from both</w:t>
      </w:r>
      <w:r w:rsidR="00052C04">
        <w:rPr>
          <w:rFonts w:ascii="Arial" w:hAnsi="Arial" w:cs="Arial"/>
          <w:color w:val="000000" w:themeColor="text1"/>
          <w:sz w:val="22"/>
          <w:szCs w:val="22"/>
        </w:rPr>
        <w:t xml:space="preserve"> papers</w:t>
      </w:r>
      <w:r w:rsidR="000F623B" w:rsidRPr="007D0DEB">
        <w:rPr>
          <w:rFonts w:ascii="Arial" w:hAnsi="Arial" w:cs="Arial"/>
          <w:color w:val="000000" w:themeColor="text1"/>
          <w:sz w:val="22"/>
          <w:szCs w:val="22"/>
        </w:rPr>
        <w:t xml:space="preserve"> may not be representative of an older sample.</w:t>
      </w:r>
    </w:p>
    <w:p w14:paraId="3DCCC56C" w14:textId="32B4A1C3" w:rsidR="00B95AA0" w:rsidRPr="00842059" w:rsidRDefault="00E34E6F" w:rsidP="00842059">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lastRenderedPageBreak/>
        <w:t>Reflections</w:t>
      </w:r>
    </w:p>
    <w:p w14:paraId="5F267388" w14:textId="4FCF1250" w:rsidR="00D9393C" w:rsidRPr="007D0DEB" w:rsidRDefault="003B28B1"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As a </w:t>
      </w:r>
      <w:r w:rsidR="007B464D" w:rsidRPr="007D0DEB">
        <w:rPr>
          <w:rFonts w:ascii="Arial" w:hAnsi="Arial" w:cs="Arial"/>
          <w:color w:val="000000" w:themeColor="text1"/>
          <w:sz w:val="22"/>
          <w:szCs w:val="22"/>
        </w:rPr>
        <w:t xml:space="preserve">white British male in </w:t>
      </w:r>
      <w:r w:rsidR="00BA7539">
        <w:rPr>
          <w:rFonts w:ascii="Arial" w:hAnsi="Arial" w:cs="Arial"/>
          <w:color w:val="000000" w:themeColor="text1"/>
          <w:sz w:val="22"/>
          <w:szCs w:val="22"/>
        </w:rPr>
        <w:t>my</w:t>
      </w:r>
      <w:r w:rsidR="007B464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late 20s, I chose to conduct </w:t>
      </w:r>
      <w:r w:rsidR="00BA7539">
        <w:rPr>
          <w:rFonts w:ascii="Arial" w:hAnsi="Arial" w:cs="Arial"/>
          <w:color w:val="000000" w:themeColor="text1"/>
          <w:sz w:val="22"/>
          <w:szCs w:val="22"/>
        </w:rPr>
        <w:t xml:space="preserve">my major </w:t>
      </w:r>
      <w:r w:rsidRPr="007D0DEB">
        <w:rPr>
          <w:rFonts w:ascii="Arial" w:hAnsi="Arial" w:cs="Arial"/>
          <w:color w:val="000000" w:themeColor="text1"/>
          <w:sz w:val="22"/>
          <w:szCs w:val="22"/>
        </w:rPr>
        <w:t>research</w:t>
      </w:r>
      <w:r w:rsidR="00BA7539">
        <w:rPr>
          <w:rFonts w:ascii="Arial" w:hAnsi="Arial" w:cs="Arial"/>
          <w:color w:val="000000" w:themeColor="text1"/>
          <w:sz w:val="22"/>
          <w:szCs w:val="22"/>
        </w:rPr>
        <w:t xml:space="preserve"> project</w:t>
      </w:r>
      <w:r w:rsidRPr="007D0DEB">
        <w:rPr>
          <w:rFonts w:ascii="Arial" w:hAnsi="Arial" w:cs="Arial"/>
          <w:color w:val="000000" w:themeColor="text1"/>
          <w:sz w:val="22"/>
          <w:szCs w:val="22"/>
        </w:rPr>
        <w:t xml:space="preserve"> </w:t>
      </w:r>
      <w:r w:rsidR="00BA7539">
        <w:rPr>
          <w:rFonts w:ascii="Arial" w:hAnsi="Arial" w:cs="Arial"/>
          <w:color w:val="000000" w:themeColor="text1"/>
          <w:sz w:val="22"/>
          <w:szCs w:val="22"/>
        </w:rPr>
        <w:t>within the</w:t>
      </w:r>
      <w:r w:rsidRPr="007D0DEB">
        <w:rPr>
          <w:rFonts w:ascii="Arial" w:hAnsi="Arial" w:cs="Arial"/>
          <w:color w:val="000000" w:themeColor="text1"/>
          <w:sz w:val="22"/>
          <w:szCs w:val="22"/>
        </w:rPr>
        <w:t xml:space="preserve"> </w:t>
      </w:r>
      <w:r w:rsidR="00113FDD">
        <w:rPr>
          <w:rFonts w:ascii="Arial" w:hAnsi="Arial" w:cs="Arial"/>
          <w:color w:val="000000" w:themeColor="text1"/>
          <w:sz w:val="22"/>
          <w:szCs w:val="22"/>
        </w:rPr>
        <w:t>research fie</w:t>
      </w:r>
      <w:r w:rsidR="00F85648">
        <w:rPr>
          <w:rFonts w:ascii="Arial" w:hAnsi="Arial" w:cs="Arial"/>
          <w:color w:val="000000" w:themeColor="text1"/>
          <w:sz w:val="22"/>
          <w:szCs w:val="22"/>
        </w:rPr>
        <w:t>l</w:t>
      </w:r>
      <w:r w:rsidR="00113FDD">
        <w:rPr>
          <w:rFonts w:ascii="Arial" w:hAnsi="Arial" w:cs="Arial"/>
          <w:color w:val="000000" w:themeColor="text1"/>
          <w:sz w:val="22"/>
          <w:szCs w:val="22"/>
        </w:rPr>
        <w:t>d of men’s</w:t>
      </w:r>
      <w:r w:rsidR="00113FDD" w:rsidRPr="007D0DEB">
        <w:rPr>
          <w:rFonts w:ascii="Arial" w:hAnsi="Arial" w:cs="Arial"/>
          <w:color w:val="000000" w:themeColor="text1"/>
          <w:sz w:val="22"/>
          <w:szCs w:val="22"/>
        </w:rPr>
        <w:t xml:space="preserve"> mental health</w:t>
      </w:r>
      <w:r w:rsidR="007B464D"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as it is</w:t>
      </w:r>
      <w:r w:rsidR="007B464D" w:rsidRPr="007D0DEB">
        <w:rPr>
          <w:rFonts w:ascii="Arial" w:hAnsi="Arial" w:cs="Arial"/>
          <w:color w:val="000000" w:themeColor="text1"/>
          <w:sz w:val="22"/>
          <w:szCs w:val="22"/>
        </w:rPr>
        <w:t xml:space="preserve"> an area that </w:t>
      </w:r>
      <w:r w:rsidRPr="007D0DEB">
        <w:rPr>
          <w:rFonts w:ascii="Arial" w:hAnsi="Arial" w:cs="Arial"/>
          <w:color w:val="000000" w:themeColor="text1"/>
          <w:sz w:val="22"/>
          <w:szCs w:val="22"/>
        </w:rPr>
        <w:t xml:space="preserve">I feel </w:t>
      </w:r>
      <w:r w:rsidR="00BA7539">
        <w:rPr>
          <w:rFonts w:ascii="Arial" w:hAnsi="Arial" w:cs="Arial"/>
          <w:color w:val="000000" w:themeColor="text1"/>
          <w:sz w:val="22"/>
          <w:szCs w:val="22"/>
        </w:rPr>
        <w:t xml:space="preserve">able to </w:t>
      </w:r>
      <w:r w:rsidRPr="007D0DEB">
        <w:rPr>
          <w:rFonts w:ascii="Arial" w:hAnsi="Arial" w:cs="Arial"/>
          <w:color w:val="000000" w:themeColor="text1"/>
          <w:sz w:val="22"/>
          <w:szCs w:val="22"/>
        </w:rPr>
        <w:t xml:space="preserve">speak </w:t>
      </w:r>
      <w:r w:rsidR="00BA7539">
        <w:rPr>
          <w:rFonts w:ascii="Arial" w:hAnsi="Arial" w:cs="Arial"/>
          <w:color w:val="000000" w:themeColor="text1"/>
          <w:sz w:val="22"/>
          <w:szCs w:val="22"/>
        </w:rPr>
        <w:t>about</w:t>
      </w:r>
      <w:r w:rsidRPr="007D0DEB">
        <w:rPr>
          <w:rFonts w:ascii="Arial" w:hAnsi="Arial" w:cs="Arial"/>
          <w:color w:val="000000" w:themeColor="text1"/>
          <w:sz w:val="22"/>
          <w:szCs w:val="22"/>
        </w:rPr>
        <w:t xml:space="preserve"> </w:t>
      </w:r>
      <w:r w:rsidR="00BA7539">
        <w:rPr>
          <w:rFonts w:ascii="Arial" w:hAnsi="Arial" w:cs="Arial"/>
          <w:color w:val="000000" w:themeColor="text1"/>
          <w:sz w:val="22"/>
          <w:szCs w:val="22"/>
        </w:rPr>
        <w:t>from</w:t>
      </w:r>
      <w:r w:rsidRPr="007D0DEB">
        <w:rPr>
          <w:rFonts w:ascii="Arial" w:hAnsi="Arial" w:cs="Arial"/>
          <w:color w:val="000000" w:themeColor="text1"/>
          <w:sz w:val="22"/>
          <w:szCs w:val="22"/>
        </w:rPr>
        <w:t xml:space="preserve"> personal experience</w:t>
      </w:r>
      <w:r w:rsidR="00A642EE" w:rsidRPr="007D0DEB">
        <w:rPr>
          <w:rFonts w:ascii="Arial" w:hAnsi="Arial" w:cs="Arial"/>
          <w:color w:val="000000" w:themeColor="text1"/>
          <w:sz w:val="22"/>
          <w:szCs w:val="22"/>
        </w:rPr>
        <w:t xml:space="preserve">, </w:t>
      </w:r>
      <w:r w:rsidR="00BA7539">
        <w:rPr>
          <w:rFonts w:ascii="Arial" w:hAnsi="Arial" w:cs="Arial"/>
          <w:color w:val="000000" w:themeColor="text1"/>
          <w:sz w:val="22"/>
          <w:szCs w:val="22"/>
        </w:rPr>
        <w:t xml:space="preserve">from </w:t>
      </w:r>
      <w:r w:rsidR="00AD59CD" w:rsidRPr="007D0DEB">
        <w:rPr>
          <w:rFonts w:ascii="Arial" w:hAnsi="Arial" w:cs="Arial"/>
          <w:color w:val="000000" w:themeColor="text1"/>
          <w:sz w:val="22"/>
          <w:szCs w:val="22"/>
        </w:rPr>
        <w:t xml:space="preserve">experiences with </w:t>
      </w:r>
      <w:r w:rsidR="00A642EE" w:rsidRPr="007D0DEB">
        <w:rPr>
          <w:rFonts w:ascii="Arial" w:hAnsi="Arial" w:cs="Arial"/>
          <w:color w:val="000000" w:themeColor="text1"/>
          <w:sz w:val="22"/>
          <w:szCs w:val="22"/>
        </w:rPr>
        <w:t>male friends and family</w:t>
      </w:r>
      <w:r w:rsidRPr="007D0DEB">
        <w:rPr>
          <w:rFonts w:ascii="Arial" w:hAnsi="Arial" w:cs="Arial"/>
          <w:color w:val="000000" w:themeColor="text1"/>
          <w:sz w:val="22"/>
          <w:szCs w:val="22"/>
        </w:rPr>
        <w:t xml:space="preserve"> </w:t>
      </w:r>
      <w:r w:rsidR="00A642EE" w:rsidRPr="007D0DEB">
        <w:rPr>
          <w:rFonts w:ascii="Arial" w:hAnsi="Arial" w:cs="Arial"/>
          <w:color w:val="000000" w:themeColor="text1"/>
          <w:sz w:val="22"/>
          <w:szCs w:val="22"/>
        </w:rPr>
        <w:t xml:space="preserve">members </w:t>
      </w:r>
      <w:r w:rsidRPr="007D0DEB">
        <w:rPr>
          <w:rFonts w:ascii="Arial" w:hAnsi="Arial" w:cs="Arial"/>
          <w:color w:val="000000" w:themeColor="text1"/>
          <w:sz w:val="22"/>
          <w:szCs w:val="22"/>
        </w:rPr>
        <w:t xml:space="preserve">and </w:t>
      </w:r>
      <w:r w:rsidR="007B464D" w:rsidRPr="007D0DEB">
        <w:rPr>
          <w:rFonts w:ascii="Arial" w:hAnsi="Arial" w:cs="Arial"/>
          <w:color w:val="000000" w:themeColor="text1"/>
          <w:sz w:val="22"/>
          <w:szCs w:val="22"/>
        </w:rPr>
        <w:t xml:space="preserve">from </w:t>
      </w:r>
      <w:r w:rsidR="00BA7539">
        <w:rPr>
          <w:rFonts w:ascii="Arial" w:hAnsi="Arial" w:cs="Arial"/>
          <w:color w:val="000000" w:themeColor="text1"/>
          <w:sz w:val="22"/>
          <w:szCs w:val="22"/>
        </w:rPr>
        <w:t xml:space="preserve">my </w:t>
      </w:r>
      <w:r w:rsidRPr="007D0DEB">
        <w:rPr>
          <w:rFonts w:ascii="Arial" w:hAnsi="Arial" w:cs="Arial"/>
          <w:color w:val="000000" w:themeColor="text1"/>
          <w:sz w:val="22"/>
          <w:szCs w:val="22"/>
        </w:rPr>
        <w:t xml:space="preserve">clinical practice. </w:t>
      </w:r>
      <w:r w:rsidR="00B401F9" w:rsidRPr="007D0DEB">
        <w:rPr>
          <w:rFonts w:ascii="Arial" w:hAnsi="Arial" w:cs="Arial"/>
          <w:color w:val="000000" w:themeColor="text1"/>
          <w:sz w:val="22"/>
          <w:szCs w:val="22"/>
        </w:rPr>
        <w:t>A</w:t>
      </w:r>
      <w:r w:rsidRPr="007D0DEB">
        <w:rPr>
          <w:rFonts w:ascii="Arial" w:hAnsi="Arial" w:cs="Arial"/>
          <w:color w:val="000000" w:themeColor="text1"/>
          <w:sz w:val="22"/>
          <w:szCs w:val="22"/>
        </w:rPr>
        <w:t>s</w:t>
      </w:r>
      <w:r w:rsidR="00B401F9" w:rsidRPr="007D0DEB">
        <w:rPr>
          <w:rFonts w:ascii="Arial" w:hAnsi="Arial" w:cs="Arial"/>
          <w:color w:val="000000" w:themeColor="text1"/>
          <w:sz w:val="22"/>
          <w:szCs w:val="22"/>
        </w:rPr>
        <w:t xml:space="preserve"> a man</w:t>
      </w:r>
      <w:r w:rsidR="00A642EE" w:rsidRPr="007D0DEB">
        <w:rPr>
          <w:rFonts w:ascii="Arial" w:hAnsi="Arial" w:cs="Arial"/>
          <w:color w:val="000000" w:themeColor="text1"/>
          <w:sz w:val="22"/>
          <w:szCs w:val="22"/>
        </w:rPr>
        <w:t>,</w:t>
      </w:r>
      <w:r w:rsidRPr="007D0DEB">
        <w:rPr>
          <w:rFonts w:ascii="Arial" w:hAnsi="Arial" w:cs="Arial"/>
          <w:color w:val="000000" w:themeColor="text1"/>
          <w:sz w:val="22"/>
          <w:szCs w:val="22"/>
        </w:rPr>
        <w:t xml:space="preserve"> I have my own</w:t>
      </w:r>
      <w:r w:rsidR="00BA7539">
        <w:rPr>
          <w:rFonts w:ascii="Arial" w:hAnsi="Arial" w:cs="Arial"/>
          <w:color w:val="000000" w:themeColor="text1"/>
          <w:sz w:val="22"/>
          <w:szCs w:val="22"/>
        </w:rPr>
        <w:t xml:space="preserve"> idiosyncratic</w:t>
      </w:r>
      <w:r w:rsidR="00B401F9" w:rsidRPr="007D0DEB">
        <w:rPr>
          <w:rFonts w:ascii="Arial" w:hAnsi="Arial" w:cs="Arial"/>
          <w:color w:val="000000" w:themeColor="text1"/>
          <w:sz w:val="22"/>
          <w:szCs w:val="22"/>
        </w:rPr>
        <w:t xml:space="preserve"> expect</w:t>
      </w:r>
      <w:r w:rsidR="00B829FD" w:rsidRPr="007D0DEB">
        <w:rPr>
          <w:rFonts w:ascii="Arial" w:hAnsi="Arial" w:cs="Arial"/>
          <w:color w:val="000000" w:themeColor="text1"/>
          <w:sz w:val="22"/>
          <w:szCs w:val="22"/>
        </w:rPr>
        <w:t xml:space="preserve">ations of how I </w:t>
      </w:r>
      <w:r w:rsidR="00BA7539">
        <w:rPr>
          <w:rFonts w:ascii="Arial" w:hAnsi="Arial" w:cs="Arial"/>
          <w:color w:val="000000" w:themeColor="text1"/>
          <w:sz w:val="22"/>
          <w:szCs w:val="22"/>
        </w:rPr>
        <w:t>believe</w:t>
      </w:r>
      <w:r w:rsidR="00B401F9" w:rsidRPr="007D0DEB">
        <w:rPr>
          <w:rFonts w:ascii="Arial" w:hAnsi="Arial" w:cs="Arial"/>
          <w:color w:val="000000" w:themeColor="text1"/>
          <w:sz w:val="22"/>
          <w:szCs w:val="22"/>
        </w:rPr>
        <w:t xml:space="preserve"> </w:t>
      </w:r>
      <w:r w:rsidR="00113FDD">
        <w:rPr>
          <w:rFonts w:ascii="Arial" w:hAnsi="Arial" w:cs="Arial"/>
          <w:color w:val="000000" w:themeColor="text1"/>
          <w:sz w:val="22"/>
          <w:szCs w:val="22"/>
        </w:rPr>
        <w:t>men</w:t>
      </w:r>
      <w:r w:rsidR="00B401F9" w:rsidRPr="007D0DEB">
        <w:rPr>
          <w:rFonts w:ascii="Arial" w:hAnsi="Arial" w:cs="Arial"/>
          <w:color w:val="000000" w:themeColor="text1"/>
          <w:sz w:val="22"/>
          <w:szCs w:val="22"/>
        </w:rPr>
        <w:t xml:space="preserve"> </w:t>
      </w:r>
      <w:r w:rsidR="00B829FD" w:rsidRPr="007D0DEB">
        <w:rPr>
          <w:rFonts w:ascii="Arial" w:hAnsi="Arial" w:cs="Arial"/>
          <w:color w:val="000000" w:themeColor="text1"/>
          <w:sz w:val="22"/>
          <w:szCs w:val="22"/>
        </w:rPr>
        <w:t>should</w:t>
      </w:r>
      <w:r w:rsidR="00B401F9" w:rsidRPr="007D0DEB">
        <w:rPr>
          <w:rFonts w:ascii="Arial" w:hAnsi="Arial" w:cs="Arial"/>
          <w:color w:val="000000" w:themeColor="text1"/>
          <w:sz w:val="22"/>
          <w:szCs w:val="22"/>
        </w:rPr>
        <w:t xml:space="preserve"> act, </w:t>
      </w:r>
      <w:r w:rsidR="00EA53C5" w:rsidRPr="007D0DEB">
        <w:rPr>
          <w:rFonts w:ascii="Arial" w:hAnsi="Arial" w:cs="Arial"/>
          <w:color w:val="000000" w:themeColor="text1"/>
          <w:sz w:val="22"/>
          <w:szCs w:val="22"/>
        </w:rPr>
        <w:t>think,</w:t>
      </w:r>
      <w:r w:rsidRPr="007D0DEB">
        <w:rPr>
          <w:rFonts w:ascii="Arial" w:hAnsi="Arial" w:cs="Arial"/>
          <w:color w:val="000000" w:themeColor="text1"/>
          <w:sz w:val="22"/>
          <w:szCs w:val="22"/>
        </w:rPr>
        <w:t xml:space="preserve"> and behave</w:t>
      </w:r>
      <w:r w:rsidR="00BA7539">
        <w:rPr>
          <w:rFonts w:ascii="Arial" w:hAnsi="Arial" w:cs="Arial"/>
          <w:color w:val="000000" w:themeColor="text1"/>
          <w:sz w:val="22"/>
          <w:szCs w:val="22"/>
        </w:rPr>
        <w:t xml:space="preserve"> which ha</w:t>
      </w:r>
      <w:r w:rsidR="00113FDD">
        <w:rPr>
          <w:rFonts w:ascii="Arial" w:hAnsi="Arial" w:cs="Arial"/>
          <w:color w:val="000000" w:themeColor="text1"/>
          <w:sz w:val="22"/>
          <w:szCs w:val="22"/>
        </w:rPr>
        <w:t>ve</w:t>
      </w:r>
      <w:r w:rsidR="00BA7539">
        <w:rPr>
          <w:rFonts w:ascii="Arial" w:hAnsi="Arial" w:cs="Arial"/>
          <w:color w:val="000000" w:themeColor="text1"/>
          <w:sz w:val="22"/>
          <w:szCs w:val="22"/>
        </w:rPr>
        <w:t xml:space="preserve"> been </w:t>
      </w:r>
      <w:r w:rsidR="00B401F9" w:rsidRPr="007D0DEB">
        <w:rPr>
          <w:rFonts w:ascii="Arial" w:hAnsi="Arial" w:cs="Arial"/>
          <w:color w:val="000000" w:themeColor="text1"/>
          <w:sz w:val="22"/>
          <w:szCs w:val="22"/>
        </w:rPr>
        <w:t xml:space="preserve">internalised </w:t>
      </w:r>
      <w:r w:rsidRPr="007D0DEB">
        <w:rPr>
          <w:rFonts w:ascii="Arial" w:hAnsi="Arial" w:cs="Arial"/>
          <w:color w:val="000000" w:themeColor="text1"/>
          <w:sz w:val="22"/>
          <w:szCs w:val="22"/>
        </w:rPr>
        <w:t xml:space="preserve">from social </w:t>
      </w:r>
      <w:r w:rsidR="00D237D2" w:rsidRPr="007D0DEB">
        <w:rPr>
          <w:rFonts w:ascii="Arial" w:hAnsi="Arial" w:cs="Arial"/>
          <w:color w:val="000000" w:themeColor="text1"/>
          <w:sz w:val="22"/>
          <w:szCs w:val="22"/>
        </w:rPr>
        <w:t>conditioning</w:t>
      </w:r>
      <w:r w:rsidR="00B401F9" w:rsidRPr="007D0DEB">
        <w:rPr>
          <w:rFonts w:ascii="Arial" w:hAnsi="Arial" w:cs="Arial"/>
          <w:color w:val="000000" w:themeColor="text1"/>
          <w:sz w:val="22"/>
          <w:szCs w:val="22"/>
        </w:rPr>
        <w:t xml:space="preserve"> directed by</w:t>
      </w:r>
      <w:r w:rsidR="00D237D2" w:rsidRPr="007D0DEB">
        <w:rPr>
          <w:rFonts w:ascii="Arial" w:hAnsi="Arial" w:cs="Arial"/>
          <w:color w:val="000000" w:themeColor="text1"/>
          <w:sz w:val="22"/>
          <w:szCs w:val="22"/>
        </w:rPr>
        <w:t xml:space="preserve"> societal pressures. </w:t>
      </w:r>
      <w:r w:rsidR="00B829FD" w:rsidRPr="007D0DEB">
        <w:rPr>
          <w:rFonts w:ascii="Arial" w:hAnsi="Arial" w:cs="Arial"/>
          <w:color w:val="000000" w:themeColor="text1"/>
          <w:sz w:val="22"/>
          <w:szCs w:val="22"/>
        </w:rPr>
        <w:t xml:space="preserve">Through self-reflection and reading on the topic </w:t>
      </w:r>
      <w:r w:rsidR="00BA7539">
        <w:rPr>
          <w:rFonts w:ascii="Arial" w:hAnsi="Arial" w:cs="Arial"/>
          <w:color w:val="000000" w:themeColor="text1"/>
          <w:sz w:val="22"/>
          <w:szCs w:val="22"/>
        </w:rPr>
        <w:t>of</w:t>
      </w:r>
      <w:r w:rsidR="00AD59CD" w:rsidRPr="007D0DEB">
        <w:rPr>
          <w:rFonts w:ascii="Arial" w:hAnsi="Arial" w:cs="Arial"/>
          <w:color w:val="000000" w:themeColor="text1"/>
          <w:sz w:val="22"/>
          <w:szCs w:val="22"/>
        </w:rPr>
        <w:t xml:space="preserve"> </w:t>
      </w:r>
      <w:r w:rsidR="00B829FD" w:rsidRPr="007D0DEB">
        <w:rPr>
          <w:rFonts w:ascii="Arial" w:hAnsi="Arial" w:cs="Arial"/>
          <w:color w:val="000000" w:themeColor="text1"/>
          <w:sz w:val="22"/>
          <w:szCs w:val="22"/>
        </w:rPr>
        <w:t xml:space="preserve">masculinity, I </w:t>
      </w:r>
      <w:r w:rsidR="00113FDD">
        <w:rPr>
          <w:rFonts w:ascii="Arial" w:hAnsi="Arial" w:cs="Arial"/>
          <w:color w:val="000000" w:themeColor="text1"/>
          <w:sz w:val="22"/>
          <w:szCs w:val="22"/>
        </w:rPr>
        <w:t xml:space="preserve">started bringing </w:t>
      </w:r>
      <w:r w:rsidR="00B829FD" w:rsidRPr="007D0DEB">
        <w:rPr>
          <w:rFonts w:ascii="Arial" w:hAnsi="Arial" w:cs="Arial"/>
          <w:color w:val="000000" w:themeColor="text1"/>
          <w:sz w:val="22"/>
          <w:szCs w:val="22"/>
        </w:rPr>
        <w:t>more awareness</w:t>
      </w:r>
      <w:r w:rsidR="00E646BC">
        <w:rPr>
          <w:rFonts w:ascii="Arial" w:hAnsi="Arial" w:cs="Arial"/>
          <w:color w:val="000000" w:themeColor="text1"/>
          <w:sz w:val="22"/>
          <w:szCs w:val="22"/>
        </w:rPr>
        <w:t xml:space="preserve"> to</w:t>
      </w:r>
      <w:r w:rsidR="00AD59CD" w:rsidRPr="007D0DEB">
        <w:rPr>
          <w:rFonts w:ascii="Arial" w:hAnsi="Arial" w:cs="Arial"/>
          <w:color w:val="000000" w:themeColor="text1"/>
          <w:sz w:val="22"/>
          <w:szCs w:val="22"/>
        </w:rPr>
        <w:t xml:space="preserve"> my own and others</w:t>
      </w:r>
      <w:r w:rsidR="00E646BC">
        <w:rPr>
          <w:rFonts w:ascii="Arial" w:hAnsi="Arial" w:cs="Arial"/>
          <w:color w:val="000000" w:themeColor="text1"/>
          <w:sz w:val="22"/>
          <w:szCs w:val="22"/>
        </w:rPr>
        <w:t>’ characterisations</w:t>
      </w:r>
      <w:r w:rsidR="00113FDD">
        <w:rPr>
          <w:rFonts w:ascii="Arial" w:hAnsi="Arial" w:cs="Arial"/>
          <w:color w:val="000000" w:themeColor="text1"/>
          <w:sz w:val="22"/>
          <w:szCs w:val="22"/>
        </w:rPr>
        <w:t xml:space="preserve"> of </w:t>
      </w:r>
      <w:r w:rsidR="00AD59CD" w:rsidRPr="007D0DEB">
        <w:rPr>
          <w:rFonts w:ascii="Arial" w:hAnsi="Arial" w:cs="Arial"/>
          <w:color w:val="000000" w:themeColor="text1"/>
          <w:sz w:val="22"/>
          <w:szCs w:val="22"/>
        </w:rPr>
        <w:t>masculinity,</w:t>
      </w:r>
      <w:r w:rsidR="00B829FD" w:rsidRPr="007D0DEB">
        <w:rPr>
          <w:rFonts w:ascii="Arial" w:hAnsi="Arial" w:cs="Arial"/>
          <w:color w:val="000000" w:themeColor="text1"/>
          <w:sz w:val="22"/>
          <w:szCs w:val="22"/>
        </w:rPr>
        <w:t xml:space="preserve"> </w:t>
      </w:r>
      <w:r w:rsidR="00E646BC">
        <w:rPr>
          <w:rFonts w:ascii="Arial" w:hAnsi="Arial" w:cs="Arial"/>
          <w:color w:val="000000" w:themeColor="text1"/>
          <w:sz w:val="22"/>
          <w:szCs w:val="22"/>
        </w:rPr>
        <w:t xml:space="preserve">paying particular attention to </w:t>
      </w:r>
      <w:r w:rsidR="00A642EE" w:rsidRPr="007D0DEB">
        <w:rPr>
          <w:rFonts w:ascii="Arial" w:hAnsi="Arial" w:cs="Arial"/>
          <w:color w:val="000000" w:themeColor="text1"/>
          <w:sz w:val="22"/>
          <w:szCs w:val="22"/>
        </w:rPr>
        <w:t>wh</w:t>
      </w:r>
      <w:r w:rsidR="005430EB" w:rsidRPr="007D0DEB">
        <w:rPr>
          <w:rFonts w:ascii="Arial" w:hAnsi="Arial" w:cs="Arial"/>
          <w:color w:val="000000" w:themeColor="text1"/>
          <w:sz w:val="22"/>
          <w:szCs w:val="22"/>
        </w:rPr>
        <w:t>ich beliefs</w:t>
      </w:r>
      <w:r w:rsidR="00E646BC">
        <w:rPr>
          <w:rFonts w:ascii="Arial" w:hAnsi="Arial" w:cs="Arial"/>
          <w:color w:val="000000" w:themeColor="text1"/>
          <w:sz w:val="22"/>
          <w:szCs w:val="22"/>
        </w:rPr>
        <w:t xml:space="preserve"> and </w:t>
      </w:r>
      <w:r w:rsidR="003D37A7">
        <w:rPr>
          <w:rFonts w:ascii="Arial" w:hAnsi="Arial" w:cs="Arial"/>
          <w:color w:val="000000" w:themeColor="text1"/>
          <w:sz w:val="22"/>
          <w:szCs w:val="22"/>
        </w:rPr>
        <w:t xml:space="preserve">actions </w:t>
      </w:r>
      <w:r w:rsidR="00113FDD">
        <w:rPr>
          <w:rFonts w:ascii="Arial" w:hAnsi="Arial" w:cs="Arial"/>
          <w:color w:val="000000" w:themeColor="text1"/>
          <w:sz w:val="22"/>
          <w:szCs w:val="22"/>
        </w:rPr>
        <w:t>were</w:t>
      </w:r>
      <w:r w:rsidR="00A642EE" w:rsidRPr="007D0DEB">
        <w:rPr>
          <w:rFonts w:ascii="Arial" w:hAnsi="Arial" w:cs="Arial"/>
          <w:color w:val="000000" w:themeColor="text1"/>
          <w:sz w:val="22"/>
          <w:szCs w:val="22"/>
        </w:rPr>
        <w:t xml:space="preserve"> resist</w:t>
      </w:r>
      <w:r w:rsidR="00AD59CD" w:rsidRPr="007D0DEB">
        <w:rPr>
          <w:rFonts w:ascii="Arial" w:hAnsi="Arial" w:cs="Arial"/>
          <w:color w:val="000000" w:themeColor="text1"/>
          <w:sz w:val="22"/>
          <w:szCs w:val="22"/>
        </w:rPr>
        <w:t>ed</w:t>
      </w:r>
      <w:r w:rsidR="00A642EE" w:rsidRPr="007D0DEB">
        <w:rPr>
          <w:rFonts w:ascii="Arial" w:hAnsi="Arial" w:cs="Arial"/>
          <w:color w:val="000000" w:themeColor="text1"/>
          <w:sz w:val="22"/>
          <w:szCs w:val="22"/>
        </w:rPr>
        <w:t xml:space="preserve"> or promot</w:t>
      </w:r>
      <w:r w:rsidR="00B829FD" w:rsidRPr="007D0DEB">
        <w:rPr>
          <w:rFonts w:ascii="Arial" w:hAnsi="Arial" w:cs="Arial"/>
          <w:color w:val="000000" w:themeColor="text1"/>
          <w:sz w:val="22"/>
          <w:szCs w:val="22"/>
        </w:rPr>
        <w:t>e</w:t>
      </w:r>
      <w:r w:rsidR="00AD59CD" w:rsidRPr="007D0DEB">
        <w:rPr>
          <w:rFonts w:ascii="Arial" w:hAnsi="Arial" w:cs="Arial"/>
          <w:color w:val="000000" w:themeColor="text1"/>
          <w:sz w:val="22"/>
          <w:szCs w:val="22"/>
        </w:rPr>
        <w:t>d</w:t>
      </w:r>
      <w:r w:rsidR="00E646BC">
        <w:rPr>
          <w:rFonts w:ascii="Arial" w:hAnsi="Arial" w:cs="Arial"/>
          <w:color w:val="000000" w:themeColor="text1"/>
          <w:sz w:val="22"/>
          <w:szCs w:val="22"/>
        </w:rPr>
        <w:t xml:space="preserve"> </w:t>
      </w:r>
      <w:r w:rsidR="00113FDD">
        <w:rPr>
          <w:rFonts w:ascii="Arial" w:hAnsi="Arial" w:cs="Arial"/>
          <w:color w:val="000000" w:themeColor="text1"/>
          <w:sz w:val="22"/>
          <w:szCs w:val="22"/>
        </w:rPr>
        <w:t>from</w:t>
      </w:r>
      <w:r w:rsidR="00E646BC">
        <w:rPr>
          <w:rFonts w:ascii="Arial" w:hAnsi="Arial" w:cs="Arial"/>
          <w:color w:val="000000" w:themeColor="text1"/>
          <w:sz w:val="22"/>
          <w:szCs w:val="22"/>
        </w:rPr>
        <w:t xml:space="preserve"> a m</w:t>
      </w:r>
      <w:r w:rsidR="00C572F1">
        <w:rPr>
          <w:rFonts w:ascii="Arial" w:hAnsi="Arial" w:cs="Arial"/>
          <w:color w:val="000000" w:themeColor="text1"/>
          <w:sz w:val="22"/>
          <w:szCs w:val="22"/>
        </w:rPr>
        <w:t>a</w:t>
      </w:r>
      <w:r w:rsidR="00113FDD">
        <w:rPr>
          <w:rFonts w:ascii="Arial" w:hAnsi="Arial" w:cs="Arial"/>
          <w:color w:val="000000" w:themeColor="text1"/>
          <w:sz w:val="22"/>
          <w:szCs w:val="22"/>
        </w:rPr>
        <w:t xml:space="preserve">n’s </w:t>
      </w:r>
      <w:r w:rsidR="00E646BC">
        <w:rPr>
          <w:rFonts w:ascii="Arial" w:hAnsi="Arial" w:cs="Arial"/>
          <w:color w:val="000000" w:themeColor="text1"/>
          <w:sz w:val="22"/>
          <w:szCs w:val="22"/>
        </w:rPr>
        <w:t>construction of what they think they should be</w:t>
      </w:r>
      <w:r w:rsidR="005430EB" w:rsidRPr="007D0DEB">
        <w:rPr>
          <w:rFonts w:ascii="Arial" w:hAnsi="Arial" w:cs="Arial"/>
          <w:color w:val="000000" w:themeColor="text1"/>
          <w:sz w:val="22"/>
          <w:szCs w:val="22"/>
        </w:rPr>
        <w:t>.</w:t>
      </w:r>
      <w:r w:rsidR="00A642EE" w:rsidRPr="007D0DEB">
        <w:rPr>
          <w:rFonts w:ascii="Arial" w:hAnsi="Arial" w:cs="Arial"/>
          <w:color w:val="000000" w:themeColor="text1"/>
          <w:sz w:val="22"/>
          <w:szCs w:val="22"/>
        </w:rPr>
        <w:t xml:space="preserve"> </w:t>
      </w:r>
      <w:r w:rsidR="00AD59CD" w:rsidRPr="007D0DEB">
        <w:rPr>
          <w:rFonts w:ascii="Arial" w:hAnsi="Arial" w:cs="Arial"/>
          <w:color w:val="000000" w:themeColor="text1"/>
          <w:sz w:val="22"/>
          <w:szCs w:val="22"/>
        </w:rPr>
        <w:t xml:space="preserve">I noticed that these beliefs sometimes </w:t>
      </w:r>
      <w:r w:rsidR="00784953" w:rsidRPr="007D0DEB">
        <w:rPr>
          <w:rFonts w:ascii="Arial" w:hAnsi="Arial" w:cs="Arial"/>
          <w:color w:val="000000" w:themeColor="text1"/>
          <w:sz w:val="22"/>
          <w:szCs w:val="22"/>
        </w:rPr>
        <w:t>prov</w:t>
      </w:r>
      <w:r w:rsidR="00AD59CD" w:rsidRPr="007D0DEB">
        <w:rPr>
          <w:rFonts w:ascii="Arial" w:hAnsi="Arial" w:cs="Arial"/>
          <w:color w:val="000000" w:themeColor="text1"/>
          <w:sz w:val="22"/>
          <w:szCs w:val="22"/>
        </w:rPr>
        <w:t>ided</w:t>
      </w:r>
      <w:r w:rsidR="00784953" w:rsidRPr="007D0DEB">
        <w:rPr>
          <w:rFonts w:ascii="Arial" w:hAnsi="Arial" w:cs="Arial"/>
          <w:color w:val="000000" w:themeColor="text1"/>
          <w:sz w:val="22"/>
          <w:szCs w:val="22"/>
        </w:rPr>
        <w:t xml:space="preserve"> strength </w:t>
      </w:r>
      <w:r w:rsidR="005430EB" w:rsidRPr="007D0DEB">
        <w:rPr>
          <w:rFonts w:ascii="Arial" w:hAnsi="Arial" w:cs="Arial"/>
          <w:color w:val="000000" w:themeColor="text1"/>
          <w:sz w:val="22"/>
          <w:szCs w:val="22"/>
        </w:rPr>
        <w:t>to</w:t>
      </w:r>
      <w:r w:rsidR="00AD59CD" w:rsidRPr="007D0DEB">
        <w:rPr>
          <w:rFonts w:ascii="Arial" w:hAnsi="Arial" w:cs="Arial"/>
          <w:color w:val="000000" w:themeColor="text1"/>
          <w:sz w:val="22"/>
          <w:szCs w:val="22"/>
        </w:rPr>
        <w:t xml:space="preserve"> men</w:t>
      </w:r>
      <w:r w:rsidR="005430EB" w:rsidRPr="007D0DEB">
        <w:rPr>
          <w:rFonts w:ascii="Arial" w:hAnsi="Arial" w:cs="Arial"/>
          <w:color w:val="000000" w:themeColor="text1"/>
          <w:sz w:val="22"/>
          <w:szCs w:val="22"/>
        </w:rPr>
        <w:t xml:space="preserve"> </w:t>
      </w:r>
      <w:r w:rsidR="00784953" w:rsidRPr="007D0DEB">
        <w:rPr>
          <w:rFonts w:ascii="Arial" w:hAnsi="Arial" w:cs="Arial"/>
          <w:color w:val="000000" w:themeColor="text1"/>
          <w:sz w:val="22"/>
          <w:szCs w:val="22"/>
        </w:rPr>
        <w:t>in difficult times</w:t>
      </w:r>
      <w:r w:rsidR="00113FDD">
        <w:rPr>
          <w:rFonts w:ascii="Arial" w:hAnsi="Arial" w:cs="Arial"/>
          <w:color w:val="000000" w:themeColor="text1"/>
          <w:sz w:val="22"/>
          <w:szCs w:val="22"/>
        </w:rPr>
        <w:t>,</w:t>
      </w:r>
      <w:r w:rsidR="00AD59CD" w:rsidRPr="007D0DEB">
        <w:rPr>
          <w:rFonts w:ascii="Arial" w:hAnsi="Arial" w:cs="Arial"/>
          <w:color w:val="000000" w:themeColor="text1"/>
          <w:sz w:val="22"/>
          <w:szCs w:val="22"/>
        </w:rPr>
        <w:t xml:space="preserve"> but also </w:t>
      </w:r>
      <w:r w:rsidR="00113FDD">
        <w:rPr>
          <w:rFonts w:ascii="Arial" w:hAnsi="Arial" w:cs="Arial"/>
          <w:color w:val="000000" w:themeColor="text1"/>
          <w:sz w:val="22"/>
          <w:szCs w:val="22"/>
        </w:rPr>
        <w:t xml:space="preserve">these beliefs </w:t>
      </w:r>
      <w:r w:rsidR="00AD59CD" w:rsidRPr="007D0DEB">
        <w:rPr>
          <w:rFonts w:ascii="Arial" w:hAnsi="Arial" w:cs="Arial"/>
          <w:color w:val="000000" w:themeColor="text1"/>
          <w:sz w:val="22"/>
          <w:szCs w:val="22"/>
        </w:rPr>
        <w:t>could</w:t>
      </w:r>
      <w:r w:rsidR="00113FDD">
        <w:rPr>
          <w:rFonts w:ascii="Arial" w:hAnsi="Arial" w:cs="Arial"/>
          <w:color w:val="000000" w:themeColor="text1"/>
          <w:sz w:val="22"/>
          <w:szCs w:val="22"/>
        </w:rPr>
        <w:t xml:space="preserve"> </w:t>
      </w:r>
      <w:r w:rsidR="00647206">
        <w:rPr>
          <w:rFonts w:ascii="Arial" w:hAnsi="Arial" w:cs="Arial"/>
          <w:color w:val="000000" w:themeColor="text1"/>
          <w:sz w:val="22"/>
          <w:szCs w:val="22"/>
        </w:rPr>
        <w:t xml:space="preserve">be </w:t>
      </w:r>
      <w:r w:rsidR="00113FDD">
        <w:rPr>
          <w:rFonts w:ascii="Arial" w:hAnsi="Arial" w:cs="Arial"/>
          <w:color w:val="000000" w:themeColor="text1"/>
          <w:sz w:val="22"/>
          <w:szCs w:val="22"/>
        </w:rPr>
        <w:t>detrimental</w:t>
      </w:r>
      <w:r w:rsidR="00647206">
        <w:rPr>
          <w:rFonts w:ascii="Arial" w:hAnsi="Arial" w:cs="Arial"/>
          <w:color w:val="000000" w:themeColor="text1"/>
          <w:sz w:val="22"/>
          <w:szCs w:val="22"/>
        </w:rPr>
        <w:t xml:space="preserve"> </w:t>
      </w:r>
      <w:r w:rsidR="005030D8">
        <w:rPr>
          <w:rFonts w:ascii="Arial" w:hAnsi="Arial" w:cs="Arial"/>
          <w:color w:val="000000" w:themeColor="text1"/>
          <w:sz w:val="22"/>
          <w:szCs w:val="22"/>
        </w:rPr>
        <w:t>and</w:t>
      </w:r>
      <w:r w:rsidR="00AD59CD" w:rsidRPr="007D0DEB">
        <w:rPr>
          <w:rFonts w:ascii="Arial" w:hAnsi="Arial" w:cs="Arial"/>
          <w:color w:val="000000" w:themeColor="text1"/>
          <w:sz w:val="22"/>
          <w:szCs w:val="22"/>
        </w:rPr>
        <w:t xml:space="preserve"> prevent men</w:t>
      </w:r>
      <w:r w:rsidR="00D237D2" w:rsidRPr="007D0DEB">
        <w:rPr>
          <w:rFonts w:ascii="Arial" w:hAnsi="Arial" w:cs="Arial"/>
          <w:color w:val="000000" w:themeColor="text1"/>
          <w:sz w:val="22"/>
          <w:szCs w:val="22"/>
        </w:rPr>
        <w:t xml:space="preserve"> from achieving their full potential</w:t>
      </w:r>
      <w:r w:rsidR="00113FDD">
        <w:rPr>
          <w:rFonts w:ascii="Arial" w:hAnsi="Arial" w:cs="Arial"/>
          <w:color w:val="000000" w:themeColor="text1"/>
          <w:sz w:val="22"/>
          <w:szCs w:val="22"/>
        </w:rPr>
        <w:t xml:space="preserve"> and restrict</w:t>
      </w:r>
      <w:r w:rsidR="00647206">
        <w:rPr>
          <w:rFonts w:ascii="Arial" w:hAnsi="Arial" w:cs="Arial"/>
          <w:color w:val="000000" w:themeColor="text1"/>
          <w:sz w:val="22"/>
          <w:szCs w:val="22"/>
        </w:rPr>
        <w:t xml:space="preserve"> </w:t>
      </w:r>
      <w:r w:rsidR="00113FDD">
        <w:rPr>
          <w:rFonts w:ascii="Arial" w:hAnsi="Arial" w:cs="Arial"/>
          <w:color w:val="000000" w:themeColor="text1"/>
          <w:sz w:val="22"/>
          <w:szCs w:val="22"/>
        </w:rPr>
        <w:t xml:space="preserve">their </w:t>
      </w:r>
      <w:r w:rsidR="00C572F1">
        <w:rPr>
          <w:rFonts w:ascii="Arial" w:hAnsi="Arial" w:cs="Arial"/>
          <w:color w:val="000000" w:themeColor="text1"/>
          <w:sz w:val="22"/>
          <w:szCs w:val="22"/>
        </w:rPr>
        <w:t>beliefs system</w:t>
      </w:r>
      <w:r w:rsidR="00113FDD">
        <w:rPr>
          <w:rFonts w:ascii="Arial" w:hAnsi="Arial" w:cs="Arial"/>
          <w:color w:val="000000" w:themeColor="text1"/>
          <w:sz w:val="22"/>
          <w:szCs w:val="22"/>
        </w:rPr>
        <w:t xml:space="preserve"> to sexist and </w:t>
      </w:r>
      <w:r w:rsidR="00647206">
        <w:rPr>
          <w:rFonts w:ascii="Arial" w:hAnsi="Arial" w:cs="Arial"/>
          <w:color w:val="000000" w:themeColor="text1"/>
          <w:sz w:val="22"/>
          <w:szCs w:val="22"/>
        </w:rPr>
        <w:t xml:space="preserve">cycles of </w:t>
      </w:r>
      <w:r w:rsidR="00C572F1">
        <w:rPr>
          <w:rFonts w:ascii="Arial" w:hAnsi="Arial" w:cs="Arial"/>
          <w:color w:val="000000" w:themeColor="text1"/>
          <w:sz w:val="22"/>
          <w:szCs w:val="22"/>
        </w:rPr>
        <w:t xml:space="preserve">self-defeating </w:t>
      </w:r>
      <w:r w:rsidR="00647206">
        <w:rPr>
          <w:rFonts w:ascii="Arial" w:hAnsi="Arial" w:cs="Arial"/>
          <w:color w:val="000000" w:themeColor="text1"/>
          <w:sz w:val="22"/>
          <w:szCs w:val="22"/>
        </w:rPr>
        <w:t xml:space="preserve">behaviours </w:t>
      </w:r>
      <w:r w:rsidR="00C572F1">
        <w:rPr>
          <w:rFonts w:ascii="Arial" w:hAnsi="Arial" w:cs="Arial"/>
          <w:color w:val="000000" w:themeColor="text1"/>
          <w:sz w:val="22"/>
          <w:szCs w:val="22"/>
        </w:rPr>
        <w:t>based</w:t>
      </w:r>
      <w:r w:rsidR="00647206">
        <w:rPr>
          <w:rFonts w:ascii="Arial" w:hAnsi="Arial" w:cs="Arial"/>
          <w:color w:val="000000" w:themeColor="text1"/>
          <w:sz w:val="22"/>
          <w:szCs w:val="22"/>
        </w:rPr>
        <w:t xml:space="preserve"> on what they thought was prohibited</w:t>
      </w:r>
      <w:r w:rsidR="00E15074">
        <w:rPr>
          <w:rFonts w:ascii="Arial" w:hAnsi="Arial" w:cs="Arial"/>
          <w:color w:val="000000" w:themeColor="text1"/>
          <w:sz w:val="22"/>
          <w:szCs w:val="22"/>
        </w:rPr>
        <w:t xml:space="preserve"> due to being a man.</w:t>
      </w:r>
    </w:p>
    <w:p w14:paraId="4DB0D805" w14:textId="55FE6A7E" w:rsidR="002E1E6E" w:rsidRPr="007D0DEB" w:rsidRDefault="00D649C3" w:rsidP="003D769D">
      <w:pPr>
        <w:spacing w:before="100" w:beforeAutospacing="1" w:after="100" w:afterAutospacing="1"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I</w:t>
      </w:r>
      <w:r w:rsidR="001F10B6" w:rsidRPr="007D0DEB">
        <w:rPr>
          <w:rFonts w:ascii="Arial" w:hAnsi="Arial" w:cs="Arial"/>
          <w:color w:val="000000" w:themeColor="text1"/>
          <w:sz w:val="22"/>
          <w:szCs w:val="22"/>
        </w:rPr>
        <w:t xml:space="preserve">n </w:t>
      </w:r>
      <w:r w:rsidR="00FA0D9B" w:rsidRPr="007D0DEB">
        <w:rPr>
          <w:rFonts w:ascii="Arial" w:hAnsi="Arial" w:cs="Arial"/>
          <w:color w:val="000000" w:themeColor="text1"/>
          <w:sz w:val="22"/>
          <w:szCs w:val="22"/>
        </w:rPr>
        <w:t>my clinical practice</w:t>
      </w:r>
      <w:r w:rsidR="001F10B6" w:rsidRPr="007D0DEB">
        <w:rPr>
          <w:rFonts w:ascii="Arial" w:hAnsi="Arial" w:cs="Arial"/>
          <w:color w:val="000000" w:themeColor="text1"/>
          <w:sz w:val="22"/>
          <w:szCs w:val="22"/>
        </w:rPr>
        <w:t xml:space="preserve"> </w:t>
      </w:r>
      <w:r w:rsidR="002D1F53" w:rsidRPr="007D0DEB">
        <w:rPr>
          <w:rFonts w:ascii="Arial" w:hAnsi="Arial" w:cs="Arial"/>
          <w:color w:val="000000" w:themeColor="text1"/>
          <w:sz w:val="22"/>
          <w:szCs w:val="22"/>
        </w:rPr>
        <w:t xml:space="preserve">in primary </w:t>
      </w:r>
      <w:r w:rsidRPr="007D0DEB">
        <w:rPr>
          <w:rFonts w:ascii="Arial" w:hAnsi="Arial" w:cs="Arial"/>
          <w:color w:val="000000" w:themeColor="text1"/>
          <w:sz w:val="22"/>
          <w:szCs w:val="22"/>
        </w:rPr>
        <w:t>mental health</w:t>
      </w:r>
      <w:r w:rsidR="002D1F53" w:rsidRPr="007D0DEB">
        <w:rPr>
          <w:rFonts w:ascii="Arial" w:hAnsi="Arial" w:cs="Arial"/>
          <w:color w:val="000000" w:themeColor="text1"/>
          <w:sz w:val="22"/>
          <w:szCs w:val="22"/>
        </w:rPr>
        <w:t xml:space="preserve">care, </w:t>
      </w:r>
      <w:r w:rsidR="00946D9F" w:rsidRPr="007D0DEB">
        <w:rPr>
          <w:rFonts w:ascii="Arial" w:hAnsi="Arial" w:cs="Arial"/>
          <w:color w:val="000000" w:themeColor="text1"/>
          <w:sz w:val="22"/>
          <w:szCs w:val="22"/>
        </w:rPr>
        <w:t xml:space="preserve">I noticed </w:t>
      </w:r>
      <w:r w:rsidR="002D1F53" w:rsidRPr="007D0DEB">
        <w:rPr>
          <w:rFonts w:ascii="Arial" w:hAnsi="Arial" w:cs="Arial"/>
          <w:color w:val="000000" w:themeColor="text1"/>
          <w:sz w:val="22"/>
          <w:szCs w:val="22"/>
        </w:rPr>
        <w:t xml:space="preserve">markedly </w:t>
      </w:r>
      <w:r w:rsidR="00DC229E" w:rsidRPr="007D0DEB">
        <w:rPr>
          <w:rFonts w:ascii="Arial" w:hAnsi="Arial" w:cs="Arial"/>
          <w:color w:val="000000" w:themeColor="text1"/>
          <w:sz w:val="22"/>
          <w:szCs w:val="22"/>
        </w:rPr>
        <w:t>fewer</w:t>
      </w:r>
      <w:r w:rsidR="002D1F53" w:rsidRPr="007D0DEB">
        <w:rPr>
          <w:rFonts w:ascii="Arial" w:hAnsi="Arial" w:cs="Arial"/>
          <w:color w:val="000000" w:themeColor="text1"/>
          <w:sz w:val="22"/>
          <w:szCs w:val="22"/>
        </w:rPr>
        <w:t xml:space="preserve"> male clients </w:t>
      </w:r>
      <w:r w:rsidR="00021E20">
        <w:rPr>
          <w:rFonts w:ascii="Arial" w:hAnsi="Arial" w:cs="Arial"/>
          <w:color w:val="000000" w:themeColor="text1"/>
          <w:sz w:val="22"/>
          <w:szCs w:val="22"/>
        </w:rPr>
        <w:t xml:space="preserve">would be </w:t>
      </w:r>
      <w:r w:rsidR="002D1F53" w:rsidRPr="007D0DEB">
        <w:rPr>
          <w:rFonts w:ascii="Arial" w:hAnsi="Arial" w:cs="Arial"/>
          <w:color w:val="000000" w:themeColor="text1"/>
          <w:sz w:val="22"/>
          <w:szCs w:val="22"/>
        </w:rPr>
        <w:t>on my caseload than female</w:t>
      </w:r>
      <w:r w:rsidR="000C5F23">
        <w:rPr>
          <w:rFonts w:ascii="Arial" w:hAnsi="Arial" w:cs="Arial"/>
          <w:color w:val="000000" w:themeColor="text1"/>
          <w:sz w:val="22"/>
          <w:szCs w:val="22"/>
        </w:rPr>
        <w:t xml:space="preserve"> clients, whereas</w:t>
      </w:r>
      <w:r w:rsidR="002D1F53"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on a </w:t>
      </w:r>
      <w:r w:rsidR="002D1F53" w:rsidRPr="007D0DEB">
        <w:rPr>
          <w:rFonts w:ascii="Arial" w:hAnsi="Arial" w:cs="Arial"/>
          <w:color w:val="000000" w:themeColor="text1"/>
          <w:sz w:val="22"/>
          <w:szCs w:val="22"/>
        </w:rPr>
        <w:t xml:space="preserve">forensic inpatient </w:t>
      </w:r>
      <w:r w:rsidR="00021E20">
        <w:rPr>
          <w:rFonts w:ascii="Arial" w:hAnsi="Arial" w:cs="Arial"/>
          <w:color w:val="000000" w:themeColor="text1"/>
          <w:sz w:val="22"/>
          <w:szCs w:val="22"/>
        </w:rPr>
        <w:t xml:space="preserve">ward I noticed that </w:t>
      </w:r>
      <w:r w:rsidR="002D1F53" w:rsidRPr="007D0DEB">
        <w:rPr>
          <w:rFonts w:ascii="Arial" w:hAnsi="Arial" w:cs="Arial"/>
          <w:color w:val="000000" w:themeColor="text1"/>
          <w:sz w:val="22"/>
          <w:szCs w:val="22"/>
        </w:rPr>
        <w:t xml:space="preserve">over 80% of the patients </w:t>
      </w:r>
      <w:r w:rsidRPr="007D0DEB">
        <w:rPr>
          <w:rFonts w:ascii="Arial" w:hAnsi="Arial" w:cs="Arial"/>
          <w:color w:val="000000" w:themeColor="text1"/>
          <w:sz w:val="22"/>
          <w:szCs w:val="22"/>
        </w:rPr>
        <w:t>we</w:t>
      </w:r>
      <w:r w:rsidR="002D1F53" w:rsidRPr="007D0DEB">
        <w:rPr>
          <w:rFonts w:ascii="Arial" w:hAnsi="Arial" w:cs="Arial"/>
          <w:color w:val="000000" w:themeColor="text1"/>
          <w:sz w:val="22"/>
          <w:szCs w:val="22"/>
        </w:rPr>
        <w:t>re male</w:t>
      </w:r>
      <w:r w:rsidR="00C16B24" w:rsidRPr="007D0DEB">
        <w:rPr>
          <w:rFonts w:ascii="Arial" w:hAnsi="Arial" w:cs="Arial"/>
          <w:color w:val="000000" w:themeColor="text1"/>
          <w:sz w:val="22"/>
          <w:szCs w:val="22"/>
        </w:rPr>
        <w:t xml:space="preserve">. I noticed </w:t>
      </w:r>
      <w:r w:rsidR="00946D9F" w:rsidRPr="007D0DEB">
        <w:rPr>
          <w:rFonts w:ascii="Arial" w:hAnsi="Arial" w:cs="Arial"/>
          <w:color w:val="000000" w:themeColor="text1"/>
          <w:sz w:val="22"/>
          <w:szCs w:val="22"/>
        </w:rPr>
        <w:t xml:space="preserve">how </w:t>
      </w:r>
      <w:r w:rsidR="00C16B24" w:rsidRPr="007D0DEB">
        <w:rPr>
          <w:rFonts w:ascii="Arial" w:hAnsi="Arial" w:cs="Arial"/>
          <w:color w:val="000000" w:themeColor="text1"/>
          <w:sz w:val="22"/>
          <w:szCs w:val="22"/>
        </w:rPr>
        <w:t>differen</w:t>
      </w:r>
      <w:r w:rsidR="00946D9F" w:rsidRPr="007D0DEB">
        <w:rPr>
          <w:rFonts w:ascii="Arial" w:hAnsi="Arial" w:cs="Arial"/>
          <w:color w:val="000000" w:themeColor="text1"/>
          <w:sz w:val="22"/>
          <w:szCs w:val="22"/>
        </w:rPr>
        <w:t>tly</w:t>
      </w:r>
      <w:r w:rsidR="00C16B24" w:rsidRPr="007D0DEB">
        <w:rPr>
          <w:rFonts w:ascii="Arial" w:hAnsi="Arial" w:cs="Arial"/>
          <w:color w:val="000000" w:themeColor="text1"/>
          <w:sz w:val="22"/>
          <w:szCs w:val="22"/>
        </w:rPr>
        <w:t xml:space="preserve"> how male and female </w:t>
      </w:r>
      <w:r w:rsidR="00021E20" w:rsidRPr="007D0DEB">
        <w:rPr>
          <w:rFonts w:ascii="Arial" w:hAnsi="Arial" w:cs="Arial"/>
          <w:color w:val="000000" w:themeColor="text1"/>
          <w:sz w:val="22"/>
          <w:szCs w:val="22"/>
        </w:rPr>
        <w:t>client’s</w:t>
      </w:r>
      <w:r w:rsidR="00021E20">
        <w:rPr>
          <w:rFonts w:ascii="Arial" w:hAnsi="Arial" w:cs="Arial"/>
          <w:color w:val="000000" w:themeColor="text1"/>
          <w:sz w:val="22"/>
          <w:szCs w:val="22"/>
        </w:rPr>
        <w:t xml:space="preserve"> </w:t>
      </w:r>
      <w:r w:rsidR="00946D9F" w:rsidRPr="007D0DEB">
        <w:rPr>
          <w:rFonts w:ascii="Arial" w:hAnsi="Arial" w:cs="Arial"/>
          <w:color w:val="000000" w:themeColor="text1"/>
          <w:sz w:val="22"/>
          <w:szCs w:val="22"/>
        </w:rPr>
        <w:t>mental health problems</w:t>
      </w:r>
      <w:r w:rsidR="00EA53C5">
        <w:rPr>
          <w:rFonts w:ascii="Arial" w:hAnsi="Arial" w:cs="Arial"/>
          <w:color w:val="000000" w:themeColor="text1"/>
          <w:sz w:val="22"/>
          <w:szCs w:val="22"/>
        </w:rPr>
        <w:t>,</w:t>
      </w:r>
      <w:r w:rsidR="00946D9F" w:rsidRPr="007D0DEB">
        <w:rPr>
          <w:rFonts w:ascii="Arial" w:hAnsi="Arial" w:cs="Arial"/>
          <w:color w:val="000000" w:themeColor="text1"/>
          <w:sz w:val="22"/>
          <w:szCs w:val="22"/>
        </w:rPr>
        <w:t xml:space="preserve"> </w:t>
      </w:r>
      <w:r w:rsidR="000C5F23">
        <w:rPr>
          <w:rFonts w:ascii="Arial" w:hAnsi="Arial" w:cs="Arial"/>
          <w:color w:val="000000" w:themeColor="text1"/>
          <w:sz w:val="22"/>
          <w:szCs w:val="22"/>
        </w:rPr>
        <w:t>irrespective of age</w:t>
      </w:r>
      <w:r w:rsidR="00EA53C5">
        <w:rPr>
          <w:rFonts w:ascii="Arial" w:hAnsi="Arial" w:cs="Arial"/>
          <w:color w:val="000000" w:themeColor="text1"/>
          <w:sz w:val="22"/>
          <w:szCs w:val="22"/>
        </w:rPr>
        <w:t>,</w:t>
      </w:r>
      <w:r w:rsidR="00021E20">
        <w:rPr>
          <w:rFonts w:ascii="Arial" w:hAnsi="Arial" w:cs="Arial"/>
          <w:color w:val="000000" w:themeColor="text1"/>
          <w:sz w:val="22"/>
          <w:szCs w:val="22"/>
        </w:rPr>
        <w:t xml:space="preserve"> </w:t>
      </w:r>
      <w:r w:rsidR="00946D9F" w:rsidRPr="007D0DEB">
        <w:rPr>
          <w:rFonts w:ascii="Arial" w:hAnsi="Arial" w:cs="Arial"/>
          <w:color w:val="000000" w:themeColor="text1"/>
          <w:sz w:val="22"/>
          <w:szCs w:val="22"/>
        </w:rPr>
        <w:t xml:space="preserve">would be framed </w:t>
      </w:r>
      <w:r w:rsidR="00C16B24" w:rsidRPr="007D0DEB">
        <w:rPr>
          <w:rFonts w:ascii="Arial" w:hAnsi="Arial" w:cs="Arial"/>
          <w:color w:val="000000" w:themeColor="text1"/>
          <w:sz w:val="22"/>
          <w:szCs w:val="22"/>
        </w:rPr>
        <w:t xml:space="preserve">in clinical meetings </w:t>
      </w:r>
      <w:r w:rsidR="00946D9F" w:rsidRPr="007D0DEB">
        <w:rPr>
          <w:rFonts w:ascii="Arial" w:hAnsi="Arial" w:cs="Arial"/>
          <w:color w:val="000000" w:themeColor="text1"/>
          <w:sz w:val="22"/>
          <w:szCs w:val="22"/>
        </w:rPr>
        <w:t>by clinicians</w:t>
      </w:r>
      <w:r w:rsidR="000C5F23">
        <w:rPr>
          <w:rFonts w:ascii="Arial" w:hAnsi="Arial" w:cs="Arial"/>
          <w:color w:val="000000" w:themeColor="text1"/>
          <w:sz w:val="22"/>
          <w:szCs w:val="22"/>
        </w:rPr>
        <w:t>, with men often being referred to as “emotionless”, “difficult to engage” and labelled with conduct disorder and</w:t>
      </w:r>
      <w:r w:rsidR="00946D9F" w:rsidRPr="007D0DEB">
        <w:rPr>
          <w:rFonts w:ascii="Arial" w:hAnsi="Arial" w:cs="Arial"/>
          <w:color w:val="000000" w:themeColor="text1"/>
          <w:sz w:val="22"/>
          <w:szCs w:val="22"/>
        </w:rPr>
        <w:t xml:space="preserve"> I reflected on</w:t>
      </w:r>
      <w:r w:rsidR="00C16B24" w:rsidRPr="007D0DEB">
        <w:rPr>
          <w:rFonts w:ascii="Arial" w:hAnsi="Arial" w:cs="Arial"/>
          <w:color w:val="000000" w:themeColor="text1"/>
          <w:sz w:val="22"/>
          <w:szCs w:val="22"/>
        </w:rPr>
        <w:t xml:space="preserve"> </w:t>
      </w:r>
      <w:r w:rsidR="00946D9F" w:rsidRPr="007D0DEB">
        <w:rPr>
          <w:rFonts w:ascii="Arial" w:hAnsi="Arial" w:cs="Arial"/>
          <w:color w:val="000000" w:themeColor="text1"/>
          <w:sz w:val="22"/>
          <w:szCs w:val="22"/>
        </w:rPr>
        <w:t xml:space="preserve">what may be </w:t>
      </w:r>
      <w:r w:rsidR="00C16B24" w:rsidRPr="007D0DEB">
        <w:rPr>
          <w:rFonts w:ascii="Arial" w:hAnsi="Arial" w:cs="Arial"/>
          <w:color w:val="000000" w:themeColor="text1"/>
          <w:sz w:val="22"/>
          <w:szCs w:val="22"/>
        </w:rPr>
        <w:t>driving therapists’ points of references</w:t>
      </w:r>
      <w:r w:rsidR="00946D9F" w:rsidRPr="007D0DEB">
        <w:rPr>
          <w:rFonts w:ascii="Arial" w:hAnsi="Arial" w:cs="Arial"/>
          <w:color w:val="000000" w:themeColor="text1"/>
          <w:sz w:val="22"/>
          <w:szCs w:val="22"/>
        </w:rPr>
        <w:t xml:space="preserve"> </w:t>
      </w:r>
      <w:r w:rsidR="000C5F23">
        <w:rPr>
          <w:rFonts w:ascii="Arial" w:hAnsi="Arial" w:cs="Arial"/>
          <w:color w:val="000000" w:themeColor="text1"/>
          <w:sz w:val="22"/>
          <w:szCs w:val="22"/>
        </w:rPr>
        <w:t>with</w:t>
      </w:r>
      <w:r w:rsidR="00946D9F" w:rsidRPr="007D0DEB">
        <w:rPr>
          <w:rFonts w:ascii="Arial" w:hAnsi="Arial" w:cs="Arial"/>
          <w:color w:val="000000" w:themeColor="text1"/>
          <w:sz w:val="22"/>
          <w:szCs w:val="22"/>
        </w:rPr>
        <w:t xml:space="preserve">in these descriptions. </w:t>
      </w:r>
      <w:r w:rsidRPr="007D0DEB">
        <w:rPr>
          <w:rFonts w:ascii="Arial" w:hAnsi="Arial" w:cs="Arial"/>
          <w:color w:val="000000" w:themeColor="text1"/>
          <w:sz w:val="22"/>
          <w:szCs w:val="22"/>
        </w:rPr>
        <w:t>I also realised how de</w:t>
      </w:r>
      <w:r w:rsidR="006C027A">
        <w:rPr>
          <w:rFonts w:ascii="Arial" w:hAnsi="Arial" w:cs="Arial"/>
          <w:color w:val="000000" w:themeColor="text1"/>
          <w:sz w:val="22"/>
          <w:szCs w:val="22"/>
        </w:rPr>
        <w:t>-</w:t>
      </w:r>
      <w:r w:rsidRPr="007D0DEB">
        <w:rPr>
          <w:rFonts w:ascii="Arial" w:hAnsi="Arial" w:cs="Arial"/>
          <w:color w:val="000000" w:themeColor="text1"/>
          <w:sz w:val="22"/>
          <w:szCs w:val="22"/>
        </w:rPr>
        <w:t xml:space="preserve">skilled I felt in engaging male clients </w:t>
      </w:r>
      <w:r w:rsidR="002D1F53" w:rsidRPr="007D0DEB">
        <w:rPr>
          <w:rFonts w:ascii="Arial" w:hAnsi="Arial" w:cs="Arial"/>
          <w:color w:val="000000" w:themeColor="text1"/>
          <w:sz w:val="22"/>
          <w:szCs w:val="22"/>
        </w:rPr>
        <w:t>who felt at threat in the therapy room</w:t>
      </w:r>
      <w:r w:rsidRPr="007D0DEB">
        <w:rPr>
          <w:rFonts w:ascii="Arial" w:hAnsi="Arial" w:cs="Arial"/>
          <w:color w:val="000000" w:themeColor="text1"/>
          <w:sz w:val="22"/>
          <w:szCs w:val="22"/>
        </w:rPr>
        <w:t xml:space="preserve">, presenting with shame and </w:t>
      </w:r>
      <w:r w:rsidR="002D1F53" w:rsidRPr="007D0DEB">
        <w:rPr>
          <w:rFonts w:ascii="Arial" w:hAnsi="Arial" w:cs="Arial"/>
          <w:color w:val="000000" w:themeColor="text1"/>
          <w:sz w:val="22"/>
          <w:szCs w:val="22"/>
        </w:rPr>
        <w:t>resistanc</w:t>
      </w:r>
      <w:r w:rsidRPr="007D0DEB">
        <w:rPr>
          <w:rFonts w:ascii="Arial" w:hAnsi="Arial" w:cs="Arial"/>
          <w:color w:val="000000" w:themeColor="text1"/>
          <w:sz w:val="22"/>
          <w:szCs w:val="22"/>
        </w:rPr>
        <w:t>e</w:t>
      </w:r>
      <w:r w:rsidR="002D1F53" w:rsidRPr="007D0DEB">
        <w:rPr>
          <w:rFonts w:ascii="Arial" w:hAnsi="Arial" w:cs="Arial"/>
          <w:color w:val="000000" w:themeColor="text1"/>
          <w:sz w:val="22"/>
          <w:szCs w:val="22"/>
        </w:rPr>
        <w:t xml:space="preserve">. </w:t>
      </w:r>
      <w:r w:rsidR="006C027A">
        <w:rPr>
          <w:rFonts w:ascii="Arial" w:hAnsi="Arial" w:cs="Arial"/>
          <w:color w:val="000000" w:themeColor="text1"/>
          <w:sz w:val="22"/>
          <w:szCs w:val="22"/>
        </w:rPr>
        <w:t>With these factors in mind</w:t>
      </w:r>
      <w:r w:rsidR="00024832">
        <w:rPr>
          <w:rFonts w:ascii="Arial" w:hAnsi="Arial" w:cs="Arial"/>
          <w:color w:val="000000" w:themeColor="text1"/>
          <w:sz w:val="22"/>
          <w:szCs w:val="22"/>
        </w:rPr>
        <w:t>,</w:t>
      </w:r>
      <w:r w:rsidR="006C027A">
        <w:rPr>
          <w:rFonts w:ascii="Arial" w:hAnsi="Arial" w:cs="Arial"/>
          <w:color w:val="000000" w:themeColor="text1"/>
          <w:sz w:val="22"/>
          <w:szCs w:val="22"/>
        </w:rPr>
        <w:t xml:space="preserve"> alongside </w:t>
      </w:r>
      <w:r w:rsidR="00D9393C" w:rsidRPr="007D0DEB">
        <w:rPr>
          <w:rFonts w:ascii="Arial" w:hAnsi="Arial" w:cs="Arial"/>
          <w:color w:val="000000" w:themeColor="text1"/>
          <w:sz w:val="22"/>
          <w:szCs w:val="22"/>
        </w:rPr>
        <w:t>an awareness of the horrific statistics about men’s suicide, homelessness, substance misuse and prison rates</w:t>
      </w:r>
      <w:r w:rsidR="006C027A">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602442" w:rsidRPr="007D0DEB">
        <w:rPr>
          <w:rFonts w:ascii="Arial" w:hAnsi="Arial" w:cs="Arial"/>
          <w:color w:val="000000" w:themeColor="text1"/>
          <w:sz w:val="22"/>
          <w:szCs w:val="22"/>
        </w:rPr>
        <w:t xml:space="preserve">I </w:t>
      </w:r>
      <w:r w:rsidR="006C027A">
        <w:rPr>
          <w:rFonts w:ascii="Arial" w:hAnsi="Arial" w:cs="Arial"/>
          <w:color w:val="000000" w:themeColor="text1"/>
          <w:sz w:val="22"/>
          <w:szCs w:val="22"/>
        </w:rPr>
        <w:t>became</w:t>
      </w:r>
      <w:r w:rsidRPr="007D0DEB">
        <w:rPr>
          <w:rFonts w:ascii="Arial" w:hAnsi="Arial" w:cs="Arial"/>
          <w:color w:val="000000" w:themeColor="text1"/>
          <w:sz w:val="22"/>
          <w:szCs w:val="22"/>
        </w:rPr>
        <w:t xml:space="preserve"> interested in exploring this area in more detail </w:t>
      </w:r>
      <w:r w:rsidR="006C027A">
        <w:rPr>
          <w:rFonts w:ascii="Arial" w:hAnsi="Arial" w:cs="Arial"/>
          <w:color w:val="000000" w:themeColor="text1"/>
          <w:sz w:val="22"/>
          <w:szCs w:val="22"/>
        </w:rPr>
        <w:t>to answer some of my questions.</w:t>
      </w:r>
      <w:r w:rsidR="00602442"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On reflection, it has been </w:t>
      </w:r>
      <w:r w:rsidR="00602442" w:rsidRPr="007D0DEB">
        <w:rPr>
          <w:rFonts w:ascii="Arial" w:hAnsi="Arial" w:cs="Arial"/>
          <w:color w:val="000000" w:themeColor="text1"/>
          <w:sz w:val="22"/>
          <w:szCs w:val="22"/>
        </w:rPr>
        <w:t xml:space="preserve">rewarding and humbling to </w:t>
      </w:r>
      <w:r w:rsidRPr="007D0DEB">
        <w:rPr>
          <w:rFonts w:ascii="Arial" w:hAnsi="Arial" w:cs="Arial"/>
          <w:color w:val="000000" w:themeColor="text1"/>
          <w:sz w:val="22"/>
          <w:szCs w:val="22"/>
        </w:rPr>
        <w:lastRenderedPageBreak/>
        <w:t xml:space="preserve">provide something which will hopefully be clinically useful </w:t>
      </w:r>
      <w:r w:rsidR="00E60395" w:rsidRPr="007D0DEB">
        <w:rPr>
          <w:rFonts w:ascii="Arial" w:hAnsi="Arial" w:cs="Arial"/>
          <w:color w:val="000000" w:themeColor="text1"/>
          <w:sz w:val="22"/>
          <w:szCs w:val="22"/>
        </w:rPr>
        <w:t>to the</w:t>
      </w:r>
      <w:r w:rsidRPr="007D0DEB">
        <w:rPr>
          <w:rFonts w:ascii="Arial" w:hAnsi="Arial" w:cs="Arial"/>
          <w:color w:val="000000" w:themeColor="text1"/>
          <w:sz w:val="22"/>
          <w:szCs w:val="22"/>
        </w:rPr>
        <w:t xml:space="preserve"> field and throughout the process</w:t>
      </w:r>
      <w:r w:rsidR="006C027A">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C34F33" w:rsidRPr="007D0DEB">
        <w:rPr>
          <w:rFonts w:ascii="Arial" w:hAnsi="Arial" w:cs="Arial"/>
          <w:color w:val="000000" w:themeColor="text1"/>
          <w:sz w:val="22"/>
          <w:szCs w:val="22"/>
        </w:rPr>
        <w:t>I have noticed a significant improvement in my research skills</w:t>
      </w:r>
      <w:r w:rsidR="006C027A">
        <w:rPr>
          <w:rFonts w:ascii="Arial" w:hAnsi="Arial" w:cs="Arial"/>
          <w:color w:val="000000" w:themeColor="text1"/>
          <w:sz w:val="22"/>
          <w:szCs w:val="22"/>
        </w:rPr>
        <w:t xml:space="preserve">, </w:t>
      </w:r>
      <w:r w:rsidR="00EA53C5">
        <w:rPr>
          <w:rFonts w:ascii="Arial" w:hAnsi="Arial" w:cs="Arial"/>
          <w:color w:val="000000" w:themeColor="text1"/>
          <w:sz w:val="22"/>
          <w:szCs w:val="22"/>
        </w:rPr>
        <w:t>self-awareness,</w:t>
      </w:r>
      <w:r w:rsidR="006C027A">
        <w:rPr>
          <w:rFonts w:ascii="Arial" w:hAnsi="Arial" w:cs="Arial"/>
          <w:color w:val="000000" w:themeColor="text1"/>
          <w:sz w:val="22"/>
          <w:szCs w:val="22"/>
        </w:rPr>
        <w:t xml:space="preserve"> and awareness of the role of masculinity in psychological therapy which I believe has improved my clinical practice.</w:t>
      </w:r>
    </w:p>
    <w:p w14:paraId="60445C1A" w14:textId="1C483F0A" w:rsidR="00556465" w:rsidRPr="009363A9" w:rsidRDefault="000934D1" w:rsidP="003D769D">
      <w:pPr>
        <w:spacing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t>Reflections on the Systematic Review</w:t>
      </w:r>
      <w:r w:rsidR="00815AC7">
        <w:rPr>
          <w:rFonts w:ascii="Arial" w:hAnsi="Arial" w:cs="Arial"/>
          <w:b/>
          <w:bCs/>
          <w:color w:val="000000" w:themeColor="text1"/>
          <w:sz w:val="22"/>
          <w:szCs w:val="22"/>
        </w:rPr>
        <w:t xml:space="preserve">. </w:t>
      </w:r>
      <w:r w:rsidR="002A5535" w:rsidRPr="007D0DEB">
        <w:rPr>
          <w:rFonts w:ascii="Arial" w:hAnsi="Arial" w:cs="Arial"/>
          <w:color w:val="000000" w:themeColor="text1"/>
          <w:sz w:val="22"/>
          <w:szCs w:val="22"/>
        </w:rPr>
        <w:t xml:space="preserve">The overall process of conducting the </w:t>
      </w:r>
      <w:r w:rsidR="00EF25F7" w:rsidRPr="007D0DEB">
        <w:rPr>
          <w:rFonts w:ascii="Arial" w:hAnsi="Arial" w:cs="Arial"/>
          <w:color w:val="000000" w:themeColor="text1"/>
          <w:sz w:val="22"/>
          <w:szCs w:val="22"/>
        </w:rPr>
        <w:t xml:space="preserve">systematic review </w:t>
      </w:r>
      <w:r w:rsidR="002A5535" w:rsidRPr="007D0DEB">
        <w:rPr>
          <w:rFonts w:ascii="Arial" w:hAnsi="Arial" w:cs="Arial"/>
          <w:color w:val="000000" w:themeColor="text1"/>
          <w:sz w:val="22"/>
          <w:szCs w:val="22"/>
        </w:rPr>
        <w:t>was</w:t>
      </w:r>
      <w:r w:rsidR="003B4C55">
        <w:rPr>
          <w:rFonts w:ascii="Arial" w:hAnsi="Arial" w:cs="Arial"/>
          <w:color w:val="000000" w:themeColor="text1"/>
          <w:sz w:val="22"/>
          <w:szCs w:val="22"/>
        </w:rPr>
        <w:t xml:space="preserve"> both</w:t>
      </w:r>
      <w:r w:rsidR="002A5535" w:rsidRPr="007D0DEB">
        <w:rPr>
          <w:rFonts w:ascii="Arial" w:hAnsi="Arial" w:cs="Arial"/>
          <w:color w:val="000000" w:themeColor="text1"/>
          <w:sz w:val="22"/>
          <w:szCs w:val="22"/>
        </w:rPr>
        <w:t xml:space="preserve"> rewarding </w:t>
      </w:r>
      <w:r w:rsidR="003B4C55">
        <w:rPr>
          <w:rFonts w:ascii="Arial" w:hAnsi="Arial" w:cs="Arial"/>
          <w:color w:val="000000" w:themeColor="text1"/>
          <w:sz w:val="22"/>
          <w:szCs w:val="22"/>
        </w:rPr>
        <w:t>and</w:t>
      </w:r>
      <w:r w:rsidR="002A5535" w:rsidRPr="007D0DEB">
        <w:rPr>
          <w:rFonts w:ascii="Arial" w:hAnsi="Arial" w:cs="Arial"/>
          <w:color w:val="000000" w:themeColor="text1"/>
          <w:sz w:val="22"/>
          <w:szCs w:val="22"/>
        </w:rPr>
        <w:t xml:space="preserve"> challenging. </w:t>
      </w:r>
      <w:r w:rsidR="009363A9">
        <w:rPr>
          <w:rFonts w:ascii="Arial" w:hAnsi="Arial" w:cs="Arial"/>
          <w:color w:val="000000" w:themeColor="text1"/>
          <w:sz w:val="22"/>
          <w:szCs w:val="22"/>
        </w:rPr>
        <w:t xml:space="preserve">In reviewing hundreds of papers focussed on masculinity and men’s mental health, I feel that my knowledge in the area has </w:t>
      </w:r>
      <w:r w:rsidR="00D2630A">
        <w:rPr>
          <w:rFonts w:ascii="Arial" w:hAnsi="Arial" w:cs="Arial"/>
          <w:color w:val="000000" w:themeColor="text1"/>
          <w:sz w:val="22"/>
          <w:szCs w:val="22"/>
        </w:rPr>
        <w:t>significantly</w:t>
      </w:r>
      <w:r w:rsidR="009363A9">
        <w:rPr>
          <w:rFonts w:ascii="Arial" w:hAnsi="Arial" w:cs="Arial"/>
          <w:color w:val="000000" w:themeColor="text1"/>
          <w:sz w:val="22"/>
          <w:szCs w:val="22"/>
        </w:rPr>
        <w:t xml:space="preserve"> grown</w:t>
      </w:r>
      <w:r w:rsidR="00D2630A">
        <w:rPr>
          <w:rFonts w:ascii="Arial" w:hAnsi="Arial" w:cs="Arial"/>
          <w:color w:val="000000" w:themeColor="text1"/>
          <w:sz w:val="22"/>
          <w:szCs w:val="22"/>
        </w:rPr>
        <w:t xml:space="preserve">. This knowledge has already proved useful in </w:t>
      </w:r>
      <w:r w:rsidR="009363A9">
        <w:rPr>
          <w:rFonts w:ascii="Arial" w:hAnsi="Arial" w:cs="Arial"/>
          <w:color w:val="000000" w:themeColor="text1"/>
          <w:sz w:val="22"/>
          <w:szCs w:val="22"/>
        </w:rPr>
        <w:t xml:space="preserve">clinical meetings, </w:t>
      </w:r>
      <w:r w:rsidR="004F10C2">
        <w:rPr>
          <w:rFonts w:ascii="Arial" w:hAnsi="Arial" w:cs="Arial"/>
          <w:color w:val="000000" w:themeColor="text1"/>
          <w:sz w:val="22"/>
          <w:szCs w:val="22"/>
        </w:rPr>
        <w:t xml:space="preserve">in therapeutic </w:t>
      </w:r>
      <w:r w:rsidR="009363A9">
        <w:rPr>
          <w:rFonts w:ascii="Arial" w:hAnsi="Arial" w:cs="Arial"/>
          <w:color w:val="000000" w:themeColor="text1"/>
          <w:sz w:val="22"/>
          <w:szCs w:val="22"/>
        </w:rPr>
        <w:t>groups with male clients and individual sessions with men</w:t>
      </w:r>
      <w:r w:rsidR="00D2630A">
        <w:rPr>
          <w:rFonts w:ascii="Arial" w:hAnsi="Arial" w:cs="Arial"/>
          <w:color w:val="000000" w:themeColor="text1"/>
          <w:sz w:val="22"/>
          <w:szCs w:val="22"/>
        </w:rPr>
        <w:t>, aiding my clinical practice</w:t>
      </w:r>
      <w:r w:rsidR="009363A9">
        <w:rPr>
          <w:rFonts w:ascii="Arial" w:hAnsi="Arial" w:cs="Arial"/>
          <w:color w:val="000000" w:themeColor="text1"/>
          <w:sz w:val="22"/>
          <w:szCs w:val="22"/>
        </w:rPr>
        <w:t xml:space="preserve">. </w:t>
      </w:r>
      <w:r w:rsidR="00CD488E">
        <w:rPr>
          <w:rFonts w:ascii="Arial" w:hAnsi="Arial" w:cs="Arial"/>
          <w:color w:val="000000" w:themeColor="text1"/>
          <w:sz w:val="22"/>
          <w:szCs w:val="22"/>
        </w:rPr>
        <w:t>Despite this, many challenges arose along the process of the systematic review. T</w:t>
      </w:r>
      <w:r w:rsidR="001D1D4C" w:rsidRPr="007D0DEB">
        <w:rPr>
          <w:rFonts w:ascii="Arial" w:hAnsi="Arial" w:cs="Arial"/>
          <w:color w:val="000000" w:themeColor="text1"/>
          <w:sz w:val="22"/>
          <w:szCs w:val="22"/>
        </w:rPr>
        <w:t xml:space="preserve">he final stage of </w:t>
      </w:r>
      <w:r w:rsidR="00E85605" w:rsidRPr="007D0DEB">
        <w:rPr>
          <w:rFonts w:ascii="Arial" w:hAnsi="Arial" w:cs="Arial"/>
          <w:color w:val="000000" w:themeColor="text1"/>
          <w:sz w:val="22"/>
          <w:szCs w:val="22"/>
        </w:rPr>
        <w:t xml:space="preserve">study </w:t>
      </w:r>
      <w:r w:rsidR="001D1D4C" w:rsidRPr="007D0DEB">
        <w:rPr>
          <w:rFonts w:ascii="Arial" w:hAnsi="Arial" w:cs="Arial"/>
          <w:color w:val="000000" w:themeColor="text1"/>
          <w:sz w:val="22"/>
          <w:szCs w:val="22"/>
        </w:rPr>
        <w:t>s</w:t>
      </w:r>
      <w:r w:rsidR="00E85605" w:rsidRPr="007D0DEB">
        <w:rPr>
          <w:rFonts w:ascii="Arial" w:hAnsi="Arial" w:cs="Arial"/>
          <w:color w:val="000000" w:themeColor="text1"/>
          <w:sz w:val="22"/>
          <w:szCs w:val="22"/>
        </w:rPr>
        <w:t>election</w:t>
      </w:r>
      <w:r w:rsidR="001D1D4C" w:rsidRPr="007D0DEB">
        <w:rPr>
          <w:rFonts w:ascii="Arial" w:hAnsi="Arial" w:cs="Arial"/>
          <w:color w:val="000000" w:themeColor="text1"/>
          <w:sz w:val="22"/>
          <w:szCs w:val="22"/>
        </w:rPr>
        <w:t xml:space="preserve"> </w:t>
      </w:r>
      <w:r w:rsidR="003B75CF" w:rsidRPr="007D0DEB">
        <w:rPr>
          <w:rFonts w:ascii="Arial" w:hAnsi="Arial" w:cs="Arial"/>
          <w:color w:val="000000" w:themeColor="text1"/>
          <w:sz w:val="22"/>
          <w:szCs w:val="22"/>
        </w:rPr>
        <w:t>was</w:t>
      </w:r>
      <w:r w:rsidR="0060515B" w:rsidRPr="007D0DEB">
        <w:rPr>
          <w:rFonts w:ascii="Arial" w:hAnsi="Arial" w:cs="Arial"/>
          <w:color w:val="000000" w:themeColor="text1"/>
          <w:sz w:val="22"/>
          <w:szCs w:val="22"/>
        </w:rPr>
        <w:t xml:space="preserve"> particularly</w:t>
      </w:r>
      <w:r w:rsidR="003B75CF" w:rsidRPr="007D0DEB">
        <w:rPr>
          <w:rFonts w:ascii="Arial" w:hAnsi="Arial" w:cs="Arial"/>
          <w:color w:val="000000" w:themeColor="text1"/>
          <w:sz w:val="22"/>
          <w:szCs w:val="22"/>
        </w:rPr>
        <w:t xml:space="preserve"> </w:t>
      </w:r>
      <w:r w:rsidR="003B09B2" w:rsidRPr="007D0DEB">
        <w:rPr>
          <w:rFonts w:ascii="Arial" w:hAnsi="Arial" w:cs="Arial"/>
          <w:color w:val="000000" w:themeColor="text1"/>
          <w:sz w:val="22"/>
          <w:szCs w:val="22"/>
        </w:rPr>
        <w:t>difficult</w:t>
      </w:r>
      <w:r w:rsidR="003B75CF" w:rsidRPr="007D0DEB">
        <w:rPr>
          <w:rFonts w:ascii="Arial" w:hAnsi="Arial" w:cs="Arial"/>
          <w:color w:val="000000" w:themeColor="text1"/>
          <w:sz w:val="22"/>
          <w:szCs w:val="22"/>
        </w:rPr>
        <w:t xml:space="preserve"> </w:t>
      </w:r>
      <w:r w:rsidR="0060515B" w:rsidRPr="007D0DEB">
        <w:rPr>
          <w:rFonts w:ascii="Arial" w:hAnsi="Arial" w:cs="Arial"/>
          <w:color w:val="000000" w:themeColor="text1"/>
          <w:sz w:val="22"/>
          <w:szCs w:val="22"/>
        </w:rPr>
        <w:t xml:space="preserve">in </w:t>
      </w:r>
      <w:r w:rsidR="003B75CF" w:rsidRPr="007D0DEB">
        <w:rPr>
          <w:rFonts w:ascii="Arial" w:hAnsi="Arial" w:cs="Arial"/>
          <w:color w:val="000000" w:themeColor="text1"/>
          <w:sz w:val="22"/>
          <w:szCs w:val="22"/>
        </w:rPr>
        <w:t>specify</w:t>
      </w:r>
      <w:r w:rsidR="0060515B" w:rsidRPr="007D0DEB">
        <w:rPr>
          <w:rFonts w:ascii="Arial" w:hAnsi="Arial" w:cs="Arial"/>
          <w:color w:val="000000" w:themeColor="text1"/>
          <w:sz w:val="22"/>
          <w:szCs w:val="22"/>
        </w:rPr>
        <w:t>ing</w:t>
      </w:r>
      <w:r w:rsidR="003B75CF" w:rsidRPr="007D0DEB">
        <w:rPr>
          <w:rFonts w:ascii="Arial" w:hAnsi="Arial" w:cs="Arial"/>
          <w:color w:val="000000" w:themeColor="text1"/>
          <w:sz w:val="22"/>
          <w:szCs w:val="22"/>
        </w:rPr>
        <w:t xml:space="preserve"> the </w:t>
      </w:r>
      <w:r w:rsidR="00EF25F7" w:rsidRPr="007D0DEB">
        <w:rPr>
          <w:rFonts w:ascii="Arial" w:hAnsi="Arial" w:cs="Arial"/>
          <w:color w:val="000000" w:themeColor="text1"/>
          <w:sz w:val="22"/>
          <w:szCs w:val="22"/>
        </w:rPr>
        <w:t xml:space="preserve">exclusion criteria </w:t>
      </w:r>
      <w:r w:rsidR="0060515B" w:rsidRPr="007D0DEB">
        <w:rPr>
          <w:rFonts w:ascii="Arial" w:hAnsi="Arial" w:cs="Arial"/>
          <w:color w:val="000000" w:themeColor="text1"/>
          <w:sz w:val="22"/>
          <w:szCs w:val="22"/>
        </w:rPr>
        <w:t xml:space="preserve">and </w:t>
      </w:r>
      <w:r w:rsidR="00CD488E">
        <w:rPr>
          <w:rFonts w:ascii="Arial" w:hAnsi="Arial" w:cs="Arial"/>
          <w:color w:val="000000" w:themeColor="text1"/>
          <w:sz w:val="22"/>
          <w:szCs w:val="22"/>
        </w:rPr>
        <w:t xml:space="preserve">in </w:t>
      </w:r>
      <w:r w:rsidR="0060515B" w:rsidRPr="007D0DEB">
        <w:rPr>
          <w:rFonts w:ascii="Arial" w:hAnsi="Arial" w:cs="Arial"/>
          <w:color w:val="000000" w:themeColor="text1"/>
          <w:sz w:val="22"/>
          <w:szCs w:val="22"/>
        </w:rPr>
        <w:t xml:space="preserve">making the decision to exclude </w:t>
      </w:r>
      <w:r w:rsidR="00EF25F7" w:rsidRPr="007D0DEB">
        <w:rPr>
          <w:rFonts w:ascii="Arial" w:hAnsi="Arial" w:cs="Arial"/>
          <w:color w:val="000000" w:themeColor="text1"/>
          <w:sz w:val="22"/>
          <w:szCs w:val="22"/>
        </w:rPr>
        <w:t xml:space="preserve">papers </w:t>
      </w:r>
      <w:r w:rsidR="006E1CD9" w:rsidRPr="007D0DEB">
        <w:rPr>
          <w:rFonts w:ascii="Arial" w:hAnsi="Arial" w:cs="Arial"/>
          <w:color w:val="000000" w:themeColor="text1"/>
          <w:sz w:val="22"/>
          <w:szCs w:val="22"/>
        </w:rPr>
        <w:t>with</w:t>
      </w:r>
      <w:r w:rsidR="00EF25F7" w:rsidRPr="007D0DEB">
        <w:rPr>
          <w:rFonts w:ascii="Arial" w:hAnsi="Arial" w:cs="Arial"/>
          <w:color w:val="000000" w:themeColor="text1"/>
          <w:sz w:val="22"/>
          <w:szCs w:val="22"/>
        </w:rPr>
        <w:t xml:space="preserve"> specific </w:t>
      </w:r>
      <w:r w:rsidR="003B75CF" w:rsidRPr="007D0DEB">
        <w:rPr>
          <w:rFonts w:ascii="Arial" w:hAnsi="Arial" w:cs="Arial"/>
          <w:color w:val="000000" w:themeColor="text1"/>
          <w:sz w:val="22"/>
          <w:szCs w:val="22"/>
        </w:rPr>
        <w:t>populations</w:t>
      </w:r>
      <w:r w:rsidR="0060515B" w:rsidRPr="007D0DEB">
        <w:rPr>
          <w:rFonts w:ascii="Arial" w:hAnsi="Arial" w:cs="Arial"/>
          <w:color w:val="000000" w:themeColor="text1"/>
          <w:sz w:val="22"/>
          <w:szCs w:val="22"/>
        </w:rPr>
        <w:t>.</w:t>
      </w:r>
      <w:r w:rsidR="00E85605" w:rsidRPr="007D0DEB">
        <w:rPr>
          <w:rFonts w:ascii="Arial" w:hAnsi="Arial" w:cs="Arial"/>
          <w:color w:val="000000" w:themeColor="text1"/>
          <w:sz w:val="22"/>
          <w:szCs w:val="22"/>
        </w:rPr>
        <w:t xml:space="preserve"> </w:t>
      </w:r>
      <w:r w:rsidR="006E1CD9" w:rsidRPr="007D0DEB">
        <w:rPr>
          <w:rFonts w:ascii="Arial" w:hAnsi="Arial" w:cs="Arial"/>
          <w:color w:val="000000" w:themeColor="text1"/>
          <w:sz w:val="22"/>
          <w:szCs w:val="22"/>
        </w:rPr>
        <w:t>Th</w:t>
      </w:r>
      <w:r w:rsidR="004F10C2">
        <w:rPr>
          <w:rFonts w:ascii="Arial" w:hAnsi="Arial" w:cs="Arial"/>
          <w:color w:val="000000" w:themeColor="text1"/>
          <w:sz w:val="22"/>
          <w:szCs w:val="22"/>
        </w:rPr>
        <w:t>is</w:t>
      </w:r>
      <w:r w:rsidR="00E85605" w:rsidRPr="007D0DEB">
        <w:rPr>
          <w:rFonts w:ascii="Arial" w:hAnsi="Arial" w:cs="Arial"/>
          <w:color w:val="000000" w:themeColor="text1"/>
          <w:sz w:val="22"/>
          <w:szCs w:val="22"/>
        </w:rPr>
        <w:t xml:space="preserve"> </w:t>
      </w:r>
      <w:r w:rsidR="00CD488E">
        <w:rPr>
          <w:rFonts w:ascii="Arial" w:hAnsi="Arial" w:cs="Arial"/>
          <w:color w:val="000000" w:themeColor="text1"/>
          <w:sz w:val="22"/>
          <w:szCs w:val="22"/>
        </w:rPr>
        <w:t>was</w:t>
      </w:r>
      <w:r w:rsidR="00E85605" w:rsidRPr="007D0DEB">
        <w:rPr>
          <w:rFonts w:ascii="Arial" w:hAnsi="Arial" w:cs="Arial"/>
          <w:color w:val="000000" w:themeColor="text1"/>
          <w:sz w:val="22"/>
          <w:szCs w:val="22"/>
        </w:rPr>
        <w:t xml:space="preserve"> difficult as including </w:t>
      </w:r>
      <w:r w:rsidR="00CD488E">
        <w:rPr>
          <w:rFonts w:ascii="Arial" w:hAnsi="Arial" w:cs="Arial"/>
          <w:color w:val="000000" w:themeColor="text1"/>
          <w:sz w:val="22"/>
          <w:szCs w:val="22"/>
        </w:rPr>
        <w:t xml:space="preserve">papers with </w:t>
      </w:r>
      <w:r w:rsidR="00E85605" w:rsidRPr="007D0DEB">
        <w:rPr>
          <w:rFonts w:ascii="Arial" w:hAnsi="Arial" w:cs="Arial"/>
          <w:color w:val="000000" w:themeColor="text1"/>
          <w:sz w:val="22"/>
          <w:szCs w:val="22"/>
        </w:rPr>
        <w:t>these population</w:t>
      </w:r>
      <w:r w:rsidR="00CD488E">
        <w:rPr>
          <w:rFonts w:ascii="Arial" w:hAnsi="Arial" w:cs="Arial"/>
          <w:color w:val="000000" w:themeColor="text1"/>
          <w:sz w:val="22"/>
          <w:szCs w:val="22"/>
        </w:rPr>
        <w:t>s</w:t>
      </w:r>
      <w:r w:rsidR="00E85605" w:rsidRPr="007D0DEB">
        <w:rPr>
          <w:rFonts w:ascii="Arial" w:hAnsi="Arial" w:cs="Arial"/>
          <w:color w:val="000000" w:themeColor="text1"/>
          <w:sz w:val="22"/>
          <w:szCs w:val="22"/>
        </w:rPr>
        <w:t xml:space="preserve"> may have </w:t>
      </w:r>
      <w:r w:rsidR="00B8641A">
        <w:rPr>
          <w:rFonts w:ascii="Arial" w:hAnsi="Arial" w:cs="Arial"/>
          <w:color w:val="000000" w:themeColor="text1"/>
          <w:sz w:val="22"/>
          <w:szCs w:val="22"/>
        </w:rPr>
        <w:t>included</w:t>
      </w:r>
      <w:r w:rsidR="00E85605" w:rsidRPr="007D0DEB">
        <w:rPr>
          <w:rFonts w:ascii="Arial" w:hAnsi="Arial" w:cs="Arial"/>
          <w:color w:val="000000" w:themeColor="text1"/>
          <w:sz w:val="22"/>
          <w:szCs w:val="22"/>
        </w:rPr>
        <w:t xml:space="preserve"> reasons for male disengagement</w:t>
      </w:r>
      <w:r w:rsidR="00B8641A">
        <w:rPr>
          <w:rFonts w:ascii="Arial" w:hAnsi="Arial" w:cs="Arial"/>
          <w:color w:val="000000" w:themeColor="text1"/>
          <w:sz w:val="22"/>
          <w:szCs w:val="22"/>
        </w:rPr>
        <w:t xml:space="preserve"> within the review</w:t>
      </w:r>
      <w:r w:rsidR="00E85605" w:rsidRPr="007D0DEB">
        <w:rPr>
          <w:rFonts w:ascii="Arial" w:hAnsi="Arial" w:cs="Arial"/>
          <w:color w:val="000000" w:themeColor="text1"/>
          <w:sz w:val="22"/>
          <w:szCs w:val="22"/>
        </w:rPr>
        <w:t xml:space="preserve"> that were irrelevant </w:t>
      </w:r>
      <w:r w:rsidR="001C1210" w:rsidRPr="007D0DEB">
        <w:rPr>
          <w:rFonts w:ascii="Arial" w:hAnsi="Arial" w:cs="Arial"/>
          <w:color w:val="000000" w:themeColor="text1"/>
          <w:sz w:val="22"/>
          <w:szCs w:val="22"/>
        </w:rPr>
        <w:t>to</w:t>
      </w:r>
      <w:r w:rsidR="00E85605" w:rsidRPr="007D0DEB">
        <w:rPr>
          <w:rFonts w:ascii="Arial" w:hAnsi="Arial" w:cs="Arial"/>
          <w:color w:val="000000" w:themeColor="text1"/>
          <w:sz w:val="22"/>
          <w:szCs w:val="22"/>
        </w:rPr>
        <w:t xml:space="preserve"> masculinity</w:t>
      </w:r>
      <w:r w:rsidR="00B8641A">
        <w:rPr>
          <w:rFonts w:ascii="Arial" w:hAnsi="Arial" w:cs="Arial"/>
          <w:color w:val="000000" w:themeColor="text1"/>
          <w:sz w:val="22"/>
          <w:szCs w:val="22"/>
        </w:rPr>
        <w:t>.</w:t>
      </w:r>
      <w:r w:rsidR="00CD488E">
        <w:rPr>
          <w:rFonts w:ascii="Arial" w:hAnsi="Arial" w:cs="Arial"/>
          <w:color w:val="000000" w:themeColor="text1"/>
          <w:sz w:val="22"/>
          <w:szCs w:val="22"/>
        </w:rPr>
        <w:t xml:space="preserve"> </w:t>
      </w:r>
      <w:r w:rsidR="00B8641A">
        <w:rPr>
          <w:rFonts w:ascii="Arial" w:hAnsi="Arial" w:cs="Arial"/>
          <w:color w:val="000000" w:themeColor="text1"/>
          <w:sz w:val="22"/>
          <w:szCs w:val="22"/>
        </w:rPr>
        <w:t>H</w:t>
      </w:r>
      <w:r w:rsidR="00CD488E">
        <w:rPr>
          <w:rFonts w:ascii="Arial" w:hAnsi="Arial" w:cs="Arial"/>
          <w:color w:val="000000" w:themeColor="text1"/>
          <w:sz w:val="22"/>
          <w:szCs w:val="22"/>
        </w:rPr>
        <w:t>owever,</w:t>
      </w:r>
      <w:r w:rsidR="00E85605" w:rsidRPr="007D0DEB">
        <w:rPr>
          <w:rFonts w:ascii="Arial" w:hAnsi="Arial" w:cs="Arial"/>
          <w:color w:val="000000" w:themeColor="text1"/>
          <w:sz w:val="22"/>
          <w:szCs w:val="22"/>
        </w:rPr>
        <w:t xml:space="preserve"> the decision to exclude these may have </w:t>
      </w:r>
      <w:r w:rsidR="006E1CD9" w:rsidRPr="007D0DEB">
        <w:rPr>
          <w:rFonts w:ascii="Arial" w:hAnsi="Arial" w:cs="Arial"/>
          <w:color w:val="000000" w:themeColor="text1"/>
          <w:sz w:val="22"/>
          <w:szCs w:val="22"/>
        </w:rPr>
        <w:t xml:space="preserve">reduced the diversity of </w:t>
      </w:r>
      <w:r w:rsidR="00E85605" w:rsidRPr="007D0DEB">
        <w:rPr>
          <w:rFonts w:ascii="Arial" w:hAnsi="Arial" w:cs="Arial"/>
          <w:color w:val="000000" w:themeColor="text1"/>
          <w:sz w:val="22"/>
          <w:szCs w:val="22"/>
        </w:rPr>
        <w:t>the sample</w:t>
      </w:r>
      <w:r w:rsidR="00C459FA" w:rsidRPr="007D0DEB">
        <w:rPr>
          <w:rFonts w:ascii="Arial" w:hAnsi="Arial" w:cs="Arial"/>
          <w:color w:val="000000" w:themeColor="text1"/>
          <w:sz w:val="22"/>
          <w:szCs w:val="22"/>
        </w:rPr>
        <w:t xml:space="preserve"> </w:t>
      </w:r>
      <w:r w:rsidR="00E85605" w:rsidRPr="007D0DEB">
        <w:rPr>
          <w:rFonts w:ascii="Arial" w:hAnsi="Arial" w:cs="Arial"/>
          <w:color w:val="000000" w:themeColor="text1"/>
          <w:sz w:val="22"/>
          <w:szCs w:val="22"/>
        </w:rPr>
        <w:t>th</w:t>
      </w:r>
      <w:r w:rsidR="00CD488E">
        <w:rPr>
          <w:rFonts w:ascii="Arial" w:hAnsi="Arial" w:cs="Arial"/>
          <w:color w:val="000000" w:themeColor="text1"/>
          <w:sz w:val="22"/>
          <w:szCs w:val="22"/>
        </w:rPr>
        <w:t>us</w:t>
      </w:r>
      <w:r w:rsidR="00E85605" w:rsidRPr="007D0DEB">
        <w:rPr>
          <w:rFonts w:ascii="Arial" w:hAnsi="Arial" w:cs="Arial"/>
          <w:color w:val="000000" w:themeColor="text1"/>
          <w:sz w:val="22"/>
          <w:szCs w:val="22"/>
        </w:rPr>
        <w:t xml:space="preserve"> </w:t>
      </w:r>
      <w:r w:rsidR="003B09B2" w:rsidRPr="007D0DEB">
        <w:rPr>
          <w:rFonts w:ascii="Arial" w:hAnsi="Arial" w:cs="Arial"/>
          <w:color w:val="000000" w:themeColor="text1"/>
          <w:sz w:val="22"/>
          <w:szCs w:val="22"/>
        </w:rPr>
        <w:t>limit</w:t>
      </w:r>
      <w:r w:rsidR="00E85605" w:rsidRPr="007D0DEB">
        <w:rPr>
          <w:rFonts w:ascii="Arial" w:hAnsi="Arial" w:cs="Arial"/>
          <w:color w:val="000000" w:themeColor="text1"/>
          <w:sz w:val="22"/>
          <w:szCs w:val="22"/>
        </w:rPr>
        <w:t>ing</w:t>
      </w:r>
      <w:r w:rsidR="003B09B2" w:rsidRPr="007D0DEB">
        <w:rPr>
          <w:rFonts w:ascii="Arial" w:hAnsi="Arial" w:cs="Arial"/>
          <w:color w:val="000000" w:themeColor="text1"/>
          <w:sz w:val="22"/>
          <w:szCs w:val="22"/>
        </w:rPr>
        <w:t xml:space="preserve"> the diversity</w:t>
      </w:r>
      <w:r w:rsidR="00CD488E">
        <w:rPr>
          <w:rFonts w:ascii="Arial" w:hAnsi="Arial" w:cs="Arial"/>
          <w:color w:val="000000" w:themeColor="text1"/>
          <w:sz w:val="22"/>
          <w:szCs w:val="22"/>
        </w:rPr>
        <w:t xml:space="preserve"> </w:t>
      </w:r>
      <w:r w:rsidR="003B09B2" w:rsidRPr="007D0DEB">
        <w:rPr>
          <w:rFonts w:ascii="Arial" w:hAnsi="Arial" w:cs="Arial"/>
          <w:color w:val="000000" w:themeColor="text1"/>
          <w:sz w:val="22"/>
          <w:szCs w:val="22"/>
        </w:rPr>
        <w:t xml:space="preserve">of </w:t>
      </w:r>
      <w:r w:rsidR="00CD488E">
        <w:rPr>
          <w:rFonts w:ascii="Arial" w:hAnsi="Arial" w:cs="Arial"/>
          <w:color w:val="000000" w:themeColor="text1"/>
          <w:sz w:val="22"/>
          <w:szCs w:val="22"/>
        </w:rPr>
        <w:t>the r</w:t>
      </w:r>
      <w:r w:rsidR="003B09B2" w:rsidRPr="007D0DEB">
        <w:rPr>
          <w:rFonts w:ascii="Arial" w:hAnsi="Arial" w:cs="Arial"/>
          <w:color w:val="000000" w:themeColor="text1"/>
          <w:sz w:val="22"/>
          <w:szCs w:val="22"/>
        </w:rPr>
        <w:t xml:space="preserve">easons </w:t>
      </w:r>
      <w:r w:rsidR="00E85605" w:rsidRPr="007D0DEB">
        <w:rPr>
          <w:rFonts w:ascii="Arial" w:hAnsi="Arial" w:cs="Arial"/>
          <w:color w:val="000000" w:themeColor="text1"/>
          <w:sz w:val="22"/>
          <w:szCs w:val="22"/>
        </w:rPr>
        <w:t>given that contributed to male</w:t>
      </w:r>
      <w:r w:rsidR="003B09B2" w:rsidRPr="007D0DEB">
        <w:rPr>
          <w:rFonts w:ascii="Arial" w:hAnsi="Arial" w:cs="Arial"/>
          <w:color w:val="000000" w:themeColor="text1"/>
          <w:sz w:val="22"/>
          <w:szCs w:val="22"/>
        </w:rPr>
        <w:t xml:space="preserve"> disengagement. </w:t>
      </w:r>
      <w:r w:rsidR="00E85605" w:rsidRPr="007D0DEB">
        <w:rPr>
          <w:rFonts w:ascii="Arial" w:hAnsi="Arial" w:cs="Arial"/>
          <w:color w:val="000000" w:themeColor="text1"/>
          <w:sz w:val="22"/>
          <w:szCs w:val="22"/>
        </w:rPr>
        <w:t>An example of this is the evidence that suggest</w:t>
      </w:r>
      <w:r w:rsidR="00FF3CCE">
        <w:rPr>
          <w:rFonts w:ascii="Arial" w:hAnsi="Arial" w:cs="Arial"/>
          <w:color w:val="000000" w:themeColor="text1"/>
          <w:sz w:val="22"/>
          <w:szCs w:val="22"/>
        </w:rPr>
        <w:t>s</w:t>
      </w:r>
      <w:r w:rsidR="00E85605" w:rsidRPr="007D0DEB">
        <w:rPr>
          <w:rFonts w:ascii="Arial" w:hAnsi="Arial" w:cs="Arial"/>
          <w:color w:val="000000" w:themeColor="text1"/>
          <w:sz w:val="22"/>
          <w:szCs w:val="22"/>
        </w:rPr>
        <w:t xml:space="preserve"> </w:t>
      </w:r>
      <w:r w:rsidR="008F2163">
        <w:rPr>
          <w:rFonts w:ascii="Arial" w:hAnsi="Arial" w:cs="Arial"/>
          <w:color w:val="000000" w:themeColor="text1"/>
          <w:sz w:val="22"/>
          <w:szCs w:val="22"/>
        </w:rPr>
        <w:t>racially minoritised</w:t>
      </w:r>
      <w:r w:rsidR="00FF1363" w:rsidRPr="007D0DEB">
        <w:rPr>
          <w:rFonts w:ascii="Arial" w:hAnsi="Arial" w:cs="Arial"/>
          <w:color w:val="000000" w:themeColor="text1"/>
          <w:sz w:val="22"/>
          <w:szCs w:val="22"/>
        </w:rPr>
        <w:t xml:space="preserve"> </w:t>
      </w:r>
      <w:r w:rsidR="003B09B2" w:rsidRPr="007D0DEB">
        <w:rPr>
          <w:rFonts w:ascii="Arial" w:hAnsi="Arial" w:cs="Arial"/>
          <w:color w:val="000000" w:themeColor="text1"/>
          <w:sz w:val="22"/>
          <w:szCs w:val="22"/>
        </w:rPr>
        <w:t xml:space="preserve">populations </w:t>
      </w:r>
      <w:r w:rsidR="00E85605" w:rsidRPr="007D0DEB">
        <w:rPr>
          <w:rFonts w:ascii="Arial" w:hAnsi="Arial" w:cs="Arial"/>
          <w:color w:val="000000" w:themeColor="text1"/>
          <w:sz w:val="22"/>
          <w:szCs w:val="22"/>
        </w:rPr>
        <w:t>are much more likely</w:t>
      </w:r>
      <w:r w:rsidR="003B09B2" w:rsidRPr="007D0DEB">
        <w:rPr>
          <w:rFonts w:ascii="Arial" w:hAnsi="Arial" w:cs="Arial"/>
          <w:color w:val="000000" w:themeColor="text1"/>
          <w:sz w:val="22"/>
          <w:szCs w:val="22"/>
        </w:rPr>
        <w:t xml:space="preserve"> to be detained under the Mental Health Act than </w:t>
      </w:r>
      <w:r w:rsidR="00E85605" w:rsidRPr="007D0DEB">
        <w:rPr>
          <w:rFonts w:ascii="Arial" w:hAnsi="Arial" w:cs="Arial"/>
          <w:color w:val="000000" w:themeColor="text1"/>
          <w:sz w:val="22"/>
          <w:szCs w:val="22"/>
        </w:rPr>
        <w:t>w</w:t>
      </w:r>
      <w:r w:rsidR="003B09B2" w:rsidRPr="007D0DEB">
        <w:rPr>
          <w:rFonts w:ascii="Arial" w:hAnsi="Arial" w:cs="Arial"/>
          <w:color w:val="000000" w:themeColor="text1"/>
          <w:sz w:val="22"/>
          <w:szCs w:val="22"/>
        </w:rPr>
        <w:t xml:space="preserve">hite </w:t>
      </w:r>
      <w:r w:rsidR="00E85605" w:rsidRPr="007D0DEB">
        <w:rPr>
          <w:rFonts w:ascii="Arial" w:hAnsi="Arial" w:cs="Arial"/>
          <w:color w:val="000000" w:themeColor="text1"/>
          <w:sz w:val="22"/>
          <w:szCs w:val="22"/>
        </w:rPr>
        <w:t>populations (Gajwani et al., 201</w:t>
      </w:r>
      <w:r w:rsidR="00055709" w:rsidRPr="007D0DEB">
        <w:rPr>
          <w:rFonts w:ascii="Arial" w:hAnsi="Arial" w:cs="Arial"/>
          <w:color w:val="000000" w:themeColor="text1"/>
          <w:sz w:val="22"/>
          <w:szCs w:val="22"/>
        </w:rPr>
        <w:t>6</w:t>
      </w:r>
      <w:r w:rsidR="00E85605" w:rsidRPr="007D0DEB">
        <w:rPr>
          <w:rFonts w:ascii="Arial" w:hAnsi="Arial" w:cs="Arial"/>
          <w:color w:val="000000" w:themeColor="text1"/>
          <w:sz w:val="22"/>
          <w:szCs w:val="22"/>
        </w:rPr>
        <w:t xml:space="preserve">). </w:t>
      </w:r>
      <w:r w:rsidR="00FF3CCE">
        <w:rPr>
          <w:rFonts w:ascii="Arial" w:hAnsi="Arial" w:cs="Arial"/>
          <w:color w:val="000000" w:themeColor="text1"/>
          <w:sz w:val="22"/>
          <w:szCs w:val="22"/>
        </w:rPr>
        <w:t>T</w:t>
      </w:r>
      <w:r w:rsidR="00E85605" w:rsidRPr="007D0DEB">
        <w:rPr>
          <w:rFonts w:ascii="Arial" w:hAnsi="Arial" w:cs="Arial"/>
          <w:color w:val="000000" w:themeColor="text1"/>
          <w:sz w:val="22"/>
          <w:szCs w:val="22"/>
        </w:rPr>
        <w:t xml:space="preserve">he decision to exclude research on male patients within a forensic and inpatient setting, may have </w:t>
      </w:r>
      <w:r w:rsidR="003B09B2" w:rsidRPr="007D0DEB">
        <w:rPr>
          <w:rFonts w:ascii="Arial" w:hAnsi="Arial" w:cs="Arial"/>
          <w:color w:val="000000" w:themeColor="text1"/>
          <w:sz w:val="22"/>
          <w:szCs w:val="22"/>
        </w:rPr>
        <w:t>limit</w:t>
      </w:r>
      <w:r w:rsidR="00E85605" w:rsidRPr="007D0DEB">
        <w:rPr>
          <w:rFonts w:ascii="Arial" w:hAnsi="Arial" w:cs="Arial"/>
          <w:color w:val="000000" w:themeColor="text1"/>
          <w:sz w:val="22"/>
          <w:szCs w:val="22"/>
        </w:rPr>
        <w:t>ed</w:t>
      </w:r>
      <w:r w:rsidR="003B09B2" w:rsidRPr="007D0DEB">
        <w:rPr>
          <w:rFonts w:ascii="Arial" w:hAnsi="Arial" w:cs="Arial"/>
          <w:color w:val="000000" w:themeColor="text1"/>
          <w:sz w:val="22"/>
          <w:szCs w:val="22"/>
        </w:rPr>
        <w:t xml:space="preserve"> the diversity of the </w:t>
      </w:r>
      <w:r w:rsidR="00E85605" w:rsidRPr="007D0DEB">
        <w:rPr>
          <w:rFonts w:ascii="Arial" w:hAnsi="Arial" w:cs="Arial"/>
          <w:color w:val="000000" w:themeColor="text1"/>
          <w:sz w:val="22"/>
          <w:szCs w:val="22"/>
        </w:rPr>
        <w:t>sample</w:t>
      </w:r>
      <w:r w:rsidR="003B09B2" w:rsidRPr="007D0DEB">
        <w:rPr>
          <w:rFonts w:ascii="Arial" w:hAnsi="Arial" w:cs="Arial"/>
          <w:color w:val="000000" w:themeColor="text1"/>
          <w:sz w:val="22"/>
          <w:szCs w:val="22"/>
        </w:rPr>
        <w:t xml:space="preserve"> </w:t>
      </w:r>
      <w:r w:rsidR="00E85605" w:rsidRPr="007D0DEB">
        <w:rPr>
          <w:rFonts w:ascii="Arial" w:hAnsi="Arial" w:cs="Arial"/>
          <w:color w:val="000000" w:themeColor="text1"/>
          <w:sz w:val="22"/>
          <w:szCs w:val="22"/>
        </w:rPr>
        <w:t>in the selected papers</w:t>
      </w:r>
      <w:r w:rsidR="00D21CFB">
        <w:rPr>
          <w:rFonts w:ascii="Arial" w:hAnsi="Arial" w:cs="Arial"/>
          <w:color w:val="000000" w:themeColor="text1"/>
          <w:sz w:val="22"/>
          <w:szCs w:val="22"/>
        </w:rPr>
        <w:t>,</w:t>
      </w:r>
      <w:r w:rsidR="00BE42FA" w:rsidRPr="007D0DEB">
        <w:rPr>
          <w:rFonts w:ascii="Arial" w:hAnsi="Arial" w:cs="Arial"/>
          <w:color w:val="000000" w:themeColor="text1"/>
          <w:sz w:val="22"/>
          <w:szCs w:val="22"/>
        </w:rPr>
        <w:t xml:space="preserve"> possibly</w:t>
      </w:r>
      <w:r w:rsidR="00E85605" w:rsidRPr="007D0DEB">
        <w:rPr>
          <w:rFonts w:ascii="Arial" w:hAnsi="Arial" w:cs="Arial"/>
          <w:color w:val="000000" w:themeColor="text1"/>
          <w:sz w:val="22"/>
          <w:szCs w:val="22"/>
        </w:rPr>
        <w:t xml:space="preserve"> leading to an</w:t>
      </w:r>
      <w:r w:rsidR="00BE42FA" w:rsidRPr="007D0DEB">
        <w:rPr>
          <w:rFonts w:ascii="Arial" w:hAnsi="Arial" w:cs="Arial"/>
          <w:color w:val="000000" w:themeColor="text1"/>
          <w:sz w:val="22"/>
          <w:szCs w:val="22"/>
        </w:rPr>
        <w:t xml:space="preserve"> overrepresent</w:t>
      </w:r>
      <w:r w:rsidR="00E85605" w:rsidRPr="007D0DEB">
        <w:rPr>
          <w:rFonts w:ascii="Arial" w:hAnsi="Arial" w:cs="Arial"/>
          <w:color w:val="000000" w:themeColor="text1"/>
          <w:sz w:val="22"/>
          <w:szCs w:val="22"/>
        </w:rPr>
        <w:t>ation of</w:t>
      </w:r>
      <w:r w:rsidR="00BE42FA" w:rsidRPr="007D0DEB">
        <w:rPr>
          <w:rFonts w:ascii="Arial" w:hAnsi="Arial" w:cs="Arial"/>
          <w:color w:val="000000" w:themeColor="text1"/>
          <w:sz w:val="22"/>
          <w:szCs w:val="22"/>
        </w:rPr>
        <w:t xml:space="preserve"> </w:t>
      </w:r>
      <w:r w:rsidR="000443BE">
        <w:rPr>
          <w:rFonts w:ascii="Arial" w:hAnsi="Arial" w:cs="Arial"/>
          <w:color w:val="000000" w:themeColor="text1"/>
          <w:sz w:val="22"/>
          <w:szCs w:val="22"/>
        </w:rPr>
        <w:t>w</w:t>
      </w:r>
      <w:r w:rsidR="00BE42FA" w:rsidRPr="007D0DEB">
        <w:rPr>
          <w:rFonts w:ascii="Arial" w:hAnsi="Arial" w:cs="Arial"/>
          <w:color w:val="000000" w:themeColor="text1"/>
          <w:sz w:val="22"/>
          <w:szCs w:val="22"/>
        </w:rPr>
        <w:t xml:space="preserve">hite </w:t>
      </w:r>
      <w:r w:rsidR="00F70D86" w:rsidRPr="007D0DEB">
        <w:rPr>
          <w:rFonts w:ascii="Arial" w:hAnsi="Arial" w:cs="Arial"/>
          <w:color w:val="000000" w:themeColor="text1"/>
          <w:sz w:val="22"/>
          <w:szCs w:val="22"/>
        </w:rPr>
        <w:t xml:space="preserve">Western </w:t>
      </w:r>
      <w:r w:rsidR="00BE42FA" w:rsidRPr="007D0DEB">
        <w:rPr>
          <w:rFonts w:ascii="Arial" w:hAnsi="Arial" w:cs="Arial"/>
          <w:color w:val="000000" w:themeColor="text1"/>
          <w:sz w:val="22"/>
          <w:szCs w:val="22"/>
        </w:rPr>
        <w:t>male</w:t>
      </w:r>
      <w:r w:rsidR="00E85605" w:rsidRPr="007D0DEB">
        <w:rPr>
          <w:rFonts w:ascii="Arial" w:hAnsi="Arial" w:cs="Arial"/>
          <w:color w:val="000000" w:themeColor="text1"/>
          <w:sz w:val="22"/>
          <w:szCs w:val="22"/>
        </w:rPr>
        <w:t>s.</w:t>
      </w:r>
    </w:p>
    <w:p w14:paraId="21837A23" w14:textId="77777777" w:rsidR="00556465" w:rsidRPr="007D0DEB" w:rsidRDefault="00556465" w:rsidP="003D769D">
      <w:pPr>
        <w:spacing w:line="480" w:lineRule="auto"/>
        <w:jc w:val="both"/>
        <w:rPr>
          <w:rFonts w:ascii="Arial" w:hAnsi="Arial" w:cs="Arial"/>
          <w:color w:val="000000" w:themeColor="text1"/>
          <w:sz w:val="22"/>
          <w:szCs w:val="22"/>
        </w:rPr>
      </w:pPr>
    </w:p>
    <w:p w14:paraId="7566BC20" w14:textId="10940831" w:rsidR="008D0F29" w:rsidRPr="007D0DEB" w:rsidRDefault="00596535"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Reflecting on the </w:t>
      </w:r>
      <w:r w:rsidR="008A6604">
        <w:rPr>
          <w:rFonts w:ascii="Arial" w:hAnsi="Arial" w:cs="Arial"/>
          <w:color w:val="000000" w:themeColor="text1"/>
          <w:sz w:val="22"/>
          <w:szCs w:val="22"/>
        </w:rPr>
        <w:t>development</w:t>
      </w:r>
      <w:r w:rsidRPr="007D0DEB">
        <w:rPr>
          <w:rFonts w:ascii="Arial" w:hAnsi="Arial" w:cs="Arial"/>
          <w:color w:val="000000" w:themeColor="text1"/>
          <w:sz w:val="22"/>
          <w:szCs w:val="22"/>
        </w:rPr>
        <w:t xml:space="preserve"> of the systematic review from proposal to the present day, m</w:t>
      </w:r>
      <w:r w:rsidR="006E48DE">
        <w:rPr>
          <w:rFonts w:ascii="Arial" w:hAnsi="Arial" w:cs="Arial"/>
          <w:color w:val="000000" w:themeColor="text1"/>
          <w:sz w:val="22"/>
          <w:szCs w:val="22"/>
        </w:rPr>
        <w:t>ultiple</w:t>
      </w:r>
      <w:r w:rsidRPr="007D0DEB">
        <w:rPr>
          <w:rFonts w:ascii="Arial" w:hAnsi="Arial" w:cs="Arial"/>
          <w:color w:val="000000" w:themeColor="text1"/>
          <w:sz w:val="22"/>
          <w:szCs w:val="22"/>
        </w:rPr>
        <w:t xml:space="preserve"> adaptations </w:t>
      </w:r>
      <w:r w:rsidR="006E48DE">
        <w:rPr>
          <w:rFonts w:ascii="Arial" w:hAnsi="Arial" w:cs="Arial"/>
          <w:color w:val="000000" w:themeColor="text1"/>
          <w:sz w:val="22"/>
          <w:szCs w:val="22"/>
        </w:rPr>
        <w:t xml:space="preserve">and changes </w:t>
      </w:r>
      <w:r w:rsidRPr="007D0DEB">
        <w:rPr>
          <w:rFonts w:ascii="Arial" w:hAnsi="Arial" w:cs="Arial"/>
          <w:color w:val="000000" w:themeColor="text1"/>
          <w:sz w:val="22"/>
          <w:szCs w:val="22"/>
        </w:rPr>
        <w:t>were made. The review</w:t>
      </w:r>
      <w:r w:rsidR="00F70D86" w:rsidRPr="007D0DEB">
        <w:rPr>
          <w:rFonts w:ascii="Arial" w:hAnsi="Arial" w:cs="Arial"/>
          <w:color w:val="000000" w:themeColor="text1"/>
          <w:sz w:val="22"/>
          <w:szCs w:val="22"/>
        </w:rPr>
        <w:t xml:space="preserve"> initially </w:t>
      </w:r>
      <w:r w:rsidRPr="007D0DEB">
        <w:rPr>
          <w:rFonts w:ascii="Arial" w:hAnsi="Arial" w:cs="Arial"/>
          <w:color w:val="000000" w:themeColor="text1"/>
          <w:sz w:val="22"/>
          <w:szCs w:val="22"/>
        </w:rPr>
        <w:t>aimed to review</w:t>
      </w:r>
      <w:r w:rsidR="00F70D86" w:rsidRPr="007D0DEB">
        <w:rPr>
          <w:rFonts w:ascii="Arial" w:hAnsi="Arial" w:cs="Arial"/>
          <w:color w:val="000000" w:themeColor="text1"/>
          <w:sz w:val="22"/>
          <w:szCs w:val="22"/>
        </w:rPr>
        <w:t xml:space="preserve"> </w:t>
      </w:r>
      <w:r w:rsidR="006E48DE">
        <w:rPr>
          <w:rFonts w:ascii="Arial" w:hAnsi="Arial" w:cs="Arial"/>
          <w:color w:val="000000" w:themeColor="text1"/>
          <w:sz w:val="22"/>
          <w:szCs w:val="22"/>
        </w:rPr>
        <w:t xml:space="preserve">solely </w:t>
      </w:r>
      <w:r w:rsidRPr="007D0DEB">
        <w:rPr>
          <w:rFonts w:ascii="Arial" w:hAnsi="Arial" w:cs="Arial"/>
          <w:color w:val="000000" w:themeColor="text1"/>
          <w:sz w:val="22"/>
          <w:szCs w:val="22"/>
        </w:rPr>
        <w:t>quantitative</w:t>
      </w:r>
      <w:r w:rsidR="00F70D86"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data</w:t>
      </w:r>
      <w:r w:rsidR="0058558E">
        <w:rPr>
          <w:rFonts w:ascii="Arial" w:hAnsi="Arial" w:cs="Arial"/>
          <w:color w:val="000000" w:themeColor="text1"/>
          <w:sz w:val="22"/>
          <w:szCs w:val="22"/>
        </w:rPr>
        <w:t>.</w:t>
      </w:r>
      <w:r w:rsidRPr="007D0DEB">
        <w:rPr>
          <w:rFonts w:ascii="Arial" w:hAnsi="Arial" w:cs="Arial"/>
          <w:color w:val="000000" w:themeColor="text1"/>
          <w:sz w:val="22"/>
          <w:szCs w:val="22"/>
        </w:rPr>
        <w:t xml:space="preserve"> </w:t>
      </w:r>
      <w:r w:rsidR="0058558E">
        <w:rPr>
          <w:rFonts w:ascii="Arial" w:hAnsi="Arial" w:cs="Arial"/>
          <w:color w:val="000000" w:themeColor="text1"/>
          <w:sz w:val="22"/>
          <w:szCs w:val="22"/>
        </w:rPr>
        <w:t>H</w:t>
      </w:r>
      <w:r w:rsidRPr="007D0DEB">
        <w:rPr>
          <w:rFonts w:ascii="Arial" w:hAnsi="Arial" w:cs="Arial"/>
          <w:color w:val="000000" w:themeColor="text1"/>
          <w:sz w:val="22"/>
          <w:szCs w:val="22"/>
        </w:rPr>
        <w:t>owever,</w:t>
      </w:r>
      <w:r w:rsidR="00F70D86" w:rsidRPr="007D0DEB">
        <w:rPr>
          <w:rFonts w:ascii="Arial" w:hAnsi="Arial" w:cs="Arial"/>
          <w:color w:val="000000" w:themeColor="text1"/>
          <w:sz w:val="22"/>
          <w:szCs w:val="22"/>
        </w:rPr>
        <w:t xml:space="preserve"> </w:t>
      </w:r>
      <w:r w:rsidR="006E48DE">
        <w:rPr>
          <w:rFonts w:ascii="Arial" w:hAnsi="Arial" w:cs="Arial"/>
          <w:color w:val="000000" w:themeColor="text1"/>
          <w:sz w:val="22"/>
          <w:szCs w:val="22"/>
        </w:rPr>
        <w:t xml:space="preserve">after scoping searches, </w:t>
      </w:r>
      <w:r w:rsidR="00F70D86" w:rsidRPr="007D0DEB">
        <w:rPr>
          <w:rFonts w:ascii="Arial" w:hAnsi="Arial" w:cs="Arial"/>
          <w:color w:val="000000" w:themeColor="text1"/>
          <w:sz w:val="22"/>
          <w:szCs w:val="22"/>
        </w:rPr>
        <w:t xml:space="preserve">the limited </w:t>
      </w:r>
      <w:r w:rsidR="00556465" w:rsidRPr="007D0DEB">
        <w:rPr>
          <w:rFonts w:ascii="Arial" w:hAnsi="Arial" w:cs="Arial"/>
          <w:color w:val="000000" w:themeColor="text1"/>
          <w:sz w:val="22"/>
          <w:szCs w:val="22"/>
        </w:rPr>
        <w:t>number</w:t>
      </w:r>
      <w:r w:rsidR="00F70D86" w:rsidRPr="007D0DEB">
        <w:rPr>
          <w:rFonts w:ascii="Arial" w:hAnsi="Arial" w:cs="Arial"/>
          <w:color w:val="000000" w:themeColor="text1"/>
          <w:sz w:val="22"/>
          <w:szCs w:val="22"/>
        </w:rPr>
        <w:t xml:space="preserve"> of </w:t>
      </w:r>
      <w:r w:rsidR="00F70D86" w:rsidRPr="007D0DEB">
        <w:rPr>
          <w:rFonts w:ascii="Arial" w:hAnsi="Arial" w:cs="Arial"/>
          <w:color w:val="000000" w:themeColor="text1"/>
          <w:sz w:val="22"/>
          <w:szCs w:val="22"/>
        </w:rPr>
        <w:lastRenderedPageBreak/>
        <w:t xml:space="preserve">quantitative papers </w:t>
      </w:r>
      <w:r w:rsidRPr="007D0DEB">
        <w:rPr>
          <w:rFonts w:ascii="Arial" w:hAnsi="Arial" w:cs="Arial"/>
          <w:color w:val="000000" w:themeColor="text1"/>
          <w:sz w:val="22"/>
          <w:szCs w:val="22"/>
        </w:rPr>
        <w:t xml:space="preserve">correlating </w:t>
      </w:r>
      <w:r w:rsidR="00F70D86" w:rsidRPr="007D0DEB">
        <w:rPr>
          <w:rFonts w:ascii="Arial" w:hAnsi="Arial" w:cs="Arial"/>
          <w:color w:val="000000" w:themeColor="text1"/>
          <w:sz w:val="22"/>
          <w:szCs w:val="22"/>
        </w:rPr>
        <w:t xml:space="preserve">masculinity </w:t>
      </w:r>
      <w:r w:rsidRPr="007D0DEB">
        <w:rPr>
          <w:rFonts w:ascii="Arial" w:hAnsi="Arial" w:cs="Arial"/>
          <w:color w:val="000000" w:themeColor="text1"/>
          <w:sz w:val="22"/>
          <w:szCs w:val="22"/>
        </w:rPr>
        <w:t>with men’s</w:t>
      </w:r>
      <w:r w:rsidR="00F70D86" w:rsidRPr="007D0DEB">
        <w:rPr>
          <w:rFonts w:ascii="Arial" w:hAnsi="Arial" w:cs="Arial"/>
          <w:color w:val="000000" w:themeColor="text1"/>
          <w:sz w:val="22"/>
          <w:szCs w:val="22"/>
        </w:rPr>
        <w:t xml:space="preserve"> disengagement from psychological therapy </w:t>
      </w:r>
      <w:r w:rsidRPr="007D0DEB">
        <w:rPr>
          <w:rFonts w:ascii="Arial" w:hAnsi="Arial" w:cs="Arial"/>
          <w:color w:val="000000" w:themeColor="text1"/>
          <w:sz w:val="22"/>
          <w:szCs w:val="22"/>
        </w:rPr>
        <w:t xml:space="preserve">meant that this had to be adapted to a mixed methods review and then subsequently, a </w:t>
      </w:r>
      <w:r w:rsidR="00F70D86" w:rsidRPr="007D0DEB">
        <w:rPr>
          <w:rFonts w:ascii="Arial" w:hAnsi="Arial" w:cs="Arial"/>
          <w:color w:val="000000" w:themeColor="text1"/>
          <w:sz w:val="22"/>
          <w:szCs w:val="22"/>
        </w:rPr>
        <w:t>qualitative review</w:t>
      </w:r>
      <w:r w:rsidR="00A748FD">
        <w:rPr>
          <w:rFonts w:ascii="Arial" w:hAnsi="Arial" w:cs="Arial"/>
          <w:color w:val="000000" w:themeColor="text1"/>
          <w:sz w:val="22"/>
          <w:szCs w:val="22"/>
        </w:rPr>
        <w:t xml:space="preserve">, once the final included papers were reduced down to </w:t>
      </w:r>
      <w:r w:rsidR="0091108D">
        <w:rPr>
          <w:rFonts w:ascii="Arial" w:hAnsi="Arial" w:cs="Arial"/>
          <w:color w:val="000000" w:themeColor="text1"/>
          <w:sz w:val="22"/>
          <w:szCs w:val="22"/>
        </w:rPr>
        <w:t>nineteen</w:t>
      </w:r>
      <w:r w:rsidR="00A748FD">
        <w:rPr>
          <w:rFonts w:ascii="Arial" w:hAnsi="Arial" w:cs="Arial"/>
          <w:color w:val="000000" w:themeColor="text1"/>
          <w:sz w:val="22"/>
          <w:szCs w:val="22"/>
        </w:rPr>
        <w:t xml:space="preserve"> papers with </w:t>
      </w:r>
      <w:r w:rsidR="0091108D">
        <w:rPr>
          <w:rFonts w:ascii="Arial" w:hAnsi="Arial" w:cs="Arial"/>
          <w:color w:val="000000" w:themeColor="text1"/>
          <w:sz w:val="22"/>
          <w:szCs w:val="22"/>
        </w:rPr>
        <w:t>fifteen</w:t>
      </w:r>
      <w:r w:rsidR="00A748FD">
        <w:rPr>
          <w:rFonts w:ascii="Arial" w:hAnsi="Arial" w:cs="Arial"/>
          <w:color w:val="000000" w:themeColor="text1"/>
          <w:sz w:val="22"/>
          <w:szCs w:val="22"/>
        </w:rPr>
        <w:t xml:space="preserve"> qualitative and </w:t>
      </w:r>
      <w:r w:rsidR="0091108D">
        <w:rPr>
          <w:rFonts w:ascii="Arial" w:hAnsi="Arial" w:cs="Arial"/>
          <w:color w:val="000000" w:themeColor="text1"/>
          <w:sz w:val="22"/>
          <w:szCs w:val="22"/>
        </w:rPr>
        <w:t>four</w:t>
      </w:r>
      <w:r w:rsidR="00A748FD">
        <w:rPr>
          <w:rFonts w:ascii="Arial" w:hAnsi="Arial" w:cs="Arial"/>
          <w:color w:val="000000" w:themeColor="text1"/>
          <w:sz w:val="22"/>
          <w:szCs w:val="22"/>
        </w:rPr>
        <w:t xml:space="preserve"> quantitative</w:t>
      </w:r>
      <w:r w:rsidR="00F70D86"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T</w:t>
      </w:r>
      <w:r w:rsidR="00F70D86" w:rsidRPr="007D0DEB">
        <w:rPr>
          <w:rFonts w:ascii="Arial" w:hAnsi="Arial" w:cs="Arial"/>
          <w:color w:val="000000" w:themeColor="text1"/>
          <w:sz w:val="22"/>
          <w:szCs w:val="22"/>
        </w:rPr>
        <w:t>h</w:t>
      </w:r>
      <w:r w:rsidRPr="007D0DEB">
        <w:rPr>
          <w:rFonts w:ascii="Arial" w:hAnsi="Arial" w:cs="Arial"/>
          <w:color w:val="000000" w:themeColor="text1"/>
          <w:sz w:val="22"/>
          <w:szCs w:val="22"/>
        </w:rPr>
        <w:t xml:space="preserve">e lack of quantitative papers </w:t>
      </w:r>
      <w:r w:rsidR="00F70D86" w:rsidRPr="007D0DEB">
        <w:rPr>
          <w:rFonts w:ascii="Arial" w:hAnsi="Arial" w:cs="Arial"/>
          <w:color w:val="000000" w:themeColor="text1"/>
          <w:sz w:val="22"/>
          <w:szCs w:val="22"/>
        </w:rPr>
        <w:t>represents a major problem in the masculinities field</w:t>
      </w:r>
      <w:r w:rsidR="00304466" w:rsidRPr="007D0DEB">
        <w:rPr>
          <w:rFonts w:ascii="Arial" w:hAnsi="Arial" w:cs="Arial"/>
          <w:color w:val="000000" w:themeColor="text1"/>
          <w:sz w:val="22"/>
          <w:szCs w:val="22"/>
        </w:rPr>
        <w:t xml:space="preserve"> which is</w:t>
      </w:r>
      <w:r w:rsidRPr="007D0DEB">
        <w:rPr>
          <w:rFonts w:ascii="Arial" w:hAnsi="Arial" w:cs="Arial"/>
          <w:color w:val="000000" w:themeColor="text1"/>
          <w:sz w:val="22"/>
          <w:szCs w:val="22"/>
        </w:rPr>
        <w:t xml:space="preserve"> </w:t>
      </w:r>
      <w:r w:rsidR="00F70D86" w:rsidRPr="007D0DEB">
        <w:rPr>
          <w:rFonts w:ascii="Arial" w:hAnsi="Arial" w:cs="Arial"/>
          <w:color w:val="000000" w:themeColor="text1"/>
          <w:sz w:val="22"/>
          <w:szCs w:val="22"/>
        </w:rPr>
        <w:t xml:space="preserve">dominated by theoretical or opinion papers. </w:t>
      </w:r>
      <w:r w:rsidR="00D44B8E">
        <w:rPr>
          <w:rFonts w:ascii="Arial" w:hAnsi="Arial" w:cs="Arial"/>
          <w:color w:val="000000" w:themeColor="text1"/>
          <w:sz w:val="22"/>
          <w:szCs w:val="22"/>
        </w:rPr>
        <w:t>Furthermore, t</w:t>
      </w:r>
      <w:r w:rsidR="00CA5BB4" w:rsidRPr="007D0DEB">
        <w:rPr>
          <w:rFonts w:ascii="Arial" w:hAnsi="Arial" w:cs="Arial"/>
          <w:color w:val="000000" w:themeColor="text1"/>
          <w:sz w:val="22"/>
          <w:szCs w:val="22"/>
        </w:rPr>
        <w:t xml:space="preserve">he </w:t>
      </w:r>
      <w:r w:rsidR="0058558E">
        <w:rPr>
          <w:rFonts w:ascii="Arial" w:hAnsi="Arial" w:cs="Arial"/>
          <w:color w:val="000000" w:themeColor="text1"/>
          <w:sz w:val="22"/>
          <w:szCs w:val="22"/>
        </w:rPr>
        <w:t>impact</w:t>
      </w:r>
      <w:r w:rsidR="00CA5BB4" w:rsidRPr="007D0DEB">
        <w:rPr>
          <w:rFonts w:ascii="Arial" w:hAnsi="Arial" w:cs="Arial"/>
          <w:color w:val="000000" w:themeColor="text1"/>
          <w:sz w:val="22"/>
          <w:szCs w:val="22"/>
        </w:rPr>
        <w:t xml:space="preserve"> of </w:t>
      </w:r>
      <w:r w:rsidR="00556465" w:rsidRPr="007D0DEB">
        <w:rPr>
          <w:rFonts w:ascii="Arial" w:hAnsi="Arial" w:cs="Arial"/>
          <w:color w:val="000000" w:themeColor="text1"/>
          <w:sz w:val="22"/>
          <w:szCs w:val="22"/>
        </w:rPr>
        <w:t xml:space="preserve">the </w:t>
      </w:r>
      <w:r w:rsidR="00CA5BB4" w:rsidRPr="007D0DEB">
        <w:rPr>
          <w:rFonts w:ascii="Arial" w:hAnsi="Arial" w:cs="Arial"/>
          <w:color w:val="000000" w:themeColor="text1"/>
          <w:sz w:val="22"/>
          <w:szCs w:val="22"/>
        </w:rPr>
        <w:t>C</w:t>
      </w:r>
      <w:r w:rsidR="004B6F4B">
        <w:rPr>
          <w:rFonts w:ascii="Arial" w:hAnsi="Arial" w:cs="Arial"/>
          <w:color w:val="000000" w:themeColor="text1"/>
          <w:sz w:val="22"/>
          <w:szCs w:val="22"/>
        </w:rPr>
        <w:t>OVID</w:t>
      </w:r>
      <w:r w:rsidR="00CA5BB4" w:rsidRPr="007D0DEB">
        <w:rPr>
          <w:rFonts w:ascii="Arial" w:hAnsi="Arial" w:cs="Arial"/>
          <w:color w:val="000000" w:themeColor="text1"/>
          <w:sz w:val="22"/>
          <w:szCs w:val="22"/>
        </w:rPr>
        <w:t xml:space="preserve">-19 pandemic </w:t>
      </w:r>
      <w:r w:rsidR="00F70D86" w:rsidRPr="007D0DEB">
        <w:rPr>
          <w:rFonts w:ascii="Arial" w:hAnsi="Arial" w:cs="Arial"/>
          <w:color w:val="000000" w:themeColor="text1"/>
          <w:sz w:val="22"/>
          <w:szCs w:val="22"/>
        </w:rPr>
        <w:t xml:space="preserve">meant </w:t>
      </w:r>
      <w:r w:rsidR="00D44B8E">
        <w:rPr>
          <w:rFonts w:ascii="Arial" w:hAnsi="Arial" w:cs="Arial"/>
          <w:color w:val="000000" w:themeColor="text1"/>
          <w:sz w:val="22"/>
          <w:szCs w:val="22"/>
        </w:rPr>
        <w:t xml:space="preserve">that </w:t>
      </w:r>
      <w:r w:rsidRPr="007D0DEB">
        <w:rPr>
          <w:rFonts w:ascii="Arial" w:hAnsi="Arial" w:cs="Arial"/>
          <w:color w:val="000000" w:themeColor="text1"/>
          <w:sz w:val="22"/>
          <w:szCs w:val="22"/>
        </w:rPr>
        <w:t xml:space="preserve">the empirical study </w:t>
      </w:r>
      <w:r w:rsidR="00D44B8E">
        <w:rPr>
          <w:rFonts w:ascii="Arial" w:hAnsi="Arial" w:cs="Arial"/>
          <w:color w:val="000000" w:themeColor="text1"/>
          <w:sz w:val="22"/>
          <w:szCs w:val="22"/>
        </w:rPr>
        <w:t>had to be converted</w:t>
      </w:r>
      <w:r w:rsidRPr="007D0DEB">
        <w:rPr>
          <w:rFonts w:ascii="Arial" w:hAnsi="Arial" w:cs="Arial"/>
          <w:color w:val="000000" w:themeColor="text1"/>
          <w:sz w:val="22"/>
          <w:szCs w:val="22"/>
        </w:rPr>
        <w:t xml:space="preserve"> from </w:t>
      </w:r>
      <w:r w:rsidR="00D44B8E">
        <w:rPr>
          <w:rFonts w:ascii="Arial" w:hAnsi="Arial" w:cs="Arial"/>
          <w:color w:val="000000" w:themeColor="text1"/>
          <w:sz w:val="22"/>
          <w:szCs w:val="22"/>
        </w:rPr>
        <w:t xml:space="preserve">a </w:t>
      </w:r>
      <w:r w:rsidRPr="007D0DEB">
        <w:rPr>
          <w:rFonts w:ascii="Arial" w:hAnsi="Arial" w:cs="Arial"/>
          <w:color w:val="000000" w:themeColor="text1"/>
          <w:sz w:val="22"/>
          <w:szCs w:val="22"/>
        </w:rPr>
        <w:t>face-to-face</w:t>
      </w:r>
      <w:r w:rsidR="00D44B8E">
        <w:rPr>
          <w:rFonts w:ascii="Arial" w:hAnsi="Arial" w:cs="Arial"/>
          <w:color w:val="000000" w:themeColor="text1"/>
          <w:sz w:val="22"/>
          <w:szCs w:val="22"/>
        </w:rPr>
        <w:t xml:space="preserve"> study</w:t>
      </w:r>
      <w:r w:rsidRPr="007D0DEB">
        <w:rPr>
          <w:rFonts w:ascii="Arial" w:hAnsi="Arial" w:cs="Arial"/>
          <w:color w:val="000000" w:themeColor="text1"/>
          <w:sz w:val="22"/>
          <w:szCs w:val="22"/>
        </w:rPr>
        <w:t xml:space="preserve"> to </w:t>
      </w:r>
      <w:r w:rsidR="00D44B8E">
        <w:rPr>
          <w:rFonts w:ascii="Arial" w:hAnsi="Arial" w:cs="Arial"/>
          <w:color w:val="000000" w:themeColor="text1"/>
          <w:sz w:val="22"/>
          <w:szCs w:val="22"/>
        </w:rPr>
        <w:t xml:space="preserve">an </w:t>
      </w:r>
      <w:r w:rsidR="00556465" w:rsidRPr="007D0DEB">
        <w:rPr>
          <w:rFonts w:ascii="Arial" w:hAnsi="Arial" w:cs="Arial"/>
          <w:color w:val="000000" w:themeColor="text1"/>
          <w:sz w:val="22"/>
          <w:szCs w:val="22"/>
        </w:rPr>
        <w:t>online</w:t>
      </w:r>
      <w:r w:rsidR="00D44B8E">
        <w:rPr>
          <w:rFonts w:ascii="Arial" w:hAnsi="Arial" w:cs="Arial"/>
          <w:color w:val="000000" w:themeColor="text1"/>
          <w:sz w:val="22"/>
          <w:szCs w:val="22"/>
        </w:rPr>
        <w:t xml:space="preserve"> study due to safety concerns about the spread of the </w:t>
      </w:r>
      <w:r w:rsidR="0068434E">
        <w:rPr>
          <w:rFonts w:ascii="Arial" w:hAnsi="Arial" w:cs="Arial"/>
          <w:color w:val="000000" w:themeColor="text1"/>
          <w:sz w:val="22"/>
          <w:szCs w:val="22"/>
        </w:rPr>
        <w:t>virus.</w:t>
      </w:r>
      <w:r w:rsidRPr="007D0DEB">
        <w:rPr>
          <w:rFonts w:ascii="Arial" w:hAnsi="Arial" w:cs="Arial"/>
          <w:color w:val="000000" w:themeColor="text1"/>
          <w:sz w:val="22"/>
          <w:szCs w:val="22"/>
        </w:rPr>
        <w:t xml:space="preserve"> This was</w:t>
      </w:r>
      <w:r w:rsidR="0053003C">
        <w:rPr>
          <w:rFonts w:ascii="Arial" w:hAnsi="Arial" w:cs="Arial"/>
          <w:color w:val="000000" w:themeColor="text1"/>
          <w:sz w:val="22"/>
          <w:szCs w:val="22"/>
        </w:rPr>
        <w:t xml:space="preserve"> extremely</w:t>
      </w:r>
      <w:r w:rsidRPr="007D0DEB">
        <w:rPr>
          <w:rFonts w:ascii="Arial" w:hAnsi="Arial" w:cs="Arial"/>
          <w:color w:val="000000" w:themeColor="text1"/>
          <w:sz w:val="22"/>
          <w:szCs w:val="22"/>
        </w:rPr>
        <w:t xml:space="preserve"> time-consuming</w:t>
      </w:r>
      <w:r w:rsidR="0053003C">
        <w:rPr>
          <w:rFonts w:ascii="Arial" w:hAnsi="Arial" w:cs="Arial"/>
          <w:color w:val="000000" w:themeColor="text1"/>
          <w:sz w:val="22"/>
          <w:szCs w:val="22"/>
        </w:rPr>
        <w:t xml:space="preserve"> and unfortunately resulted in</w:t>
      </w:r>
      <w:r w:rsidRPr="007D0DEB">
        <w:rPr>
          <w:rFonts w:ascii="Arial" w:hAnsi="Arial" w:cs="Arial"/>
          <w:color w:val="000000" w:themeColor="text1"/>
          <w:sz w:val="22"/>
          <w:szCs w:val="22"/>
        </w:rPr>
        <w:t xml:space="preserve"> </w:t>
      </w:r>
      <w:r w:rsidR="0053003C">
        <w:rPr>
          <w:rFonts w:ascii="Arial" w:hAnsi="Arial" w:cs="Arial"/>
          <w:color w:val="000000" w:themeColor="text1"/>
          <w:sz w:val="22"/>
          <w:szCs w:val="22"/>
        </w:rPr>
        <w:t xml:space="preserve">abandoning the </w:t>
      </w:r>
      <w:r w:rsidRPr="007D0DEB">
        <w:rPr>
          <w:rFonts w:ascii="Arial" w:hAnsi="Arial" w:cs="Arial"/>
          <w:color w:val="000000" w:themeColor="text1"/>
          <w:sz w:val="22"/>
          <w:szCs w:val="22"/>
        </w:rPr>
        <w:t xml:space="preserve">additional meetings with </w:t>
      </w:r>
      <w:r w:rsidR="00556465" w:rsidRPr="007D0DEB">
        <w:rPr>
          <w:rFonts w:ascii="Arial" w:hAnsi="Arial" w:cs="Arial"/>
          <w:color w:val="000000" w:themeColor="text1"/>
          <w:sz w:val="22"/>
          <w:szCs w:val="22"/>
        </w:rPr>
        <w:t>a</w:t>
      </w:r>
      <w:r w:rsidR="00CA5BB4" w:rsidRPr="007D0DEB">
        <w:rPr>
          <w:rFonts w:ascii="Arial" w:hAnsi="Arial" w:cs="Arial"/>
          <w:color w:val="000000" w:themeColor="text1"/>
          <w:sz w:val="22"/>
          <w:szCs w:val="22"/>
        </w:rPr>
        <w:t xml:space="preserve"> second reviewer </w:t>
      </w:r>
      <w:r w:rsidR="00304466" w:rsidRPr="007D0DEB">
        <w:rPr>
          <w:rFonts w:ascii="Arial" w:hAnsi="Arial" w:cs="Arial"/>
          <w:color w:val="000000" w:themeColor="text1"/>
          <w:sz w:val="22"/>
          <w:szCs w:val="22"/>
        </w:rPr>
        <w:t>to validate the CASP</w:t>
      </w:r>
      <w:r w:rsidR="0053003C">
        <w:rPr>
          <w:rFonts w:ascii="Arial" w:hAnsi="Arial" w:cs="Arial"/>
          <w:color w:val="000000" w:themeColor="text1"/>
          <w:sz w:val="22"/>
          <w:szCs w:val="22"/>
        </w:rPr>
        <w:t xml:space="preserve"> (2018)</w:t>
      </w:r>
      <w:r w:rsidR="00CA5BB4" w:rsidRPr="007D0DEB">
        <w:rPr>
          <w:rFonts w:ascii="Arial" w:hAnsi="Arial" w:cs="Arial"/>
          <w:color w:val="000000" w:themeColor="text1"/>
          <w:sz w:val="22"/>
          <w:szCs w:val="22"/>
        </w:rPr>
        <w:t xml:space="preserve"> </w:t>
      </w:r>
      <w:r w:rsidR="00304466" w:rsidRPr="007D0DEB">
        <w:rPr>
          <w:rFonts w:ascii="Arial" w:hAnsi="Arial" w:cs="Arial"/>
          <w:color w:val="000000" w:themeColor="text1"/>
          <w:sz w:val="22"/>
          <w:szCs w:val="22"/>
        </w:rPr>
        <w:t>quality appraisals</w:t>
      </w:r>
      <w:r w:rsidR="0053003C">
        <w:rPr>
          <w:rFonts w:ascii="Arial" w:hAnsi="Arial" w:cs="Arial"/>
          <w:color w:val="000000" w:themeColor="text1"/>
          <w:sz w:val="22"/>
          <w:szCs w:val="22"/>
        </w:rPr>
        <w:t>.</w:t>
      </w:r>
      <w:r w:rsidR="007B69FA">
        <w:rPr>
          <w:rFonts w:ascii="Arial" w:hAnsi="Arial" w:cs="Arial"/>
          <w:color w:val="000000" w:themeColor="text1"/>
          <w:sz w:val="22"/>
          <w:szCs w:val="22"/>
        </w:rPr>
        <w:t xml:space="preserve"> This limited the review as</w:t>
      </w:r>
      <w:r w:rsidR="0053003C">
        <w:rPr>
          <w:rFonts w:ascii="Arial" w:hAnsi="Arial" w:cs="Arial"/>
          <w:color w:val="000000" w:themeColor="text1"/>
          <w:sz w:val="22"/>
          <w:szCs w:val="22"/>
        </w:rPr>
        <w:t xml:space="preserve"> </w:t>
      </w:r>
      <w:r w:rsidR="007B69FA">
        <w:rPr>
          <w:rFonts w:ascii="Arial" w:hAnsi="Arial" w:cs="Arial"/>
          <w:color w:val="000000" w:themeColor="text1"/>
          <w:sz w:val="22"/>
          <w:szCs w:val="22"/>
        </w:rPr>
        <w:t>a</w:t>
      </w:r>
      <w:r w:rsidR="00F47B90" w:rsidRPr="007D0DEB">
        <w:rPr>
          <w:rFonts w:ascii="Arial" w:hAnsi="Arial" w:cs="Arial"/>
          <w:color w:val="000000" w:themeColor="text1"/>
          <w:sz w:val="22"/>
          <w:szCs w:val="22"/>
        </w:rPr>
        <w:t xml:space="preserve"> </w:t>
      </w:r>
      <w:r w:rsidR="00F70D86" w:rsidRPr="007D0DEB">
        <w:rPr>
          <w:rFonts w:ascii="Arial" w:hAnsi="Arial" w:cs="Arial"/>
          <w:color w:val="000000" w:themeColor="text1"/>
          <w:sz w:val="22"/>
          <w:szCs w:val="22"/>
        </w:rPr>
        <w:t xml:space="preserve">second reviewer </w:t>
      </w:r>
      <w:r w:rsidR="00F47B90" w:rsidRPr="007D0DEB">
        <w:rPr>
          <w:rFonts w:ascii="Arial" w:hAnsi="Arial" w:cs="Arial"/>
          <w:color w:val="000000" w:themeColor="text1"/>
          <w:sz w:val="22"/>
          <w:szCs w:val="22"/>
        </w:rPr>
        <w:t xml:space="preserve">could have </w:t>
      </w:r>
      <w:r w:rsidR="00304466" w:rsidRPr="007D0DEB">
        <w:rPr>
          <w:rFonts w:ascii="Arial" w:hAnsi="Arial" w:cs="Arial"/>
          <w:color w:val="000000" w:themeColor="text1"/>
          <w:sz w:val="22"/>
          <w:szCs w:val="22"/>
        </w:rPr>
        <w:t>improved the reliability and validity of the quality ratings given</w:t>
      </w:r>
      <w:r w:rsidR="007B69FA">
        <w:rPr>
          <w:rFonts w:ascii="Arial" w:hAnsi="Arial" w:cs="Arial"/>
          <w:color w:val="000000" w:themeColor="text1"/>
          <w:sz w:val="22"/>
          <w:szCs w:val="22"/>
        </w:rPr>
        <w:t>.</w:t>
      </w:r>
    </w:p>
    <w:p w14:paraId="2637B656" w14:textId="77777777" w:rsidR="000934D1" w:rsidRPr="007D0DEB" w:rsidRDefault="000934D1" w:rsidP="003D769D">
      <w:pPr>
        <w:spacing w:line="480" w:lineRule="auto"/>
        <w:jc w:val="both"/>
        <w:rPr>
          <w:rFonts w:ascii="Arial" w:hAnsi="Arial" w:cs="Arial"/>
          <w:b/>
          <w:bCs/>
          <w:color w:val="000000" w:themeColor="text1"/>
          <w:sz w:val="22"/>
          <w:szCs w:val="22"/>
        </w:rPr>
      </w:pPr>
    </w:p>
    <w:p w14:paraId="3FAE586F" w14:textId="37571E2B" w:rsidR="003439D8" w:rsidRPr="00D43F6D" w:rsidRDefault="00B42B2C" w:rsidP="003D769D">
      <w:pPr>
        <w:spacing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t>Reflections</w:t>
      </w:r>
      <w:r w:rsidR="000934D1" w:rsidRPr="007D0DEB">
        <w:rPr>
          <w:rFonts w:ascii="Arial" w:hAnsi="Arial" w:cs="Arial"/>
          <w:b/>
          <w:bCs/>
          <w:color w:val="000000" w:themeColor="text1"/>
          <w:sz w:val="22"/>
          <w:szCs w:val="22"/>
        </w:rPr>
        <w:t xml:space="preserve"> o</w:t>
      </w:r>
      <w:r w:rsidRPr="007D0DEB">
        <w:rPr>
          <w:rFonts w:ascii="Arial" w:hAnsi="Arial" w:cs="Arial"/>
          <w:b/>
          <w:bCs/>
          <w:color w:val="000000" w:themeColor="text1"/>
          <w:sz w:val="22"/>
          <w:szCs w:val="22"/>
        </w:rPr>
        <w:t>n</w:t>
      </w:r>
      <w:r w:rsidR="000934D1" w:rsidRPr="007D0DEB">
        <w:rPr>
          <w:rFonts w:ascii="Arial" w:hAnsi="Arial" w:cs="Arial"/>
          <w:b/>
          <w:bCs/>
          <w:color w:val="000000" w:themeColor="text1"/>
          <w:sz w:val="22"/>
          <w:szCs w:val="22"/>
        </w:rPr>
        <w:t xml:space="preserve"> the Empirical </w:t>
      </w:r>
      <w:r w:rsidRPr="007D0DEB">
        <w:rPr>
          <w:rFonts w:ascii="Arial" w:hAnsi="Arial" w:cs="Arial"/>
          <w:b/>
          <w:bCs/>
          <w:color w:val="000000" w:themeColor="text1"/>
          <w:sz w:val="22"/>
          <w:szCs w:val="22"/>
        </w:rPr>
        <w:t>Study</w:t>
      </w:r>
      <w:r w:rsidR="00842059">
        <w:rPr>
          <w:rFonts w:ascii="Arial" w:hAnsi="Arial" w:cs="Arial"/>
          <w:b/>
          <w:bCs/>
          <w:color w:val="000000" w:themeColor="text1"/>
          <w:sz w:val="22"/>
          <w:szCs w:val="22"/>
        </w:rPr>
        <w:t xml:space="preserve">. </w:t>
      </w:r>
      <w:r w:rsidR="00D43F6D" w:rsidRPr="00D43F6D">
        <w:rPr>
          <w:rFonts w:ascii="Arial" w:hAnsi="Arial" w:cs="Arial"/>
          <w:color w:val="000000" w:themeColor="text1"/>
          <w:sz w:val="22"/>
          <w:szCs w:val="22"/>
        </w:rPr>
        <w:t>From re</w:t>
      </w:r>
      <w:r w:rsidR="007538F9" w:rsidRPr="00D43F6D">
        <w:rPr>
          <w:rFonts w:ascii="Arial" w:hAnsi="Arial" w:cs="Arial"/>
          <w:color w:val="000000" w:themeColor="text1"/>
          <w:sz w:val="22"/>
          <w:szCs w:val="22"/>
        </w:rPr>
        <w:t>flecting</w:t>
      </w:r>
      <w:r w:rsidR="007538F9">
        <w:rPr>
          <w:rFonts w:ascii="Arial" w:hAnsi="Arial" w:cs="Arial"/>
          <w:color w:val="000000" w:themeColor="text1"/>
          <w:sz w:val="22"/>
          <w:szCs w:val="22"/>
        </w:rPr>
        <w:t xml:space="preserve"> on the process of carrying out the empirical study </w:t>
      </w:r>
      <w:r w:rsidR="00D43F6D">
        <w:rPr>
          <w:rFonts w:ascii="Arial" w:hAnsi="Arial" w:cs="Arial"/>
          <w:color w:val="000000" w:themeColor="text1"/>
          <w:sz w:val="22"/>
          <w:szCs w:val="22"/>
        </w:rPr>
        <w:t xml:space="preserve">I have realised that the study </w:t>
      </w:r>
      <w:r w:rsidR="007538F9">
        <w:rPr>
          <w:rFonts w:ascii="Arial" w:hAnsi="Arial" w:cs="Arial"/>
          <w:color w:val="000000" w:themeColor="text1"/>
          <w:sz w:val="22"/>
          <w:szCs w:val="22"/>
        </w:rPr>
        <w:t xml:space="preserve">has been rewarding but also come with its challenges. </w:t>
      </w:r>
      <w:r w:rsidR="00D43F6D">
        <w:rPr>
          <w:rFonts w:ascii="Arial" w:hAnsi="Arial" w:cs="Arial"/>
          <w:color w:val="000000" w:themeColor="text1"/>
          <w:sz w:val="22"/>
          <w:szCs w:val="22"/>
        </w:rPr>
        <w:t xml:space="preserve">Due to the multiple variables and vignettes used for the analysis, combined with the missing and skewed data, it was imperative for me to refine my research knowledge and skills to choose the correct analysis methods and carry these out. Throughout this process, I have felt increasingly confident in research skills which will be useful in future research projects in my career. </w:t>
      </w:r>
      <w:r w:rsidR="005250D8">
        <w:rPr>
          <w:rFonts w:ascii="Arial" w:hAnsi="Arial" w:cs="Arial"/>
          <w:color w:val="000000" w:themeColor="text1"/>
          <w:sz w:val="22"/>
          <w:szCs w:val="22"/>
        </w:rPr>
        <w:t xml:space="preserve">Additionally, </w:t>
      </w:r>
      <w:r w:rsidR="009F008C" w:rsidRPr="007D0DEB">
        <w:rPr>
          <w:rFonts w:ascii="Arial" w:hAnsi="Arial" w:cs="Arial"/>
          <w:color w:val="000000" w:themeColor="text1"/>
          <w:sz w:val="22"/>
          <w:szCs w:val="22"/>
        </w:rPr>
        <w:t>I was</w:t>
      </w:r>
      <w:r w:rsidR="005250D8">
        <w:rPr>
          <w:rFonts w:ascii="Arial" w:hAnsi="Arial" w:cs="Arial"/>
          <w:color w:val="000000" w:themeColor="text1"/>
          <w:sz w:val="22"/>
          <w:szCs w:val="22"/>
        </w:rPr>
        <w:t xml:space="preserve"> very</w:t>
      </w:r>
      <w:r w:rsidR="009F008C" w:rsidRPr="007D0DEB">
        <w:rPr>
          <w:rFonts w:ascii="Arial" w:hAnsi="Arial" w:cs="Arial"/>
          <w:color w:val="000000" w:themeColor="text1"/>
          <w:sz w:val="22"/>
          <w:szCs w:val="22"/>
        </w:rPr>
        <w:t xml:space="preserve"> content with </w:t>
      </w:r>
      <w:r w:rsidR="00BC26FD" w:rsidRPr="007D0DEB">
        <w:rPr>
          <w:rFonts w:ascii="Arial" w:hAnsi="Arial" w:cs="Arial"/>
          <w:color w:val="000000" w:themeColor="text1"/>
          <w:sz w:val="22"/>
          <w:szCs w:val="22"/>
        </w:rPr>
        <w:t xml:space="preserve">the recruitment </w:t>
      </w:r>
      <w:r w:rsidR="00EF3102" w:rsidRPr="007D0DEB">
        <w:rPr>
          <w:rFonts w:ascii="Arial" w:hAnsi="Arial" w:cs="Arial"/>
          <w:color w:val="000000" w:themeColor="text1"/>
          <w:sz w:val="22"/>
          <w:szCs w:val="22"/>
        </w:rPr>
        <w:t>for</w:t>
      </w:r>
      <w:r w:rsidR="00BC26FD" w:rsidRPr="007D0DEB">
        <w:rPr>
          <w:rFonts w:ascii="Arial" w:hAnsi="Arial" w:cs="Arial"/>
          <w:color w:val="000000" w:themeColor="text1"/>
          <w:sz w:val="22"/>
          <w:szCs w:val="22"/>
        </w:rPr>
        <w:t xml:space="preserve"> this study</w:t>
      </w:r>
      <w:r w:rsidR="009F008C" w:rsidRPr="007D0DEB">
        <w:rPr>
          <w:rFonts w:ascii="Arial" w:hAnsi="Arial" w:cs="Arial"/>
          <w:color w:val="000000" w:themeColor="text1"/>
          <w:sz w:val="22"/>
          <w:szCs w:val="22"/>
        </w:rPr>
        <w:t xml:space="preserve"> being successful in meeting statistical power</w:t>
      </w:r>
      <w:r w:rsidR="00F4184C" w:rsidRPr="007D0DEB">
        <w:rPr>
          <w:rFonts w:ascii="Arial" w:hAnsi="Arial" w:cs="Arial"/>
          <w:color w:val="000000" w:themeColor="text1"/>
          <w:sz w:val="22"/>
          <w:szCs w:val="22"/>
        </w:rPr>
        <w:t xml:space="preserve">. </w:t>
      </w:r>
      <w:r w:rsidR="009F008C" w:rsidRPr="007D0DEB">
        <w:rPr>
          <w:rFonts w:ascii="Arial" w:hAnsi="Arial" w:cs="Arial"/>
          <w:color w:val="000000" w:themeColor="text1"/>
          <w:sz w:val="22"/>
          <w:szCs w:val="22"/>
        </w:rPr>
        <w:t xml:space="preserve">I knew that </w:t>
      </w:r>
      <w:r w:rsidR="00BC26FD" w:rsidRPr="007D0DEB">
        <w:rPr>
          <w:rFonts w:ascii="Arial" w:hAnsi="Arial" w:cs="Arial"/>
          <w:color w:val="000000" w:themeColor="text1"/>
          <w:sz w:val="22"/>
          <w:szCs w:val="22"/>
        </w:rPr>
        <w:t xml:space="preserve">recruiting </w:t>
      </w:r>
      <w:r w:rsidR="009F008C" w:rsidRPr="007D0DEB">
        <w:rPr>
          <w:rFonts w:ascii="Arial" w:hAnsi="Arial" w:cs="Arial"/>
          <w:color w:val="000000" w:themeColor="text1"/>
          <w:sz w:val="22"/>
          <w:szCs w:val="22"/>
        </w:rPr>
        <w:t xml:space="preserve">an adequate sample size </w:t>
      </w:r>
      <w:r w:rsidR="00BC26FD" w:rsidRPr="007D0DEB">
        <w:rPr>
          <w:rFonts w:ascii="Arial" w:hAnsi="Arial" w:cs="Arial"/>
          <w:color w:val="000000" w:themeColor="text1"/>
          <w:sz w:val="22"/>
          <w:szCs w:val="22"/>
        </w:rPr>
        <w:t xml:space="preserve">was a difficult task </w:t>
      </w:r>
      <w:r w:rsidR="009F008C" w:rsidRPr="007D0DEB">
        <w:rPr>
          <w:rFonts w:ascii="Arial" w:hAnsi="Arial" w:cs="Arial"/>
          <w:color w:val="000000" w:themeColor="text1"/>
          <w:sz w:val="22"/>
          <w:szCs w:val="22"/>
        </w:rPr>
        <w:t>which required</w:t>
      </w:r>
      <w:r w:rsidR="00BC26FD" w:rsidRPr="007D0DEB">
        <w:rPr>
          <w:rFonts w:ascii="Arial" w:hAnsi="Arial" w:cs="Arial"/>
          <w:color w:val="000000" w:themeColor="text1"/>
          <w:sz w:val="22"/>
          <w:szCs w:val="22"/>
        </w:rPr>
        <w:t xml:space="preserve"> </w:t>
      </w:r>
      <w:r w:rsidR="009F008C" w:rsidRPr="007D0DEB">
        <w:rPr>
          <w:rFonts w:ascii="Arial" w:hAnsi="Arial" w:cs="Arial"/>
          <w:color w:val="000000" w:themeColor="text1"/>
          <w:sz w:val="22"/>
          <w:szCs w:val="22"/>
        </w:rPr>
        <w:t xml:space="preserve">thorough planning. </w:t>
      </w:r>
      <w:r w:rsidR="00CF2473" w:rsidRPr="007D0DEB">
        <w:rPr>
          <w:rFonts w:ascii="Arial" w:hAnsi="Arial" w:cs="Arial"/>
          <w:color w:val="000000" w:themeColor="text1"/>
          <w:sz w:val="22"/>
          <w:szCs w:val="22"/>
        </w:rPr>
        <w:t xml:space="preserve">Early </w:t>
      </w:r>
      <w:r w:rsidR="00BC26FD" w:rsidRPr="007D0DEB">
        <w:rPr>
          <w:rFonts w:ascii="Arial" w:hAnsi="Arial" w:cs="Arial"/>
          <w:color w:val="000000" w:themeColor="text1"/>
          <w:sz w:val="22"/>
          <w:szCs w:val="22"/>
        </w:rPr>
        <w:t xml:space="preserve">preparation and </w:t>
      </w:r>
      <w:r w:rsidR="00CF2473" w:rsidRPr="007D0DEB">
        <w:rPr>
          <w:rFonts w:ascii="Arial" w:hAnsi="Arial" w:cs="Arial"/>
          <w:color w:val="000000" w:themeColor="text1"/>
          <w:sz w:val="22"/>
          <w:szCs w:val="22"/>
        </w:rPr>
        <w:t>an easy-to-recruit sample</w:t>
      </w:r>
      <w:r w:rsidR="00BC26FD" w:rsidRPr="007D0DEB">
        <w:rPr>
          <w:rFonts w:ascii="Arial" w:hAnsi="Arial" w:cs="Arial"/>
          <w:color w:val="000000" w:themeColor="text1"/>
          <w:sz w:val="22"/>
          <w:szCs w:val="22"/>
        </w:rPr>
        <w:t xml:space="preserve"> </w:t>
      </w:r>
      <w:r w:rsidR="00CF2473" w:rsidRPr="007D0DEB">
        <w:rPr>
          <w:rFonts w:ascii="Arial" w:hAnsi="Arial" w:cs="Arial"/>
          <w:color w:val="000000" w:themeColor="text1"/>
          <w:sz w:val="22"/>
          <w:szCs w:val="22"/>
        </w:rPr>
        <w:t xml:space="preserve">made it possible to </w:t>
      </w:r>
      <w:r w:rsidR="00BC26FD" w:rsidRPr="007D0DEB">
        <w:rPr>
          <w:rFonts w:ascii="Arial" w:hAnsi="Arial" w:cs="Arial"/>
          <w:color w:val="000000" w:themeColor="text1"/>
          <w:sz w:val="22"/>
          <w:szCs w:val="22"/>
        </w:rPr>
        <w:t xml:space="preserve">achieve this. Despite this, </w:t>
      </w:r>
      <w:r w:rsidR="00536124" w:rsidRPr="007D0DEB">
        <w:rPr>
          <w:rFonts w:ascii="Arial" w:hAnsi="Arial" w:cs="Arial"/>
          <w:color w:val="000000" w:themeColor="text1"/>
          <w:sz w:val="22"/>
          <w:szCs w:val="22"/>
        </w:rPr>
        <w:t xml:space="preserve">a limited knowledge of </w:t>
      </w:r>
      <w:r w:rsidR="00BC26FD" w:rsidRPr="007D0DEB">
        <w:rPr>
          <w:rFonts w:ascii="Arial" w:hAnsi="Arial" w:cs="Arial"/>
          <w:color w:val="000000" w:themeColor="text1"/>
          <w:sz w:val="22"/>
          <w:szCs w:val="22"/>
        </w:rPr>
        <w:t>Qualtrics</w:t>
      </w:r>
      <w:r w:rsidR="00536124" w:rsidRPr="007D0DEB">
        <w:rPr>
          <w:rFonts w:ascii="Arial" w:hAnsi="Arial" w:cs="Arial"/>
          <w:color w:val="000000" w:themeColor="text1"/>
          <w:sz w:val="22"/>
          <w:szCs w:val="22"/>
        </w:rPr>
        <w:t xml:space="preserve"> </w:t>
      </w:r>
      <w:r w:rsidR="001A11D7" w:rsidRPr="007D0DEB">
        <w:rPr>
          <w:rFonts w:ascii="Arial" w:hAnsi="Arial" w:cs="Arial"/>
          <w:color w:val="000000" w:themeColor="text1"/>
          <w:sz w:val="22"/>
          <w:szCs w:val="22"/>
          <w:shd w:val="clear" w:color="auto" w:fill="FFFFFF"/>
        </w:rPr>
        <w:t xml:space="preserve">software </w:t>
      </w:r>
      <w:r w:rsidR="001A11D7" w:rsidRPr="001A11D7">
        <w:rPr>
          <w:rFonts w:ascii="Arial" w:hAnsi="Arial" w:cs="Arial"/>
          <w:color w:val="000000" w:themeColor="text1"/>
          <w:sz w:val="22"/>
          <w:szCs w:val="22"/>
        </w:rPr>
        <w:t>(Provo, UT</w:t>
      </w:r>
      <w:r w:rsidR="001A11D7" w:rsidRPr="007D0DEB">
        <w:rPr>
          <w:rFonts w:ascii="Arial" w:hAnsi="Arial" w:cs="Arial"/>
          <w:color w:val="000000" w:themeColor="text1"/>
          <w:sz w:val="22"/>
          <w:szCs w:val="22"/>
        </w:rPr>
        <w:t xml:space="preserve">) </w:t>
      </w:r>
      <w:r w:rsidR="00536124" w:rsidRPr="007D0DEB">
        <w:rPr>
          <w:rFonts w:ascii="Arial" w:hAnsi="Arial" w:cs="Arial"/>
          <w:color w:val="000000" w:themeColor="text1"/>
          <w:sz w:val="22"/>
          <w:szCs w:val="22"/>
        </w:rPr>
        <w:t>led to</w:t>
      </w:r>
      <w:r w:rsidR="00BC26FD" w:rsidRPr="007D0DEB">
        <w:rPr>
          <w:rFonts w:ascii="Arial" w:hAnsi="Arial" w:cs="Arial"/>
          <w:color w:val="000000" w:themeColor="text1"/>
          <w:sz w:val="22"/>
          <w:szCs w:val="22"/>
        </w:rPr>
        <w:t xml:space="preserve"> </w:t>
      </w:r>
      <w:r w:rsidR="00F4184C" w:rsidRPr="007D0DEB">
        <w:rPr>
          <w:rFonts w:ascii="Arial" w:hAnsi="Arial" w:cs="Arial"/>
          <w:color w:val="000000" w:themeColor="text1"/>
          <w:sz w:val="22"/>
          <w:szCs w:val="22"/>
        </w:rPr>
        <w:t xml:space="preserve">a </w:t>
      </w:r>
      <w:r w:rsidR="00536124" w:rsidRPr="007D0DEB">
        <w:rPr>
          <w:rFonts w:ascii="Arial" w:hAnsi="Arial" w:cs="Arial"/>
          <w:color w:val="000000" w:themeColor="text1"/>
          <w:sz w:val="22"/>
          <w:szCs w:val="22"/>
        </w:rPr>
        <w:t xml:space="preserve">neglect to </w:t>
      </w:r>
      <w:r w:rsidR="00F4184C" w:rsidRPr="007D0DEB">
        <w:rPr>
          <w:rFonts w:ascii="Arial" w:hAnsi="Arial" w:cs="Arial"/>
          <w:color w:val="000000" w:themeColor="text1"/>
          <w:sz w:val="22"/>
          <w:szCs w:val="22"/>
        </w:rPr>
        <w:t xml:space="preserve">apply the </w:t>
      </w:r>
      <w:r w:rsidR="00BC26FD" w:rsidRPr="007D0DEB">
        <w:rPr>
          <w:rFonts w:ascii="Arial" w:hAnsi="Arial" w:cs="Arial"/>
          <w:color w:val="000000" w:themeColor="text1"/>
          <w:sz w:val="22"/>
          <w:szCs w:val="22"/>
        </w:rPr>
        <w:t xml:space="preserve">“Force Response” </w:t>
      </w:r>
      <w:r w:rsidR="00F4184C" w:rsidRPr="007D0DEB">
        <w:rPr>
          <w:rFonts w:ascii="Arial" w:hAnsi="Arial" w:cs="Arial"/>
          <w:color w:val="000000" w:themeColor="text1"/>
          <w:sz w:val="22"/>
          <w:szCs w:val="22"/>
        </w:rPr>
        <w:t xml:space="preserve">option </w:t>
      </w:r>
      <w:r w:rsidR="00536124" w:rsidRPr="007D0DEB">
        <w:rPr>
          <w:rFonts w:ascii="Arial" w:hAnsi="Arial" w:cs="Arial"/>
          <w:color w:val="000000" w:themeColor="text1"/>
          <w:sz w:val="22"/>
          <w:szCs w:val="22"/>
        </w:rPr>
        <w:t xml:space="preserve">to each question on the online study. This was a big contributing factor to around half </w:t>
      </w:r>
      <w:r w:rsidR="00BC26FD" w:rsidRPr="007D0DEB">
        <w:rPr>
          <w:rFonts w:ascii="Arial" w:hAnsi="Arial" w:cs="Arial"/>
          <w:color w:val="000000" w:themeColor="text1"/>
          <w:sz w:val="22"/>
          <w:szCs w:val="22"/>
        </w:rPr>
        <w:t xml:space="preserve">of the total sample </w:t>
      </w:r>
      <w:r w:rsidR="00536124" w:rsidRPr="007D0DEB">
        <w:rPr>
          <w:rFonts w:ascii="Arial" w:hAnsi="Arial" w:cs="Arial"/>
          <w:color w:val="000000" w:themeColor="text1"/>
          <w:sz w:val="22"/>
          <w:szCs w:val="22"/>
        </w:rPr>
        <w:t>scoring</w:t>
      </w:r>
      <w:r w:rsidR="00BC26FD" w:rsidRPr="007D0DEB">
        <w:rPr>
          <w:rFonts w:ascii="Arial" w:hAnsi="Arial" w:cs="Arial"/>
          <w:color w:val="000000" w:themeColor="text1"/>
          <w:sz w:val="22"/>
          <w:szCs w:val="22"/>
        </w:rPr>
        <w:t xml:space="preserve"> missing data</w:t>
      </w:r>
      <w:r w:rsidR="00802988">
        <w:rPr>
          <w:rFonts w:ascii="Arial" w:hAnsi="Arial" w:cs="Arial"/>
          <w:color w:val="000000" w:themeColor="text1"/>
          <w:sz w:val="22"/>
          <w:szCs w:val="22"/>
        </w:rPr>
        <w:t xml:space="preserve">. </w:t>
      </w:r>
      <w:r w:rsidR="00BC26FD" w:rsidRPr="007D0DEB">
        <w:rPr>
          <w:rFonts w:ascii="Arial" w:hAnsi="Arial" w:cs="Arial"/>
          <w:color w:val="000000" w:themeColor="text1"/>
          <w:sz w:val="22"/>
          <w:szCs w:val="22"/>
        </w:rPr>
        <w:t>This was a major limitation as it reduce</w:t>
      </w:r>
      <w:r w:rsidR="00F4184C" w:rsidRPr="007D0DEB">
        <w:rPr>
          <w:rFonts w:ascii="Arial" w:hAnsi="Arial" w:cs="Arial"/>
          <w:color w:val="000000" w:themeColor="text1"/>
          <w:sz w:val="22"/>
          <w:szCs w:val="22"/>
        </w:rPr>
        <w:t>d</w:t>
      </w:r>
      <w:r w:rsidR="00BC26FD" w:rsidRPr="007D0DEB">
        <w:rPr>
          <w:rFonts w:ascii="Arial" w:hAnsi="Arial" w:cs="Arial"/>
          <w:color w:val="000000" w:themeColor="text1"/>
          <w:sz w:val="22"/>
          <w:szCs w:val="22"/>
        </w:rPr>
        <w:t xml:space="preserve"> the statistical power of the </w:t>
      </w:r>
      <w:r w:rsidR="00F4184C" w:rsidRPr="007D0DEB">
        <w:rPr>
          <w:rFonts w:ascii="Arial" w:hAnsi="Arial" w:cs="Arial"/>
          <w:color w:val="000000" w:themeColor="text1"/>
          <w:sz w:val="22"/>
          <w:szCs w:val="22"/>
        </w:rPr>
        <w:t>analysis</w:t>
      </w:r>
      <w:r w:rsidR="00BC26FD" w:rsidRPr="007D0DEB">
        <w:rPr>
          <w:rFonts w:ascii="Arial" w:hAnsi="Arial" w:cs="Arial"/>
          <w:color w:val="000000" w:themeColor="text1"/>
          <w:sz w:val="22"/>
          <w:szCs w:val="22"/>
        </w:rPr>
        <w:t xml:space="preserve"> and </w:t>
      </w:r>
      <w:r w:rsidR="00890D54" w:rsidRPr="007D0DEB">
        <w:rPr>
          <w:rFonts w:ascii="Arial" w:hAnsi="Arial" w:cs="Arial"/>
          <w:color w:val="000000" w:themeColor="text1"/>
          <w:sz w:val="22"/>
          <w:szCs w:val="22"/>
        </w:rPr>
        <w:t>lower</w:t>
      </w:r>
      <w:r w:rsidR="00567B82" w:rsidRPr="007D0DEB">
        <w:rPr>
          <w:rFonts w:ascii="Arial" w:hAnsi="Arial" w:cs="Arial"/>
          <w:color w:val="000000" w:themeColor="text1"/>
          <w:sz w:val="22"/>
          <w:szCs w:val="22"/>
        </w:rPr>
        <w:t>ed</w:t>
      </w:r>
      <w:r w:rsidR="005033CA" w:rsidRPr="007D0DEB">
        <w:rPr>
          <w:rFonts w:ascii="Arial" w:hAnsi="Arial" w:cs="Arial"/>
          <w:color w:val="000000" w:themeColor="text1"/>
          <w:sz w:val="22"/>
          <w:szCs w:val="22"/>
        </w:rPr>
        <w:t xml:space="preserve"> </w:t>
      </w:r>
      <w:r w:rsidR="00BC26FD" w:rsidRPr="007D0DEB">
        <w:rPr>
          <w:rFonts w:ascii="Arial" w:hAnsi="Arial" w:cs="Arial"/>
          <w:color w:val="000000" w:themeColor="text1"/>
          <w:sz w:val="22"/>
          <w:szCs w:val="22"/>
        </w:rPr>
        <w:lastRenderedPageBreak/>
        <w:t xml:space="preserve">the </w:t>
      </w:r>
      <w:r w:rsidR="00F4184C" w:rsidRPr="007D0DEB">
        <w:rPr>
          <w:rFonts w:ascii="Arial" w:hAnsi="Arial" w:cs="Arial"/>
          <w:color w:val="000000" w:themeColor="text1"/>
          <w:sz w:val="22"/>
          <w:szCs w:val="22"/>
        </w:rPr>
        <w:t xml:space="preserve">validity of </w:t>
      </w:r>
      <w:r w:rsidR="00890D54" w:rsidRPr="007D0DEB">
        <w:rPr>
          <w:rFonts w:ascii="Arial" w:hAnsi="Arial" w:cs="Arial"/>
          <w:color w:val="000000" w:themeColor="text1"/>
          <w:sz w:val="22"/>
          <w:szCs w:val="22"/>
        </w:rPr>
        <w:t>the findings.</w:t>
      </w:r>
      <w:r w:rsidR="00567B82" w:rsidRPr="007D0DEB">
        <w:rPr>
          <w:rFonts w:ascii="Arial" w:hAnsi="Arial" w:cs="Arial"/>
          <w:color w:val="000000" w:themeColor="text1"/>
          <w:sz w:val="22"/>
          <w:szCs w:val="22"/>
        </w:rPr>
        <w:t xml:space="preserve"> This </w:t>
      </w:r>
      <w:r w:rsidR="00244A91" w:rsidRPr="007D0DEB">
        <w:rPr>
          <w:rFonts w:ascii="Arial" w:hAnsi="Arial" w:cs="Arial"/>
          <w:color w:val="000000" w:themeColor="text1"/>
          <w:sz w:val="22"/>
          <w:szCs w:val="22"/>
        </w:rPr>
        <w:t xml:space="preserve">was an important learning </w:t>
      </w:r>
      <w:r w:rsidR="00F4184C" w:rsidRPr="007D0DEB">
        <w:rPr>
          <w:rFonts w:ascii="Arial" w:hAnsi="Arial" w:cs="Arial"/>
          <w:color w:val="000000" w:themeColor="text1"/>
          <w:sz w:val="22"/>
          <w:szCs w:val="22"/>
        </w:rPr>
        <w:t xml:space="preserve">point which </w:t>
      </w:r>
      <w:r w:rsidR="00567B82" w:rsidRPr="007D0DEB">
        <w:rPr>
          <w:rFonts w:ascii="Arial" w:hAnsi="Arial" w:cs="Arial"/>
          <w:color w:val="000000" w:themeColor="text1"/>
          <w:sz w:val="22"/>
          <w:szCs w:val="22"/>
        </w:rPr>
        <w:t xml:space="preserve">I </w:t>
      </w:r>
      <w:r w:rsidR="00244A91" w:rsidRPr="007D0DEB">
        <w:rPr>
          <w:rFonts w:ascii="Arial" w:hAnsi="Arial" w:cs="Arial"/>
          <w:color w:val="000000" w:themeColor="text1"/>
          <w:sz w:val="22"/>
          <w:szCs w:val="22"/>
        </w:rPr>
        <w:t xml:space="preserve">will be taking forward </w:t>
      </w:r>
      <w:r w:rsidR="00F4184C" w:rsidRPr="007D0DEB">
        <w:rPr>
          <w:rFonts w:ascii="Arial" w:hAnsi="Arial" w:cs="Arial"/>
          <w:color w:val="000000" w:themeColor="text1"/>
          <w:sz w:val="22"/>
          <w:szCs w:val="22"/>
        </w:rPr>
        <w:t>to</w:t>
      </w:r>
      <w:r w:rsidR="00567B82" w:rsidRPr="007D0DEB">
        <w:rPr>
          <w:rFonts w:ascii="Arial" w:hAnsi="Arial" w:cs="Arial"/>
          <w:color w:val="000000" w:themeColor="text1"/>
          <w:sz w:val="22"/>
          <w:szCs w:val="22"/>
        </w:rPr>
        <w:t xml:space="preserve"> any future research projects.</w:t>
      </w:r>
    </w:p>
    <w:p w14:paraId="33E402BE" w14:textId="77777777" w:rsidR="003439D8" w:rsidRPr="007D0DEB" w:rsidRDefault="003439D8" w:rsidP="003D769D">
      <w:pPr>
        <w:spacing w:line="480" w:lineRule="auto"/>
        <w:jc w:val="both"/>
        <w:rPr>
          <w:rFonts w:ascii="Arial" w:hAnsi="Arial" w:cs="Arial"/>
          <w:color w:val="000000" w:themeColor="text1"/>
          <w:sz w:val="22"/>
          <w:szCs w:val="22"/>
        </w:rPr>
      </w:pPr>
    </w:p>
    <w:p w14:paraId="682DEC83" w14:textId="0A023537" w:rsidR="000516D0" w:rsidRDefault="005E1069"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O</w:t>
      </w:r>
      <w:r w:rsidR="003439D8" w:rsidRPr="007D0DEB">
        <w:rPr>
          <w:rFonts w:ascii="Arial" w:hAnsi="Arial" w:cs="Arial"/>
          <w:color w:val="000000" w:themeColor="text1"/>
          <w:sz w:val="22"/>
          <w:szCs w:val="22"/>
        </w:rPr>
        <w:t>n reflection</w:t>
      </w:r>
      <w:r w:rsidRPr="007D0DEB">
        <w:rPr>
          <w:rFonts w:ascii="Arial" w:hAnsi="Arial" w:cs="Arial"/>
          <w:color w:val="000000" w:themeColor="text1"/>
          <w:sz w:val="22"/>
          <w:szCs w:val="22"/>
        </w:rPr>
        <w:t>,</w:t>
      </w:r>
      <w:r w:rsidR="003439D8" w:rsidRPr="007D0DEB">
        <w:rPr>
          <w:rFonts w:ascii="Arial" w:hAnsi="Arial" w:cs="Arial"/>
          <w:color w:val="000000" w:themeColor="text1"/>
          <w:sz w:val="22"/>
          <w:szCs w:val="22"/>
        </w:rPr>
        <w:t xml:space="preserve"> I </w:t>
      </w:r>
      <w:r w:rsidR="000516D0">
        <w:rPr>
          <w:rFonts w:ascii="Arial" w:hAnsi="Arial" w:cs="Arial"/>
          <w:color w:val="000000" w:themeColor="text1"/>
          <w:sz w:val="22"/>
          <w:szCs w:val="22"/>
        </w:rPr>
        <w:t>feel I was</w:t>
      </w:r>
      <w:r w:rsidR="003439D8" w:rsidRPr="007D0DEB">
        <w:rPr>
          <w:rFonts w:ascii="Arial" w:hAnsi="Arial" w:cs="Arial"/>
          <w:color w:val="000000" w:themeColor="text1"/>
          <w:sz w:val="22"/>
          <w:szCs w:val="22"/>
        </w:rPr>
        <w:t xml:space="preserve"> overly ambitious with the scope of the empirical paper. Including four measures </w:t>
      </w:r>
      <w:r w:rsidR="002C6AB0" w:rsidRPr="007D0DEB">
        <w:rPr>
          <w:rFonts w:ascii="Arial" w:hAnsi="Arial" w:cs="Arial"/>
          <w:color w:val="000000" w:themeColor="text1"/>
          <w:sz w:val="22"/>
          <w:szCs w:val="22"/>
        </w:rPr>
        <w:t>of</w:t>
      </w:r>
      <w:r w:rsidR="003439D8" w:rsidRPr="007D0DEB">
        <w:rPr>
          <w:rFonts w:ascii="Arial" w:hAnsi="Arial" w:cs="Arial"/>
          <w:color w:val="000000" w:themeColor="text1"/>
          <w:sz w:val="22"/>
          <w:szCs w:val="22"/>
        </w:rPr>
        <w:t xml:space="preserve"> </w:t>
      </w:r>
      <w:r w:rsidR="006D1311" w:rsidRPr="007D0DEB">
        <w:rPr>
          <w:rFonts w:ascii="Arial" w:hAnsi="Arial" w:cs="Arial"/>
          <w:color w:val="000000" w:themeColor="text1"/>
          <w:sz w:val="22"/>
          <w:szCs w:val="22"/>
        </w:rPr>
        <w:t>beliefs about</w:t>
      </w:r>
      <w:r w:rsidR="003439D8" w:rsidRPr="007D0DEB">
        <w:rPr>
          <w:rFonts w:ascii="Arial" w:hAnsi="Arial" w:cs="Arial"/>
          <w:color w:val="000000" w:themeColor="text1"/>
          <w:sz w:val="22"/>
          <w:szCs w:val="22"/>
        </w:rPr>
        <w:t xml:space="preserve"> gender roles</w:t>
      </w:r>
      <w:r w:rsidR="006D1311" w:rsidRPr="007D0DEB">
        <w:rPr>
          <w:rFonts w:ascii="Arial" w:hAnsi="Arial" w:cs="Arial"/>
          <w:color w:val="000000" w:themeColor="text1"/>
          <w:sz w:val="22"/>
          <w:szCs w:val="22"/>
        </w:rPr>
        <w:t>,</w:t>
      </w:r>
      <w:r w:rsidR="003439D8" w:rsidRPr="007D0DEB">
        <w:rPr>
          <w:rFonts w:ascii="Arial" w:hAnsi="Arial" w:cs="Arial"/>
          <w:color w:val="000000" w:themeColor="text1"/>
          <w:sz w:val="22"/>
          <w:szCs w:val="22"/>
        </w:rPr>
        <w:t xml:space="preserve"> </w:t>
      </w:r>
      <w:r w:rsidR="00B45FEC" w:rsidRPr="007D0DEB">
        <w:rPr>
          <w:rFonts w:ascii="Arial" w:hAnsi="Arial" w:cs="Arial"/>
          <w:color w:val="000000" w:themeColor="text1"/>
          <w:sz w:val="22"/>
          <w:szCs w:val="22"/>
        </w:rPr>
        <w:t xml:space="preserve">three different vignettes and two different measures used to rate clinical appraisals </w:t>
      </w:r>
      <w:r w:rsidR="003439D8" w:rsidRPr="007D0DEB">
        <w:rPr>
          <w:rFonts w:ascii="Arial" w:hAnsi="Arial" w:cs="Arial"/>
          <w:color w:val="000000" w:themeColor="text1"/>
          <w:sz w:val="22"/>
          <w:szCs w:val="22"/>
        </w:rPr>
        <w:t xml:space="preserve">meant </w:t>
      </w:r>
      <w:r w:rsidR="00B45FEC" w:rsidRPr="007D0DEB">
        <w:rPr>
          <w:rFonts w:ascii="Arial" w:hAnsi="Arial" w:cs="Arial"/>
          <w:color w:val="000000" w:themeColor="text1"/>
          <w:sz w:val="22"/>
          <w:szCs w:val="22"/>
        </w:rPr>
        <w:t>that a lot of thought went into how best to phrase and analyse each research question and contributed to complicated</w:t>
      </w:r>
      <w:r w:rsidR="002C6AB0" w:rsidRPr="007D0DEB">
        <w:rPr>
          <w:rFonts w:ascii="Arial" w:hAnsi="Arial" w:cs="Arial"/>
          <w:color w:val="000000" w:themeColor="text1"/>
          <w:sz w:val="22"/>
          <w:szCs w:val="22"/>
        </w:rPr>
        <w:t xml:space="preserve"> </w:t>
      </w:r>
      <w:r w:rsidR="00B45FEC" w:rsidRPr="007D0DEB">
        <w:rPr>
          <w:rFonts w:ascii="Arial" w:hAnsi="Arial" w:cs="Arial"/>
          <w:color w:val="000000" w:themeColor="text1"/>
          <w:sz w:val="22"/>
          <w:szCs w:val="22"/>
        </w:rPr>
        <w:t>interpretations of the statistical tests. A complicated and convoluted interpretation of the results may</w:t>
      </w:r>
      <w:r w:rsidR="003439D8" w:rsidRPr="007D0DEB">
        <w:rPr>
          <w:rFonts w:ascii="Arial" w:hAnsi="Arial" w:cs="Arial"/>
          <w:color w:val="000000" w:themeColor="text1"/>
          <w:sz w:val="22"/>
          <w:szCs w:val="22"/>
        </w:rPr>
        <w:t xml:space="preserve"> dissuade some interested readers from </w:t>
      </w:r>
      <w:r w:rsidR="00B45FEC" w:rsidRPr="007D0DEB">
        <w:rPr>
          <w:rFonts w:ascii="Arial" w:hAnsi="Arial" w:cs="Arial"/>
          <w:color w:val="000000" w:themeColor="text1"/>
          <w:sz w:val="22"/>
          <w:szCs w:val="22"/>
        </w:rPr>
        <w:t xml:space="preserve">persisting </w:t>
      </w:r>
      <w:r w:rsidR="005C5A01">
        <w:rPr>
          <w:rFonts w:ascii="Arial" w:hAnsi="Arial" w:cs="Arial"/>
          <w:color w:val="000000" w:themeColor="text1"/>
          <w:sz w:val="22"/>
          <w:szCs w:val="22"/>
        </w:rPr>
        <w:t xml:space="preserve">to </w:t>
      </w:r>
      <w:r w:rsidR="00B45FEC" w:rsidRPr="007D0DEB">
        <w:rPr>
          <w:rFonts w:ascii="Arial" w:hAnsi="Arial" w:cs="Arial"/>
          <w:color w:val="000000" w:themeColor="text1"/>
          <w:sz w:val="22"/>
          <w:szCs w:val="22"/>
        </w:rPr>
        <w:t xml:space="preserve">read the entire discussion section as </w:t>
      </w:r>
      <w:r w:rsidR="003439D8" w:rsidRPr="007D0DEB">
        <w:rPr>
          <w:rFonts w:ascii="Arial" w:hAnsi="Arial" w:cs="Arial"/>
          <w:color w:val="000000" w:themeColor="text1"/>
          <w:sz w:val="22"/>
          <w:szCs w:val="22"/>
        </w:rPr>
        <w:t xml:space="preserve">dissecting each discussion point requires a </w:t>
      </w:r>
      <w:r w:rsidR="00B45FEC" w:rsidRPr="007D0DEB">
        <w:rPr>
          <w:rFonts w:ascii="Arial" w:hAnsi="Arial" w:cs="Arial"/>
          <w:color w:val="000000" w:themeColor="text1"/>
          <w:sz w:val="22"/>
          <w:szCs w:val="22"/>
        </w:rPr>
        <w:t xml:space="preserve">great deal of </w:t>
      </w:r>
      <w:r w:rsidR="003439D8" w:rsidRPr="007D0DEB">
        <w:rPr>
          <w:rFonts w:ascii="Arial" w:hAnsi="Arial" w:cs="Arial"/>
          <w:color w:val="000000" w:themeColor="text1"/>
          <w:sz w:val="22"/>
          <w:szCs w:val="22"/>
        </w:rPr>
        <w:t xml:space="preserve">concentration and familiarity with the structure of the research. </w:t>
      </w:r>
      <w:r w:rsidR="00B45FEC" w:rsidRPr="007D0DEB">
        <w:rPr>
          <w:rFonts w:ascii="Arial" w:hAnsi="Arial" w:cs="Arial"/>
          <w:color w:val="000000" w:themeColor="text1"/>
          <w:sz w:val="22"/>
          <w:szCs w:val="22"/>
        </w:rPr>
        <w:t>I</w:t>
      </w:r>
      <w:r w:rsidR="003439D8" w:rsidRPr="007D0DEB">
        <w:rPr>
          <w:rFonts w:ascii="Arial" w:hAnsi="Arial" w:cs="Arial"/>
          <w:color w:val="000000" w:themeColor="text1"/>
          <w:sz w:val="22"/>
          <w:szCs w:val="22"/>
        </w:rPr>
        <w:t>f I were to do th</w:t>
      </w:r>
      <w:r w:rsidR="00B45FEC" w:rsidRPr="007D0DEB">
        <w:rPr>
          <w:rFonts w:ascii="Arial" w:hAnsi="Arial" w:cs="Arial"/>
          <w:color w:val="000000" w:themeColor="text1"/>
          <w:sz w:val="22"/>
          <w:szCs w:val="22"/>
        </w:rPr>
        <w:t>e</w:t>
      </w:r>
      <w:r w:rsidR="003439D8" w:rsidRPr="007D0DEB">
        <w:rPr>
          <w:rFonts w:ascii="Arial" w:hAnsi="Arial" w:cs="Arial"/>
          <w:color w:val="000000" w:themeColor="text1"/>
          <w:sz w:val="22"/>
          <w:szCs w:val="22"/>
        </w:rPr>
        <w:t xml:space="preserve"> project </w:t>
      </w:r>
      <w:r w:rsidR="0030446D" w:rsidRPr="007D0DEB">
        <w:rPr>
          <w:rFonts w:ascii="Arial" w:hAnsi="Arial" w:cs="Arial"/>
          <w:color w:val="000000" w:themeColor="text1"/>
          <w:sz w:val="22"/>
          <w:szCs w:val="22"/>
        </w:rPr>
        <w:t xml:space="preserve">over </w:t>
      </w:r>
      <w:r w:rsidR="00E524C1" w:rsidRPr="007D0DEB">
        <w:rPr>
          <w:rFonts w:ascii="Arial" w:hAnsi="Arial" w:cs="Arial"/>
          <w:color w:val="000000" w:themeColor="text1"/>
          <w:sz w:val="22"/>
          <w:szCs w:val="22"/>
        </w:rPr>
        <w:t>again,</w:t>
      </w:r>
      <w:r w:rsidR="003439D8" w:rsidRPr="007D0DEB">
        <w:rPr>
          <w:rFonts w:ascii="Arial" w:hAnsi="Arial" w:cs="Arial"/>
          <w:color w:val="000000" w:themeColor="text1"/>
          <w:sz w:val="22"/>
          <w:szCs w:val="22"/>
        </w:rPr>
        <w:t xml:space="preserve"> I</w:t>
      </w:r>
      <w:r w:rsidR="00B45FEC" w:rsidRPr="007D0DEB">
        <w:rPr>
          <w:rFonts w:ascii="Arial" w:hAnsi="Arial" w:cs="Arial"/>
          <w:color w:val="000000" w:themeColor="text1"/>
          <w:sz w:val="22"/>
          <w:szCs w:val="22"/>
        </w:rPr>
        <w:t xml:space="preserve"> would</w:t>
      </w:r>
      <w:r w:rsidR="003439D8" w:rsidRPr="007D0DEB">
        <w:rPr>
          <w:rFonts w:ascii="Arial" w:hAnsi="Arial" w:cs="Arial"/>
          <w:color w:val="000000" w:themeColor="text1"/>
          <w:sz w:val="22"/>
          <w:szCs w:val="22"/>
        </w:rPr>
        <w:t xml:space="preserve"> choose one or two self-report </w:t>
      </w:r>
      <w:r w:rsidR="00B45FEC" w:rsidRPr="007D0DEB">
        <w:rPr>
          <w:rFonts w:ascii="Arial" w:hAnsi="Arial" w:cs="Arial"/>
          <w:color w:val="000000" w:themeColor="text1"/>
          <w:sz w:val="22"/>
          <w:szCs w:val="22"/>
        </w:rPr>
        <w:t>measures and</w:t>
      </w:r>
      <w:r w:rsidR="003439D8" w:rsidRPr="007D0DEB">
        <w:rPr>
          <w:rFonts w:ascii="Arial" w:hAnsi="Arial" w:cs="Arial"/>
          <w:color w:val="000000" w:themeColor="text1"/>
          <w:sz w:val="22"/>
          <w:szCs w:val="22"/>
        </w:rPr>
        <w:t xml:space="preserve"> one implicit measure of </w:t>
      </w:r>
      <w:r w:rsidR="00ED5E77" w:rsidRPr="007D0DEB">
        <w:rPr>
          <w:rFonts w:ascii="Arial" w:hAnsi="Arial" w:cs="Arial"/>
          <w:color w:val="000000" w:themeColor="text1"/>
          <w:sz w:val="22"/>
          <w:szCs w:val="22"/>
        </w:rPr>
        <w:t xml:space="preserve">beliefs about </w:t>
      </w:r>
      <w:r w:rsidR="003439D8" w:rsidRPr="007D0DEB">
        <w:rPr>
          <w:rFonts w:ascii="Arial" w:hAnsi="Arial" w:cs="Arial"/>
          <w:color w:val="000000" w:themeColor="text1"/>
          <w:sz w:val="22"/>
          <w:szCs w:val="22"/>
        </w:rPr>
        <w:t xml:space="preserve">gender roles and only include two different vignettes with one main measure of clinical appraisals to further simplify. </w:t>
      </w:r>
    </w:p>
    <w:p w14:paraId="1000426E" w14:textId="77777777" w:rsidR="000516D0" w:rsidRDefault="000516D0" w:rsidP="003D769D">
      <w:pPr>
        <w:spacing w:line="480" w:lineRule="auto"/>
        <w:jc w:val="both"/>
        <w:rPr>
          <w:rFonts w:ascii="Arial" w:hAnsi="Arial" w:cs="Arial"/>
          <w:color w:val="000000" w:themeColor="text1"/>
          <w:sz w:val="22"/>
          <w:szCs w:val="22"/>
        </w:rPr>
      </w:pPr>
    </w:p>
    <w:p w14:paraId="4F366A84" w14:textId="35A05951" w:rsidR="00052482" w:rsidRPr="007D0DEB" w:rsidRDefault="00E524C1"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Despite these critiques, the addition of </w:t>
      </w:r>
      <w:r w:rsidR="002E762D" w:rsidRPr="007D0DEB">
        <w:rPr>
          <w:rFonts w:ascii="Arial" w:hAnsi="Arial" w:cs="Arial"/>
          <w:color w:val="000000" w:themeColor="text1"/>
          <w:sz w:val="22"/>
          <w:szCs w:val="22"/>
        </w:rPr>
        <w:t xml:space="preserve">multiple vignettes and measures </w:t>
      </w:r>
      <w:r w:rsidRPr="007D0DEB">
        <w:rPr>
          <w:rFonts w:ascii="Arial" w:hAnsi="Arial" w:cs="Arial"/>
          <w:color w:val="000000" w:themeColor="text1"/>
          <w:sz w:val="22"/>
          <w:szCs w:val="22"/>
        </w:rPr>
        <w:t xml:space="preserve">enabled a thorough examination of </w:t>
      </w:r>
      <w:r w:rsidR="002E762D" w:rsidRPr="007D0DEB">
        <w:rPr>
          <w:rFonts w:ascii="Arial" w:hAnsi="Arial" w:cs="Arial"/>
          <w:color w:val="000000" w:themeColor="text1"/>
          <w:sz w:val="22"/>
          <w:szCs w:val="22"/>
        </w:rPr>
        <w:t>the role masculinity plays within Clinical Psychologists’ clinical appraisals of clients</w:t>
      </w:r>
      <w:r w:rsidR="0087171F">
        <w:rPr>
          <w:rFonts w:ascii="Arial" w:hAnsi="Arial" w:cs="Arial"/>
          <w:color w:val="000000" w:themeColor="text1"/>
          <w:sz w:val="22"/>
          <w:szCs w:val="22"/>
        </w:rPr>
        <w:t>, enabling measurements of clinical gender bias with male clients endorsing differing masculinities</w:t>
      </w:r>
      <w:r w:rsidR="008C0717" w:rsidRPr="007D0DEB">
        <w:rPr>
          <w:rFonts w:ascii="Arial" w:hAnsi="Arial" w:cs="Arial"/>
          <w:color w:val="000000" w:themeColor="text1"/>
          <w:sz w:val="22"/>
          <w:szCs w:val="22"/>
        </w:rPr>
        <w:t>.</w:t>
      </w:r>
      <w:r w:rsidR="00B24AE1" w:rsidRPr="007D0DEB">
        <w:rPr>
          <w:rFonts w:ascii="Arial" w:hAnsi="Arial" w:cs="Arial"/>
          <w:color w:val="000000" w:themeColor="text1"/>
          <w:sz w:val="22"/>
          <w:szCs w:val="22"/>
        </w:rPr>
        <w:t xml:space="preserve"> </w:t>
      </w:r>
      <w:r w:rsidR="00703B55" w:rsidRPr="007D0DEB">
        <w:rPr>
          <w:rFonts w:ascii="Arial" w:hAnsi="Arial" w:cs="Arial"/>
          <w:color w:val="000000" w:themeColor="text1"/>
          <w:sz w:val="22"/>
          <w:szCs w:val="22"/>
        </w:rPr>
        <w:t>Fe</w:t>
      </w:r>
      <w:r w:rsidR="009371F9" w:rsidRPr="007D0DEB">
        <w:rPr>
          <w:rFonts w:ascii="Arial" w:hAnsi="Arial" w:cs="Arial"/>
          <w:color w:val="000000" w:themeColor="text1"/>
          <w:sz w:val="22"/>
          <w:szCs w:val="22"/>
        </w:rPr>
        <w:t>edback</w:t>
      </w:r>
      <w:r w:rsidR="00703B55" w:rsidRPr="007D0DEB">
        <w:rPr>
          <w:rFonts w:ascii="Arial" w:hAnsi="Arial" w:cs="Arial"/>
          <w:color w:val="000000" w:themeColor="text1"/>
          <w:sz w:val="22"/>
          <w:szCs w:val="22"/>
        </w:rPr>
        <w:t xml:space="preserve"> fr</w:t>
      </w:r>
      <w:r w:rsidR="003C110C" w:rsidRPr="007D0DEB">
        <w:rPr>
          <w:rFonts w:ascii="Arial" w:hAnsi="Arial" w:cs="Arial"/>
          <w:color w:val="000000" w:themeColor="text1"/>
          <w:sz w:val="22"/>
          <w:szCs w:val="22"/>
        </w:rPr>
        <w:t>o</w:t>
      </w:r>
      <w:r w:rsidR="00703B55" w:rsidRPr="007D0DEB">
        <w:rPr>
          <w:rFonts w:ascii="Arial" w:hAnsi="Arial" w:cs="Arial"/>
          <w:color w:val="000000" w:themeColor="text1"/>
          <w:sz w:val="22"/>
          <w:szCs w:val="22"/>
        </w:rPr>
        <w:t>m participants suggested that it would be important to re</w:t>
      </w:r>
      <w:r w:rsidR="00F16D19">
        <w:rPr>
          <w:rFonts w:ascii="Arial" w:hAnsi="Arial" w:cs="Arial"/>
          <w:color w:val="000000" w:themeColor="text1"/>
          <w:sz w:val="22"/>
          <w:szCs w:val="22"/>
        </w:rPr>
        <w:t>-</w:t>
      </w:r>
      <w:r w:rsidR="00703B55" w:rsidRPr="007D0DEB">
        <w:rPr>
          <w:rFonts w:ascii="Arial" w:hAnsi="Arial" w:cs="Arial"/>
          <w:color w:val="000000" w:themeColor="text1"/>
          <w:sz w:val="22"/>
          <w:szCs w:val="22"/>
        </w:rPr>
        <w:t>create the research with other populations of mental health professionals such as Forensic Psychologists, Educational Psychologist</w:t>
      </w:r>
      <w:r w:rsidR="007C7EB2">
        <w:rPr>
          <w:rFonts w:ascii="Arial" w:hAnsi="Arial" w:cs="Arial"/>
          <w:color w:val="000000" w:themeColor="text1"/>
          <w:sz w:val="22"/>
          <w:szCs w:val="22"/>
        </w:rPr>
        <w:t>s</w:t>
      </w:r>
      <w:r w:rsidR="00703B55" w:rsidRPr="007D0DEB">
        <w:rPr>
          <w:rFonts w:ascii="Arial" w:hAnsi="Arial" w:cs="Arial"/>
          <w:color w:val="000000" w:themeColor="text1"/>
          <w:sz w:val="22"/>
          <w:szCs w:val="22"/>
        </w:rPr>
        <w:t xml:space="preserve"> or Mental Health nurses. </w:t>
      </w:r>
      <w:r w:rsidR="009371F9" w:rsidRPr="007D0DEB">
        <w:rPr>
          <w:rFonts w:ascii="Arial" w:hAnsi="Arial" w:cs="Arial"/>
          <w:color w:val="000000" w:themeColor="text1"/>
          <w:sz w:val="22"/>
          <w:szCs w:val="22"/>
        </w:rPr>
        <w:t xml:space="preserve">The </w:t>
      </w:r>
      <w:r w:rsidR="00237B01" w:rsidRPr="007D0DEB">
        <w:rPr>
          <w:rFonts w:ascii="Arial" w:hAnsi="Arial" w:cs="Arial"/>
          <w:color w:val="000000" w:themeColor="text1"/>
          <w:sz w:val="22"/>
          <w:szCs w:val="22"/>
        </w:rPr>
        <w:t>sample</w:t>
      </w:r>
      <w:r w:rsidR="009371F9" w:rsidRPr="007D0DEB">
        <w:rPr>
          <w:rFonts w:ascii="Arial" w:hAnsi="Arial" w:cs="Arial"/>
          <w:color w:val="000000" w:themeColor="text1"/>
          <w:sz w:val="22"/>
          <w:szCs w:val="22"/>
        </w:rPr>
        <w:t xml:space="preserve"> in this research was intentionally limited to Clinical Psychologist</w:t>
      </w:r>
      <w:r w:rsidR="00703B55" w:rsidRPr="007D0DEB">
        <w:rPr>
          <w:rFonts w:ascii="Arial" w:hAnsi="Arial" w:cs="Arial"/>
          <w:color w:val="000000" w:themeColor="text1"/>
          <w:sz w:val="22"/>
          <w:szCs w:val="22"/>
        </w:rPr>
        <w:t xml:space="preserve">s </w:t>
      </w:r>
      <w:r w:rsidR="00237B01" w:rsidRPr="007D0DEB">
        <w:rPr>
          <w:rFonts w:ascii="Arial" w:hAnsi="Arial" w:cs="Arial"/>
          <w:color w:val="000000" w:themeColor="text1"/>
          <w:sz w:val="22"/>
          <w:szCs w:val="22"/>
        </w:rPr>
        <w:t>to</w:t>
      </w:r>
      <w:r w:rsidR="009371F9" w:rsidRPr="007D0DEB">
        <w:rPr>
          <w:rFonts w:ascii="Arial" w:hAnsi="Arial" w:cs="Arial"/>
          <w:color w:val="000000" w:themeColor="text1"/>
          <w:sz w:val="22"/>
          <w:szCs w:val="22"/>
        </w:rPr>
        <w:t xml:space="preserve"> make </w:t>
      </w:r>
      <w:r w:rsidR="00703B55" w:rsidRPr="007D0DEB">
        <w:rPr>
          <w:rFonts w:ascii="Arial" w:hAnsi="Arial" w:cs="Arial"/>
          <w:color w:val="000000" w:themeColor="text1"/>
          <w:sz w:val="22"/>
          <w:szCs w:val="22"/>
        </w:rPr>
        <w:t xml:space="preserve">recommendations from the results specific to the </w:t>
      </w:r>
      <w:r w:rsidR="000D09FD">
        <w:rPr>
          <w:rFonts w:ascii="Arial" w:hAnsi="Arial" w:cs="Arial"/>
          <w:color w:val="000000" w:themeColor="text1"/>
          <w:sz w:val="22"/>
          <w:szCs w:val="22"/>
        </w:rPr>
        <w:t xml:space="preserve">DClinPsy course </w:t>
      </w:r>
      <w:r w:rsidR="002B688A">
        <w:rPr>
          <w:rFonts w:ascii="Arial" w:hAnsi="Arial" w:cs="Arial"/>
          <w:color w:val="000000" w:themeColor="text1"/>
          <w:sz w:val="22"/>
          <w:szCs w:val="22"/>
        </w:rPr>
        <w:t xml:space="preserve">and </w:t>
      </w:r>
      <w:r w:rsidR="00EB486A">
        <w:rPr>
          <w:rFonts w:ascii="Arial" w:hAnsi="Arial" w:cs="Arial"/>
          <w:color w:val="000000" w:themeColor="text1"/>
          <w:sz w:val="22"/>
          <w:szCs w:val="22"/>
        </w:rPr>
        <w:t>because</w:t>
      </w:r>
      <w:r w:rsidR="002B688A">
        <w:rPr>
          <w:rFonts w:ascii="Arial" w:hAnsi="Arial" w:cs="Arial"/>
          <w:color w:val="000000" w:themeColor="text1"/>
          <w:sz w:val="22"/>
          <w:szCs w:val="22"/>
        </w:rPr>
        <w:t xml:space="preserve"> no previous studies have examined</w:t>
      </w:r>
      <w:r w:rsidR="00EB486A">
        <w:rPr>
          <w:rFonts w:ascii="Arial" w:hAnsi="Arial" w:cs="Arial"/>
          <w:color w:val="000000" w:themeColor="text1"/>
          <w:sz w:val="22"/>
          <w:szCs w:val="22"/>
        </w:rPr>
        <w:t xml:space="preserve"> both self-reported and implicit</w:t>
      </w:r>
      <w:r w:rsidR="002B688A">
        <w:rPr>
          <w:rFonts w:ascii="Arial" w:hAnsi="Arial" w:cs="Arial"/>
          <w:color w:val="000000" w:themeColor="text1"/>
          <w:sz w:val="22"/>
          <w:szCs w:val="22"/>
        </w:rPr>
        <w:t xml:space="preserve"> clinical gender bias in Clinical Psychologists</w:t>
      </w:r>
      <w:r w:rsidR="00EB486A">
        <w:rPr>
          <w:rFonts w:ascii="Arial" w:hAnsi="Arial" w:cs="Arial"/>
          <w:color w:val="000000" w:themeColor="text1"/>
          <w:sz w:val="22"/>
          <w:szCs w:val="22"/>
        </w:rPr>
        <w:t>,</w:t>
      </w:r>
      <w:r w:rsidR="002B688A">
        <w:rPr>
          <w:rFonts w:ascii="Arial" w:hAnsi="Arial" w:cs="Arial"/>
          <w:color w:val="000000" w:themeColor="text1"/>
          <w:sz w:val="22"/>
          <w:szCs w:val="22"/>
        </w:rPr>
        <w:t xml:space="preserve"> indicating that research using this sample is in its early stages. </w:t>
      </w:r>
      <w:r w:rsidR="00703B55" w:rsidRPr="007D0DEB">
        <w:rPr>
          <w:rFonts w:ascii="Arial" w:hAnsi="Arial" w:cs="Arial"/>
          <w:color w:val="000000" w:themeColor="text1"/>
          <w:sz w:val="22"/>
          <w:szCs w:val="22"/>
        </w:rPr>
        <w:t xml:space="preserve"> Although </w:t>
      </w:r>
      <w:r w:rsidR="00406526">
        <w:rPr>
          <w:rFonts w:ascii="Arial" w:hAnsi="Arial" w:cs="Arial"/>
          <w:color w:val="000000" w:themeColor="text1"/>
          <w:sz w:val="22"/>
          <w:szCs w:val="22"/>
        </w:rPr>
        <w:t>the homogenous sample in this regard is a</w:t>
      </w:r>
      <w:r w:rsidR="00703B55" w:rsidRPr="007D0DEB">
        <w:rPr>
          <w:rFonts w:ascii="Arial" w:hAnsi="Arial" w:cs="Arial"/>
          <w:color w:val="000000" w:themeColor="text1"/>
          <w:sz w:val="22"/>
          <w:szCs w:val="22"/>
        </w:rPr>
        <w:t xml:space="preserve"> limitation of </w:t>
      </w:r>
      <w:r w:rsidR="00703B55" w:rsidRPr="007D0DEB">
        <w:rPr>
          <w:rFonts w:ascii="Arial" w:hAnsi="Arial" w:cs="Arial"/>
          <w:color w:val="000000" w:themeColor="text1"/>
          <w:sz w:val="22"/>
          <w:szCs w:val="22"/>
        </w:rPr>
        <w:lastRenderedPageBreak/>
        <w:t>this research, future research is encouraged to evaluate the presence of</w:t>
      </w:r>
      <w:r w:rsidR="009371F9" w:rsidRPr="007D0DEB">
        <w:rPr>
          <w:rFonts w:ascii="Arial" w:hAnsi="Arial" w:cs="Arial"/>
          <w:color w:val="000000" w:themeColor="text1"/>
          <w:sz w:val="22"/>
          <w:szCs w:val="22"/>
        </w:rPr>
        <w:t xml:space="preserve"> </w:t>
      </w:r>
      <w:r w:rsidR="00703B55" w:rsidRPr="007D0DEB">
        <w:rPr>
          <w:rFonts w:ascii="Arial" w:hAnsi="Arial" w:cs="Arial"/>
          <w:color w:val="000000" w:themeColor="text1"/>
          <w:sz w:val="22"/>
          <w:szCs w:val="22"/>
        </w:rPr>
        <w:t xml:space="preserve">clinical gender bias in other professionals. </w:t>
      </w:r>
    </w:p>
    <w:p w14:paraId="3E33EFAD" w14:textId="77777777" w:rsidR="00703B55" w:rsidRPr="007D0DEB" w:rsidRDefault="00703B55" w:rsidP="003D769D">
      <w:pPr>
        <w:spacing w:line="480" w:lineRule="auto"/>
        <w:jc w:val="both"/>
        <w:rPr>
          <w:rFonts w:ascii="Arial" w:hAnsi="Arial" w:cs="Arial"/>
          <w:color w:val="000000" w:themeColor="text1"/>
          <w:sz w:val="22"/>
          <w:szCs w:val="22"/>
        </w:rPr>
      </w:pPr>
    </w:p>
    <w:p w14:paraId="028340C2" w14:textId="1AA71F41" w:rsidR="00535D46" w:rsidRPr="007D0DEB" w:rsidRDefault="00D97DA5" w:rsidP="003D769D">
      <w:pPr>
        <w:spacing w:line="480" w:lineRule="auto"/>
        <w:jc w:val="both"/>
        <w:rPr>
          <w:rFonts w:ascii="Arial" w:hAnsi="Arial" w:cs="Arial"/>
          <w:color w:val="000000" w:themeColor="text1"/>
          <w:sz w:val="22"/>
          <w:szCs w:val="22"/>
        </w:rPr>
      </w:pPr>
      <w:r>
        <w:rPr>
          <w:rFonts w:ascii="Arial" w:hAnsi="Arial" w:cs="Arial"/>
          <w:color w:val="000000" w:themeColor="text1"/>
          <w:sz w:val="22"/>
          <w:szCs w:val="22"/>
        </w:rPr>
        <w:t>T</w:t>
      </w:r>
      <w:r w:rsidR="00C171A3" w:rsidRPr="007D0DEB">
        <w:rPr>
          <w:rFonts w:ascii="Arial" w:hAnsi="Arial" w:cs="Arial"/>
          <w:color w:val="000000" w:themeColor="text1"/>
          <w:sz w:val="22"/>
          <w:szCs w:val="22"/>
        </w:rPr>
        <w:t xml:space="preserve">he </w:t>
      </w:r>
      <w:r w:rsidR="00052482" w:rsidRPr="007D0DEB">
        <w:rPr>
          <w:rFonts w:ascii="Arial" w:hAnsi="Arial" w:cs="Arial"/>
          <w:color w:val="000000" w:themeColor="text1"/>
          <w:sz w:val="22"/>
          <w:szCs w:val="22"/>
        </w:rPr>
        <w:t xml:space="preserve">most </w:t>
      </w:r>
      <w:r w:rsidR="005739CB" w:rsidRPr="007D0DEB">
        <w:rPr>
          <w:rFonts w:ascii="Arial" w:hAnsi="Arial" w:cs="Arial"/>
          <w:color w:val="000000" w:themeColor="text1"/>
          <w:sz w:val="22"/>
          <w:szCs w:val="22"/>
        </w:rPr>
        <w:t xml:space="preserve">limiting aspect of the empirical paper was its </w:t>
      </w:r>
      <w:r w:rsidR="00052482" w:rsidRPr="007D0DEB">
        <w:rPr>
          <w:rFonts w:ascii="Arial" w:hAnsi="Arial" w:cs="Arial"/>
          <w:color w:val="000000" w:themeColor="text1"/>
          <w:sz w:val="22"/>
          <w:szCs w:val="22"/>
        </w:rPr>
        <w:t>lack of service-user involvement</w:t>
      </w:r>
      <w:r w:rsidR="005739CB" w:rsidRPr="007D0DEB">
        <w:rPr>
          <w:rFonts w:ascii="Arial" w:hAnsi="Arial" w:cs="Arial"/>
          <w:color w:val="000000" w:themeColor="text1"/>
          <w:sz w:val="22"/>
          <w:szCs w:val="22"/>
        </w:rPr>
        <w:t>.</w:t>
      </w:r>
      <w:r w:rsidR="00052482" w:rsidRPr="007D0DEB">
        <w:rPr>
          <w:rFonts w:ascii="Arial" w:hAnsi="Arial" w:cs="Arial"/>
          <w:color w:val="000000" w:themeColor="text1"/>
          <w:sz w:val="22"/>
          <w:szCs w:val="22"/>
        </w:rPr>
        <w:t xml:space="preserve"> As previously </w:t>
      </w:r>
      <w:r w:rsidR="00880186" w:rsidRPr="007D0DEB">
        <w:rPr>
          <w:rFonts w:ascii="Arial" w:hAnsi="Arial" w:cs="Arial"/>
          <w:color w:val="000000" w:themeColor="text1"/>
          <w:sz w:val="22"/>
          <w:szCs w:val="22"/>
        </w:rPr>
        <w:t>described,</w:t>
      </w:r>
      <w:r w:rsidR="00052482" w:rsidRPr="007D0DEB">
        <w:rPr>
          <w:rFonts w:ascii="Arial" w:hAnsi="Arial" w:cs="Arial"/>
          <w:color w:val="000000" w:themeColor="text1"/>
          <w:sz w:val="22"/>
          <w:szCs w:val="22"/>
        </w:rPr>
        <w:t xml:space="preserve"> it </w:t>
      </w:r>
      <w:r w:rsidR="005739CB" w:rsidRPr="007D0DEB">
        <w:rPr>
          <w:rFonts w:ascii="Arial" w:hAnsi="Arial" w:cs="Arial"/>
          <w:color w:val="000000" w:themeColor="text1"/>
          <w:sz w:val="22"/>
          <w:szCs w:val="22"/>
        </w:rPr>
        <w:t>was</w:t>
      </w:r>
      <w:r w:rsidR="00052482" w:rsidRPr="007D0DEB">
        <w:rPr>
          <w:rFonts w:ascii="Arial" w:hAnsi="Arial" w:cs="Arial"/>
          <w:color w:val="000000" w:themeColor="text1"/>
          <w:sz w:val="22"/>
          <w:szCs w:val="22"/>
        </w:rPr>
        <w:t xml:space="preserve"> proposed to include service users in the creation of the vignettes</w:t>
      </w:r>
      <w:r w:rsidR="00915A3F">
        <w:rPr>
          <w:rFonts w:ascii="Arial" w:hAnsi="Arial" w:cs="Arial"/>
          <w:color w:val="000000" w:themeColor="text1"/>
          <w:sz w:val="22"/>
          <w:szCs w:val="22"/>
        </w:rPr>
        <w:t>.</w:t>
      </w:r>
      <w:r w:rsidR="00052482" w:rsidRPr="007D0DEB">
        <w:rPr>
          <w:rFonts w:ascii="Arial" w:hAnsi="Arial" w:cs="Arial"/>
          <w:color w:val="000000" w:themeColor="text1"/>
          <w:sz w:val="22"/>
          <w:szCs w:val="22"/>
        </w:rPr>
        <w:t xml:space="preserve"> </w:t>
      </w:r>
      <w:r w:rsidR="00915A3F">
        <w:rPr>
          <w:rFonts w:ascii="Arial" w:hAnsi="Arial" w:cs="Arial"/>
          <w:color w:val="000000" w:themeColor="text1"/>
          <w:sz w:val="22"/>
          <w:szCs w:val="22"/>
        </w:rPr>
        <w:t xml:space="preserve">However, </w:t>
      </w:r>
      <w:r w:rsidR="0033288C" w:rsidRPr="007D0DEB">
        <w:rPr>
          <w:rFonts w:ascii="Arial" w:hAnsi="Arial" w:cs="Arial"/>
          <w:color w:val="000000" w:themeColor="text1"/>
          <w:sz w:val="22"/>
          <w:szCs w:val="22"/>
        </w:rPr>
        <w:t>due to the C</w:t>
      </w:r>
      <w:r w:rsidR="00915A3F">
        <w:rPr>
          <w:rFonts w:ascii="Arial" w:hAnsi="Arial" w:cs="Arial"/>
          <w:color w:val="000000" w:themeColor="text1"/>
          <w:sz w:val="22"/>
          <w:szCs w:val="22"/>
        </w:rPr>
        <w:t>OVID</w:t>
      </w:r>
      <w:r w:rsidR="0033288C" w:rsidRPr="007D0DEB">
        <w:rPr>
          <w:rFonts w:ascii="Arial" w:hAnsi="Arial" w:cs="Arial"/>
          <w:color w:val="000000" w:themeColor="text1"/>
          <w:sz w:val="22"/>
          <w:szCs w:val="22"/>
        </w:rPr>
        <w:t>-19 pandemic, focus</w:t>
      </w:r>
      <w:r w:rsidR="005739CB" w:rsidRPr="007D0DEB">
        <w:rPr>
          <w:rFonts w:ascii="Arial" w:hAnsi="Arial" w:cs="Arial"/>
          <w:color w:val="000000" w:themeColor="text1"/>
          <w:sz w:val="22"/>
          <w:szCs w:val="22"/>
        </w:rPr>
        <w:t xml:space="preserve"> was diverted </w:t>
      </w:r>
      <w:r>
        <w:rPr>
          <w:rFonts w:ascii="Arial" w:hAnsi="Arial" w:cs="Arial"/>
          <w:color w:val="000000" w:themeColor="text1"/>
          <w:sz w:val="22"/>
          <w:szCs w:val="22"/>
        </w:rPr>
        <w:t>to</w:t>
      </w:r>
      <w:r w:rsidR="005739CB" w:rsidRPr="007D0DEB">
        <w:rPr>
          <w:rFonts w:ascii="Arial" w:hAnsi="Arial" w:cs="Arial"/>
          <w:color w:val="000000" w:themeColor="text1"/>
          <w:sz w:val="22"/>
          <w:szCs w:val="22"/>
        </w:rPr>
        <w:t xml:space="preserve"> </w:t>
      </w:r>
      <w:r w:rsidR="002E3127" w:rsidRPr="007D0DEB">
        <w:rPr>
          <w:rFonts w:ascii="Arial" w:hAnsi="Arial" w:cs="Arial"/>
          <w:color w:val="000000" w:themeColor="text1"/>
          <w:sz w:val="22"/>
          <w:szCs w:val="22"/>
        </w:rPr>
        <w:t xml:space="preserve">convert </w:t>
      </w:r>
      <w:r w:rsidR="0033288C" w:rsidRPr="007D0DEB">
        <w:rPr>
          <w:rFonts w:ascii="Arial" w:hAnsi="Arial" w:cs="Arial"/>
          <w:color w:val="000000" w:themeColor="text1"/>
          <w:sz w:val="22"/>
          <w:szCs w:val="22"/>
        </w:rPr>
        <w:t>the project from</w:t>
      </w:r>
      <w:r>
        <w:rPr>
          <w:rFonts w:ascii="Arial" w:hAnsi="Arial" w:cs="Arial"/>
          <w:color w:val="000000" w:themeColor="text1"/>
          <w:sz w:val="22"/>
          <w:szCs w:val="22"/>
        </w:rPr>
        <w:t xml:space="preserve"> a</w:t>
      </w:r>
      <w:r w:rsidR="0033288C" w:rsidRPr="007D0DEB">
        <w:rPr>
          <w:rFonts w:ascii="Arial" w:hAnsi="Arial" w:cs="Arial"/>
          <w:color w:val="000000" w:themeColor="text1"/>
          <w:sz w:val="22"/>
          <w:szCs w:val="22"/>
        </w:rPr>
        <w:t xml:space="preserve"> face-to-face</w:t>
      </w:r>
      <w:r>
        <w:rPr>
          <w:rFonts w:ascii="Arial" w:hAnsi="Arial" w:cs="Arial"/>
          <w:color w:val="000000" w:themeColor="text1"/>
          <w:sz w:val="22"/>
          <w:szCs w:val="22"/>
        </w:rPr>
        <w:t xml:space="preserve"> project</w:t>
      </w:r>
      <w:r w:rsidR="0033288C" w:rsidRPr="007D0DEB">
        <w:rPr>
          <w:rFonts w:ascii="Arial" w:hAnsi="Arial" w:cs="Arial"/>
          <w:color w:val="000000" w:themeColor="text1"/>
          <w:sz w:val="22"/>
          <w:szCs w:val="22"/>
        </w:rPr>
        <w:t xml:space="preserve"> to online</w:t>
      </w:r>
      <w:r w:rsidR="002E3127" w:rsidRPr="007D0DEB">
        <w:rPr>
          <w:rFonts w:ascii="Arial" w:hAnsi="Arial" w:cs="Arial"/>
          <w:color w:val="000000" w:themeColor="text1"/>
          <w:sz w:val="22"/>
          <w:szCs w:val="22"/>
        </w:rPr>
        <w:t xml:space="preserve"> </w:t>
      </w:r>
      <w:r w:rsidR="005739CB" w:rsidRPr="007D0DEB">
        <w:rPr>
          <w:rFonts w:ascii="Arial" w:hAnsi="Arial" w:cs="Arial"/>
          <w:color w:val="000000" w:themeColor="text1"/>
          <w:sz w:val="22"/>
          <w:szCs w:val="22"/>
        </w:rPr>
        <w:t>to</w:t>
      </w:r>
      <w:r w:rsidR="002E3127" w:rsidRPr="007D0DEB">
        <w:rPr>
          <w:rFonts w:ascii="Arial" w:hAnsi="Arial" w:cs="Arial"/>
          <w:color w:val="000000" w:themeColor="text1"/>
          <w:sz w:val="22"/>
          <w:szCs w:val="22"/>
        </w:rPr>
        <w:t xml:space="preserve"> </w:t>
      </w:r>
      <w:r w:rsidR="005739CB" w:rsidRPr="007D0DEB">
        <w:rPr>
          <w:rFonts w:ascii="Arial" w:hAnsi="Arial" w:cs="Arial"/>
          <w:color w:val="000000" w:themeColor="text1"/>
          <w:sz w:val="22"/>
          <w:szCs w:val="22"/>
        </w:rPr>
        <w:t xml:space="preserve">start recruitment </w:t>
      </w:r>
      <w:r>
        <w:rPr>
          <w:rFonts w:ascii="Arial" w:hAnsi="Arial" w:cs="Arial"/>
          <w:color w:val="000000" w:themeColor="text1"/>
          <w:sz w:val="22"/>
          <w:szCs w:val="22"/>
        </w:rPr>
        <w:t xml:space="preserve">as early as possible to </w:t>
      </w:r>
      <w:r w:rsidR="002E3127" w:rsidRPr="007D0DEB">
        <w:rPr>
          <w:rFonts w:ascii="Arial" w:hAnsi="Arial" w:cs="Arial"/>
          <w:color w:val="000000" w:themeColor="text1"/>
          <w:sz w:val="22"/>
          <w:szCs w:val="22"/>
        </w:rPr>
        <w:t xml:space="preserve">meet statistical </w:t>
      </w:r>
      <w:r w:rsidR="005739CB" w:rsidRPr="007D0DEB">
        <w:rPr>
          <w:rFonts w:ascii="Arial" w:hAnsi="Arial" w:cs="Arial"/>
          <w:color w:val="000000" w:themeColor="text1"/>
          <w:sz w:val="22"/>
          <w:szCs w:val="22"/>
        </w:rPr>
        <w:t>power</w:t>
      </w:r>
      <w:r>
        <w:rPr>
          <w:rFonts w:ascii="Arial" w:hAnsi="Arial" w:cs="Arial"/>
          <w:color w:val="000000" w:themeColor="text1"/>
          <w:sz w:val="22"/>
          <w:szCs w:val="22"/>
        </w:rPr>
        <w:t xml:space="preserve"> from the sample size</w:t>
      </w:r>
      <w:r w:rsidR="0033288C" w:rsidRPr="007D0DEB">
        <w:rPr>
          <w:rFonts w:ascii="Arial" w:hAnsi="Arial" w:cs="Arial"/>
          <w:color w:val="000000" w:themeColor="text1"/>
          <w:sz w:val="22"/>
          <w:szCs w:val="22"/>
        </w:rPr>
        <w:t xml:space="preserve">. </w:t>
      </w:r>
      <w:r w:rsidR="002E3127" w:rsidRPr="007D0DEB">
        <w:rPr>
          <w:rFonts w:ascii="Arial" w:hAnsi="Arial" w:cs="Arial"/>
          <w:color w:val="000000" w:themeColor="text1"/>
          <w:sz w:val="22"/>
          <w:szCs w:val="22"/>
        </w:rPr>
        <w:t xml:space="preserve">On reflection, I regret prioritising </w:t>
      </w:r>
      <w:r w:rsidR="00125134">
        <w:rPr>
          <w:rFonts w:ascii="Arial" w:hAnsi="Arial" w:cs="Arial"/>
          <w:color w:val="000000" w:themeColor="text1"/>
          <w:sz w:val="22"/>
          <w:szCs w:val="22"/>
        </w:rPr>
        <w:t xml:space="preserve">recruitment </w:t>
      </w:r>
      <w:r w:rsidR="002E3127" w:rsidRPr="007D0DEB">
        <w:rPr>
          <w:rFonts w:ascii="Arial" w:hAnsi="Arial" w:cs="Arial"/>
          <w:color w:val="000000" w:themeColor="text1"/>
          <w:sz w:val="22"/>
          <w:szCs w:val="22"/>
        </w:rPr>
        <w:t>over consult</w:t>
      </w:r>
      <w:r w:rsidR="00125134">
        <w:rPr>
          <w:rFonts w:ascii="Arial" w:hAnsi="Arial" w:cs="Arial"/>
          <w:color w:val="000000" w:themeColor="text1"/>
          <w:sz w:val="22"/>
          <w:szCs w:val="22"/>
        </w:rPr>
        <w:t>ing</w:t>
      </w:r>
      <w:r w:rsidR="002E3127" w:rsidRPr="007D0DEB">
        <w:rPr>
          <w:rFonts w:ascii="Arial" w:hAnsi="Arial" w:cs="Arial"/>
          <w:color w:val="000000" w:themeColor="text1"/>
          <w:sz w:val="22"/>
          <w:szCs w:val="22"/>
        </w:rPr>
        <w:t xml:space="preserve"> service</w:t>
      </w:r>
      <w:r w:rsidR="009F7297">
        <w:rPr>
          <w:rFonts w:ascii="Arial" w:hAnsi="Arial" w:cs="Arial"/>
          <w:color w:val="000000" w:themeColor="text1"/>
          <w:sz w:val="22"/>
          <w:szCs w:val="22"/>
        </w:rPr>
        <w:t>-</w:t>
      </w:r>
      <w:r w:rsidR="002E3127" w:rsidRPr="007D0DEB">
        <w:rPr>
          <w:rFonts w:ascii="Arial" w:hAnsi="Arial" w:cs="Arial"/>
          <w:color w:val="000000" w:themeColor="text1"/>
          <w:sz w:val="22"/>
          <w:szCs w:val="22"/>
        </w:rPr>
        <w:t>users. I man</w:t>
      </w:r>
      <w:r w:rsidR="000F217B" w:rsidRPr="007D0DEB">
        <w:rPr>
          <w:rFonts w:ascii="Arial" w:hAnsi="Arial" w:cs="Arial"/>
          <w:color w:val="000000" w:themeColor="text1"/>
          <w:sz w:val="22"/>
          <w:szCs w:val="22"/>
        </w:rPr>
        <w:t>a</w:t>
      </w:r>
      <w:r w:rsidR="002E3127" w:rsidRPr="007D0DEB">
        <w:rPr>
          <w:rFonts w:ascii="Arial" w:hAnsi="Arial" w:cs="Arial"/>
          <w:color w:val="000000" w:themeColor="text1"/>
          <w:sz w:val="22"/>
          <w:szCs w:val="22"/>
        </w:rPr>
        <w:t xml:space="preserve">ged to </w:t>
      </w:r>
      <w:r w:rsidR="00125134">
        <w:rPr>
          <w:rFonts w:ascii="Arial" w:hAnsi="Arial" w:cs="Arial"/>
          <w:color w:val="000000" w:themeColor="text1"/>
          <w:sz w:val="22"/>
          <w:szCs w:val="22"/>
        </w:rPr>
        <w:t>achieve a sample size of</w:t>
      </w:r>
      <w:r w:rsidR="002E3127" w:rsidRPr="007D0DEB">
        <w:rPr>
          <w:rFonts w:ascii="Arial" w:hAnsi="Arial" w:cs="Arial"/>
          <w:color w:val="000000" w:themeColor="text1"/>
          <w:sz w:val="22"/>
          <w:szCs w:val="22"/>
        </w:rPr>
        <w:t xml:space="preserve"> 113 </w:t>
      </w:r>
      <w:r w:rsidR="000F217B" w:rsidRPr="007D0DEB">
        <w:rPr>
          <w:rFonts w:ascii="Arial" w:hAnsi="Arial" w:cs="Arial"/>
          <w:color w:val="000000" w:themeColor="text1"/>
          <w:sz w:val="22"/>
          <w:szCs w:val="22"/>
        </w:rPr>
        <w:t>amounting to more than double the require</w:t>
      </w:r>
      <w:r w:rsidR="00125134">
        <w:rPr>
          <w:rFonts w:ascii="Arial" w:hAnsi="Arial" w:cs="Arial"/>
          <w:color w:val="000000" w:themeColor="text1"/>
          <w:sz w:val="22"/>
          <w:szCs w:val="22"/>
        </w:rPr>
        <w:t>d</w:t>
      </w:r>
      <w:r w:rsidR="000F217B" w:rsidRPr="007D0DEB">
        <w:rPr>
          <w:rFonts w:ascii="Arial" w:hAnsi="Arial" w:cs="Arial"/>
          <w:color w:val="000000" w:themeColor="text1"/>
          <w:sz w:val="22"/>
          <w:szCs w:val="22"/>
        </w:rPr>
        <w:t xml:space="preserve"> sample</w:t>
      </w:r>
      <w:r w:rsidR="009F7297">
        <w:rPr>
          <w:rFonts w:ascii="Arial" w:hAnsi="Arial" w:cs="Arial"/>
          <w:color w:val="000000" w:themeColor="text1"/>
          <w:sz w:val="22"/>
          <w:szCs w:val="22"/>
        </w:rPr>
        <w:t xml:space="preserve"> to meet statistical power</w:t>
      </w:r>
      <w:r w:rsidR="000F217B" w:rsidRPr="007D0DEB">
        <w:rPr>
          <w:rFonts w:ascii="Arial" w:hAnsi="Arial" w:cs="Arial"/>
          <w:color w:val="000000" w:themeColor="text1"/>
          <w:sz w:val="22"/>
          <w:szCs w:val="22"/>
        </w:rPr>
        <w:t xml:space="preserve">. </w:t>
      </w:r>
      <w:r w:rsidR="002E3127" w:rsidRPr="007D0DEB">
        <w:rPr>
          <w:rFonts w:ascii="Arial" w:hAnsi="Arial" w:cs="Arial"/>
          <w:color w:val="000000" w:themeColor="text1"/>
          <w:sz w:val="22"/>
          <w:szCs w:val="22"/>
        </w:rPr>
        <w:t xml:space="preserve">As the vignettes were fundamental to the </w:t>
      </w:r>
      <w:r w:rsidR="009F7297">
        <w:rPr>
          <w:rFonts w:ascii="Arial" w:hAnsi="Arial" w:cs="Arial"/>
          <w:color w:val="000000" w:themeColor="text1"/>
          <w:sz w:val="22"/>
          <w:szCs w:val="22"/>
        </w:rPr>
        <w:t xml:space="preserve">main </w:t>
      </w:r>
      <w:r w:rsidR="002E3127" w:rsidRPr="007D0DEB">
        <w:rPr>
          <w:rFonts w:ascii="Arial" w:hAnsi="Arial" w:cs="Arial"/>
          <w:color w:val="000000" w:themeColor="text1"/>
          <w:sz w:val="22"/>
          <w:szCs w:val="22"/>
        </w:rPr>
        <w:t>research question</w:t>
      </w:r>
      <w:r w:rsidR="000F217B" w:rsidRPr="007D0DEB">
        <w:rPr>
          <w:rFonts w:ascii="Arial" w:hAnsi="Arial" w:cs="Arial"/>
          <w:color w:val="000000" w:themeColor="text1"/>
          <w:sz w:val="22"/>
          <w:szCs w:val="22"/>
        </w:rPr>
        <w:t xml:space="preserve"> asking</w:t>
      </w:r>
      <w:r w:rsidR="002E3127" w:rsidRPr="007D0DEB">
        <w:rPr>
          <w:rFonts w:ascii="Arial" w:hAnsi="Arial" w:cs="Arial"/>
          <w:color w:val="000000" w:themeColor="text1"/>
          <w:sz w:val="22"/>
          <w:szCs w:val="22"/>
        </w:rPr>
        <w:t xml:space="preserve"> whether clinical gender bias exists, </w:t>
      </w:r>
      <w:r w:rsidR="00535D46" w:rsidRPr="007D0DEB">
        <w:rPr>
          <w:rFonts w:ascii="Arial" w:hAnsi="Arial" w:cs="Arial"/>
          <w:color w:val="000000" w:themeColor="text1"/>
          <w:sz w:val="22"/>
          <w:szCs w:val="22"/>
        </w:rPr>
        <w:t>the lack of service</w:t>
      </w:r>
      <w:r w:rsidR="000F217B" w:rsidRPr="007D0DEB">
        <w:rPr>
          <w:rFonts w:ascii="Arial" w:hAnsi="Arial" w:cs="Arial"/>
          <w:color w:val="000000" w:themeColor="text1"/>
          <w:sz w:val="22"/>
          <w:szCs w:val="22"/>
        </w:rPr>
        <w:t>-</w:t>
      </w:r>
      <w:r w:rsidR="00535D46" w:rsidRPr="007D0DEB">
        <w:rPr>
          <w:rFonts w:ascii="Arial" w:hAnsi="Arial" w:cs="Arial"/>
          <w:color w:val="000000" w:themeColor="text1"/>
          <w:sz w:val="22"/>
          <w:szCs w:val="22"/>
        </w:rPr>
        <w:t xml:space="preserve">user involvement means </w:t>
      </w:r>
      <w:r w:rsidR="000F217B" w:rsidRPr="007D0DEB">
        <w:rPr>
          <w:rFonts w:ascii="Arial" w:hAnsi="Arial" w:cs="Arial"/>
          <w:color w:val="000000" w:themeColor="text1"/>
          <w:sz w:val="22"/>
          <w:szCs w:val="22"/>
        </w:rPr>
        <w:t>the vignettes may</w:t>
      </w:r>
      <w:r w:rsidR="00535D46" w:rsidRPr="007D0DEB">
        <w:rPr>
          <w:rFonts w:ascii="Arial" w:hAnsi="Arial" w:cs="Arial"/>
          <w:color w:val="000000" w:themeColor="text1"/>
          <w:sz w:val="22"/>
          <w:szCs w:val="22"/>
        </w:rPr>
        <w:t xml:space="preserve"> lack validity</w:t>
      </w:r>
      <w:r w:rsidR="00582989">
        <w:rPr>
          <w:rFonts w:ascii="Arial" w:hAnsi="Arial" w:cs="Arial"/>
          <w:color w:val="000000" w:themeColor="text1"/>
          <w:sz w:val="22"/>
          <w:szCs w:val="22"/>
        </w:rPr>
        <w:t>, limiting</w:t>
      </w:r>
      <w:r w:rsidR="00535D46" w:rsidRPr="007D0DEB">
        <w:rPr>
          <w:rFonts w:ascii="Arial" w:hAnsi="Arial" w:cs="Arial"/>
          <w:color w:val="000000" w:themeColor="text1"/>
          <w:sz w:val="22"/>
          <w:szCs w:val="22"/>
        </w:rPr>
        <w:t xml:space="preserve"> the </w:t>
      </w:r>
      <w:r w:rsidR="00582989" w:rsidRPr="007D0DEB">
        <w:rPr>
          <w:rFonts w:ascii="Arial" w:hAnsi="Arial" w:cs="Arial"/>
          <w:color w:val="000000" w:themeColor="text1"/>
          <w:sz w:val="22"/>
          <w:szCs w:val="22"/>
        </w:rPr>
        <w:t>conclusion</w:t>
      </w:r>
      <w:r w:rsidR="00582989">
        <w:rPr>
          <w:rFonts w:ascii="Arial" w:hAnsi="Arial" w:cs="Arial"/>
          <w:color w:val="000000" w:themeColor="text1"/>
          <w:sz w:val="22"/>
          <w:szCs w:val="22"/>
        </w:rPr>
        <w:t>s that were</w:t>
      </w:r>
      <w:r w:rsidR="00535D46" w:rsidRPr="007D0DEB">
        <w:rPr>
          <w:rFonts w:ascii="Arial" w:hAnsi="Arial" w:cs="Arial"/>
          <w:color w:val="000000" w:themeColor="text1"/>
          <w:sz w:val="22"/>
          <w:szCs w:val="22"/>
        </w:rPr>
        <w:t xml:space="preserve"> drawn from the findings. </w:t>
      </w:r>
      <w:r w:rsidR="000F217B" w:rsidRPr="007D0DEB">
        <w:rPr>
          <w:rFonts w:ascii="Arial" w:hAnsi="Arial" w:cs="Arial"/>
          <w:color w:val="000000" w:themeColor="text1"/>
          <w:sz w:val="22"/>
          <w:szCs w:val="22"/>
        </w:rPr>
        <w:t xml:space="preserve">Furthermore, </w:t>
      </w:r>
      <w:r w:rsidR="00535D46" w:rsidRPr="007D0DEB">
        <w:rPr>
          <w:rFonts w:ascii="Arial" w:hAnsi="Arial" w:cs="Arial"/>
          <w:color w:val="000000" w:themeColor="text1"/>
          <w:sz w:val="22"/>
          <w:szCs w:val="22"/>
        </w:rPr>
        <w:t>the</w:t>
      </w:r>
      <w:r w:rsidR="002E3127" w:rsidRPr="007D0DEB">
        <w:rPr>
          <w:rFonts w:ascii="Arial" w:hAnsi="Arial" w:cs="Arial"/>
          <w:color w:val="000000" w:themeColor="text1"/>
          <w:sz w:val="22"/>
          <w:szCs w:val="22"/>
        </w:rPr>
        <w:t xml:space="preserve"> </w:t>
      </w:r>
      <w:r w:rsidR="00535D46" w:rsidRPr="007D0DEB">
        <w:rPr>
          <w:rFonts w:ascii="Arial" w:hAnsi="Arial" w:cs="Arial"/>
          <w:color w:val="000000" w:themeColor="text1"/>
          <w:sz w:val="22"/>
          <w:szCs w:val="22"/>
        </w:rPr>
        <w:t>main intended output of th</w:t>
      </w:r>
      <w:r w:rsidR="000F217B" w:rsidRPr="007D0DEB">
        <w:rPr>
          <w:rFonts w:ascii="Arial" w:hAnsi="Arial" w:cs="Arial"/>
          <w:color w:val="000000" w:themeColor="text1"/>
          <w:sz w:val="22"/>
          <w:szCs w:val="22"/>
        </w:rPr>
        <w:t>is</w:t>
      </w:r>
      <w:r w:rsidR="00535D46" w:rsidRPr="007D0DEB">
        <w:rPr>
          <w:rFonts w:ascii="Arial" w:hAnsi="Arial" w:cs="Arial"/>
          <w:color w:val="000000" w:themeColor="text1"/>
          <w:sz w:val="22"/>
          <w:szCs w:val="22"/>
        </w:rPr>
        <w:t xml:space="preserve"> </w:t>
      </w:r>
      <w:r w:rsidR="002E3127" w:rsidRPr="007D0DEB">
        <w:rPr>
          <w:rFonts w:ascii="Arial" w:hAnsi="Arial" w:cs="Arial"/>
          <w:color w:val="000000" w:themeColor="text1"/>
          <w:sz w:val="22"/>
          <w:szCs w:val="22"/>
        </w:rPr>
        <w:t xml:space="preserve">project </w:t>
      </w:r>
      <w:r w:rsidR="00535D46" w:rsidRPr="007D0DEB">
        <w:rPr>
          <w:rFonts w:ascii="Arial" w:hAnsi="Arial" w:cs="Arial"/>
          <w:color w:val="000000" w:themeColor="text1"/>
          <w:sz w:val="22"/>
          <w:szCs w:val="22"/>
        </w:rPr>
        <w:t xml:space="preserve">is to improve </w:t>
      </w:r>
      <w:r w:rsidR="002E3127" w:rsidRPr="007D0DEB">
        <w:rPr>
          <w:rFonts w:ascii="Arial" w:hAnsi="Arial" w:cs="Arial"/>
          <w:color w:val="000000" w:themeColor="text1"/>
          <w:sz w:val="22"/>
          <w:szCs w:val="22"/>
        </w:rPr>
        <w:t xml:space="preserve">mental health services for </w:t>
      </w:r>
      <w:r w:rsidR="00535D46" w:rsidRPr="007D0DEB">
        <w:rPr>
          <w:rFonts w:ascii="Arial" w:hAnsi="Arial" w:cs="Arial"/>
          <w:color w:val="000000" w:themeColor="text1"/>
          <w:sz w:val="22"/>
          <w:szCs w:val="22"/>
        </w:rPr>
        <w:t xml:space="preserve">service users therefore it seems </w:t>
      </w:r>
      <w:r w:rsidR="000F217B" w:rsidRPr="007D0DEB">
        <w:rPr>
          <w:rFonts w:ascii="Arial" w:hAnsi="Arial" w:cs="Arial"/>
          <w:color w:val="000000" w:themeColor="text1"/>
          <w:sz w:val="22"/>
          <w:szCs w:val="22"/>
        </w:rPr>
        <w:t xml:space="preserve">immoral </w:t>
      </w:r>
      <w:r w:rsidR="00535D46" w:rsidRPr="007D0DEB">
        <w:rPr>
          <w:rFonts w:ascii="Arial" w:hAnsi="Arial" w:cs="Arial"/>
          <w:color w:val="000000" w:themeColor="text1"/>
          <w:sz w:val="22"/>
          <w:szCs w:val="22"/>
        </w:rPr>
        <w:t xml:space="preserve">not </w:t>
      </w:r>
      <w:r w:rsidR="000F217B" w:rsidRPr="007D0DEB">
        <w:rPr>
          <w:rFonts w:ascii="Arial" w:hAnsi="Arial" w:cs="Arial"/>
          <w:color w:val="000000" w:themeColor="text1"/>
          <w:sz w:val="22"/>
          <w:szCs w:val="22"/>
        </w:rPr>
        <w:t xml:space="preserve">to </w:t>
      </w:r>
      <w:r w:rsidR="00535D46" w:rsidRPr="007D0DEB">
        <w:rPr>
          <w:rFonts w:ascii="Arial" w:hAnsi="Arial" w:cs="Arial"/>
          <w:color w:val="000000" w:themeColor="text1"/>
          <w:sz w:val="22"/>
          <w:szCs w:val="22"/>
        </w:rPr>
        <w:t>have them involved</w:t>
      </w:r>
      <w:r w:rsidR="000F217B" w:rsidRPr="007D0DEB">
        <w:rPr>
          <w:rFonts w:ascii="Arial" w:hAnsi="Arial" w:cs="Arial"/>
          <w:color w:val="000000" w:themeColor="text1"/>
          <w:sz w:val="22"/>
          <w:szCs w:val="22"/>
        </w:rPr>
        <w:t xml:space="preserve"> in at least some part of creating the research.</w:t>
      </w:r>
      <w:r w:rsidR="00535D46" w:rsidRPr="007D0DEB">
        <w:rPr>
          <w:rFonts w:ascii="Arial" w:hAnsi="Arial" w:cs="Arial"/>
          <w:color w:val="000000" w:themeColor="text1"/>
          <w:sz w:val="22"/>
          <w:szCs w:val="22"/>
        </w:rPr>
        <w:t xml:space="preserve"> </w:t>
      </w:r>
      <w:r w:rsidR="00624803">
        <w:rPr>
          <w:rFonts w:ascii="Arial" w:hAnsi="Arial" w:cs="Arial"/>
          <w:color w:val="000000" w:themeColor="text1"/>
          <w:sz w:val="22"/>
          <w:szCs w:val="22"/>
        </w:rPr>
        <w:t xml:space="preserve">Despite these limitations, as described earlier, input from </w:t>
      </w:r>
      <w:r w:rsidR="003031D2">
        <w:rPr>
          <w:rFonts w:ascii="Arial" w:hAnsi="Arial" w:cs="Arial"/>
          <w:color w:val="000000" w:themeColor="text1"/>
          <w:sz w:val="22"/>
          <w:szCs w:val="22"/>
        </w:rPr>
        <w:t>t</w:t>
      </w:r>
      <w:r w:rsidR="00624803">
        <w:rPr>
          <w:rFonts w:ascii="Arial" w:hAnsi="Arial" w:cs="Arial"/>
          <w:color w:val="000000" w:themeColor="text1"/>
          <w:sz w:val="22"/>
          <w:szCs w:val="22"/>
        </w:rPr>
        <w:t>rainee Clinical Psychologists</w:t>
      </w:r>
      <w:r w:rsidR="00C14671">
        <w:rPr>
          <w:rFonts w:ascii="Arial" w:hAnsi="Arial" w:cs="Arial"/>
          <w:color w:val="000000" w:themeColor="text1"/>
          <w:sz w:val="22"/>
          <w:szCs w:val="22"/>
        </w:rPr>
        <w:t>,</w:t>
      </w:r>
      <w:r w:rsidR="002E67C2">
        <w:rPr>
          <w:rFonts w:ascii="Arial" w:hAnsi="Arial" w:cs="Arial"/>
          <w:color w:val="000000" w:themeColor="text1"/>
          <w:sz w:val="22"/>
          <w:szCs w:val="22"/>
        </w:rPr>
        <w:t xml:space="preserve"> as the target sample</w:t>
      </w:r>
      <w:r w:rsidR="00C14671">
        <w:rPr>
          <w:rFonts w:ascii="Arial" w:hAnsi="Arial" w:cs="Arial"/>
          <w:color w:val="000000" w:themeColor="text1"/>
          <w:sz w:val="22"/>
          <w:szCs w:val="22"/>
        </w:rPr>
        <w:t>,</w:t>
      </w:r>
      <w:r w:rsidR="002E67C2">
        <w:rPr>
          <w:rFonts w:ascii="Arial" w:hAnsi="Arial" w:cs="Arial"/>
          <w:color w:val="000000" w:themeColor="text1"/>
          <w:sz w:val="22"/>
          <w:szCs w:val="22"/>
        </w:rPr>
        <w:t xml:space="preserve"> was gained to</w:t>
      </w:r>
      <w:r w:rsidR="00624803">
        <w:rPr>
          <w:rFonts w:ascii="Arial" w:hAnsi="Arial" w:cs="Arial"/>
          <w:color w:val="000000" w:themeColor="text1"/>
          <w:sz w:val="22"/>
          <w:szCs w:val="22"/>
        </w:rPr>
        <w:t xml:space="preserve"> validat</w:t>
      </w:r>
      <w:r w:rsidR="002E67C2">
        <w:rPr>
          <w:rFonts w:ascii="Arial" w:hAnsi="Arial" w:cs="Arial"/>
          <w:color w:val="000000" w:themeColor="text1"/>
          <w:sz w:val="22"/>
          <w:szCs w:val="22"/>
        </w:rPr>
        <w:t>e</w:t>
      </w:r>
      <w:r w:rsidR="00624803">
        <w:rPr>
          <w:rFonts w:ascii="Arial" w:hAnsi="Arial" w:cs="Arial"/>
          <w:color w:val="000000" w:themeColor="text1"/>
          <w:sz w:val="22"/>
          <w:szCs w:val="22"/>
        </w:rPr>
        <w:t xml:space="preserve"> the vignettes. </w:t>
      </w:r>
      <w:r w:rsidR="004C7E2B">
        <w:rPr>
          <w:rFonts w:ascii="Arial" w:hAnsi="Arial" w:cs="Arial"/>
          <w:color w:val="000000" w:themeColor="text1"/>
          <w:sz w:val="22"/>
          <w:szCs w:val="22"/>
        </w:rPr>
        <w:t>Through this experience I have learnt to</w:t>
      </w:r>
      <w:r w:rsidR="000F217B" w:rsidRPr="007D0DEB">
        <w:rPr>
          <w:rFonts w:ascii="Arial" w:hAnsi="Arial" w:cs="Arial"/>
          <w:color w:val="000000" w:themeColor="text1"/>
          <w:sz w:val="22"/>
          <w:szCs w:val="22"/>
        </w:rPr>
        <w:t xml:space="preserve"> prioritise service-user involvement</w:t>
      </w:r>
      <w:r w:rsidR="004C7E2B">
        <w:rPr>
          <w:rFonts w:ascii="Arial" w:hAnsi="Arial" w:cs="Arial"/>
          <w:color w:val="000000" w:themeColor="text1"/>
          <w:sz w:val="22"/>
          <w:szCs w:val="22"/>
        </w:rPr>
        <w:t xml:space="preserve"> in future research projects.</w:t>
      </w:r>
    </w:p>
    <w:p w14:paraId="0545C39B" w14:textId="77777777" w:rsidR="00C34F33" w:rsidRPr="007D0DEB" w:rsidRDefault="00C34F33" w:rsidP="003D769D">
      <w:pPr>
        <w:spacing w:line="480" w:lineRule="auto"/>
        <w:jc w:val="both"/>
        <w:rPr>
          <w:rFonts w:ascii="Arial" w:hAnsi="Arial" w:cs="Arial"/>
          <w:b/>
          <w:bCs/>
          <w:color w:val="000000" w:themeColor="text1"/>
          <w:sz w:val="22"/>
          <w:szCs w:val="22"/>
        </w:rPr>
      </w:pPr>
    </w:p>
    <w:p w14:paraId="2B12AC39" w14:textId="17D5EF30" w:rsidR="002E1E6E" w:rsidRPr="007D0DEB" w:rsidRDefault="00C245C1"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Impact</w:t>
      </w:r>
    </w:p>
    <w:p w14:paraId="2EA3AC55" w14:textId="22864F3B" w:rsidR="003A6663" w:rsidRPr="007D0DEB" w:rsidRDefault="006F00FF" w:rsidP="003D769D">
      <w:pPr>
        <w:pStyle w:val="NormalWeb"/>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The “i</w:t>
      </w:r>
      <w:r w:rsidR="00041EC8" w:rsidRPr="007D0DEB">
        <w:rPr>
          <w:rFonts w:ascii="Arial" w:hAnsi="Arial" w:cs="Arial"/>
          <w:color w:val="000000" w:themeColor="text1"/>
          <w:sz w:val="22"/>
          <w:szCs w:val="22"/>
        </w:rPr>
        <w:t>mpact</w:t>
      </w:r>
      <w:r w:rsidRPr="007D0DEB">
        <w:rPr>
          <w:rFonts w:ascii="Arial" w:hAnsi="Arial" w:cs="Arial"/>
          <w:color w:val="000000" w:themeColor="text1"/>
          <w:sz w:val="22"/>
          <w:szCs w:val="22"/>
        </w:rPr>
        <w:t>” of research</w:t>
      </w:r>
      <w:r w:rsidR="00041EC8" w:rsidRPr="007D0DEB">
        <w:rPr>
          <w:rFonts w:ascii="Arial" w:hAnsi="Arial" w:cs="Arial"/>
          <w:color w:val="000000" w:themeColor="text1"/>
          <w:sz w:val="22"/>
          <w:szCs w:val="22"/>
        </w:rPr>
        <w:t xml:space="preserve"> is defined by</w:t>
      </w:r>
      <w:r w:rsidR="00687630" w:rsidRPr="007D0DEB">
        <w:rPr>
          <w:rFonts w:ascii="Arial" w:hAnsi="Arial" w:cs="Arial"/>
          <w:color w:val="000000" w:themeColor="text1"/>
          <w:sz w:val="22"/>
          <w:szCs w:val="22"/>
        </w:rPr>
        <w:t xml:space="preserve"> </w:t>
      </w:r>
      <w:r w:rsidR="002053C4" w:rsidRPr="007D0DEB">
        <w:rPr>
          <w:rFonts w:ascii="Arial" w:hAnsi="Arial" w:cs="Arial"/>
          <w:color w:val="000000" w:themeColor="text1"/>
          <w:sz w:val="22"/>
          <w:szCs w:val="22"/>
        </w:rPr>
        <w:t>t</w:t>
      </w:r>
      <w:r w:rsidR="00687630" w:rsidRPr="007D0DEB">
        <w:rPr>
          <w:rFonts w:ascii="Arial" w:hAnsi="Arial" w:cs="Arial"/>
          <w:color w:val="000000" w:themeColor="text1"/>
          <w:sz w:val="22"/>
          <w:szCs w:val="22"/>
        </w:rPr>
        <w:t xml:space="preserve">he British Psychological Society (BPS, 2018, p 1.) as </w:t>
      </w:r>
      <w:r w:rsidR="00F130AD" w:rsidRPr="007D0DEB">
        <w:rPr>
          <w:rFonts w:ascii="Arial" w:hAnsi="Arial" w:cs="Arial"/>
          <w:color w:val="000000" w:themeColor="text1"/>
          <w:sz w:val="22"/>
          <w:szCs w:val="22"/>
        </w:rPr>
        <w:t>“</w:t>
      </w:r>
      <w:r w:rsidR="00687630" w:rsidRPr="007D0DEB">
        <w:rPr>
          <w:rFonts w:ascii="Arial" w:hAnsi="Arial" w:cs="Arial"/>
          <w:color w:val="000000" w:themeColor="text1"/>
          <w:sz w:val="22"/>
          <w:szCs w:val="22"/>
        </w:rPr>
        <w:t>an effect on, change or benefit to the economy, society, culture, public policy or services, health, the environment or quality of life, beyond academia</w:t>
      </w:r>
      <w:r w:rsidR="00F130AD" w:rsidRPr="007D0DEB">
        <w:rPr>
          <w:rFonts w:ascii="Arial" w:hAnsi="Arial" w:cs="Arial"/>
          <w:color w:val="000000" w:themeColor="text1"/>
          <w:sz w:val="22"/>
          <w:szCs w:val="22"/>
        </w:rPr>
        <w:t>”</w:t>
      </w:r>
      <w:r w:rsidR="00DA5C70">
        <w:rPr>
          <w:rFonts w:ascii="Arial" w:hAnsi="Arial" w:cs="Arial"/>
          <w:color w:val="000000" w:themeColor="text1"/>
          <w:sz w:val="22"/>
          <w:szCs w:val="22"/>
        </w:rPr>
        <w:t xml:space="preserve"> </w:t>
      </w:r>
      <w:r w:rsidR="00DA5C70" w:rsidRPr="007D0DEB">
        <w:rPr>
          <w:rFonts w:ascii="Arial" w:hAnsi="Arial" w:cs="Arial"/>
          <w:color w:val="000000" w:themeColor="text1"/>
          <w:sz w:val="22"/>
          <w:szCs w:val="22"/>
        </w:rPr>
        <w:t>(BPS, 2018, p</w:t>
      </w:r>
      <w:r w:rsidR="00DA5C70">
        <w:rPr>
          <w:rFonts w:ascii="Arial" w:hAnsi="Arial" w:cs="Arial"/>
          <w:color w:val="000000" w:themeColor="text1"/>
          <w:sz w:val="22"/>
          <w:szCs w:val="22"/>
        </w:rPr>
        <w:t>.</w:t>
      </w:r>
      <w:r w:rsidR="00A610B5">
        <w:rPr>
          <w:rFonts w:ascii="Arial" w:hAnsi="Arial" w:cs="Arial"/>
          <w:color w:val="000000" w:themeColor="text1"/>
          <w:sz w:val="22"/>
          <w:szCs w:val="22"/>
        </w:rPr>
        <w:t xml:space="preserve"> </w:t>
      </w:r>
      <w:r w:rsidR="00DA5C70" w:rsidRPr="007D0DEB">
        <w:rPr>
          <w:rFonts w:ascii="Arial" w:hAnsi="Arial" w:cs="Arial"/>
          <w:color w:val="000000" w:themeColor="text1"/>
          <w:sz w:val="22"/>
          <w:szCs w:val="22"/>
        </w:rPr>
        <w:t>1)</w:t>
      </w:r>
      <w:r w:rsidR="00687630"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With this in mind, the project provides a unique and nuanced contribution to the </w:t>
      </w:r>
      <w:r w:rsidRPr="007D0DEB">
        <w:rPr>
          <w:rFonts w:ascii="Arial" w:hAnsi="Arial" w:cs="Arial"/>
          <w:color w:val="000000" w:themeColor="text1"/>
          <w:sz w:val="22"/>
          <w:szCs w:val="22"/>
        </w:rPr>
        <w:lastRenderedPageBreak/>
        <w:t>field of men’s mental health</w:t>
      </w:r>
      <w:r w:rsidR="00BB6878">
        <w:rPr>
          <w:rFonts w:ascii="Arial" w:hAnsi="Arial" w:cs="Arial"/>
          <w:color w:val="000000" w:themeColor="text1"/>
          <w:sz w:val="22"/>
          <w:szCs w:val="22"/>
        </w:rPr>
        <w:t xml:space="preserve"> </w:t>
      </w:r>
      <w:r w:rsidR="00B62E87">
        <w:rPr>
          <w:rFonts w:ascii="Arial" w:hAnsi="Arial" w:cs="Arial"/>
          <w:color w:val="000000" w:themeColor="text1"/>
          <w:sz w:val="22"/>
          <w:szCs w:val="22"/>
        </w:rPr>
        <w:t>with both</w:t>
      </w:r>
      <w:r w:rsidRPr="007D0DEB">
        <w:rPr>
          <w:rFonts w:ascii="Arial" w:hAnsi="Arial" w:cs="Arial"/>
          <w:color w:val="000000" w:themeColor="text1"/>
          <w:sz w:val="22"/>
          <w:szCs w:val="22"/>
        </w:rPr>
        <w:t xml:space="preserve"> </w:t>
      </w:r>
      <w:r w:rsidR="000B4D98" w:rsidRPr="007D0DEB">
        <w:rPr>
          <w:rFonts w:ascii="Arial" w:hAnsi="Arial" w:cs="Arial"/>
          <w:color w:val="000000" w:themeColor="text1"/>
          <w:sz w:val="22"/>
          <w:szCs w:val="22"/>
        </w:rPr>
        <w:t xml:space="preserve">papers </w:t>
      </w:r>
      <w:r w:rsidR="00BB6878">
        <w:rPr>
          <w:rFonts w:ascii="Arial" w:hAnsi="Arial" w:cs="Arial"/>
          <w:color w:val="000000" w:themeColor="text1"/>
          <w:sz w:val="22"/>
          <w:szCs w:val="22"/>
        </w:rPr>
        <w:t>identifying gender biased clinical practices with male clients in psychological therapy.</w:t>
      </w:r>
    </w:p>
    <w:p w14:paraId="7D99C28F" w14:textId="60A45085" w:rsidR="00995BBE" w:rsidRPr="00531B09" w:rsidRDefault="001742CB" w:rsidP="003D769D">
      <w:pPr>
        <w:pStyle w:val="NormalWeb"/>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Impact of the Systematic Review</w:t>
      </w:r>
      <w:r w:rsidR="00531B09">
        <w:rPr>
          <w:rFonts w:ascii="Arial" w:hAnsi="Arial" w:cs="Arial"/>
          <w:b/>
          <w:bCs/>
          <w:color w:val="000000" w:themeColor="text1"/>
          <w:sz w:val="22"/>
          <w:szCs w:val="22"/>
        </w:rPr>
        <w:t xml:space="preserve">. </w:t>
      </w:r>
      <w:r w:rsidR="00357FBC" w:rsidRPr="007D0DEB">
        <w:rPr>
          <w:rFonts w:ascii="Arial" w:hAnsi="Arial" w:cs="Arial"/>
          <w:color w:val="000000" w:themeColor="text1"/>
          <w:sz w:val="22"/>
          <w:szCs w:val="22"/>
        </w:rPr>
        <w:t xml:space="preserve">The systematic review </w:t>
      </w:r>
      <w:r w:rsidR="00687630" w:rsidRPr="007D0DEB">
        <w:rPr>
          <w:rFonts w:ascii="Arial" w:hAnsi="Arial" w:cs="Arial"/>
          <w:color w:val="000000" w:themeColor="text1"/>
          <w:sz w:val="22"/>
          <w:szCs w:val="22"/>
        </w:rPr>
        <w:t xml:space="preserve">identified </w:t>
      </w:r>
      <w:r w:rsidR="00631ABF" w:rsidRPr="007D0DEB">
        <w:rPr>
          <w:rFonts w:ascii="Arial" w:hAnsi="Arial" w:cs="Arial"/>
          <w:color w:val="000000" w:themeColor="text1"/>
          <w:sz w:val="22"/>
          <w:szCs w:val="22"/>
        </w:rPr>
        <w:t xml:space="preserve">similar </w:t>
      </w:r>
      <w:r w:rsidR="00687630" w:rsidRPr="007D0DEB">
        <w:rPr>
          <w:rFonts w:ascii="Arial" w:hAnsi="Arial" w:cs="Arial"/>
          <w:color w:val="000000" w:themeColor="text1"/>
          <w:sz w:val="22"/>
          <w:szCs w:val="22"/>
        </w:rPr>
        <w:t>major themes</w:t>
      </w:r>
      <w:r w:rsidR="005F0CAD" w:rsidRPr="007D0DEB">
        <w:rPr>
          <w:rFonts w:ascii="Arial" w:hAnsi="Arial" w:cs="Arial"/>
          <w:color w:val="000000" w:themeColor="text1"/>
          <w:sz w:val="22"/>
          <w:szCs w:val="22"/>
        </w:rPr>
        <w:t xml:space="preserve"> predict</w:t>
      </w:r>
      <w:r w:rsidR="00BE2035" w:rsidRPr="007D0DEB">
        <w:rPr>
          <w:rFonts w:ascii="Arial" w:hAnsi="Arial" w:cs="Arial"/>
          <w:color w:val="000000" w:themeColor="text1"/>
          <w:sz w:val="22"/>
          <w:szCs w:val="22"/>
        </w:rPr>
        <w:t>ing</w:t>
      </w:r>
      <w:r w:rsidR="005F0CAD" w:rsidRPr="007D0DEB">
        <w:rPr>
          <w:rFonts w:ascii="Arial" w:hAnsi="Arial" w:cs="Arial"/>
          <w:color w:val="000000" w:themeColor="text1"/>
          <w:sz w:val="22"/>
          <w:szCs w:val="22"/>
        </w:rPr>
        <w:t xml:space="preserve"> </w:t>
      </w:r>
      <w:r w:rsidR="00C425A0">
        <w:rPr>
          <w:rFonts w:ascii="Arial" w:hAnsi="Arial" w:cs="Arial"/>
          <w:color w:val="000000" w:themeColor="text1"/>
          <w:sz w:val="22"/>
          <w:szCs w:val="22"/>
        </w:rPr>
        <w:t xml:space="preserve">men’s </w:t>
      </w:r>
      <w:r w:rsidR="005F0CAD" w:rsidRPr="007D0DEB">
        <w:rPr>
          <w:rFonts w:ascii="Arial" w:hAnsi="Arial" w:cs="Arial"/>
          <w:color w:val="000000" w:themeColor="text1"/>
          <w:sz w:val="22"/>
          <w:szCs w:val="22"/>
        </w:rPr>
        <w:t xml:space="preserve">disengagement from psychological therapy </w:t>
      </w:r>
      <w:r w:rsidR="00631ABF" w:rsidRPr="007D0DEB">
        <w:rPr>
          <w:rFonts w:ascii="Arial" w:hAnsi="Arial" w:cs="Arial"/>
          <w:color w:val="000000" w:themeColor="text1"/>
          <w:sz w:val="22"/>
          <w:szCs w:val="22"/>
        </w:rPr>
        <w:t>a</w:t>
      </w:r>
      <w:r w:rsidR="00BE2035" w:rsidRPr="007D0DEB">
        <w:rPr>
          <w:rFonts w:ascii="Arial" w:hAnsi="Arial" w:cs="Arial"/>
          <w:color w:val="000000" w:themeColor="text1"/>
          <w:sz w:val="22"/>
          <w:szCs w:val="22"/>
        </w:rPr>
        <w:t>s</w:t>
      </w:r>
      <w:r w:rsidR="00631ABF" w:rsidRPr="007D0DEB">
        <w:rPr>
          <w:rFonts w:ascii="Arial" w:hAnsi="Arial" w:cs="Arial"/>
          <w:color w:val="000000" w:themeColor="text1"/>
          <w:sz w:val="22"/>
          <w:szCs w:val="22"/>
        </w:rPr>
        <w:t xml:space="preserve"> themes found </w:t>
      </w:r>
      <w:r w:rsidR="00BE2035" w:rsidRPr="007D0DEB">
        <w:rPr>
          <w:rFonts w:ascii="Arial" w:hAnsi="Arial" w:cs="Arial"/>
          <w:color w:val="000000" w:themeColor="text1"/>
          <w:sz w:val="22"/>
          <w:szCs w:val="22"/>
        </w:rPr>
        <w:t xml:space="preserve">in previous reviews </w:t>
      </w:r>
      <w:r w:rsidR="00631ABF" w:rsidRPr="007D0DEB">
        <w:rPr>
          <w:rFonts w:ascii="Arial" w:hAnsi="Arial" w:cs="Arial"/>
          <w:color w:val="000000" w:themeColor="text1"/>
          <w:sz w:val="22"/>
          <w:szCs w:val="22"/>
        </w:rPr>
        <w:t xml:space="preserve">in the general clinical population </w:t>
      </w:r>
      <w:r w:rsidR="00687630" w:rsidRPr="007D0DEB">
        <w:rPr>
          <w:rFonts w:ascii="Arial" w:hAnsi="Arial" w:cs="Arial"/>
          <w:color w:val="000000" w:themeColor="text1"/>
          <w:sz w:val="22"/>
          <w:szCs w:val="22"/>
        </w:rPr>
        <w:t>(Swift &amp; Greenberg, 2012).</w:t>
      </w:r>
      <w:r w:rsidR="003176D9" w:rsidRPr="007D0DEB">
        <w:rPr>
          <w:rFonts w:ascii="Arial" w:hAnsi="Arial" w:cs="Arial"/>
          <w:color w:val="000000" w:themeColor="text1"/>
          <w:sz w:val="22"/>
          <w:szCs w:val="22"/>
        </w:rPr>
        <w:t xml:space="preserve"> </w:t>
      </w:r>
      <w:r w:rsidR="00995BBE" w:rsidRPr="007D0DEB">
        <w:rPr>
          <w:rFonts w:ascii="Arial" w:hAnsi="Arial" w:cs="Arial"/>
          <w:color w:val="000000" w:themeColor="text1"/>
          <w:sz w:val="22"/>
          <w:szCs w:val="22"/>
        </w:rPr>
        <w:t>The</w:t>
      </w:r>
      <w:r w:rsidR="006B2898" w:rsidRPr="007D0DEB">
        <w:rPr>
          <w:rFonts w:ascii="Arial" w:hAnsi="Arial" w:cs="Arial"/>
          <w:color w:val="000000" w:themeColor="text1"/>
          <w:sz w:val="22"/>
          <w:szCs w:val="22"/>
        </w:rPr>
        <w:t xml:space="preserve"> subthemes within </w:t>
      </w:r>
      <w:r w:rsidR="002E2622" w:rsidRPr="007D0DEB">
        <w:rPr>
          <w:rFonts w:ascii="Arial" w:hAnsi="Arial" w:cs="Arial"/>
          <w:color w:val="000000" w:themeColor="text1"/>
          <w:sz w:val="22"/>
          <w:szCs w:val="22"/>
        </w:rPr>
        <w:t>the</w:t>
      </w:r>
      <w:r w:rsidR="003176D9" w:rsidRPr="007D0DEB">
        <w:rPr>
          <w:rFonts w:ascii="Arial" w:hAnsi="Arial" w:cs="Arial"/>
          <w:color w:val="000000" w:themeColor="text1"/>
          <w:sz w:val="22"/>
          <w:szCs w:val="22"/>
        </w:rPr>
        <w:t xml:space="preserve"> major theme:</w:t>
      </w:r>
      <w:r w:rsidR="002E2622" w:rsidRPr="007D0DEB">
        <w:rPr>
          <w:rFonts w:ascii="Arial" w:hAnsi="Arial" w:cs="Arial"/>
          <w:color w:val="000000" w:themeColor="text1"/>
          <w:sz w:val="22"/>
          <w:szCs w:val="22"/>
        </w:rPr>
        <w:t xml:space="preserve"> “Masculinity: C</w:t>
      </w:r>
      <w:r w:rsidR="00687630" w:rsidRPr="007D0DEB">
        <w:rPr>
          <w:rFonts w:ascii="Arial" w:hAnsi="Arial" w:cs="Arial"/>
          <w:color w:val="000000" w:themeColor="text1"/>
          <w:sz w:val="22"/>
          <w:szCs w:val="22"/>
        </w:rPr>
        <w:t xml:space="preserve">lient </w:t>
      </w:r>
      <w:r w:rsidR="002E2622" w:rsidRPr="007D0DEB">
        <w:rPr>
          <w:rFonts w:ascii="Arial" w:hAnsi="Arial" w:cs="Arial"/>
          <w:color w:val="000000" w:themeColor="text1"/>
          <w:sz w:val="22"/>
          <w:szCs w:val="22"/>
        </w:rPr>
        <w:t>F</w:t>
      </w:r>
      <w:r w:rsidR="00687630" w:rsidRPr="007D0DEB">
        <w:rPr>
          <w:rFonts w:ascii="Arial" w:hAnsi="Arial" w:cs="Arial"/>
          <w:color w:val="000000" w:themeColor="text1"/>
          <w:sz w:val="22"/>
          <w:szCs w:val="22"/>
        </w:rPr>
        <w:t>actors</w:t>
      </w:r>
      <w:r w:rsidR="002E2622" w:rsidRPr="007D0DEB">
        <w:rPr>
          <w:rFonts w:ascii="Arial" w:hAnsi="Arial" w:cs="Arial"/>
          <w:color w:val="000000" w:themeColor="text1"/>
          <w:sz w:val="22"/>
          <w:szCs w:val="22"/>
        </w:rPr>
        <w:t>”</w:t>
      </w:r>
      <w:r w:rsidR="00995BBE" w:rsidRPr="007D0DEB">
        <w:rPr>
          <w:rFonts w:ascii="Arial" w:hAnsi="Arial" w:cs="Arial"/>
          <w:color w:val="000000" w:themeColor="text1"/>
          <w:sz w:val="22"/>
          <w:szCs w:val="22"/>
        </w:rPr>
        <w:t>,</w:t>
      </w:r>
      <w:r w:rsidR="002E2622" w:rsidRPr="007D0DEB">
        <w:rPr>
          <w:rFonts w:ascii="Arial" w:hAnsi="Arial" w:cs="Arial"/>
          <w:color w:val="000000" w:themeColor="text1"/>
          <w:sz w:val="22"/>
          <w:szCs w:val="22"/>
        </w:rPr>
        <w:t xml:space="preserve"> were</w:t>
      </w:r>
      <w:r w:rsidR="006B2898" w:rsidRPr="007D0DEB">
        <w:rPr>
          <w:rFonts w:ascii="Arial" w:hAnsi="Arial" w:cs="Arial"/>
          <w:color w:val="000000" w:themeColor="text1"/>
          <w:sz w:val="22"/>
          <w:szCs w:val="22"/>
        </w:rPr>
        <w:t xml:space="preserve"> </w:t>
      </w:r>
      <w:r w:rsidR="00C425A0">
        <w:rPr>
          <w:rFonts w:ascii="Arial" w:hAnsi="Arial" w:cs="Arial"/>
          <w:color w:val="000000" w:themeColor="text1"/>
          <w:sz w:val="22"/>
          <w:szCs w:val="22"/>
        </w:rPr>
        <w:t xml:space="preserve">found to be </w:t>
      </w:r>
      <w:r w:rsidR="006B2898" w:rsidRPr="007D0DEB">
        <w:rPr>
          <w:rFonts w:ascii="Arial" w:hAnsi="Arial" w:cs="Arial"/>
          <w:color w:val="000000" w:themeColor="text1"/>
          <w:sz w:val="22"/>
          <w:szCs w:val="22"/>
        </w:rPr>
        <w:t>all directly associated with traditional</w:t>
      </w:r>
      <w:r w:rsidR="00687630" w:rsidRPr="007D0DEB">
        <w:rPr>
          <w:rFonts w:ascii="Arial" w:hAnsi="Arial" w:cs="Arial"/>
          <w:color w:val="000000" w:themeColor="text1"/>
          <w:sz w:val="22"/>
          <w:szCs w:val="22"/>
        </w:rPr>
        <w:t xml:space="preserve"> masculinity </w:t>
      </w:r>
      <w:r w:rsidR="00995BBE" w:rsidRPr="007D0DEB">
        <w:rPr>
          <w:rFonts w:ascii="Arial" w:hAnsi="Arial" w:cs="Arial"/>
          <w:color w:val="000000" w:themeColor="text1"/>
          <w:sz w:val="22"/>
          <w:szCs w:val="22"/>
        </w:rPr>
        <w:t>beliefs,</w:t>
      </w:r>
      <w:r w:rsidR="00687630" w:rsidRPr="007D0DEB">
        <w:rPr>
          <w:rFonts w:ascii="Arial" w:hAnsi="Arial" w:cs="Arial"/>
          <w:color w:val="000000" w:themeColor="text1"/>
          <w:sz w:val="22"/>
          <w:szCs w:val="22"/>
        </w:rPr>
        <w:t xml:space="preserve"> and</w:t>
      </w:r>
      <w:r w:rsidR="00995BBE" w:rsidRPr="007D0DEB">
        <w:rPr>
          <w:rFonts w:ascii="Arial" w:hAnsi="Arial" w:cs="Arial"/>
          <w:color w:val="000000" w:themeColor="text1"/>
          <w:sz w:val="22"/>
          <w:szCs w:val="22"/>
        </w:rPr>
        <w:t xml:space="preserve"> all </w:t>
      </w:r>
      <w:r w:rsidR="00C425A0">
        <w:rPr>
          <w:rFonts w:ascii="Arial" w:hAnsi="Arial" w:cs="Arial"/>
          <w:color w:val="000000" w:themeColor="text1"/>
          <w:sz w:val="22"/>
          <w:szCs w:val="22"/>
        </w:rPr>
        <w:t>contributed</w:t>
      </w:r>
      <w:r w:rsidR="002E2622" w:rsidRPr="007D0DEB">
        <w:rPr>
          <w:rFonts w:ascii="Arial" w:hAnsi="Arial" w:cs="Arial"/>
          <w:color w:val="000000" w:themeColor="text1"/>
          <w:sz w:val="22"/>
          <w:szCs w:val="22"/>
        </w:rPr>
        <w:t xml:space="preserve"> to male </w:t>
      </w:r>
      <w:r w:rsidR="00687630" w:rsidRPr="007D0DEB">
        <w:rPr>
          <w:rFonts w:ascii="Arial" w:hAnsi="Arial" w:cs="Arial"/>
          <w:color w:val="000000" w:themeColor="text1"/>
          <w:sz w:val="22"/>
          <w:szCs w:val="22"/>
        </w:rPr>
        <w:t>disengagement</w:t>
      </w:r>
      <w:r w:rsidR="00C425A0">
        <w:rPr>
          <w:rFonts w:ascii="Arial" w:hAnsi="Arial" w:cs="Arial"/>
          <w:color w:val="000000" w:themeColor="text1"/>
          <w:sz w:val="22"/>
          <w:szCs w:val="22"/>
        </w:rPr>
        <w:t xml:space="preserve"> from psychological </w:t>
      </w:r>
      <w:r w:rsidR="00D16B9B">
        <w:rPr>
          <w:rFonts w:ascii="Arial" w:hAnsi="Arial" w:cs="Arial"/>
          <w:color w:val="000000" w:themeColor="text1"/>
          <w:sz w:val="22"/>
          <w:szCs w:val="22"/>
        </w:rPr>
        <w:t>therapy</w:t>
      </w:r>
      <w:r w:rsidR="00687630" w:rsidRPr="007D0DEB">
        <w:rPr>
          <w:rFonts w:ascii="Arial" w:hAnsi="Arial" w:cs="Arial"/>
          <w:color w:val="000000" w:themeColor="text1"/>
          <w:sz w:val="22"/>
          <w:szCs w:val="22"/>
        </w:rPr>
        <w:t>.</w:t>
      </w:r>
      <w:r w:rsidR="002E2622" w:rsidRPr="007D0DEB">
        <w:rPr>
          <w:rFonts w:ascii="Arial" w:hAnsi="Arial" w:cs="Arial"/>
          <w:color w:val="000000" w:themeColor="text1"/>
          <w:sz w:val="22"/>
          <w:szCs w:val="22"/>
        </w:rPr>
        <w:t xml:space="preserve"> </w:t>
      </w:r>
      <w:r w:rsidR="007A169A" w:rsidRPr="007D0DEB">
        <w:rPr>
          <w:rFonts w:ascii="Arial" w:hAnsi="Arial" w:cs="Arial"/>
          <w:color w:val="000000" w:themeColor="text1"/>
          <w:sz w:val="22"/>
          <w:szCs w:val="22"/>
        </w:rPr>
        <w:t xml:space="preserve">This provided </w:t>
      </w:r>
      <w:r w:rsidR="00D16B9B">
        <w:rPr>
          <w:rFonts w:ascii="Arial" w:hAnsi="Arial" w:cs="Arial"/>
          <w:color w:val="000000" w:themeColor="text1"/>
          <w:sz w:val="22"/>
          <w:szCs w:val="22"/>
        </w:rPr>
        <w:t xml:space="preserve">empirical </w:t>
      </w:r>
      <w:r w:rsidR="007A169A" w:rsidRPr="007D0DEB">
        <w:rPr>
          <w:rFonts w:ascii="Arial" w:hAnsi="Arial" w:cs="Arial"/>
          <w:color w:val="000000" w:themeColor="text1"/>
          <w:sz w:val="22"/>
          <w:szCs w:val="22"/>
        </w:rPr>
        <w:t xml:space="preserve">support for the </w:t>
      </w:r>
      <w:r w:rsidR="00D16B9B">
        <w:rPr>
          <w:rFonts w:ascii="Arial" w:hAnsi="Arial" w:cs="Arial"/>
          <w:color w:val="000000" w:themeColor="text1"/>
          <w:sz w:val="22"/>
          <w:szCs w:val="22"/>
        </w:rPr>
        <w:t>contribution</w:t>
      </w:r>
      <w:r w:rsidR="009A66DF">
        <w:rPr>
          <w:rFonts w:ascii="Arial" w:hAnsi="Arial" w:cs="Arial"/>
          <w:color w:val="000000" w:themeColor="text1"/>
          <w:sz w:val="22"/>
          <w:szCs w:val="22"/>
        </w:rPr>
        <w:t xml:space="preserve"> </w:t>
      </w:r>
      <w:r w:rsidR="00EC51D7">
        <w:rPr>
          <w:rFonts w:ascii="Arial" w:hAnsi="Arial" w:cs="Arial"/>
          <w:color w:val="000000" w:themeColor="text1"/>
          <w:sz w:val="22"/>
          <w:szCs w:val="22"/>
        </w:rPr>
        <w:t>of</w:t>
      </w:r>
      <w:r w:rsidR="009A66DF">
        <w:rPr>
          <w:rFonts w:ascii="Arial" w:hAnsi="Arial" w:cs="Arial"/>
          <w:color w:val="000000" w:themeColor="text1"/>
          <w:sz w:val="22"/>
          <w:szCs w:val="22"/>
        </w:rPr>
        <w:t xml:space="preserve"> </w:t>
      </w:r>
      <w:r w:rsidR="007A169A" w:rsidRPr="007D0DEB">
        <w:rPr>
          <w:rFonts w:ascii="Arial" w:hAnsi="Arial" w:cs="Arial"/>
          <w:color w:val="000000" w:themeColor="text1"/>
          <w:sz w:val="22"/>
          <w:szCs w:val="22"/>
        </w:rPr>
        <w:t xml:space="preserve">traditional masculinity </w:t>
      </w:r>
      <w:r w:rsidR="00EC51D7">
        <w:rPr>
          <w:rFonts w:ascii="Arial" w:hAnsi="Arial" w:cs="Arial"/>
          <w:color w:val="000000" w:themeColor="text1"/>
          <w:sz w:val="22"/>
          <w:szCs w:val="22"/>
        </w:rPr>
        <w:t>in</w:t>
      </w:r>
      <w:r w:rsidR="007A169A" w:rsidRPr="007D0DEB">
        <w:rPr>
          <w:rFonts w:ascii="Arial" w:hAnsi="Arial" w:cs="Arial"/>
          <w:color w:val="000000" w:themeColor="text1"/>
          <w:sz w:val="22"/>
          <w:szCs w:val="22"/>
        </w:rPr>
        <w:t xml:space="preserve"> men’s disengagement from psychological therapy</w:t>
      </w:r>
      <w:r w:rsidR="00EC51D7">
        <w:rPr>
          <w:rFonts w:ascii="Arial" w:hAnsi="Arial" w:cs="Arial"/>
          <w:color w:val="000000" w:themeColor="text1"/>
          <w:sz w:val="22"/>
          <w:szCs w:val="22"/>
        </w:rPr>
        <w:t>,</w:t>
      </w:r>
      <w:r w:rsidR="007A169A" w:rsidRPr="007D0DEB">
        <w:rPr>
          <w:rFonts w:ascii="Arial" w:hAnsi="Arial" w:cs="Arial"/>
          <w:color w:val="000000" w:themeColor="text1"/>
          <w:sz w:val="22"/>
          <w:szCs w:val="22"/>
        </w:rPr>
        <w:t xml:space="preserve"> support</w:t>
      </w:r>
      <w:r w:rsidR="00EC51D7">
        <w:rPr>
          <w:rFonts w:ascii="Arial" w:hAnsi="Arial" w:cs="Arial"/>
          <w:color w:val="000000" w:themeColor="text1"/>
          <w:sz w:val="22"/>
          <w:szCs w:val="22"/>
        </w:rPr>
        <w:t>ing</w:t>
      </w:r>
      <w:r w:rsidR="007A169A" w:rsidRPr="007D0DEB">
        <w:rPr>
          <w:rFonts w:ascii="Arial" w:hAnsi="Arial" w:cs="Arial"/>
          <w:color w:val="000000" w:themeColor="text1"/>
          <w:sz w:val="22"/>
          <w:szCs w:val="22"/>
        </w:rPr>
        <w:t xml:space="preserve"> previous evidence </w:t>
      </w:r>
      <w:r w:rsidR="003A6663" w:rsidRPr="007D0DEB">
        <w:rPr>
          <w:rFonts w:ascii="Arial" w:hAnsi="Arial" w:cs="Arial"/>
          <w:color w:val="000000" w:themeColor="text1"/>
          <w:sz w:val="22"/>
          <w:szCs w:val="22"/>
        </w:rPr>
        <w:t xml:space="preserve">that mental health services </w:t>
      </w:r>
      <w:r w:rsidR="00616A1D">
        <w:rPr>
          <w:rFonts w:ascii="Arial" w:hAnsi="Arial" w:cs="Arial"/>
          <w:color w:val="000000" w:themeColor="text1"/>
          <w:sz w:val="22"/>
          <w:szCs w:val="22"/>
        </w:rPr>
        <w:t>may</w:t>
      </w:r>
      <w:r w:rsidR="00186050">
        <w:rPr>
          <w:rFonts w:ascii="Arial" w:hAnsi="Arial" w:cs="Arial"/>
          <w:color w:val="000000" w:themeColor="text1"/>
          <w:sz w:val="22"/>
          <w:szCs w:val="22"/>
        </w:rPr>
        <w:t xml:space="preserve"> </w:t>
      </w:r>
      <w:r w:rsidR="00EC51D7">
        <w:rPr>
          <w:rFonts w:ascii="Arial" w:hAnsi="Arial" w:cs="Arial"/>
          <w:color w:val="000000" w:themeColor="text1"/>
          <w:sz w:val="22"/>
          <w:szCs w:val="22"/>
        </w:rPr>
        <w:t xml:space="preserve">fail to </w:t>
      </w:r>
      <w:r w:rsidR="003A6663" w:rsidRPr="007D0DEB">
        <w:rPr>
          <w:rFonts w:ascii="Arial" w:hAnsi="Arial" w:cs="Arial"/>
          <w:color w:val="000000" w:themeColor="text1"/>
          <w:sz w:val="22"/>
          <w:szCs w:val="22"/>
        </w:rPr>
        <w:t xml:space="preserve">incorporate </w:t>
      </w:r>
      <w:r w:rsidR="009A66DF">
        <w:rPr>
          <w:rFonts w:ascii="Arial" w:hAnsi="Arial" w:cs="Arial"/>
          <w:color w:val="000000" w:themeColor="text1"/>
          <w:sz w:val="22"/>
          <w:szCs w:val="22"/>
        </w:rPr>
        <w:t>masculinity</w:t>
      </w:r>
      <w:r w:rsidR="003A6663" w:rsidRPr="007D0DEB">
        <w:rPr>
          <w:rFonts w:ascii="Arial" w:hAnsi="Arial" w:cs="Arial"/>
          <w:color w:val="000000" w:themeColor="text1"/>
          <w:sz w:val="22"/>
          <w:szCs w:val="22"/>
        </w:rPr>
        <w:t xml:space="preserve"> into psychological therapy</w:t>
      </w:r>
      <w:r w:rsidR="009A66DF">
        <w:rPr>
          <w:rFonts w:ascii="Arial" w:hAnsi="Arial" w:cs="Arial"/>
          <w:color w:val="000000" w:themeColor="text1"/>
          <w:sz w:val="22"/>
          <w:szCs w:val="22"/>
        </w:rPr>
        <w:t xml:space="preserve"> </w:t>
      </w:r>
      <w:r w:rsidR="00F24835">
        <w:rPr>
          <w:rFonts w:ascii="Arial" w:hAnsi="Arial" w:cs="Arial"/>
          <w:color w:val="000000" w:themeColor="text1"/>
          <w:sz w:val="22"/>
          <w:szCs w:val="22"/>
        </w:rPr>
        <w:t xml:space="preserve">when working with male clients </w:t>
      </w:r>
      <w:r w:rsidR="003A6663" w:rsidRPr="007D0DEB">
        <w:rPr>
          <w:rFonts w:ascii="Arial" w:hAnsi="Arial" w:cs="Arial"/>
          <w:color w:val="000000" w:themeColor="text1"/>
          <w:sz w:val="22"/>
          <w:szCs w:val="22"/>
        </w:rPr>
        <w:t>(Evans et al., 201</w:t>
      </w:r>
      <w:r w:rsidR="0059292D" w:rsidRPr="007D0DEB">
        <w:rPr>
          <w:rFonts w:ascii="Arial" w:hAnsi="Arial" w:cs="Arial"/>
          <w:color w:val="000000" w:themeColor="text1"/>
          <w:sz w:val="22"/>
          <w:szCs w:val="22"/>
        </w:rPr>
        <w:t>1</w:t>
      </w:r>
      <w:r w:rsidR="003A6663" w:rsidRPr="007D0DEB">
        <w:rPr>
          <w:rFonts w:ascii="Arial" w:hAnsi="Arial" w:cs="Arial"/>
          <w:color w:val="000000" w:themeColor="text1"/>
          <w:sz w:val="22"/>
          <w:szCs w:val="22"/>
        </w:rPr>
        <w:t>; Galdas et al., 2005; Harris et al., 2015; Johnson et al., 2012; Macdonald, 2016).</w:t>
      </w:r>
    </w:p>
    <w:p w14:paraId="58E47C43" w14:textId="36CA0B85" w:rsidR="00416080" w:rsidRPr="007D0DEB" w:rsidRDefault="006B2898"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The </w:t>
      </w:r>
      <w:r w:rsidR="00416080" w:rsidRPr="007D0DEB">
        <w:rPr>
          <w:rFonts w:ascii="Arial" w:hAnsi="Arial" w:cs="Arial"/>
          <w:color w:val="000000" w:themeColor="text1"/>
          <w:sz w:val="22"/>
          <w:szCs w:val="22"/>
        </w:rPr>
        <w:t>other</w:t>
      </w:r>
      <w:r w:rsidR="00687630" w:rsidRPr="007D0DEB">
        <w:rPr>
          <w:rFonts w:ascii="Arial" w:hAnsi="Arial" w:cs="Arial"/>
          <w:color w:val="000000" w:themeColor="text1"/>
          <w:sz w:val="22"/>
          <w:szCs w:val="22"/>
        </w:rPr>
        <w:t xml:space="preserve"> </w:t>
      </w:r>
      <w:r w:rsidR="00EA2819">
        <w:rPr>
          <w:rFonts w:ascii="Arial" w:hAnsi="Arial" w:cs="Arial"/>
          <w:color w:val="000000" w:themeColor="text1"/>
          <w:sz w:val="22"/>
          <w:szCs w:val="22"/>
        </w:rPr>
        <w:t xml:space="preserve">three </w:t>
      </w:r>
      <w:r w:rsidR="00687630" w:rsidRPr="007D0DEB">
        <w:rPr>
          <w:rFonts w:ascii="Arial" w:hAnsi="Arial" w:cs="Arial"/>
          <w:color w:val="000000" w:themeColor="text1"/>
          <w:sz w:val="22"/>
          <w:szCs w:val="22"/>
        </w:rPr>
        <w:t xml:space="preserve">major themes </w:t>
      </w:r>
      <w:r w:rsidR="00EA2819">
        <w:rPr>
          <w:rFonts w:ascii="Arial" w:hAnsi="Arial" w:cs="Arial"/>
          <w:color w:val="000000" w:themeColor="text1"/>
          <w:sz w:val="22"/>
          <w:szCs w:val="22"/>
        </w:rPr>
        <w:t>identified</w:t>
      </w:r>
      <w:r w:rsidR="0004777F">
        <w:rPr>
          <w:rFonts w:ascii="Arial" w:hAnsi="Arial" w:cs="Arial"/>
          <w:color w:val="000000" w:themeColor="text1"/>
          <w:sz w:val="22"/>
          <w:szCs w:val="22"/>
        </w:rPr>
        <w:t xml:space="preserve"> were found to</w:t>
      </w:r>
      <w:r w:rsidR="00416080" w:rsidRPr="007D0DEB">
        <w:rPr>
          <w:rFonts w:ascii="Arial" w:hAnsi="Arial" w:cs="Arial"/>
          <w:color w:val="000000" w:themeColor="text1"/>
          <w:sz w:val="22"/>
          <w:szCs w:val="22"/>
        </w:rPr>
        <w:t xml:space="preserve"> </w:t>
      </w:r>
      <w:r w:rsidR="002D54FD">
        <w:rPr>
          <w:rFonts w:ascii="Arial" w:hAnsi="Arial" w:cs="Arial"/>
          <w:color w:val="000000" w:themeColor="text1"/>
          <w:sz w:val="22"/>
          <w:szCs w:val="22"/>
        </w:rPr>
        <w:t>contribute</w:t>
      </w:r>
      <w:r w:rsidR="00523E61" w:rsidRPr="007D0DEB">
        <w:rPr>
          <w:rFonts w:ascii="Arial" w:hAnsi="Arial" w:cs="Arial"/>
          <w:color w:val="000000" w:themeColor="text1"/>
          <w:sz w:val="22"/>
          <w:szCs w:val="22"/>
        </w:rPr>
        <w:t xml:space="preserve"> directly</w:t>
      </w:r>
      <w:r w:rsidR="00687630" w:rsidRPr="007D0DEB">
        <w:rPr>
          <w:rFonts w:ascii="Arial" w:hAnsi="Arial" w:cs="Arial"/>
          <w:color w:val="000000" w:themeColor="text1"/>
          <w:sz w:val="22"/>
          <w:szCs w:val="22"/>
        </w:rPr>
        <w:t xml:space="preserve"> </w:t>
      </w:r>
      <w:r w:rsidR="00523E61" w:rsidRPr="007D0DEB">
        <w:rPr>
          <w:rFonts w:ascii="Arial" w:hAnsi="Arial" w:cs="Arial"/>
          <w:color w:val="000000" w:themeColor="text1"/>
          <w:sz w:val="22"/>
          <w:szCs w:val="22"/>
        </w:rPr>
        <w:t xml:space="preserve">to </w:t>
      </w:r>
      <w:r w:rsidR="006B1643" w:rsidRPr="007D0DEB">
        <w:rPr>
          <w:rFonts w:ascii="Arial" w:hAnsi="Arial" w:cs="Arial"/>
          <w:color w:val="000000" w:themeColor="text1"/>
          <w:sz w:val="22"/>
          <w:szCs w:val="22"/>
        </w:rPr>
        <w:t xml:space="preserve">male </w:t>
      </w:r>
      <w:r w:rsidR="00687630" w:rsidRPr="007D0DEB">
        <w:rPr>
          <w:rFonts w:ascii="Arial" w:hAnsi="Arial" w:cs="Arial"/>
          <w:color w:val="000000" w:themeColor="text1"/>
          <w:sz w:val="22"/>
          <w:szCs w:val="22"/>
        </w:rPr>
        <w:t xml:space="preserve">disengagement </w:t>
      </w:r>
      <w:r w:rsidR="00EA2819">
        <w:rPr>
          <w:rFonts w:ascii="Arial" w:hAnsi="Arial" w:cs="Arial"/>
          <w:color w:val="000000" w:themeColor="text1"/>
          <w:sz w:val="22"/>
          <w:szCs w:val="22"/>
        </w:rPr>
        <w:t>and</w:t>
      </w:r>
      <w:r w:rsidR="00687630" w:rsidRPr="007D0DEB">
        <w:rPr>
          <w:rFonts w:ascii="Arial" w:hAnsi="Arial" w:cs="Arial"/>
          <w:color w:val="000000" w:themeColor="text1"/>
          <w:sz w:val="22"/>
          <w:szCs w:val="22"/>
        </w:rPr>
        <w:t xml:space="preserve"> </w:t>
      </w:r>
      <w:r w:rsidR="00BA078A" w:rsidRPr="007D0DEB">
        <w:rPr>
          <w:rFonts w:ascii="Arial" w:hAnsi="Arial" w:cs="Arial"/>
          <w:color w:val="000000" w:themeColor="text1"/>
          <w:sz w:val="22"/>
          <w:szCs w:val="22"/>
        </w:rPr>
        <w:t>interact</w:t>
      </w:r>
      <w:r w:rsidR="00EA2819">
        <w:rPr>
          <w:rFonts w:ascii="Arial" w:hAnsi="Arial" w:cs="Arial"/>
          <w:color w:val="000000" w:themeColor="text1"/>
          <w:sz w:val="22"/>
          <w:szCs w:val="22"/>
        </w:rPr>
        <w:t>ed</w:t>
      </w:r>
      <w:r w:rsidR="00BA078A" w:rsidRPr="007D0DEB">
        <w:rPr>
          <w:rFonts w:ascii="Arial" w:hAnsi="Arial" w:cs="Arial"/>
          <w:color w:val="000000" w:themeColor="text1"/>
          <w:sz w:val="22"/>
          <w:szCs w:val="22"/>
        </w:rPr>
        <w:t xml:space="preserve"> with </w:t>
      </w:r>
      <w:r w:rsidRPr="007D0DEB">
        <w:rPr>
          <w:rFonts w:ascii="Arial" w:hAnsi="Arial" w:cs="Arial"/>
          <w:color w:val="000000" w:themeColor="text1"/>
          <w:sz w:val="22"/>
          <w:szCs w:val="22"/>
        </w:rPr>
        <w:t xml:space="preserve">traditional </w:t>
      </w:r>
      <w:r w:rsidR="00687630" w:rsidRPr="007D0DEB">
        <w:rPr>
          <w:rFonts w:ascii="Arial" w:hAnsi="Arial" w:cs="Arial"/>
          <w:color w:val="000000" w:themeColor="text1"/>
          <w:sz w:val="22"/>
          <w:szCs w:val="22"/>
        </w:rPr>
        <w:t xml:space="preserve">masculinity through </w:t>
      </w:r>
      <w:r w:rsidR="0007062C">
        <w:rPr>
          <w:rFonts w:ascii="Arial" w:hAnsi="Arial" w:cs="Arial"/>
          <w:color w:val="000000" w:themeColor="text1"/>
          <w:sz w:val="22"/>
          <w:szCs w:val="22"/>
        </w:rPr>
        <w:t>“</w:t>
      </w:r>
      <w:r w:rsidR="00687630" w:rsidRPr="007D0DEB">
        <w:rPr>
          <w:rFonts w:ascii="Arial" w:hAnsi="Arial" w:cs="Arial"/>
          <w:color w:val="000000" w:themeColor="text1"/>
          <w:sz w:val="22"/>
          <w:szCs w:val="22"/>
        </w:rPr>
        <w:t>Client Factors</w:t>
      </w:r>
      <w:r w:rsidR="0007062C">
        <w:rPr>
          <w:rFonts w:ascii="Arial" w:hAnsi="Arial" w:cs="Arial"/>
          <w:color w:val="000000" w:themeColor="text1"/>
          <w:sz w:val="22"/>
          <w:szCs w:val="22"/>
        </w:rPr>
        <w:t>”</w:t>
      </w:r>
      <w:r w:rsidR="00687630" w:rsidRPr="007D0DEB">
        <w:rPr>
          <w:rFonts w:ascii="Arial" w:hAnsi="Arial" w:cs="Arial"/>
          <w:color w:val="000000" w:themeColor="text1"/>
          <w:sz w:val="22"/>
          <w:szCs w:val="22"/>
        </w:rPr>
        <w:t>.</w:t>
      </w:r>
      <w:r w:rsidR="00021785" w:rsidRPr="007D0DEB">
        <w:rPr>
          <w:rFonts w:ascii="Arial" w:hAnsi="Arial" w:cs="Arial"/>
          <w:color w:val="000000" w:themeColor="text1"/>
          <w:sz w:val="22"/>
          <w:szCs w:val="22"/>
        </w:rPr>
        <w:t xml:space="preserve"> </w:t>
      </w:r>
      <w:r w:rsidR="009F05B5" w:rsidRPr="007D0DEB">
        <w:rPr>
          <w:rFonts w:ascii="Arial" w:hAnsi="Arial" w:cs="Arial"/>
          <w:color w:val="000000" w:themeColor="text1"/>
          <w:sz w:val="22"/>
          <w:szCs w:val="22"/>
        </w:rPr>
        <w:t xml:space="preserve">This uncovered unique insights into how traditional masculinity impacts </w:t>
      </w:r>
      <w:r w:rsidR="00CC04DD" w:rsidRPr="007D0DEB">
        <w:rPr>
          <w:rFonts w:ascii="Arial" w:hAnsi="Arial" w:cs="Arial"/>
          <w:color w:val="000000" w:themeColor="text1"/>
          <w:sz w:val="22"/>
          <w:szCs w:val="22"/>
        </w:rPr>
        <w:t>multiple</w:t>
      </w:r>
      <w:r w:rsidR="009F05B5" w:rsidRPr="007D0DEB">
        <w:rPr>
          <w:rFonts w:ascii="Arial" w:hAnsi="Arial" w:cs="Arial"/>
          <w:color w:val="000000" w:themeColor="text1"/>
          <w:sz w:val="22"/>
          <w:szCs w:val="22"/>
        </w:rPr>
        <w:t xml:space="preserve"> predict</w:t>
      </w:r>
      <w:r w:rsidR="00CC04DD" w:rsidRPr="007D0DEB">
        <w:rPr>
          <w:rFonts w:ascii="Arial" w:hAnsi="Arial" w:cs="Arial"/>
          <w:color w:val="000000" w:themeColor="text1"/>
          <w:sz w:val="22"/>
          <w:szCs w:val="22"/>
        </w:rPr>
        <w:t>ors of</w:t>
      </w:r>
      <w:r w:rsidR="009F05B5" w:rsidRPr="007D0DEB">
        <w:rPr>
          <w:rFonts w:ascii="Arial" w:hAnsi="Arial" w:cs="Arial"/>
          <w:color w:val="000000" w:themeColor="text1"/>
          <w:sz w:val="22"/>
          <w:szCs w:val="22"/>
        </w:rPr>
        <w:t xml:space="preserve"> male disengagement (Greenberg et al., 2006; Swift &amp; Callahan, 2011; Zimmerman, et al., 2017). </w:t>
      </w:r>
      <w:r w:rsidR="005A5866" w:rsidRPr="007D0DEB">
        <w:rPr>
          <w:rFonts w:ascii="Arial" w:hAnsi="Arial" w:cs="Arial"/>
          <w:color w:val="000000" w:themeColor="text1"/>
          <w:sz w:val="22"/>
          <w:szCs w:val="22"/>
        </w:rPr>
        <w:t xml:space="preserve">Furthermore, </w:t>
      </w:r>
      <w:r w:rsidR="00104209" w:rsidRPr="007D0DEB">
        <w:rPr>
          <w:rFonts w:ascii="Arial" w:hAnsi="Arial" w:cs="Arial"/>
          <w:color w:val="000000" w:themeColor="text1"/>
          <w:sz w:val="22"/>
          <w:szCs w:val="22"/>
        </w:rPr>
        <w:t xml:space="preserve">the review indicated that </w:t>
      </w:r>
      <w:r w:rsidR="008C6077" w:rsidRPr="007D0DEB">
        <w:rPr>
          <w:rFonts w:ascii="Arial" w:hAnsi="Arial" w:cs="Arial"/>
          <w:color w:val="000000" w:themeColor="text1"/>
          <w:sz w:val="22"/>
          <w:szCs w:val="22"/>
        </w:rPr>
        <w:t>several</w:t>
      </w:r>
      <w:r w:rsidR="005A5866" w:rsidRPr="007D0DEB">
        <w:rPr>
          <w:rFonts w:ascii="Arial" w:hAnsi="Arial" w:cs="Arial"/>
          <w:color w:val="000000" w:themeColor="text1"/>
          <w:sz w:val="22"/>
          <w:szCs w:val="22"/>
        </w:rPr>
        <w:t xml:space="preserve"> systemic factors</w:t>
      </w:r>
      <w:r w:rsidR="00906D36">
        <w:rPr>
          <w:rFonts w:ascii="Arial" w:hAnsi="Arial" w:cs="Arial"/>
          <w:color w:val="000000" w:themeColor="text1"/>
          <w:sz w:val="22"/>
          <w:szCs w:val="22"/>
        </w:rPr>
        <w:t xml:space="preserve"> in </w:t>
      </w:r>
      <w:r w:rsidR="00661EFE">
        <w:rPr>
          <w:rFonts w:ascii="Arial" w:hAnsi="Arial" w:cs="Arial"/>
          <w:color w:val="000000" w:themeColor="text1"/>
          <w:sz w:val="22"/>
          <w:szCs w:val="22"/>
        </w:rPr>
        <w:t xml:space="preserve">how mental health services were structured and operated </w:t>
      </w:r>
      <w:r w:rsidR="005A5866" w:rsidRPr="007D0DEB">
        <w:rPr>
          <w:rFonts w:ascii="Arial" w:hAnsi="Arial" w:cs="Arial"/>
          <w:color w:val="000000" w:themeColor="text1"/>
          <w:sz w:val="22"/>
          <w:szCs w:val="22"/>
        </w:rPr>
        <w:t>predicted male disengagement</w:t>
      </w:r>
      <w:r w:rsidR="00104209" w:rsidRPr="007D0DEB">
        <w:rPr>
          <w:rFonts w:ascii="Arial" w:hAnsi="Arial" w:cs="Arial"/>
          <w:color w:val="000000" w:themeColor="text1"/>
          <w:sz w:val="22"/>
          <w:szCs w:val="22"/>
        </w:rPr>
        <w:t>. Some of these included</w:t>
      </w:r>
      <w:r w:rsidR="005A5866" w:rsidRPr="007D0DEB">
        <w:rPr>
          <w:rFonts w:ascii="Arial" w:hAnsi="Arial" w:cs="Arial"/>
          <w:color w:val="000000" w:themeColor="text1"/>
          <w:sz w:val="22"/>
          <w:szCs w:val="22"/>
        </w:rPr>
        <w:t xml:space="preserve"> limited appointment times, limited choice of therapist or type of therapy</w:t>
      </w:r>
      <w:r w:rsidR="00104209" w:rsidRPr="007D0DEB">
        <w:rPr>
          <w:rFonts w:ascii="Arial" w:hAnsi="Arial" w:cs="Arial"/>
          <w:color w:val="000000" w:themeColor="text1"/>
          <w:sz w:val="22"/>
          <w:szCs w:val="22"/>
        </w:rPr>
        <w:t xml:space="preserve"> and </w:t>
      </w:r>
      <w:r w:rsidR="005A5866" w:rsidRPr="007D0DEB">
        <w:rPr>
          <w:rFonts w:ascii="Arial" w:hAnsi="Arial" w:cs="Arial"/>
          <w:color w:val="000000" w:themeColor="text1"/>
          <w:sz w:val="22"/>
          <w:szCs w:val="22"/>
        </w:rPr>
        <w:t>long waiting lists</w:t>
      </w:r>
      <w:r w:rsidR="00104209" w:rsidRPr="007D0DEB">
        <w:rPr>
          <w:rFonts w:ascii="Arial" w:hAnsi="Arial" w:cs="Arial"/>
          <w:color w:val="000000" w:themeColor="text1"/>
          <w:sz w:val="22"/>
          <w:szCs w:val="22"/>
        </w:rPr>
        <w:t xml:space="preserve">. </w:t>
      </w:r>
      <w:r w:rsidR="00230478" w:rsidRPr="007D0DEB">
        <w:rPr>
          <w:rFonts w:ascii="Arial" w:hAnsi="Arial" w:cs="Arial"/>
          <w:color w:val="000000" w:themeColor="text1"/>
          <w:sz w:val="22"/>
          <w:szCs w:val="22"/>
        </w:rPr>
        <w:t>This provided further</w:t>
      </w:r>
      <w:r w:rsidR="00661EFE">
        <w:rPr>
          <w:rFonts w:ascii="Arial" w:hAnsi="Arial" w:cs="Arial"/>
          <w:color w:val="000000" w:themeColor="text1"/>
          <w:sz w:val="22"/>
          <w:szCs w:val="22"/>
        </w:rPr>
        <w:t xml:space="preserve"> scope to </w:t>
      </w:r>
      <w:r w:rsidR="00193C67" w:rsidRPr="007D0DEB">
        <w:rPr>
          <w:rFonts w:ascii="Arial" w:hAnsi="Arial" w:cs="Arial"/>
          <w:color w:val="000000" w:themeColor="text1"/>
          <w:sz w:val="22"/>
          <w:szCs w:val="22"/>
        </w:rPr>
        <w:t>improve</w:t>
      </w:r>
      <w:r w:rsidR="00230478" w:rsidRPr="007D0DEB">
        <w:rPr>
          <w:rFonts w:ascii="Arial" w:hAnsi="Arial" w:cs="Arial"/>
          <w:color w:val="000000" w:themeColor="text1"/>
          <w:sz w:val="22"/>
          <w:szCs w:val="22"/>
        </w:rPr>
        <w:t xml:space="preserve"> engagement rates for male clients.</w:t>
      </w:r>
    </w:p>
    <w:p w14:paraId="37B1803F" w14:textId="623574A6" w:rsidR="00CB35DD" w:rsidRPr="007D0DEB" w:rsidRDefault="00CB35DD" w:rsidP="003D769D">
      <w:pPr>
        <w:spacing w:line="480" w:lineRule="auto"/>
        <w:jc w:val="both"/>
        <w:rPr>
          <w:rFonts w:ascii="Arial" w:hAnsi="Arial" w:cs="Arial"/>
          <w:color w:val="000000" w:themeColor="text1"/>
          <w:sz w:val="22"/>
          <w:szCs w:val="22"/>
        </w:rPr>
      </w:pPr>
    </w:p>
    <w:p w14:paraId="120EA256" w14:textId="569DD4F2" w:rsidR="00720A57" w:rsidRDefault="0047266E"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T</w:t>
      </w:r>
      <w:r w:rsidR="00A54830" w:rsidRPr="007D0DEB">
        <w:rPr>
          <w:rFonts w:ascii="Arial" w:hAnsi="Arial" w:cs="Arial"/>
          <w:color w:val="000000" w:themeColor="text1"/>
          <w:sz w:val="22"/>
          <w:szCs w:val="22"/>
        </w:rPr>
        <w:t>he</w:t>
      </w:r>
      <w:r w:rsidR="00C11E78">
        <w:rPr>
          <w:rFonts w:ascii="Arial" w:hAnsi="Arial" w:cs="Arial"/>
          <w:color w:val="000000" w:themeColor="text1"/>
          <w:sz w:val="22"/>
          <w:szCs w:val="22"/>
        </w:rPr>
        <w:t xml:space="preserve"> main contribution of the</w:t>
      </w:r>
      <w:r w:rsidR="00A54830" w:rsidRPr="007D0DEB">
        <w:rPr>
          <w:rFonts w:ascii="Arial" w:hAnsi="Arial" w:cs="Arial"/>
          <w:color w:val="000000" w:themeColor="text1"/>
          <w:sz w:val="22"/>
          <w:szCs w:val="22"/>
        </w:rPr>
        <w:t xml:space="preserve"> </w:t>
      </w:r>
      <w:r w:rsidR="00C11E78">
        <w:rPr>
          <w:rFonts w:ascii="Arial" w:hAnsi="Arial" w:cs="Arial"/>
          <w:color w:val="000000" w:themeColor="text1"/>
          <w:sz w:val="22"/>
          <w:szCs w:val="22"/>
        </w:rPr>
        <w:t>findings</w:t>
      </w:r>
      <w:r w:rsidRPr="007D0DEB">
        <w:rPr>
          <w:rFonts w:ascii="Arial" w:hAnsi="Arial" w:cs="Arial"/>
          <w:color w:val="000000" w:themeColor="text1"/>
          <w:sz w:val="22"/>
          <w:szCs w:val="22"/>
        </w:rPr>
        <w:t xml:space="preserve"> from the </w:t>
      </w:r>
      <w:r w:rsidR="00C11E78">
        <w:rPr>
          <w:rFonts w:ascii="Arial" w:hAnsi="Arial" w:cs="Arial"/>
          <w:color w:val="000000" w:themeColor="text1"/>
          <w:sz w:val="22"/>
          <w:szCs w:val="22"/>
        </w:rPr>
        <w:t xml:space="preserve">current </w:t>
      </w:r>
      <w:r w:rsidRPr="007D0DEB">
        <w:rPr>
          <w:rFonts w:ascii="Arial" w:hAnsi="Arial" w:cs="Arial"/>
          <w:color w:val="000000" w:themeColor="text1"/>
          <w:sz w:val="22"/>
          <w:szCs w:val="22"/>
        </w:rPr>
        <w:t>systematic review</w:t>
      </w:r>
      <w:r w:rsidR="00C11E78">
        <w:rPr>
          <w:rFonts w:ascii="Arial" w:hAnsi="Arial" w:cs="Arial"/>
          <w:color w:val="000000" w:themeColor="text1"/>
          <w:sz w:val="22"/>
          <w:szCs w:val="22"/>
        </w:rPr>
        <w:t xml:space="preserve"> is their</w:t>
      </w:r>
      <w:r w:rsidRPr="007D0DEB">
        <w:rPr>
          <w:rFonts w:ascii="Arial" w:hAnsi="Arial" w:cs="Arial"/>
          <w:color w:val="000000" w:themeColor="text1"/>
          <w:sz w:val="22"/>
          <w:szCs w:val="22"/>
        </w:rPr>
        <w:t xml:space="preserve"> </w:t>
      </w:r>
      <w:r w:rsidR="00C11E78">
        <w:rPr>
          <w:rFonts w:ascii="Arial" w:hAnsi="Arial" w:cs="Arial"/>
          <w:color w:val="000000" w:themeColor="text1"/>
          <w:sz w:val="22"/>
          <w:szCs w:val="22"/>
        </w:rPr>
        <w:t xml:space="preserve">identification of areas that require major adaptations and improvements to improve male engagement in psychological therapy. The findings firstly advocate for measures </w:t>
      </w:r>
      <w:r w:rsidR="00C11E78">
        <w:rPr>
          <w:rFonts w:ascii="Arial" w:hAnsi="Arial" w:cs="Arial"/>
          <w:color w:val="000000" w:themeColor="text1"/>
          <w:sz w:val="22"/>
          <w:szCs w:val="22"/>
        </w:rPr>
        <w:lastRenderedPageBreak/>
        <w:t>to reduce</w:t>
      </w:r>
      <w:r w:rsidRPr="007D0DEB">
        <w:rPr>
          <w:rFonts w:ascii="Arial" w:hAnsi="Arial" w:cs="Arial"/>
          <w:color w:val="000000" w:themeColor="text1"/>
          <w:sz w:val="22"/>
          <w:szCs w:val="22"/>
        </w:rPr>
        <w:t xml:space="preserve"> male </w:t>
      </w:r>
      <w:r w:rsidR="00B24AE1" w:rsidRPr="007D0DEB">
        <w:rPr>
          <w:rFonts w:ascii="Arial" w:hAnsi="Arial" w:cs="Arial"/>
          <w:color w:val="000000" w:themeColor="text1"/>
          <w:sz w:val="22"/>
          <w:szCs w:val="22"/>
        </w:rPr>
        <w:t xml:space="preserve">mental health </w:t>
      </w:r>
      <w:r w:rsidRPr="007D0DEB">
        <w:rPr>
          <w:rFonts w:ascii="Arial" w:hAnsi="Arial" w:cs="Arial"/>
          <w:color w:val="000000" w:themeColor="text1"/>
          <w:sz w:val="22"/>
          <w:szCs w:val="22"/>
        </w:rPr>
        <w:t>stigma</w:t>
      </w:r>
      <w:r w:rsidR="00B24AE1" w:rsidRPr="007D0DEB">
        <w:rPr>
          <w:rFonts w:ascii="Arial" w:hAnsi="Arial" w:cs="Arial"/>
          <w:color w:val="000000" w:themeColor="text1"/>
          <w:sz w:val="22"/>
          <w:szCs w:val="22"/>
        </w:rPr>
        <w:t xml:space="preserve">. </w:t>
      </w:r>
      <w:r w:rsidR="00BD0AAF">
        <w:rPr>
          <w:rFonts w:ascii="Arial" w:hAnsi="Arial" w:cs="Arial"/>
          <w:color w:val="000000" w:themeColor="text1"/>
          <w:sz w:val="22"/>
          <w:szCs w:val="22"/>
        </w:rPr>
        <w:t>Recommendations include</w:t>
      </w:r>
      <w:r w:rsidR="00B24AE1"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targeted </w:t>
      </w:r>
      <w:r w:rsidR="00F35419">
        <w:rPr>
          <w:rFonts w:ascii="Arial" w:hAnsi="Arial" w:cs="Arial"/>
          <w:color w:val="000000" w:themeColor="text1"/>
          <w:sz w:val="22"/>
          <w:szCs w:val="22"/>
        </w:rPr>
        <w:t>p</w:t>
      </w:r>
      <w:r w:rsidRPr="007D0DEB">
        <w:rPr>
          <w:rFonts w:ascii="Arial" w:hAnsi="Arial" w:cs="Arial"/>
          <w:color w:val="000000" w:themeColor="text1"/>
          <w:sz w:val="22"/>
          <w:szCs w:val="22"/>
        </w:rPr>
        <w:t xml:space="preserve">ublic </w:t>
      </w:r>
      <w:r w:rsidR="00F35419">
        <w:rPr>
          <w:rFonts w:ascii="Arial" w:hAnsi="Arial" w:cs="Arial"/>
          <w:color w:val="000000" w:themeColor="text1"/>
          <w:sz w:val="22"/>
          <w:szCs w:val="22"/>
        </w:rPr>
        <w:t>h</w:t>
      </w:r>
      <w:r w:rsidRPr="007D0DEB">
        <w:rPr>
          <w:rFonts w:ascii="Arial" w:hAnsi="Arial" w:cs="Arial"/>
          <w:color w:val="000000" w:themeColor="text1"/>
          <w:sz w:val="22"/>
          <w:szCs w:val="22"/>
        </w:rPr>
        <w:t>ealth campaigns</w:t>
      </w:r>
      <w:r w:rsidR="00F35419">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encouraging men </w:t>
      </w:r>
      <w:r w:rsidR="00B24AE1" w:rsidRPr="007D0DEB">
        <w:rPr>
          <w:rFonts w:ascii="Arial" w:hAnsi="Arial" w:cs="Arial"/>
          <w:color w:val="000000" w:themeColor="text1"/>
          <w:sz w:val="22"/>
          <w:szCs w:val="22"/>
        </w:rPr>
        <w:t xml:space="preserve">with mental health problems </w:t>
      </w:r>
      <w:r w:rsidRPr="007D0DEB">
        <w:rPr>
          <w:rFonts w:ascii="Arial" w:hAnsi="Arial" w:cs="Arial"/>
          <w:color w:val="000000" w:themeColor="text1"/>
          <w:sz w:val="22"/>
          <w:szCs w:val="22"/>
        </w:rPr>
        <w:t xml:space="preserve">to be role models </w:t>
      </w:r>
      <w:r w:rsidR="00BD0AAF">
        <w:rPr>
          <w:rFonts w:ascii="Arial" w:hAnsi="Arial" w:cs="Arial"/>
          <w:color w:val="000000" w:themeColor="text1"/>
          <w:sz w:val="22"/>
          <w:szCs w:val="22"/>
        </w:rPr>
        <w:t xml:space="preserve">for other men </w:t>
      </w:r>
      <w:r w:rsidRPr="007D0DEB">
        <w:rPr>
          <w:rFonts w:ascii="Arial" w:hAnsi="Arial" w:cs="Arial"/>
          <w:color w:val="000000" w:themeColor="text1"/>
          <w:sz w:val="22"/>
          <w:szCs w:val="22"/>
        </w:rPr>
        <w:t xml:space="preserve">and </w:t>
      </w:r>
      <w:r w:rsidR="00BD0AAF">
        <w:rPr>
          <w:rFonts w:ascii="Arial" w:hAnsi="Arial" w:cs="Arial"/>
          <w:color w:val="000000" w:themeColor="text1"/>
          <w:sz w:val="22"/>
          <w:szCs w:val="22"/>
        </w:rPr>
        <w:t>to promote the integration of psychological</w:t>
      </w:r>
      <w:r w:rsidRPr="007D0DEB">
        <w:rPr>
          <w:rFonts w:ascii="Arial" w:hAnsi="Arial" w:cs="Arial"/>
          <w:color w:val="000000" w:themeColor="text1"/>
          <w:sz w:val="22"/>
          <w:szCs w:val="22"/>
        </w:rPr>
        <w:t xml:space="preserve"> therapy into sports clubs</w:t>
      </w:r>
      <w:r w:rsidR="00B24AE1" w:rsidRPr="007D0DEB">
        <w:rPr>
          <w:rFonts w:ascii="Arial" w:hAnsi="Arial" w:cs="Arial"/>
          <w:color w:val="000000" w:themeColor="text1"/>
          <w:sz w:val="22"/>
          <w:szCs w:val="22"/>
        </w:rPr>
        <w:t xml:space="preserve"> and</w:t>
      </w:r>
      <w:r w:rsidRPr="007D0DEB">
        <w:rPr>
          <w:rFonts w:ascii="Arial" w:hAnsi="Arial" w:cs="Arial"/>
          <w:color w:val="000000" w:themeColor="text1"/>
          <w:sz w:val="22"/>
          <w:szCs w:val="22"/>
        </w:rPr>
        <w:t xml:space="preserve"> men’s groups</w:t>
      </w:r>
      <w:r w:rsidR="00B24AE1" w:rsidRPr="007D0DEB">
        <w:rPr>
          <w:rFonts w:ascii="Arial" w:hAnsi="Arial" w:cs="Arial"/>
          <w:color w:val="000000" w:themeColor="text1"/>
          <w:sz w:val="22"/>
          <w:szCs w:val="22"/>
        </w:rPr>
        <w:t>.</w:t>
      </w:r>
      <w:r w:rsidR="00B60373">
        <w:rPr>
          <w:rFonts w:ascii="Arial" w:hAnsi="Arial" w:cs="Arial"/>
          <w:color w:val="000000" w:themeColor="text1"/>
          <w:sz w:val="22"/>
          <w:szCs w:val="22"/>
        </w:rPr>
        <w:t xml:space="preserve"> Secondly,</w:t>
      </w:r>
      <w:r w:rsidRPr="007D0DEB">
        <w:rPr>
          <w:rFonts w:ascii="Arial" w:hAnsi="Arial" w:cs="Arial"/>
          <w:color w:val="000000" w:themeColor="text1"/>
          <w:sz w:val="22"/>
          <w:szCs w:val="22"/>
        </w:rPr>
        <w:t xml:space="preserve"> </w:t>
      </w:r>
      <w:r w:rsidR="00B60373">
        <w:rPr>
          <w:rFonts w:ascii="Arial" w:hAnsi="Arial" w:cs="Arial"/>
          <w:color w:val="000000" w:themeColor="text1"/>
          <w:sz w:val="22"/>
          <w:szCs w:val="22"/>
        </w:rPr>
        <w:t>the findings</w:t>
      </w:r>
      <w:r w:rsidR="009D660D" w:rsidRPr="007D0DEB">
        <w:rPr>
          <w:rFonts w:ascii="Arial" w:hAnsi="Arial" w:cs="Arial"/>
          <w:color w:val="000000" w:themeColor="text1"/>
          <w:sz w:val="22"/>
          <w:szCs w:val="22"/>
        </w:rPr>
        <w:t xml:space="preserve"> strongly advocate for improving therapists’ clinical skills with male clients. Recommendations </w:t>
      </w:r>
      <w:r w:rsidR="00B60373">
        <w:rPr>
          <w:rFonts w:ascii="Arial" w:hAnsi="Arial" w:cs="Arial"/>
          <w:color w:val="000000" w:themeColor="text1"/>
          <w:sz w:val="22"/>
          <w:szCs w:val="22"/>
        </w:rPr>
        <w:t>on how to operationalise this include</w:t>
      </w:r>
      <w:r w:rsidR="009D660D" w:rsidRPr="007D0DEB">
        <w:rPr>
          <w:rFonts w:ascii="Arial" w:hAnsi="Arial" w:cs="Arial"/>
          <w:color w:val="000000" w:themeColor="text1"/>
          <w:sz w:val="22"/>
          <w:szCs w:val="22"/>
        </w:rPr>
        <w:t xml:space="preserve"> providing masculinity-specific supervision</w:t>
      </w:r>
      <w:r w:rsidR="00874CAA">
        <w:rPr>
          <w:rFonts w:ascii="Arial" w:hAnsi="Arial" w:cs="Arial"/>
          <w:color w:val="000000" w:themeColor="text1"/>
          <w:sz w:val="22"/>
          <w:szCs w:val="22"/>
        </w:rPr>
        <w:t xml:space="preserve"> and </w:t>
      </w:r>
      <w:r w:rsidR="009D660D" w:rsidRPr="007D0DEB">
        <w:rPr>
          <w:rFonts w:ascii="Arial" w:hAnsi="Arial" w:cs="Arial"/>
          <w:color w:val="000000" w:themeColor="text1"/>
          <w:sz w:val="22"/>
          <w:szCs w:val="22"/>
        </w:rPr>
        <w:t xml:space="preserve">reflective practice for therapists and incorporating masculinity training into formal mental health teaching. It is hoped these measures improve men’s ability to recognise mental health difficulties, disclose difficulties to peers, seek support earlier and stay in treatment for longer. This will improve men’s clinical outcomes which in turn, could have positive impacts on suicide rates, substance misuse, violence, prison stays and homelessness rates, positively impacting men’s families, friends, work environments and communities. </w:t>
      </w:r>
    </w:p>
    <w:p w14:paraId="19283082" w14:textId="77777777" w:rsidR="00720A57" w:rsidRDefault="00720A57" w:rsidP="003D769D">
      <w:pPr>
        <w:spacing w:line="480" w:lineRule="auto"/>
        <w:jc w:val="both"/>
        <w:rPr>
          <w:rFonts w:ascii="Arial" w:hAnsi="Arial" w:cs="Arial"/>
          <w:color w:val="000000" w:themeColor="text1"/>
          <w:sz w:val="22"/>
          <w:szCs w:val="22"/>
        </w:rPr>
      </w:pPr>
    </w:p>
    <w:p w14:paraId="277B9EAE" w14:textId="10983A87" w:rsidR="00D12BD7" w:rsidRPr="00720A57" w:rsidRDefault="00CC7E35"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Furthermore, t</w:t>
      </w:r>
      <w:r w:rsidR="0045482B" w:rsidRPr="007D0DEB">
        <w:rPr>
          <w:rFonts w:ascii="Arial" w:hAnsi="Arial" w:cs="Arial"/>
          <w:color w:val="000000" w:themeColor="text1"/>
          <w:sz w:val="22"/>
          <w:szCs w:val="22"/>
        </w:rPr>
        <w:t xml:space="preserve">he </w:t>
      </w:r>
      <w:r w:rsidR="00720A57">
        <w:rPr>
          <w:rFonts w:ascii="Arial" w:hAnsi="Arial" w:cs="Arial"/>
          <w:color w:val="000000" w:themeColor="text1"/>
          <w:sz w:val="22"/>
          <w:szCs w:val="22"/>
        </w:rPr>
        <w:t xml:space="preserve">findings of the systematic review indicate </w:t>
      </w:r>
      <w:r w:rsidRPr="007D0DEB">
        <w:rPr>
          <w:rFonts w:ascii="Arial" w:hAnsi="Arial" w:cs="Arial"/>
          <w:color w:val="000000" w:themeColor="text1"/>
          <w:sz w:val="22"/>
          <w:szCs w:val="22"/>
        </w:rPr>
        <w:t>that services need to be made more male</w:t>
      </w:r>
      <w:r w:rsidR="00720A57">
        <w:rPr>
          <w:rFonts w:ascii="Arial" w:hAnsi="Arial" w:cs="Arial"/>
          <w:color w:val="000000" w:themeColor="text1"/>
          <w:sz w:val="22"/>
          <w:szCs w:val="22"/>
        </w:rPr>
        <w:t>-</w:t>
      </w:r>
      <w:r w:rsidRPr="007D0DEB">
        <w:rPr>
          <w:rFonts w:ascii="Arial" w:hAnsi="Arial" w:cs="Arial"/>
          <w:color w:val="000000" w:themeColor="text1"/>
          <w:sz w:val="22"/>
          <w:szCs w:val="22"/>
        </w:rPr>
        <w:t xml:space="preserve">friendly by increasing evening clinics for men </w:t>
      </w:r>
      <w:r w:rsidR="00720A57">
        <w:rPr>
          <w:rFonts w:ascii="Arial" w:hAnsi="Arial" w:cs="Arial"/>
          <w:color w:val="000000" w:themeColor="text1"/>
          <w:sz w:val="22"/>
          <w:szCs w:val="22"/>
        </w:rPr>
        <w:t xml:space="preserve">in </w:t>
      </w:r>
      <w:r w:rsidRPr="007D0DEB">
        <w:rPr>
          <w:rFonts w:ascii="Arial" w:hAnsi="Arial" w:cs="Arial"/>
          <w:color w:val="000000" w:themeColor="text1"/>
          <w:sz w:val="22"/>
          <w:szCs w:val="22"/>
        </w:rPr>
        <w:t>full</w:t>
      </w:r>
      <w:r w:rsidR="00720A57">
        <w:rPr>
          <w:rFonts w:ascii="Arial" w:hAnsi="Arial" w:cs="Arial"/>
          <w:color w:val="000000" w:themeColor="text1"/>
          <w:sz w:val="22"/>
          <w:szCs w:val="22"/>
        </w:rPr>
        <w:t>-</w:t>
      </w:r>
      <w:r w:rsidRPr="007D0DEB">
        <w:rPr>
          <w:rFonts w:ascii="Arial" w:hAnsi="Arial" w:cs="Arial"/>
          <w:color w:val="000000" w:themeColor="text1"/>
          <w:sz w:val="22"/>
          <w:szCs w:val="22"/>
        </w:rPr>
        <w:t>time</w:t>
      </w:r>
      <w:r w:rsidR="00720A57">
        <w:rPr>
          <w:rFonts w:ascii="Arial" w:hAnsi="Arial" w:cs="Arial"/>
          <w:color w:val="000000" w:themeColor="text1"/>
          <w:sz w:val="22"/>
          <w:szCs w:val="22"/>
        </w:rPr>
        <w:t xml:space="preserve"> work</w:t>
      </w:r>
      <w:r w:rsidRPr="007D0DEB">
        <w:rPr>
          <w:rFonts w:ascii="Arial" w:hAnsi="Arial" w:cs="Arial"/>
          <w:color w:val="000000" w:themeColor="text1"/>
          <w:sz w:val="22"/>
          <w:szCs w:val="22"/>
        </w:rPr>
        <w:t xml:space="preserve">, offering check-in calls for men on waiting lists and employing a diverse workforce with more male therapists, older therapists, therapists from </w:t>
      </w:r>
      <w:r w:rsidR="008F2163">
        <w:rPr>
          <w:rFonts w:ascii="Arial" w:hAnsi="Arial" w:cs="Arial"/>
          <w:color w:val="000000" w:themeColor="text1"/>
          <w:sz w:val="22"/>
          <w:szCs w:val="22"/>
        </w:rPr>
        <w:t>racially minoritised</w:t>
      </w:r>
      <w:r w:rsidR="00FF1363" w:rsidRPr="007D0DEB">
        <w:rPr>
          <w:rFonts w:ascii="Arial" w:hAnsi="Arial" w:cs="Arial"/>
          <w:color w:val="000000" w:themeColor="text1"/>
          <w:sz w:val="22"/>
          <w:szCs w:val="22"/>
        </w:rPr>
        <w:t xml:space="preserve"> </w:t>
      </w:r>
      <w:r w:rsidRPr="007D0DEB">
        <w:rPr>
          <w:rFonts w:ascii="Arial" w:hAnsi="Arial" w:cs="Arial"/>
          <w:color w:val="000000" w:themeColor="text1"/>
          <w:sz w:val="22"/>
          <w:szCs w:val="22"/>
        </w:rPr>
        <w:t xml:space="preserve">populations and disadvantaged backgrounds. </w:t>
      </w:r>
      <w:r w:rsidR="00D80291">
        <w:rPr>
          <w:rFonts w:ascii="Arial" w:hAnsi="Arial" w:cs="Arial"/>
          <w:color w:val="000000" w:themeColor="text1"/>
          <w:sz w:val="22"/>
          <w:szCs w:val="22"/>
        </w:rPr>
        <w:t>The setting up of w</w:t>
      </w:r>
      <w:r w:rsidR="00CE3189">
        <w:rPr>
          <w:rFonts w:ascii="Arial" w:hAnsi="Arial" w:cs="Arial"/>
          <w:color w:val="000000" w:themeColor="text1"/>
          <w:sz w:val="22"/>
          <w:szCs w:val="22"/>
        </w:rPr>
        <w:t>orking groups</w:t>
      </w:r>
      <w:r w:rsidR="00D80291">
        <w:rPr>
          <w:rFonts w:ascii="Arial" w:hAnsi="Arial" w:cs="Arial"/>
          <w:color w:val="000000" w:themeColor="text1"/>
          <w:sz w:val="22"/>
          <w:szCs w:val="22"/>
        </w:rPr>
        <w:t xml:space="preserve"> within NHS psychological therapy services</w:t>
      </w:r>
      <w:r w:rsidR="00CE3189">
        <w:rPr>
          <w:rFonts w:ascii="Arial" w:hAnsi="Arial" w:cs="Arial"/>
          <w:color w:val="000000" w:themeColor="text1"/>
          <w:sz w:val="22"/>
          <w:szCs w:val="22"/>
        </w:rPr>
        <w:t xml:space="preserve"> are recommended to facilitate discussions </w:t>
      </w:r>
      <w:r w:rsidR="00D80291">
        <w:rPr>
          <w:rFonts w:ascii="Arial" w:hAnsi="Arial" w:cs="Arial"/>
          <w:color w:val="000000" w:themeColor="text1"/>
          <w:sz w:val="22"/>
          <w:szCs w:val="22"/>
        </w:rPr>
        <w:t>on</w:t>
      </w:r>
      <w:r w:rsidR="00CE3189">
        <w:rPr>
          <w:rFonts w:ascii="Arial" w:hAnsi="Arial" w:cs="Arial"/>
          <w:color w:val="000000" w:themeColor="text1"/>
          <w:sz w:val="22"/>
          <w:szCs w:val="22"/>
        </w:rPr>
        <w:t xml:space="preserve"> how to best “de-feminise” therapeutic practices and make psychological therapy more appealing for men who endorse traditional masculinity. </w:t>
      </w:r>
      <w:r w:rsidR="008334D0" w:rsidRPr="007D0DEB">
        <w:rPr>
          <w:rFonts w:ascii="Arial" w:hAnsi="Arial" w:cs="Arial"/>
          <w:color w:val="000000" w:themeColor="text1"/>
          <w:sz w:val="22"/>
          <w:szCs w:val="22"/>
        </w:rPr>
        <w:t xml:space="preserve">These recommendations </w:t>
      </w:r>
      <w:r w:rsidR="007D60DA">
        <w:rPr>
          <w:rFonts w:ascii="Arial" w:hAnsi="Arial" w:cs="Arial"/>
          <w:color w:val="000000" w:themeColor="text1"/>
          <w:sz w:val="22"/>
          <w:szCs w:val="22"/>
        </w:rPr>
        <w:t>are</w:t>
      </w:r>
      <w:r w:rsidR="008334D0" w:rsidRPr="007D0DEB">
        <w:rPr>
          <w:rFonts w:ascii="Arial" w:hAnsi="Arial" w:cs="Arial"/>
          <w:color w:val="000000" w:themeColor="text1"/>
          <w:sz w:val="22"/>
          <w:szCs w:val="22"/>
        </w:rPr>
        <w:t xml:space="preserve"> directed </w:t>
      </w:r>
      <w:r w:rsidR="007D60DA">
        <w:rPr>
          <w:rFonts w:ascii="Arial" w:hAnsi="Arial" w:cs="Arial"/>
          <w:color w:val="000000" w:themeColor="text1"/>
          <w:sz w:val="22"/>
          <w:szCs w:val="22"/>
        </w:rPr>
        <w:t xml:space="preserve">towards </w:t>
      </w:r>
      <w:r w:rsidR="008334D0" w:rsidRPr="007D0DEB">
        <w:rPr>
          <w:rFonts w:ascii="Arial" w:hAnsi="Arial" w:cs="Arial"/>
          <w:color w:val="000000" w:themeColor="text1"/>
          <w:sz w:val="22"/>
          <w:szCs w:val="22"/>
          <w:shd w:val="clear" w:color="auto" w:fill="FFFFFF"/>
        </w:rPr>
        <w:t xml:space="preserve">stake holders and service leads who </w:t>
      </w:r>
      <w:r w:rsidR="003644AF">
        <w:rPr>
          <w:rFonts w:ascii="Arial" w:hAnsi="Arial" w:cs="Arial"/>
          <w:color w:val="000000" w:themeColor="text1"/>
          <w:sz w:val="22"/>
          <w:szCs w:val="22"/>
          <w:shd w:val="clear" w:color="auto" w:fill="FFFFFF"/>
        </w:rPr>
        <w:t>can make</w:t>
      </w:r>
      <w:r w:rsidR="002009C2">
        <w:rPr>
          <w:rFonts w:ascii="Arial" w:hAnsi="Arial" w:cs="Arial"/>
          <w:color w:val="000000" w:themeColor="text1"/>
          <w:sz w:val="22"/>
          <w:szCs w:val="22"/>
          <w:shd w:val="clear" w:color="auto" w:fill="FFFFFF"/>
        </w:rPr>
        <w:t xml:space="preserve"> </w:t>
      </w:r>
      <w:r w:rsidR="008334D0" w:rsidRPr="007D0DEB">
        <w:rPr>
          <w:rFonts w:ascii="Arial" w:hAnsi="Arial" w:cs="Arial"/>
          <w:color w:val="000000" w:themeColor="text1"/>
          <w:sz w:val="22"/>
          <w:szCs w:val="22"/>
          <w:shd w:val="clear" w:color="auto" w:fill="FFFFFF"/>
        </w:rPr>
        <w:t>systemic change</w:t>
      </w:r>
      <w:r w:rsidR="00FE2D94">
        <w:rPr>
          <w:rFonts w:ascii="Arial" w:hAnsi="Arial" w:cs="Arial"/>
          <w:color w:val="000000" w:themeColor="text1"/>
          <w:sz w:val="22"/>
          <w:szCs w:val="22"/>
          <w:shd w:val="clear" w:color="auto" w:fill="FFFFFF"/>
        </w:rPr>
        <w:t xml:space="preserve">. These steps are hoped to </w:t>
      </w:r>
      <w:r w:rsidRPr="007D0DEB">
        <w:rPr>
          <w:rFonts w:ascii="Arial" w:hAnsi="Arial" w:cs="Arial"/>
          <w:color w:val="000000" w:themeColor="text1"/>
          <w:sz w:val="22"/>
          <w:szCs w:val="22"/>
        </w:rPr>
        <w:t>increase male self-referrals, improve the extent that male clients relate to their therapist</w:t>
      </w:r>
      <w:r w:rsidR="008334D0" w:rsidRPr="007D0DEB">
        <w:rPr>
          <w:rFonts w:ascii="Arial" w:hAnsi="Arial" w:cs="Arial"/>
          <w:color w:val="000000" w:themeColor="text1"/>
          <w:sz w:val="22"/>
          <w:szCs w:val="22"/>
        </w:rPr>
        <w:t>s</w:t>
      </w:r>
      <w:r w:rsidRPr="007D0DEB">
        <w:rPr>
          <w:rFonts w:ascii="Arial" w:hAnsi="Arial" w:cs="Arial"/>
          <w:color w:val="000000" w:themeColor="text1"/>
          <w:sz w:val="22"/>
          <w:szCs w:val="22"/>
        </w:rPr>
        <w:t xml:space="preserve"> and improve </w:t>
      </w:r>
      <w:r w:rsidR="00665B4E">
        <w:rPr>
          <w:rFonts w:ascii="Arial" w:hAnsi="Arial" w:cs="Arial"/>
          <w:color w:val="000000" w:themeColor="text1"/>
          <w:sz w:val="22"/>
          <w:szCs w:val="22"/>
        </w:rPr>
        <w:t xml:space="preserve">the number of male trainees on </w:t>
      </w:r>
      <w:r w:rsidR="000D09FD">
        <w:rPr>
          <w:rFonts w:ascii="Arial" w:hAnsi="Arial" w:cs="Arial"/>
          <w:color w:val="000000" w:themeColor="text1"/>
          <w:sz w:val="22"/>
          <w:szCs w:val="22"/>
        </w:rPr>
        <w:t xml:space="preserve">DClinPsy </w:t>
      </w:r>
      <w:r w:rsidR="00665B4E">
        <w:rPr>
          <w:rFonts w:ascii="Arial" w:hAnsi="Arial" w:cs="Arial"/>
          <w:color w:val="000000" w:themeColor="text1"/>
          <w:sz w:val="22"/>
          <w:szCs w:val="22"/>
        </w:rPr>
        <w:t>training</w:t>
      </w:r>
      <w:r w:rsidRPr="007D0DEB">
        <w:rPr>
          <w:rFonts w:ascii="Arial" w:hAnsi="Arial" w:cs="Arial"/>
          <w:color w:val="000000" w:themeColor="text1"/>
          <w:sz w:val="22"/>
          <w:szCs w:val="22"/>
        </w:rPr>
        <w:t>.</w:t>
      </w:r>
      <w:r w:rsidR="008334D0" w:rsidRPr="007D0DEB">
        <w:rPr>
          <w:rFonts w:ascii="Arial" w:hAnsi="Arial" w:cs="Arial"/>
          <w:color w:val="000000" w:themeColor="text1"/>
          <w:sz w:val="22"/>
          <w:szCs w:val="22"/>
        </w:rPr>
        <w:t xml:space="preserve"> </w:t>
      </w:r>
      <w:r w:rsidR="0099558C" w:rsidRPr="007D0DEB">
        <w:rPr>
          <w:rFonts w:ascii="Arial" w:hAnsi="Arial" w:cs="Arial"/>
          <w:color w:val="000000" w:themeColor="text1"/>
          <w:sz w:val="22"/>
          <w:szCs w:val="22"/>
        </w:rPr>
        <w:t>The</w:t>
      </w:r>
      <w:r w:rsidR="00FC2AC7" w:rsidRPr="007D0DEB">
        <w:rPr>
          <w:rFonts w:ascii="Arial" w:hAnsi="Arial" w:cs="Arial"/>
          <w:color w:val="000000" w:themeColor="text1"/>
          <w:sz w:val="22"/>
          <w:szCs w:val="22"/>
        </w:rPr>
        <w:t>se</w:t>
      </w:r>
      <w:r w:rsidR="0099558C" w:rsidRPr="007D0DEB">
        <w:rPr>
          <w:rFonts w:ascii="Arial" w:hAnsi="Arial" w:cs="Arial"/>
          <w:color w:val="000000" w:themeColor="text1"/>
          <w:sz w:val="22"/>
          <w:szCs w:val="22"/>
        </w:rPr>
        <w:t xml:space="preserve"> findings</w:t>
      </w:r>
      <w:r w:rsidR="004F274D" w:rsidRPr="007D0DEB">
        <w:rPr>
          <w:rFonts w:ascii="Arial" w:hAnsi="Arial" w:cs="Arial"/>
          <w:color w:val="000000" w:themeColor="text1"/>
          <w:sz w:val="22"/>
          <w:szCs w:val="22"/>
        </w:rPr>
        <w:t xml:space="preserve"> support the validity of the </w:t>
      </w:r>
      <w:r w:rsidR="00D4347D" w:rsidRPr="007D0DEB">
        <w:rPr>
          <w:rFonts w:ascii="Arial" w:hAnsi="Arial" w:cs="Arial"/>
          <w:color w:val="000000" w:themeColor="text1"/>
          <w:sz w:val="22"/>
          <w:szCs w:val="22"/>
        </w:rPr>
        <w:t xml:space="preserve">recent </w:t>
      </w:r>
      <w:r w:rsidR="0099558C" w:rsidRPr="007D0DEB">
        <w:rPr>
          <w:rFonts w:ascii="Arial" w:hAnsi="Arial" w:cs="Arial"/>
          <w:color w:val="000000" w:themeColor="text1"/>
          <w:sz w:val="22"/>
          <w:szCs w:val="22"/>
          <w:bdr w:val="none" w:sz="0" w:space="0" w:color="auto" w:frame="1"/>
        </w:rPr>
        <w:t xml:space="preserve">recommendations for best practice with male clients </w:t>
      </w:r>
      <w:r w:rsidR="0099558C" w:rsidRPr="007D0DEB">
        <w:rPr>
          <w:rFonts w:ascii="Arial" w:hAnsi="Arial" w:cs="Arial"/>
          <w:color w:val="000000" w:themeColor="text1"/>
          <w:sz w:val="22"/>
          <w:szCs w:val="22"/>
          <w:shd w:val="clear" w:color="auto" w:fill="FFFFFF"/>
        </w:rPr>
        <w:t xml:space="preserve">(APA, 2018; </w:t>
      </w:r>
      <w:r w:rsidR="0099558C" w:rsidRPr="007D0DEB">
        <w:rPr>
          <w:rFonts w:ascii="Arial" w:hAnsi="Arial" w:cs="Arial"/>
          <w:color w:val="000000" w:themeColor="text1"/>
          <w:sz w:val="22"/>
          <w:szCs w:val="22"/>
        </w:rPr>
        <w:t xml:space="preserve">Johnson et al., 2012; </w:t>
      </w:r>
      <w:r w:rsidR="001B3C7C" w:rsidRPr="007D0DEB">
        <w:rPr>
          <w:rFonts w:ascii="Arial" w:hAnsi="Arial" w:cs="Arial"/>
          <w:color w:val="000000" w:themeColor="text1"/>
          <w:sz w:val="22"/>
          <w:szCs w:val="22"/>
        </w:rPr>
        <w:t>Rabinowitz &amp; Cochran, 2008</w:t>
      </w:r>
      <w:r w:rsidR="001B3C7C">
        <w:rPr>
          <w:rFonts w:ascii="Arial" w:hAnsi="Arial" w:cs="Arial"/>
          <w:color w:val="000000" w:themeColor="text1"/>
          <w:sz w:val="22"/>
          <w:szCs w:val="22"/>
        </w:rPr>
        <w:t xml:space="preserve">; </w:t>
      </w:r>
      <w:r w:rsidR="0099558C" w:rsidRPr="007D0DEB">
        <w:rPr>
          <w:rFonts w:ascii="Arial" w:hAnsi="Arial" w:cs="Arial"/>
          <w:color w:val="000000" w:themeColor="text1"/>
          <w:sz w:val="22"/>
          <w:szCs w:val="22"/>
          <w:shd w:val="clear" w:color="auto" w:fill="FFFFFF"/>
        </w:rPr>
        <w:t>Seidler et al., 2018</w:t>
      </w:r>
      <w:r w:rsidR="00E732D3">
        <w:rPr>
          <w:rFonts w:ascii="Arial" w:hAnsi="Arial" w:cs="Arial"/>
          <w:color w:val="000000" w:themeColor="text1"/>
          <w:sz w:val="22"/>
          <w:szCs w:val="22"/>
          <w:shd w:val="clear" w:color="auto" w:fill="FFFFFF"/>
        </w:rPr>
        <w:t>a</w:t>
      </w:r>
      <w:r w:rsidR="0099558C" w:rsidRPr="007D0DEB">
        <w:rPr>
          <w:rFonts w:ascii="Arial" w:hAnsi="Arial" w:cs="Arial"/>
          <w:color w:val="000000" w:themeColor="text1"/>
          <w:sz w:val="22"/>
          <w:szCs w:val="22"/>
        </w:rPr>
        <w:t>;</w:t>
      </w:r>
      <w:r w:rsidR="001B3C7C">
        <w:rPr>
          <w:rFonts w:ascii="Arial" w:hAnsi="Arial" w:cs="Arial"/>
          <w:color w:val="000000" w:themeColor="text1"/>
          <w:sz w:val="22"/>
          <w:szCs w:val="22"/>
        </w:rPr>
        <w:t xml:space="preserve"> </w:t>
      </w:r>
      <w:r w:rsidR="0099558C" w:rsidRPr="007D0DEB">
        <w:rPr>
          <w:rFonts w:ascii="Arial" w:hAnsi="Arial" w:cs="Arial"/>
          <w:color w:val="000000" w:themeColor="text1"/>
          <w:sz w:val="22"/>
          <w:szCs w:val="22"/>
        </w:rPr>
        <w:t>Westwood &amp; Black, 2012)</w:t>
      </w:r>
      <w:r w:rsidR="0099558C" w:rsidRPr="007D0DEB">
        <w:rPr>
          <w:rFonts w:ascii="Arial" w:hAnsi="Arial" w:cs="Arial"/>
          <w:color w:val="000000" w:themeColor="text1"/>
          <w:sz w:val="22"/>
          <w:szCs w:val="22"/>
          <w:shd w:val="clear" w:color="auto" w:fill="FFFFFF"/>
        </w:rPr>
        <w:t>.</w:t>
      </w:r>
      <w:r w:rsidR="00B60AA9" w:rsidRPr="007D0DEB">
        <w:rPr>
          <w:rFonts w:ascii="Arial" w:hAnsi="Arial" w:cs="Arial"/>
          <w:color w:val="000000" w:themeColor="text1"/>
          <w:sz w:val="22"/>
          <w:szCs w:val="22"/>
          <w:shd w:val="clear" w:color="auto" w:fill="FFFFFF"/>
        </w:rPr>
        <w:t xml:space="preserve"> </w:t>
      </w:r>
    </w:p>
    <w:p w14:paraId="038BD6D9" w14:textId="77777777" w:rsidR="009E430F" w:rsidRPr="007D0DEB" w:rsidRDefault="009E430F" w:rsidP="003D769D">
      <w:pPr>
        <w:spacing w:line="480" w:lineRule="auto"/>
        <w:jc w:val="both"/>
        <w:rPr>
          <w:rFonts w:ascii="Arial" w:hAnsi="Arial" w:cs="Arial"/>
          <w:color w:val="000000" w:themeColor="text1"/>
          <w:sz w:val="22"/>
          <w:szCs w:val="22"/>
          <w:shd w:val="clear" w:color="auto" w:fill="FFFFFF"/>
        </w:rPr>
      </w:pPr>
    </w:p>
    <w:p w14:paraId="10D5510E" w14:textId="0D719593" w:rsidR="001742CB" w:rsidRPr="007D0DEB" w:rsidRDefault="00F60658"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Lastly, the current systematic review has had an academic impact in uncovering </w:t>
      </w:r>
      <w:r w:rsidR="00233BF1" w:rsidRPr="007D0DEB">
        <w:rPr>
          <w:rFonts w:ascii="Arial" w:hAnsi="Arial" w:cs="Arial"/>
          <w:color w:val="000000" w:themeColor="text1"/>
          <w:sz w:val="22"/>
          <w:szCs w:val="22"/>
        </w:rPr>
        <w:t>several</w:t>
      </w:r>
      <w:r w:rsidRPr="007D0DEB">
        <w:rPr>
          <w:rFonts w:ascii="Arial" w:hAnsi="Arial" w:cs="Arial"/>
          <w:color w:val="000000" w:themeColor="text1"/>
          <w:sz w:val="22"/>
          <w:szCs w:val="22"/>
        </w:rPr>
        <w:t xml:space="preserve"> important areas for future research within the field of men’s mental health research. These include recommendations for future reviews to focus on male client disengagement in forensic or addiction populations, </w:t>
      </w:r>
      <w:r w:rsidR="003644AF" w:rsidRPr="007D0DEB">
        <w:rPr>
          <w:rFonts w:ascii="Arial" w:hAnsi="Arial" w:cs="Arial"/>
          <w:color w:val="000000" w:themeColor="text1"/>
          <w:sz w:val="22"/>
          <w:szCs w:val="22"/>
        </w:rPr>
        <w:t>child,</w:t>
      </w:r>
      <w:r w:rsidRPr="007D0DEB">
        <w:rPr>
          <w:rFonts w:ascii="Arial" w:hAnsi="Arial" w:cs="Arial"/>
          <w:color w:val="000000" w:themeColor="text1"/>
          <w:sz w:val="22"/>
          <w:szCs w:val="22"/>
        </w:rPr>
        <w:t xml:space="preserve"> and adolescent populations, </w:t>
      </w:r>
      <w:r w:rsidR="008F2163">
        <w:rPr>
          <w:rFonts w:ascii="Arial" w:hAnsi="Arial" w:cs="Arial"/>
          <w:color w:val="000000" w:themeColor="text1"/>
          <w:sz w:val="22"/>
          <w:szCs w:val="22"/>
        </w:rPr>
        <w:t>racially minoritised populations</w:t>
      </w:r>
      <w:r w:rsidRPr="007D0DEB">
        <w:rPr>
          <w:rFonts w:ascii="Arial" w:hAnsi="Arial" w:cs="Arial"/>
          <w:color w:val="000000" w:themeColor="text1"/>
          <w:sz w:val="22"/>
          <w:szCs w:val="22"/>
        </w:rPr>
        <w:t>, men from socioeconomic disadvantage and older groups of men</w:t>
      </w:r>
      <w:r w:rsidR="003C789B">
        <w:rPr>
          <w:rFonts w:ascii="Arial" w:hAnsi="Arial" w:cs="Arial"/>
          <w:color w:val="000000" w:themeColor="text1"/>
          <w:sz w:val="22"/>
          <w:szCs w:val="22"/>
        </w:rPr>
        <w:t>. This will help explore whether the findings from the current systematic review</w:t>
      </w:r>
      <w:r w:rsidRPr="007D0DEB">
        <w:rPr>
          <w:rFonts w:ascii="Arial" w:hAnsi="Arial" w:cs="Arial"/>
          <w:color w:val="000000" w:themeColor="text1"/>
          <w:sz w:val="22"/>
          <w:szCs w:val="22"/>
        </w:rPr>
        <w:t xml:space="preserve"> generalise across different men with different masculinities.</w:t>
      </w:r>
      <w:r w:rsidR="00D86519" w:rsidRPr="007D0DEB">
        <w:rPr>
          <w:rFonts w:ascii="Arial" w:hAnsi="Arial" w:cs="Arial"/>
          <w:color w:val="000000" w:themeColor="text1"/>
          <w:sz w:val="22"/>
          <w:szCs w:val="22"/>
        </w:rPr>
        <w:t xml:space="preserve"> </w:t>
      </w:r>
      <w:r w:rsidR="008C037D">
        <w:rPr>
          <w:rFonts w:ascii="Arial" w:hAnsi="Arial" w:cs="Arial"/>
          <w:color w:val="000000" w:themeColor="text1"/>
          <w:sz w:val="22"/>
          <w:szCs w:val="22"/>
        </w:rPr>
        <w:t>A</w:t>
      </w:r>
      <w:r w:rsidR="00D86519" w:rsidRPr="007D0DEB">
        <w:rPr>
          <w:rFonts w:ascii="Arial" w:hAnsi="Arial" w:cs="Arial"/>
          <w:color w:val="000000" w:themeColor="text1"/>
          <w:sz w:val="22"/>
          <w:szCs w:val="22"/>
        </w:rPr>
        <w:t xml:space="preserve"> call for more quantitative research examining masculinity and disengagement in male clients is stated</w:t>
      </w:r>
      <w:r w:rsidR="008C037D">
        <w:rPr>
          <w:rFonts w:ascii="Arial" w:hAnsi="Arial" w:cs="Arial"/>
          <w:color w:val="000000" w:themeColor="text1"/>
          <w:sz w:val="22"/>
          <w:szCs w:val="22"/>
        </w:rPr>
        <w:t xml:space="preserve">. </w:t>
      </w:r>
      <w:r w:rsidR="00261BCC">
        <w:rPr>
          <w:rFonts w:ascii="Arial" w:hAnsi="Arial" w:cs="Arial"/>
          <w:color w:val="000000" w:themeColor="text1"/>
          <w:sz w:val="22"/>
          <w:szCs w:val="22"/>
        </w:rPr>
        <w:t>Furthermore, future systematic reviews could evaluate</w:t>
      </w:r>
      <w:r w:rsidR="00D86519" w:rsidRPr="007D0DEB">
        <w:rPr>
          <w:rFonts w:ascii="Arial" w:hAnsi="Arial" w:cs="Arial"/>
          <w:color w:val="000000" w:themeColor="text1"/>
          <w:sz w:val="22"/>
          <w:szCs w:val="22"/>
        </w:rPr>
        <w:t xml:space="preserve"> the efficacy of </w:t>
      </w:r>
      <w:r w:rsidR="00261BCC">
        <w:rPr>
          <w:rFonts w:ascii="Arial" w:hAnsi="Arial" w:cs="Arial"/>
          <w:color w:val="000000" w:themeColor="text1"/>
          <w:sz w:val="22"/>
          <w:szCs w:val="22"/>
        </w:rPr>
        <w:t>APA’s (2018)</w:t>
      </w:r>
      <w:r w:rsidR="00D86519" w:rsidRPr="007D0DEB">
        <w:rPr>
          <w:rFonts w:ascii="Arial" w:hAnsi="Arial" w:cs="Arial"/>
          <w:color w:val="000000" w:themeColor="text1"/>
          <w:sz w:val="22"/>
          <w:szCs w:val="22"/>
        </w:rPr>
        <w:t xml:space="preserve"> recent recommendations for best practice with boys and men to </w:t>
      </w:r>
      <w:r w:rsidR="00261BCC">
        <w:rPr>
          <w:rFonts w:ascii="Arial" w:hAnsi="Arial" w:cs="Arial"/>
          <w:color w:val="000000" w:themeColor="text1"/>
          <w:sz w:val="22"/>
          <w:szCs w:val="22"/>
        </w:rPr>
        <w:t>ensure these are efficacious and being applied consistently in clinical practice with men and boys.</w:t>
      </w:r>
    </w:p>
    <w:p w14:paraId="25043BEE" w14:textId="77777777" w:rsidR="003149DC" w:rsidRDefault="001742CB" w:rsidP="00531B09">
      <w:pPr>
        <w:pStyle w:val="NormalWeb"/>
        <w:spacing w:line="480" w:lineRule="auto"/>
        <w:jc w:val="both"/>
        <w:rPr>
          <w:rFonts w:ascii="Arial" w:hAnsi="Arial" w:cs="Arial"/>
          <w:color w:val="000000" w:themeColor="text1"/>
          <w:sz w:val="22"/>
          <w:szCs w:val="22"/>
        </w:rPr>
      </w:pPr>
      <w:r w:rsidRPr="007D0DEB">
        <w:rPr>
          <w:rFonts w:ascii="Arial" w:hAnsi="Arial" w:cs="Arial"/>
          <w:b/>
          <w:bCs/>
          <w:color w:val="000000" w:themeColor="text1"/>
          <w:sz w:val="22"/>
          <w:szCs w:val="22"/>
        </w:rPr>
        <w:t>Impact of the Empirical Study</w:t>
      </w:r>
      <w:r w:rsidR="00531B09">
        <w:rPr>
          <w:rFonts w:ascii="Arial" w:hAnsi="Arial" w:cs="Arial"/>
          <w:b/>
          <w:bCs/>
          <w:color w:val="000000" w:themeColor="text1"/>
          <w:sz w:val="22"/>
          <w:szCs w:val="22"/>
        </w:rPr>
        <w:t xml:space="preserve">. </w:t>
      </w:r>
      <w:r w:rsidR="00E60ABB" w:rsidRPr="007D0DEB">
        <w:rPr>
          <w:rFonts w:ascii="Arial" w:hAnsi="Arial" w:cs="Arial"/>
          <w:color w:val="000000" w:themeColor="text1"/>
          <w:sz w:val="22"/>
          <w:szCs w:val="22"/>
        </w:rPr>
        <w:t>T</w:t>
      </w:r>
      <w:r w:rsidR="00240C26" w:rsidRPr="007D0DEB">
        <w:rPr>
          <w:rFonts w:ascii="Arial" w:hAnsi="Arial" w:cs="Arial"/>
          <w:color w:val="000000" w:themeColor="text1"/>
          <w:sz w:val="22"/>
          <w:szCs w:val="22"/>
        </w:rPr>
        <w:t>he empirical study provide</w:t>
      </w:r>
      <w:r w:rsidR="004372AA">
        <w:rPr>
          <w:rFonts w:ascii="Arial" w:hAnsi="Arial" w:cs="Arial"/>
          <w:color w:val="000000" w:themeColor="text1"/>
          <w:sz w:val="22"/>
          <w:szCs w:val="22"/>
        </w:rPr>
        <w:t>s</w:t>
      </w:r>
      <w:r w:rsidR="00240C26" w:rsidRPr="007D0DEB">
        <w:rPr>
          <w:rFonts w:ascii="Arial" w:hAnsi="Arial" w:cs="Arial"/>
          <w:color w:val="000000" w:themeColor="text1"/>
          <w:sz w:val="22"/>
          <w:szCs w:val="22"/>
        </w:rPr>
        <w:t xml:space="preserve"> evidence that</w:t>
      </w:r>
      <w:r w:rsidR="00426EF4" w:rsidRPr="007D0DEB">
        <w:rPr>
          <w:rFonts w:ascii="Arial" w:hAnsi="Arial" w:cs="Arial"/>
          <w:color w:val="000000" w:themeColor="text1"/>
          <w:sz w:val="22"/>
          <w:szCs w:val="22"/>
        </w:rPr>
        <w:t xml:space="preserve"> </w:t>
      </w:r>
      <w:r w:rsidR="00EB6E82" w:rsidRPr="007D0DEB">
        <w:rPr>
          <w:rFonts w:ascii="Arial" w:hAnsi="Arial" w:cs="Arial"/>
          <w:color w:val="000000" w:themeColor="text1"/>
          <w:sz w:val="22"/>
          <w:szCs w:val="22"/>
        </w:rPr>
        <w:t>Clinical Psychologists generally rejected traditional masculinity and gender stereotyped views</w:t>
      </w:r>
      <w:r w:rsidR="004372AA">
        <w:rPr>
          <w:rFonts w:ascii="Arial" w:hAnsi="Arial" w:cs="Arial"/>
          <w:color w:val="000000" w:themeColor="text1"/>
          <w:sz w:val="22"/>
          <w:szCs w:val="22"/>
        </w:rPr>
        <w:t xml:space="preserve"> </w:t>
      </w:r>
      <w:r w:rsidR="00EB6E82" w:rsidRPr="007D0DEB">
        <w:rPr>
          <w:rFonts w:ascii="Arial" w:hAnsi="Arial" w:cs="Arial"/>
          <w:color w:val="000000" w:themeColor="text1"/>
          <w:sz w:val="22"/>
          <w:szCs w:val="22"/>
        </w:rPr>
        <w:t>and favoured more gender</w:t>
      </w:r>
      <w:r w:rsidR="002E7D48">
        <w:rPr>
          <w:rFonts w:ascii="Arial" w:hAnsi="Arial" w:cs="Arial"/>
          <w:color w:val="000000" w:themeColor="text1"/>
          <w:sz w:val="22"/>
          <w:szCs w:val="22"/>
        </w:rPr>
        <w:t>-</w:t>
      </w:r>
      <w:r w:rsidR="00EB6E82" w:rsidRPr="007D0DEB">
        <w:rPr>
          <w:rFonts w:ascii="Arial" w:hAnsi="Arial" w:cs="Arial"/>
          <w:color w:val="000000" w:themeColor="text1"/>
          <w:sz w:val="22"/>
          <w:szCs w:val="22"/>
        </w:rPr>
        <w:t>transcendent views. These are promising findings as it suggests that</w:t>
      </w:r>
      <w:r w:rsidR="004372AA">
        <w:rPr>
          <w:rFonts w:ascii="Arial" w:hAnsi="Arial" w:cs="Arial"/>
          <w:color w:val="000000" w:themeColor="text1"/>
          <w:sz w:val="22"/>
          <w:szCs w:val="22"/>
        </w:rPr>
        <w:t xml:space="preserve"> </w:t>
      </w:r>
      <w:r w:rsidR="00EB6E82" w:rsidRPr="007D0DEB">
        <w:rPr>
          <w:rFonts w:ascii="Arial" w:hAnsi="Arial" w:cs="Arial"/>
          <w:color w:val="000000" w:themeColor="text1"/>
          <w:sz w:val="22"/>
          <w:szCs w:val="22"/>
        </w:rPr>
        <w:t>Clinical Psychologists generally have minimal gender</w:t>
      </w:r>
      <w:r w:rsidR="00685E19">
        <w:rPr>
          <w:rFonts w:ascii="Arial" w:hAnsi="Arial" w:cs="Arial"/>
          <w:color w:val="000000" w:themeColor="text1"/>
          <w:sz w:val="22"/>
          <w:szCs w:val="22"/>
        </w:rPr>
        <w:t>-</w:t>
      </w:r>
      <w:r w:rsidR="00EB6E82" w:rsidRPr="007D0DEB">
        <w:rPr>
          <w:rFonts w:ascii="Arial" w:hAnsi="Arial" w:cs="Arial"/>
          <w:color w:val="000000" w:themeColor="text1"/>
          <w:sz w:val="22"/>
          <w:szCs w:val="22"/>
        </w:rPr>
        <w:t xml:space="preserve">related beliefs that are restrictive. </w:t>
      </w:r>
      <w:r w:rsidR="004372AA">
        <w:rPr>
          <w:rFonts w:ascii="Arial" w:hAnsi="Arial" w:cs="Arial"/>
          <w:color w:val="000000" w:themeColor="text1"/>
          <w:sz w:val="22"/>
          <w:szCs w:val="22"/>
        </w:rPr>
        <w:t xml:space="preserve">However, the findings also provided evidence that in this sample, </w:t>
      </w:r>
      <w:r w:rsidR="00EB6E82" w:rsidRPr="007D0DEB">
        <w:rPr>
          <w:rFonts w:ascii="Arial" w:hAnsi="Arial" w:cs="Arial"/>
          <w:color w:val="000000" w:themeColor="text1"/>
          <w:sz w:val="22"/>
          <w:szCs w:val="22"/>
        </w:rPr>
        <w:t>Clinical Psychologists demonstrate</w:t>
      </w:r>
      <w:r w:rsidR="004372AA">
        <w:rPr>
          <w:rFonts w:ascii="Arial" w:hAnsi="Arial" w:cs="Arial"/>
          <w:color w:val="000000" w:themeColor="text1"/>
          <w:sz w:val="22"/>
          <w:szCs w:val="22"/>
        </w:rPr>
        <w:t>d</w:t>
      </w:r>
      <w:r w:rsidR="00EB6E82" w:rsidRPr="007D0DEB">
        <w:rPr>
          <w:rFonts w:ascii="Arial" w:hAnsi="Arial" w:cs="Arial"/>
          <w:color w:val="000000" w:themeColor="text1"/>
          <w:sz w:val="22"/>
          <w:szCs w:val="22"/>
        </w:rPr>
        <w:t xml:space="preserve"> a mild implicit gender bias</w:t>
      </w:r>
      <w:r w:rsidR="004372AA">
        <w:rPr>
          <w:rFonts w:ascii="Arial" w:hAnsi="Arial" w:cs="Arial"/>
          <w:color w:val="000000" w:themeColor="text1"/>
          <w:sz w:val="22"/>
          <w:szCs w:val="22"/>
        </w:rPr>
        <w:t>,</w:t>
      </w:r>
      <w:r w:rsidR="00EB6E82" w:rsidRPr="007D0DEB">
        <w:rPr>
          <w:rFonts w:ascii="Arial" w:hAnsi="Arial" w:cs="Arial"/>
          <w:color w:val="000000" w:themeColor="text1"/>
          <w:sz w:val="22"/>
          <w:szCs w:val="22"/>
        </w:rPr>
        <w:t xml:space="preserve"> support</w:t>
      </w:r>
      <w:r w:rsidR="004372AA">
        <w:rPr>
          <w:rFonts w:ascii="Arial" w:hAnsi="Arial" w:cs="Arial"/>
          <w:color w:val="000000" w:themeColor="text1"/>
          <w:sz w:val="22"/>
          <w:szCs w:val="22"/>
        </w:rPr>
        <w:t>ing</w:t>
      </w:r>
      <w:r w:rsidR="00EB6E82" w:rsidRPr="007D0DEB">
        <w:rPr>
          <w:rFonts w:ascii="Arial" w:hAnsi="Arial" w:cs="Arial"/>
          <w:color w:val="000000" w:themeColor="text1"/>
          <w:sz w:val="22"/>
          <w:szCs w:val="22"/>
        </w:rPr>
        <w:t xml:space="preserve"> previous research that found healthcare workers demonstrate similar levels of implicit bias to the general population (Chapman et al., 2013; </w:t>
      </w:r>
      <w:r w:rsidR="00EB6E82" w:rsidRPr="007D0DEB">
        <w:rPr>
          <w:rFonts w:ascii="Arial" w:hAnsi="Arial" w:cs="Arial"/>
          <w:color w:val="000000" w:themeColor="text1"/>
          <w:sz w:val="22"/>
          <w:szCs w:val="22"/>
          <w:shd w:val="clear" w:color="auto" w:fill="FFFFFF"/>
        </w:rPr>
        <w:t>Fitzgerald &amp; Hurst, 2017</w:t>
      </w:r>
      <w:r w:rsidR="00EB6E82" w:rsidRPr="007D0DEB">
        <w:rPr>
          <w:rFonts w:ascii="Arial" w:hAnsi="Arial" w:cs="Arial"/>
          <w:color w:val="000000" w:themeColor="text1"/>
          <w:sz w:val="22"/>
          <w:szCs w:val="22"/>
        </w:rPr>
        <w:t>). The</w:t>
      </w:r>
      <w:r w:rsidR="002F427E">
        <w:rPr>
          <w:rFonts w:ascii="Arial" w:hAnsi="Arial" w:cs="Arial"/>
          <w:color w:val="000000" w:themeColor="text1"/>
          <w:sz w:val="22"/>
          <w:szCs w:val="22"/>
        </w:rPr>
        <w:t>se</w:t>
      </w:r>
      <w:r w:rsidR="00EB6E82" w:rsidRPr="007D0DEB">
        <w:rPr>
          <w:rFonts w:ascii="Arial" w:hAnsi="Arial" w:cs="Arial"/>
          <w:color w:val="000000" w:themeColor="text1"/>
          <w:sz w:val="22"/>
          <w:szCs w:val="22"/>
        </w:rPr>
        <w:t xml:space="preserve"> results</w:t>
      </w:r>
      <w:r w:rsidR="002F427E">
        <w:rPr>
          <w:rFonts w:ascii="Arial" w:hAnsi="Arial" w:cs="Arial"/>
          <w:color w:val="000000" w:themeColor="text1"/>
          <w:sz w:val="22"/>
          <w:szCs w:val="22"/>
        </w:rPr>
        <w:t xml:space="preserve"> are useful as they</w:t>
      </w:r>
      <w:r w:rsidR="009E024A" w:rsidRPr="007D0DEB">
        <w:rPr>
          <w:rFonts w:ascii="Arial" w:hAnsi="Arial" w:cs="Arial"/>
          <w:color w:val="000000" w:themeColor="text1"/>
          <w:sz w:val="22"/>
          <w:szCs w:val="22"/>
        </w:rPr>
        <w:t xml:space="preserve"> </w:t>
      </w:r>
      <w:r w:rsidR="00E60ABB" w:rsidRPr="007D0DEB">
        <w:rPr>
          <w:rFonts w:ascii="Arial" w:hAnsi="Arial" w:cs="Arial"/>
          <w:color w:val="000000" w:themeColor="text1"/>
          <w:sz w:val="22"/>
          <w:szCs w:val="22"/>
        </w:rPr>
        <w:t>provid</w:t>
      </w:r>
      <w:r w:rsidR="009E024A" w:rsidRPr="007D0DEB">
        <w:rPr>
          <w:rFonts w:ascii="Arial" w:hAnsi="Arial" w:cs="Arial"/>
          <w:color w:val="000000" w:themeColor="text1"/>
          <w:sz w:val="22"/>
          <w:szCs w:val="22"/>
        </w:rPr>
        <w:t>e</w:t>
      </w:r>
      <w:r w:rsidR="00E60ABB" w:rsidRPr="007D0DEB">
        <w:rPr>
          <w:rFonts w:ascii="Arial" w:hAnsi="Arial" w:cs="Arial"/>
          <w:color w:val="000000" w:themeColor="text1"/>
          <w:sz w:val="22"/>
          <w:szCs w:val="22"/>
        </w:rPr>
        <w:t xml:space="preserve"> an up-to-date measurement of Clinical Psychologists’ implicit and explicit </w:t>
      </w:r>
      <w:r w:rsidR="005F311E" w:rsidRPr="007D0DEB">
        <w:rPr>
          <w:rFonts w:ascii="Arial" w:hAnsi="Arial" w:cs="Arial"/>
          <w:color w:val="000000" w:themeColor="text1"/>
          <w:sz w:val="22"/>
          <w:szCs w:val="22"/>
        </w:rPr>
        <w:t>beliefs about</w:t>
      </w:r>
      <w:r w:rsidR="00E60ABB" w:rsidRPr="007D0DEB">
        <w:rPr>
          <w:rFonts w:ascii="Arial" w:hAnsi="Arial" w:cs="Arial"/>
          <w:color w:val="000000" w:themeColor="text1"/>
          <w:sz w:val="22"/>
          <w:szCs w:val="22"/>
        </w:rPr>
        <w:t xml:space="preserve"> gender roles</w:t>
      </w:r>
      <w:r w:rsidR="002F427E">
        <w:rPr>
          <w:rFonts w:ascii="Arial" w:hAnsi="Arial" w:cs="Arial"/>
          <w:color w:val="000000" w:themeColor="text1"/>
          <w:sz w:val="22"/>
          <w:szCs w:val="22"/>
        </w:rPr>
        <w:t xml:space="preserve"> </w:t>
      </w:r>
      <w:r w:rsidR="00E60ABB" w:rsidRPr="007D0DEB">
        <w:rPr>
          <w:rFonts w:ascii="Arial" w:hAnsi="Arial" w:cs="Arial"/>
          <w:color w:val="000000" w:themeColor="text1"/>
          <w:sz w:val="22"/>
          <w:szCs w:val="22"/>
        </w:rPr>
        <w:t>and</w:t>
      </w:r>
      <w:r w:rsidR="002F427E">
        <w:rPr>
          <w:rFonts w:ascii="Arial" w:hAnsi="Arial" w:cs="Arial"/>
          <w:color w:val="000000" w:themeColor="text1"/>
          <w:sz w:val="22"/>
          <w:szCs w:val="22"/>
        </w:rPr>
        <w:t xml:space="preserve"> a measurement of their</w:t>
      </w:r>
      <w:r w:rsidR="00E60ABB" w:rsidRPr="007D0DEB">
        <w:rPr>
          <w:rFonts w:ascii="Arial" w:hAnsi="Arial" w:cs="Arial"/>
          <w:color w:val="000000" w:themeColor="text1"/>
          <w:sz w:val="22"/>
          <w:szCs w:val="22"/>
        </w:rPr>
        <w:t xml:space="preserve"> beliefs that transcend gender roles</w:t>
      </w:r>
      <w:r w:rsidR="00920514" w:rsidRPr="007D0DEB">
        <w:rPr>
          <w:rFonts w:ascii="Arial" w:hAnsi="Arial" w:cs="Arial"/>
          <w:color w:val="000000" w:themeColor="text1"/>
          <w:sz w:val="22"/>
          <w:szCs w:val="22"/>
        </w:rPr>
        <w:t>.</w:t>
      </w:r>
    </w:p>
    <w:p w14:paraId="46F71B39" w14:textId="1E9E9DA0" w:rsidR="00B12448" w:rsidRPr="007D0DEB" w:rsidRDefault="009B28B7" w:rsidP="0044781F">
      <w:pPr>
        <w:pStyle w:val="NormalWeb"/>
        <w:spacing w:line="480" w:lineRule="auto"/>
        <w:jc w:val="both"/>
        <w:rPr>
          <w:rFonts w:ascii="Arial" w:hAnsi="Arial" w:cs="Arial"/>
          <w:color w:val="000000" w:themeColor="text1"/>
          <w:sz w:val="22"/>
          <w:szCs w:val="22"/>
        </w:rPr>
      </w:pPr>
      <w:r w:rsidRPr="000A7BCB">
        <w:rPr>
          <w:rFonts w:ascii="Arial" w:hAnsi="Arial" w:cs="Arial"/>
          <w:color w:val="000000" w:themeColor="text1"/>
          <w:sz w:val="22"/>
          <w:szCs w:val="22"/>
        </w:rPr>
        <w:t>Within the empirical study, s</w:t>
      </w:r>
      <w:r w:rsidR="008A6E95" w:rsidRPr="000A7BCB">
        <w:rPr>
          <w:rFonts w:ascii="Arial" w:hAnsi="Arial" w:cs="Arial"/>
          <w:color w:val="000000" w:themeColor="text1"/>
          <w:sz w:val="22"/>
          <w:szCs w:val="22"/>
        </w:rPr>
        <w:t>elf</w:t>
      </w:r>
      <w:r w:rsidR="000933FA" w:rsidRPr="000A7BCB">
        <w:rPr>
          <w:rFonts w:ascii="Arial" w:hAnsi="Arial" w:cs="Arial"/>
          <w:color w:val="000000" w:themeColor="text1"/>
          <w:sz w:val="22"/>
          <w:szCs w:val="22"/>
        </w:rPr>
        <w:t>-report</w:t>
      </w:r>
      <w:r w:rsidRPr="000A7BCB">
        <w:rPr>
          <w:rFonts w:ascii="Arial" w:hAnsi="Arial" w:cs="Arial"/>
          <w:color w:val="000000" w:themeColor="text1"/>
          <w:sz w:val="22"/>
          <w:szCs w:val="22"/>
        </w:rPr>
        <w:t>ed</w:t>
      </w:r>
      <w:r w:rsidR="000933FA" w:rsidRPr="000A7BCB">
        <w:rPr>
          <w:rFonts w:ascii="Arial" w:hAnsi="Arial" w:cs="Arial"/>
          <w:color w:val="000000" w:themeColor="text1"/>
          <w:sz w:val="22"/>
          <w:szCs w:val="22"/>
        </w:rPr>
        <w:t xml:space="preserve"> </w:t>
      </w:r>
      <w:r w:rsidR="00EB6E82" w:rsidRPr="000A7BCB">
        <w:rPr>
          <w:rFonts w:ascii="Arial" w:hAnsi="Arial" w:cs="Arial"/>
          <w:color w:val="000000" w:themeColor="text1"/>
          <w:sz w:val="22"/>
          <w:szCs w:val="22"/>
        </w:rPr>
        <w:t>beliefs</w:t>
      </w:r>
      <w:r w:rsidR="005F311E" w:rsidRPr="000A7BCB">
        <w:rPr>
          <w:rFonts w:ascii="Arial" w:hAnsi="Arial" w:cs="Arial"/>
          <w:color w:val="000000" w:themeColor="text1"/>
          <w:sz w:val="22"/>
          <w:szCs w:val="22"/>
        </w:rPr>
        <w:t xml:space="preserve"> about gender roles </w:t>
      </w:r>
      <w:r w:rsidR="00FE3E82" w:rsidRPr="000A7BCB">
        <w:rPr>
          <w:rFonts w:ascii="Arial" w:hAnsi="Arial" w:cs="Arial"/>
          <w:color w:val="000000" w:themeColor="text1"/>
          <w:sz w:val="22"/>
          <w:szCs w:val="22"/>
        </w:rPr>
        <w:t>were not</w:t>
      </w:r>
      <w:r w:rsidR="003149DC">
        <w:rPr>
          <w:rFonts w:ascii="Arial" w:hAnsi="Arial" w:cs="Arial"/>
          <w:color w:val="000000" w:themeColor="text1"/>
          <w:sz w:val="22"/>
          <w:szCs w:val="22"/>
        </w:rPr>
        <w:t xml:space="preserve"> </w:t>
      </w:r>
      <w:r w:rsidR="00FE3E82" w:rsidRPr="000A7BCB">
        <w:rPr>
          <w:rFonts w:ascii="Arial" w:hAnsi="Arial" w:cs="Arial"/>
          <w:color w:val="000000" w:themeColor="text1"/>
          <w:sz w:val="22"/>
          <w:szCs w:val="22"/>
        </w:rPr>
        <w:t xml:space="preserve">associated </w:t>
      </w:r>
      <w:r w:rsidR="000933FA" w:rsidRPr="000A7BCB">
        <w:rPr>
          <w:rFonts w:ascii="Arial" w:hAnsi="Arial" w:cs="Arial"/>
          <w:color w:val="000000" w:themeColor="text1"/>
          <w:sz w:val="22"/>
          <w:szCs w:val="22"/>
        </w:rPr>
        <w:t>with the implicit</w:t>
      </w:r>
      <w:r w:rsidRPr="000A7BCB">
        <w:rPr>
          <w:rFonts w:ascii="Arial" w:hAnsi="Arial" w:cs="Arial"/>
          <w:color w:val="000000" w:themeColor="text1"/>
          <w:sz w:val="22"/>
          <w:szCs w:val="22"/>
        </w:rPr>
        <w:t xml:space="preserve"> bias</w:t>
      </w:r>
      <w:r w:rsidR="000933FA" w:rsidRPr="000A7BCB">
        <w:rPr>
          <w:rFonts w:ascii="Arial" w:hAnsi="Arial" w:cs="Arial"/>
          <w:color w:val="000000" w:themeColor="text1"/>
          <w:sz w:val="22"/>
          <w:szCs w:val="22"/>
        </w:rPr>
        <w:t xml:space="preserve"> </w:t>
      </w:r>
      <w:r w:rsidRPr="000A7BCB">
        <w:rPr>
          <w:rFonts w:ascii="Arial" w:hAnsi="Arial" w:cs="Arial"/>
          <w:color w:val="000000" w:themeColor="text1"/>
          <w:sz w:val="22"/>
          <w:szCs w:val="22"/>
        </w:rPr>
        <w:t xml:space="preserve">for </w:t>
      </w:r>
      <w:r w:rsidR="000933FA" w:rsidRPr="000A7BCB">
        <w:rPr>
          <w:rFonts w:ascii="Arial" w:hAnsi="Arial" w:cs="Arial"/>
          <w:color w:val="000000" w:themeColor="text1"/>
          <w:sz w:val="22"/>
          <w:szCs w:val="22"/>
        </w:rPr>
        <w:t>gender stereotypes.</w:t>
      </w:r>
      <w:r w:rsidR="000933FA" w:rsidRPr="000A7BCB">
        <w:rPr>
          <w:rFonts w:ascii="Arial" w:hAnsi="Arial" w:cs="Arial"/>
          <w:color w:val="000000" w:themeColor="text1"/>
          <w:sz w:val="22"/>
          <w:szCs w:val="22"/>
          <w:lang w:val="en-US"/>
        </w:rPr>
        <w:t xml:space="preserve"> </w:t>
      </w:r>
      <w:r w:rsidR="001A21E1" w:rsidRPr="000A7BCB">
        <w:rPr>
          <w:rFonts w:ascii="Arial" w:hAnsi="Arial" w:cs="Arial"/>
          <w:color w:val="000000" w:themeColor="text1"/>
          <w:sz w:val="22"/>
          <w:szCs w:val="22"/>
          <w:lang w:val="en-US"/>
        </w:rPr>
        <w:t>This finding</w:t>
      </w:r>
      <w:r w:rsidR="000D0705" w:rsidRPr="000A7BCB">
        <w:rPr>
          <w:rFonts w:ascii="Arial" w:hAnsi="Arial" w:cs="Arial"/>
          <w:color w:val="000000" w:themeColor="text1"/>
          <w:sz w:val="22"/>
          <w:szCs w:val="22"/>
          <w:lang w:val="en-US"/>
        </w:rPr>
        <w:t xml:space="preserve"> was contrary to our prediction that there would be a significant </w:t>
      </w:r>
      <w:r w:rsidR="00216757" w:rsidRPr="000A7BCB">
        <w:rPr>
          <w:rFonts w:ascii="Arial" w:hAnsi="Arial" w:cs="Arial"/>
          <w:color w:val="000000" w:themeColor="text1"/>
          <w:sz w:val="22"/>
          <w:szCs w:val="22"/>
          <w:lang w:val="en-US"/>
        </w:rPr>
        <w:t>association but</w:t>
      </w:r>
      <w:r w:rsidR="000D0705" w:rsidRPr="000A7BCB">
        <w:rPr>
          <w:rFonts w:ascii="Arial" w:hAnsi="Arial" w:cs="Arial"/>
          <w:color w:val="000000" w:themeColor="text1"/>
          <w:sz w:val="22"/>
          <w:szCs w:val="22"/>
          <w:lang w:val="en-US"/>
        </w:rPr>
        <w:t xml:space="preserve"> was not surprising as </w:t>
      </w:r>
      <w:r w:rsidR="001A21E1" w:rsidRPr="000A7BCB">
        <w:rPr>
          <w:rFonts w:ascii="Arial" w:hAnsi="Arial" w:cs="Arial"/>
          <w:color w:val="000000" w:themeColor="text1"/>
          <w:sz w:val="22"/>
          <w:szCs w:val="22"/>
          <w:lang w:val="en-US"/>
        </w:rPr>
        <w:lastRenderedPageBreak/>
        <w:t xml:space="preserve">previous literature </w:t>
      </w:r>
      <w:r w:rsidR="000D0705" w:rsidRPr="000A7BCB">
        <w:rPr>
          <w:rFonts w:ascii="Arial" w:hAnsi="Arial" w:cs="Arial"/>
          <w:color w:val="000000" w:themeColor="text1"/>
          <w:sz w:val="22"/>
          <w:szCs w:val="22"/>
          <w:lang w:val="en-US"/>
        </w:rPr>
        <w:t xml:space="preserve">only </w:t>
      </w:r>
      <w:r w:rsidR="001A21E1" w:rsidRPr="000A7BCB">
        <w:rPr>
          <w:rFonts w:ascii="Arial" w:hAnsi="Arial" w:cs="Arial"/>
          <w:color w:val="000000" w:themeColor="text1"/>
          <w:sz w:val="22"/>
          <w:szCs w:val="22"/>
          <w:lang w:val="en-US"/>
        </w:rPr>
        <w:t>f</w:t>
      </w:r>
      <w:r w:rsidR="000D0705" w:rsidRPr="000A7BCB">
        <w:rPr>
          <w:rFonts w:ascii="Arial" w:hAnsi="Arial" w:cs="Arial"/>
          <w:color w:val="000000" w:themeColor="text1"/>
          <w:sz w:val="22"/>
          <w:szCs w:val="22"/>
          <w:lang w:val="en-US"/>
        </w:rPr>
        <w:t>ound</w:t>
      </w:r>
      <w:r w:rsidR="001A21E1" w:rsidRPr="000A7BCB">
        <w:rPr>
          <w:rFonts w:ascii="Arial" w:hAnsi="Arial" w:cs="Arial"/>
          <w:color w:val="000000" w:themeColor="text1"/>
          <w:sz w:val="22"/>
          <w:szCs w:val="22"/>
          <w:lang w:val="en-US"/>
        </w:rPr>
        <w:t xml:space="preserve"> </w:t>
      </w:r>
      <w:r w:rsidR="001A21E1" w:rsidRPr="000A7BCB">
        <w:rPr>
          <w:rFonts w:ascii="Arial" w:hAnsi="Arial" w:cs="Arial"/>
          <w:color w:val="000000" w:themeColor="text1"/>
          <w:sz w:val="22"/>
          <w:szCs w:val="22"/>
        </w:rPr>
        <w:t xml:space="preserve">weak </w:t>
      </w:r>
      <w:r w:rsidR="000D0705" w:rsidRPr="000A7BCB">
        <w:rPr>
          <w:rFonts w:ascii="Arial" w:hAnsi="Arial" w:cs="Arial"/>
          <w:color w:val="000000" w:themeColor="text1"/>
          <w:sz w:val="22"/>
          <w:szCs w:val="22"/>
        </w:rPr>
        <w:t xml:space="preserve">significant </w:t>
      </w:r>
      <w:r w:rsidR="001A21E1" w:rsidRPr="000A7BCB">
        <w:rPr>
          <w:rFonts w:ascii="Arial" w:hAnsi="Arial" w:cs="Arial"/>
          <w:color w:val="000000" w:themeColor="text1"/>
          <w:sz w:val="22"/>
          <w:szCs w:val="22"/>
        </w:rPr>
        <w:t xml:space="preserve">correlations between </w:t>
      </w:r>
      <w:r w:rsidR="003149DC">
        <w:rPr>
          <w:rFonts w:ascii="Arial" w:hAnsi="Arial" w:cs="Arial"/>
          <w:color w:val="000000" w:themeColor="text1"/>
          <w:sz w:val="22"/>
          <w:szCs w:val="22"/>
        </w:rPr>
        <w:t xml:space="preserve">scores on </w:t>
      </w:r>
      <w:r w:rsidR="001A21E1" w:rsidRPr="000A7BCB">
        <w:rPr>
          <w:rFonts w:ascii="Arial" w:hAnsi="Arial" w:cs="Arial"/>
          <w:color w:val="000000" w:themeColor="text1"/>
          <w:sz w:val="22"/>
          <w:szCs w:val="22"/>
        </w:rPr>
        <w:t>self-reported measures and IATs</w:t>
      </w:r>
      <w:r w:rsidR="00216757" w:rsidRPr="000A7BCB">
        <w:rPr>
          <w:rFonts w:ascii="Arial" w:hAnsi="Arial" w:cs="Arial"/>
          <w:color w:val="000000" w:themeColor="text1"/>
          <w:sz w:val="22"/>
          <w:szCs w:val="22"/>
        </w:rPr>
        <w:t>,</w:t>
      </w:r>
      <w:r w:rsidR="000D0705" w:rsidRPr="000A7BCB">
        <w:rPr>
          <w:rFonts w:ascii="Arial" w:hAnsi="Arial" w:cs="Arial"/>
          <w:color w:val="000000" w:themeColor="text1"/>
          <w:sz w:val="22"/>
          <w:szCs w:val="22"/>
        </w:rPr>
        <w:t xml:space="preserve"> therefore</w:t>
      </w:r>
      <w:r w:rsidR="00216757" w:rsidRPr="000A7BCB">
        <w:rPr>
          <w:rFonts w:ascii="Arial" w:hAnsi="Arial" w:cs="Arial"/>
          <w:color w:val="000000" w:themeColor="text1"/>
          <w:sz w:val="22"/>
          <w:szCs w:val="22"/>
        </w:rPr>
        <w:t xml:space="preserve"> </w:t>
      </w:r>
      <w:r w:rsidR="001A21E1" w:rsidRPr="000A7BCB">
        <w:rPr>
          <w:rFonts w:ascii="Arial" w:hAnsi="Arial" w:cs="Arial"/>
          <w:color w:val="000000" w:themeColor="text1"/>
          <w:sz w:val="22"/>
          <w:szCs w:val="22"/>
        </w:rPr>
        <w:t>support</w:t>
      </w:r>
      <w:r w:rsidR="00216757" w:rsidRPr="000A7BCB">
        <w:rPr>
          <w:rFonts w:ascii="Arial" w:hAnsi="Arial" w:cs="Arial"/>
          <w:color w:val="000000" w:themeColor="text1"/>
          <w:sz w:val="22"/>
          <w:szCs w:val="22"/>
        </w:rPr>
        <w:t>ing</w:t>
      </w:r>
      <w:r w:rsidR="001A21E1" w:rsidRPr="000A7BCB">
        <w:rPr>
          <w:rFonts w:ascii="Arial" w:hAnsi="Arial" w:cs="Arial"/>
          <w:color w:val="000000" w:themeColor="text1"/>
          <w:sz w:val="22"/>
          <w:szCs w:val="22"/>
        </w:rPr>
        <w:t xml:space="preserve"> the theory that implicit measures may </w:t>
      </w:r>
      <w:r w:rsidR="00216757" w:rsidRPr="000A7BCB">
        <w:rPr>
          <w:rFonts w:ascii="Arial" w:hAnsi="Arial" w:cs="Arial"/>
          <w:color w:val="000000" w:themeColor="text1"/>
          <w:sz w:val="22"/>
          <w:szCs w:val="22"/>
        </w:rPr>
        <w:t xml:space="preserve">potentially </w:t>
      </w:r>
      <w:r w:rsidR="001A21E1" w:rsidRPr="000A7BCB">
        <w:rPr>
          <w:rFonts w:ascii="Arial" w:hAnsi="Arial" w:cs="Arial"/>
          <w:color w:val="000000" w:themeColor="text1"/>
          <w:sz w:val="22"/>
          <w:szCs w:val="22"/>
        </w:rPr>
        <w:t>control for social desirability</w:t>
      </w:r>
      <w:r w:rsidR="001A21E1" w:rsidRPr="000A7BCB">
        <w:rPr>
          <w:rFonts w:ascii="Arial" w:hAnsi="Arial" w:cs="Arial"/>
          <w:color w:val="000000" w:themeColor="text1"/>
          <w:sz w:val="22"/>
          <w:szCs w:val="22"/>
          <w:shd w:val="clear" w:color="auto" w:fill="FFFFFF"/>
        </w:rPr>
        <w:t xml:space="preserve"> better than self-report measures </w:t>
      </w:r>
      <w:r w:rsidR="001A21E1" w:rsidRPr="000A7BCB">
        <w:rPr>
          <w:rFonts w:ascii="Arial" w:hAnsi="Arial" w:cs="Arial"/>
          <w:color w:val="000000" w:themeColor="text1"/>
          <w:sz w:val="22"/>
          <w:szCs w:val="22"/>
        </w:rPr>
        <w:t>(</w:t>
      </w:r>
      <w:r w:rsidR="003461BB" w:rsidRPr="000A7BCB">
        <w:rPr>
          <w:rFonts w:ascii="Arial" w:hAnsi="Arial" w:cs="Arial"/>
          <w:color w:val="000000" w:themeColor="text1"/>
          <w:sz w:val="22"/>
          <w:szCs w:val="22"/>
        </w:rPr>
        <w:t>Blencow</w:t>
      </w:r>
      <w:r w:rsidR="00C21593" w:rsidRPr="000A7BCB">
        <w:rPr>
          <w:rFonts w:ascii="Arial" w:hAnsi="Arial" w:cs="Arial"/>
          <w:color w:val="000000" w:themeColor="text1"/>
          <w:sz w:val="22"/>
          <w:szCs w:val="22"/>
        </w:rPr>
        <w:t>e</w:t>
      </w:r>
      <w:r w:rsidR="003461BB" w:rsidRPr="000A7BCB">
        <w:rPr>
          <w:rFonts w:ascii="Arial" w:hAnsi="Arial" w:cs="Arial"/>
          <w:color w:val="000000" w:themeColor="text1"/>
          <w:sz w:val="22"/>
          <w:szCs w:val="22"/>
        </w:rPr>
        <w:t xml:space="preserve">, 2017; </w:t>
      </w:r>
      <w:r w:rsidR="001A21E1" w:rsidRPr="000A7BCB">
        <w:rPr>
          <w:rFonts w:ascii="Arial" w:hAnsi="Arial" w:cs="Arial"/>
          <w:color w:val="000000" w:themeColor="text1"/>
          <w:sz w:val="22"/>
          <w:szCs w:val="22"/>
          <w:shd w:val="clear" w:color="auto" w:fill="FFFFFF"/>
        </w:rPr>
        <w:t>Greenwald &amp; Banaji, 1995;</w:t>
      </w:r>
      <w:r w:rsidR="001A21E1" w:rsidRPr="000A7BCB">
        <w:rPr>
          <w:rFonts w:ascii="Arial" w:hAnsi="Arial" w:cs="Arial"/>
          <w:color w:val="000000" w:themeColor="text1"/>
          <w:sz w:val="22"/>
          <w:szCs w:val="22"/>
        </w:rPr>
        <w:t xml:space="preserve"> </w:t>
      </w:r>
      <w:r w:rsidR="003461BB" w:rsidRPr="000A7BCB">
        <w:rPr>
          <w:rFonts w:ascii="Arial" w:hAnsi="Arial" w:cs="Arial"/>
          <w:color w:val="000000" w:themeColor="text1"/>
          <w:sz w:val="22"/>
          <w:szCs w:val="22"/>
        </w:rPr>
        <w:t xml:space="preserve">Hofmann et al., 2005; </w:t>
      </w:r>
      <w:r w:rsidR="001A21E1" w:rsidRPr="000A7BCB">
        <w:rPr>
          <w:rFonts w:ascii="Arial" w:hAnsi="Arial" w:cs="Arial"/>
          <w:color w:val="000000" w:themeColor="text1"/>
          <w:sz w:val="22"/>
          <w:szCs w:val="22"/>
        </w:rPr>
        <w:t xml:space="preserve">Thompson &amp; Bennett, 2015). </w:t>
      </w:r>
      <w:r w:rsidR="008F51F6" w:rsidRPr="000A7BCB">
        <w:rPr>
          <w:rFonts w:ascii="Arial" w:hAnsi="Arial" w:cs="Arial"/>
          <w:color w:val="000000" w:themeColor="text1"/>
          <w:sz w:val="22"/>
          <w:szCs w:val="22"/>
        </w:rPr>
        <w:t>From these findings, it is recommended that</w:t>
      </w:r>
      <w:r w:rsidR="001A21E1" w:rsidRPr="000A7BCB">
        <w:rPr>
          <w:rFonts w:ascii="Arial" w:hAnsi="Arial" w:cs="Arial"/>
          <w:color w:val="000000" w:themeColor="text1"/>
          <w:sz w:val="22"/>
          <w:szCs w:val="22"/>
        </w:rPr>
        <w:t xml:space="preserve"> future research incorporate</w:t>
      </w:r>
      <w:r w:rsidR="008F51F6" w:rsidRPr="000A7BCB">
        <w:rPr>
          <w:rFonts w:ascii="Arial" w:hAnsi="Arial" w:cs="Arial"/>
          <w:color w:val="000000" w:themeColor="text1"/>
          <w:sz w:val="22"/>
          <w:szCs w:val="22"/>
        </w:rPr>
        <w:t>s</w:t>
      </w:r>
      <w:r w:rsidR="001A21E1" w:rsidRPr="000A7BCB">
        <w:rPr>
          <w:rFonts w:ascii="Arial" w:hAnsi="Arial" w:cs="Arial"/>
          <w:color w:val="000000" w:themeColor="text1"/>
          <w:sz w:val="22"/>
          <w:szCs w:val="22"/>
        </w:rPr>
        <w:t xml:space="preserve"> both self-report and implicit measures of traditional gender roles in the gender bias research field, to establish whether these are due to social desirability</w:t>
      </w:r>
      <w:r w:rsidR="008F51F6" w:rsidRPr="000A7BCB">
        <w:rPr>
          <w:rFonts w:ascii="Arial" w:hAnsi="Arial" w:cs="Arial"/>
          <w:color w:val="000000" w:themeColor="text1"/>
          <w:sz w:val="22"/>
          <w:szCs w:val="22"/>
        </w:rPr>
        <w:t xml:space="preserve"> and to examine differences between scores</w:t>
      </w:r>
      <w:r w:rsidR="001A21E1" w:rsidRPr="000A7BCB">
        <w:rPr>
          <w:rFonts w:ascii="Arial" w:hAnsi="Arial" w:cs="Arial"/>
          <w:color w:val="000000" w:themeColor="text1"/>
          <w:sz w:val="22"/>
          <w:szCs w:val="22"/>
          <w:shd w:val="clear" w:color="auto" w:fill="FFFFFF"/>
        </w:rPr>
        <w:t xml:space="preserve"> </w:t>
      </w:r>
      <w:r w:rsidR="001A21E1" w:rsidRPr="000A7BCB">
        <w:rPr>
          <w:rFonts w:ascii="Arial" w:hAnsi="Arial" w:cs="Arial"/>
          <w:color w:val="000000" w:themeColor="text1"/>
          <w:sz w:val="22"/>
          <w:szCs w:val="22"/>
        </w:rPr>
        <w:t>(</w:t>
      </w:r>
      <w:r w:rsidR="001A21E1" w:rsidRPr="000A7BCB">
        <w:rPr>
          <w:rFonts w:ascii="Arial" w:hAnsi="Arial" w:cs="Arial"/>
          <w:color w:val="000000" w:themeColor="text1"/>
          <w:sz w:val="22"/>
          <w:szCs w:val="22"/>
          <w:shd w:val="clear" w:color="auto" w:fill="FFFFFF"/>
        </w:rPr>
        <w:t>Greenwald &amp; Banaji, 1995;</w:t>
      </w:r>
      <w:r w:rsidR="001A21E1" w:rsidRPr="000A7BCB">
        <w:rPr>
          <w:rFonts w:ascii="Arial" w:hAnsi="Arial" w:cs="Arial"/>
          <w:color w:val="000000" w:themeColor="text1"/>
          <w:sz w:val="22"/>
          <w:szCs w:val="22"/>
        </w:rPr>
        <w:t xml:space="preserve"> Thompson &amp; Bennett, 2015).</w:t>
      </w:r>
    </w:p>
    <w:p w14:paraId="339CDA69" w14:textId="77777777" w:rsidR="00093AE1" w:rsidRDefault="006E4A5E"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For the main research question, </w:t>
      </w:r>
      <w:r w:rsidR="005E6D93" w:rsidRPr="007D0DEB">
        <w:rPr>
          <w:rFonts w:ascii="Arial" w:hAnsi="Arial" w:cs="Arial"/>
          <w:color w:val="000000" w:themeColor="text1"/>
          <w:sz w:val="22"/>
          <w:szCs w:val="22"/>
        </w:rPr>
        <w:t xml:space="preserve">Clinical Psychologists rated the male client </w:t>
      </w:r>
      <w:r w:rsidR="005F311E" w:rsidRPr="007D0DEB">
        <w:rPr>
          <w:rFonts w:ascii="Arial" w:hAnsi="Arial" w:cs="Arial"/>
          <w:color w:val="000000" w:themeColor="text1"/>
          <w:sz w:val="22"/>
          <w:szCs w:val="22"/>
        </w:rPr>
        <w:t>endors</w:t>
      </w:r>
      <w:r w:rsidR="000739E7">
        <w:rPr>
          <w:rFonts w:ascii="Arial" w:hAnsi="Arial" w:cs="Arial"/>
          <w:color w:val="000000" w:themeColor="text1"/>
          <w:sz w:val="22"/>
          <w:szCs w:val="22"/>
        </w:rPr>
        <w:t>ing</w:t>
      </w:r>
      <w:r w:rsidR="005E6D93" w:rsidRPr="007D0DEB">
        <w:rPr>
          <w:rFonts w:ascii="Arial" w:hAnsi="Arial" w:cs="Arial"/>
          <w:color w:val="000000" w:themeColor="text1"/>
          <w:sz w:val="22"/>
          <w:szCs w:val="22"/>
        </w:rPr>
        <w:t xml:space="preserve"> traditional masculinity the most negatively </w:t>
      </w:r>
      <w:r w:rsidR="00F7290B" w:rsidRPr="007D0DEB">
        <w:rPr>
          <w:rFonts w:ascii="Arial" w:hAnsi="Arial" w:cs="Arial"/>
          <w:color w:val="000000" w:themeColor="text1"/>
          <w:sz w:val="22"/>
          <w:szCs w:val="22"/>
        </w:rPr>
        <w:t>and</w:t>
      </w:r>
      <w:r w:rsidR="005E6D93" w:rsidRPr="007D0DEB">
        <w:rPr>
          <w:rFonts w:ascii="Arial" w:hAnsi="Arial" w:cs="Arial"/>
          <w:color w:val="000000" w:themeColor="text1"/>
          <w:sz w:val="22"/>
          <w:szCs w:val="22"/>
        </w:rPr>
        <w:t xml:space="preserve"> </w:t>
      </w:r>
      <w:r w:rsidR="00F7290B" w:rsidRPr="007D0DEB">
        <w:rPr>
          <w:rFonts w:ascii="Arial" w:hAnsi="Arial" w:cs="Arial"/>
          <w:color w:val="000000" w:themeColor="text1"/>
          <w:sz w:val="22"/>
          <w:szCs w:val="22"/>
        </w:rPr>
        <w:t xml:space="preserve">these ratings were predicted by </w:t>
      </w:r>
      <w:r w:rsidR="000739E7">
        <w:rPr>
          <w:rFonts w:ascii="Arial" w:hAnsi="Arial" w:cs="Arial"/>
          <w:color w:val="000000" w:themeColor="text1"/>
          <w:sz w:val="22"/>
          <w:szCs w:val="22"/>
        </w:rPr>
        <w:t>their</w:t>
      </w:r>
      <w:r w:rsidR="00C84D58" w:rsidRPr="007D0DEB">
        <w:rPr>
          <w:rFonts w:ascii="Arial" w:hAnsi="Arial" w:cs="Arial"/>
          <w:color w:val="000000" w:themeColor="text1"/>
          <w:sz w:val="22"/>
          <w:szCs w:val="22"/>
        </w:rPr>
        <w:t xml:space="preserve"> </w:t>
      </w:r>
      <w:r w:rsidR="005F311E" w:rsidRPr="007D0DEB">
        <w:rPr>
          <w:rFonts w:ascii="Arial" w:hAnsi="Arial" w:cs="Arial"/>
          <w:color w:val="000000" w:themeColor="text1"/>
          <w:sz w:val="22"/>
          <w:szCs w:val="22"/>
        </w:rPr>
        <w:t xml:space="preserve">implicit gender bias. </w:t>
      </w:r>
      <w:r w:rsidRPr="007D0DEB">
        <w:rPr>
          <w:rFonts w:ascii="Arial" w:hAnsi="Arial" w:cs="Arial"/>
          <w:color w:val="000000" w:themeColor="text1"/>
          <w:sz w:val="22"/>
          <w:szCs w:val="22"/>
        </w:rPr>
        <w:t xml:space="preserve">Younger Clinical Psychologists </w:t>
      </w:r>
      <w:r w:rsidR="009E01D5" w:rsidRPr="007D0DEB">
        <w:rPr>
          <w:rFonts w:ascii="Arial" w:hAnsi="Arial" w:cs="Arial"/>
          <w:color w:val="000000" w:themeColor="text1"/>
          <w:sz w:val="22"/>
          <w:szCs w:val="22"/>
        </w:rPr>
        <w:t xml:space="preserve">rejected </w:t>
      </w:r>
      <w:r w:rsidRPr="007D0DEB">
        <w:rPr>
          <w:rFonts w:ascii="Arial" w:hAnsi="Arial" w:cs="Arial"/>
          <w:color w:val="000000" w:themeColor="text1"/>
          <w:sz w:val="22"/>
          <w:szCs w:val="22"/>
        </w:rPr>
        <w:t>gender-based emotional stereotyping</w:t>
      </w:r>
      <w:r w:rsidR="009E01D5" w:rsidRPr="007D0DEB">
        <w:rPr>
          <w:rFonts w:ascii="Arial" w:hAnsi="Arial" w:cs="Arial"/>
          <w:color w:val="000000" w:themeColor="text1"/>
          <w:sz w:val="22"/>
          <w:szCs w:val="22"/>
        </w:rPr>
        <w:t xml:space="preserve"> significantly less</w:t>
      </w:r>
      <w:r w:rsidRPr="007D0DEB">
        <w:rPr>
          <w:rFonts w:ascii="Arial" w:hAnsi="Arial" w:cs="Arial"/>
          <w:color w:val="000000" w:themeColor="text1"/>
          <w:sz w:val="22"/>
          <w:szCs w:val="22"/>
        </w:rPr>
        <w:t xml:space="preserve"> than older Psychologists and males scored significantly lower implicit bias than females.</w:t>
      </w:r>
      <w:r w:rsidR="001B5F2B" w:rsidRPr="007D0DEB">
        <w:rPr>
          <w:rFonts w:ascii="Arial" w:hAnsi="Arial" w:cs="Arial"/>
          <w:color w:val="000000" w:themeColor="text1"/>
          <w:sz w:val="22"/>
          <w:szCs w:val="22"/>
        </w:rPr>
        <w:t xml:space="preserve"> These findings </w:t>
      </w:r>
      <w:r w:rsidR="00997BA1" w:rsidRPr="007D0DEB">
        <w:rPr>
          <w:rFonts w:ascii="Arial" w:hAnsi="Arial" w:cs="Arial"/>
          <w:color w:val="000000" w:themeColor="text1"/>
          <w:sz w:val="22"/>
          <w:szCs w:val="22"/>
        </w:rPr>
        <w:t>provide evidence for</w:t>
      </w:r>
      <w:r w:rsidR="00534B8F">
        <w:rPr>
          <w:rFonts w:ascii="Arial" w:hAnsi="Arial" w:cs="Arial"/>
          <w:color w:val="000000" w:themeColor="text1"/>
          <w:sz w:val="22"/>
          <w:szCs w:val="22"/>
        </w:rPr>
        <w:t xml:space="preserve"> Clinical Psychologists’ clinical appraisals of male client</w:t>
      </w:r>
      <w:r w:rsidR="00093AE1">
        <w:rPr>
          <w:rFonts w:ascii="Arial" w:hAnsi="Arial" w:cs="Arial"/>
          <w:color w:val="000000" w:themeColor="text1"/>
          <w:sz w:val="22"/>
          <w:szCs w:val="22"/>
        </w:rPr>
        <w:t>s</w:t>
      </w:r>
      <w:r w:rsidR="00534B8F">
        <w:rPr>
          <w:rFonts w:ascii="Arial" w:hAnsi="Arial" w:cs="Arial"/>
          <w:color w:val="000000" w:themeColor="text1"/>
          <w:sz w:val="22"/>
          <w:szCs w:val="22"/>
        </w:rPr>
        <w:t xml:space="preserve"> being biased by their own personal beliefs. </w:t>
      </w:r>
      <w:r w:rsidR="001B5F2B" w:rsidRPr="007D0DEB">
        <w:rPr>
          <w:rFonts w:ascii="Arial" w:hAnsi="Arial" w:cs="Arial"/>
          <w:color w:val="000000" w:themeColor="text1"/>
          <w:sz w:val="22"/>
          <w:szCs w:val="22"/>
        </w:rPr>
        <w:t xml:space="preserve">This is the first known study to record this association in Clinical Psychologists and suggests that implicit biases may play a </w:t>
      </w:r>
      <w:r w:rsidR="008B610F" w:rsidRPr="007D0DEB">
        <w:rPr>
          <w:rFonts w:ascii="Arial" w:hAnsi="Arial" w:cs="Arial"/>
          <w:color w:val="000000" w:themeColor="text1"/>
          <w:sz w:val="22"/>
          <w:szCs w:val="22"/>
        </w:rPr>
        <w:t xml:space="preserve">key </w:t>
      </w:r>
      <w:r w:rsidR="001B5F2B" w:rsidRPr="007D0DEB">
        <w:rPr>
          <w:rFonts w:ascii="Arial" w:hAnsi="Arial" w:cs="Arial"/>
          <w:color w:val="000000" w:themeColor="text1"/>
          <w:sz w:val="22"/>
          <w:szCs w:val="22"/>
        </w:rPr>
        <w:t>role in clinical gender bias</w:t>
      </w:r>
      <w:r w:rsidR="008B610F" w:rsidRPr="007D0DEB">
        <w:rPr>
          <w:rFonts w:ascii="Arial" w:hAnsi="Arial" w:cs="Arial"/>
          <w:color w:val="000000" w:themeColor="text1"/>
          <w:sz w:val="22"/>
          <w:szCs w:val="22"/>
        </w:rPr>
        <w:t xml:space="preserve">, </w:t>
      </w:r>
      <w:r w:rsidR="001B5F2B" w:rsidRPr="007D0DEB">
        <w:rPr>
          <w:rFonts w:ascii="Arial" w:hAnsi="Arial" w:cs="Arial"/>
          <w:color w:val="000000" w:themeColor="text1"/>
          <w:sz w:val="22"/>
          <w:szCs w:val="22"/>
        </w:rPr>
        <w:t xml:space="preserve">providing </w:t>
      </w:r>
      <w:r w:rsidR="008B610F" w:rsidRPr="007D0DEB">
        <w:rPr>
          <w:rFonts w:ascii="Arial" w:hAnsi="Arial" w:cs="Arial"/>
          <w:color w:val="000000" w:themeColor="text1"/>
          <w:sz w:val="22"/>
          <w:szCs w:val="22"/>
        </w:rPr>
        <w:t xml:space="preserve">important </w:t>
      </w:r>
      <w:r w:rsidR="001B5F2B" w:rsidRPr="007D0DEB">
        <w:rPr>
          <w:rFonts w:ascii="Arial" w:hAnsi="Arial" w:cs="Arial"/>
          <w:color w:val="000000" w:themeColor="text1"/>
          <w:sz w:val="22"/>
          <w:szCs w:val="22"/>
        </w:rPr>
        <w:t xml:space="preserve">evidence that </w:t>
      </w:r>
      <w:r w:rsidR="008B610F" w:rsidRPr="007D0DEB">
        <w:rPr>
          <w:rFonts w:ascii="Arial" w:hAnsi="Arial" w:cs="Arial"/>
          <w:color w:val="000000" w:themeColor="text1"/>
          <w:sz w:val="22"/>
          <w:szCs w:val="22"/>
          <w:bdr w:val="none" w:sz="0" w:space="0" w:color="auto" w:frame="1"/>
        </w:rPr>
        <w:t xml:space="preserve">the unmet male mental health need </w:t>
      </w:r>
      <w:r w:rsidR="001B5F2B" w:rsidRPr="007D0DEB">
        <w:rPr>
          <w:rFonts w:ascii="Arial" w:hAnsi="Arial" w:cs="Arial"/>
          <w:color w:val="000000" w:themeColor="text1"/>
          <w:sz w:val="22"/>
          <w:szCs w:val="22"/>
          <w:bdr w:val="none" w:sz="0" w:space="0" w:color="auto" w:frame="1"/>
        </w:rPr>
        <w:t xml:space="preserve">is not solely the client’s responsibility </w:t>
      </w:r>
      <w:r w:rsidR="001B5F2B" w:rsidRPr="007D0DEB">
        <w:rPr>
          <w:rFonts w:ascii="Arial" w:hAnsi="Arial" w:cs="Arial"/>
          <w:color w:val="000000" w:themeColor="text1"/>
          <w:sz w:val="22"/>
          <w:szCs w:val="22"/>
        </w:rPr>
        <w:t>(Westwood &amp; Black, 2012).</w:t>
      </w:r>
      <w:r w:rsidR="007E15B1">
        <w:rPr>
          <w:rFonts w:ascii="Arial" w:hAnsi="Arial" w:cs="Arial"/>
          <w:color w:val="000000" w:themeColor="text1"/>
          <w:sz w:val="22"/>
          <w:szCs w:val="22"/>
        </w:rPr>
        <w:t xml:space="preserve"> </w:t>
      </w:r>
    </w:p>
    <w:p w14:paraId="28A9E44D" w14:textId="77777777" w:rsidR="00093AE1" w:rsidRDefault="00093AE1" w:rsidP="003D769D">
      <w:pPr>
        <w:spacing w:line="480" w:lineRule="auto"/>
        <w:jc w:val="both"/>
        <w:rPr>
          <w:rFonts w:ascii="Arial" w:hAnsi="Arial" w:cs="Arial"/>
          <w:color w:val="000000" w:themeColor="text1"/>
          <w:sz w:val="22"/>
          <w:szCs w:val="22"/>
        </w:rPr>
      </w:pPr>
    </w:p>
    <w:p w14:paraId="430386ED" w14:textId="5983D270" w:rsidR="00B60AA9" w:rsidRDefault="007E15B1" w:rsidP="003D769D">
      <w:pPr>
        <w:spacing w:line="480" w:lineRule="auto"/>
        <w:jc w:val="both"/>
        <w:rPr>
          <w:rFonts w:ascii="Arial" w:hAnsi="Arial" w:cs="Arial"/>
          <w:color w:val="000000" w:themeColor="text1"/>
          <w:sz w:val="22"/>
          <w:szCs w:val="22"/>
          <w:bdr w:val="none" w:sz="0" w:space="0" w:color="auto" w:frame="1"/>
        </w:rPr>
      </w:pPr>
      <w:r>
        <w:rPr>
          <w:rFonts w:ascii="Arial" w:hAnsi="Arial" w:cs="Arial"/>
          <w:color w:val="000000" w:themeColor="text1"/>
          <w:sz w:val="22"/>
          <w:szCs w:val="22"/>
        </w:rPr>
        <w:t>R</w:t>
      </w:r>
      <w:r w:rsidR="00BC2C73" w:rsidRPr="007D0DEB">
        <w:rPr>
          <w:rFonts w:ascii="Arial" w:hAnsi="Arial" w:cs="Arial"/>
          <w:color w:val="000000" w:themeColor="text1"/>
          <w:sz w:val="22"/>
          <w:szCs w:val="22"/>
        </w:rPr>
        <w:t xml:space="preserve">ecommendations </w:t>
      </w:r>
      <w:r w:rsidR="003578BE" w:rsidRPr="007D0DEB">
        <w:rPr>
          <w:rFonts w:ascii="Arial" w:hAnsi="Arial" w:cs="Arial"/>
          <w:color w:val="000000" w:themeColor="text1"/>
          <w:sz w:val="22"/>
          <w:szCs w:val="22"/>
        </w:rPr>
        <w:t>are</w:t>
      </w:r>
      <w:r w:rsidR="00BC2C73" w:rsidRPr="007D0DEB">
        <w:rPr>
          <w:rFonts w:ascii="Arial" w:hAnsi="Arial" w:cs="Arial"/>
          <w:color w:val="000000" w:themeColor="text1"/>
          <w:sz w:val="22"/>
          <w:szCs w:val="22"/>
        </w:rPr>
        <w:t xml:space="preserve"> made to </w:t>
      </w:r>
      <w:r w:rsidR="000C0EDF" w:rsidRPr="007D0DEB">
        <w:rPr>
          <w:rFonts w:ascii="Arial" w:hAnsi="Arial" w:cs="Arial"/>
          <w:color w:val="000000" w:themeColor="text1"/>
          <w:sz w:val="22"/>
          <w:szCs w:val="22"/>
        </w:rPr>
        <w:t xml:space="preserve">support </w:t>
      </w:r>
      <w:r w:rsidR="00BC2C73" w:rsidRPr="007D0DEB">
        <w:rPr>
          <w:rFonts w:ascii="Arial" w:hAnsi="Arial" w:cs="Arial"/>
          <w:color w:val="000000" w:themeColor="text1"/>
          <w:sz w:val="22"/>
          <w:szCs w:val="22"/>
        </w:rPr>
        <w:t>Clinical Psychologists to examine their gendered beliefs through supervision</w:t>
      </w:r>
      <w:r w:rsidR="000C0EDF" w:rsidRPr="007D0DEB">
        <w:rPr>
          <w:rFonts w:ascii="Arial" w:hAnsi="Arial" w:cs="Arial"/>
          <w:color w:val="000000" w:themeColor="text1"/>
          <w:sz w:val="22"/>
          <w:szCs w:val="22"/>
        </w:rPr>
        <w:t xml:space="preserve"> and </w:t>
      </w:r>
      <w:r w:rsidR="00BC2C73" w:rsidRPr="007D0DEB">
        <w:rPr>
          <w:rFonts w:ascii="Arial" w:hAnsi="Arial" w:cs="Arial"/>
          <w:color w:val="000000" w:themeColor="text1"/>
          <w:sz w:val="22"/>
          <w:szCs w:val="22"/>
        </w:rPr>
        <w:t xml:space="preserve">reflective practice </w:t>
      </w:r>
      <w:r w:rsidR="00011ECB" w:rsidRPr="007D0DEB">
        <w:rPr>
          <w:rFonts w:ascii="Arial" w:hAnsi="Arial" w:cs="Arial"/>
          <w:color w:val="000000" w:themeColor="text1"/>
          <w:sz w:val="22"/>
          <w:szCs w:val="22"/>
        </w:rPr>
        <w:t xml:space="preserve">and to integrate empirically supported masculinity training into the </w:t>
      </w:r>
      <w:r w:rsidR="000D09FD">
        <w:rPr>
          <w:rFonts w:ascii="Arial" w:hAnsi="Arial" w:cs="Arial"/>
          <w:color w:val="000000" w:themeColor="text1"/>
          <w:sz w:val="22"/>
          <w:szCs w:val="22"/>
        </w:rPr>
        <w:t xml:space="preserve">DClinPsy training </w:t>
      </w:r>
      <w:r w:rsidR="00011ECB" w:rsidRPr="007D0DEB">
        <w:rPr>
          <w:rFonts w:ascii="Arial" w:hAnsi="Arial" w:cs="Arial"/>
          <w:color w:val="000000" w:themeColor="text1"/>
          <w:sz w:val="22"/>
          <w:szCs w:val="22"/>
        </w:rPr>
        <w:t xml:space="preserve">(Brooks, 2001; </w:t>
      </w:r>
      <w:r w:rsidR="00011ECB" w:rsidRPr="007D0DEB">
        <w:rPr>
          <w:rFonts w:ascii="Arial" w:hAnsi="Arial" w:cs="Arial"/>
          <w:color w:val="000000" w:themeColor="text1"/>
          <w:sz w:val="22"/>
          <w:szCs w:val="22"/>
          <w:bdr w:val="none" w:sz="0" w:space="0" w:color="auto" w:frame="1"/>
        </w:rPr>
        <w:t xml:space="preserve">Englar-Carlson &amp; Kiselica, </w:t>
      </w:r>
      <w:r w:rsidR="00011ECB" w:rsidRPr="007D0DEB">
        <w:rPr>
          <w:rFonts w:ascii="Arial" w:hAnsi="Arial" w:cs="Arial"/>
          <w:color w:val="000000" w:themeColor="text1"/>
          <w:sz w:val="22"/>
          <w:szCs w:val="22"/>
        </w:rPr>
        <w:t>2013;</w:t>
      </w:r>
      <w:r w:rsidR="00011ECB" w:rsidRPr="007D0DEB">
        <w:rPr>
          <w:rFonts w:ascii="Arial" w:hAnsi="Arial" w:cs="Arial"/>
          <w:color w:val="000000" w:themeColor="text1"/>
          <w:sz w:val="22"/>
          <w:szCs w:val="22"/>
          <w:bdr w:val="none" w:sz="0" w:space="0" w:color="auto" w:frame="1"/>
        </w:rPr>
        <w:t xml:space="preserve"> </w:t>
      </w:r>
      <w:r w:rsidR="00011ECB" w:rsidRPr="007D0DEB">
        <w:rPr>
          <w:rFonts w:ascii="Arial" w:hAnsi="Arial" w:cs="Arial"/>
          <w:color w:val="000000" w:themeColor="text1"/>
          <w:sz w:val="22"/>
          <w:szCs w:val="22"/>
        </w:rPr>
        <w:t xml:space="preserve">MacKinnon. et al., 2011; Mellinger &amp; Liu, 2006; Sue et al., 2009; </w:t>
      </w:r>
      <w:r w:rsidR="00BC2C73" w:rsidRPr="007D0DEB">
        <w:rPr>
          <w:rFonts w:ascii="Arial" w:hAnsi="Arial" w:cs="Arial"/>
          <w:color w:val="000000" w:themeColor="text1"/>
          <w:sz w:val="22"/>
          <w:szCs w:val="22"/>
        </w:rPr>
        <w:t xml:space="preserve">Wester </w:t>
      </w:r>
      <w:r w:rsidR="004D58CB">
        <w:rPr>
          <w:rFonts w:ascii="Arial" w:hAnsi="Arial" w:cs="Arial"/>
          <w:color w:val="000000" w:themeColor="text1"/>
          <w:sz w:val="22"/>
          <w:szCs w:val="22"/>
        </w:rPr>
        <w:t>&amp;</w:t>
      </w:r>
      <w:r w:rsidR="00BC2C73" w:rsidRPr="007D0DEB">
        <w:rPr>
          <w:rFonts w:ascii="Arial" w:hAnsi="Arial" w:cs="Arial"/>
          <w:color w:val="000000" w:themeColor="text1"/>
          <w:sz w:val="22"/>
          <w:szCs w:val="22"/>
        </w:rPr>
        <w:t xml:space="preserve"> Vogel, 2002).</w:t>
      </w:r>
      <w:r w:rsidR="00DF373C" w:rsidRPr="007D0DEB">
        <w:rPr>
          <w:rFonts w:ascii="Arial" w:hAnsi="Arial" w:cs="Arial"/>
          <w:color w:val="000000" w:themeColor="text1"/>
          <w:sz w:val="22"/>
          <w:szCs w:val="22"/>
        </w:rPr>
        <w:t xml:space="preserve"> </w:t>
      </w:r>
      <w:r>
        <w:rPr>
          <w:rFonts w:ascii="Arial" w:hAnsi="Arial" w:cs="Arial"/>
          <w:color w:val="000000" w:themeColor="text1"/>
          <w:sz w:val="22"/>
          <w:szCs w:val="22"/>
        </w:rPr>
        <w:t>T</w:t>
      </w:r>
      <w:r w:rsidR="00DF373C" w:rsidRPr="007D0DEB">
        <w:rPr>
          <w:rFonts w:ascii="Arial" w:hAnsi="Arial" w:cs="Arial"/>
          <w:color w:val="000000" w:themeColor="text1"/>
          <w:sz w:val="22"/>
          <w:szCs w:val="22"/>
        </w:rPr>
        <w:t xml:space="preserve">hese </w:t>
      </w:r>
      <w:r w:rsidR="00FD201A" w:rsidRPr="007D0DEB">
        <w:rPr>
          <w:rFonts w:ascii="Arial" w:hAnsi="Arial" w:cs="Arial"/>
          <w:color w:val="000000" w:themeColor="text1"/>
          <w:sz w:val="22"/>
          <w:szCs w:val="22"/>
        </w:rPr>
        <w:t>interventions</w:t>
      </w:r>
      <w:r>
        <w:rPr>
          <w:rFonts w:ascii="Arial" w:hAnsi="Arial" w:cs="Arial"/>
          <w:color w:val="000000" w:themeColor="text1"/>
          <w:sz w:val="22"/>
          <w:szCs w:val="22"/>
        </w:rPr>
        <w:t xml:space="preserve"> are expected to</w:t>
      </w:r>
      <w:r w:rsidR="00DF373C" w:rsidRPr="007D0DEB">
        <w:rPr>
          <w:rFonts w:ascii="Arial" w:hAnsi="Arial" w:cs="Arial"/>
          <w:color w:val="000000" w:themeColor="text1"/>
          <w:sz w:val="22"/>
          <w:szCs w:val="22"/>
        </w:rPr>
        <w:t xml:space="preserve"> </w:t>
      </w:r>
      <w:r w:rsidR="00FD201A" w:rsidRPr="007D0DEB">
        <w:rPr>
          <w:rFonts w:ascii="Arial" w:hAnsi="Arial" w:cs="Arial"/>
          <w:color w:val="000000" w:themeColor="text1"/>
          <w:sz w:val="22"/>
          <w:szCs w:val="22"/>
        </w:rPr>
        <w:t>reduce Clinical Psychologists’ gender</w:t>
      </w:r>
      <w:r w:rsidR="008326CC">
        <w:rPr>
          <w:rFonts w:ascii="Arial" w:hAnsi="Arial" w:cs="Arial"/>
          <w:color w:val="000000" w:themeColor="text1"/>
          <w:sz w:val="22"/>
          <w:szCs w:val="22"/>
        </w:rPr>
        <w:t>-</w:t>
      </w:r>
      <w:r w:rsidR="00FD201A" w:rsidRPr="007D0DEB">
        <w:rPr>
          <w:rFonts w:ascii="Arial" w:hAnsi="Arial" w:cs="Arial"/>
          <w:color w:val="000000" w:themeColor="text1"/>
          <w:sz w:val="22"/>
          <w:szCs w:val="22"/>
        </w:rPr>
        <w:t>bias</w:t>
      </w:r>
      <w:r w:rsidR="00DF373C" w:rsidRPr="007D0DEB">
        <w:rPr>
          <w:rFonts w:ascii="Arial" w:hAnsi="Arial" w:cs="Arial"/>
          <w:color w:val="000000" w:themeColor="text1"/>
          <w:sz w:val="22"/>
          <w:szCs w:val="22"/>
        </w:rPr>
        <w:t>ed practices</w:t>
      </w:r>
      <w:r w:rsidR="00526F0B">
        <w:rPr>
          <w:rFonts w:ascii="Arial" w:hAnsi="Arial" w:cs="Arial"/>
          <w:color w:val="000000" w:themeColor="text1"/>
          <w:sz w:val="22"/>
          <w:szCs w:val="22"/>
        </w:rPr>
        <w:t xml:space="preserve"> and </w:t>
      </w:r>
      <w:r w:rsidR="00201C96" w:rsidRPr="007D0DEB">
        <w:rPr>
          <w:rFonts w:ascii="Arial" w:hAnsi="Arial" w:cs="Arial"/>
          <w:color w:val="000000" w:themeColor="text1"/>
          <w:sz w:val="22"/>
          <w:szCs w:val="22"/>
        </w:rPr>
        <w:t>help</w:t>
      </w:r>
      <w:r w:rsidR="00E052D2">
        <w:rPr>
          <w:rFonts w:ascii="Arial" w:hAnsi="Arial" w:cs="Arial"/>
          <w:color w:val="000000" w:themeColor="text1"/>
          <w:sz w:val="22"/>
          <w:szCs w:val="22"/>
        </w:rPr>
        <w:t xml:space="preserve"> younger</w:t>
      </w:r>
      <w:r w:rsidR="00201C96" w:rsidRPr="007D0DEB">
        <w:rPr>
          <w:rFonts w:ascii="Arial" w:hAnsi="Arial" w:cs="Arial"/>
          <w:color w:val="000000" w:themeColor="text1"/>
          <w:sz w:val="22"/>
          <w:szCs w:val="22"/>
        </w:rPr>
        <w:t xml:space="preserve"> clinicians be</w:t>
      </w:r>
      <w:r w:rsidR="00526F0B">
        <w:rPr>
          <w:rFonts w:ascii="Arial" w:hAnsi="Arial" w:cs="Arial"/>
          <w:color w:val="000000" w:themeColor="text1"/>
          <w:sz w:val="22"/>
          <w:szCs w:val="22"/>
        </w:rPr>
        <w:t xml:space="preserve"> more</w:t>
      </w:r>
      <w:r w:rsidR="00201C96" w:rsidRPr="007D0DEB">
        <w:rPr>
          <w:rFonts w:ascii="Arial" w:hAnsi="Arial" w:cs="Arial"/>
          <w:color w:val="000000" w:themeColor="text1"/>
          <w:sz w:val="22"/>
          <w:szCs w:val="22"/>
        </w:rPr>
        <w:t xml:space="preserve"> </w:t>
      </w:r>
      <w:r w:rsidR="00201C96" w:rsidRPr="007D0DEB">
        <w:rPr>
          <w:rFonts w:ascii="Arial" w:hAnsi="Arial" w:cs="Arial"/>
          <w:color w:val="000000" w:themeColor="text1"/>
          <w:sz w:val="22"/>
          <w:szCs w:val="22"/>
        </w:rPr>
        <w:lastRenderedPageBreak/>
        <w:t>skilled at working with men with multiple masculinities</w:t>
      </w:r>
      <w:r w:rsidR="00526F0B">
        <w:rPr>
          <w:rFonts w:ascii="Arial" w:hAnsi="Arial" w:cs="Arial"/>
          <w:color w:val="000000" w:themeColor="text1"/>
          <w:sz w:val="22"/>
          <w:szCs w:val="22"/>
        </w:rPr>
        <w:t>,</w:t>
      </w:r>
      <w:r w:rsidR="00DF373C" w:rsidRPr="007D0DEB">
        <w:rPr>
          <w:rFonts w:ascii="Arial" w:hAnsi="Arial" w:cs="Arial"/>
          <w:color w:val="000000" w:themeColor="text1"/>
          <w:sz w:val="22"/>
          <w:szCs w:val="22"/>
        </w:rPr>
        <w:t xml:space="preserve"> </w:t>
      </w:r>
      <w:r w:rsidR="00526F0B" w:rsidRPr="007D0DEB">
        <w:rPr>
          <w:rFonts w:ascii="Arial" w:hAnsi="Arial" w:cs="Arial"/>
          <w:color w:val="000000" w:themeColor="text1"/>
          <w:sz w:val="22"/>
          <w:szCs w:val="22"/>
        </w:rPr>
        <w:t>help</w:t>
      </w:r>
      <w:r w:rsidR="00526F0B">
        <w:rPr>
          <w:rFonts w:ascii="Arial" w:hAnsi="Arial" w:cs="Arial"/>
          <w:color w:val="000000" w:themeColor="text1"/>
          <w:sz w:val="22"/>
          <w:szCs w:val="22"/>
        </w:rPr>
        <w:t>ing</w:t>
      </w:r>
      <w:r w:rsidR="00526F0B" w:rsidRPr="007D0DEB">
        <w:rPr>
          <w:rFonts w:ascii="Arial" w:hAnsi="Arial" w:cs="Arial"/>
          <w:color w:val="000000" w:themeColor="text1"/>
          <w:sz w:val="22"/>
          <w:szCs w:val="22"/>
        </w:rPr>
        <w:t xml:space="preserve"> men</w:t>
      </w:r>
      <w:r w:rsidR="00526F0B">
        <w:rPr>
          <w:rFonts w:ascii="Arial" w:hAnsi="Arial" w:cs="Arial"/>
          <w:color w:val="000000" w:themeColor="text1"/>
          <w:sz w:val="22"/>
          <w:szCs w:val="22"/>
        </w:rPr>
        <w:t xml:space="preserve"> to</w:t>
      </w:r>
      <w:r w:rsidR="00526F0B" w:rsidRPr="007D0DEB">
        <w:rPr>
          <w:rFonts w:ascii="Arial" w:hAnsi="Arial" w:cs="Arial"/>
          <w:color w:val="000000" w:themeColor="text1"/>
          <w:sz w:val="22"/>
          <w:szCs w:val="22"/>
        </w:rPr>
        <w:t xml:space="preserve"> feel more comfortable in therapeutic environments</w:t>
      </w:r>
      <w:r w:rsidR="00526F0B">
        <w:rPr>
          <w:rFonts w:ascii="Arial" w:hAnsi="Arial" w:cs="Arial"/>
          <w:color w:val="000000" w:themeColor="text1"/>
          <w:sz w:val="22"/>
          <w:szCs w:val="22"/>
        </w:rPr>
        <w:t>, reducing</w:t>
      </w:r>
      <w:r w:rsidR="00526F0B" w:rsidRPr="007D0DEB">
        <w:rPr>
          <w:rFonts w:ascii="Arial" w:hAnsi="Arial" w:cs="Arial"/>
          <w:color w:val="000000" w:themeColor="text1"/>
          <w:sz w:val="22"/>
          <w:szCs w:val="22"/>
        </w:rPr>
        <w:t xml:space="preserve"> mistrust of therapists expressed</w:t>
      </w:r>
      <w:r w:rsidR="00526F0B">
        <w:rPr>
          <w:rFonts w:ascii="Arial" w:hAnsi="Arial" w:cs="Arial"/>
          <w:color w:val="000000" w:themeColor="text1"/>
          <w:sz w:val="22"/>
          <w:szCs w:val="22"/>
        </w:rPr>
        <w:t xml:space="preserve"> and improving their engagement</w:t>
      </w:r>
      <w:r w:rsidR="00526F0B" w:rsidRPr="007D0DEB">
        <w:rPr>
          <w:rFonts w:ascii="Arial" w:hAnsi="Arial" w:cs="Arial"/>
          <w:color w:val="000000" w:themeColor="text1"/>
          <w:sz w:val="22"/>
          <w:szCs w:val="22"/>
        </w:rPr>
        <w:t xml:space="preserve"> </w:t>
      </w:r>
      <w:r w:rsidR="00526F0B" w:rsidRPr="007D0DEB">
        <w:rPr>
          <w:rFonts w:ascii="Arial" w:hAnsi="Arial" w:cs="Arial"/>
          <w:color w:val="000000" w:themeColor="text1"/>
          <w:sz w:val="22"/>
          <w:szCs w:val="22"/>
          <w:bdr w:val="none" w:sz="0" w:space="0" w:color="auto" w:frame="1"/>
        </w:rPr>
        <w:t>(</w:t>
      </w:r>
      <w:r w:rsidR="00526F0B" w:rsidRPr="007D0DEB">
        <w:rPr>
          <w:rFonts w:ascii="Arial" w:hAnsi="Arial" w:cs="Arial"/>
          <w:color w:val="000000" w:themeColor="text1"/>
          <w:sz w:val="22"/>
          <w:szCs w:val="22"/>
        </w:rPr>
        <w:t xml:space="preserve">Addis &amp; Cohane, 2005; </w:t>
      </w:r>
      <w:r w:rsidR="00526F0B" w:rsidRPr="007D0DEB">
        <w:rPr>
          <w:rFonts w:ascii="Arial" w:hAnsi="Arial" w:cs="Arial"/>
          <w:color w:val="000000" w:themeColor="text1"/>
          <w:sz w:val="22"/>
          <w:szCs w:val="22"/>
          <w:bdr w:val="none" w:sz="0" w:space="0" w:color="auto" w:frame="1"/>
        </w:rPr>
        <w:t>Johnson et al., 2012</w:t>
      </w:r>
      <w:r w:rsidR="00526F0B" w:rsidRPr="007D0DEB">
        <w:rPr>
          <w:rFonts w:ascii="Arial" w:hAnsi="Arial" w:cs="Arial"/>
          <w:color w:val="000000" w:themeColor="text1"/>
          <w:sz w:val="22"/>
          <w:szCs w:val="22"/>
        </w:rPr>
        <w:t xml:space="preserve">; Pederson &amp; Vogel, 2007; </w:t>
      </w:r>
      <w:r w:rsidR="00D72EB2" w:rsidRPr="007D0DEB">
        <w:rPr>
          <w:rFonts w:ascii="Arial" w:hAnsi="Arial" w:cs="Arial"/>
          <w:color w:val="000000" w:themeColor="text1"/>
          <w:sz w:val="22"/>
          <w:szCs w:val="22"/>
        </w:rPr>
        <w:t>Rice et al., 2018</w:t>
      </w:r>
      <w:r w:rsidR="00B944E5">
        <w:rPr>
          <w:rFonts w:ascii="Arial" w:hAnsi="Arial" w:cs="Arial"/>
          <w:color w:val="000000" w:themeColor="text1"/>
          <w:sz w:val="22"/>
          <w:szCs w:val="22"/>
        </w:rPr>
        <w:t>a</w:t>
      </w:r>
      <w:r w:rsidR="00D72EB2" w:rsidRPr="007D0DEB">
        <w:rPr>
          <w:rFonts w:ascii="Arial" w:hAnsi="Arial" w:cs="Arial"/>
          <w:color w:val="000000" w:themeColor="text1"/>
          <w:sz w:val="22"/>
          <w:szCs w:val="22"/>
        </w:rPr>
        <w:t xml:space="preserve">; </w:t>
      </w:r>
      <w:r w:rsidR="00526F0B" w:rsidRPr="007D0DEB">
        <w:rPr>
          <w:rFonts w:ascii="Arial" w:hAnsi="Arial" w:cs="Arial"/>
          <w:color w:val="000000" w:themeColor="text1"/>
          <w:sz w:val="22"/>
          <w:szCs w:val="22"/>
          <w:bdr w:val="none" w:sz="0" w:space="0" w:color="auto" w:frame="1"/>
        </w:rPr>
        <w:t>Seidler et al., 201</w:t>
      </w:r>
      <w:r w:rsidR="004C24B3">
        <w:rPr>
          <w:rFonts w:ascii="Arial" w:hAnsi="Arial" w:cs="Arial"/>
          <w:color w:val="000000" w:themeColor="text1"/>
          <w:sz w:val="22"/>
          <w:szCs w:val="22"/>
          <w:bdr w:val="none" w:sz="0" w:space="0" w:color="auto" w:frame="1"/>
        </w:rPr>
        <w:t>8</w:t>
      </w:r>
      <w:r w:rsidR="00E732D3">
        <w:rPr>
          <w:rFonts w:ascii="Arial" w:hAnsi="Arial" w:cs="Arial"/>
          <w:color w:val="000000" w:themeColor="text1"/>
          <w:sz w:val="22"/>
          <w:szCs w:val="22"/>
          <w:bdr w:val="none" w:sz="0" w:space="0" w:color="auto" w:frame="1"/>
        </w:rPr>
        <w:t>c</w:t>
      </w:r>
      <w:r w:rsidR="00526F0B">
        <w:rPr>
          <w:rFonts w:ascii="Arial" w:hAnsi="Arial" w:cs="Arial"/>
          <w:color w:val="000000" w:themeColor="text1"/>
          <w:sz w:val="22"/>
          <w:szCs w:val="22"/>
          <w:shd w:val="clear" w:color="auto" w:fill="FFFFFF"/>
        </w:rPr>
        <w:t xml:space="preserve">; </w:t>
      </w:r>
      <w:r w:rsidR="00526F0B" w:rsidRPr="007D0DEB">
        <w:rPr>
          <w:rFonts w:ascii="Arial" w:hAnsi="Arial" w:cs="Arial"/>
          <w:color w:val="000000" w:themeColor="text1"/>
          <w:sz w:val="22"/>
          <w:szCs w:val="22"/>
        </w:rPr>
        <w:t>Smith et al., 2018; Wester, 2008).</w:t>
      </w:r>
    </w:p>
    <w:p w14:paraId="61E3CD58" w14:textId="77777777" w:rsidR="00526F0B" w:rsidRPr="00526F0B" w:rsidRDefault="00526F0B" w:rsidP="003D769D">
      <w:pPr>
        <w:spacing w:line="480" w:lineRule="auto"/>
        <w:jc w:val="both"/>
        <w:rPr>
          <w:rFonts w:ascii="Arial" w:hAnsi="Arial" w:cs="Arial"/>
          <w:color w:val="000000" w:themeColor="text1"/>
          <w:sz w:val="22"/>
          <w:szCs w:val="22"/>
        </w:rPr>
      </w:pPr>
    </w:p>
    <w:p w14:paraId="1B771F8F" w14:textId="312CE8B5" w:rsidR="00683CD1" w:rsidRPr="007D0DEB" w:rsidRDefault="009E430F"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Lastly, the current empirical study has had an academic impact </w:t>
      </w:r>
      <w:r w:rsidR="00F21D75">
        <w:rPr>
          <w:rFonts w:ascii="Arial" w:hAnsi="Arial" w:cs="Arial"/>
          <w:color w:val="000000" w:themeColor="text1"/>
          <w:sz w:val="22"/>
          <w:szCs w:val="22"/>
        </w:rPr>
        <w:t>through</w:t>
      </w:r>
      <w:r w:rsidRPr="007D0DEB">
        <w:rPr>
          <w:rFonts w:ascii="Arial" w:hAnsi="Arial" w:cs="Arial"/>
          <w:color w:val="000000" w:themeColor="text1"/>
          <w:sz w:val="22"/>
          <w:szCs w:val="22"/>
        </w:rPr>
        <w:t xml:space="preserve"> uncovering </w:t>
      </w:r>
      <w:r w:rsidR="00BF4594" w:rsidRPr="007D0DEB">
        <w:rPr>
          <w:rFonts w:ascii="Arial" w:hAnsi="Arial" w:cs="Arial"/>
          <w:color w:val="000000" w:themeColor="text1"/>
          <w:sz w:val="22"/>
          <w:szCs w:val="22"/>
        </w:rPr>
        <w:t>several</w:t>
      </w:r>
      <w:r w:rsidRPr="007D0DEB">
        <w:rPr>
          <w:rFonts w:ascii="Arial" w:hAnsi="Arial" w:cs="Arial"/>
          <w:color w:val="000000" w:themeColor="text1"/>
          <w:sz w:val="22"/>
          <w:szCs w:val="22"/>
        </w:rPr>
        <w:t xml:space="preserve"> important areas for future research within the field of men’s mental health and clinical gender bias. </w:t>
      </w:r>
      <w:r w:rsidR="00906528">
        <w:rPr>
          <w:rFonts w:ascii="Arial" w:hAnsi="Arial" w:cs="Arial"/>
          <w:color w:val="000000" w:themeColor="text1"/>
          <w:sz w:val="22"/>
          <w:szCs w:val="22"/>
        </w:rPr>
        <w:t xml:space="preserve">Future research projects could create vignettes that </w:t>
      </w:r>
      <w:r w:rsidR="00F953B3" w:rsidRPr="007D0DEB">
        <w:rPr>
          <w:rFonts w:ascii="Arial" w:hAnsi="Arial" w:cs="Arial"/>
          <w:color w:val="000000" w:themeColor="text1"/>
          <w:sz w:val="22"/>
          <w:szCs w:val="22"/>
        </w:rPr>
        <w:t>includ</w:t>
      </w:r>
      <w:r w:rsidR="001102AC" w:rsidRPr="007D0DEB">
        <w:rPr>
          <w:rFonts w:ascii="Arial" w:hAnsi="Arial" w:cs="Arial"/>
          <w:color w:val="000000" w:themeColor="text1"/>
          <w:sz w:val="22"/>
          <w:szCs w:val="22"/>
        </w:rPr>
        <w:t>e</w:t>
      </w:r>
      <w:r w:rsidR="00F953B3" w:rsidRPr="007D0DEB">
        <w:rPr>
          <w:rFonts w:ascii="Arial" w:hAnsi="Arial" w:cs="Arial"/>
          <w:color w:val="000000" w:themeColor="text1"/>
          <w:sz w:val="22"/>
          <w:szCs w:val="22"/>
        </w:rPr>
        <w:t xml:space="preserve"> male client</w:t>
      </w:r>
      <w:r w:rsidR="00906528">
        <w:rPr>
          <w:rFonts w:ascii="Arial" w:hAnsi="Arial" w:cs="Arial"/>
          <w:color w:val="000000" w:themeColor="text1"/>
          <w:sz w:val="22"/>
          <w:szCs w:val="22"/>
        </w:rPr>
        <w:t>s</w:t>
      </w:r>
      <w:r w:rsidR="00F953B3" w:rsidRPr="007D0DEB">
        <w:rPr>
          <w:rFonts w:ascii="Arial" w:hAnsi="Arial" w:cs="Arial"/>
          <w:color w:val="000000" w:themeColor="text1"/>
          <w:sz w:val="22"/>
          <w:szCs w:val="22"/>
        </w:rPr>
        <w:t xml:space="preserve"> </w:t>
      </w:r>
      <w:r w:rsidR="00906528">
        <w:rPr>
          <w:rFonts w:ascii="Arial" w:hAnsi="Arial" w:cs="Arial"/>
          <w:color w:val="000000" w:themeColor="text1"/>
          <w:sz w:val="22"/>
          <w:szCs w:val="22"/>
        </w:rPr>
        <w:t xml:space="preserve">with a variety of </w:t>
      </w:r>
      <w:r w:rsidR="00906528" w:rsidRPr="007D0DEB">
        <w:rPr>
          <w:rFonts w:ascii="Arial" w:hAnsi="Arial" w:cs="Arial"/>
          <w:color w:val="000000" w:themeColor="text1"/>
          <w:sz w:val="22"/>
          <w:szCs w:val="22"/>
        </w:rPr>
        <w:t>different ages</w:t>
      </w:r>
      <w:r w:rsidR="00906528">
        <w:rPr>
          <w:rFonts w:ascii="Arial" w:hAnsi="Arial" w:cs="Arial"/>
          <w:color w:val="000000" w:themeColor="text1"/>
          <w:sz w:val="22"/>
          <w:szCs w:val="22"/>
        </w:rPr>
        <w:t xml:space="preserve"> or ethnicities to see if the current findings generalise across differing male clients. Future research could also </w:t>
      </w:r>
      <w:r w:rsidR="00F953B3" w:rsidRPr="007D0DEB">
        <w:rPr>
          <w:rFonts w:ascii="Arial" w:hAnsi="Arial" w:cs="Arial"/>
          <w:color w:val="000000" w:themeColor="text1"/>
          <w:sz w:val="22"/>
          <w:szCs w:val="22"/>
        </w:rPr>
        <w:t>diversify the sample to include other mental health professionals</w:t>
      </w:r>
      <w:r w:rsidR="00906528">
        <w:rPr>
          <w:rFonts w:ascii="Arial" w:hAnsi="Arial" w:cs="Arial"/>
          <w:color w:val="000000" w:themeColor="text1"/>
          <w:sz w:val="22"/>
          <w:szCs w:val="22"/>
        </w:rPr>
        <w:t xml:space="preserve"> to also see if the current findings generalise across other professional colleagues.</w:t>
      </w:r>
      <w:r w:rsidR="00F953B3" w:rsidRPr="007D0DEB">
        <w:rPr>
          <w:rFonts w:ascii="Arial" w:hAnsi="Arial" w:cs="Arial"/>
          <w:color w:val="000000" w:themeColor="text1"/>
          <w:sz w:val="22"/>
          <w:szCs w:val="22"/>
        </w:rPr>
        <w:t xml:space="preserve"> </w:t>
      </w:r>
      <w:r w:rsidR="00683CD1" w:rsidRPr="007D0DEB">
        <w:rPr>
          <w:rFonts w:ascii="Arial" w:hAnsi="Arial" w:cs="Arial"/>
          <w:color w:val="000000" w:themeColor="text1"/>
          <w:sz w:val="22"/>
          <w:szCs w:val="22"/>
        </w:rPr>
        <w:t xml:space="preserve">Additionally, future research could move </w:t>
      </w:r>
      <w:r w:rsidR="001102AC" w:rsidRPr="007D0DEB">
        <w:rPr>
          <w:rFonts w:ascii="Arial" w:hAnsi="Arial" w:cs="Arial"/>
          <w:color w:val="000000" w:themeColor="text1"/>
          <w:sz w:val="22"/>
          <w:szCs w:val="22"/>
        </w:rPr>
        <w:t xml:space="preserve">away from </w:t>
      </w:r>
      <w:r w:rsidR="00683CD1" w:rsidRPr="007D0DEB">
        <w:rPr>
          <w:rFonts w:ascii="Arial" w:hAnsi="Arial" w:cs="Arial"/>
          <w:color w:val="000000" w:themeColor="text1"/>
          <w:sz w:val="22"/>
          <w:szCs w:val="22"/>
        </w:rPr>
        <w:t xml:space="preserve">questionnaires to real life therapeutic practice where </w:t>
      </w:r>
      <w:r w:rsidR="00683CD1" w:rsidRPr="007D0DEB">
        <w:rPr>
          <w:rFonts w:ascii="Arial" w:hAnsi="Arial" w:cs="Arial"/>
          <w:color w:val="000000" w:themeColor="text1"/>
          <w:sz w:val="22"/>
          <w:szCs w:val="22"/>
          <w:bdr w:val="none" w:sz="0" w:space="0" w:color="auto" w:frame="1"/>
        </w:rPr>
        <w:t>t</w:t>
      </w:r>
      <w:r w:rsidR="00B60AA9" w:rsidRPr="007D0DEB">
        <w:rPr>
          <w:rFonts w:ascii="Arial" w:hAnsi="Arial" w:cs="Arial"/>
          <w:color w:val="000000" w:themeColor="text1"/>
          <w:sz w:val="22"/>
          <w:szCs w:val="22"/>
        </w:rPr>
        <w:t xml:space="preserve">herapeutic sessions </w:t>
      </w:r>
      <w:r w:rsidR="00683CD1" w:rsidRPr="007D0DEB">
        <w:rPr>
          <w:rFonts w:ascii="Arial" w:hAnsi="Arial" w:cs="Arial"/>
          <w:color w:val="000000" w:themeColor="text1"/>
          <w:sz w:val="22"/>
          <w:szCs w:val="22"/>
        </w:rPr>
        <w:t xml:space="preserve">could include </w:t>
      </w:r>
      <w:r w:rsidR="00B60AA9" w:rsidRPr="007D0DEB">
        <w:rPr>
          <w:rFonts w:ascii="Arial" w:hAnsi="Arial" w:cs="Arial"/>
          <w:color w:val="000000" w:themeColor="text1"/>
          <w:sz w:val="22"/>
          <w:szCs w:val="22"/>
        </w:rPr>
        <w:t>male actors as clients to explore whether Clinical Psychologists’ clinical decisions differ between clients.</w:t>
      </w:r>
      <w:r w:rsidR="000F25EB" w:rsidRPr="007D0DEB">
        <w:rPr>
          <w:rFonts w:ascii="Arial" w:hAnsi="Arial" w:cs="Arial"/>
          <w:color w:val="000000" w:themeColor="text1"/>
          <w:sz w:val="22"/>
          <w:szCs w:val="22"/>
        </w:rPr>
        <w:t xml:space="preserve"> </w:t>
      </w:r>
      <w:r w:rsidR="00B66D23" w:rsidRPr="007D0DEB">
        <w:rPr>
          <w:rFonts w:ascii="Arial" w:hAnsi="Arial" w:cs="Arial"/>
          <w:color w:val="000000" w:themeColor="text1"/>
          <w:sz w:val="22"/>
          <w:szCs w:val="22"/>
        </w:rPr>
        <w:t xml:space="preserve">This could help </w:t>
      </w:r>
      <w:r w:rsidR="00201C96" w:rsidRPr="007D0DEB">
        <w:rPr>
          <w:rFonts w:ascii="Arial" w:hAnsi="Arial" w:cs="Arial"/>
          <w:color w:val="000000" w:themeColor="text1"/>
          <w:sz w:val="22"/>
          <w:szCs w:val="22"/>
        </w:rPr>
        <w:t xml:space="preserve">influence future recommendations made for best practice with boys and men to </w:t>
      </w:r>
      <w:r w:rsidR="00B66D23" w:rsidRPr="007D0DEB">
        <w:rPr>
          <w:rFonts w:ascii="Arial" w:hAnsi="Arial" w:cs="Arial"/>
          <w:color w:val="000000" w:themeColor="text1"/>
          <w:sz w:val="22"/>
          <w:szCs w:val="22"/>
        </w:rPr>
        <w:t>improve mental health services for men so that t</w:t>
      </w:r>
      <w:r w:rsidR="0013070A" w:rsidRPr="007D0DEB">
        <w:rPr>
          <w:rFonts w:ascii="Arial" w:hAnsi="Arial" w:cs="Arial"/>
          <w:color w:val="000000" w:themeColor="text1"/>
          <w:sz w:val="22"/>
          <w:szCs w:val="22"/>
        </w:rPr>
        <w:t>he</w:t>
      </w:r>
      <w:r w:rsidR="00B66D23" w:rsidRPr="007D0DEB">
        <w:rPr>
          <w:rFonts w:ascii="Arial" w:hAnsi="Arial" w:cs="Arial"/>
          <w:color w:val="000000" w:themeColor="text1"/>
          <w:sz w:val="22"/>
          <w:szCs w:val="22"/>
        </w:rPr>
        <w:t>y</w:t>
      </w:r>
      <w:r w:rsidR="0013070A" w:rsidRPr="007D0DEB">
        <w:rPr>
          <w:rFonts w:ascii="Arial" w:hAnsi="Arial" w:cs="Arial"/>
          <w:color w:val="000000" w:themeColor="text1"/>
          <w:sz w:val="22"/>
          <w:szCs w:val="22"/>
        </w:rPr>
        <w:t xml:space="preserve"> </w:t>
      </w:r>
      <w:r w:rsidR="00B66D23" w:rsidRPr="007D0DEB">
        <w:rPr>
          <w:rFonts w:ascii="Arial" w:hAnsi="Arial" w:cs="Arial"/>
          <w:color w:val="000000" w:themeColor="text1"/>
          <w:sz w:val="22"/>
          <w:szCs w:val="22"/>
        </w:rPr>
        <w:t xml:space="preserve">are no longer argued to be failing men </w:t>
      </w:r>
      <w:r w:rsidR="0013070A" w:rsidRPr="007D0DEB">
        <w:rPr>
          <w:rFonts w:ascii="Arial" w:hAnsi="Arial" w:cs="Arial"/>
          <w:color w:val="000000" w:themeColor="text1"/>
          <w:sz w:val="22"/>
          <w:szCs w:val="22"/>
        </w:rPr>
        <w:t>(Westwood &amp; Black, 2012).</w:t>
      </w:r>
    </w:p>
    <w:p w14:paraId="2D267DFD" w14:textId="77777777" w:rsidR="00776F6E" w:rsidRPr="007D0DEB" w:rsidRDefault="00776F6E" w:rsidP="003D769D">
      <w:pPr>
        <w:spacing w:line="480" w:lineRule="auto"/>
        <w:jc w:val="both"/>
        <w:rPr>
          <w:rFonts w:ascii="Arial" w:hAnsi="Arial" w:cs="Arial"/>
          <w:b/>
          <w:bCs/>
          <w:color w:val="000000" w:themeColor="text1"/>
          <w:sz w:val="22"/>
          <w:szCs w:val="22"/>
        </w:rPr>
      </w:pPr>
    </w:p>
    <w:p w14:paraId="108B50CE" w14:textId="159C87FB" w:rsidR="00C245C1" w:rsidRPr="007D0DEB" w:rsidRDefault="00C245C1" w:rsidP="003D769D">
      <w:pPr>
        <w:spacing w:line="480" w:lineRule="auto"/>
        <w:jc w:val="both"/>
        <w:rPr>
          <w:rFonts w:ascii="Arial" w:hAnsi="Arial" w:cs="Arial"/>
          <w:b/>
          <w:bCs/>
          <w:color w:val="000000" w:themeColor="text1"/>
          <w:sz w:val="22"/>
          <w:szCs w:val="22"/>
        </w:rPr>
      </w:pPr>
      <w:r w:rsidRPr="007D0DEB">
        <w:rPr>
          <w:rFonts w:ascii="Arial" w:hAnsi="Arial" w:cs="Arial"/>
          <w:b/>
          <w:bCs/>
          <w:color w:val="000000" w:themeColor="text1"/>
          <w:sz w:val="22"/>
          <w:szCs w:val="22"/>
        </w:rPr>
        <w:t>Dissemination</w:t>
      </w:r>
    </w:p>
    <w:p w14:paraId="6F8FD60B" w14:textId="77777777" w:rsidR="00E01C41" w:rsidRPr="007D0DEB" w:rsidRDefault="00E01C41" w:rsidP="003D769D">
      <w:pPr>
        <w:spacing w:line="480" w:lineRule="auto"/>
        <w:jc w:val="both"/>
        <w:rPr>
          <w:rFonts w:ascii="Arial" w:hAnsi="Arial" w:cs="Arial"/>
          <w:color w:val="000000" w:themeColor="text1"/>
          <w:sz w:val="22"/>
          <w:szCs w:val="22"/>
        </w:rPr>
      </w:pPr>
    </w:p>
    <w:p w14:paraId="49862FC0" w14:textId="18D705CB" w:rsidR="0097471A" w:rsidRPr="007D0DEB" w:rsidRDefault="00E01C41"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“Effective dissemination is simply about getting the findings of your research to the people who can make use of them, to maximise the benefit of the research without delay” (National Institute for Health Research, 2019</w:t>
      </w:r>
      <w:r w:rsidR="005A74E4">
        <w:rPr>
          <w:rFonts w:ascii="Arial" w:hAnsi="Arial" w:cs="Arial"/>
          <w:color w:val="000000" w:themeColor="text1"/>
          <w:sz w:val="22"/>
          <w:szCs w:val="22"/>
        </w:rPr>
        <w:t>, p 1.</w:t>
      </w:r>
      <w:r w:rsidRPr="007D0DEB">
        <w:rPr>
          <w:rFonts w:ascii="Arial" w:hAnsi="Arial" w:cs="Arial"/>
          <w:color w:val="000000" w:themeColor="text1"/>
          <w:sz w:val="22"/>
          <w:szCs w:val="22"/>
        </w:rPr>
        <w:t xml:space="preserve">). </w:t>
      </w:r>
      <w:r w:rsidR="0067108C" w:rsidRPr="007D0DEB">
        <w:rPr>
          <w:rFonts w:ascii="Arial" w:hAnsi="Arial" w:cs="Arial"/>
          <w:color w:val="000000" w:themeColor="text1"/>
          <w:sz w:val="22"/>
          <w:szCs w:val="22"/>
        </w:rPr>
        <w:t>Applying this to the current</w:t>
      </w:r>
      <w:r w:rsidRPr="007D0DEB">
        <w:rPr>
          <w:rFonts w:ascii="Arial" w:hAnsi="Arial" w:cs="Arial"/>
          <w:color w:val="000000" w:themeColor="text1"/>
          <w:sz w:val="22"/>
          <w:szCs w:val="22"/>
        </w:rPr>
        <w:t xml:space="preserve"> research</w:t>
      </w:r>
      <w:r w:rsidR="0067108C" w:rsidRPr="007D0DEB">
        <w:rPr>
          <w:rFonts w:ascii="Arial" w:hAnsi="Arial" w:cs="Arial"/>
          <w:color w:val="000000" w:themeColor="text1"/>
          <w:sz w:val="22"/>
          <w:szCs w:val="22"/>
        </w:rPr>
        <w:t xml:space="preserve"> project,</w:t>
      </w:r>
      <w:r w:rsidRPr="007D0DEB">
        <w:rPr>
          <w:rFonts w:ascii="Arial" w:hAnsi="Arial" w:cs="Arial"/>
          <w:color w:val="000000" w:themeColor="text1"/>
          <w:sz w:val="22"/>
          <w:szCs w:val="22"/>
        </w:rPr>
        <w:t xml:space="preserve"> </w:t>
      </w:r>
      <w:r w:rsidR="0097471A" w:rsidRPr="007D0DEB">
        <w:rPr>
          <w:rFonts w:ascii="Arial" w:hAnsi="Arial" w:cs="Arial"/>
          <w:color w:val="000000" w:themeColor="text1"/>
          <w:sz w:val="22"/>
          <w:szCs w:val="22"/>
        </w:rPr>
        <w:t>a provisional</w:t>
      </w:r>
      <w:r w:rsidRPr="007D0DEB">
        <w:rPr>
          <w:rFonts w:ascii="Arial" w:hAnsi="Arial" w:cs="Arial"/>
          <w:color w:val="000000" w:themeColor="text1"/>
          <w:sz w:val="22"/>
          <w:szCs w:val="22"/>
        </w:rPr>
        <w:t xml:space="preserve"> </w:t>
      </w:r>
      <w:r w:rsidR="0067108C" w:rsidRPr="007D0DEB">
        <w:rPr>
          <w:rFonts w:ascii="Arial" w:hAnsi="Arial" w:cs="Arial"/>
          <w:color w:val="000000" w:themeColor="text1"/>
          <w:sz w:val="22"/>
          <w:szCs w:val="22"/>
        </w:rPr>
        <w:t>plan</w:t>
      </w:r>
      <w:r w:rsidRPr="007D0DEB">
        <w:rPr>
          <w:rFonts w:ascii="Arial" w:hAnsi="Arial" w:cs="Arial"/>
          <w:color w:val="000000" w:themeColor="text1"/>
          <w:sz w:val="22"/>
          <w:szCs w:val="22"/>
        </w:rPr>
        <w:t xml:space="preserve"> for effective dissemination is outlined below</w:t>
      </w:r>
      <w:r w:rsidR="005219F5" w:rsidRPr="007D0DEB">
        <w:rPr>
          <w:rFonts w:ascii="Arial" w:hAnsi="Arial" w:cs="Arial"/>
          <w:color w:val="000000" w:themeColor="text1"/>
          <w:sz w:val="22"/>
          <w:szCs w:val="22"/>
        </w:rPr>
        <w:t>.</w:t>
      </w:r>
      <w:r w:rsidR="00930A22" w:rsidRPr="007D0DEB">
        <w:rPr>
          <w:rFonts w:ascii="Arial" w:hAnsi="Arial" w:cs="Arial"/>
          <w:color w:val="000000" w:themeColor="text1"/>
          <w:sz w:val="22"/>
          <w:szCs w:val="22"/>
        </w:rPr>
        <w:t xml:space="preserve"> </w:t>
      </w:r>
    </w:p>
    <w:p w14:paraId="035A377D" w14:textId="77777777" w:rsidR="0097471A" w:rsidRPr="007D0DEB" w:rsidRDefault="0097471A" w:rsidP="003D769D">
      <w:pPr>
        <w:spacing w:line="480" w:lineRule="auto"/>
        <w:jc w:val="both"/>
        <w:rPr>
          <w:rFonts w:ascii="Arial" w:hAnsi="Arial" w:cs="Arial"/>
          <w:color w:val="000000" w:themeColor="text1"/>
          <w:sz w:val="22"/>
          <w:szCs w:val="22"/>
        </w:rPr>
      </w:pPr>
    </w:p>
    <w:p w14:paraId="1009761C" w14:textId="22E82F50" w:rsidR="0097471A" w:rsidRPr="007D0DEB" w:rsidRDefault="0097471A"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lastRenderedPageBreak/>
        <w:t xml:space="preserve">Firstly, </w:t>
      </w:r>
      <w:r w:rsidR="00AE25CD" w:rsidRPr="007D0DEB">
        <w:rPr>
          <w:rFonts w:ascii="Arial" w:hAnsi="Arial" w:cs="Arial"/>
          <w:color w:val="000000" w:themeColor="text1"/>
          <w:sz w:val="22"/>
          <w:szCs w:val="22"/>
        </w:rPr>
        <w:t xml:space="preserve">a PowerPoint presentation of the empirical paper has been shared with </w:t>
      </w:r>
      <w:r w:rsidR="00D655AA">
        <w:rPr>
          <w:rFonts w:ascii="Arial" w:hAnsi="Arial" w:cs="Arial"/>
          <w:color w:val="000000" w:themeColor="text1"/>
          <w:sz w:val="22"/>
          <w:szCs w:val="22"/>
        </w:rPr>
        <w:t xml:space="preserve">course staff and </w:t>
      </w:r>
      <w:r w:rsidR="00AE25CD" w:rsidRPr="007D0DEB">
        <w:rPr>
          <w:rFonts w:ascii="Arial" w:hAnsi="Arial" w:cs="Arial"/>
          <w:color w:val="000000" w:themeColor="text1"/>
          <w:sz w:val="22"/>
          <w:szCs w:val="22"/>
        </w:rPr>
        <w:t xml:space="preserve">trainee Clinical Psychologists </w:t>
      </w:r>
      <w:r w:rsidR="00D655AA">
        <w:rPr>
          <w:rFonts w:ascii="Arial" w:hAnsi="Arial" w:cs="Arial"/>
          <w:color w:val="000000" w:themeColor="text1"/>
          <w:sz w:val="22"/>
          <w:szCs w:val="22"/>
        </w:rPr>
        <w:t>on the RHUL</w:t>
      </w:r>
      <w:r w:rsidR="000D09FD">
        <w:rPr>
          <w:rFonts w:ascii="Arial" w:hAnsi="Arial" w:cs="Arial"/>
          <w:color w:val="000000" w:themeColor="text1"/>
          <w:sz w:val="22"/>
          <w:szCs w:val="22"/>
        </w:rPr>
        <w:t xml:space="preserve"> </w:t>
      </w:r>
      <w:r w:rsidR="00D655AA">
        <w:rPr>
          <w:rFonts w:ascii="Arial" w:hAnsi="Arial" w:cs="Arial"/>
          <w:color w:val="000000" w:themeColor="text1"/>
          <w:sz w:val="22"/>
          <w:szCs w:val="22"/>
        </w:rPr>
        <w:t>DClinPsy</w:t>
      </w:r>
      <w:r w:rsidR="000D09FD">
        <w:rPr>
          <w:rFonts w:ascii="Arial" w:hAnsi="Arial" w:cs="Arial"/>
          <w:color w:val="000000" w:themeColor="text1"/>
          <w:sz w:val="22"/>
          <w:szCs w:val="22"/>
        </w:rPr>
        <w:t xml:space="preserve"> </w:t>
      </w:r>
      <w:r w:rsidR="00BF4594">
        <w:rPr>
          <w:rFonts w:ascii="Arial" w:hAnsi="Arial" w:cs="Arial"/>
          <w:color w:val="000000" w:themeColor="text1"/>
          <w:sz w:val="22"/>
          <w:szCs w:val="22"/>
        </w:rPr>
        <w:t>training</w:t>
      </w:r>
      <w:r w:rsidR="00D655AA">
        <w:rPr>
          <w:rFonts w:ascii="Arial" w:hAnsi="Arial" w:cs="Arial"/>
          <w:color w:val="000000" w:themeColor="text1"/>
          <w:sz w:val="22"/>
          <w:szCs w:val="22"/>
        </w:rPr>
        <w:t xml:space="preserve"> </w:t>
      </w:r>
      <w:r w:rsidR="00AE25CD" w:rsidRPr="007D0DEB">
        <w:rPr>
          <w:rFonts w:ascii="Arial" w:hAnsi="Arial" w:cs="Arial"/>
          <w:color w:val="000000" w:themeColor="text1"/>
          <w:sz w:val="22"/>
          <w:szCs w:val="22"/>
        </w:rPr>
        <w:t>which has helped to disseminate the results to an interested audience from which feedback and questions were gained. A</w:t>
      </w:r>
      <w:r w:rsidRPr="007D0DEB">
        <w:rPr>
          <w:rFonts w:ascii="Arial" w:hAnsi="Arial" w:cs="Arial"/>
          <w:color w:val="000000" w:themeColor="text1"/>
          <w:sz w:val="22"/>
          <w:szCs w:val="22"/>
        </w:rPr>
        <w:t>ll participants who submitted their emails through the online study link will be provided with a lay English summary of the results of both projects. Subsequently, I</w:t>
      </w:r>
      <w:r w:rsidR="00B80302" w:rsidRPr="007D0DEB">
        <w:rPr>
          <w:rFonts w:ascii="Arial" w:hAnsi="Arial" w:cs="Arial"/>
          <w:color w:val="000000" w:themeColor="text1"/>
          <w:sz w:val="22"/>
          <w:szCs w:val="22"/>
        </w:rPr>
        <w:t xml:space="preserve"> will organise a focus group with the SUCIG at R</w:t>
      </w:r>
      <w:r w:rsidR="00D14A01">
        <w:rPr>
          <w:rFonts w:ascii="Arial" w:hAnsi="Arial" w:cs="Arial"/>
          <w:color w:val="000000" w:themeColor="text1"/>
          <w:sz w:val="22"/>
          <w:szCs w:val="22"/>
        </w:rPr>
        <w:t xml:space="preserve">HUL </w:t>
      </w:r>
      <w:r w:rsidR="00B80302" w:rsidRPr="007D0DEB">
        <w:rPr>
          <w:rFonts w:ascii="Arial" w:hAnsi="Arial" w:cs="Arial"/>
          <w:color w:val="000000" w:themeColor="text1"/>
          <w:sz w:val="22"/>
          <w:szCs w:val="22"/>
        </w:rPr>
        <w:t xml:space="preserve">to present the findings and facilitate discussions. This will help gain suggestions about how the recommendations could be put into practice, </w:t>
      </w:r>
      <w:r w:rsidR="00D14A01">
        <w:rPr>
          <w:rFonts w:ascii="Arial" w:hAnsi="Arial" w:cs="Arial"/>
          <w:color w:val="000000" w:themeColor="text1"/>
          <w:sz w:val="22"/>
          <w:szCs w:val="22"/>
        </w:rPr>
        <w:t xml:space="preserve">to </w:t>
      </w:r>
      <w:r w:rsidR="00B80302" w:rsidRPr="007D0DEB">
        <w:rPr>
          <w:rFonts w:ascii="Arial" w:hAnsi="Arial" w:cs="Arial"/>
          <w:color w:val="000000" w:themeColor="text1"/>
          <w:sz w:val="22"/>
          <w:szCs w:val="22"/>
        </w:rPr>
        <w:t>who</w:t>
      </w:r>
      <w:r w:rsidR="00D14A01">
        <w:rPr>
          <w:rFonts w:ascii="Arial" w:hAnsi="Arial" w:cs="Arial"/>
          <w:color w:val="000000" w:themeColor="text1"/>
          <w:sz w:val="22"/>
          <w:szCs w:val="22"/>
        </w:rPr>
        <w:t>m it is</w:t>
      </w:r>
      <w:r w:rsidR="00B80302" w:rsidRPr="007D0DEB">
        <w:rPr>
          <w:rFonts w:ascii="Arial" w:hAnsi="Arial" w:cs="Arial"/>
          <w:color w:val="000000" w:themeColor="text1"/>
          <w:sz w:val="22"/>
          <w:szCs w:val="22"/>
        </w:rPr>
        <w:t xml:space="preserve"> important to disseminate the results to and how this could be done effectively. </w:t>
      </w:r>
      <w:r w:rsidRPr="007D0DEB">
        <w:rPr>
          <w:rFonts w:ascii="Arial" w:hAnsi="Arial" w:cs="Arial"/>
          <w:color w:val="000000" w:themeColor="text1"/>
          <w:sz w:val="22"/>
          <w:szCs w:val="22"/>
        </w:rPr>
        <w:t xml:space="preserve">From these discussions, a </w:t>
      </w:r>
      <w:r w:rsidR="007E7AD7">
        <w:rPr>
          <w:rFonts w:ascii="Arial" w:hAnsi="Arial" w:cs="Arial"/>
          <w:color w:val="000000" w:themeColor="text1"/>
          <w:sz w:val="22"/>
          <w:szCs w:val="22"/>
        </w:rPr>
        <w:t xml:space="preserve">comprehensive </w:t>
      </w:r>
      <w:r w:rsidRPr="007D0DEB">
        <w:rPr>
          <w:rFonts w:ascii="Arial" w:hAnsi="Arial" w:cs="Arial"/>
          <w:color w:val="000000" w:themeColor="text1"/>
          <w:sz w:val="22"/>
          <w:szCs w:val="22"/>
        </w:rPr>
        <w:t xml:space="preserve">dissemination plan will be created to target specific populations. </w:t>
      </w:r>
    </w:p>
    <w:p w14:paraId="0E42FAF5" w14:textId="77777777" w:rsidR="0097471A" w:rsidRPr="007D0DEB" w:rsidRDefault="0097471A" w:rsidP="003D769D">
      <w:pPr>
        <w:spacing w:line="480" w:lineRule="auto"/>
        <w:jc w:val="both"/>
        <w:rPr>
          <w:rFonts w:ascii="Arial" w:hAnsi="Arial" w:cs="Arial"/>
          <w:color w:val="000000" w:themeColor="text1"/>
          <w:sz w:val="22"/>
          <w:szCs w:val="22"/>
        </w:rPr>
      </w:pPr>
    </w:p>
    <w:p w14:paraId="65889C02" w14:textId="2945CA8C" w:rsidR="00AE25CD" w:rsidRPr="007D0DEB" w:rsidRDefault="0097471A"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Currently, an informal plan for dissemination includes sending the lay summary of the findings </w:t>
      </w:r>
      <w:r w:rsidR="0067108C" w:rsidRPr="007D0DEB">
        <w:rPr>
          <w:rFonts w:ascii="Arial" w:hAnsi="Arial" w:cs="Arial"/>
          <w:color w:val="000000" w:themeColor="text1"/>
          <w:sz w:val="22"/>
          <w:szCs w:val="22"/>
        </w:rPr>
        <w:t xml:space="preserve">to </w:t>
      </w:r>
      <w:r w:rsidR="009A27EE" w:rsidRPr="007D0DEB">
        <w:rPr>
          <w:rFonts w:ascii="Arial" w:hAnsi="Arial" w:cs="Arial"/>
          <w:color w:val="000000" w:themeColor="text1"/>
          <w:sz w:val="22"/>
          <w:szCs w:val="22"/>
        </w:rPr>
        <w:t xml:space="preserve">various mental health charities </w:t>
      </w:r>
      <w:r w:rsidR="00FE0356" w:rsidRPr="007D0DEB">
        <w:rPr>
          <w:rFonts w:ascii="Arial" w:hAnsi="Arial" w:cs="Arial"/>
          <w:color w:val="000000" w:themeColor="text1"/>
          <w:sz w:val="22"/>
          <w:szCs w:val="22"/>
        </w:rPr>
        <w:t xml:space="preserve">and groups </w:t>
      </w:r>
      <w:r w:rsidR="009A27EE" w:rsidRPr="007D0DEB">
        <w:rPr>
          <w:rFonts w:ascii="Arial" w:hAnsi="Arial" w:cs="Arial"/>
          <w:color w:val="000000" w:themeColor="text1"/>
          <w:sz w:val="22"/>
          <w:szCs w:val="22"/>
        </w:rPr>
        <w:t xml:space="preserve">who have </w:t>
      </w:r>
      <w:r w:rsidR="005219F5" w:rsidRPr="007D0DEB">
        <w:rPr>
          <w:rFonts w:ascii="Arial" w:hAnsi="Arial" w:cs="Arial"/>
          <w:color w:val="000000" w:themeColor="text1"/>
          <w:sz w:val="22"/>
          <w:szCs w:val="22"/>
        </w:rPr>
        <w:t xml:space="preserve">focussed on men’s mental health </w:t>
      </w:r>
      <w:r w:rsidR="009A27EE" w:rsidRPr="007D0DEB">
        <w:rPr>
          <w:rFonts w:ascii="Arial" w:hAnsi="Arial" w:cs="Arial"/>
          <w:color w:val="000000" w:themeColor="text1"/>
          <w:sz w:val="22"/>
          <w:szCs w:val="22"/>
        </w:rPr>
        <w:t>such as Movember, CALM, Mental Health Foundation, Rethink, Samaritans</w:t>
      </w:r>
      <w:r w:rsidR="00C05C16" w:rsidRPr="007D0DEB">
        <w:rPr>
          <w:rFonts w:ascii="Arial" w:hAnsi="Arial" w:cs="Arial"/>
          <w:color w:val="000000" w:themeColor="text1"/>
          <w:sz w:val="22"/>
          <w:szCs w:val="22"/>
        </w:rPr>
        <w:t xml:space="preserve">, </w:t>
      </w:r>
      <w:r w:rsidR="00FE0356" w:rsidRPr="007D0DEB">
        <w:rPr>
          <w:rFonts w:ascii="Arial" w:hAnsi="Arial" w:cs="Arial"/>
          <w:color w:val="000000" w:themeColor="text1"/>
          <w:sz w:val="22"/>
          <w:szCs w:val="22"/>
        </w:rPr>
        <w:t xml:space="preserve">Male Psychology Network, </w:t>
      </w:r>
      <w:r w:rsidR="00C05C16" w:rsidRPr="007D0DEB">
        <w:rPr>
          <w:rFonts w:ascii="Arial" w:hAnsi="Arial" w:cs="Arial"/>
          <w:color w:val="000000" w:themeColor="text1"/>
          <w:sz w:val="22"/>
          <w:szCs w:val="22"/>
        </w:rPr>
        <w:t>Mental Health UK</w:t>
      </w:r>
      <w:r w:rsidR="00326BB1" w:rsidRPr="007D0DEB">
        <w:rPr>
          <w:rFonts w:ascii="Arial" w:hAnsi="Arial" w:cs="Arial"/>
          <w:color w:val="000000" w:themeColor="text1"/>
          <w:sz w:val="22"/>
          <w:szCs w:val="22"/>
        </w:rPr>
        <w:t>,</w:t>
      </w:r>
      <w:r w:rsidR="009A27EE" w:rsidRPr="007D0DEB">
        <w:rPr>
          <w:rFonts w:ascii="Arial" w:hAnsi="Arial" w:cs="Arial"/>
          <w:color w:val="000000" w:themeColor="text1"/>
          <w:sz w:val="22"/>
          <w:szCs w:val="22"/>
        </w:rPr>
        <w:t xml:space="preserve"> Men’s Mind Matters</w:t>
      </w:r>
      <w:r w:rsidR="007F0789" w:rsidRPr="007D0DEB">
        <w:rPr>
          <w:rFonts w:ascii="Arial" w:hAnsi="Arial" w:cs="Arial"/>
          <w:color w:val="000000" w:themeColor="text1"/>
          <w:sz w:val="22"/>
          <w:szCs w:val="22"/>
        </w:rPr>
        <w:t>, Me</w:t>
      </w:r>
      <w:r w:rsidR="00930A22" w:rsidRPr="007D0DEB">
        <w:rPr>
          <w:rFonts w:ascii="Arial" w:hAnsi="Arial" w:cs="Arial"/>
          <w:color w:val="000000" w:themeColor="text1"/>
          <w:sz w:val="22"/>
          <w:szCs w:val="22"/>
        </w:rPr>
        <w:t>n</w:t>
      </w:r>
      <w:r w:rsidR="007F0789" w:rsidRPr="007D0DEB">
        <w:rPr>
          <w:rFonts w:ascii="Arial" w:hAnsi="Arial" w:cs="Arial"/>
          <w:color w:val="000000" w:themeColor="text1"/>
          <w:sz w:val="22"/>
          <w:szCs w:val="22"/>
        </w:rPr>
        <w:t>’s Health Forum</w:t>
      </w:r>
      <w:r w:rsidR="00326BB1" w:rsidRPr="007D0DEB">
        <w:rPr>
          <w:rFonts w:ascii="Arial" w:hAnsi="Arial" w:cs="Arial"/>
          <w:color w:val="000000" w:themeColor="text1"/>
          <w:sz w:val="22"/>
          <w:szCs w:val="22"/>
        </w:rPr>
        <w:t xml:space="preserve"> and Heads Together</w:t>
      </w:r>
      <w:r w:rsidR="00274C31">
        <w:rPr>
          <w:rFonts w:ascii="Arial" w:hAnsi="Arial" w:cs="Arial"/>
          <w:color w:val="000000" w:themeColor="text1"/>
          <w:sz w:val="22"/>
          <w:szCs w:val="22"/>
        </w:rPr>
        <w:t>,</w:t>
      </w:r>
      <w:r w:rsidR="00326BB1" w:rsidRPr="007D0DEB">
        <w:rPr>
          <w:rFonts w:ascii="Arial" w:hAnsi="Arial" w:cs="Arial"/>
          <w:color w:val="000000" w:themeColor="text1"/>
          <w:sz w:val="22"/>
          <w:szCs w:val="22"/>
        </w:rPr>
        <w:t xml:space="preserve"> who have done </w:t>
      </w:r>
      <w:r w:rsidR="00930A22" w:rsidRPr="007D0DEB">
        <w:rPr>
          <w:rFonts w:ascii="Arial" w:hAnsi="Arial" w:cs="Arial"/>
          <w:color w:val="000000" w:themeColor="text1"/>
          <w:sz w:val="22"/>
          <w:szCs w:val="22"/>
        </w:rPr>
        <w:t xml:space="preserve">recent </w:t>
      </w:r>
      <w:r w:rsidR="00326BB1" w:rsidRPr="007D0DEB">
        <w:rPr>
          <w:rFonts w:ascii="Arial" w:hAnsi="Arial" w:cs="Arial"/>
          <w:color w:val="000000" w:themeColor="text1"/>
          <w:sz w:val="22"/>
          <w:szCs w:val="22"/>
        </w:rPr>
        <w:t xml:space="preserve">work with </w:t>
      </w:r>
      <w:r w:rsidR="00447FC6">
        <w:rPr>
          <w:rFonts w:ascii="Arial" w:hAnsi="Arial" w:cs="Arial"/>
          <w:color w:val="000000" w:themeColor="text1"/>
          <w:sz w:val="22"/>
          <w:szCs w:val="22"/>
        </w:rPr>
        <w:t xml:space="preserve">HRH </w:t>
      </w:r>
      <w:r w:rsidR="00326BB1" w:rsidRPr="007D0DEB">
        <w:rPr>
          <w:rFonts w:ascii="Arial" w:hAnsi="Arial" w:cs="Arial"/>
          <w:color w:val="000000" w:themeColor="text1"/>
          <w:sz w:val="22"/>
          <w:szCs w:val="22"/>
        </w:rPr>
        <w:t>Pri</w:t>
      </w:r>
      <w:r w:rsidR="00BF4594">
        <w:rPr>
          <w:rFonts w:ascii="Arial" w:hAnsi="Arial" w:cs="Arial"/>
          <w:color w:val="000000" w:themeColor="text1"/>
          <w:sz w:val="22"/>
          <w:szCs w:val="22"/>
        </w:rPr>
        <w:t>n</w:t>
      </w:r>
      <w:r w:rsidR="00326BB1" w:rsidRPr="007D0DEB">
        <w:rPr>
          <w:rFonts w:ascii="Arial" w:hAnsi="Arial" w:cs="Arial"/>
          <w:color w:val="000000" w:themeColor="text1"/>
          <w:sz w:val="22"/>
          <w:szCs w:val="22"/>
        </w:rPr>
        <w:t>ce William to improve conversations with men around emotional wellbeing</w:t>
      </w:r>
      <w:r w:rsidR="009A27EE" w:rsidRPr="007D0DEB">
        <w:rPr>
          <w:rFonts w:ascii="Arial" w:hAnsi="Arial" w:cs="Arial"/>
          <w:color w:val="000000" w:themeColor="text1"/>
          <w:sz w:val="22"/>
          <w:szCs w:val="22"/>
        </w:rPr>
        <w:t>.</w:t>
      </w:r>
      <w:r w:rsidR="00326BB1" w:rsidRPr="007D0DEB">
        <w:rPr>
          <w:rFonts w:ascii="Arial" w:hAnsi="Arial" w:cs="Arial"/>
          <w:color w:val="000000" w:themeColor="text1"/>
          <w:sz w:val="22"/>
          <w:szCs w:val="22"/>
        </w:rPr>
        <w:t xml:space="preserve"> </w:t>
      </w:r>
      <w:r w:rsidR="00A46162" w:rsidRPr="007D0DEB">
        <w:rPr>
          <w:rFonts w:ascii="Arial" w:hAnsi="Arial" w:cs="Arial"/>
          <w:color w:val="000000" w:themeColor="text1"/>
          <w:sz w:val="22"/>
          <w:szCs w:val="22"/>
        </w:rPr>
        <w:t>The r</w:t>
      </w:r>
      <w:r w:rsidR="0095036E" w:rsidRPr="007D0DEB">
        <w:rPr>
          <w:rFonts w:ascii="Arial" w:hAnsi="Arial" w:cs="Arial"/>
          <w:color w:val="000000" w:themeColor="text1"/>
          <w:sz w:val="22"/>
          <w:szCs w:val="22"/>
        </w:rPr>
        <w:t xml:space="preserve">ecommendations </w:t>
      </w:r>
      <w:r w:rsidR="00A46162" w:rsidRPr="007D0DEB">
        <w:rPr>
          <w:rFonts w:ascii="Arial" w:hAnsi="Arial" w:cs="Arial"/>
          <w:color w:val="000000" w:themeColor="text1"/>
          <w:sz w:val="22"/>
          <w:szCs w:val="22"/>
        </w:rPr>
        <w:t>from the systematic review targeted at</w:t>
      </w:r>
      <w:r w:rsidR="0095036E" w:rsidRPr="007D0DEB">
        <w:rPr>
          <w:rFonts w:ascii="Arial" w:hAnsi="Arial" w:cs="Arial"/>
          <w:color w:val="000000" w:themeColor="text1"/>
          <w:sz w:val="22"/>
          <w:szCs w:val="22"/>
        </w:rPr>
        <w:t xml:space="preserve"> engaging men</w:t>
      </w:r>
      <w:r w:rsidR="00A46162" w:rsidRPr="007D0DEB">
        <w:rPr>
          <w:rFonts w:ascii="Arial" w:hAnsi="Arial" w:cs="Arial"/>
          <w:color w:val="000000" w:themeColor="text1"/>
          <w:sz w:val="22"/>
          <w:szCs w:val="22"/>
        </w:rPr>
        <w:t xml:space="preserve"> more effectively in</w:t>
      </w:r>
      <w:r w:rsidR="0095036E" w:rsidRPr="007D0DEB">
        <w:rPr>
          <w:rFonts w:ascii="Arial" w:hAnsi="Arial" w:cs="Arial"/>
          <w:color w:val="000000" w:themeColor="text1"/>
          <w:sz w:val="22"/>
          <w:szCs w:val="22"/>
        </w:rPr>
        <w:t xml:space="preserve"> therapy will be particularly important for these charities </w:t>
      </w:r>
      <w:r w:rsidR="00A46162" w:rsidRPr="007D0DEB">
        <w:rPr>
          <w:rFonts w:ascii="Arial" w:hAnsi="Arial" w:cs="Arial"/>
          <w:color w:val="000000" w:themeColor="text1"/>
          <w:sz w:val="22"/>
          <w:szCs w:val="22"/>
        </w:rPr>
        <w:t xml:space="preserve">as they can help </w:t>
      </w:r>
      <w:r w:rsidR="0095036E" w:rsidRPr="007D0DEB">
        <w:rPr>
          <w:rFonts w:ascii="Arial" w:hAnsi="Arial" w:cs="Arial"/>
          <w:color w:val="000000" w:themeColor="text1"/>
          <w:sz w:val="22"/>
          <w:szCs w:val="22"/>
        </w:rPr>
        <w:t xml:space="preserve">to lobby for </w:t>
      </w:r>
      <w:r w:rsidR="00326BB1" w:rsidRPr="007D0DEB">
        <w:rPr>
          <w:rFonts w:ascii="Arial" w:hAnsi="Arial" w:cs="Arial"/>
          <w:color w:val="000000" w:themeColor="text1"/>
          <w:sz w:val="22"/>
          <w:szCs w:val="22"/>
        </w:rPr>
        <w:t>systematic</w:t>
      </w:r>
      <w:r w:rsidR="0095036E" w:rsidRPr="007D0DEB">
        <w:rPr>
          <w:rFonts w:ascii="Arial" w:hAnsi="Arial" w:cs="Arial"/>
          <w:color w:val="000000" w:themeColor="text1"/>
          <w:sz w:val="22"/>
          <w:szCs w:val="22"/>
        </w:rPr>
        <w:t xml:space="preserve"> change and introduce change int</w:t>
      </w:r>
      <w:r w:rsidR="00A46162" w:rsidRPr="007D0DEB">
        <w:rPr>
          <w:rFonts w:ascii="Arial" w:hAnsi="Arial" w:cs="Arial"/>
          <w:color w:val="000000" w:themeColor="text1"/>
          <w:sz w:val="22"/>
          <w:szCs w:val="22"/>
        </w:rPr>
        <w:t>o</w:t>
      </w:r>
      <w:r w:rsidR="0095036E" w:rsidRPr="007D0DEB">
        <w:rPr>
          <w:rFonts w:ascii="Arial" w:hAnsi="Arial" w:cs="Arial"/>
          <w:color w:val="000000" w:themeColor="text1"/>
          <w:sz w:val="22"/>
          <w:szCs w:val="22"/>
        </w:rPr>
        <w:t xml:space="preserve"> the </w:t>
      </w:r>
      <w:r w:rsidR="00A46162" w:rsidRPr="007D0DEB">
        <w:rPr>
          <w:rFonts w:ascii="Arial" w:hAnsi="Arial" w:cs="Arial"/>
          <w:color w:val="000000" w:themeColor="text1"/>
          <w:sz w:val="22"/>
          <w:szCs w:val="22"/>
        </w:rPr>
        <w:t xml:space="preserve">therapeutic </w:t>
      </w:r>
      <w:r w:rsidR="0095036E" w:rsidRPr="007D0DEB">
        <w:rPr>
          <w:rFonts w:ascii="Arial" w:hAnsi="Arial" w:cs="Arial"/>
          <w:color w:val="000000" w:themeColor="text1"/>
          <w:sz w:val="22"/>
          <w:szCs w:val="22"/>
        </w:rPr>
        <w:t>groups</w:t>
      </w:r>
      <w:r w:rsidR="00A46162" w:rsidRPr="007D0DEB">
        <w:rPr>
          <w:rFonts w:ascii="Arial" w:hAnsi="Arial" w:cs="Arial"/>
          <w:color w:val="000000" w:themeColor="text1"/>
          <w:sz w:val="22"/>
          <w:szCs w:val="22"/>
        </w:rPr>
        <w:t xml:space="preserve"> and online support </w:t>
      </w:r>
      <w:r w:rsidR="00274C31">
        <w:rPr>
          <w:rFonts w:ascii="Arial" w:hAnsi="Arial" w:cs="Arial"/>
          <w:color w:val="000000" w:themeColor="text1"/>
          <w:sz w:val="22"/>
          <w:szCs w:val="22"/>
        </w:rPr>
        <w:t>that they already deliver</w:t>
      </w:r>
      <w:r w:rsidR="0095036E" w:rsidRPr="007D0DEB">
        <w:rPr>
          <w:rFonts w:ascii="Arial" w:hAnsi="Arial" w:cs="Arial"/>
          <w:color w:val="000000" w:themeColor="text1"/>
          <w:sz w:val="22"/>
          <w:szCs w:val="22"/>
        </w:rPr>
        <w:t>.</w:t>
      </w:r>
      <w:r w:rsidR="00AE25CD" w:rsidRPr="007D0DEB">
        <w:rPr>
          <w:rFonts w:ascii="Arial" w:hAnsi="Arial" w:cs="Arial"/>
          <w:color w:val="000000" w:themeColor="text1"/>
          <w:sz w:val="22"/>
          <w:szCs w:val="22"/>
        </w:rPr>
        <w:t xml:space="preserve"> I intend to share b</w:t>
      </w:r>
      <w:r w:rsidR="00EE6137" w:rsidRPr="007D0DEB">
        <w:rPr>
          <w:rFonts w:ascii="Arial" w:hAnsi="Arial" w:cs="Arial"/>
          <w:color w:val="000000" w:themeColor="text1"/>
          <w:sz w:val="22"/>
          <w:szCs w:val="22"/>
        </w:rPr>
        <w:t xml:space="preserve">oth papers on Research Gate </w:t>
      </w:r>
      <w:r w:rsidR="009452FE" w:rsidRPr="007D0DEB">
        <w:rPr>
          <w:rFonts w:ascii="Arial" w:hAnsi="Arial" w:cs="Arial"/>
          <w:color w:val="000000" w:themeColor="text1"/>
          <w:sz w:val="22"/>
          <w:szCs w:val="22"/>
        </w:rPr>
        <w:t xml:space="preserve">and Pure, </w:t>
      </w:r>
      <w:r w:rsidR="008B6BBD">
        <w:rPr>
          <w:rFonts w:ascii="Arial" w:hAnsi="Arial" w:cs="Arial"/>
          <w:color w:val="000000" w:themeColor="text1"/>
          <w:sz w:val="22"/>
          <w:szCs w:val="22"/>
        </w:rPr>
        <w:t xml:space="preserve">RHUL’s </w:t>
      </w:r>
      <w:r w:rsidR="009452FE" w:rsidRPr="007D0DEB">
        <w:rPr>
          <w:rFonts w:ascii="Arial" w:hAnsi="Arial" w:cs="Arial"/>
          <w:color w:val="000000" w:themeColor="text1"/>
          <w:sz w:val="22"/>
          <w:szCs w:val="22"/>
        </w:rPr>
        <w:t xml:space="preserve">own </w:t>
      </w:r>
      <w:r w:rsidR="004D217F" w:rsidRPr="007D0DEB">
        <w:rPr>
          <w:rFonts w:ascii="Arial" w:hAnsi="Arial" w:cs="Arial"/>
          <w:color w:val="000000" w:themeColor="text1"/>
          <w:sz w:val="22"/>
          <w:szCs w:val="22"/>
        </w:rPr>
        <w:t>institutional research repository for staff and students</w:t>
      </w:r>
      <w:r w:rsidR="0034637B">
        <w:rPr>
          <w:rFonts w:ascii="Arial" w:hAnsi="Arial" w:cs="Arial"/>
          <w:color w:val="000000" w:themeColor="text1"/>
          <w:sz w:val="22"/>
          <w:szCs w:val="22"/>
        </w:rPr>
        <w:t>,</w:t>
      </w:r>
      <w:r w:rsidR="009452FE" w:rsidRPr="007D0DEB">
        <w:rPr>
          <w:rFonts w:ascii="Arial" w:hAnsi="Arial" w:cs="Arial"/>
          <w:color w:val="000000" w:themeColor="text1"/>
          <w:sz w:val="22"/>
          <w:szCs w:val="22"/>
        </w:rPr>
        <w:t xml:space="preserve"> </w:t>
      </w:r>
      <w:r w:rsidR="00EE6137" w:rsidRPr="007D0DEB">
        <w:rPr>
          <w:rFonts w:ascii="Arial" w:hAnsi="Arial" w:cs="Arial"/>
          <w:color w:val="000000" w:themeColor="text1"/>
          <w:sz w:val="22"/>
          <w:szCs w:val="22"/>
        </w:rPr>
        <w:t>so the results can be widely available for both researchers</w:t>
      </w:r>
      <w:r w:rsidR="009452FE" w:rsidRPr="007D0DEB">
        <w:rPr>
          <w:rFonts w:ascii="Arial" w:hAnsi="Arial" w:cs="Arial"/>
          <w:color w:val="000000" w:themeColor="text1"/>
          <w:sz w:val="22"/>
          <w:szCs w:val="22"/>
        </w:rPr>
        <w:t>, lecturers</w:t>
      </w:r>
      <w:r w:rsidR="00EE6137" w:rsidRPr="007D0DEB">
        <w:rPr>
          <w:rFonts w:ascii="Arial" w:hAnsi="Arial" w:cs="Arial"/>
          <w:color w:val="000000" w:themeColor="text1"/>
          <w:sz w:val="22"/>
          <w:szCs w:val="22"/>
        </w:rPr>
        <w:t xml:space="preserve"> and clinicians interested in men’s mental health.</w:t>
      </w:r>
    </w:p>
    <w:p w14:paraId="5E3A6576" w14:textId="77777777" w:rsidR="00AE25CD" w:rsidRPr="007D0DEB" w:rsidRDefault="00AE25CD" w:rsidP="003D769D">
      <w:pPr>
        <w:spacing w:line="480" w:lineRule="auto"/>
        <w:jc w:val="both"/>
        <w:rPr>
          <w:rFonts w:ascii="Arial" w:hAnsi="Arial" w:cs="Arial"/>
          <w:color w:val="000000" w:themeColor="text1"/>
          <w:sz w:val="22"/>
          <w:szCs w:val="22"/>
        </w:rPr>
      </w:pPr>
    </w:p>
    <w:p w14:paraId="239ACB2E" w14:textId="5B307F8D" w:rsidR="000922C8" w:rsidRPr="007D0DEB" w:rsidRDefault="00EE6137" w:rsidP="003D769D">
      <w:pPr>
        <w:spacing w:line="480" w:lineRule="auto"/>
        <w:jc w:val="both"/>
        <w:rPr>
          <w:rFonts w:ascii="Arial" w:hAnsi="Arial" w:cs="Arial"/>
          <w:color w:val="000000" w:themeColor="text1"/>
          <w:sz w:val="22"/>
          <w:szCs w:val="22"/>
        </w:rPr>
      </w:pPr>
      <w:r w:rsidRPr="007D0DEB">
        <w:rPr>
          <w:rFonts w:ascii="Arial" w:hAnsi="Arial" w:cs="Arial"/>
          <w:color w:val="000000" w:themeColor="text1"/>
          <w:sz w:val="22"/>
          <w:szCs w:val="22"/>
        </w:rPr>
        <w:t xml:space="preserve">I </w:t>
      </w:r>
      <w:r w:rsidR="00AE25CD" w:rsidRPr="007D0DEB">
        <w:rPr>
          <w:rFonts w:ascii="Arial" w:hAnsi="Arial" w:cs="Arial"/>
          <w:color w:val="000000" w:themeColor="text1"/>
          <w:sz w:val="22"/>
          <w:szCs w:val="22"/>
        </w:rPr>
        <w:t>intend to</w:t>
      </w:r>
      <w:r w:rsidRPr="007D0DEB">
        <w:rPr>
          <w:rFonts w:ascii="Arial" w:hAnsi="Arial" w:cs="Arial"/>
          <w:color w:val="000000" w:themeColor="text1"/>
          <w:sz w:val="22"/>
          <w:szCs w:val="22"/>
        </w:rPr>
        <w:t xml:space="preserve"> </w:t>
      </w:r>
      <w:r w:rsidR="00AB38FC">
        <w:rPr>
          <w:rFonts w:ascii="Arial" w:hAnsi="Arial" w:cs="Arial"/>
          <w:color w:val="000000" w:themeColor="text1"/>
          <w:sz w:val="22"/>
          <w:szCs w:val="22"/>
        </w:rPr>
        <w:t xml:space="preserve">search for </w:t>
      </w:r>
      <w:r w:rsidRPr="007D0DEB">
        <w:rPr>
          <w:rFonts w:ascii="Arial" w:hAnsi="Arial" w:cs="Arial"/>
          <w:color w:val="000000" w:themeColor="text1"/>
          <w:sz w:val="22"/>
          <w:szCs w:val="22"/>
        </w:rPr>
        <w:t xml:space="preserve">upcoming opportunities to present the results of both studies at </w:t>
      </w:r>
      <w:r w:rsidR="009C3D3E">
        <w:rPr>
          <w:rFonts w:ascii="Arial" w:hAnsi="Arial" w:cs="Arial"/>
          <w:color w:val="000000" w:themeColor="text1"/>
          <w:sz w:val="22"/>
          <w:szCs w:val="22"/>
        </w:rPr>
        <w:t>BPS</w:t>
      </w:r>
      <w:r w:rsidRPr="007D0DEB">
        <w:rPr>
          <w:rFonts w:ascii="Arial" w:hAnsi="Arial" w:cs="Arial"/>
          <w:color w:val="000000" w:themeColor="text1"/>
          <w:sz w:val="22"/>
          <w:szCs w:val="22"/>
        </w:rPr>
        <w:t xml:space="preserve"> and British Association for Behavioural and Cognitive Psychotherapies’ (BABCP) </w:t>
      </w:r>
      <w:r w:rsidR="00B2788C" w:rsidRPr="007D0DEB">
        <w:rPr>
          <w:rFonts w:ascii="Arial" w:hAnsi="Arial" w:cs="Arial"/>
          <w:color w:val="000000" w:themeColor="text1"/>
          <w:sz w:val="22"/>
          <w:szCs w:val="22"/>
        </w:rPr>
        <w:lastRenderedPageBreak/>
        <w:t>annual</w:t>
      </w:r>
      <w:r w:rsidRPr="007D0DEB">
        <w:rPr>
          <w:rFonts w:ascii="Arial" w:hAnsi="Arial" w:cs="Arial"/>
          <w:color w:val="000000" w:themeColor="text1"/>
          <w:sz w:val="22"/>
          <w:szCs w:val="22"/>
        </w:rPr>
        <w:t xml:space="preserve"> </w:t>
      </w:r>
      <w:r w:rsidR="00B2788C" w:rsidRPr="007D0DEB">
        <w:rPr>
          <w:rFonts w:ascii="Arial" w:hAnsi="Arial" w:cs="Arial"/>
          <w:color w:val="000000" w:themeColor="text1"/>
          <w:sz w:val="22"/>
          <w:szCs w:val="22"/>
        </w:rPr>
        <w:t>conferences</w:t>
      </w:r>
      <w:r w:rsidRPr="007D0DEB">
        <w:rPr>
          <w:rFonts w:ascii="Arial" w:hAnsi="Arial" w:cs="Arial"/>
          <w:color w:val="000000" w:themeColor="text1"/>
          <w:sz w:val="22"/>
          <w:szCs w:val="22"/>
        </w:rPr>
        <w:t xml:space="preserve">. Additionally, I have submitted both abstracts to </w:t>
      </w:r>
      <w:r w:rsidR="00AB38FC">
        <w:rPr>
          <w:rFonts w:ascii="Arial" w:hAnsi="Arial" w:cs="Arial"/>
          <w:color w:val="000000" w:themeColor="text1"/>
          <w:sz w:val="22"/>
          <w:szCs w:val="22"/>
        </w:rPr>
        <w:t xml:space="preserve">apply to </w:t>
      </w:r>
      <w:r w:rsidRPr="007D0DEB">
        <w:rPr>
          <w:rFonts w:ascii="Arial" w:hAnsi="Arial" w:cs="Arial"/>
          <w:color w:val="000000" w:themeColor="text1"/>
          <w:sz w:val="22"/>
          <w:szCs w:val="22"/>
        </w:rPr>
        <w:t xml:space="preserve">present </w:t>
      </w:r>
      <w:r w:rsidR="00B76D99">
        <w:rPr>
          <w:rFonts w:ascii="Arial" w:hAnsi="Arial" w:cs="Arial"/>
          <w:color w:val="000000" w:themeColor="text1"/>
          <w:sz w:val="22"/>
          <w:szCs w:val="22"/>
        </w:rPr>
        <w:t xml:space="preserve">in October 2021 </w:t>
      </w:r>
      <w:r w:rsidRPr="007D0DEB">
        <w:rPr>
          <w:rFonts w:ascii="Arial" w:hAnsi="Arial" w:cs="Arial"/>
          <w:color w:val="000000" w:themeColor="text1"/>
          <w:sz w:val="22"/>
          <w:szCs w:val="22"/>
        </w:rPr>
        <w:t xml:space="preserve">at the Male </w:t>
      </w:r>
      <w:r w:rsidR="00B76D99">
        <w:rPr>
          <w:rFonts w:ascii="Arial" w:hAnsi="Arial" w:cs="Arial"/>
          <w:color w:val="000000" w:themeColor="text1"/>
          <w:sz w:val="22"/>
          <w:szCs w:val="22"/>
        </w:rPr>
        <w:t>S</w:t>
      </w:r>
      <w:r w:rsidRPr="007D0DEB">
        <w:rPr>
          <w:rFonts w:ascii="Arial" w:hAnsi="Arial" w:cs="Arial"/>
          <w:color w:val="000000" w:themeColor="text1"/>
          <w:sz w:val="22"/>
          <w:szCs w:val="22"/>
        </w:rPr>
        <w:t xml:space="preserve">ection of the BPS annual conference. </w:t>
      </w:r>
      <w:r w:rsidR="00B2788C" w:rsidRPr="007D0DEB">
        <w:rPr>
          <w:rFonts w:ascii="Arial" w:hAnsi="Arial" w:cs="Arial"/>
          <w:color w:val="000000" w:themeColor="text1"/>
          <w:sz w:val="22"/>
          <w:szCs w:val="22"/>
        </w:rPr>
        <w:t>All of these will enable me to broaden out the audience to include more researchers, clinicians and possibly service leads who can make structural changes to the way services are run</w:t>
      </w:r>
      <w:r w:rsidR="00BE7CDC">
        <w:rPr>
          <w:rFonts w:ascii="Arial" w:hAnsi="Arial" w:cs="Arial"/>
          <w:color w:val="000000" w:themeColor="text1"/>
          <w:sz w:val="22"/>
          <w:szCs w:val="22"/>
        </w:rPr>
        <w:t>,</w:t>
      </w:r>
      <w:r w:rsidR="00B2788C" w:rsidRPr="007D0DEB">
        <w:rPr>
          <w:rFonts w:ascii="Arial" w:hAnsi="Arial" w:cs="Arial"/>
          <w:color w:val="000000" w:themeColor="text1"/>
          <w:sz w:val="22"/>
          <w:szCs w:val="22"/>
        </w:rPr>
        <w:t xml:space="preserve"> following up on the </w:t>
      </w:r>
      <w:r w:rsidR="009452FE" w:rsidRPr="007D0DEB">
        <w:rPr>
          <w:rFonts w:ascii="Arial" w:hAnsi="Arial" w:cs="Arial"/>
          <w:color w:val="000000" w:themeColor="text1"/>
          <w:sz w:val="22"/>
          <w:szCs w:val="22"/>
        </w:rPr>
        <w:t>recommendations</w:t>
      </w:r>
      <w:r w:rsidR="00B2788C" w:rsidRPr="007D0DEB">
        <w:rPr>
          <w:rFonts w:ascii="Arial" w:hAnsi="Arial" w:cs="Arial"/>
          <w:color w:val="000000" w:themeColor="text1"/>
          <w:sz w:val="22"/>
          <w:szCs w:val="22"/>
        </w:rPr>
        <w:t xml:space="preserve"> of the papers.</w:t>
      </w:r>
      <w:r w:rsidR="00962397" w:rsidRPr="007D0DEB">
        <w:rPr>
          <w:rFonts w:ascii="Arial" w:hAnsi="Arial" w:cs="Arial"/>
          <w:color w:val="000000" w:themeColor="text1"/>
          <w:sz w:val="22"/>
          <w:szCs w:val="22"/>
        </w:rPr>
        <w:t xml:space="preserve"> </w:t>
      </w:r>
      <w:r w:rsidR="00382269" w:rsidRPr="007D0DEB">
        <w:rPr>
          <w:rFonts w:ascii="Arial" w:hAnsi="Arial" w:cs="Arial"/>
          <w:color w:val="000000" w:themeColor="text1"/>
          <w:sz w:val="22"/>
          <w:szCs w:val="22"/>
        </w:rPr>
        <w:t xml:space="preserve">It </w:t>
      </w:r>
      <w:r w:rsidR="00013E6B" w:rsidRPr="007D0DEB">
        <w:rPr>
          <w:rFonts w:ascii="Arial" w:hAnsi="Arial" w:cs="Arial"/>
          <w:color w:val="000000" w:themeColor="text1"/>
          <w:sz w:val="22"/>
          <w:szCs w:val="22"/>
        </w:rPr>
        <w:t>w</w:t>
      </w:r>
      <w:r w:rsidR="00382269" w:rsidRPr="007D0DEB">
        <w:rPr>
          <w:rFonts w:ascii="Arial" w:hAnsi="Arial" w:cs="Arial"/>
          <w:color w:val="000000" w:themeColor="text1"/>
          <w:sz w:val="22"/>
          <w:szCs w:val="22"/>
        </w:rPr>
        <w:t>ill</w:t>
      </w:r>
      <w:r w:rsidR="00013E6B" w:rsidRPr="007D0DEB">
        <w:rPr>
          <w:rFonts w:ascii="Arial" w:hAnsi="Arial" w:cs="Arial"/>
          <w:color w:val="000000" w:themeColor="text1"/>
          <w:sz w:val="22"/>
          <w:szCs w:val="22"/>
        </w:rPr>
        <w:t xml:space="preserve"> be important to send the </w:t>
      </w:r>
      <w:r w:rsidR="00AE25CD" w:rsidRPr="007D0DEB">
        <w:rPr>
          <w:rFonts w:ascii="Arial" w:hAnsi="Arial" w:cs="Arial"/>
          <w:color w:val="000000" w:themeColor="text1"/>
          <w:sz w:val="22"/>
          <w:szCs w:val="22"/>
        </w:rPr>
        <w:t xml:space="preserve">lay </w:t>
      </w:r>
      <w:r w:rsidR="00013E6B" w:rsidRPr="007D0DEB">
        <w:rPr>
          <w:rFonts w:ascii="Arial" w:hAnsi="Arial" w:cs="Arial"/>
          <w:color w:val="000000" w:themeColor="text1"/>
          <w:sz w:val="22"/>
          <w:szCs w:val="22"/>
        </w:rPr>
        <w:t>summary of the results to influential researchers in the men’s’ mental health field, some of wh</w:t>
      </w:r>
      <w:r w:rsidR="00AE25CD" w:rsidRPr="007D0DEB">
        <w:rPr>
          <w:rFonts w:ascii="Arial" w:hAnsi="Arial" w:cs="Arial"/>
          <w:color w:val="000000" w:themeColor="text1"/>
          <w:sz w:val="22"/>
          <w:szCs w:val="22"/>
        </w:rPr>
        <w:t>om</w:t>
      </w:r>
      <w:r w:rsidR="00013E6B" w:rsidRPr="007D0DEB">
        <w:rPr>
          <w:rFonts w:ascii="Arial" w:hAnsi="Arial" w:cs="Arial"/>
          <w:color w:val="000000" w:themeColor="text1"/>
          <w:sz w:val="22"/>
          <w:szCs w:val="22"/>
        </w:rPr>
        <w:t xml:space="preserve"> I was in contact with before starting the project</w:t>
      </w:r>
      <w:r w:rsidR="00AE25CD" w:rsidRPr="007D0DEB">
        <w:rPr>
          <w:rFonts w:ascii="Arial" w:hAnsi="Arial" w:cs="Arial"/>
          <w:color w:val="000000" w:themeColor="text1"/>
          <w:sz w:val="22"/>
          <w:szCs w:val="22"/>
        </w:rPr>
        <w:t>,</w:t>
      </w:r>
      <w:r w:rsidR="00013E6B" w:rsidRPr="007D0DEB">
        <w:rPr>
          <w:rFonts w:ascii="Arial" w:hAnsi="Arial" w:cs="Arial"/>
          <w:color w:val="000000" w:themeColor="text1"/>
          <w:sz w:val="22"/>
          <w:szCs w:val="22"/>
        </w:rPr>
        <w:t xml:space="preserve"> </w:t>
      </w:r>
      <w:r w:rsidR="00AE25CD" w:rsidRPr="007D0DEB">
        <w:rPr>
          <w:rFonts w:ascii="Arial" w:hAnsi="Arial" w:cs="Arial"/>
          <w:color w:val="000000" w:themeColor="text1"/>
          <w:sz w:val="22"/>
          <w:szCs w:val="22"/>
        </w:rPr>
        <w:t xml:space="preserve">to </w:t>
      </w:r>
      <w:r w:rsidR="00013E6B" w:rsidRPr="007D0DEB">
        <w:rPr>
          <w:rFonts w:ascii="Arial" w:hAnsi="Arial" w:cs="Arial"/>
          <w:color w:val="000000" w:themeColor="text1"/>
          <w:sz w:val="22"/>
          <w:szCs w:val="22"/>
        </w:rPr>
        <w:t>enabl</w:t>
      </w:r>
      <w:r w:rsidR="00AE25CD" w:rsidRPr="007D0DEB">
        <w:rPr>
          <w:rFonts w:ascii="Arial" w:hAnsi="Arial" w:cs="Arial"/>
          <w:color w:val="000000" w:themeColor="text1"/>
          <w:sz w:val="22"/>
          <w:szCs w:val="22"/>
        </w:rPr>
        <w:t>e</w:t>
      </w:r>
      <w:r w:rsidR="00382269" w:rsidRPr="007D0DEB">
        <w:rPr>
          <w:rFonts w:ascii="Arial" w:hAnsi="Arial" w:cs="Arial"/>
          <w:color w:val="000000" w:themeColor="text1"/>
          <w:sz w:val="22"/>
          <w:szCs w:val="22"/>
        </w:rPr>
        <w:t xml:space="preserve"> suggestions on further dissemination. Lastly, </w:t>
      </w:r>
      <w:r w:rsidR="0097471A" w:rsidRPr="007D0DEB">
        <w:rPr>
          <w:rFonts w:ascii="Arial" w:hAnsi="Arial" w:cs="Arial"/>
          <w:color w:val="000000" w:themeColor="text1"/>
          <w:sz w:val="22"/>
          <w:szCs w:val="22"/>
        </w:rPr>
        <w:t xml:space="preserve">I plan to submit both the systematic review and empirical study for peer review and publication in academic journals. </w:t>
      </w:r>
      <w:r w:rsidR="00382269" w:rsidRPr="007D0DEB">
        <w:rPr>
          <w:rFonts w:ascii="Arial" w:hAnsi="Arial" w:cs="Arial"/>
          <w:color w:val="000000" w:themeColor="text1"/>
          <w:sz w:val="22"/>
          <w:szCs w:val="22"/>
        </w:rPr>
        <w:t xml:space="preserve">Currently, these include, </w:t>
      </w:r>
      <w:r w:rsidR="0066428D" w:rsidRPr="007D0DEB">
        <w:rPr>
          <w:rFonts w:ascii="Arial" w:hAnsi="Arial" w:cs="Arial"/>
          <w:color w:val="000000" w:themeColor="text1"/>
          <w:sz w:val="22"/>
          <w:szCs w:val="22"/>
        </w:rPr>
        <w:t xml:space="preserve">the </w:t>
      </w:r>
      <w:r w:rsidR="0066428D" w:rsidRPr="007D0DEB">
        <w:rPr>
          <w:rFonts w:ascii="Arial" w:hAnsi="Arial" w:cs="Arial"/>
          <w:bCs/>
          <w:i/>
          <w:iCs/>
          <w:color w:val="000000" w:themeColor="text1"/>
          <w:sz w:val="22"/>
          <w:szCs w:val="22"/>
          <w:lang w:val="en-US"/>
        </w:rPr>
        <w:t xml:space="preserve">Journal of Men’s Health, </w:t>
      </w:r>
      <w:r w:rsidR="0066428D" w:rsidRPr="007D0DEB">
        <w:rPr>
          <w:rFonts w:ascii="Arial" w:hAnsi="Arial" w:cs="Arial"/>
          <w:i/>
          <w:iCs/>
          <w:color w:val="000000" w:themeColor="text1"/>
          <w:sz w:val="22"/>
          <w:szCs w:val="22"/>
        </w:rPr>
        <w:t xml:space="preserve">The Journal of Men’s </w:t>
      </w:r>
      <w:r w:rsidR="002B652B" w:rsidRPr="007D0DEB">
        <w:rPr>
          <w:rFonts w:ascii="Arial" w:hAnsi="Arial" w:cs="Arial"/>
          <w:i/>
          <w:iCs/>
          <w:color w:val="000000" w:themeColor="text1"/>
          <w:sz w:val="22"/>
          <w:szCs w:val="22"/>
        </w:rPr>
        <w:t>studies</w:t>
      </w:r>
      <w:r w:rsidR="002B652B" w:rsidRPr="007D0DEB">
        <w:rPr>
          <w:rFonts w:ascii="Arial" w:hAnsi="Arial" w:cs="Arial"/>
          <w:color w:val="000000" w:themeColor="text1"/>
          <w:sz w:val="22"/>
          <w:szCs w:val="22"/>
        </w:rPr>
        <w:t xml:space="preserve">, </w:t>
      </w:r>
      <w:r w:rsidR="002B652B" w:rsidRPr="007D0DEB">
        <w:rPr>
          <w:rFonts w:ascii="Arial" w:hAnsi="Arial" w:cs="Arial"/>
          <w:i/>
          <w:iCs/>
          <w:color w:val="000000" w:themeColor="text1"/>
          <w:sz w:val="22"/>
          <w:szCs w:val="22"/>
        </w:rPr>
        <w:t>Me</w:t>
      </w:r>
      <w:r w:rsidR="0066428D" w:rsidRPr="007D0DEB">
        <w:rPr>
          <w:rFonts w:ascii="Arial" w:hAnsi="Arial" w:cs="Arial"/>
          <w:i/>
          <w:iCs/>
          <w:color w:val="000000" w:themeColor="text1"/>
          <w:sz w:val="22"/>
          <w:szCs w:val="22"/>
        </w:rPr>
        <w:t>n and Masculinities</w:t>
      </w:r>
      <w:r w:rsidR="0066428D" w:rsidRPr="007D0DEB">
        <w:rPr>
          <w:rFonts w:ascii="Arial" w:hAnsi="Arial" w:cs="Arial"/>
          <w:color w:val="000000" w:themeColor="text1"/>
          <w:sz w:val="22"/>
          <w:szCs w:val="22"/>
        </w:rPr>
        <w:t>,</w:t>
      </w:r>
      <w:r w:rsidR="0066428D" w:rsidRPr="007D0DEB">
        <w:rPr>
          <w:rFonts w:ascii="Arial" w:hAnsi="Arial" w:cs="Arial"/>
          <w:bCs/>
          <w:i/>
          <w:iCs/>
          <w:color w:val="000000" w:themeColor="text1"/>
          <w:sz w:val="22"/>
          <w:szCs w:val="22"/>
          <w:lang w:val="en-US"/>
        </w:rPr>
        <w:t xml:space="preserve"> American Journal of Men’s Health and the Psychology of Men and Masculinities. </w:t>
      </w:r>
      <w:r w:rsidR="0066428D" w:rsidRPr="007D0DEB">
        <w:rPr>
          <w:rFonts w:ascii="Arial" w:hAnsi="Arial" w:cs="Arial"/>
          <w:bCs/>
          <w:color w:val="000000" w:themeColor="text1"/>
          <w:sz w:val="22"/>
          <w:szCs w:val="22"/>
          <w:lang w:val="en-US"/>
        </w:rPr>
        <w:t xml:space="preserve">The impact factors of these range from .25 </w:t>
      </w:r>
      <w:r w:rsidR="00213C00">
        <w:rPr>
          <w:rFonts w:ascii="Arial" w:hAnsi="Arial" w:cs="Arial"/>
          <w:bCs/>
          <w:color w:val="000000" w:themeColor="text1"/>
          <w:sz w:val="22"/>
          <w:szCs w:val="22"/>
          <w:lang w:val="en-US"/>
        </w:rPr>
        <w:t>to</w:t>
      </w:r>
      <w:r w:rsidR="0066428D" w:rsidRPr="007D0DEB">
        <w:rPr>
          <w:rFonts w:ascii="Arial" w:hAnsi="Arial" w:cs="Arial"/>
          <w:bCs/>
          <w:color w:val="000000" w:themeColor="text1"/>
          <w:sz w:val="22"/>
          <w:szCs w:val="22"/>
          <w:lang w:val="en-US"/>
        </w:rPr>
        <w:t xml:space="preserve"> </w:t>
      </w:r>
      <w:r w:rsidR="0066428D" w:rsidRPr="007D0DEB">
        <w:rPr>
          <w:rFonts w:ascii="Arial" w:hAnsi="Arial" w:cs="Arial"/>
          <w:bCs/>
          <w:color w:val="000000" w:themeColor="text1"/>
          <w:sz w:val="22"/>
          <w:szCs w:val="22"/>
        </w:rPr>
        <w:t xml:space="preserve">1.94. </w:t>
      </w:r>
      <w:r w:rsidR="00225237" w:rsidRPr="007D0DEB">
        <w:rPr>
          <w:rFonts w:ascii="Arial" w:hAnsi="Arial" w:cs="Arial"/>
          <w:bCs/>
          <w:color w:val="000000" w:themeColor="text1"/>
          <w:sz w:val="22"/>
          <w:szCs w:val="22"/>
        </w:rPr>
        <w:t xml:space="preserve">These journals </w:t>
      </w:r>
      <w:r w:rsidR="00382269" w:rsidRPr="007D0DEB">
        <w:rPr>
          <w:rFonts w:ascii="Arial" w:hAnsi="Arial" w:cs="Arial"/>
          <w:bCs/>
          <w:color w:val="000000" w:themeColor="text1"/>
          <w:sz w:val="22"/>
          <w:szCs w:val="22"/>
        </w:rPr>
        <w:t xml:space="preserve">specialise in </w:t>
      </w:r>
      <w:r w:rsidR="00225237" w:rsidRPr="007D0DEB">
        <w:rPr>
          <w:rFonts w:ascii="Arial" w:hAnsi="Arial" w:cs="Arial"/>
          <w:bCs/>
          <w:color w:val="000000" w:themeColor="text1"/>
          <w:sz w:val="22"/>
          <w:szCs w:val="22"/>
        </w:rPr>
        <w:t>research</w:t>
      </w:r>
      <w:r w:rsidR="00382269" w:rsidRPr="007D0DEB">
        <w:rPr>
          <w:rFonts w:ascii="Arial" w:hAnsi="Arial" w:cs="Arial"/>
          <w:bCs/>
          <w:color w:val="000000" w:themeColor="text1"/>
          <w:sz w:val="22"/>
          <w:szCs w:val="22"/>
        </w:rPr>
        <w:t xml:space="preserve"> on</w:t>
      </w:r>
      <w:r w:rsidR="00225237" w:rsidRPr="007D0DEB">
        <w:rPr>
          <w:rFonts w:ascii="Arial" w:hAnsi="Arial" w:cs="Arial"/>
          <w:bCs/>
          <w:color w:val="000000" w:themeColor="text1"/>
          <w:sz w:val="22"/>
          <w:szCs w:val="22"/>
        </w:rPr>
        <w:t xml:space="preserve"> </w:t>
      </w:r>
      <w:r w:rsidR="00382269" w:rsidRPr="007D0DEB">
        <w:rPr>
          <w:rFonts w:ascii="Arial" w:hAnsi="Arial" w:cs="Arial"/>
          <w:bCs/>
          <w:color w:val="000000" w:themeColor="text1"/>
          <w:sz w:val="22"/>
          <w:szCs w:val="22"/>
        </w:rPr>
        <w:t xml:space="preserve">men and mental health, </w:t>
      </w:r>
      <w:r w:rsidR="00225237" w:rsidRPr="007D0DEB">
        <w:rPr>
          <w:rFonts w:ascii="Arial" w:hAnsi="Arial" w:cs="Arial"/>
          <w:bCs/>
          <w:color w:val="000000" w:themeColor="text1"/>
          <w:sz w:val="22"/>
          <w:szCs w:val="22"/>
        </w:rPr>
        <w:t>often with a specific focus on masculinity</w:t>
      </w:r>
      <w:r w:rsidR="00382269" w:rsidRPr="007D0DEB">
        <w:rPr>
          <w:rFonts w:ascii="Arial" w:hAnsi="Arial" w:cs="Arial"/>
          <w:bCs/>
          <w:color w:val="000000" w:themeColor="text1"/>
          <w:sz w:val="22"/>
          <w:szCs w:val="22"/>
        </w:rPr>
        <w:t xml:space="preserve">. Submitting to these journals will </w:t>
      </w:r>
      <w:r w:rsidR="00225237" w:rsidRPr="007D0DEB">
        <w:rPr>
          <w:rFonts w:ascii="Arial" w:hAnsi="Arial" w:cs="Arial"/>
          <w:bCs/>
          <w:color w:val="000000" w:themeColor="text1"/>
          <w:sz w:val="22"/>
          <w:szCs w:val="22"/>
        </w:rPr>
        <w:t>ensur</w:t>
      </w:r>
      <w:r w:rsidR="00382269" w:rsidRPr="007D0DEB">
        <w:rPr>
          <w:rFonts w:ascii="Arial" w:hAnsi="Arial" w:cs="Arial"/>
          <w:bCs/>
          <w:color w:val="000000" w:themeColor="text1"/>
          <w:sz w:val="22"/>
          <w:szCs w:val="22"/>
        </w:rPr>
        <w:t>e that</w:t>
      </w:r>
      <w:r w:rsidR="00225237" w:rsidRPr="007D0DEB">
        <w:rPr>
          <w:rFonts w:ascii="Arial" w:hAnsi="Arial" w:cs="Arial"/>
          <w:bCs/>
          <w:color w:val="000000" w:themeColor="text1"/>
          <w:sz w:val="22"/>
          <w:szCs w:val="22"/>
        </w:rPr>
        <w:t xml:space="preserve"> the research is disseminated to academics and researchers within the targeted field. </w:t>
      </w:r>
    </w:p>
    <w:p w14:paraId="5A80E619" w14:textId="77777777" w:rsidR="00F979C2" w:rsidRPr="007D0DEB" w:rsidRDefault="00F979C2" w:rsidP="003D769D">
      <w:pPr>
        <w:spacing w:line="480" w:lineRule="auto"/>
        <w:jc w:val="both"/>
        <w:rPr>
          <w:rFonts w:ascii="Arial" w:hAnsi="Arial" w:cs="Arial"/>
          <w:b/>
          <w:bCs/>
          <w:color w:val="000000" w:themeColor="text1"/>
          <w:sz w:val="22"/>
          <w:szCs w:val="22"/>
        </w:rPr>
      </w:pPr>
    </w:p>
    <w:p w14:paraId="3C819E1C" w14:textId="77777777" w:rsidR="00F979C2" w:rsidRPr="007D0DEB" w:rsidRDefault="00F979C2" w:rsidP="003D769D">
      <w:pPr>
        <w:spacing w:line="480" w:lineRule="auto"/>
        <w:jc w:val="both"/>
        <w:rPr>
          <w:rFonts w:ascii="Arial" w:hAnsi="Arial" w:cs="Arial"/>
          <w:b/>
          <w:bCs/>
          <w:color w:val="000000" w:themeColor="text1"/>
          <w:sz w:val="22"/>
          <w:szCs w:val="22"/>
        </w:rPr>
      </w:pPr>
    </w:p>
    <w:p w14:paraId="0D662F48" w14:textId="77777777" w:rsidR="00F979C2" w:rsidRPr="007D0DEB" w:rsidRDefault="00F979C2" w:rsidP="003D769D">
      <w:pPr>
        <w:spacing w:line="480" w:lineRule="auto"/>
        <w:jc w:val="both"/>
        <w:rPr>
          <w:rFonts w:ascii="Arial" w:hAnsi="Arial" w:cs="Arial"/>
          <w:b/>
          <w:bCs/>
          <w:color w:val="000000" w:themeColor="text1"/>
          <w:sz w:val="22"/>
          <w:szCs w:val="22"/>
        </w:rPr>
      </w:pPr>
    </w:p>
    <w:p w14:paraId="78908CD8" w14:textId="77777777" w:rsidR="00F979C2" w:rsidRPr="007D0DEB" w:rsidRDefault="00F979C2" w:rsidP="003D769D">
      <w:pPr>
        <w:spacing w:line="480" w:lineRule="auto"/>
        <w:jc w:val="both"/>
        <w:rPr>
          <w:rFonts w:ascii="Arial" w:hAnsi="Arial" w:cs="Arial"/>
          <w:b/>
          <w:bCs/>
          <w:color w:val="000000" w:themeColor="text1"/>
          <w:sz w:val="22"/>
          <w:szCs w:val="22"/>
        </w:rPr>
      </w:pPr>
    </w:p>
    <w:p w14:paraId="0B6FAA3C" w14:textId="77777777" w:rsidR="00F979C2" w:rsidRPr="007D0DEB" w:rsidRDefault="00F979C2" w:rsidP="003D769D">
      <w:pPr>
        <w:spacing w:line="480" w:lineRule="auto"/>
        <w:jc w:val="both"/>
        <w:rPr>
          <w:rFonts w:ascii="Arial" w:hAnsi="Arial" w:cs="Arial"/>
          <w:b/>
          <w:bCs/>
          <w:color w:val="000000" w:themeColor="text1"/>
          <w:sz w:val="22"/>
          <w:szCs w:val="22"/>
        </w:rPr>
      </w:pPr>
    </w:p>
    <w:p w14:paraId="7A285282" w14:textId="66D624D6" w:rsidR="00213C00" w:rsidRDefault="00213C00" w:rsidP="003D769D">
      <w:pPr>
        <w:spacing w:line="480" w:lineRule="auto"/>
        <w:jc w:val="both"/>
        <w:rPr>
          <w:rFonts w:ascii="Arial" w:hAnsi="Arial" w:cs="Arial"/>
          <w:b/>
          <w:bCs/>
          <w:color w:val="000000" w:themeColor="text1"/>
          <w:sz w:val="22"/>
          <w:szCs w:val="22"/>
        </w:rPr>
      </w:pPr>
    </w:p>
    <w:p w14:paraId="40501529" w14:textId="5B48A38E" w:rsidR="00186C8B" w:rsidRDefault="00186C8B" w:rsidP="003D769D">
      <w:pPr>
        <w:spacing w:line="480" w:lineRule="auto"/>
        <w:jc w:val="both"/>
        <w:rPr>
          <w:rFonts w:ascii="Arial" w:hAnsi="Arial" w:cs="Arial"/>
          <w:b/>
          <w:bCs/>
          <w:color w:val="000000" w:themeColor="text1"/>
          <w:sz w:val="22"/>
          <w:szCs w:val="22"/>
        </w:rPr>
      </w:pPr>
    </w:p>
    <w:p w14:paraId="0CB75A60" w14:textId="7112DBE8" w:rsidR="00186C8B" w:rsidRDefault="00186C8B" w:rsidP="003D769D">
      <w:pPr>
        <w:spacing w:line="480" w:lineRule="auto"/>
        <w:jc w:val="both"/>
        <w:rPr>
          <w:rFonts w:ascii="Arial" w:hAnsi="Arial" w:cs="Arial"/>
          <w:b/>
          <w:bCs/>
          <w:color w:val="000000" w:themeColor="text1"/>
          <w:sz w:val="22"/>
          <w:szCs w:val="22"/>
        </w:rPr>
      </w:pPr>
    </w:p>
    <w:p w14:paraId="7B8B349C" w14:textId="266E4314" w:rsidR="00186C8B" w:rsidRDefault="00186C8B" w:rsidP="003D769D">
      <w:pPr>
        <w:spacing w:line="480" w:lineRule="auto"/>
        <w:jc w:val="both"/>
        <w:rPr>
          <w:rFonts w:ascii="Arial" w:hAnsi="Arial" w:cs="Arial"/>
          <w:b/>
          <w:bCs/>
          <w:color w:val="000000" w:themeColor="text1"/>
          <w:sz w:val="22"/>
          <w:szCs w:val="22"/>
        </w:rPr>
      </w:pPr>
    </w:p>
    <w:p w14:paraId="6F101A39" w14:textId="57CAF33E" w:rsidR="00186C8B" w:rsidRDefault="00186C8B" w:rsidP="003D769D">
      <w:pPr>
        <w:spacing w:line="480" w:lineRule="auto"/>
        <w:jc w:val="both"/>
        <w:rPr>
          <w:rFonts w:ascii="Arial" w:hAnsi="Arial" w:cs="Arial"/>
          <w:b/>
          <w:bCs/>
          <w:color w:val="000000" w:themeColor="text1"/>
          <w:sz w:val="22"/>
          <w:szCs w:val="22"/>
        </w:rPr>
      </w:pPr>
    </w:p>
    <w:p w14:paraId="1FE27927" w14:textId="77777777" w:rsidR="00186C8B" w:rsidRDefault="00186C8B" w:rsidP="003D769D">
      <w:pPr>
        <w:spacing w:line="480" w:lineRule="auto"/>
        <w:jc w:val="both"/>
        <w:rPr>
          <w:rFonts w:ascii="Arial" w:hAnsi="Arial" w:cs="Arial"/>
          <w:b/>
          <w:bCs/>
          <w:color w:val="000000" w:themeColor="text1"/>
          <w:sz w:val="22"/>
          <w:szCs w:val="22"/>
        </w:rPr>
      </w:pPr>
    </w:p>
    <w:p w14:paraId="2D0175E7" w14:textId="77777777" w:rsidR="003376FC" w:rsidRPr="007D0DEB" w:rsidRDefault="003376FC" w:rsidP="003D769D">
      <w:pPr>
        <w:spacing w:line="480" w:lineRule="auto"/>
        <w:jc w:val="both"/>
        <w:rPr>
          <w:rFonts w:ascii="Arial" w:hAnsi="Arial" w:cs="Arial"/>
          <w:b/>
          <w:bCs/>
          <w:color w:val="000000" w:themeColor="text1"/>
          <w:sz w:val="22"/>
          <w:szCs w:val="22"/>
        </w:rPr>
      </w:pPr>
    </w:p>
    <w:p w14:paraId="50D397D2" w14:textId="23154210" w:rsidR="000E1D1E" w:rsidRDefault="00653A52" w:rsidP="000E1D1E">
      <w:pPr>
        <w:rPr>
          <w:rFonts w:ascii="Arial" w:hAnsi="Arial" w:cs="Arial"/>
          <w:b/>
          <w:bCs/>
          <w:color w:val="000000" w:themeColor="text1"/>
        </w:rPr>
      </w:pPr>
      <w:r>
        <w:rPr>
          <w:rFonts w:ascii="Arial" w:hAnsi="Arial" w:cs="Arial"/>
          <w:b/>
          <w:bCs/>
          <w:color w:val="000000" w:themeColor="text1"/>
        </w:rPr>
        <w:lastRenderedPageBreak/>
        <w:t xml:space="preserve">Part V. </w:t>
      </w:r>
      <w:r w:rsidR="000E1D1E">
        <w:rPr>
          <w:rFonts w:ascii="Arial" w:hAnsi="Arial" w:cs="Arial"/>
          <w:b/>
          <w:bCs/>
          <w:color w:val="000000" w:themeColor="text1"/>
        </w:rPr>
        <w:t>References</w:t>
      </w:r>
    </w:p>
    <w:p w14:paraId="0F7DBD72" w14:textId="77777777" w:rsidR="000E1D1E" w:rsidRPr="000E1D1E" w:rsidRDefault="000E1D1E" w:rsidP="000E1D1E">
      <w:pPr>
        <w:rPr>
          <w:rFonts w:ascii="Arial" w:hAnsi="Arial" w:cs="Arial"/>
          <w:b/>
          <w:bCs/>
          <w:color w:val="000000" w:themeColor="text1"/>
        </w:rPr>
      </w:pPr>
    </w:p>
    <w:p w14:paraId="60742CD4" w14:textId="77777777" w:rsidR="000E1D1E" w:rsidRPr="006F13F5" w:rsidRDefault="000E1D1E" w:rsidP="000E1D1E">
      <w:pPr>
        <w:spacing w:line="480" w:lineRule="auto"/>
        <w:jc w:val="both"/>
        <w:rPr>
          <w:rFonts w:ascii="Arial" w:hAnsi="Arial" w:cs="Arial"/>
          <w:b/>
          <w:bCs/>
          <w:color w:val="000000" w:themeColor="text1"/>
          <w:sz w:val="22"/>
          <w:szCs w:val="22"/>
        </w:rPr>
      </w:pPr>
    </w:p>
    <w:p w14:paraId="63E89D2D"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t xml:space="preserve">Action Mental Health (2020) </w:t>
      </w:r>
      <w:r w:rsidRPr="006F13F5">
        <w:rPr>
          <w:rFonts w:ascii="Arial" w:hAnsi="Arial" w:cs="Arial"/>
          <w:i/>
          <w:iCs/>
          <w:color w:val="000000" w:themeColor="text1"/>
          <w:sz w:val="22"/>
          <w:szCs w:val="22"/>
        </w:rPr>
        <w:t xml:space="preserve">Together for you, 2020. </w:t>
      </w:r>
      <w:hyperlink r:id="rId15" w:history="1">
        <w:r w:rsidRPr="006F13F5">
          <w:rPr>
            <w:rStyle w:val="Hyperlink"/>
            <w:rFonts w:ascii="Arial" w:hAnsi="Arial" w:cs="Arial"/>
            <w:color w:val="000000" w:themeColor="text1"/>
            <w:sz w:val="22"/>
            <w:szCs w:val="22"/>
          </w:rPr>
          <w:t>https://www.amh.org.uk/services/together-for-you/</w:t>
        </w:r>
      </w:hyperlink>
      <w:r w:rsidRPr="006F13F5">
        <w:rPr>
          <w:rFonts w:ascii="Arial" w:hAnsi="Arial" w:cs="Arial"/>
          <w:color w:val="000000" w:themeColor="text1"/>
          <w:sz w:val="22"/>
          <w:szCs w:val="22"/>
        </w:rPr>
        <w:t xml:space="preserve"> </w:t>
      </w:r>
    </w:p>
    <w:p w14:paraId="6DE2B138" w14:textId="77777777" w:rsidR="000E1D1E" w:rsidRPr="006F13F5" w:rsidRDefault="000E1D1E" w:rsidP="000E1D1E">
      <w:pPr>
        <w:spacing w:line="480" w:lineRule="auto"/>
        <w:jc w:val="both"/>
        <w:rPr>
          <w:rFonts w:ascii="Arial" w:hAnsi="Arial" w:cs="Arial"/>
          <w:b/>
          <w:bCs/>
          <w:color w:val="000000" w:themeColor="text1"/>
          <w:sz w:val="22"/>
          <w:szCs w:val="22"/>
        </w:rPr>
      </w:pPr>
    </w:p>
    <w:p w14:paraId="2CB5A46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Addis, M. E. (2008). Gender and depression in men. </w:t>
      </w:r>
      <w:r w:rsidRPr="006F13F5">
        <w:rPr>
          <w:rFonts w:ascii="Arial" w:hAnsi="Arial" w:cs="Arial"/>
          <w:i/>
          <w:iCs/>
          <w:color w:val="000000" w:themeColor="text1"/>
          <w:sz w:val="22"/>
          <w:szCs w:val="22"/>
          <w:shd w:val="clear" w:color="auto" w:fill="FFFFFF"/>
        </w:rPr>
        <w:t>Clinical Psychology: Science and Practice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15</w:t>
      </w:r>
      <w:r w:rsidRPr="006F13F5">
        <w:rPr>
          <w:rFonts w:ascii="Arial" w:hAnsi="Arial" w:cs="Arial"/>
          <w:color w:val="000000" w:themeColor="text1"/>
          <w:sz w:val="22"/>
          <w:szCs w:val="22"/>
          <w:shd w:val="clear" w:color="auto" w:fill="FFFFFF"/>
        </w:rPr>
        <w:t>(3), 153-168.</w:t>
      </w:r>
    </w:p>
    <w:p w14:paraId="4F72102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5E2ECED"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Addis, M. E., &amp; Cohane, G. H. (2005). Social scientific paradigms of masculinity and their implications for research and practice in men's mental health. </w:t>
      </w:r>
      <w:r w:rsidRPr="006F13F5">
        <w:rPr>
          <w:rFonts w:ascii="Arial" w:hAnsi="Arial" w:cs="Arial"/>
          <w:i/>
          <w:iCs/>
          <w:color w:val="000000" w:themeColor="text1"/>
          <w:sz w:val="22"/>
          <w:szCs w:val="22"/>
          <w:shd w:val="clear" w:color="auto" w:fill="FFFFFF"/>
        </w:rPr>
        <w:t>Journal of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61</w:t>
      </w:r>
      <w:r w:rsidRPr="006F13F5">
        <w:rPr>
          <w:rFonts w:ascii="Arial" w:hAnsi="Arial" w:cs="Arial"/>
          <w:color w:val="000000" w:themeColor="text1"/>
          <w:sz w:val="22"/>
          <w:szCs w:val="22"/>
          <w:shd w:val="clear" w:color="auto" w:fill="FFFFFF"/>
        </w:rPr>
        <w:t>(6), 633-647.</w:t>
      </w:r>
    </w:p>
    <w:p w14:paraId="4DA83FDA"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4AA65C6C"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Addis, M. E., &amp; Mahalik, J. R. (2003). Men, masculinity, and the contexts of help seeking. </w:t>
      </w:r>
      <w:r w:rsidRPr="006F13F5">
        <w:rPr>
          <w:rFonts w:ascii="Arial" w:hAnsi="Arial" w:cs="Arial"/>
          <w:i/>
          <w:iCs/>
          <w:color w:val="000000" w:themeColor="text1"/>
          <w:sz w:val="22"/>
          <w:szCs w:val="22"/>
          <w:shd w:val="clear" w:color="auto" w:fill="FFFFFF"/>
        </w:rPr>
        <w:t>American psychologist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58</w:t>
      </w:r>
      <w:r w:rsidRPr="006F13F5">
        <w:rPr>
          <w:rFonts w:ascii="Arial" w:hAnsi="Arial" w:cs="Arial"/>
          <w:color w:val="000000" w:themeColor="text1"/>
          <w:sz w:val="22"/>
          <w:szCs w:val="22"/>
          <w:shd w:val="clear" w:color="auto" w:fill="FFFFFF"/>
        </w:rPr>
        <w:t>(1), 5.</w:t>
      </w:r>
    </w:p>
    <w:p w14:paraId="6B3466FC"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545FC3E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Anderson, E., &amp; McCormack, M. (2018). Inclusive masculinity theory: Overview, reflection and refinement. </w:t>
      </w:r>
      <w:r w:rsidRPr="006F13F5">
        <w:rPr>
          <w:rFonts w:ascii="Arial" w:hAnsi="Arial" w:cs="Arial"/>
          <w:i/>
          <w:iCs/>
          <w:color w:val="000000" w:themeColor="text1"/>
          <w:sz w:val="22"/>
          <w:szCs w:val="22"/>
          <w:shd w:val="clear" w:color="auto" w:fill="FFFFFF"/>
        </w:rPr>
        <w:t>Journal of Gender Studies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27</w:t>
      </w:r>
      <w:r w:rsidRPr="006F13F5">
        <w:rPr>
          <w:rFonts w:ascii="Arial" w:hAnsi="Arial" w:cs="Arial"/>
          <w:color w:val="000000" w:themeColor="text1"/>
          <w:sz w:val="22"/>
          <w:szCs w:val="22"/>
          <w:shd w:val="clear" w:color="auto" w:fill="FFFFFF"/>
        </w:rPr>
        <w:t>(5), 547-561.</w:t>
      </w:r>
    </w:p>
    <w:p w14:paraId="78EABC7E" w14:textId="77777777" w:rsidR="000E1D1E" w:rsidRPr="006F13F5" w:rsidRDefault="000E1D1E" w:rsidP="000E1D1E">
      <w:pPr>
        <w:spacing w:line="480" w:lineRule="auto"/>
        <w:jc w:val="both"/>
        <w:rPr>
          <w:rFonts w:ascii="Arial" w:hAnsi="Arial" w:cs="Arial"/>
          <w:color w:val="000000" w:themeColor="text1"/>
          <w:sz w:val="22"/>
          <w:szCs w:val="22"/>
        </w:rPr>
      </w:pPr>
    </w:p>
    <w:p w14:paraId="604E369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American Psychiatric Association. (2013). </w:t>
      </w:r>
      <w:r w:rsidRPr="006F13F5">
        <w:rPr>
          <w:rFonts w:ascii="Arial" w:hAnsi="Arial" w:cs="Arial"/>
          <w:i/>
          <w:iCs/>
          <w:color w:val="000000" w:themeColor="text1"/>
          <w:sz w:val="22"/>
          <w:szCs w:val="22"/>
          <w:shd w:val="clear" w:color="auto" w:fill="FFFFFF"/>
        </w:rPr>
        <w:t>Diagnostic and statistical manual of mental disorders</w:t>
      </w:r>
      <w:r w:rsidRPr="006F13F5">
        <w:rPr>
          <w:rFonts w:ascii="Arial" w:hAnsi="Arial" w:cs="Arial"/>
          <w:color w:val="000000" w:themeColor="text1"/>
          <w:sz w:val="22"/>
          <w:szCs w:val="22"/>
          <w:shd w:val="clear" w:color="auto" w:fill="FFFFFF"/>
        </w:rPr>
        <w:t> (5th ed.)</w:t>
      </w:r>
    </w:p>
    <w:p w14:paraId="339132C5" w14:textId="77777777" w:rsidR="000E1D1E" w:rsidRPr="006F13F5" w:rsidRDefault="000E1D1E" w:rsidP="000E1D1E">
      <w:pPr>
        <w:spacing w:line="480" w:lineRule="auto"/>
        <w:jc w:val="both"/>
        <w:rPr>
          <w:rFonts w:ascii="Arial" w:hAnsi="Arial" w:cs="Arial"/>
          <w:i/>
          <w:iCs/>
          <w:color w:val="000000" w:themeColor="text1"/>
          <w:sz w:val="22"/>
          <w:szCs w:val="22"/>
          <w:bdr w:val="none" w:sz="0" w:space="0" w:color="auto" w:frame="1"/>
          <w:shd w:val="clear" w:color="auto" w:fill="FFFFFF"/>
        </w:rPr>
      </w:pPr>
    </w:p>
    <w:p w14:paraId="64558954" w14:textId="77777777" w:rsidR="000E1D1E" w:rsidRPr="006F13F5" w:rsidRDefault="000E1D1E" w:rsidP="000E1D1E">
      <w:pPr>
        <w:spacing w:line="480" w:lineRule="auto"/>
        <w:jc w:val="both"/>
        <w:rPr>
          <w:rFonts w:ascii="Arial" w:hAnsi="Arial" w:cs="Arial"/>
          <w:i/>
          <w:iCs/>
          <w:color w:val="000000" w:themeColor="text1"/>
          <w:sz w:val="22"/>
          <w:szCs w:val="22"/>
          <w:bdr w:val="none" w:sz="0" w:space="0" w:color="auto" w:frame="1"/>
          <w:shd w:val="clear" w:color="auto" w:fill="FFFFFF"/>
        </w:rPr>
      </w:pPr>
      <w:r w:rsidRPr="006F13F5">
        <w:rPr>
          <w:rFonts w:ascii="Arial" w:hAnsi="Arial" w:cs="Arial"/>
          <w:color w:val="000000" w:themeColor="text1"/>
          <w:sz w:val="22"/>
          <w:szCs w:val="22"/>
          <w:shd w:val="clear" w:color="auto" w:fill="FFFFFF"/>
        </w:rPr>
        <w:t>American Psychological Association. (2018). </w:t>
      </w:r>
      <w:r w:rsidRPr="006F13F5">
        <w:rPr>
          <w:rFonts w:ascii="Arial" w:hAnsi="Arial" w:cs="Arial"/>
          <w:i/>
          <w:iCs/>
          <w:color w:val="000000" w:themeColor="text1"/>
          <w:sz w:val="22"/>
          <w:szCs w:val="22"/>
          <w:bdr w:val="none" w:sz="0" w:space="0" w:color="auto" w:frame="1"/>
          <w:shd w:val="clear" w:color="auto" w:fill="FFFFFF"/>
        </w:rPr>
        <w:t>Guidelines for psychological practice with boys and men.</w:t>
      </w:r>
    </w:p>
    <w:p w14:paraId="40824C95" w14:textId="77777777" w:rsidR="000E1D1E" w:rsidRPr="006F13F5" w:rsidRDefault="000E1D1E" w:rsidP="000E1D1E">
      <w:pPr>
        <w:spacing w:line="480" w:lineRule="auto"/>
        <w:jc w:val="both"/>
        <w:rPr>
          <w:rFonts w:ascii="Arial" w:hAnsi="Arial" w:cs="Arial"/>
          <w:i/>
          <w:iCs/>
          <w:color w:val="000000" w:themeColor="text1"/>
          <w:sz w:val="22"/>
          <w:szCs w:val="22"/>
          <w:bdr w:val="none" w:sz="0" w:space="0" w:color="auto" w:frame="1"/>
          <w:shd w:val="clear" w:color="auto" w:fill="FFFFFF"/>
        </w:rPr>
      </w:pPr>
    </w:p>
    <w:p w14:paraId="61C0CDA3"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t>Archibald, M. M., &amp; Munce, S. E. (2015). Challenges and strategies in the recruitment of participants for qualitative research. </w:t>
      </w:r>
      <w:r w:rsidRPr="006F13F5">
        <w:rPr>
          <w:rFonts w:ascii="Arial" w:hAnsi="Arial" w:cs="Arial"/>
          <w:i/>
          <w:iCs/>
          <w:color w:val="000000" w:themeColor="text1"/>
          <w:sz w:val="22"/>
          <w:szCs w:val="22"/>
        </w:rPr>
        <w:t>University of Alberta Health Sciences Journal</w:t>
      </w:r>
      <w:r w:rsidRPr="006F13F5">
        <w:rPr>
          <w:rFonts w:ascii="Arial" w:hAnsi="Arial" w:cs="Arial"/>
          <w:color w:val="000000" w:themeColor="text1"/>
          <w:sz w:val="22"/>
          <w:szCs w:val="22"/>
        </w:rPr>
        <w:t>, </w:t>
      </w:r>
      <w:r w:rsidRPr="006F13F5">
        <w:rPr>
          <w:rFonts w:ascii="Arial" w:hAnsi="Arial" w:cs="Arial"/>
          <w:i/>
          <w:iCs/>
          <w:color w:val="000000" w:themeColor="text1"/>
          <w:sz w:val="22"/>
          <w:szCs w:val="22"/>
        </w:rPr>
        <w:t>11</w:t>
      </w:r>
      <w:r w:rsidRPr="006F13F5">
        <w:rPr>
          <w:rFonts w:ascii="Arial" w:hAnsi="Arial" w:cs="Arial"/>
          <w:color w:val="000000" w:themeColor="text1"/>
          <w:sz w:val="22"/>
          <w:szCs w:val="22"/>
        </w:rPr>
        <w:t>(1), 34-37.</w:t>
      </w:r>
    </w:p>
    <w:p w14:paraId="3C9DDA6E" w14:textId="77777777" w:rsidR="000E1D1E" w:rsidRPr="006F13F5" w:rsidRDefault="000E1D1E" w:rsidP="000E1D1E">
      <w:pPr>
        <w:spacing w:line="480" w:lineRule="auto"/>
        <w:jc w:val="both"/>
        <w:rPr>
          <w:rFonts w:ascii="Arial" w:hAnsi="Arial" w:cs="Arial"/>
          <w:color w:val="000000" w:themeColor="text1"/>
          <w:sz w:val="22"/>
          <w:szCs w:val="22"/>
        </w:rPr>
      </w:pPr>
    </w:p>
    <w:p w14:paraId="0ED17D3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Arnett, J. J. (2007). Emerging adulthood: What is it, and what is it good for?. </w:t>
      </w:r>
      <w:r w:rsidRPr="006F13F5">
        <w:rPr>
          <w:rFonts w:ascii="Arial" w:hAnsi="Arial" w:cs="Arial"/>
          <w:i/>
          <w:iCs/>
          <w:color w:val="000000" w:themeColor="text1"/>
          <w:sz w:val="22"/>
          <w:szCs w:val="22"/>
          <w:shd w:val="clear" w:color="auto" w:fill="FFFFFF"/>
        </w:rPr>
        <w:t>Child development perspectives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w:t>
      </w:r>
      <w:r w:rsidRPr="006F13F5">
        <w:rPr>
          <w:rFonts w:ascii="Arial" w:hAnsi="Arial" w:cs="Arial"/>
          <w:color w:val="000000" w:themeColor="text1"/>
          <w:sz w:val="22"/>
          <w:szCs w:val="22"/>
          <w:shd w:val="clear" w:color="auto" w:fill="FFFFFF"/>
        </w:rPr>
        <w:t>(2), 68-73.</w:t>
      </w:r>
    </w:p>
    <w:p w14:paraId="15BE476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FC5333F"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Arnow, B. A., Blasey, C., Manber, R., Constantino, M. J., Markowitz, J. C., Klein, D. N., &amp; Rush, A. J. (2007). Dropouts versus completers among chronically depressed outpatients. </w:t>
      </w:r>
      <w:r w:rsidRPr="006F13F5">
        <w:rPr>
          <w:rFonts w:ascii="Arial" w:hAnsi="Arial" w:cs="Arial"/>
          <w:i/>
          <w:iCs/>
          <w:color w:val="000000" w:themeColor="text1"/>
          <w:sz w:val="22"/>
          <w:szCs w:val="22"/>
          <w:shd w:val="clear" w:color="auto" w:fill="FFFFFF"/>
        </w:rPr>
        <w:t>Journal of affective disorders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97</w:t>
      </w:r>
      <w:r w:rsidRPr="006F13F5">
        <w:rPr>
          <w:rFonts w:ascii="Arial" w:hAnsi="Arial" w:cs="Arial"/>
          <w:color w:val="000000" w:themeColor="text1"/>
          <w:sz w:val="22"/>
          <w:szCs w:val="22"/>
          <w:shd w:val="clear" w:color="auto" w:fill="FFFFFF"/>
        </w:rPr>
        <w:t>(1-3), 197-202.</w:t>
      </w:r>
    </w:p>
    <w:p w14:paraId="0B4BDE0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891090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Artkoski, T., &amp; Saarnio, P. (2013). Therapist’s gender and gender roles: Impact on attitudes toward clients in substance abuse treatment. </w:t>
      </w:r>
      <w:r w:rsidRPr="006F13F5">
        <w:rPr>
          <w:rFonts w:ascii="Arial" w:hAnsi="Arial" w:cs="Arial"/>
          <w:i/>
          <w:iCs/>
          <w:color w:val="000000" w:themeColor="text1"/>
          <w:sz w:val="22"/>
          <w:szCs w:val="22"/>
          <w:shd w:val="clear" w:color="auto" w:fill="FFFFFF"/>
        </w:rPr>
        <w:t>Journal of addiction</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591521.</w:t>
      </w:r>
    </w:p>
    <w:p w14:paraId="6F145FFB" w14:textId="77777777" w:rsidR="000E1D1E" w:rsidRPr="006F13F5" w:rsidRDefault="000E1D1E" w:rsidP="000E1D1E">
      <w:pPr>
        <w:spacing w:line="480" w:lineRule="auto"/>
        <w:jc w:val="both"/>
        <w:rPr>
          <w:rFonts w:ascii="Arial" w:hAnsi="Arial" w:cs="Arial"/>
          <w:color w:val="000000" w:themeColor="text1"/>
          <w:sz w:val="22"/>
          <w:szCs w:val="22"/>
        </w:rPr>
      </w:pPr>
    </w:p>
    <w:p w14:paraId="7BB3058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Aslin, A. L. (1977). Feminist and community mental health center psychotherapists' expectations of mental health for women. </w:t>
      </w:r>
      <w:r w:rsidRPr="006F13F5">
        <w:rPr>
          <w:rFonts w:ascii="Arial" w:hAnsi="Arial" w:cs="Arial"/>
          <w:i/>
          <w:iCs/>
          <w:color w:val="000000" w:themeColor="text1"/>
          <w:sz w:val="22"/>
          <w:szCs w:val="22"/>
          <w:shd w:val="clear" w:color="auto" w:fill="FFFFFF"/>
        </w:rPr>
        <w:t>Sex Roles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w:t>
      </w:r>
      <w:r w:rsidRPr="006F13F5">
        <w:rPr>
          <w:rFonts w:ascii="Arial" w:hAnsi="Arial" w:cs="Arial"/>
          <w:color w:val="000000" w:themeColor="text1"/>
          <w:sz w:val="22"/>
          <w:szCs w:val="22"/>
          <w:shd w:val="clear" w:color="auto" w:fill="FFFFFF"/>
        </w:rPr>
        <w:t>(6), 537-544.</w:t>
      </w:r>
    </w:p>
    <w:p w14:paraId="1DE93603" w14:textId="77777777" w:rsidR="000E1D1E" w:rsidRPr="006F13F5" w:rsidRDefault="000E1D1E" w:rsidP="000E1D1E">
      <w:pPr>
        <w:spacing w:line="480" w:lineRule="auto"/>
        <w:jc w:val="both"/>
        <w:rPr>
          <w:rFonts w:ascii="Arial" w:hAnsi="Arial" w:cs="Arial"/>
          <w:color w:val="000000" w:themeColor="text1"/>
          <w:sz w:val="22"/>
          <w:szCs w:val="22"/>
        </w:rPr>
      </w:pPr>
    </w:p>
    <w:p w14:paraId="16C9DCB2"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t xml:space="preserve">Baber, K.M., &amp; Tucker, C.J. (2006). The Social Roles Questionnaire: A New Approach to Measuring Attitudes Toward Gender. Sex Roles 54, 459–467 </w:t>
      </w:r>
    </w:p>
    <w:p w14:paraId="592456B4" w14:textId="77777777" w:rsidR="000E1D1E" w:rsidRPr="006F13F5" w:rsidRDefault="000E1D1E" w:rsidP="000E1D1E">
      <w:pPr>
        <w:spacing w:line="480" w:lineRule="auto"/>
        <w:jc w:val="both"/>
        <w:rPr>
          <w:rFonts w:ascii="Arial" w:hAnsi="Arial" w:cs="Arial"/>
          <w:color w:val="000000" w:themeColor="text1"/>
          <w:sz w:val="22"/>
          <w:szCs w:val="22"/>
        </w:rPr>
      </w:pPr>
    </w:p>
    <w:p w14:paraId="5F2F3BB9" w14:textId="4621815F" w:rsidR="000E1D1E"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Baldwin, S. A., Berkeljon, A., Atkins, D. C., Olsen, J. A., &amp; Nielsen, S. L. (2009). Rates of change in naturalistic psychotherapy: Contrasting dose–effect and good-enough level models of change. </w:t>
      </w:r>
      <w:r w:rsidRPr="006F13F5">
        <w:rPr>
          <w:rFonts w:ascii="Arial" w:hAnsi="Arial" w:cs="Arial"/>
          <w:i/>
          <w:iCs/>
          <w:color w:val="000000" w:themeColor="text1"/>
          <w:sz w:val="22"/>
          <w:szCs w:val="22"/>
          <w:shd w:val="clear" w:color="auto" w:fill="FFFFFF"/>
        </w:rPr>
        <w:t>Journal of consulting and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77</w:t>
      </w:r>
      <w:r w:rsidRPr="006F13F5">
        <w:rPr>
          <w:rFonts w:ascii="Arial" w:hAnsi="Arial" w:cs="Arial"/>
          <w:color w:val="000000" w:themeColor="text1"/>
          <w:sz w:val="22"/>
          <w:szCs w:val="22"/>
          <w:shd w:val="clear" w:color="auto" w:fill="FFFFFF"/>
        </w:rPr>
        <w:t>(2), 203.</w:t>
      </w:r>
    </w:p>
    <w:p w14:paraId="0E6CE438" w14:textId="77777777" w:rsidR="00290309" w:rsidRPr="006F13F5" w:rsidRDefault="00290309" w:rsidP="000E1D1E">
      <w:pPr>
        <w:spacing w:line="480" w:lineRule="auto"/>
        <w:jc w:val="both"/>
        <w:rPr>
          <w:rFonts w:ascii="Arial" w:hAnsi="Arial" w:cs="Arial"/>
          <w:color w:val="000000" w:themeColor="text1"/>
          <w:sz w:val="22"/>
          <w:szCs w:val="22"/>
          <w:shd w:val="clear" w:color="auto" w:fill="FFFFFF"/>
        </w:rPr>
      </w:pPr>
    </w:p>
    <w:p w14:paraId="54E95674" w14:textId="16A68D9D" w:rsidR="00290309" w:rsidRDefault="00290309" w:rsidP="00290309">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Barkham, M., Connell, J., Stiles, W. B., Miles, J. N., Margison, F., Evans, C., &amp; Mellor-Clark, J. (2006). Dose-effect relations and responsive regulation of treatment duration: The good enough level. </w:t>
      </w:r>
      <w:r w:rsidRPr="006F13F5">
        <w:rPr>
          <w:rFonts w:ascii="Arial" w:hAnsi="Arial" w:cs="Arial"/>
          <w:i/>
          <w:iCs/>
          <w:color w:val="000000" w:themeColor="text1"/>
          <w:sz w:val="22"/>
          <w:szCs w:val="22"/>
          <w:shd w:val="clear" w:color="auto" w:fill="FFFFFF"/>
        </w:rPr>
        <w:t>Journal of consulting and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74</w:t>
      </w:r>
      <w:r w:rsidRPr="006F13F5">
        <w:rPr>
          <w:rFonts w:ascii="Arial" w:hAnsi="Arial" w:cs="Arial"/>
          <w:color w:val="000000" w:themeColor="text1"/>
          <w:sz w:val="22"/>
          <w:szCs w:val="22"/>
          <w:shd w:val="clear" w:color="auto" w:fill="FFFFFF"/>
        </w:rPr>
        <w:t>(1), 160.</w:t>
      </w:r>
    </w:p>
    <w:p w14:paraId="0E9381FA" w14:textId="77777777" w:rsidR="00290309" w:rsidRDefault="00290309" w:rsidP="00290309">
      <w:pPr>
        <w:spacing w:line="480" w:lineRule="auto"/>
        <w:jc w:val="both"/>
        <w:rPr>
          <w:rFonts w:ascii="Arial" w:hAnsi="Arial" w:cs="Arial"/>
          <w:color w:val="000000" w:themeColor="text1"/>
          <w:sz w:val="22"/>
          <w:szCs w:val="22"/>
          <w:shd w:val="clear" w:color="auto" w:fill="FFFFFF"/>
        </w:rPr>
      </w:pPr>
    </w:p>
    <w:p w14:paraId="4C05E65F" w14:textId="77777777" w:rsidR="00290309" w:rsidRPr="006F13F5" w:rsidRDefault="00290309" w:rsidP="00290309">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 xml:space="preserve">Barker, G., Contreras, J. M., Heilman, B., Singh, A. K., Verma, R. K., &amp; Nascimento, </w:t>
      </w:r>
    </w:p>
    <w:p w14:paraId="57F990A2" w14:textId="4BEE014D" w:rsidR="00290309" w:rsidRPr="006F13F5" w:rsidRDefault="00290309" w:rsidP="00290309">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M. (2011). </w:t>
      </w:r>
      <w:r w:rsidRPr="006F13F5">
        <w:rPr>
          <w:rFonts w:ascii="Arial" w:hAnsi="Arial" w:cs="Arial"/>
          <w:i/>
          <w:iCs/>
          <w:color w:val="000000" w:themeColor="text1"/>
          <w:sz w:val="22"/>
          <w:szCs w:val="22"/>
          <w:shd w:val="clear" w:color="auto" w:fill="FFFFFF"/>
        </w:rPr>
        <w:t>Evolving men. initial results from the International men and gender equality survey (IMAGES)</w:t>
      </w:r>
      <w:r w:rsidRPr="006F13F5">
        <w:rPr>
          <w:rFonts w:ascii="Arial" w:hAnsi="Arial" w:cs="Arial"/>
          <w:color w:val="000000" w:themeColor="text1"/>
          <w:sz w:val="22"/>
          <w:szCs w:val="22"/>
          <w:shd w:val="clear" w:color="auto" w:fill="FFFFFF"/>
        </w:rPr>
        <w:t>. ICRW.</w:t>
      </w:r>
    </w:p>
    <w:p w14:paraId="3A247270" w14:textId="77777777" w:rsidR="00290309" w:rsidRPr="006F13F5" w:rsidRDefault="00290309" w:rsidP="00290309">
      <w:pPr>
        <w:spacing w:line="480" w:lineRule="auto"/>
        <w:jc w:val="both"/>
        <w:rPr>
          <w:rFonts w:ascii="Arial" w:hAnsi="Arial" w:cs="Arial"/>
          <w:color w:val="000000" w:themeColor="text1"/>
          <w:sz w:val="22"/>
          <w:szCs w:val="22"/>
        </w:rPr>
      </w:pPr>
    </w:p>
    <w:p w14:paraId="50ABBC24" w14:textId="679F829F" w:rsidR="000E1D1E"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Barrett, M. S., Chua, W. J., Crits-Christoph, P., Gibbons, M. B., &amp; Thompson, D. (2008). Early withdrawal from mental health treatment: Implications for psychotherapy practice. </w:t>
      </w:r>
      <w:r w:rsidRPr="006F13F5">
        <w:rPr>
          <w:rFonts w:ascii="Arial" w:hAnsi="Arial" w:cs="Arial"/>
          <w:i/>
          <w:iCs/>
          <w:color w:val="000000" w:themeColor="text1"/>
          <w:sz w:val="22"/>
          <w:szCs w:val="22"/>
          <w:shd w:val="clear" w:color="auto" w:fill="FFFFFF"/>
        </w:rPr>
        <w:t>Psychotherapy: Theory, Research, Practice, Training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45</w:t>
      </w:r>
      <w:r w:rsidRPr="006F13F5">
        <w:rPr>
          <w:rFonts w:ascii="Arial" w:hAnsi="Arial" w:cs="Arial"/>
          <w:color w:val="000000" w:themeColor="text1"/>
          <w:sz w:val="22"/>
          <w:szCs w:val="22"/>
          <w:shd w:val="clear" w:color="auto" w:fill="FFFFFF"/>
        </w:rPr>
        <w:t>(2), 247.</w:t>
      </w:r>
    </w:p>
    <w:p w14:paraId="6D630366" w14:textId="77777777" w:rsidR="00290309" w:rsidRPr="006F13F5" w:rsidRDefault="00290309" w:rsidP="000E1D1E">
      <w:pPr>
        <w:spacing w:line="480" w:lineRule="auto"/>
        <w:jc w:val="both"/>
        <w:rPr>
          <w:rFonts w:ascii="Arial" w:hAnsi="Arial" w:cs="Arial"/>
          <w:color w:val="000000" w:themeColor="text1"/>
          <w:sz w:val="22"/>
          <w:szCs w:val="22"/>
        </w:rPr>
      </w:pPr>
    </w:p>
    <w:p w14:paraId="7F24532F" w14:textId="027BEF7F" w:rsidR="00290309" w:rsidRPr="00290309" w:rsidRDefault="00290309"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Barrett, M. S., Chua, W., &amp; Thompson, D. (2007). Predicting dropout among women receiving community-based mental health treatment. In </w:t>
      </w:r>
      <w:r w:rsidRPr="006F13F5">
        <w:rPr>
          <w:rFonts w:ascii="Arial" w:hAnsi="Arial" w:cs="Arial"/>
          <w:i/>
          <w:iCs/>
          <w:color w:val="000000" w:themeColor="text1"/>
          <w:sz w:val="22"/>
          <w:szCs w:val="22"/>
          <w:shd w:val="clear" w:color="auto" w:fill="FFFFFF"/>
        </w:rPr>
        <w:t>annual meeting of the Society for Psychotherapy Research, Madison, WI</w:t>
      </w:r>
      <w:r w:rsidRPr="006F13F5">
        <w:rPr>
          <w:rFonts w:ascii="Arial" w:hAnsi="Arial" w:cs="Arial"/>
          <w:color w:val="000000" w:themeColor="text1"/>
          <w:sz w:val="22"/>
          <w:szCs w:val="22"/>
          <w:shd w:val="clear" w:color="auto" w:fill="FFFFFF"/>
        </w:rPr>
        <w:t>.</w:t>
      </w:r>
    </w:p>
    <w:p w14:paraId="6974B77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B6178D7" w14:textId="583044DD" w:rsidR="00CD6D31"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Basow, S. A. (1986). Correlates of sex-typing in Fiji. </w:t>
      </w:r>
      <w:r w:rsidRPr="006F13F5">
        <w:rPr>
          <w:rFonts w:ascii="Arial" w:hAnsi="Arial" w:cs="Arial"/>
          <w:i/>
          <w:iCs/>
          <w:color w:val="000000" w:themeColor="text1"/>
          <w:sz w:val="22"/>
          <w:szCs w:val="22"/>
          <w:shd w:val="clear" w:color="auto" w:fill="FFFFFF"/>
        </w:rPr>
        <w:t>Psychology of women quarterly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10</w:t>
      </w:r>
      <w:r w:rsidRPr="006F13F5">
        <w:rPr>
          <w:rFonts w:ascii="Arial" w:hAnsi="Arial" w:cs="Arial"/>
          <w:color w:val="000000" w:themeColor="text1"/>
          <w:sz w:val="22"/>
          <w:szCs w:val="22"/>
          <w:shd w:val="clear" w:color="auto" w:fill="FFFFFF"/>
        </w:rPr>
        <w:t>(4), 429-442.</w:t>
      </w:r>
    </w:p>
    <w:p w14:paraId="4ECEA4EE" w14:textId="77777777" w:rsidR="00CD6D31" w:rsidRDefault="00CD6D31" w:rsidP="000E1D1E">
      <w:pPr>
        <w:spacing w:line="480" w:lineRule="auto"/>
        <w:jc w:val="both"/>
        <w:rPr>
          <w:rFonts w:ascii="Arial" w:hAnsi="Arial" w:cs="Arial"/>
          <w:color w:val="000000" w:themeColor="text1"/>
          <w:sz w:val="22"/>
          <w:szCs w:val="22"/>
          <w:shd w:val="clear" w:color="auto" w:fill="FFFFFF"/>
        </w:rPr>
      </w:pPr>
    </w:p>
    <w:p w14:paraId="35F69474" w14:textId="7BC56ABB" w:rsidR="00CD6D31" w:rsidRPr="006F13F5" w:rsidRDefault="00CD6D31" w:rsidP="000E1D1E">
      <w:pPr>
        <w:spacing w:line="480" w:lineRule="auto"/>
        <w:jc w:val="both"/>
        <w:rPr>
          <w:rFonts w:ascii="Arial" w:hAnsi="Arial" w:cs="Arial"/>
          <w:color w:val="000000" w:themeColor="text1"/>
          <w:sz w:val="22"/>
          <w:szCs w:val="22"/>
        </w:rPr>
      </w:pPr>
      <w:r w:rsidRPr="00CD6D31">
        <w:rPr>
          <w:rFonts w:ascii="Arial" w:hAnsi="Arial" w:cs="Arial"/>
          <w:color w:val="000000" w:themeColor="text1"/>
          <w:sz w:val="22"/>
          <w:szCs w:val="22"/>
        </w:rPr>
        <w:t>Beanland, C., Schneider, Z., LoBiondo-Wood, G., &amp; Haber, J. (1999). Nursing research: Methods, critical appraisal and utilization.</w:t>
      </w:r>
      <w:r>
        <w:rPr>
          <w:rFonts w:ascii="Arial" w:hAnsi="Arial" w:cs="Arial"/>
          <w:color w:val="000000" w:themeColor="text1"/>
          <w:sz w:val="22"/>
          <w:szCs w:val="22"/>
        </w:rPr>
        <w:t xml:space="preserve"> </w:t>
      </w:r>
      <w:r w:rsidRPr="00CD6D31">
        <w:rPr>
          <w:rFonts w:ascii="Arial" w:hAnsi="Arial" w:cs="Arial"/>
          <w:color w:val="000000" w:themeColor="text1"/>
          <w:sz w:val="22"/>
          <w:szCs w:val="22"/>
        </w:rPr>
        <w:t>(1st Australian ed.) Harcourt Brace &amp; Company.</w:t>
      </w:r>
    </w:p>
    <w:p w14:paraId="3CD6993A" w14:textId="0FC1296E" w:rsidR="004A0D71" w:rsidRPr="006F13F5" w:rsidRDefault="000E1D1E" w:rsidP="000E1D1E">
      <w:pPr>
        <w:pStyle w:val="NormalWeb"/>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t xml:space="preserve">Bedi, R. P., &amp; Richards, M. (2011). What a man wants: The male perspective on therapeutic alliance formation. </w:t>
      </w:r>
      <w:r w:rsidRPr="004A0D71">
        <w:rPr>
          <w:rFonts w:ascii="Arial" w:hAnsi="Arial" w:cs="Arial"/>
          <w:i/>
          <w:iCs/>
          <w:color w:val="000000" w:themeColor="text1"/>
          <w:sz w:val="22"/>
          <w:szCs w:val="22"/>
        </w:rPr>
        <w:t>Psychotherapy</w:t>
      </w:r>
      <w:r w:rsidRPr="006F13F5">
        <w:rPr>
          <w:rFonts w:ascii="Arial" w:hAnsi="Arial" w:cs="Arial"/>
          <w:color w:val="000000" w:themeColor="text1"/>
          <w:sz w:val="22"/>
          <w:szCs w:val="22"/>
        </w:rPr>
        <w:t>, 48(4), 381–390.</w:t>
      </w:r>
    </w:p>
    <w:p w14:paraId="727BD523" w14:textId="1AF0EFB5" w:rsidR="000E1D1E"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Bem, S. L. (1974). The measurement of psychological androgyny. </w:t>
      </w:r>
      <w:r w:rsidRPr="006F13F5">
        <w:rPr>
          <w:rFonts w:ascii="Arial" w:hAnsi="Arial" w:cs="Arial"/>
          <w:i/>
          <w:iCs/>
          <w:color w:val="000000" w:themeColor="text1"/>
          <w:sz w:val="22"/>
          <w:szCs w:val="22"/>
          <w:shd w:val="clear" w:color="auto" w:fill="FFFFFF"/>
        </w:rPr>
        <w:t>Journal of consulting and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42</w:t>
      </w:r>
      <w:r w:rsidRPr="006F13F5">
        <w:rPr>
          <w:rFonts w:ascii="Arial" w:hAnsi="Arial" w:cs="Arial"/>
          <w:color w:val="000000" w:themeColor="text1"/>
          <w:sz w:val="22"/>
          <w:szCs w:val="22"/>
          <w:shd w:val="clear" w:color="auto" w:fill="FFFFFF"/>
        </w:rPr>
        <w:t>(2), 155.</w:t>
      </w:r>
    </w:p>
    <w:p w14:paraId="2828A2C9" w14:textId="77777777" w:rsidR="004A0D71" w:rsidRPr="004A0D71" w:rsidRDefault="004A0D71" w:rsidP="000E1D1E">
      <w:pPr>
        <w:spacing w:line="480" w:lineRule="auto"/>
        <w:jc w:val="both"/>
        <w:rPr>
          <w:rFonts w:ascii="Arial" w:hAnsi="Arial" w:cs="Arial"/>
          <w:color w:val="000000" w:themeColor="text1"/>
          <w:sz w:val="22"/>
          <w:szCs w:val="22"/>
        </w:rPr>
      </w:pPr>
    </w:p>
    <w:p w14:paraId="13ACA61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Bernstein, B. L., &amp; Lecomte, C. (1982). Therapist expectancies: Client gender, and therapist gender, profession, and level of training. </w:t>
      </w:r>
      <w:r w:rsidRPr="006F13F5">
        <w:rPr>
          <w:rFonts w:ascii="Arial" w:hAnsi="Arial" w:cs="Arial"/>
          <w:i/>
          <w:iCs/>
          <w:color w:val="000000" w:themeColor="text1"/>
          <w:sz w:val="22"/>
          <w:szCs w:val="22"/>
          <w:shd w:val="clear" w:color="auto" w:fill="FFFFFF"/>
        </w:rPr>
        <w:t>Journal of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38</w:t>
      </w:r>
      <w:r w:rsidRPr="006F13F5">
        <w:rPr>
          <w:rFonts w:ascii="Arial" w:hAnsi="Arial" w:cs="Arial"/>
          <w:color w:val="000000" w:themeColor="text1"/>
          <w:sz w:val="22"/>
          <w:szCs w:val="22"/>
          <w:shd w:val="clear" w:color="auto" w:fill="FFFFFF"/>
        </w:rPr>
        <w:t>(4), 744-754.</w:t>
      </w:r>
    </w:p>
    <w:p w14:paraId="616B818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454664A"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lastRenderedPageBreak/>
        <w:t>Bird, N., McCarthy, G., &amp; O’Sullivan, K. (2019). Exploring the effectiveness of an integrated mixed martial arts and psychotherapy intervention for young men’s mental health.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13</w:t>
      </w:r>
      <w:r w:rsidRPr="006F13F5">
        <w:rPr>
          <w:rFonts w:ascii="Arial" w:hAnsi="Arial" w:cs="Arial"/>
          <w:color w:val="000000" w:themeColor="text1"/>
          <w:sz w:val="22"/>
          <w:szCs w:val="22"/>
          <w:shd w:val="clear" w:color="auto" w:fill="FFFFFF"/>
        </w:rPr>
        <w:t>(1), 1557988319832121.</w:t>
      </w:r>
    </w:p>
    <w:p w14:paraId="64E50DB5" w14:textId="77777777" w:rsidR="000E1D1E" w:rsidRPr="006F13F5" w:rsidRDefault="000E1D1E" w:rsidP="000E1D1E">
      <w:pPr>
        <w:spacing w:line="480" w:lineRule="auto"/>
        <w:jc w:val="both"/>
        <w:rPr>
          <w:rFonts w:ascii="Arial" w:hAnsi="Arial" w:cs="Arial"/>
          <w:color w:val="000000" w:themeColor="text1"/>
          <w:sz w:val="22"/>
          <w:szCs w:val="22"/>
        </w:rPr>
      </w:pPr>
    </w:p>
    <w:p w14:paraId="424BB717"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Blanton, H., &amp; Jaccard, J. (2008). Unconscious racism: A concept in pursuit of a measure. </w:t>
      </w:r>
      <w:r w:rsidRPr="006F13F5">
        <w:rPr>
          <w:rFonts w:ascii="Arial" w:hAnsi="Arial" w:cs="Arial"/>
          <w:i/>
          <w:iCs/>
          <w:color w:val="000000" w:themeColor="text1"/>
          <w:sz w:val="22"/>
          <w:szCs w:val="22"/>
          <w:shd w:val="clear" w:color="auto" w:fill="FFFFFF"/>
        </w:rPr>
        <w:t>Annu. Rev. Sociol</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34</w:t>
      </w:r>
      <w:r w:rsidRPr="006F13F5">
        <w:rPr>
          <w:rFonts w:ascii="Arial" w:hAnsi="Arial" w:cs="Arial"/>
          <w:color w:val="000000" w:themeColor="text1"/>
          <w:sz w:val="22"/>
          <w:szCs w:val="22"/>
          <w:shd w:val="clear" w:color="auto" w:fill="FFFFFF"/>
        </w:rPr>
        <w:t>, 277-297.</w:t>
      </w:r>
    </w:p>
    <w:p w14:paraId="6DBBBB21"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5606CFA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Blazina, C., &amp; Watkins Jr, C. E. (1996). Masculine gender role conflict: Effects on college men's psychological well-being, chemical substance usage, and attitudes towards help-seeking. </w:t>
      </w:r>
      <w:r w:rsidRPr="006F13F5">
        <w:rPr>
          <w:rFonts w:ascii="Arial" w:hAnsi="Arial" w:cs="Arial"/>
          <w:i/>
          <w:iCs/>
          <w:color w:val="000000" w:themeColor="text1"/>
          <w:sz w:val="22"/>
          <w:szCs w:val="22"/>
          <w:shd w:val="clear" w:color="auto" w:fill="FFFFFF"/>
        </w:rPr>
        <w:t>Journal of Counseling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43</w:t>
      </w:r>
      <w:r w:rsidRPr="006F13F5">
        <w:rPr>
          <w:rFonts w:ascii="Arial" w:hAnsi="Arial" w:cs="Arial"/>
          <w:color w:val="000000" w:themeColor="text1"/>
          <w:sz w:val="22"/>
          <w:szCs w:val="22"/>
          <w:shd w:val="clear" w:color="auto" w:fill="FFFFFF"/>
        </w:rPr>
        <w:t>(4), 461.</w:t>
      </w:r>
    </w:p>
    <w:p w14:paraId="5E5944C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1B19EC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Blencowe, A. (2017). </w:t>
      </w:r>
      <w:r w:rsidRPr="006F13F5">
        <w:rPr>
          <w:rFonts w:ascii="Arial" w:hAnsi="Arial" w:cs="Arial"/>
          <w:i/>
          <w:iCs/>
          <w:color w:val="000000" w:themeColor="text1"/>
          <w:sz w:val="22"/>
          <w:szCs w:val="22"/>
          <w:shd w:val="clear" w:color="auto" w:fill="FFFFFF"/>
        </w:rPr>
        <w:t>Implicit attitudes among trainee and qualified clinical psychologists in the UK</w:t>
      </w:r>
      <w:r w:rsidRPr="006F13F5">
        <w:rPr>
          <w:rFonts w:ascii="Arial" w:hAnsi="Arial" w:cs="Arial"/>
          <w:color w:val="000000" w:themeColor="text1"/>
          <w:sz w:val="22"/>
          <w:szCs w:val="22"/>
          <w:shd w:val="clear" w:color="auto" w:fill="FFFFFF"/>
        </w:rPr>
        <w:t> (Doctoral dissertation, University of East London).</w:t>
      </w:r>
    </w:p>
    <w:p w14:paraId="3626040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8901AA1" w14:textId="3FBD0EAC" w:rsidR="000E1D1E"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Boland, A., Cherry, M., &amp; Dickson, R. (2017). Doing a systematic review (pp. 10-11).</w:t>
      </w:r>
    </w:p>
    <w:p w14:paraId="52E8B952" w14:textId="77777777" w:rsidR="006C3D19" w:rsidRPr="006F13F5" w:rsidRDefault="006C3D19" w:rsidP="000E1D1E">
      <w:pPr>
        <w:spacing w:line="480" w:lineRule="auto"/>
        <w:jc w:val="both"/>
        <w:rPr>
          <w:rFonts w:ascii="Arial" w:hAnsi="Arial" w:cs="Arial"/>
          <w:color w:val="000000" w:themeColor="text1"/>
          <w:sz w:val="22"/>
          <w:szCs w:val="22"/>
          <w:shd w:val="clear" w:color="auto" w:fill="FFFFFF"/>
        </w:rPr>
      </w:pPr>
    </w:p>
    <w:p w14:paraId="7B5A74DE"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Booth, A., &amp; Carroll, C. (2015). How to build up the actionable knowledge base: the role of ‘best fit’framework synthesis for studies of improvement in healthcare. </w:t>
      </w:r>
      <w:r w:rsidRPr="006F13F5">
        <w:rPr>
          <w:rFonts w:ascii="Arial" w:hAnsi="Arial" w:cs="Arial"/>
          <w:i/>
          <w:iCs/>
          <w:color w:val="000000" w:themeColor="text1"/>
          <w:sz w:val="22"/>
          <w:szCs w:val="22"/>
          <w:shd w:val="clear" w:color="auto" w:fill="FFFFFF"/>
        </w:rPr>
        <w:t>BMJ quality &amp; safety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24</w:t>
      </w:r>
      <w:r w:rsidRPr="006F13F5">
        <w:rPr>
          <w:rFonts w:ascii="Arial" w:hAnsi="Arial" w:cs="Arial"/>
          <w:color w:val="000000" w:themeColor="text1"/>
          <w:sz w:val="22"/>
          <w:szCs w:val="22"/>
          <w:shd w:val="clear" w:color="auto" w:fill="FFFFFF"/>
        </w:rPr>
        <w:t>(11), 700-708.</w:t>
      </w:r>
    </w:p>
    <w:p w14:paraId="58425571" w14:textId="77777777" w:rsidR="000E1D1E" w:rsidRPr="006F13F5" w:rsidRDefault="000E1D1E" w:rsidP="000E1D1E">
      <w:pPr>
        <w:pStyle w:val="NormalWeb"/>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Boyd-Franklin, N. (2003). </w:t>
      </w:r>
      <w:r w:rsidRPr="006F13F5">
        <w:rPr>
          <w:rFonts w:ascii="Arial" w:hAnsi="Arial" w:cs="Arial"/>
          <w:i/>
          <w:iCs/>
          <w:color w:val="000000" w:themeColor="text1"/>
          <w:sz w:val="22"/>
          <w:szCs w:val="22"/>
          <w:shd w:val="clear" w:color="auto" w:fill="FFFFFF"/>
        </w:rPr>
        <w:t>Race, class, and poverty.</w:t>
      </w:r>
      <w:r w:rsidRPr="006F13F5">
        <w:rPr>
          <w:rFonts w:ascii="Arial" w:hAnsi="Arial" w:cs="Arial"/>
          <w:color w:val="000000" w:themeColor="text1"/>
          <w:sz w:val="22"/>
          <w:szCs w:val="22"/>
          <w:shd w:val="clear" w:color="auto" w:fill="FFFFFF"/>
        </w:rPr>
        <w:t> In F. Walsh (Ed.), </w:t>
      </w:r>
      <w:r w:rsidRPr="006F13F5">
        <w:rPr>
          <w:rFonts w:ascii="Arial" w:hAnsi="Arial" w:cs="Arial"/>
          <w:i/>
          <w:iCs/>
          <w:color w:val="000000" w:themeColor="text1"/>
          <w:sz w:val="22"/>
          <w:szCs w:val="22"/>
          <w:shd w:val="clear" w:color="auto" w:fill="FFFFFF"/>
        </w:rPr>
        <w:t>Normal family processes: Growing diversity and complexity</w:t>
      </w:r>
      <w:r w:rsidRPr="006F13F5">
        <w:rPr>
          <w:rFonts w:ascii="Arial" w:hAnsi="Arial" w:cs="Arial"/>
          <w:color w:val="000000" w:themeColor="text1"/>
          <w:sz w:val="22"/>
          <w:szCs w:val="22"/>
          <w:shd w:val="clear" w:color="auto" w:fill="FFFFFF"/>
        </w:rPr>
        <w:t> (p. 260–279). The Guilford Press.</w:t>
      </w:r>
    </w:p>
    <w:p w14:paraId="03D4C65E" w14:textId="77777777" w:rsidR="000E1D1E" w:rsidRPr="006F13F5" w:rsidRDefault="000E1D1E" w:rsidP="000E1D1E">
      <w:pPr>
        <w:pStyle w:val="NormalWeb"/>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rPr>
        <w:t xml:space="preserve">The British Psychological Society. (2018). </w:t>
      </w:r>
      <w:r w:rsidRPr="006F13F5">
        <w:rPr>
          <w:rFonts w:ascii="Arial" w:hAnsi="Arial" w:cs="Arial"/>
          <w:i/>
          <w:iCs/>
          <w:color w:val="000000" w:themeColor="text1"/>
          <w:sz w:val="22"/>
          <w:szCs w:val="22"/>
        </w:rPr>
        <w:t xml:space="preserve">Producing doctoral research with impact: A guide for doctoral programme providers and students.  </w:t>
      </w:r>
      <w:hyperlink r:id="rId16" w:history="1">
        <w:r w:rsidRPr="006F13F5">
          <w:rPr>
            <w:rStyle w:val="Hyperlink"/>
            <w:rFonts w:ascii="Arial" w:hAnsi="Arial" w:cs="Arial"/>
            <w:color w:val="000000" w:themeColor="text1"/>
            <w:sz w:val="22"/>
            <w:szCs w:val="22"/>
          </w:rPr>
          <w:t>https://www.bps.org.uk/sites/www.bps.org.uk/files/Policy/Policy%20%20Files/Producing%20doctoral%20research%20with%20impact.pdf</w:t>
        </w:r>
      </w:hyperlink>
      <w:r w:rsidRPr="006F13F5">
        <w:rPr>
          <w:rFonts w:ascii="Arial" w:hAnsi="Arial" w:cs="Arial"/>
          <w:color w:val="000000" w:themeColor="text1"/>
          <w:sz w:val="22"/>
          <w:szCs w:val="22"/>
        </w:rPr>
        <w:t xml:space="preserve"> </w:t>
      </w:r>
    </w:p>
    <w:p w14:paraId="14CAB05C" w14:textId="717F2B54"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Brooks, G. R. (2001). Masculinity and men's mental health. </w:t>
      </w:r>
      <w:r w:rsidRPr="006F13F5">
        <w:rPr>
          <w:rFonts w:ascii="Arial" w:hAnsi="Arial" w:cs="Arial"/>
          <w:i/>
          <w:iCs/>
          <w:color w:val="000000" w:themeColor="text1"/>
          <w:sz w:val="22"/>
          <w:szCs w:val="22"/>
          <w:shd w:val="clear" w:color="auto" w:fill="FFFFFF"/>
        </w:rPr>
        <w:t>Journal of American College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49</w:t>
      </w:r>
      <w:r w:rsidRPr="006F13F5">
        <w:rPr>
          <w:rFonts w:ascii="Arial" w:hAnsi="Arial" w:cs="Arial"/>
          <w:color w:val="000000" w:themeColor="text1"/>
          <w:sz w:val="22"/>
          <w:szCs w:val="22"/>
          <w:shd w:val="clear" w:color="auto" w:fill="FFFFFF"/>
        </w:rPr>
        <w:t>(6), 285-297.</w:t>
      </w:r>
    </w:p>
    <w:p w14:paraId="3EDC735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A41BA1B"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Brown, E., Reynolds, S., Geros, H., Sizer, H., Tindall, R., McGorry, P., &amp; O’Donoghue, B. (2019). The rates and determinants of disengagement and subsequent re-engagement in young people with first-episode psychosis. </w:t>
      </w:r>
      <w:r w:rsidRPr="006F13F5">
        <w:rPr>
          <w:rFonts w:ascii="Arial" w:hAnsi="Arial" w:cs="Arial"/>
          <w:i/>
          <w:iCs/>
          <w:color w:val="000000" w:themeColor="text1"/>
          <w:sz w:val="22"/>
          <w:szCs w:val="22"/>
          <w:shd w:val="clear" w:color="auto" w:fill="FFFFFF"/>
        </w:rPr>
        <w:t>Social psychiatry and psychiatric epidemiology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54</w:t>
      </w:r>
      <w:r w:rsidRPr="006F13F5">
        <w:rPr>
          <w:rFonts w:ascii="Arial" w:hAnsi="Arial" w:cs="Arial"/>
          <w:color w:val="000000" w:themeColor="text1"/>
          <w:sz w:val="22"/>
          <w:szCs w:val="22"/>
          <w:shd w:val="clear" w:color="auto" w:fill="FFFFFF"/>
        </w:rPr>
        <w:t>(8), 945-953.</w:t>
      </w:r>
    </w:p>
    <w:p w14:paraId="368D6E0F" w14:textId="77777777" w:rsidR="000E1D1E" w:rsidRPr="006F13F5" w:rsidRDefault="000E1D1E" w:rsidP="000E1D1E">
      <w:pPr>
        <w:spacing w:line="480" w:lineRule="auto"/>
        <w:jc w:val="both"/>
        <w:rPr>
          <w:rFonts w:ascii="Arial" w:hAnsi="Arial" w:cs="Arial"/>
          <w:color w:val="000000" w:themeColor="text1"/>
          <w:sz w:val="22"/>
          <w:szCs w:val="22"/>
        </w:rPr>
      </w:pPr>
    </w:p>
    <w:p w14:paraId="6AC3FD8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Bruijniks, S. J., Franx, G., &amp; Huibers, M. J. (2018). The implementation and adherence to evidence-based protocols for psychotherapy for depression: the perspective of therapists in Dutch specialized mental healthcare. </w:t>
      </w:r>
      <w:r w:rsidRPr="006F13F5">
        <w:rPr>
          <w:rFonts w:ascii="Arial" w:hAnsi="Arial" w:cs="Arial"/>
          <w:i/>
          <w:iCs/>
          <w:color w:val="000000" w:themeColor="text1"/>
          <w:sz w:val="22"/>
          <w:szCs w:val="22"/>
          <w:shd w:val="clear" w:color="auto" w:fill="FFFFFF"/>
        </w:rPr>
        <w:t>BMC psychiatry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18</w:t>
      </w:r>
      <w:r w:rsidRPr="006F13F5">
        <w:rPr>
          <w:rFonts w:ascii="Arial" w:hAnsi="Arial" w:cs="Arial"/>
          <w:color w:val="000000" w:themeColor="text1"/>
          <w:sz w:val="22"/>
          <w:szCs w:val="22"/>
          <w:shd w:val="clear" w:color="auto" w:fill="FFFFFF"/>
        </w:rPr>
        <w:t>(1), 1-10.</w:t>
      </w:r>
    </w:p>
    <w:p w14:paraId="7BE21A3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C1427E4"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Calear, A. L., Batterham, P. J., &amp; Christensen, H. (2014). Predictors of help-seeking for suicidal ideation in the community: risks and opportunities for public suicide prevention campaigns. </w:t>
      </w:r>
      <w:r w:rsidRPr="006F13F5">
        <w:rPr>
          <w:rFonts w:ascii="Arial" w:hAnsi="Arial" w:cs="Arial"/>
          <w:i/>
          <w:iCs/>
          <w:color w:val="000000" w:themeColor="text1"/>
          <w:sz w:val="22"/>
          <w:szCs w:val="22"/>
          <w:shd w:val="clear" w:color="auto" w:fill="FFFFFF"/>
        </w:rPr>
        <w:t>Psychiatry research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219</w:t>
      </w:r>
      <w:r w:rsidRPr="006F13F5">
        <w:rPr>
          <w:rFonts w:ascii="Arial" w:hAnsi="Arial" w:cs="Arial"/>
          <w:color w:val="000000" w:themeColor="text1"/>
          <w:sz w:val="22"/>
          <w:szCs w:val="22"/>
          <w:shd w:val="clear" w:color="auto" w:fill="FFFFFF"/>
        </w:rPr>
        <w:t>(3), 525-530.</w:t>
      </w:r>
    </w:p>
    <w:p w14:paraId="1C4B17F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7E42DAA"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Carpenter, T. P., Pogacar, R., Pullig, C., Kouril, M., Aguilar, S., LaBouff, J., &amp; Chakroff, A. (2019). Survey-software implicit association tests: A methodological and empirical analysis. </w:t>
      </w:r>
      <w:r w:rsidRPr="006F13F5">
        <w:rPr>
          <w:rFonts w:ascii="Arial" w:hAnsi="Arial" w:cs="Arial"/>
          <w:i/>
          <w:iCs/>
          <w:color w:val="000000" w:themeColor="text1"/>
          <w:sz w:val="22"/>
          <w:szCs w:val="22"/>
          <w:shd w:val="clear" w:color="auto" w:fill="FFFFFF"/>
        </w:rPr>
        <w:t>Behavior research methods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51</w:t>
      </w:r>
      <w:r w:rsidRPr="006F13F5">
        <w:rPr>
          <w:rFonts w:ascii="Arial" w:hAnsi="Arial" w:cs="Arial"/>
          <w:color w:val="000000" w:themeColor="text1"/>
          <w:sz w:val="22"/>
          <w:szCs w:val="22"/>
          <w:shd w:val="clear" w:color="auto" w:fill="FFFFFF"/>
        </w:rPr>
        <w:t>(5), 2194-2208.</w:t>
      </w:r>
    </w:p>
    <w:p w14:paraId="57B883A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CA0C1DD"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Chapman, E. N., Kaatz, A., &amp; Carnes, M. (2013). Physicians and implicit bias: how doctors may unwittingly perpetuate health care disparities. </w:t>
      </w:r>
      <w:r w:rsidRPr="006F13F5">
        <w:rPr>
          <w:rFonts w:ascii="Arial" w:hAnsi="Arial" w:cs="Arial"/>
          <w:i/>
          <w:iCs/>
          <w:color w:val="000000" w:themeColor="text1"/>
          <w:sz w:val="22"/>
          <w:szCs w:val="22"/>
          <w:shd w:val="clear" w:color="auto" w:fill="FFFFFF"/>
        </w:rPr>
        <w:t>Journal of general internal medicine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28</w:t>
      </w:r>
      <w:r w:rsidRPr="006F13F5">
        <w:rPr>
          <w:rFonts w:ascii="Arial" w:hAnsi="Arial" w:cs="Arial"/>
          <w:color w:val="000000" w:themeColor="text1"/>
          <w:sz w:val="22"/>
          <w:szCs w:val="22"/>
          <w:shd w:val="clear" w:color="auto" w:fill="FFFFFF"/>
        </w:rPr>
        <w:t>(11), 1504-1510.</w:t>
      </w:r>
    </w:p>
    <w:p w14:paraId="1E3A2DB4" w14:textId="77777777" w:rsidR="000E1D1E" w:rsidRPr="006F13F5" w:rsidRDefault="000E1D1E" w:rsidP="000E1D1E">
      <w:pPr>
        <w:spacing w:line="480" w:lineRule="auto"/>
        <w:jc w:val="both"/>
        <w:rPr>
          <w:rFonts w:ascii="Arial" w:hAnsi="Arial" w:cs="Arial"/>
          <w:color w:val="000000" w:themeColor="text1"/>
          <w:sz w:val="22"/>
          <w:szCs w:val="22"/>
        </w:rPr>
      </w:pPr>
    </w:p>
    <w:p w14:paraId="38F813E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Cichy, K. E., Lefkowitz, E. S., &amp; Fingerman, K. L. (2007). Generational differences in gender attitudes between parents and grown offspring. </w:t>
      </w:r>
      <w:r w:rsidRPr="006F13F5">
        <w:rPr>
          <w:rFonts w:ascii="Arial" w:hAnsi="Arial" w:cs="Arial"/>
          <w:i/>
          <w:iCs/>
          <w:color w:val="000000" w:themeColor="text1"/>
          <w:sz w:val="22"/>
          <w:szCs w:val="22"/>
          <w:shd w:val="clear" w:color="auto" w:fill="FFFFFF"/>
        </w:rPr>
        <w:t>Sex Roles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57</w:t>
      </w:r>
      <w:r w:rsidRPr="006F13F5">
        <w:rPr>
          <w:rFonts w:ascii="Arial" w:hAnsi="Arial" w:cs="Arial"/>
          <w:color w:val="000000" w:themeColor="text1"/>
          <w:sz w:val="22"/>
          <w:szCs w:val="22"/>
          <w:shd w:val="clear" w:color="auto" w:fill="FFFFFF"/>
        </w:rPr>
        <w:t>(11-12), 825-836.</w:t>
      </w:r>
    </w:p>
    <w:p w14:paraId="201F6F2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0F767BB"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rPr>
        <w:t xml:space="preserve">Clearing House for Postgraduate Courses in Clinical Psychology. (2019). </w:t>
      </w:r>
      <w:r w:rsidRPr="006F13F5">
        <w:rPr>
          <w:rFonts w:ascii="Arial" w:hAnsi="Arial" w:cs="Arial"/>
          <w:i/>
          <w:iCs/>
          <w:color w:val="000000" w:themeColor="text1"/>
          <w:sz w:val="22"/>
          <w:szCs w:val="22"/>
        </w:rPr>
        <w:t>Equal Opportunities data – 2019 Entry.</w:t>
      </w:r>
      <w:r w:rsidRPr="006F13F5">
        <w:rPr>
          <w:rFonts w:ascii="Arial" w:hAnsi="Arial" w:cs="Arial"/>
          <w:color w:val="000000" w:themeColor="text1"/>
          <w:sz w:val="22"/>
          <w:szCs w:val="22"/>
        </w:rPr>
        <w:t xml:space="preserve"> </w:t>
      </w:r>
      <w:hyperlink r:id="rId17" w:history="1">
        <w:r w:rsidRPr="006F13F5">
          <w:rPr>
            <w:rStyle w:val="Hyperlink"/>
            <w:rFonts w:ascii="Arial" w:eastAsiaTheme="majorEastAsia" w:hAnsi="Arial" w:cs="Arial"/>
            <w:color w:val="000000" w:themeColor="text1"/>
            <w:sz w:val="22"/>
            <w:szCs w:val="22"/>
          </w:rPr>
          <w:t>https://www.leeds.ac.uk/chpccp/equalopps2019.pdf</w:t>
        </w:r>
      </w:hyperlink>
      <w:r w:rsidRPr="006F13F5">
        <w:rPr>
          <w:rFonts w:ascii="Arial" w:hAnsi="Arial" w:cs="Arial"/>
          <w:color w:val="000000" w:themeColor="text1"/>
          <w:sz w:val="22"/>
          <w:szCs w:val="22"/>
        </w:rPr>
        <w:t xml:space="preserve"> </w:t>
      </w:r>
    </w:p>
    <w:p w14:paraId="5E535EDA" w14:textId="77777777" w:rsidR="000E1D1E" w:rsidRPr="006F13F5" w:rsidRDefault="000E1D1E" w:rsidP="000E1D1E">
      <w:pPr>
        <w:spacing w:line="480" w:lineRule="auto"/>
        <w:jc w:val="both"/>
        <w:rPr>
          <w:rFonts w:ascii="Arial" w:hAnsi="Arial" w:cs="Arial"/>
          <w:color w:val="000000" w:themeColor="text1"/>
          <w:sz w:val="22"/>
          <w:szCs w:val="22"/>
        </w:rPr>
      </w:pPr>
    </w:p>
    <w:p w14:paraId="20655802" w14:textId="178100BF" w:rsidR="004A0D71" w:rsidRPr="004A0D71" w:rsidRDefault="000E1D1E" w:rsidP="004A0D71">
      <w:pPr>
        <w:spacing w:line="480" w:lineRule="auto"/>
        <w:jc w:val="both"/>
        <w:rPr>
          <w:rFonts w:ascii="Arial" w:hAnsi="Arial" w:cs="Arial"/>
          <w:color w:val="000000" w:themeColor="text1"/>
          <w:sz w:val="22"/>
          <w:szCs w:val="22"/>
          <w:shd w:val="clear" w:color="auto" w:fill="FFFFFF"/>
        </w:rPr>
      </w:pPr>
      <w:r w:rsidRPr="004A0D71">
        <w:rPr>
          <w:rFonts w:ascii="Arial" w:hAnsi="Arial" w:cs="Arial"/>
          <w:color w:val="000000" w:themeColor="text1"/>
          <w:sz w:val="22"/>
          <w:szCs w:val="22"/>
          <w:shd w:val="clear" w:color="auto" w:fill="FFFFFF"/>
        </w:rPr>
        <w:t xml:space="preserve">Cochran, S. V., &amp; Rabinowitz, F. E. (2000). </w:t>
      </w:r>
      <w:r w:rsidRPr="004A0D71">
        <w:rPr>
          <w:rFonts w:ascii="Arial" w:hAnsi="Arial" w:cs="Arial"/>
          <w:i/>
          <w:iCs/>
          <w:color w:val="000000" w:themeColor="text1"/>
          <w:sz w:val="22"/>
          <w:szCs w:val="22"/>
          <w:shd w:val="clear" w:color="auto" w:fill="FFFFFF"/>
        </w:rPr>
        <w:t>Practical resources for the mental health professional.</w:t>
      </w:r>
      <w:r w:rsidRPr="004A0D71">
        <w:rPr>
          <w:rFonts w:ascii="Arial" w:hAnsi="Arial" w:cs="Arial"/>
          <w:color w:val="000000" w:themeColor="text1"/>
          <w:sz w:val="22"/>
          <w:szCs w:val="22"/>
          <w:shd w:val="clear" w:color="auto" w:fill="FFFFFF"/>
        </w:rPr>
        <w:t xml:space="preserve"> Men and depression: Clinical and empirical perspectives</w:t>
      </w:r>
      <w:r w:rsidR="004A0D71" w:rsidRPr="004A0D71">
        <w:rPr>
          <w:rFonts w:ascii="Arial" w:hAnsi="Arial" w:cs="Arial"/>
          <w:i/>
          <w:iCs/>
          <w:color w:val="000000" w:themeColor="text1"/>
          <w:sz w:val="22"/>
          <w:szCs w:val="22"/>
          <w:shd w:val="clear" w:color="auto" w:fill="FFFFFF"/>
        </w:rPr>
        <w:t>. </w:t>
      </w:r>
      <w:r w:rsidR="004A0D71" w:rsidRPr="004A0D71">
        <w:rPr>
          <w:rFonts w:ascii="Arial" w:hAnsi="Arial" w:cs="Arial"/>
          <w:color w:val="000000" w:themeColor="text1"/>
          <w:sz w:val="22"/>
          <w:szCs w:val="22"/>
          <w:shd w:val="clear" w:color="auto" w:fill="FFFFFF"/>
        </w:rPr>
        <w:t>Academic Press.</w:t>
      </w:r>
    </w:p>
    <w:p w14:paraId="7CE22AE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B94C1B4"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Connell, R. W. (2005). </w:t>
      </w:r>
      <w:r w:rsidRPr="006F13F5">
        <w:rPr>
          <w:rFonts w:ascii="Arial" w:hAnsi="Arial" w:cs="Arial"/>
          <w:i/>
          <w:iCs/>
          <w:color w:val="000000" w:themeColor="text1"/>
          <w:sz w:val="22"/>
          <w:szCs w:val="22"/>
          <w:shd w:val="clear" w:color="auto" w:fill="FFFFFF"/>
        </w:rPr>
        <w:t>Masculinities</w:t>
      </w:r>
      <w:r w:rsidRPr="006F13F5">
        <w:rPr>
          <w:rFonts w:ascii="Arial" w:hAnsi="Arial" w:cs="Arial"/>
          <w:color w:val="000000" w:themeColor="text1"/>
          <w:sz w:val="22"/>
          <w:szCs w:val="22"/>
          <w:shd w:val="clear" w:color="auto" w:fill="FFFFFF"/>
        </w:rPr>
        <w:t>. Polity.</w:t>
      </w:r>
    </w:p>
    <w:p w14:paraId="64D7CB8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5A7587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Connell, R. W., &amp; Messerschmidt, J. W. (2005). Hegemonic masculinity: Rethinking the concept. </w:t>
      </w:r>
      <w:r w:rsidRPr="006F13F5">
        <w:rPr>
          <w:rFonts w:ascii="Arial" w:hAnsi="Arial" w:cs="Arial"/>
          <w:i/>
          <w:iCs/>
          <w:color w:val="000000" w:themeColor="text1"/>
          <w:sz w:val="22"/>
          <w:szCs w:val="22"/>
          <w:shd w:val="clear" w:color="auto" w:fill="FFFFFF"/>
        </w:rPr>
        <w:t>Gender &amp; society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19</w:t>
      </w:r>
      <w:r w:rsidRPr="006F13F5">
        <w:rPr>
          <w:rFonts w:ascii="Arial" w:hAnsi="Arial" w:cs="Arial"/>
          <w:color w:val="000000" w:themeColor="text1"/>
          <w:sz w:val="22"/>
          <w:szCs w:val="22"/>
          <w:shd w:val="clear" w:color="auto" w:fill="FFFFFF"/>
        </w:rPr>
        <w:t>(6), 829-859.</w:t>
      </w:r>
    </w:p>
    <w:p w14:paraId="3FFA0BC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6A28165"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Côté, L., &amp; Turgeon, J. (2005). Appraising qualitative research articles in medicine and medical education. </w:t>
      </w:r>
      <w:r w:rsidRPr="006F13F5">
        <w:rPr>
          <w:rFonts w:ascii="Arial" w:hAnsi="Arial" w:cs="Arial"/>
          <w:i/>
          <w:iCs/>
          <w:color w:val="000000" w:themeColor="text1"/>
          <w:sz w:val="22"/>
          <w:szCs w:val="22"/>
          <w:shd w:val="clear" w:color="auto" w:fill="FFFFFF"/>
        </w:rPr>
        <w:t>Medical teacher</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27</w:t>
      </w:r>
      <w:r w:rsidRPr="006F13F5">
        <w:rPr>
          <w:rFonts w:ascii="Arial" w:hAnsi="Arial" w:cs="Arial"/>
          <w:color w:val="000000" w:themeColor="text1"/>
          <w:sz w:val="22"/>
          <w:szCs w:val="22"/>
          <w:shd w:val="clear" w:color="auto" w:fill="FFFFFF"/>
        </w:rPr>
        <w:t>(1), 71-75.</w:t>
      </w:r>
    </w:p>
    <w:p w14:paraId="534AF10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D0E9F8B"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Cotton, S. M., Wright, A., Harris, M. G., Jorm, A. F., &amp; McGorry, P. D. (2006). Influence of gender on mental health literacy in young Australians. </w:t>
      </w:r>
      <w:r w:rsidRPr="006F13F5">
        <w:rPr>
          <w:rFonts w:ascii="Arial" w:hAnsi="Arial" w:cs="Arial"/>
          <w:i/>
          <w:iCs/>
          <w:color w:val="000000" w:themeColor="text1"/>
          <w:sz w:val="22"/>
          <w:szCs w:val="22"/>
          <w:shd w:val="clear" w:color="auto" w:fill="FFFFFF"/>
        </w:rPr>
        <w:t>Australian &amp; New Zealand Journal of Psychiatry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40</w:t>
      </w:r>
      <w:r w:rsidRPr="006F13F5">
        <w:rPr>
          <w:rFonts w:ascii="Arial" w:hAnsi="Arial" w:cs="Arial"/>
          <w:color w:val="000000" w:themeColor="text1"/>
          <w:sz w:val="22"/>
          <w:szCs w:val="22"/>
          <w:shd w:val="clear" w:color="auto" w:fill="FFFFFF"/>
        </w:rPr>
        <w:t>(9), 790-796.</w:t>
      </w:r>
    </w:p>
    <w:p w14:paraId="350B823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58E84D2"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Courtenay W. H. (2000). Constructions of masculinity and their influence on men's well-being: a theory of gender and health. </w:t>
      </w:r>
      <w:r w:rsidRPr="006F13F5">
        <w:rPr>
          <w:rFonts w:ascii="Arial" w:hAnsi="Arial" w:cs="Arial"/>
          <w:i/>
          <w:iCs/>
          <w:color w:val="000000" w:themeColor="text1"/>
          <w:sz w:val="22"/>
          <w:szCs w:val="22"/>
          <w:shd w:val="clear" w:color="auto" w:fill="FFFFFF"/>
        </w:rPr>
        <w:t>Social science &amp; medicine (1982)</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50</w:t>
      </w:r>
      <w:r w:rsidRPr="006F13F5">
        <w:rPr>
          <w:rFonts w:ascii="Arial" w:hAnsi="Arial" w:cs="Arial"/>
          <w:color w:val="000000" w:themeColor="text1"/>
          <w:sz w:val="22"/>
          <w:szCs w:val="22"/>
          <w:shd w:val="clear" w:color="auto" w:fill="FFFFFF"/>
        </w:rPr>
        <w:t>(10), 1385–1401.</w:t>
      </w:r>
    </w:p>
    <w:p w14:paraId="178A18C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7E61FE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Crapser, B. (2018). Relationship of Counselor Trainees’ Gender Role Ideologies on Clinical Judgment with Male Clients. (Doctoral dissertation, University of Connecticut).</w:t>
      </w:r>
    </w:p>
    <w:p w14:paraId="4262B9E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083D79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Creswell, J. W. (2009). Editorial: Mapping the Field of Mixed Methods Research. </w:t>
      </w:r>
      <w:r w:rsidRPr="006F13F5">
        <w:rPr>
          <w:rFonts w:ascii="Arial" w:hAnsi="Arial" w:cs="Arial"/>
          <w:i/>
          <w:iCs/>
          <w:color w:val="000000" w:themeColor="text1"/>
          <w:sz w:val="22"/>
          <w:szCs w:val="22"/>
          <w:shd w:val="clear" w:color="auto" w:fill="FFFFFF"/>
        </w:rPr>
        <w:t>Journal of Mixed Methods Research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w:t>
      </w:r>
      <w:r w:rsidRPr="006F13F5">
        <w:rPr>
          <w:rFonts w:ascii="Arial" w:hAnsi="Arial" w:cs="Arial"/>
          <w:color w:val="000000" w:themeColor="text1"/>
          <w:sz w:val="22"/>
          <w:szCs w:val="22"/>
          <w:shd w:val="clear" w:color="auto" w:fill="FFFFFF"/>
        </w:rPr>
        <w:t>(2), 95–108.</w:t>
      </w:r>
    </w:p>
    <w:p w14:paraId="3CF1DC6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5A0FF2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 xml:space="preserve">Critical Appraisal Skills Programme (2018). CASP (Qualitative) Checklist. </w:t>
      </w:r>
      <w:hyperlink r:id="rId18" w:history="1">
        <w:r w:rsidRPr="006F13F5">
          <w:rPr>
            <w:rStyle w:val="Hyperlink"/>
            <w:rFonts w:ascii="Arial" w:hAnsi="Arial" w:cs="Arial"/>
            <w:color w:val="000000" w:themeColor="text1"/>
            <w:sz w:val="22"/>
            <w:szCs w:val="22"/>
            <w:shd w:val="clear" w:color="auto" w:fill="FFFFFF"/>
          </w:rPr>
          <w:t>https://casp-uk.net/wp-content/uploads/2018/01/CASP-Qualitative-Checklist-2018.pdf</w:t>
        </w:r>
      </w:hyperlink>
      <w:r w:rsidRPr="006F13F5">
        <w:rPr>
          <w:rFonts w:ascii="Arial" w:hAnsi="Arial" w:cs="Arial"/>
          <w:color w:val="000000" w:themeColor="text1"/>
          <w:sz w:val="22"/>
          <w:szCs w:val="22"/>
          <w:shd w:val="clear" w:color="auto" w:fill="FFFFFF"/>
        </w:rPr>
        <w:t xml:space="preserve"> </w:t>
      </w:r>
    </w:p>
    <w:p w14:paraId="2C69940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96072A2"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Danielsson, U., &amp; Johansson, E. E. (2005). Beyond weeping and crying: a gender analysis of expressions of depression. </w:t>
      </w:r>
      <w:r w:rsidRPr="006F13F5">
        <w:rPr>
          <w:rFonts w:ascii="Arial" w:hAnsi="Arial" w:cs="Arial"/>
          <w:i/>
          <w:iCs/>
          <w:color w:val="000000" w:themeColor="text1"/>
          <w:sz w:val="22"/>
          <w:szCs w:val="22"/>
          <w:shd w:val="clear" w:color="auto" w:fill="FFFFFF"/>
        </w:rPr>
        <w:t>Scandinavian Journal of Primary Health Care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23</w:t>
      </w:r>
      <w:r w:rsidRPr="006F13F5">
        <w:rPr>
          <w:rFonts w:ascii="Arial" w:hAnsi="Arial" w:cs="Arial"/>
          <w:color w:val="000000" w:themeColor="text1"/>
          <w:sz w:val="22"/>
          <w:szCs w:val="22"/>
          <w:shd w:val="clear" w:color="auto" w:fill="FFFFFF"/>
        </w:rPr>
        <w:t>(3), 171-177.</w:t>
      </w:r>
    </w:p>
    <w:p w14:paraId="341AA37E"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7CFEEF2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David, D. S., &amp; Brannon, R. (Eds.). (1976). </w:t>
      </w:r>
      <w:r w:rsidRPr="006F13F5">
        <w:rPr>
          <w:rFonts w:ascii="Arial" w:hAnsi="Arial" w:cs="Arial"/>
          <w:i/>
          <w:iCs/>
          <w:color w:val="000000" w:themeColor="text1"/>
          <w:sz w:val="22"/>
          <w:szCs w:val="22"/>
          <w:shd w:val="clear" w:color="auto" w:fill="FFFFFF"/>
        </w:rPr>
        <w:t>The forty-nine percent majority: The male sex role</w:t>
      </w:r>
      <w:r w:rsidRPr="006F13F5">
        <w:rPr>
          <w:rFonts w:ascii="Arial" w:hAnsi="Arial" w:cs="Arial"/>
          <w:color w:val="000000" w:themeColor="text1"/>
          <w:sz w:val="22"/>
          <w:szCs w:val="22"/>
          <w:shd w:val="clear" w:color="auto" w:fill="FFFFFF"/>
        </w:rPr>
        <w:t>. Random House.</w:t>
      </w:r>
    </w:p>
    <w:p w14:paraId="5B2A08A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69AEC2B"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Delgadillo, J., McMillan, D., Lucock, M., Leach, C., Ali, S., &amp; Gilbody, S. (2014). Early changes, attrition, and dose–response in low intensity psychological interventions. </w:t>
      </w:r>
      <w:r w:rsidRPr="006F13F5">
        <w:rPr>
          <w:rFonts w:ascii="Arial" w:hAnsi="Arial" w:cs="Arial"/>
          <w:i/>
          <w:iCs/>
          <w:color w:val="000000" w:themeColor="text1"/>
          <w:sz w:val="22"/>
          <w:szCs w:val="22"/>
          <w:shd w:val="clear" w:color="auto" w:fill="FFFFFF"/>
        </w:rPr>
        <w:t>British Journal of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53</w:t>
      </w:r>
      <w:r w:rsidRPr="006F13F5">
        <w:rPr>
          <w:rFonts w:ascii="Arial" w:hAnsi="Arial" w:cs="Arial"/>
          <w:color w:val="000000" w:themeColor="text1"/>
          <w:sz w:val="22"/>
          <w:szCs w:val="22"/>
          <w:shd w:val="clear" w:color="auto" w:fill="FFFFFF"/>
        </w:rPr>
        <w:t>(1), 114-130.</w:t>
      </w:r>
    </w:p>
    <w:p w14:paraId="30633757" w14:textId="77777777" w:rsidR="000E1D1E" w:rsidRPr="006F13F5" w:rsidRDefault="000E1D1E" w:rsidP="000E1D1E">
      <w:pPr>
        <w:spacing w:line="480" w:lineRule="auto"/>
        <w:jc w:val="both"/>
        <w:rPr>
          <w:rFonts w:ascii="Arial" w:hAnsi="Arial" w:cs="Arial"/>
          <w:color w:val="000000" w:themeColor="text1"/>
          <w:sz w:val="22"/>
          <w:szCs w:val="22"/>
        </w:rPr>
      </w:pPr>
    </w:p>
    <w:p w14:paraId="694ED90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DeJong, C. A., Van Den Brink, W., &amp; Jansen, J. A. (1993). Sex role stereotypes and clinical judgement: How therapists view their alcoholic patients. </w:t>
      </w:r>
      <w:r w:rsidRPr="006F13F5">
        <w:rPr>
          <w:rFonts w:ascii="Arial" w:hAnsi="Arial" w:cs="Arial"/>
          <w:i/>
          <w:iCs/>
          <w:color w:val="000000" w:themeColor="text1"/>
          <w:sz w:val="22"/>
          <w:szCs w:val="22"/>
          <w:shd w:val="clear" w:color="auto" w:fill="FFFFFF"/>
        </w:rPr>
        <w:t>Journal of Substance Abuse Treatment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10</w:t>
      </w:r>
      <w:r w:rsidRPr="006F13F5">
        <w:rPr>
          <w:rFonts w:ascii="Arial" w:hAnsi="Arial" w:cs="Arial"/>
          <w:color w:val="000000" w:themeColor="text1"/>
          <w:sz w:val="22"/>
          <w:szCs w:val="22"/>
          <w:shd w:val="clear" w:color="auto" w:fill="FFFFFF"/>
        </w:rPr>
        <w:t>(4), 383-389.</w:t>
      </w:r>
    </w:p>
    <w:p w14:paraId="10E9966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C3B964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Dixon-Woods, M., Sutton, A., Shaw, R., Miller, T., Smith, J., Young, B., &amp; Jones, D. (2007). Appraising qualitative research for inclusion in systematic reviews: a quantitative and qualitative comparison of three methods. </w:t>
      </w:r>
      <w:r w:rsidRPr="006F13F5">
        <w:rPr>
          <w:rFonts w:ascii="Arial" w:hAnsi="Arial" w:cs="Arial"/>
          <w:i/>
          <w:iCs/>
          <w:color w:val="000000" w:themeColor="text1"/>
          <w:sz w:val="22"/>
          <w:szCs w:val="22"/>
          <w:shd w:val="clear" w:color="auto" w:fill="FFFFFF"/>
        </w:rPr>
        <w:t>Journal of health services research &amp; policy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12</w:t>
      </w:r>
      <w:r w:rsidRPr="006F13F5">
        <w:rPr>
          <w:rFonts w:ascii="Arial" w:hAnsi="Arial" w:cs="Arial"/>
          <w:color w:val="000000" w:themeColor="text1"/>
          <w:sz w:val="22"/>
          <w:szCs w:val="22"/>
          <w:shd w:val="clear" w:color="auto" w:fill="FFFFFF"/>
        </w:rPr>
        <w:t>(1), 42-47.</w:t>
      </w:r>
    </w:p>
    <w:p w14:paraId="4500153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F3B3534"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lastRenderedPageBreak/>
        <w:t>Donne, M. D., DeLuca, J., Pleskach, P., Bromson, C., Mosley, M. P., Perez, E.  T &amp; Frye, V. (2018). Barriers to and facilitators of help-seeking behavior among men who experience sexual violence.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12</w:t>
      </w:r>
      <w:r w:rsidRPr="006F13F5">
        <w:rPr>
          <w:rFonts w:ascii="Arial" w:hAnsi="Arial" w:cs="Arial"/>
          <w:color w:val="000000" w:themeColor="text1"/>
          <w:sz w:val="22"/>
          <w:szCs w:val="22"/>
          <w:shd w:val="clear" w:color="auto" w:fill="FFFFFF"/>
        </w:rPr>
        <w:t>(2), 189-201.</w:t>
      </w:r>
    </w:p>
    <w:p w14:paraId="0D74CB49" w14:textId="77777777" w:rsidR="000E1D1E" w:rsidRPr="006F13F5" w:rsidRDefault="000E1D1E" w:rsidP="000E1D1E">
      <w:pPr>
        <w:spacing w:line="480" w:lineRule="auto"/>
        <w:jc w:val="both"/>
        <w:rPr>
          <w:rFonts w:ascii="Arial" w:hAnsi="Arial" w:cs="Arial"/>
          <w:color w:val="000000" w:themeColor="text1"/>
          <w:sz w:val="22"/>
          <w:szCs w:val="22"/>
        </w:rPr>
      </w:pPr>
    </w:p>
    <w:p w14:paraId="54A75642"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Edlund, M. J., Wang, P. S., Berglund, P. A., Katz, S. J., Lin, E., &amp; Kessler, R. C. (2002). Dropping out of mental health treatment: Patterns and predictors among epidemiological survey respondents in the United States and Ontario. </w:t>
      </w:r>
      <w:r w:rsidRPr="006F13F5">
        <w:rPr>
          <w:rFonts w:ascii="Arial" w:hAnsi="Arial" w:cs="Arial"/>
          <w:i/>
          <w:iCs/>
          <w:color w:val="000000" w:themeColor="text1"/>
          <w:sz w:val="22"/>
          <w:szCs w:val="22"/>
          <w:shd w:val="clear" w:color="auto" w:fill="FFFFFF"/>
        </w:rPr>
        <w:t>American Journal of Psychiatry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159</w:t>
      </w:r>
      <w:r w:rsidRPr="006F13F5">
        <w:rPr>
          <w:rFonts w:ascii="Arial" w:hAnsi="Arial" w:cs="Arial"/>
          <w:color w:val="000000" w:themeColor="text1"/>
          <w:sz w:val="22"/>
          <w:szCs w:val="22"/>
          <w:shd w:val="clear" w:color="auto" w:fill="FFFFFF"/>
        </w:rPr>
        <w:t>(5), 845-851.</w:t>
      </w:r>
    </w:p>
    <w:p w14:paraId="32A4F84C" w14:textId="77777777" w:rsidR="000E1D1E" w:rsidRPr="006F13F5" w:rsidRDefault="000E1D1E" w:rsidP="000E1D1E">
      <w:pPr>
        <w:spacing w:line="480" w:lineRule="auto"/>
        <w:jc w:val="both"/>
        <w:rPr>
          <w:rFonts w:ascii="Arial" w:hAnsi="Arial" w:cs="Arial"/>
          <w:i/>
          <w:iCs/>
          <w:color w:val="000000" w:themeColor="text1"/>
          <w:sz w:val="22"/>
          <w:szCs w:val="22"/>
        </w:rPr>
      </w:pPr>
    </w:p>
    <w:p w14:paraId="7DD638AC"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Elliott, R., Fischer, C. T., &amp; Rennie, D. L. (1999). Evolving guidelines for publication of qualitative research studies in psychology and related fields. </w:t>
      </w:r>
      <w:r w:rsidRPr="006F13F5">
        <w:rPr>
          <w:rFonts w:ascii="Arial" w:hAnsi="Arial" w:cs="Arial"/>
          <w:i/>
          <w:iCs/>
          <w:color w:val="000000" w:themeColor="text1"/>
          <w:sz w:val="22"/>
          <w:szCs w:val="22"/>
          <w:shd w:val="clear" w:color="auto" w:fill="FFFFFF"/>
        </w:rPr>
        <w:t>British journal of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38</w:t>
      </w:r>
      <w:r w:rsidRPr="006F13F5">
        <w:rPr>
          <w:rFonts w:ascii="Arial" w:hAnsi="Arial" w:cs="Arial"/>
          <w:color w:val="000000" w:themeColor="text1"/>
          <w:sz w:val="22"/>
          <w:szCs w:val="22"/>
          <w:shd w:val="clear" w:color="auto" w:fill="FFFFFF"/>
        </w:rPr>
        <w:t>(3), 215-229.</w:t>
      </w:r>
    </w:p>
    <w:p w14:paraId="1E49201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661B54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Englar-Carlson, M. (2006). </w:t>
      </w:r>
      <w:r w:rsidRPr="006F13F5">
        <w:rPr>
          <w:rFonts w:ascii="Arial" w:hAnsi="Arial" w:cs="Arial"/>
          <w:i/>
          <w:iCs/>
          <w:color w:val="000000" w:themeColor="text1"/>
          <w:sz w:val="22"/>
          <w:szCs w:val="22"/>
          <w:shd w:val="clear" w:color="auto" w:fill="FFFFFF"/>
        </w:rPr>
        <w:t>Masculine norms and the therapy process.</w:t>
      </w:r>
      <w:r w:rsidRPr="006F13F5">
        <w:rPr>
          <w:rFonts w:ascii="Arial" w:hAnsi="Arial" w:cs="Arial"/>
          <w:color w:val="000000" w:themeColor="text1"/>
          <w:sz w:val="22"/>
          <w:szCs w:val="22"/>
          <w:shd w:val="clear" w:color="auto" w:fill="FFFFFF"/>
        </w:rPr>
        <w:t> In M. Englar-Carlson &amp; M. A. Stevens (Eds.), </w:t>
      </w:r>
      <w:r w:rsidRPr="006F13F5">
        <w:rPr>
          <w:rFonts w:ascii="Arial" w:hAnsi="Arial" w:cs="Arial"/>
          <w:i/>
          <w:iCs/>
          <w:color w:val="000000" w:themeColor="text1"/>
          <w:sz w:val="22"/>
          <w:szCs w:val="22"/>
          <w:shd w:val="clear" w:color="auto" w:fill="FFFFFF"/>
        </w:rPr>
        <w:t>In the room with men: A casebook of therapeutic change</w:t>
      </w:r>
      <w:r w:rsidRPr="006F13F5">
        <w:rPr>
          <w:rFonts w:ascii="Arial" w:hAnsi="Arial" w:cs="Arial"/>
          <w:color w:val="000000" w:themeColor="text1"/>
          <w:sz w:val="22"/>
          <w:szCs w:val="22"/>
          <w:shd w:val="clear" w:color="auto" w:fill="FFFFFF"/>
        </w:rPr>
        <w:t> (p. 13–47). American Psychological Association.</w:t>
      </w:r>
    </w:p>
    <w:p w14:paraId="1D7530B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3DB1CD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Englar</w:t>
      </w:r>
      <w:r w:rsidRPr="006F13F5">
        <w:rPr>
          <w:rFonts w:ascii="Cambria Math" w:hAnsi="Cambria Math" w:cs="Cambria Math"/>
          <w:color w:val="000000" w:themeColor="text1"/>
          <w:sz w:val="22"/>
          <w:szCs w:val="22"/>
          <w:shd w:val="clear" w:color="auto" w:fill="FFFFFF"/>
        </w:rPr>
        <w:t>‐</w:t>
      </w:r>
      <w:r w:rsidRPr="006F13F5">
        <w:rPr>
          <w:rFonts w:ascii="Arial" w:hAnsi="Arial" w:cs="Arial"/>
          <w:color w:val="000000" w:themeColor="text1"/>
          <w:sz w:val="22"/>
          <w:szCs w:val="22"/>
          <w:shd w:val="clear" w:color="auto" w:fill="FFFFFF"/>
        </w:rPr>
        <w:t>Carlson, M., &amp; Kiselica, M. S. (2013). Affirming the strengths in men: A positive masculinity approach to assisting male clients. </w:t>
      </w:r>
      <w:r w:rsidRPr="006F13F5">
        <w:rPr>
          <w:rFonts w:ascii="Arial" w:hAnsi="Arial" w:cs="Arial"/>
          <w:i/>
          <w:iCs/>
          <w:color w:val="000000" w:themeColor="text1"/>
          <w:sz w:val="22"/>
          <w:szCs w:val="22"/>
          <w:shd w:val="clear" w:color="auto" w:fill="FFFFFF"/>
        </w:rPr>
        <w:t>Journal of Counseling &amp; Development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91</w:t>
      </w:r>
      <w:r w:rsidRPr="006F13F5">
        <w:rPr>
          <w:rFonts w:ascii="Arial" w:hAnsi="Arial" w:cs="Arial"/>
          <w:color w:val="000000" w:themeColor="text1"/>
          <w:sz w:val="22"/>
          <w:szCs w:val="22"/>
          <w:shd w:val="clear" w:color="auto" w:fill="FFFFFF"/>
        </w:rPr>
        <w:t>(4), 399-409.</w:t>
      </w:r>
    </w:p>
    <w:p w14:paraId="77ED888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E9C17AE"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Emslie, C., Ridge, D., Ziebland, S., &amp; Hunt, K. (2006). Men's accounts of depression: reconstructing or resisting hegemonic masculinity?. </w:t>
      </w:r>
      <w:r w:rsidRPr="006F13F5">
        <w:rPr>
          <w:rFonts w:ascii="Arial" w:hAnsi="Arial" w:cs="Arial"/>
          <w:i/>
          <w:iCs/>
          <w:color w:val="000000" w:themeColor="text1"/>
          <w:sz w:val="22"/>
          <w:szCs w:val="22"/>
          <w:shd w:val="clear" w:color="auto" w:fill="FFFFFF"/>
        </w:rPr>
        <w:t>Social science &amp; medicine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62</w:t>
      </w:r>
      <w:r w:rsidRPr="006F13F5">
        <w:rPr>
          <w:rFonts w:ascii="Arial" w:hAnsi="Arial" w:cs="Arial"/>
          <w:color w:val="000000" w:themeColor="text1"/>
          <w:sz w:val="22"/>
          <w:szCs w:val="22"/>
          <w:shd w:val="clear" w:color="auto" w:fill="FFFFFF"/>
        </w:rPr>
        <w:t>(9), 2246-2257.</w:t>
      </w:r>
    </w:p>
    <w:p w14:paraId="754570A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A944C79" w14:textId="1743E375" w:rsidR="00842C66"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 xml:space="preserve">Emslie, C., Ridge, D., Ziebland, S., &amp; Hunt, K. (2007). Exploring men's and women's experiences of depression and engagement with health professionals: more </w:t>
      </w:r>
      <w:r w:rsidRPr="006F13F5">
        <w:rPr>
          <w:rFonts w:ascii="Arial" w:hAnsi="Arial" w:cs="Arial"/>
          <w:color w:val="000000" w:themeColor="text1"/>
          <w:sz w:val="22"/>
          <w:szCs w:val="22"/>
          <w:shd w:val="clear" w:color="auto" w:fill="FFFFFF"/>
        </w:rPr>
        <w:lastRenderedPageBreak/>
        <w:t>similarities than differences? A qualitative interview study. </w:t>
      </w:r>
      <w:r w:rsidRPr="006F13F5">
        <w:rPr>
          <w:rFonts w:ascii="Arial" w:hAnsi="Arial" w:cs="Arial"/>
          <w:i/>
          <w:iCs/>
          <w:color w:val="000000" w:themeColor="text1"/>
          <w:sz w:val="22"/>
          <w:szCs w:val="22"/>
          <w:shd w:val="clear" w:color="auto" w:fill="FFFFFF"/>
        </w:rPr>
        <w:t>BMC Family Practice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8</w:t>
      </w:r>
      <w:r w:rsidRPr="006F13F5">
        <w:rPr>
          <w:rFonts w:ascii="Arial" w:hAnsi="Arial" w:cs="Arial"/>
          <w:color w:val="000000" w:themeColor="text1"/>
          <w:sz w:val="22"/>
          <w:szCs w:val="22"/>
          <w:shd w:val="clear" w:color="auto" w:fill="FFFFFF"/>
        </w:rPr>
        <w:t>(1), 1-10.</w:t>
      </w:r>
    </w:p>
    <w:p w14:paraId="2279B41B" w14:textId="77777777" w:rsidR="00842C66" w:rsidRPr="00842C66" w:rsidRDefault="00842C66" w:rsidP="000E1D1E">
      <w:pPr>
        <w:spacing w:line="480" w:lineRule="auto"/>
        <w:jc w:val="both"/>
        <w:rPr>
          <w:rFonts w:ascii="Arial" w:hAnsi="Arial" w:cs="Arial"/>
          <w:color w:val="000000" w:themeColor="text1"/>
          <w:sz w:val="22"/>
          <w:szCs w:val="22"/>
        </w:rPr>
      </w:pPr>
    </w:p>
    <w:p w14:paraId="006E8919" w14:textId="0149ED48" w:rsidR="00842C66" w:rsidRPr="00842C66" w:rsidRDefault="00842C66" w:rsidP="00842C66">
      <w:pPr>
        <w:jc w:val="both"/>
        <w:rPr>
          <w:color w:val="000000" w:themeColor="text1"/>
          <w:sz w:val="22"/>
          <w:szCs w:val="22"/>
        </w:rPr>
      </w:pPr>
      <w:r w:rsidRPr="00842C66">
        <w:rPr>
          <w:rFonts w:ascii="Arial" w:hAnsi="Arial" w:cs="Arial"/>
          <w:color w:val="000000" w:themeColor="text1"/>
          <w:sz w:val="22"/>
          <w:szCs w:val="22"/>
          <w:shd w:val="clear" w:color="auto" w:fill="FFFFFF"/>
        </w:rPr>
        <w:t>Erdfelder, E., Faul, F., &amp; Buchner, A. (1996). GPOWER: A general power analysis program. </w:t>
      </w:r>
      <w:r w:rsidRPr="00842C66">
        <w:rPr>
          <w:rFonts w:ascii="Arial" w:hAnsi="Arial" w:cs="Arial"/>
          <w:i/>
          <w:iCs/>
          <w:color w:val="000000" w:themeColor="text1"/>
          <w:sz w:val="22"/>
          <w:szCs w:val="22"/>
          <w:shd w:val="clear" w:color="auto" w:fill="FFFFFF"/>
        </w:rPr>
        <w:t>Behavior research methods, instruments, &amp; computers</w:t>
      </w:r>
      <w:r w:rsidRPr="00842C66">
        <w:rPr>
          <w:rFonts w:ascii="Arial" w:hAnsi="Arial" w:cs="Arial"/>
          <w:color w:val="000000" w:themeColor="text1"/>
          <w:sz w:val="22"/>
          <w:szCs w:val="22"/>
          <w:shd w:val="clear" w:color="auto" w:fill="FFFFFF"/>
        </w:rPr>
        <w:t>, </w:t>
      </w:r>
      <w:r w:rsidRPr="00842C66">
        <w:rPr>
          <w:rFonts w:ascii="Arial" w:hAnsi="Arial" w:cs="Arial"/>
          <w:i/>
          <w:iCs/>
          <w:color w:val="000000" w:themeColor="text1"/>
          <w:sz w:val="22"/>
          <w:szCs w:val="22"/>
          <w:shd w:val="clear" w:color="auto" w:fill="FFFFFF"/>
        </w:rPr>
        <w:t>28</w:t>
      </w:r>
      <w:r w:rsidRPr="00842C66">
        <w:rPr>
          <w:rFonts w:ascii="Arial" w:hAnsi="Arial" w:cs="Arial"/>
          <w:color w:val="000000" w:themeColor="text1"/>
          <w:sz w:val="22"/>
          <w:szCs w:val="22"/>
          <w:shd w:val="clear" w:color="auto" w:fill="FFFFFF"/>
        </w:rPr>
        <w:t>(1), 1-11.</w:t>
      </w:r>
    </w:p>
    <w:p w14:paraId="0C4EFF99" w14:textId="77777777" w:rsidR="00842C66" w:rsidRDefault="00842C66" w:rsidP="000E1D1E">
      <w:pPr>
        <w:spacing w:line="480" w:lineRule="auto"/>
        <w:jc w:val="both"/>
        <w:rPr>
          <w:rFonts w:ascii="Arial" w:hAnsi="Arial" w:cs="Arial"/>
          <w:color w:val="000000" w:themeColor="text1"/>
          <w:sz w:val="22"/>
          <w:szCs w:val="22"/>
          <w:shd w:val="clear" w:color="auto" w:fill="FFFFFF"/>
        </w:rPr>
      </w:pPr>
    </w:p>
    <w:p w14:paraId="2963E384" w14:textId="2B8E4738"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Evans, J., Frank, B., Oliffe, J. L., &amp; Gregory, D. (2011). Health, illness, men and masculinities (HIMM): a theoretical framework for understanding men and their health. </w:t>
      </w:r>
      <w:r w:rsidRPr="006F13F5">
        <w:rPr>
          <w:rFonts w:ascii="Arial" w:hAnsi="Arial" w:cs="Arial"/>
          <w:i/>
          <w:iCs/>
          <w:color w:val="000000" w:themeColor="text1"/>
          <w:sz w:val="22"/>
          <w:szCs w:val="22"/>
          <w:shd w:val="clear" w:color="auto" w:fill="FFFFFF"/>
        </w:rPr>
        <w:t>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8</w:t>
      </w:r>
      <w:r w:rsidRPr="006F13F5">
        <w:rPr>
          <w:rFonts w:ascii="Arial" w:hAnsi="Arial" w:cs="Arial"/>
          <w:color w:val="000000" w:themeColor="text1"/>
          <w:sz w:val="22"/>
          <w:szCs w:val="22"/>
          <w:shd w:val="clear" w:color="auto" w:fill="FFFFFF"/>
        </w:rPr>
        <w:t>(1), 7-15.</w:t>
      </w:r>
    </w:p>
    <w:p w14:paraId="781C1066" w14:textId="77777777" w:rsidR="000E1D1E" w:rsidRPr="006F13F5" w:rsidRDefault="000E1D1E" w:rsidP="000E1D1E">
      <w:pPr>
        <w:spacing w:line="480" w:lineRule="auto"/>
        <w:jc w:val="both"/>
        <w:rPr>
          <w:rFonts w:ascii="Arial" w:hAnsi="Arial" w:cs="Arial"/>
          <w:i/>
          <w:iCs/>
          <w:color w:val="000000" w:themeColor="text1"/>
          <w:sz w:val="22"/>
          <w:szCs w:val="22"/>
        </w:rPr>
      </w:pPr>
    </w:p>
    <w:p w14:paraId="67AE03E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Fabes, R. A., &amp; Martin, C. L. (1991). Gender and age stereotypes of emotionality. </w:t>
      </w:r>
      <w:r w:rsidRPr="006F13F5">
        <w:rPr>
          <w:rFonts w:ascii="Arial" w:hAnsi="Arial" w:cs="Arial"/>
          <w:i/>
          <w:iCs/>
          <w:color w:val="000000" w:themeColor="text1"/>
          <w:sz w:val="22"/>
          <w:szCs w:val="22"/>
          <w:shd w:val="clear" w:color="auto" w:fill="FFFFFF"/>
        </w:rPr>
        <w:t>Personality and social psychology bulletin</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17</w:t>
      </w:r>
      <w:r w:rsidRPr="006F13F5">
        <w:rPr>
          <w:rFonts w:ascii="Arial" w:hAnsi="Arial" w:cs="Arial"/>
          <w:color w:val="000000" w:themeColor="text1"/>
          <w:sz w:val="22"/>
          <w:szCs w:val="22"/>
          <w:shd w:val="clear" w:color="auto" w:fill="FFFFFF"/>
        </w:rPr>
        <w:t>(5), 532-540.</w:t>
      </w:r>
    </w:p>
    <w:p w14:paraId="19D88FA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40BF899"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Festinger, D. S., Lamb, R. J., Marlowe, D. B., &amp; Kirby, K. C. (2002). From telephone to office: Intake attendance as a function of appointment delay. </w:t>
      </w:r>
      <w:r w:rsidRPr="006F13F5">
        <w:rPr>
          <w:rFonts w:ascii="Arial" w:hAnsi="Arial" w:cs="Arial"/>
          <w:i/>
          <w:iCs/>
          <w:color w:val="000000" w:themeColor="text1"/>
          <w:sz w:val="22"/>
          <w:szCs w:val="22"/>
          <w:shd w:val="clear" w:color="auto" w:fill="FFFFFF"/>
        </w:rPr>
        <w:t>Addictive behaviors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27</w:t>
      </w:r>
      <w:r w:rsidRPr="006F13F5">
        <w:rPr>
          <w:rFonts w:ascii="Arial" w:hAnsi="Arial" w:cs="Arial"/>
          <w:color w:val="000000" w:themeColor="text1"/>
          <w:sz w:val="22"/>
          <w:szCs w:val="22"/>
          <w:shd w:val="clear" w:color="auto" w:fill="FFFFFF"/>
        </w:rPr>
        <w:t>(1), 131-137.</w:t>
      </w:r>
    </w:p>
    <w:p w14:paraId="7A4CD3E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06957D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Fischer, A. R., &amp; Good, G. E. (1997). Men and psychotherapy: An investigation of alexithymia, intimacy, and masculine gender roles. </w:t>
      </w:r>
      <w:r w:rsidRPr="006F13F5">
        <w:rPr>
          <w:rFonts w:ascii="Arial" w:hAnsi="Arial" w:cs="Arial"/>
          <w:i/>
          <w:iCs/>
          <w:color w:val="000000" w:themeColor="text1"/>
          <w:sz w:val="22"/>
          <w:szCs w:val="22"/>
          <w:shd w:val="clear" w:color="auto" w:fill="FFFFFF"/>
        </w:rPr>
        <w:t>Psychotherapy: Theory, Research, Practice, Training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34</w:t>
      </w:r>
      <w:r w:rsidRPr="006F13F5">
        <w:rPr>
          <w:rFonts w:ascii="Arial" w:hAnsi="Arial" w:cs="Arial"/>
          <w:color w:val="000000" w:themeColor="text1"/>
          <w:sz w:val="22"/>
          <w:szCs w:val="22"/>
          <w:shd w:val="clear" w:color="auto" w:fill="FFFFFF"/>
        </w:rPr>
        <w:t>(2), 160.</w:t>
      </w:r>
    </w:p>
    <w:p w14:paraId="145B018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255B99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Fitzgerald, C., &amp; Hurst, S. (2017). Implicit bias in healthcare professionals: a systematic review. </w:t>
      </w:r>
      <w:r w:rsidRPr="006F13F5">
        <w:rPr>
          <w:rFonts w:ascii="Arial" w:hAnsi="Arial" w:cs="Arial"/>
          <w:i/>
          <w:iCs/>
          <w:color w:val="000000" w:themeColor="text1"/>
          <w:sz w:val="22"/>
          <w:szCs w:val="22"/>
          <w:shd w:val="clear" w:color="auto" w:fill="FFFFFF"/>
        </w:rPr>
        <w:t>BMC medical ethics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18</w:t>
      </w:r>
      <w:r w:rsidRPr="006F13F5">
        <w:rPr>
          <w:rFonts w:ascii="Arial" w:hAnsi="Arial" w:cs="Arial"/>
          <w:color w:val="000000" w:themeColor="text1"/>
          <w:sz w:val="22"/>
          <w:szCs w:val="22"/>
          <w:shd w:val="clear" w:color="auto" w:fill="FFFFFF"/>
        </w:rPr>
        <w:t>(1), 1-18.</w:t>
      </w:r>
    </w:p>
    <w:p w14:paraId="2DBC7AEB"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2C4464B"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Flanagan, J. C. (1954). The critical incident technique. </w:t>
      </w:r>
      <w:r w:rsidRPr="006F13F5">
        <w:rPr>
          <w:rFonts w:ascii="Arial" w:hAnsi="Arial" w:cs="Arial"/>
          <w:i/>
          <w:iCs/>
          <w:color w:val="000000" w:themeColor="text1"/>
          <w:sz w:val="22"/>
          <w:szCs w:val="22"/>
          <w:shd w:val="clear" w:color="auto" w:fill="FFFFFF"/>
        </w:rPr>
        <w:t>Psychological Bulletin, 51</w:t>
      </w:r>
      <w:r w:rsidRPr="006F13F5">
        <w:rPr>
          <w:rFonts w:ascii="Arial" w:hAnsi="Arial" w:cs="Arial"/>
          <w:color w:val="000000" w:themeColor="text1"/>
          <w:sz w:val="22"/>
          <w:szCs w:val="22"/>
          <w:shd w:val="clear" w:color="auto" w:fill="FFFFFF"/>
        </w:rPr>
        <w:t>(4), 327–358.</w:t>
      </w:r>
    </w:p>
    <w:p w14:paraId="2EC9693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FD61EC5"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Frankel, Z. E., &amp; Levitt, H. M. (2009). Clients’ experiences of disengaged moments in psychotherapy: A grounded theory analysis. </w:t>
      </w:r>
      <w:r w:rsidRPr="006F13F5">
        <w:rPr>
          <w:rFonts w:ascii="Arial" w:hAnsi="Arial" w:cs="Arial"/>
          <w:i/>
          <w:iCs/>
          <w:color w:val="000000" w:themeColor="text1"/>
          <w:sz w:val="22"/>
          <w:szCs w:val="22"/>
          <w:shd w:val="clear" w:color="auto" w:fill="FFFFFF"/>
        </w:rPr>
        <w:t>Journal of Contemporary psychotherapy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39</w:t>
      </w:r>
      <w:r w:rsidRPr="006F13F5">
        <w:rPr>
          <w:rFonts w:ascii="Arial" w:hAnsi="Arial" w:cs="Arial"/>
          <w:color w:val="000000" w:themeColor="text1"/>
          <w:sz w:val="22"/>
          <w:szCs w:val="22"/>
          <w:shd w:val="clear" w:color="auto" w:fill="FFFFFF"/>
        </w:rPr>
        <w:t>(3), 171-186.</w:t>
      </w:r>
    </w:p>
    <w:p w14:paraId="546769D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E5379A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Frei, J., &amp; Peters, L. (2012). Which client characteristics contribute to good and poor cognitive-behavioural treatment outcome for social anxiety disorder? A survey of clinicians. </w:t>
      </w:r>
      <w:r w:rsidRPr="006F13F5">
        <w:rPr>
          <w:rFonts w:ascii="Arial" w:hAnsi="Arial" w:cs="Arial"/>
          <w:i/>
          <w:iCs/>
          <w:color w:val="000000" w:themeColor="text1"/>
          <w:sz w:val="22"/>
          <w:szCs w:val="22"/>
          <w:shd w:val="clear" w:color="auto" w:fill="FFFFFF"/>
        </w:rPr>
        <w:t>Behaviour Change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29</w:t>
      </w:r>
      <w:r w:rsidRPr="006F13F5">
        <w:rPr>
          <w:rFonts w:ascii="Arial" w:hAnsi="Arial" w:cs="Arial"/>
          <w:color w:val="000000" w:themeColor="text1"/>
          <w:sz w:val="22"/>
          <w:szCs w:val="22"/>
          <w:shd w:val="clear" w:color="auto" w:fill="FFFFFF"/>
        </w:rPr>
        <w:t>(4), 230-237.</w:t>
      </w:r>
    </w:p>
    <w:p w14:paraId="036FBA4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049831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Gajwani, R., Parsons, H., Birchwood, M., &amp; Singh, S. P. (2016). Ethnicity and detention: are Black and minority ethnic (BME) groups disproportionately detained under the Mental Health Act 2007?. </w:t>
      </w:r>
      <w:r w:rsidRPr="006F13F5">
        <w:rPr>
          <w:rFonts w:ascii="Arial" w:hAnsi="Arial" w:cs="Arial"/>
          <w:i/>
          <w:iCs/>
          <w:color w:val="000000" w:themeColor="text1"/>
          <w:sz w:val="22"/>
          <w:szCs w:val="22"/>
          <w:shd w:val="clear" w:color="auto" w:fill="FFFFFF"/>
        </w:rPr>
        <w:t>Social psychiatry and psychiatric epidemiology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51</w:t>
      </w:r>
      <w:r w:rsidRPr="006F13F5">
        <w:rPr>
          <w:rFonts w:ascii="Arial" w:hAnsi="Arial" w:cs="Arial"/>
          <w:color w:val="000000" w:themeColor="text1"/>
          <w:sz w:val="22"/>
          <w:szCs w:val="22"/>
          <w:shd w:val="clear" w:color="auto" w:fill="FFFFFF"/>
        </w:rPr>
        <w:t>(5), 703-711.</w:t>
      </w:r>
    </w:p>
    <w:p w14:paraId="4F35FE2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5637255"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Galdas, P. M., Cheater, F., &amp; Marshall, P. (2005). Men and health help</w:t>
      </w:r>
      <w:r w:rsidRPr="006F13F5">
        <w:rPr>
          <w:rFonts w:ascii="Cambria Math" w:hAnsi="Cambria Math" w:cs="Cambria Math"/>
          <w:color w:val="000000" w:themeColor="text1"/>
          <w:sz w:val="22"/>
          <w:szCs w:val="22"/>
          <w:shd w:val="clear" w:color="auto" w:fill="FFFFFF"/>
        </w:rPr>
        <w:t>‐</w:t>
      </w:r>
      <w:r w:rsidRPr="006F13F5">
        <w:rPr>
          <w:rFonts w:ascii="Arial" w:hAnsi="Arial" w:cs="Arial"/>
          <w:color w:val="000000" w:themeColor="text1"/>
          <w:sz w:val="22"/>
          <w:szCs w:val="22"/>
          <w:shd w:val="clear" w:color="auto" w:fill="FFFFFF"/>
        </w:rPr>
        <w:t>seeking behaviour: literature review. </w:t>
      </w:r>
      <w:r w:rsidRPr="006F13F5">
        <w:rPr>
          <w:rFonts w:ascii="Arial" w:hAnsi="Arial" w:cs="Arial"/>
          <w:i/>
          <w:iCs/>
          <w:color w:val="000000" w:themeColor="text1"/>
          <w:sz w:val="22"/>
          <w:szCs w:val="22"/>
          <w:shd w:val="clear" w:color="auto" w:fill="FFFFFF"/>
        </w:rPr>
        <w:t>Journal of advanced nursing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49</w:t>
      </w:r>
      <w:r w:rsidRPr="006F13F5">
        <w:rPr>
          <w:rFonts w:ascii="Arial" w:hAnsi="Arial" w:cs="Arial"/>
          <w:color w:val="000000" w:themeColor="text1"/>
          <w:sz w:val="22"/>
          <w:szCs w:val="22"/>
          <w:shd w:val="clear" w:color="auto" w:fill="FFFFFF"/>
        </w:rPr>
        <w:t>(6), 616-623.</w:t>
      </w:r>
    </w:p>
    <w:p w14:paraId="33261D1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837D38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Gersh, E., Hallford, D. J., Rice, S. M., Kazantzis, N., Gersh, H., Gersh, B., &amp; McCarty, C. A. (2017). Systematic review and meta-analysis of dropout rates in individual psychotherapy for generalized anxiety disorder. </w:t>
      </w:r>
      <w:r w:rsidRPr="006F13F5">
        <w:rPr>
          <w:rFonts w:ascii="Arial" w:hAnsi="Arial" w:cs="Arial"/>
          <w:i/>
          <w:iCs/>
          <w:color w:val="000000" w:themeColor="text1"/>
          <w:sz w:val="22"/>
          <w:szCs w:val="22"/>
          <w:shd w:val="clear" w:color="auto" w:fill="FFFFFF"/>
        </w:rPr>
        <w:t>Journal of anxiety disorders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52</w:t>
      </w:r>
      <w:r w:rsidRPr="006F13F5">
        <w:rPr>
          <w:rFonts w:ascii="Arial" w:hAnsi="Arial" w:cs="Arial"/>
          <w:color w:val="000000" w:themeColor="text1"/>
          <w:sz w:val="22"/>
          <w:szCs w:val="22"/>
          <w:shd w:val="clear" w:color="auto" w:fill="FFFFFF"/>
        </w:rPr>
        <w:t>, 25-33.</w:t>
      </w:r>
    </w:p>
    <w:p w14:paraId="70B9B9E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01DBC0B"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Glaser, B., &amp; Strauss, A. (1967). The Discovery of Grounded Theory Strategies for Qualitative Research. Mill Valley, CA Sociology Press.</w:t>
      </w:r>
    </w:p>
    <w:p w14:paraId="2FC3C5D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489ACC4"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Gonzalez, J. M., Alegria, M., &amp; Prihoda, T. J. (2005). How do attitudes toward mental health treatment vary by age, gender, and ethnicity/race in young adults?. </w:t>
      </w:r>
      <w:r w:rsidRPr="006F13F5">
        <w:rPr>
          <w:rFonts w:ascii="Arial" w:hAnsi="Arial" w:cs="Arial"/>
          <w:i/>
          <w:iCs/>
          <w:color w:val="000000" w:themeColor="text1"/>
          <w:sz w:val="22"/>
          <w:szCs w:val="22"/>
          <w:shd w:val="clear" w:color="auto" w:fill="FFFFFF"/>
        </w:rPr>
        <w:t>Journal of community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33</w:t>
      </w:r>
      <w:r w:rsidRPr="006F13F5">
        <w:rPr>
          <w:rFonts w:ascii="Arial" w:hAnsi="Arial" w:cs="Arial"/>
          <w:color w:val="000000" w:themeColor="text1"/>
          <w:sz w:val="22"/>
          <w:szCs w:val="22"/>
          <w:shd w:val="clear" w:color="auto" w:fill="FFFFFF"/>
        </w:rPr>
        <w:t>(5), 611-629.</w:t>
      </w:r>
    </w:p>
    <w:p w14:paraId="30B57EA5"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DC8568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Good, G. E., &amp; Robertson, J. M. (2010). To accept a pilot? Addressing men's ambivalence and altering their expectancies about therapy. </w:t>
      </w:r>
      <w:r w:rsidRPr="006F13F5">
        <w:rPr>
          <w:rFonts w:ascii="Arial" w:hAnsi="Arial" w:cs="Arial"/>
          <w:i/>
          <w:iCs/>
          <w:color w:val="000000" w:themeColor="text1"/>
          <w:sz w:val="22"/>
          <w:szCs w:val="22"/>
          <w:shd w:val="clear" w:color="auto" w:fill="FFFFFF"/>
        </w:rPr>
        <w:t>Psychotherapy: Theory, Research, Practice, Training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47</w:t>
      </w:r>
      <w:r w:rsidRPr="006F13F5">
        <w:rPr>
          <w:rFonts w:ascii="Arial" w:hAnsi="Arial" w:cs="Arial"/>
          <w:color w:val="000000" w:themeColor="text1"/>
          <w:sz w:val="22"/>
          <w:szCs w:val="22"/>
          <w:shd w:val="clear" w:color="auto" w:fill="FFFFFF"/>
        </w:rPr>
        <w:t>(3), 306.</w:t>
      </w:r>
    </w:p>
    <w:p w14:paraId="49AD84E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0CFE99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Graff, F. S., Morgan, T. J., Epstein, E. E., McCrady, B. S., Cook, S. M., Jensen, N. K., &amp; Kelly, S. (2009). Engagement and retention in outpatient alcoholism treatment for women. </w:t>
      </w:r>
      <w:r w:rsidRPr="006F13F5">
        <w:rPr>
          <w:rFonts w:ascii="Arial" w:hAnsi="Arial" w:cs="Arial"/>
          <w:i/>
          <w:iCs/>
          <w:color w:val="000000" w:themeColor="text1"/>
          <w:sz w:val="22"/>
          <w:szCs w:val="22"/>
          <w:shd w:val="clear" w:color="auto" w:fill="FFFFFF"/>
        </w:rPr>
        <w:t>American Journal on Addictions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18</w:t>
      </w:r>
      <w:r w:rsidRPr="006F13F5">
        <w:rPr>
          <w:rFonts w:ascii="Arial" w:hAnsi="Arial" w:cs="Arial"/>
          <w:color w:val="000000" w:themeColor="text1"/>
          <w:sz w:val="22"/>
          <w:szCs w:val="22"/>
          <w:shd w:val="clear" w:color="auto" w:fill="FFFFFF"/>
        </w:rPr>
        <w:t>(4), 277-288.</w:t>
      </w:r>
    </w:p>
    <w:p w14:paraId="6341C3C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D00E61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 xml:space="preserve">Graneheim, U., &amp; Lundman, B., (2004). Qualitative Content Analysis in Nursing Research: Concepts, Procedures and Measures to Achieve Trustworthiness. </w:t>
      </w:r>
      <w:r w:rsidRPr="006F13F5">
        <w:rPr>
          <w:rFonts w:ascii="Arial" w:hAnsi="Arial" w:cs="Arial"/>
          <w:i/>
          <w:iCs/>
          <w:color w:val="000000" w:themeColor="text1"/>
          <w:sz w:val="22"/>
          <w:szCs w:val="22"/>
          <w:shd w:val="clear" w:color="auto" w:fill="FFFFFF"/>
        </w:rPr>
        <w:t>Nurse education today.</w:t>
      </w:r>
      <w:r w:rsidRPr="006F13F5">
        <w:rPr>
          <w:rFonts w:ascii="Arial" w:hAnsi="Arial" w:cs="Arial"/>
          <w:color w:val="000000" w:themeColor="text1"/>
          <w:sz w:val="22"/>
          <w:szCs w:val="22"/>
          <w:shd w:val="clear" w:color="auto" w:fill="FFFFFF"/>
        </w:rPr>
        <w:t xml:space="preserve"> 24. 105-12.</w:t>
      </w:r>
    </w:p>
    <w:p w14:paraId="5688B62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5C20636"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Greenberg, R. P., Constantino, M. J., &amp; Bruce, N. (2006). Are patient expectations still relevant for psychotherapy process and outcome?. </w:t>
      </w:r>
      <w:r w:rsidRPr="006F13F5">
        <w:rPr>
          <w:rFonts w:ascii="Arial" w:hAnsi="Arial" w:cs="Arial"/>
          <w:i/>
          <w:iCs/>
          <w:color w:val="000000" w:themeColor="text1"/>
          <w:sz w:val="22"/>
          <w:szCs w:val="22"/>
          <w:shd w:val="clear" w:color="auto" w:fill="FFFFFF"/>
        </w:rPr>
        <w:t>Clinical psychology review</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26</w:t>
      </w:r>
      <w:r w:rsidRPr="006F13F5">
        <w:rPr>
          <w:rFonts w:ascii="Arial" w:hAnsi="Arial" w:cs="Arial"/>
          <w:color w:val="000000" w:themeColor="text1"/>
          <w:sz w:val="22"/>
          <w:szCs w:val="22"/>
          <w:shd w:val="clear" w:color="auto" w:fill="FFFFFF"/>
        </w:rPr>
        <w:t>(6), 657-678.</w:t>
      </w:r>
    </w:p>
    <w:p w14:paraId="0F7516FE"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19FFCBCB"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Greenwald, A. G., &amp; Banaji, M. R. (1995). Implicit social cognition: attitudes, self-esteem, and stereotypes. </w:t>
      </w:r>
      <w:r w:rsidRPr="006F13F5">
        <w:rPr>
          <w:rFonts w:ascii="Arial" w:hAnsi="Arial" w:cs="Arial"/>
          <w:i/>
          <w:iCs/>
          <w:color w:val="000000" w:themeColor="text1"/>
          <w:sz w:val="22"/>
          <w:szCs w:val="22"/>
          <w:shd w:val="clear" w:color="auto" w:fill="FFFFFF"/>
        </w:rPr>
        <w:t>Psychological review</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102</w:t>
      </w:r>
      <w:r w:rsidRPr="006F13F5">
        <w:rPr>
          <w:rFonts w:ascii="Arial" w:hAnsi="Arial" w:cs="Arial"/>
          <w:color w:val="000000" w:themeColor="text1"/>
          <w:sz w:val="22"/>
          <w:szCs w:val="22"/>
          <w:shd w:val="clear" w:color="auto" w:fill="FFFFFF"/>
        </w:rPr>
        <w:t>(1), 4.</w:t>
      </w:r>
    </w:p>
    <w:p w14:paraId="0539E31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8C9D9F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Greenwald, A. G., Nosek, B. A., &amp; Banaji, M. R. (2003). Understanding and using the implicit association test: I. An improved scoring algorithm. </w:t>
      </w:r>
      <w:r w:rsidRPr="006F13F5">
        <w:rPr>
          <w:rFonts w:ascii="Arial" w:hAnsi="Arial" w:cs="Arial"/>
          <w:i/>
          <w:iCs/>
          <w:color w:val="000000" w:themeColor="text1"/>
          <w:sz w:val="22"/>
          <w:szCs w:val="22"/>
          <w:shd w:val="clear" w:color="auto" w:fill="FFFFFF"/>
        </w:rPr>
        <w:t>Journal of personality and social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85</w:t>
      </w:r>
      <w:r w:rsidRPr="006F13F5">
        <w:rPr>
          <w:rFonts w:ascii="Arial" w:hAnsi="Arial" w:cs="Arial"/>
          <w:color w:val="000000" w:themeColor="text1"/>
          <w:sz w:val="22"/>
          <w:szCs w:val="22"/>
          <w:shd w:val="clear" w:color="auto" w:fill="FFFFFF"/>
        </w:rPr>
        <w:t>(2), 197.</w:t>
      </w:r>
    </w:p>
    <w:p w14:paraId="12BBFF8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14677E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Greenwald, A. G., Poehlman, T. A., Uhlmann, E. L., &amp; Banaji, M. R. (2009). Understanding and using the Implicit Association Test: III. Meta-analysis of predictive validity. </w:t>
      </w:r>
      <w:r w:rsidRPr="006F13F5">
        <w:rPr>
          <w:rFonts w:ascii="Arial" w:hAnsi="Arial" w:cs="Arial"/>
          <w:i/>
          <w:iCs/>
          <w:color w:val="000000" w:themeColor="text1"/>
          <w:sz w:val="22"/>
          <w:szCs w:val="22"/>
          <w:shd w:val="clear" w:color="auto" w:fill="FFFFFF"/>
        </w:rPr>
        <w:t>Journal of personality and social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97</w:t>
      </w:r>
      <w:r w:rsidRPr="006F13F5">
        <w:rPr>
          <w:rFonts w:ascii="Arial" w:hAnsi="Arial" w:cs="Arial"/>
          <w:color w:val="000000" w:themeColor="text1"/>
          <w:sz w:val="22"/>
          <w:szCs w:val="22"/>
          <w:shd w:val="clear" w:color="auto" w:fill="FFFFFF"/>
        </w:rPr>
        <w:t>(1), 17.</w:t>
      </w:r>
    </w:p>
    <w:p w14:paraId="1772593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8D588B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Hampton-Robb, S., Qualls, R. C., &amp; Compton, W. C. (2003). Predicting first-session attendance: The influence of referral source and client income. </w:t>
      </w:r>
      <w:r w:rsidRPr="006F13F5">
        <w:rPr>
          <w:rFonts w:ascii="Arial" w:hAnsi="Arial" w:cs="Arial"/>
          <w:i/>
          <w:iCs/>
          <w:color w:val="000000" w:themeColor="text1"/>
          <w:sz w:val="22"/>
          <w:szCs w:val="22"/>
          <w:shd w:val="clear" w:color="auto" w:fill="FFFFFF"/>
        </w:rPr>
        <w:t>Psychotherapy Research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13</w:t>
      </w:r>
      <w:r w:rsidRPr="006F13F5">
        <w:rPr>
          <w:rFonts w:ascii="Arial" w:hAnsi="Arial" w:cs="Arial"/>
          <w:color w:val="000000" w:themeColor="text1"/>
          <w:sz w:val="22"/>
          <w:szCs w:val="22"/>
          <w:shd w:val="clear" w:color="auto" w:fill="FFFFFF"/>
        </w:rPr>
        <w:t>(2), 223-233.</w:t>
      </w:r>
    </w:p>
    <w:p w14:paraId="52E9D5D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FB804CB" w14:textId="119CB252" w:rsidR="00F25025" w:rsidRDefault="00F25025" w:rsidP="00F25025">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 xml:space="preserve">Hannes K. (2011). </w:t>
      </w:r>
      <w:r w:rsidRPr="006F13F5">
        <w:rPr>
          <w:rFonts w:ascii="Arial" w:hAnsi="Arial" w:cs="Arial"/>
          <w:i/>
          <w:iCs/>
          <w:color w:val="000000" w:themeColor="text1"/>
          <w:sz w:val="22"/>
          <w:szCs w:val="22"/>
          <w:shd w:val="clear" w:color="auto" w:fill="FFFFFF"/>
        </w:rPr>
        <w:t>Chapter 4: Critical appraisal of qualitative research</w:t>
      </w:r>
      <w:r w:rsidRPr="006F13F5">
        <w:rPr>
          <w:rFonts w:ascii="Arial" w:hAnsi="Arial" w:cs="Arial"/>
          <w:color w:val="000000" w:themeColor="text1"/>
          <w:sz w:val="22"/>
          <w:szCs w:val="22"/>
          <w:shd w:val="clear" w:color="auto" w:fill="FFFFFF"/>
        </w:rPr>
        <w:t xml:space="preserve">. In: Noyes J, Booth A, Hannes K, Harden A, Harris J, Lewin S, Lockwood C (editors), </w:t>
      </w:r>
      <w:r w:rsidRPr="006F13F5">
        <w:rPr>
          <w:rFonts w:ascii="Arial" w:hAnsi="Arial" w:cs="Arial"/>
          <w:i/>
          <w:iCs/>
          <w:color w:val="000000" w:themeColor="text1"/>
          <w:sz w:val="22"/>
          <w:szCs w:val="22"/>
          <w:shd w:val="clear" w:color="auto" w:fill="FFFFFF"/>
        </w:rPr>
        <w:t>Supplementary Guidance for Inclusion of Qualitative Research in Cochrane Systematic Reviews of Interventions.</w:t>
      </w:r>
      <w:r w:rsidRPr="006F13F5">
        <w:rPr>
          <w:rFonts w:ascii="Arial" w:hAnsi="Arial" w:cs="Arial"/>
          <w:color w:val="000000" w:themeColor="text1"/>
          <w:sz w:val="22"/>
          <w:szCs w:val="22"/>
          <w:shd w:val="clear" w:color="auto" w:fill="FFFFFF"/>
        </w:rPr>
        <w:t xml:space="preserve"> Version 1. Cochrane Collaboration Qualitative Methods Group.</w:t>
      </w:r>
    </w:p>
    <w:p w14:paraId="4371ADB5" w14:textId="77777777" w:rsidR="00F25025" w:rsidRPr="006F13F5" w:rsidRDefault="00F25025" w:rsidP="00F25025">
      <w:pPr>
        <w:spacing w:line="480" w:lineRule="auto"/>
        <w:jc w:val="both"/>
        <w:rPr>
          <w:rFonts w:ascii="Arial" w:hAnsi="Arial" w:cs="Arial"/>
          <w:color w:val="000000" w:themeColor="text1"/>
          <w:sz w:val="22"/>
          <w:szCs w:val="22"/>
          <w:shd w:val="clear" w:color="auto" w:fill="FFFFFF"/>
        </w:rPr>
      </w:pPr>
    </w:p>
    <w:p w14:paraId="7A62434B" w14:textId="26BC89E3" w:rsidR="00F25025" w:rsidRDefault="00F25025" w:rsidP="00F25025">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Hannes, K., &amp; Bennett, S. (2017). Understanding evidence from research qualitative. </w:t>
      </w:r>
      <w:r w:rsidRPr="006F13F5">
        <w:rPr>
          <w:rFonts w:ascii="Arial" w:hAnsi="Arial" w:cs="Arial"/>
          <w:i/>
          <w:iCs/>
          <w:color w:val="000000" w:themeColor="text1"/>
          <w:sz w:val="22"/>
          <w:szCs w:val="22"/>
          <w:shd w:val="clear" w:color="auto" w:fill="FFFFFF"/>
        </w:rPr>
        <w:t>Evidence-Based Practice Across the Health Professions-E-Pub</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226</w:t>
      </w:r>
      <w:r w:rsidRPr="006F13F5">
        <w:rPr>
          <w:rFonts w:ascii="Arial" w:hAnsi="Arial" w:cs="Arial"/>
          <w:color w:val="000000" w:themeColor="text1"/>
          <w:sz w:val="22"/>
          <w:szCs w:val="22"/>
          <w:shd w:val="clear" w:color="auto" w:fill="FFFFFF"/>
        </w:rPr>
        <w:t>.</w:t>
      </w:r>
    </w:p>
    <w:p w14:paraId="2A0283D6" w14:textId="77777777" w:rsidR="00F25025" w:rsidRPr="006F13F5" w:rsidRDefault="00F25025" w:rsidP="00F25025">
      <w:pPr>
        <w:spacing w:line="480" w:lineRule="auto"/>
        <w:jc w:val="both"/>
        <w:rPr>
          <w:rFonts w:ascii="Arial" w:hAnsi="Arial" w:cs="Arial"/>
          <w:color w:val="000000" w:themeColor="text1"/>
          <w:sz w:val="22"/>
          <w:szCs w:val="22"/>
        </w:rPr>
      </w:pPr>
    </w:p>
    <w:p w14:paraId="6FBDE715"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Hannes, K., Lockwood, C., &amp; Pearson, A. (2010). A comparative analysis of three online appraisal instruments’ ability to assess validity in qualitative research. </w:t>
      </w:r>
      <w:r w:rsidRPr="006F13F5">
        <w:rPr>
          <w:rFonts w:ascii="Arial" w:hAnsi="Arial" w:cs="Arial"/>
          <w:i/>
          <w:iCs/>
          <w:color w:val="000000" w:themeColor="text1"/>
          <w:sz w:val="22"/>
          <w:szCs w:val="22"/>
          <w:shd w:val="clear" w:color="auto" w:fill="FFFFFF"/>
        </w:rPr>
        <w:t>Qualitative health research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20</w:t>
      </w:r>
      <w:r w:rsidRPr="006F13F5">
        <w:rPr>
          <w:rFonts w:ascii="Arial" w:hAnsi="Arial" w:cs="Arial"/>
          <w:color w:val="000000" w:themeColor="text1"/>
          <w:sz w:val="22"/>
          <w:szCs w:val="22"/>
          <w:shd w:val="clear" w:color="auto" w:fill="FFFFFF"/>
        </w:rPr>
        <w:t>(12), 1736-1743.</w:t>
      </w:r>
    </w:p>
    <w:p w14:paraId="5DCE300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A15514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Harding, C., &amp; Fox, C. (2015). It’s not about “Freudian couches and personality changing drugs” An investigation into men’s mental health help-seeking enablers.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w:t>
      </w:r>
      <w:r w:rsidRPr="006F13F5">
        <w:rPr>
          <w:rFonts w:ascii="Arial" w:hAnsi="Arial" w:cs="Arial"/>
          <w:color w:val="000000" w:themeColor="text1"/>
          <w:sz w:val="22"/>
          <w:szCs w:val="22"/>
          <w:shd w:val="clear" w:color="auto" w:fill="FFFFFF"/>
        </w:rPr>
        <w:t>(6), 451-463.</w:t>
      </w:r>
    </w:p>
    <w:p w14:paraId="2EDC481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3C59941"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Harris, F., Wood, J. L., &amp; Newman, C. (2015). An exploratory investigation of the effect of racial and masculine identity on focus: An examination of White, Black, Mexicano, Latino, and Asian men in community colleges. </w:t>
      </w:r>
      <w:r w:rsidRPr="006F13F5">
        <w:rPr>
          <w:rFonts w:ascii="Arial" w:hAnsi="Arial" w:cs="Arial"/>
          <w:i/>
          <w:iCs/>
          <w:color w:val="000000" w:themeColor="text1"/>
          <w:sz w:val="22"/>
          <w:szCs w:val="22"/>
          <w:shd w:val="clear" w:color="auto" w:fill="FFFFFF"/>
        </w:rPr>
        <w:t>Culture, Society and Masculinities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7</w:t>
      </w:r>
      <w:r w:rsidRPr="006F13F5">
        <w:rPr>
          <w:rFonts w:ascii="Arial" w:hAnsi="Arial" w:cs="Arial"/>
          <w:color w:val="000000" w:themeColor="text1"/>
          <w:sz w:val="22"/>
          <w:szCs w:val="22"/>
          <w:shd w:val="clear" w:color="auto" w:fill="FFFFFF"/>
        </w:rPr>
        <w:t>(1), 61.</w:t>
      </w:r>
    </w:p>
    <w:p w14:paraId="5E952DB9"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1C080D9E" w14:textId="7053BE64"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lastRenderedPageBreak/>
        <w:t>Hayes, M. M. (1984). Counselor sex-role values and effects on attitudes toward and treatment of non-traditional male clients. (Doctoral dissertation, Ohio State University</w:t>
      </w:r>
      <w:r w:rsidR="00F25025">
        <w:rPr>
          <w:rFonts w:ascii="Arial" w:hAnsi="Arial" w:cs="Arial"/>
          <w:color w:val="000000" w:themeColor="text1"/>
          <w:sz w:val="22"/>
          <w:szCs w:val="22"/>
        </w:rPr>
        <w:t>).</w:t>
      </w:r>
    </w:p>
    <w:p w14:paraId="7BFF2017" w14:textId="77777777" w:rsidR="000E1D1E" w:rsidRPr="006F13F5" w:rsidRDefault="000E1D1E" w:rsidP="000E1D1E">
      <w:pPr>
        <w:spacing w:line="480" w:lineRule="auto"/>
        <w:jc w:val="both"/>
        <w:rPr>
          <w:rFonts w:ascii="Arial" w:hAnsi="Arial" w:cs="Arial"/>
          <w:color w:val="000000" w:themeColor="text1"/>
          <w:sz w:val="22"/>
          <w:szCs w:val="22"/>
        </w:rPr>
      </w:pPr>
    </w:p>
    <w:p w14:paraId="057F0D51"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Heesacker, M., Wester, S. R., Vogel, D. L., Wentzel, J. T., Mejia-Millan, C. M., &amp; Goodholm Jr, C. R. (1999). Gender-based emotional stereotyping. </w:t>
      </w:r>
      <w:r w:rsidRPr="006F13F5">
        <w:rPr>
          <w:rFonts w:ascii="Arial" w:hAnsi="Arial" w:cs="Arial"/>
          <w:i/>
          <w:iCs/>
          <w:color w:val="000000" w:themeColor="text1"/>
          <w:sz w:val="22"/>
          <w:szCs w:val="22"/>
          <w:shd w:val="clear" w:color="auto" w:fill="FFFFFF"/>
        </w:rPr>
        <w:t>Journal of Counseling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46</w:t>
      </w:r>
      <w:r w:rsidRPr="006F13F5">
        <w:rPr>
          <w:rFonts w:ascii="Arial" w:hAnsi="Arial" w:cs="Arial"/>
          <w:color w:val="000000" w:themeColor="text1"/>
          <w:sz w:val="22"/>
          <w:szCs w:val="22"/>
          <w:shd w:val="clear" w:color="auto" w:fill="FFFFFF"/>
        </w:rPr>
        <w:t>(4), 483.</w:t>
      </w:r>
    </w:p>
    <w:p w14:paraId="762E92BF" w14:textId="77777777" w:rsidR="000E1D1E" w:rsidRPr="006F13F5" w:rsidRDefault="000E1D1E" w:rsidP="000E1D1E">
      <w:pPr>
        <w:spacing w:before="100" w:beforeAutospacing="1" w:after="100" w:afterAutospacing="1"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t xml:space="preserve">Heilman, B., Barker, G., and Harrison, A. (2017). </w:t>
      </w:r>
      <w:r w:rsidRPr="006F13F5">
        <w:rPr>
          <w:rFonts w:ascii="Arial" w:hAnsi="Arial" w:cs="Arial"/>
          <w:i/>
          <w:iCs/>
          <w:color w:val="000000" w:themeColor="text1"/>
          <w:sz w:val="22"/>
          <w:szCs w:val="22"/>
        </w:rPr>
        <w:t xml:space="preserve">The Man Box: A Study on Being a Young Man in the US, UK, and Mexico. </w:t>
      </w:r>
      <w:r w:rsidRPr="006F13F5">
        <w:rPr>
          <w:rFonts w:ascii="Arial" w:hAnsi="Arial" w:cs="Arial"/>
          <w:color w:val="000000" w:themeColor="text1"/>
          <w:sz w:val="22"/>
          <w:szCs w:val="22"/>
        </w:rPr>
        <w:t xml:space="preserve">Washington, DC and London: Promundo-US and Unilever. </w:t>
      </w:r>
    </w:p>
    <w:p w14:paraId="73C09DA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Heppner, P. P., &amp; Gonzales, D. S. (1987). </w:t>
      </w:r>
      <w:r w:rsidRPr="006F13F5">
        <w:rPr>
          <w:rFonts w:ascii="Arial" w:hAnsi="Arial" w:cs="Arial"/>
          <w:i/>
          <w:iCs/>
          <w:color w:val="000000" w:themeColor="text1"/>
          <w:sz w:val="22"/>
          <w:szCs w:val="22"/>
          <w:shd w:val="clear" w:color="auto" w:fill="FFFFFF"/>
        </w:rPr>
        <w:t>Men counseling men.</w:t>
      </w:r>
      <w:r w:rsidRPr="006F13F5">
        <w:rPr>
          <w:rFonts w:ascii="Arial" w:hAnsi="Arial" w:cs="Arial"/>
          <w:color w:val="000000" w:themeColor="text1"/>
          <w:sz w:val="22"/>
          <w:szCs w:val="22"/>
          <w:shd w:val="clear" w:color="auto" w:fill="FFFFFF"/>
        </w:rPr>
        <w:t> In M. Scher, M. Stevens, G. Good, &amp; G. A. Eichenfield (Eds.), </w:t>
      </w:r>
      <w:r w:rsidRPr="006F13F5">
        <w:rPr>
          <w:rFonts w:ascii="Arial" w:hAnsi="Arial" w:cs="Arial"/>
          <w:i/>
          <w:iCs/>
          <w:color w:val="000000" w:themeColor="text1"/>
          <w:sz w:val="22"/>
          <w:szCs w:val="22"/>
          <w:shd w:val="clear" w:color="auto" w:fill="FFFFFF"/>
        </w:rPr>
        <w:t>Handbook of counseling &amp; psychotherapy with men</w:t>
      </w:r>
      <w:r w:rsidRPr="006F13F5">
        <w:rPr>
          <w:rFonts w:ascii="Arial" w:hAnsi="Arial" w:cs="Arial"/>
          <w:color w:val="000000" w:themeColor="text1"/>
          <w:sz w:val="22"/>
          <w:szCs w:val="22"/>
          <w:shd w:val="clear" w:color="auto" w:fill="FFFFFF"/>
        </w:rPr>
        <w:t> (p. 30–38). Sage Publications, Inc.</w:t>
      </w:r>
    </w:p>
    <w:p w14:paraId="3F6DCC1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C80932E" w14:textId="40C96273" w:rsidR="000E1D1E" w:rsidRPr="000533AA"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Heru, A. M., Strong, D., Price, M., &amp; Recupero, P. R. (2006). Self-disclosure in psychotherapy supervisors: Gender differences. </w:t>
      </w:r>
      <w:r w:rsidRPr="006F13F5">
        <w:rPr>
          <w:rFonts w:ascii="Arial" w:hAnsi="Arial" w:cs="Arial"/>
          <w:i/>
          <w:iCs/>
          <w:color w:val="000000" w:themeColor="text1"/>
          <w:sz w:val="22"/>
          <w:szCs w:val="22"/>
          <w:shd w:val="clear" w:color="auto" w:fill="FFFFFF"/>
        </w:rPr>
        <w:t>American Journal of Psychotherapy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60</w:t>
      </w:r>
      <w:r w:rsidRPr="006F13F5">
        <w:rPr>
          <w:rFonts w:ascii="Arial" w:hAnsi="Arial" w:cs="Arial"/>
          <w:color w:val="000000" w:themeColor="text1"/>
          <w:sz w:val="22"/>
          <w:szCs w:val="22"/>
          <w:shd w:val="clear" w:color="auto" w:fill="FFFFFF"/>
        </w:rPr>
        <w:t>(4), 323-334.</w:t>
      </w:r>
    </w:p>
    <w:p w14:paraId="2AB45BB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42E7A74" w14:textId="0DBD0953"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Hill, A., Miller, E., Switzer, G</w:t>
      </w:r>
      <w:r w:rsidR="00D72FCD">
        <w:rPr>
          <w:rFonts w:ascii="Arial" w:hAnsi="Arial" w:cs="Arial"/>
          <w:color w:val="000000" w:themeColor="text1"/>
          <w:sz w:val="22"/>
          <w:szCs w:val="22"/>
          <w:shd w:val="clear" w:color="auto" w:fill="FFFFFF"/>
        </w:rPr>
        <w:t>.</w:t>
      </w:r>
      <w:r w:rsidRPr="006F13F5">
        <w:rPr>
          <w:rFonts w:ascii="Arial" w:hAnsi="Arial" w:cs="Arial"/>
          <w:color w:val="000000" w:themeColor="text1"/>
          <w:sz w:val="22"/>
          <w:szCs w:val="22"/>
          <w:shd w:val="clear" w:color="auto" w:fill="FFFFFF"/>
        </w:rPr>
        <w:t>., Yu, L., Heilman, B., Levtov, R.</w:t>
      </w:r>
      <w:r w:rsidR="00D72FCD">
        <w:rPr>
          <w:rFonts w:ascii="Arial" w:hAnsi="Arial" w:cs="Arial"/>
          <w:color w:val="000000" w:themeColor="text1"/>
          <w:sz w:val="22"/>
          <w:szCs w:val="22"/>
          <w:shd w:val="clear" w:color="auto" w:fill="FFFFFF"/>
        </w:rPr>
        <w:t>,</w:t>
      </w:r>
      <w:r w:rsidRPr="006F13F5">
        <w:rPr>
          <w:rFonts w:ascii="Arial" w:hAnsi="Arial" w:cs="Arial"/>
          <w:color w:val="000000" w:themeColor="text1"/>
          <w:sz w:val="22"/>
          <w:szCs w:val="22"/>
          <w:shd w:val="clear" w:color="auto" w:fill="FFFFFF"/>
        </w:rPr>
        <w:t xml:space="preserve"> &amp; Coulter, R.</w:t>
      </w:r>
      <w:r w:rsidR="00D72FCD">
        <w:rPr>
          <w:rFonts w:ascii="Arial" w:hAnsi="Arial" w:cs="Arial"/>
          <w:color w:val="000000" w:themeColor="text1"/>
          <w:sz w:val="22"/>
          <w:szCs w:val="22"/>
          <w:shd w:val="clear" w:color="auto" w:fill="FFFFFF"/>
        </w:rPr>
        <w:t>,</w:t>
      </w:r>
      <w:r w:rsidRPr="006F13F5">
        <w:rPr>
          <w:rFonts w:ascii="Arial" w:hAnsi="Arial" w:cs="Arial"/>
          <w:color w:val="000000" w:themeColor="text1"/>
          <w:sz w:val="22"/>
          <w:szCs w:val="22"/>
          <w:shd w:val="clear" w:color="auto" w:fill="FFFFFF"/>
        </w:rPr>
        <w:t xml:space="preserve"> (2020). Harmful masculinities among younger men in three countries: Psychometric study of the Man Box Scale. </w:t>
      </w:r>
      <w:r w:rsidRPr="006F13F5">
        <w:rPr>
          <w:rFonts w:ascii="Arial" w:hAnsi="Arial" w:cs="Arial"/>
          <w:i/>
          <w:iCs/>
          <w:color w:val="000000" w:themeColor="text1"/>
          <w:sz w:val="22"/>
          <w:szCs w:val="22"/>
          <w:shd w:val="clear" w:color="auto" w:fill="FFFFFF"/>
        </w:rPr>
        <w:t>Preventive Medicine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139</w:t>
      </w:r>
      <w:r w:rsidRPr="006F13F5">
        <w:rPr>
          <w:rFonts w:ascii="Arial" w:hAnsi="Arial" w:cs="Arial"/>
          <w:color w:val="000000" w:themeColor="text1"/>
          <w:sz w:val="22"/>
          <w:szCs w:val="22"/>
          <w:shd w:val="clear" w:color="auto" w:fill="FFFFFF"/>
        </w:rPr>
        <w:t>, 106185.</w:t>
      </w:r>
    </w:p>
    <w:p w14:paraId="661C963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CF7FD9E" w14:textId="713ACEEA" w:rsidR="000533AA" w:rsidRDefault="000533AA" w:rsidP="000533AA">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t xml:space="preserve">Hill, A., &amp; Spittlehouse, C., (2003) What is critical appraisal? </w:t>
      </w:r>
      <w:r w:rsidRPr="006F13F5">
        <w:rPr>
          <w:rFonts w:ascii="Arial" w:hAnsi="Arial" w:cs="Arial"/>
          <w:i/>
          <w:iCs/>
          <w:color w:val="000000" w:themeColor="text1"/>
          <w:sz w:val="22"/>
          <w:szCs w:val="22"/>
        </w:rPr>
        <w:t>Evidence-Based Medicine</w:t>
      </w:r>
      <w:r w:rsidRPr="006F13F5">
        <w:rPr>
          <w:rFonts w:ascii="Arial" w:hAnsi="Arial" w:cs="Arial"/>
          <w:color w:val="000000" w:themeColor="text1"/>
          <w:sz w:val="22"/>
          <w:szCs w:val="22"/>
        </w:rPr>
        <w:t>, 3 (2): 1-8.</w:t>
      </w:r>
    </w:p>
    <w:p w14:paraId="7820CF88" w14:textId="77777777" w:rsidR="00577107" w:rsidRPr="006F13F5" w:rsidRDefault="00577107" w:rsidP="000533AA">
      <w:pPr>
        <w:spacing w:line="480" w:lineRule="auto"/>
        <w:jc w:val="both"/>
        <w:rPr>
          <w:rFonts w:ascii="Arial" w:hAnsi="Arial" w:cs="Arial"/>
          <w:color w:val="000000" w:themeColor="text1"/>
          <w:sz w:val="22"/>
          <w:szCs w:val="22"/>
        </w:rPr>
      </w:pPr>
    </w:p>
    <w:p w14:paraId="71BBD9A0"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lastRenderedPageBreak/>
        <w:t>Hinton, L., Zweifach, M., Tang, L., Unützer, J., &amp; Oishi, S. (2006). Gender disparities in the treatment of late-life depression: qualitative and quantitative findings from the IMPACT trial. </w:t>
      </w:r>
      <w:r w:rsidRPr="006F13F5">
        <w:rPr>
          <w:rFonts w:ascii="Arial" w:hAnsi="Arial" w:cs="Arial"/>
          <w:i/>
          <w:iCs/>
          <w:color w:val="000000" w:themeColor="text1"/>
          <w:sz w:val="22"/>
          <w:szCs w:val="22"/>
          <w:shd w:val="clear" w:color="auto" w:fill="FFFFFF"/>
        </w:rPr>
        <w:t>The American journal of geriatric psychiatry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14</w:t>
      </w:r>
      <w:r w:rsidRPr="006F13F5">
        <w:rPr>
          <w:rFonts w:ascii="Arial" w:hAnsi="Arial" w:cs="Arial"/>
          <w:color w:val="000000" w:themeColor="text1"/>
          <w:sz w:val="22"/>
          <w:szCs w:val="22"/>
          <w:shd w:val="clear" w:color="auto" w:fill="FFFFFF"/>
        </w:rPr>
        <w:t>(10), 884-892.</w:t>
      </w:r>
    </w:p>
    <w:p w14:paraId="4E98D5EC" w14:textId="77777777" w:rsidR="000E1D1E" w:rsidRPr="006F13F5" w:rsidRDefault="000E1D1E" w:rsidP="000E1D1E">
      <w:pPr>
        <w:spacing w:line="480" w:lineRule="auto"/>
        <w:jc w:val="both"/>
        <w:rPr>
          <w:rFonts w:ascii="Arial" w:hAnsi="Arial" w:cs="Arial"/>
          <w:color w:val="000000" w:themeColor="text1"/>
          <w:sz w:val="22"/>
          <w:szCs w:val="22"/>
        </w:rPr>
      </w:pPr>
    </w:p>
    <w:p w14:paraId="58538FE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Hirshbein, L. D. (2006). Science, gender, and the emergence of depression in American psychiatry, 1952–1980. </w:t>
      </w:r>
      <w:r w:rsidRPr="006F13F5">
        <w:rPr>
          <w:rFonts w:ascii="Arial" w:hAnsi="Arial" w:cs="Arial"/>
          <w:i/>
          <w:iCs/>
          <w:color w:val="000000" w:themeColor="text1"/>
          <w:sz w:val="22"/>
          <w:szCs w:val="22"/>
          <w:shd w:val="clear" w:color="auto" w:fill="FFFFFF"/>
        </w:rPr>
        <w:t>Journal of the history of medicine and allied sciences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61</w:t>
      </w:r>
      <w:r w:rsidRPr="006F13F5">
        <w:rPr>
          <w:rFonts w:ascii="Arial" w:hAnsi="Arial" w:cs="Arial"/>
          <w:color w:val="000000" w:themeColor="text1"/>
          <w:sz w:val="22"/>
          <w:szCs w:val="22"/>
          <w:shd w:val="clear" w:color="auto" w:fill="FFFFFF"/>
        </w:rPr>
        <w:t>(2), 187-216.</w:t>
      </w:r>
    </w:p>
    <w:p w14:paraId="18C3A01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3E0E3F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Hofmann, W., Gawronski, B., Gschwendner, T., Le, H., &amp; Schmitt, M. (2005). A meta-analysis on the correlation between the Implicit Association Test and explicit self-report measures. </w:t>
      </w:r>
      <w:r w:rsidRPr="006F13F5">
        <w:rPr>
          <w:rFonts w:ascii="Arial" w:hAnsi="Arial" w:cs="Arial"/>
          <w:i/>
          <w:iCs/>
          <w:color w:val="000000" w:themeColor="text1"/>
          <w:sz w:val="22"/>
          <w:szCs w:val="22"/>
          <w:shd w:val="clear" w:color="auto" w:fill="FFFFFF"/>
        </w:rPr>
        <w:t>Personality and Social Psychology Bulletin</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31</w:t>
      </w:r>
      <w:r w:rsidRPr="006F13F5">
        <w:rPr>
          <w:rFonts w:ascii="Arial" w:hAnsi="Arial" w:cs="Arial"/>
          <w:color w:val="000000" w:themeColor="text1"/>
          <w:sz w:val="22"/>
          <w:szCs w:val="22"/>
          <w:shd w:val="clear" w:color="auto" w:fill="FFFFFF"/>
        </w:rPr>
        <w:t>(10), 1369-1385.</w:t>
      </w:r>
    </w:p>
    <w:p w14:paraId="0596B6F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1F56CE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Holdsworth, E., Bowen, E., Brown, S., &amp; Howat, D. (2014). Client engagement in psychotherapeutic treatment and associations with client characteristics, therapist characteristics, and treatment factors. </w:t>
      </w:r>
      <w:r w:rsidRPr="006F13F5">
        <w:rPr>
          <w:rFonts w:ascii="Arial" w:hAnsi="Arial" w:cs="Arial"/>
          <w:i/>
          <w:iCs/>
          <w:color w:val="000000" w:themeColor="text1"/>
          <w:sz w:val="22"/>
          <w:szCs w:val="22"/>
          <w:shd w:val="clear" w:color="auto" w:fill="FFFFFF"/>
        </w:rPr>
        <w:t>Clinical psychology review</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34</w:t>
      </w:r>
      <w:r w:rsidRPr="006F13F5">
        <w:rPr>
          <w:rFonts w:ascii="Arial" w:hAnsi="Arial" w:cs="Arial"/>
          <w:color w:val="000000" w:themeColor="text1"/>
          <w:sz w:val="22"/>
          <w:szCs w:val="22"/>
          <w:shd w:val="clear" w:color="auto" w:fill="FFFFFF"/>
        </w:rPr>
        <w:t>(5), 428-450.</w:t>
      </w:r>
    </w:p>
    <w:p w14:paraId="3F5FD7F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AEC4CA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Horvath, A. O., &amp; Bedi, R. P. (2002). </w:t>
      </w:r>
      <w:r w:rsidRPr="006F13F5">
        <w:rPr>
          <w:rFonts w:ascii="Arial" w:hAnsi="Arial" w:cs="Arial"/>
          <w:i/>
          <w:iCs/>
          <w:color w:val="000000" w:themeColor="text1"/>
          <w:sz w:val="22"/>
          <w:szCs w:val="22"/>
          <w:shd w:val="clear" w:color="auto" w:fill="FFFFFF"/>
        </w:rPr>
        <w:t>The alliance.</w:t>
      </w:r>
      <w:r w:rsidRPr="006F13F5">
        <w:rPr>
          <w:rFonts w:ascii="Arial" w:hAnsi="Arial" w:cs="Arial"/>
          <w:color w:val="000000" w:themeColor="text1"/>
          <w:sz w:val="22"/>
          <w:szCs w:val="22"/>
          <w:shd w:val="clear" w:color="auto" w:fill="FFFFFF"/>
        </w:rPr>
        <w:t> In J. C. Norcross (Ed.), </w:t>
      </w:r>
      <w:r w:rsidRPr="006F13F5">
        <w:rPr>
          <w:rFonts w:ascii="Arial" w:hAnsi="Arial" w:cs="Arial"/>
          <w:i/>
          <w:iCs/>
          <w:color w:val="000000" w:themeColor="text1"/>
          <w:sz w:val="22"/>
          <w:szCs w:val="22"/>
          <w:shd w:val="clear" w:color="auto" w:fill="FFFFFF"/>
        </w:rPr>
        <w:t>Psychotherapy relationships that work: Therapist contributions and responsiveness to patients</w:t>
      </w:r>
      <w:r w:rsidRPr="006F13F5">
        <w:rPr>
          <w:rFonts w:ascii="Arial" w:hAnsi="Arial" w:cs="Arial"/>
          <w:color w:val="000000" w:themeColor="text1"/>
          <w:sz w:val="22"/>
          <w:szCs w:val="22"/>
          <w:shd w:val="clear" w:color="auto" w:fill="FFFFFF"/>
        </w:rPr>
        <w:t> (p. 37–69). Oxford University Press.</w:t>
      </w:r>
    </w:p>
    <w:p w14:paraId="3646CA6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4CF189F" w14:textId="144F41D7" w:rsidR="000E1D1E"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Horvath, A. O., Del Re, A. C., Flückiger, C., &amp; Symonds, D. (2011). Alliance in individual psychotherapy.</w:t>
      </w:r>
    </w:p>
    <w:p w14:paraId="3F9D9EC3" w14:textId="1CE06786" w:rsidR="002C2AA2" w:rsidRDefault="002C2AA2" w:rsidP="000E1D1E">
      <w:pPr>
        <w:spacing w:line="480" w:lineRule="auto"/>
        <w:jc w:val="both"/>
        <w:rPr>
          <w:rFonts w:ascii="Arial" w:hAnsi="Arial" w:cs="Arial"/>
          <w:color w:val="000000" w:themeColor="text1"/>
          <w:sz w:val="22"/>
          <w:szCs w:val="22"/>
          <w:shd w:val="clear" w:color="auto" w:fill="FFFFFF"/>
        </w:rPr>
      </w:pPr>
    </w:p>
    <w:p w14:paraId="67F03A7F" w14:textId="59CB091F" w:rsidR="002C2AA2" w:rsidRPr="002C2AA2" w:rsidRDefault="002C2AA2" w:rsidP="000E1D1E">
      <w:pPr>
        <w:spacing w:line="480" w:lineRule="auto"/>
        <w:jc w:val="both"/>
        <w:rPr>
          <w:rFonts w:ascii="Arial" w:hAnsi="Arial" w:cs="Arial"/>
          <w:color w:val="000000" w:themeColor="text1"/>
          <w:sz w:val="22"/>
          <w:szCs w:val="22"/>
          <w:shd w:val="clear" w:color="auto" w:fill="FFFFFF"/>
        </w:rPr>
      </w:pPr>
      <w:r w:rsidRPr="002C2AA2">
        <w:rPr>
          <w:rFonts w:ascii="Arial" w:hAnsi="Arial" w:cs="Arial"/>
          <w:color w:val="000000" w:themeColor="text1"/>
          <w:sz w:val="22"/>
          <w:szCs w:val="22"/>
          <w:shd w:val="clear" w:color="auto" w:fill="FFFFFF"/>
        </w:rPr>
        <w:t>Huang, C. Y., Liao, H. Y., &amp; Chang, S. H. (1998). Social desirability and the Clinical Self</w:t>
      </w:r>
      <w:r w:rsidRPr="002C2AA2">
        <w:rPr>
          <w:rFonts w:ascii="Cambria Math" w:hAnsi="Cambria Math" w:cs="Cambria Math"/>
          <w:color w:val="000000" w:themeColor="text1"/>
          <w:sz w:val="22"/>
          <w:szCs w:val="22"/>
          <w:shd w:val="clear" w:color="auto" w:fill="FFFFFF"/>
        </w:rPr>
        <w:t>‐</w:t>
      </w:r>
      <w:r w:rsidRPr="002C2AA2">
        <w:rPr>
          <w:rFonts w:ascii="Arial" w:hAnsi="Arial" w:cs="Arial"/>
          <w:color w:val="000000" w:themeColor="text1"/>
          <w:sz w:val="22"/>
          <w:szCs w:val="22"/>
          <w:shd w:val="clear" w:color="auto" w:fill="FFFFFF"/>
        </w:rPr>
        <w:t>Report Inventory: methodological reconsideration. </w:t>
      </w:r>
      <w:r w:rsidRPr="002C2AA2">
        <w:rPr>
          <w:rFonts w:ascii="Arial" w:hAnsi="Arial" w:cs="Arial"/>
          <w:i/>
          <w:iCs/>
          <w:color w:val="000000" w:themeColor="text1"/>
          <w:sz w:val="22"/>
          <w:szCs w:val="22"/>
          <w:shd w:val="clear" w:color="auto" w:fill="FFFFFF"/>
        </w:rPr>
        <w:t>Journal of Clinical Psychology</w:t>
      </w:r>
      <w:r w:rsidRPr="002C2AA2">
        <w:rPr>
          <w:rFonts w:ascii="Arial" w:hAnsi="Arial" w:cs="Arial"/>
          <w:color w:val="000000" w:themeColor="text1"/>
          <w:sz w:val="22"/>
          <w:szCs w:val="22"/>
          <w:shd w:val="clear" w:color="auto" w:fill="FFFFFF"/>
        </w:rPr>
        <w:t>, </w:t>
      </w:r>
      <w:r w:rsidRPr="002C2AA2">
        <w:rPr>
          <w:rFonts w:ascii="Arial" w:hAnsi="Arial" w:cs="Arial"/>
          <w:i/>
          <w:iCs/>
          <w:color w:val="000000" w:themeColor="text1"/>
          <w:sz w:val="22"/>
          <w:szCs w:val="22"/>
          <w:shd w:val="clear" w:color="auto" w:fill="FFFFFF"/>
        </w:rPr>
        <w:t>54</w:t>
      </w:r>
      <w:r w:rsidRPr="002C2AA2">
        <w:rPr>
          <w:rFonts w:ascii="Arial" w:hAnsi="Arial" w:cs="Arial"/>
          <w:color w:val="000000" w:themeColor="text1"/>
          <w:sz w:val="22"/>
          <w:szCs w:val="22"/>
          <w:shd w:val="clear" w:color="auto" w:fill="FFFFFF"/>
        </w:rPr>
        <w:t>(4), 517-528.</w:t>
      </w:r>
    </w:p>
    <w:p w14:paraId="1A37284F" w14:textId="511218B1" w:rsidR="00AD132C" w:rsidRDefault="00AD132C" w:rsidP="000E1D1E">
      <w:pPr>
        <w:spacing w:line="480" w:lineRule="auto"/>
        <w:jc w:val="both"/>
        <w:rPr>
          <w:rFonts w:ascii="Arial" w:hAnsi="Arial" w:cs="Arial"/>
          <w:color w:val="000000" w:themeColor="text1"/>
          <w:sz w:val="22"/>
          <w:szCs w:val="22"/>
          <w:shd w:val="clear" w:color="auto" w:fill="FFFFFF"/>
        </w:rPr>
      </w:pPr>
    </w:p>
    <w:p w14:paraId="3E4A2EC5" w14:textId="3EF50A1A" w:rsidR="00AD132C" w:rsidRPr="006F13F5" w:rsidRDefault="00AD132C" w:rsidP="000E1D1E">
      <w:pPr>
        <w:spacing w:line="480" w:lineRule="auto"/>
        <w:jc w:val="both"/>
        <w:rPr>
          <w:rFonts w:ascii="Arial" w:hAnsi="Arial" w:cs="Arial"/>
          <w:color w:val="000000" w:themeColor="text1"/>
          <w:sz w:val="22"/>
          <w:szCs w:val="22"/>
        </w:rPr>
      </w:pPr>
      <w:r w:rsidRPr="00AD132C">
        <w:rPr>
          <w:rFonts w:ascii="Arial" w:hAnsi="Arial" w:cs="Arial"/>
          <w:color w:val="000000" w:themeColor="text1"/>
          <w:sz w:val="22"/>
          <w:szCs w:val="22"/>
        </w:rPr>
        <w:lastRenderedPageBreak/>
        <w:t>IBM Corp. Released 2019. IBM SPSS Statistics for Windows, Version 26.0. Armonk, NY: IBM Corp</w:t>
      </w:r>
      <w:r>
        <w:rPr>
          <w:rFonts w:ascii="Arial" w:hAnsi="Arial" w:cs="Arial"/>
          <w:color w:val="000000" w:themeColor="text1"/>
          <w:sz w:val="22"/>
          <w:szCs w:val="22"/>
        </w:rPr>
        <w:t>.</w:t>
      </w:r>
    </w:p>
    <w:p w14:paraId="27F071B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E4841A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Ipsaro, A. J. (1986). Male client–male therapist: Issues in a therapeutic alliance. </w:t>
      </w:r>
      <w:r w:rsidRPr="006F13F5">
        <w:rPr>
          <w:rFonts w:ascii="Arial" w:hAnsi="Arial" w:cs="Arial"/>
          <w:i/>
          <w:iCs/>
          <w:color w:val="000000" w:themeColor="text1"/>
          <w:sz w:val="22"/>
          <w:szCs w:val="22"/>
          <w:shd w:val="clear" w:color="auto" w:fill="FFFFFF"/>
        </w:rPr>
        <w:t>Psychotherapy: Theory, Research, Practice, Training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23</w:t>
      </w:r>
      <w:r w:rsidRPr="006F13F5">
        <w:rPr>
          <w:rFonts w:ascii="Arial" w:hAnsi="Arial" w:cs="Arial"/>
          <w:color w:val="000000" w:themeColor="text1"/>
          <w:sz w:val="22"/>
          <w:szCs w:val="22"/>
          <w:shd w:val="clear" w:color="auto" w:fill="FFFFFF"/>
        </w:rPr>
        <w:t>(2), 257.</w:t>
      </w:r>
    </w:p>
    <w:p w14:paraId="450C0713" w14:textId="77777777" w:rsidR="000E1D1E" w:rsidRPr="006F13F5" w:rsidRDefault="000E1D1E" w:rsidP="000E1D1E">
      <w:pPr>
        <w:spacing w:line="480" w:lineRule="auto"/>
        <w:jc w:val="both"/>
        <w:rPr>
          <w:rFonts w:ascii="Arial" w:hAnsi="Arial" w:cs="Arial"/>
          <w:color w:val="000000" w:themeColor="text1"/>
          <w:sz w:val="22"/>
          <w:szCs w:val="22"/>
        </w:rPr>
      </w:pPr>
    </w:p>
    <w:p w14:paraId="7978487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Johnson, J. L., Oliffe, J. L., Kelly, M. T., Galdas, P., &amp; Ogrodniczuk, J. S. (2012). Men’s discourses of help</w:t>
      </w:r>
      <w:r w:rsidRPr="006F13F5">
        <w:rPr>
          <w:rFonts w:ascii="Cambria Math" w:hAnsi="Cambria Math" w:cs="Cambria Math"/>
          <w:color w:val="000000" w:themeColor="text1"/>
          <w:sz w:val="22"/>
          <w:szCs w:val="22"/>
          <w:shd w:val="clear" w:color="auto" w:fill="FFFFFF"/>
        </w:rPr>
        <w:t>‐</w:t>
      </w:r>
      <w:r w:rsidRPr="006F13F5">
        <w:rPr>
          <w:rFonts w:ascii="Arial" w:hAnsi="Arial" w:cs="Arial"/>
          <w:color w:val="000000" w:themeColor="text1"/>
          <w:sz w:val="22"/>
          <w:szCs w:val="22"/>
          <w:shd w:val="clear" w:color="auto" w:fill="FFFFFF"/>
        </w:rPr>
        <w:t>seeking in the context of depression. </w:t>
      </w:r>
      <w:r w:rsidRPr="006F13F5">
        <w:rPr>
          <w:rFonts w:ascii="Arial" w:hAnsi="Arial" w:cs="Arial"/>
          <w:i/>
          <w:iCs/>
          <w:color w:val="000000" w:themeColor="text1"/>
          <w:sz w:val="22"/>
          <w:szCs w:val="22"/>
          <w:shd w:val="clear" w:color="auto" w:fill="FFFFFF"/>
        </w:rPr>
        <w:t>Sociology of health &amp; illness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34</w:t>
      </w:r>
      <w:r w:rsidRPr="006F13F5">
        <w:rPr>
          <w:rFonts w:ascii="Arial" w:hAnsi="Arial" w:cs="Arial"/>
          <w:color w:val="000000" w:themeColor="text1"/>
          <w:sz w:val="22"/>
          <w:szCs w:val="22"/>
          <w:shd w:val="clear" w:color="auto" w:fill="FFFFFF"/>
        </w:rPr>
        <w:t>(3), 345-361.</w:t>
      </w:r>
    </w:p>
    <w:p w14:paraId="1680813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AE9737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Karekla, M., Kasinopoulos, O., Neto, D. D., Ebert, D. D., Van Daele, T., Nordgreen, T., &amp; Jensen, K. L. (2019). Best practices and recommendations for digital interventions to improve engagement and adherence in chronic illness sufferers. </w:t>
      </w:r>
      <w:r w:rsidRPr="006F13F5">
        <w:rPr>
          <w:rFonts w:ascii="Arial" w:hAnsi="Arial" w:cs="Arial"/>
          <w:i/>
          <w:iCs/>
          <w:color w:val="000000" w:themeColor="text1"/>
          <w:sz w:val="22"/>
          <w:szCs w:val="22"/>
          <w:shd w:val="clear" w:color="auto" w:fill="FFFFFF"/>
        </w:rPr>
        <w:t>European Psychologist</w:t>
      </w:r>
      <w:r w:rsidRPr="006F13F5">
        <w:rPr>
          <w:rFonts w:ascii="Arial" w:hAnsi="Arial" w:cs="Arial"/>
          <w:color w:val="000000" w:themeColor="text1"/>
          <w:sz w:val="22"/>
          <w:szCs w:val="22"/>
          <w:shd w:val="clear" w:color="auto" w:fill="FFFFFF"/>
        </w:rPr>
        <w:t>.</w:t>
      </w:r>
    </w:p>
    <w:p w14:paraId="49008D2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534E07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Karterud, S., Pedersen, G., Bjordal, E., Brabrand, J., Friis, S., Haaseth, Ø., &amp; Urnes, Ø. (2003). Day treatment of patients with personality disorders: experiences from a Norwegian treatment research network. </w:t>
      </w:r>
      <w:r w:rsidRPr="006F13F5">
        <w:rPr>
          <w:rFonts w:ascii="Arial" w:hAnsi="Arial" w:cs="Arial"/>
          <w:i/>
          <w:iCs/>
          <w:color w:val="000000" w:themeColor="text1"/>
          <w:sz w:val="22"/>
          <w:szCs w:val="22"/>
          <w:shd w:val="clear" w:color="auto" w:fill="FFFFFF"/>
        </w:rPr>
        <w:t>Journal of Personality Disorders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17</w:t>
      </w:r>
      <w:r w:rsidRPr="006F13F5">
        <w:rPr>
          <w:rFonts w:ascii="Arial" w:hAnsi="Arial" w:cs="Arial"/>
          <w:color w:val="000000" w:themeColor="text1"/>
          <w:sz w:val="22"/>
          <w:szCs w:val="22"/>
          <w:shd w:val="clear" w:color="auto" w:fill="FFFFFF"/>
        </w:rPr>
        <w:t>(3), 243-262.</w:t>
      </w:r>
    </w:p>
    <w:p w14:paraId="489455B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DA99D41"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Keohane, A., &amp; Richardson, N. (2018). Negotiating gender norms to support men in psychological distress.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12</w:t>
      </w:r>
      <w:r w:rsidRPr="006F13F5">
        <w:rPr>
          <w:rFonts w:ascii="Arial" w:hAnsi="Arial" w:cs="Arial"/>
          <w:color w:val="000000" w:themeColor="text1"/>
          <w:sz w:val="22"/>
          <w:szCs w:val="22"/>
          <w:shd w:val="clear" w:color="auto" w:fill="FFFFFF"/>
        </w:rPr>
        <w:t>(1), 160-171.</w:t>
      </w:r>
    </w:p>
    <w:p w14:paraId="6F02BAE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6C9062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Kilmartin, C. (2005). Depression in men: Communication, diagnosis and therapy. </w:t>
      </w:r>
      <w:r w:rsidRPr="006F13F5">
        <w:rPr>
          <w:rFonts w:ascii="Arial" w:hAnsi="Arial" w:cs="Arial"/>
          <w:i/>
          <w:iCs/>
          <w:color w:val="000000" w:themeColor="text1"/>
          <w:sz w:val="22"/>
          <w:szCs w:val="22"/>
          <w:shd w:val="clear" w:color="auto" w:fill="FFFFFF"/>
        </w:rPr>
        <w:t>Journal of Men's Health and Gender</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w:t>
      </w:r>
      <w:r w:rsidRPr="006F13F5">
        <w:rPr>
          <w:rFonts w:ascii="Arial" w:hAnsi="Arial" w:cs="Arial"/>
          <w:color w:val="000000" w:themeColor="text1"/>
          <w:sz w:val="22"/>
          <w:szCs w:val="22"/>
          <w:shd w:val="clear" w:color="auto" w:fill="FFFFFF"/>
        </w:rPr>
        <w:t>(1), 95-99.</w:t>
      </w:r>
    </w:p>
    <w:p w14:paraId="78FE2F6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53B51CC" w14:textId="0FBDE1CB" w:rsidR="00314FA6" w:rsidRDefault="00314FA6" w:rsidP="00314FA6">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Kiselica, M. S., Benton-Wright, S., &amp; Englar-Carlson, M. (2016). Accentuating positive masculinity: A new foundation for the psychology of boys, men, and masculinity.</w:t>
      </w:r>
    </w:p>
    <w:p w14:paraId="028BE4B1" w14:textId="77777777" w:rsidR="00314FA6" w:rsidRPr="006F13F5" w:rsidRDefault="00314FA6" w:rsidP="00314FA6">
      <w:pPr>
        <w:spacing w:line="480" w:lineRule="auto"/>
        <w:jc w:val="both"/>
        <w:rPr>
          <w:rFonts w:ascii="Arial" w:hAnsi="Arial" w:cs="Arial"/>
          <w:color w:val="000000" w:themeColor="text1"/>
          <w:sz w:val="22"/>
          <w:szCs w:val="22"/>
          <w:shd w:val="clear" w:color="auto" w:fill="FFFFFF"/>
        </w:rPr>
      </w:pPr>
    </w:p>
    <w:p w14:paraId="4A6E755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Kiselica, M. S., &amp; Englar-Carlson, M. (2010). Identifying, affirming, and building upon male strengths: The positive psychology/positive masculinity model of psychotherapy with boys and men. </w:t>
      </w:r>
      <w:r w:rsidRPr="006F13F5">
        <w:rPr>
          <w:rFonts w:ascii="Arial" w:hAnsi="Arial" w:cs="Arial"/>
          <w:i/>
          <w:iCs/>
          <w:color w:val="000000" w:themeColor="text1"/>
          <w:sz w:val="22"/>
          <w:szCs w:val="22"/>
          <w:shd w:val="clear" w:color="auto" w:fill="FFFFFF"/>
        </w:rPr>
        <w:t>Psychotherapy: Theory, Research, Practice, Training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47</w:t>
      </w:r>
      <w:r w:rsidRPr="006F13F5">
        <w:rPr>
          <w:rFonts w:ascii="Arial" w:hAnsi="Arial" w:cs="Arial"/>
          <w:color w:val="000000" w:themeColor="text1"/>
          <w:sz w:val="22"/>
          <w:szCs w:val="22"/>
          <w:shd w:val="clear" w:color="auto" w:fill="FFFFFF"/>
        </w:rPr>
        <w:t>(3), 276.</w:t>
      </w:r>
    </w:p>
    <w:p w14:paraId="0C81954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2477829"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Kivari, C. A., Oliffe, J. L., Borgen, W. A., &amp; Westwood, M. J. (2018). No man left behind: Effectively engaging male military veterans in counseling.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12</w:t>
      </w:r>
      <w:r w:rsidRPr="006F13F5">
        <w:rPr>
          <w:rFonts w:ascii="Arial" w:hAnsi="Arial" w:cs="Arial"/>
          <w:color w:val="000000" w:themeColor="text1"/>
          <w:sz w:val="22"/>
          <w:szCs w:val="22"/>
          <w:shd w:val="clear" w:color="auto" w:fill="FFFFFF"/>
        </w:rPr>
        <w:t>(2), 241-251.</w:t>
      </w:r>
    </w:p>
    <w:p w14:paraId="6AD9BAC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DDF1DC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Klauer, K. C., Schmitz, F., Teige-Mocigemba, S., &amp; Voss, A. (2010). Understanding the role of executive control in the Implicit Association Test: Why flexible people have small IAT effects. </w:t>
      </w:r>
      <w:r w:rsidRPr="006F13F5">
        <w:rPr>
          <w:rFonts w:ascii="Arial" w:hAnsi="Arial" w:cs="Arial"/>
          <w:i/>
          <w:iCs/>
          <w:color w:val="000000" w:themeColor="text1"/>
          <w:sz w:val="22"/>
          <w:szCs w:val="22"/>
          <w:shd w:val="clear" w:color="auto" w:fill="FFFFFF"/>
        </w:rPr>
        <w:t>Quarterly Journal of Experimental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63</w:t>
      </w:r>
      <w:r w:rsidRPr="006F13F5">
        <w:rPr>
          <w:rFonts w:ascii="Arial" w:hAnsi="Arial" w:cs="Arial"/>
          <w:color w:val="000000" w:themeColor="text1"/>
          <w:sz w:val="22"/>
          <w:szCs w:val="22"/>
          <w:shd w:val="clear" w:color="auto" w:fill="FFFFFF"/>
        </w:rPr>
        <w:t>(3), 595-619.</w:t>
      </w:r>
    </w:p>
    <w:p w14:paraId="3385A7F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9899EAD"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Klein, E. B., Stone, W. N., Hicks, M. W., &amp; Pritchard, I. L. (2003). Understanding dropouts. </w:t>
      </w:r>
      <w:r w:rsidRPr="006F13F5">
        <w:rPr>
          <w:rFonts w:ascii="Arial" w:hAnsi="Arial" w:cs="Arial"/>
          <w:i/>
          <w:iCs/>
          <w:color w:val="000000" w:themeColor="text1"/>
          <w:sz w:val="22"/>
          <w:szCs w:val="22"/>
          <w:shd w:val="clear" w:color="auto" w:fill="FFFFFF"/>
        </w:rPr>
        <w:t>Journal of mental health counseling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25</w:t>
      </w:r>
      <w:r w:rsidRPr="006F13F5">
        <w:rPr>
          <w:rFonts w:ascii="Arial" w:hAnsi="Arial" w:cs="Arial"/>
          <w:color w:val="000000" w:themeColor="text1"/>
          <w:sz w:val="22"/>
          <w:szCs w:val="22"/>
          <w:shd w:val="clear" w:color="auto" w:fill="FFFFFF"/>
        </w:rPr>
        <w:t>(2), 89-100.</w:t>
      </w:r>
    </w:p>
    <w:p w14:paraId="1F99149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EB6974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Kurdi, B., Seitchik, A. E., Axt, J. R., Carroll, T. J., Karapetyan, A., Kaushik, N., &amp; Banaji, M. R. (2019). Relationship between the Implicit Association Test and intergroup behavior: A meta-analysis. </w:t>
      </w:r>
      <w:r w:rsidRPr="006F13F5">
        <w:rPr>
          <w:rFonts w:ascii="Arial" w:hAnsi="Arial" w:cs="Arial"/>
          <w:i/>
          <w:iCs/>
          <w:color w:val="000000" w:themeColor="text1"/>
          <w:sz w:val="22"/>
          <w:szCs w:val="22"/>
          <w:shd w:val="clear" w:color="auto" w:fill="FFFFFF"/>
        </w:rPr>
        <w:t>American psychologist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74</w:t>
      </w:r>
      <w:r w:rsidRPr="006F13F5">
        <w:rPr>
          <w:rFonts w:ascii="Arial" w:hAnsi="Arial" w:cs="Arial"/>
          <w:color w:val="000000" w:themeColor="text1"/>
          <w:sz w:val="22"/>
          <w:szCs w:val="22"/>
          <w:shd w:val="clear" w:color="auto" w:fill="FFFFFF"/>
        </w:rPr>
        <w:t>(5), 569.</w:t>
      </w:r>
    </w:p>
    <w:p w14:paraId="4DD5624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E27B9C0"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Lambert, M. (2007). Presidential address: What we have learned from a decade of research aimed at improving psychotherapy outcome in routine care. </w:t>
      </w:r>
      <w:r w:rsidRPr="006F13F5">
        <w:rPr>
          <w:rFonts w:ascii="Arial" w:hAnsi="Arial" w:cs="Arial"/>
          <w:i/>
          <w:iCs/>
          <w:color w:val="000000" w:themeColor="text1"/>
          <w:sz w:val="22"/>
          <w:szCs w:val="22"/>
          <w:shd w:val="clear" w:color="auto" w:fill="FFFFFF"/>
        </w:rPr>
        <w:t>Psychotherapy research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17</w:t>
      </w:r>
      <w:r w:rsidRPr="006F13F5">
        <w:rPr>
          <w:rFonts w:ascii="Arial" w:hAnsi="Arial" w:cs="Arial"/>
          <w:color w:val="000000" w:themeColor="text1"/>
          <w:sz w:val="22"/>
          <w:szCs w:val="22"/>
          <w:shd w:val="clear" w:color="auto" w:fill="FFFFFF"/>
        </w:rPr>
        <w:t>(1), 1-14.</w:t>
      </w:r>
    </w:p>
    <w:p w14:paraId="250DB59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9FB6C12"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lastRenderedPageBreak/>
        <w:t>LeBeau, R. T., Davies, C. D., Culver, N. C., &amp; Craske, M. G. (2013). Homework compliance counts in cognitive-behavioral therapy. </w:t>
      </w:r>
      <w:r w:rsidRPr="006F13F5">
        <w:rPr>
          <w:rFonts w:ascii="Arial" w:hAnsi="Arial" w:cs="Arial"/>
          <w:i/>
          <w:iCs/>
          <w:color w:val="000000" w:themeColor="text1"/>
          <w:sz w:val="22"/>
          <w:szCs w:val="22"/>
          <w:shd w:val="clear" w:color="auto" w:fill="FFFFFF"/>
        </w:rPr>
        <w:t>Cognitive Behaviour Therapy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42</w:t>
      </w:r>
      <w:r w:rsidRPr="006F13F5">
        <w:rPr>
          <w:rFonts w:ascii="Arial" w:hAnsi="Arial" w:cs="Arial"/>
          <w:color w:val="000000" w:themeColor="text1"/>
          <w:sz w:val="22"/>
          <w:szCs w:val="22"/>
          <w:shd w:val="clear" w:color="auto" w:fill="FFFFFF"/>
        </w:rPr>
        <w:t>(3), 171-179.</w:t>
      </w:r>
    </w:p>
    <w:p w14:paraId="5D6DB3B2"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5493A69A"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Levant, R. F. (1992). Toward the reconstruction of masculinity. </w:t>
      </w:r>
      <w:r w:rsidRPr="006F13F5">
        <w:rPr>
          <w:rFonts w:ascii="Arial" w:hAnsi="Arial" w:cs="Arial"/>
          <w:i/>
          <w:iCs/>
          <w:color w:val="000000" w:themeColor="text1"/>
          <w:sz w:val="22"/>
          <w:szCs w:val="22"/>
          <w:shd w:val="clear" w:color="auto" w:fill="FFFFFF"/>
        </w:rPr>
        <w:t>Journal of family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w:t>
      </w:r>
      <w:r w:rsidRPr="006F13F5">
        <w:rPr>
          <w:rFonts w:ascii="Arial" w:hAnsi="Arial" w:cs="Arial"/>
          <w:color w:val="000000" w:themeColor="text1"/>
          <w:sz w:val="22"/>
          <w:szCs w:val="22"/>
          <w:shd w:val="clear" w:color="auto" w:fill="FFFFFF"/>
        </w:rPr>
        <w:t>(3-4), 379.</w:t>
      </w:r>
    </w:p>
    <w:p w14:paraId="3F6B5436"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138A758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Levant, R. F. (1995). </w:t>
      </w:r>
      <w:r w:rsidRPr="006F13F5">
        <w:rPr>
          <w:rFonts w:ascii="Arial" w:hAnsi="Arial" w:cs="Arial"/>
          <w:i/>
          <w:iCs/>
          <w:color w:val="000000" w:themeColor="text1"/>
          <w:sz w:val="22"/>
          <w:szCs w:val="22"/>
          <w:shd w:val="clear" w:color="auto" w:fill="FFFFFF"/>
        </w:rPr>
        <w:t>Toward the reconstruction of masculinity.</w:t>
      </w:r>
      <w:r w:rsidRPr="006F13F5">
        <w:rPr>
          <w:rFonts w:ascii="Arial" w:hAnsi="Arial" w:cs="Arial"/>
          <w:color w:val="000000" w:themeColor="text1"/>
          <w:sz w:val="22"/>
          <w:szCs w:val="22"/>
          <w:shd w:val="clear" w:color="auto" w:fill="FFFFFF"/>
        </w:rPr>
        <w:t> In R. F. Levant &amp; W. S. Pollack (Eds.), </w:t>
      </w:r>
      <w:r w:rsidRPr="006F13F5">
        <w:rPr>
          <w:rFonts w:ascii="Arial" w:hAnsi="Arial" w:cs="Arial"/>
          <w:i/>
          <w:iCs/>
          <w:color w:val="000000" w:themeColor="text1"/>
          <w:sz w:val="22"/>
          <w:szCs w:val="22"/>
          <w:shd w:val="clear" w:color="auto" w:fill="FFFFFF"/>
        </w:rPr>
        <w:t>A new psychology of men</w:t>
      </w:r>
      <w:r w:rsidRPr="006F13F5">
        <w:rPr>
          <w:rFonts w:ascii="Arial" w:hAnsi="Arial" w:cs="Arial"/>
          <w:color w:val="000000" w:themeColor="text1"/>
          <w:sz w:val="22"/>
          <w:szCs w:val="22"/>
          <w:shd w:val="clear" w:color="auto" w:fill="FFFFFF"/>
        </w:rPr>
        <w:t> (p. 229–251). Basic Books/Hachette Book Group.</w:t>
      </w:r>
    </w:p>
    <w:p w14:paraId="41CBBB0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FD390A1"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Levant, R. F. (1998). </w:t>
      </w:r>
      <w:r w:rsidRPr="006F13F5">
        <w:rPr>
          <w:rFonts w:ascii="Arial" w:hAnsi="Arial" w:cs="Arial"/>
          <w:i/>
          <w:iCs/>
          <w:color w:val="000000" w:themeColor="text1"/>
          <w:sz w:val="22"/>
          <w:szCs w:val="22"/>
          <w:shd w:val="clear" w:color="auto" w:fill="FFFFFF"/>
        </w:rPr>
        <w:t>Desperately seeking language: Understanding, assessing, and treating normative male alexithymia</w:t>
      </w:r>
      <w:r w:rsidRPr="006F13F5">
        <w:rPr>
          <w:rFonts w:ascii="Arial" w:hAnsi="Arial" w:cs="Arial"/>
          <w:color w:val="000000" w:themeColor="text1"/>
          <w:sz w:val="22"/>
          <w:szCs w:val="22"/>
          <w:shd w:val="clear" w:color="auto" w:fill="FFFFFF"/>
        </w:rPr>
        <w:t>. John Wiley &amp; Sons Inc.</w:t>
      </w:r>
    </w:p>
    <w:p w14:paraId="32603F17"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31611D9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Levant, R. F. (2011). Research in the psychology of men and masculinity using the gender role strain paradigm as a framework. </w:t>
      </w:r>
      <w:r w:rsidRPr="006F13F5">
        <w:rPr>
          <w:rFonts w:ascii="Arial" w:hAnsi="Arial" w:cs="Arial"/>
          <w:i/>
          <w:iCs/>
          <w:color w:val="000000" w:themeColor="text1"/>
          <w:sz w:val="22"/>
          <w:szCs w:val="22"/>
          <w:shd w:val="clear" w:color="auto" w:fill="FFFFFF"/>
        </w:rPr>
        <w:t>American psychologist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66</w:t>
      </w:r>
      <w:r w:rsidRPr="006F13F5">
        <w:rPr>
          <w:rFonts w:ascii="Arial" w:hAnsi="Arial" w:cs="Arial"/>
          <w:color w:val="000000" w:themeColor="text1"/>
          <w:sz w:val="22"/>
          <w:szCs w:val="22"/>
          <w:shd w:val="clear" w:color="auto" w:fill="FFFFFF"/>
        </w:rPr>
        <w:t>(8), 765.</w:t>
      </w:r>
    </w:p>
    <w:p w14:paraId="75B8E13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0A550D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Levinson, J. D., &amp; Young, D. (2010). Implicit gender bias in the legal profession: An empirical study. </w:t>
      </w:r>
      <w:r w:rsidRPr="006F13F5">
        <w:rPr>
          <w:rFonts w:ascii="Arial" w:hAnsi="Arial" w:cs="Arial"/>
          <w:i/>
          <w:iCs/>
          <w:color w:val="000000" w:themeColor="text1"/>
          <w:sz w:val="22"/>
          <w:szCs w:val="22"/>
          <w:shd w:val="clear" w:color="auto" w:fill="FFFFFF"/>
        </w:rPr>
        <w:t>Duke J. Gender L. &amp; Pol'y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18</w:t>
      </w:r>
      <w:r w:rsidRPr="006F13F5">
        <w:rPr>
          <w:rFonts w:ascii="Arial" w:hAnsi="Arial" w:cs="Arial"/>
          <w:color w:val="000000" w:themeColor="text1"/>
          <w:sz w:val="22"/>
          <w:szCs w:val="22"/>
          <w:shd w:val="clear" w:color="auto" w:fill="FFFFFF"/>
        </w:rPr>
        <w:t>, 1.</w:t>
      </w:r>
    </w:p>
    <w:p w14:paraId="711A981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449008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Lewis, C. C., Boyd, M. R., Walsh-Bailey, C., Lyon, A. R., Beidas, R., Mittman, B., &amp; Chambers, D. A. (2020). A systematic review of empirical studies examining mechanisms of implementation in health. </w:t>
      </w:r>
      <w:r w:rsidRPr="006F13F5">
        <w:rPr>
          <w:rFonts w:ascii="Arial" w:hAnsi="Arial" w:cs="Arial"/>
          <w:i/>
          <w:iCs/>
          <w:color w:val="000000" w:themeColor="text1"/>
          <w:sz w:val="22"/>
          <w:szCs w:val="22"/>
          <w:shd w:val="clear" w:color="auto" w:fill="FFFFFF"/>
        </w:rPr>
        <w:t>Implementation Science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15</w:t>
      </w:r>
      <w:r w:rsidRPr="006F13F5">
        <w:rPr>
          <w:rFonts w:ascii="Arial" w:hAnsi="Arial" w:cs="Arial"/>
          <w:color w:val="000000" w:themeColor="text1"/>
          <w:sz w:val="22"/>
          <w:szCs w:val="22"/>
          <w:shd w:val="clear" w:color="auto" w:fill="FFFFFF"/>
        </w:rPr>
        <w:t>, 1-25.</w:t>
      </w:r>
    </w:p>
    <w:p w14:paraId="1FA6C73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C353FF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Liberati, A., Altman, D. G., Tetzlaff, J., Mulrow, C., Gøtzsche, P. C., Ioannidis, J. P., &amp; Moher, D. (2009). The PRISMA statement for reporting systematic reviews and meta-</w:t>
      </w:r>
      <w:r w:rsidRPr="006F13F5">
        <w:rPr>
          <w:rFonts w:ascii="Arial" w:hAnsi="Arial" w:cs="Arial"/>
          <w:color w:val="000000" w:themeColor="text1"/>
          <w:sz w:val="22"/>
          <w:szCs w:val="22"/>
          <w:shd w:val="clear" w:color="auto" w:fill="FFFFFF"/>
        </w:rPr>
        <w:lastRenderedPageBreak/>
        <w:t>analyses of studies that evaluate health care interventions: explanation and elaboration. </w:t>
      </w:r>
      <w:r w:rsidRPr="006F13F5">
        <w:rPr>
          <w:rFonts w:ascii="Arial" w:hAnsi="Arial" w:cs="Arial"/>
          <w:i/>
          <w:iCs/>
          <w:color w:val="000000" w:themeColor="text1"/>
          <w:sz w:val="22"/>
          <w:szCs w:val="22"/>
          <w:shd w:val="clear" w:color="auto" w:fill="FFFFFF"/>
        </w:rPr>
        <w:t>Journal of clinical epidemiology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62</w:t>
      </w:r>
      <w:r w:rsidRPr="006F13F5">
        <w:rPr>
          <w:rFonts w:ascii="Arial" w:hAnsi="Arial" w:cs="Arial"/>
          <w:color w:val="000000" w:themeColor="text1"/>
          <w:sz w:val="22"/>
          <w:szCs w:val="22"/>
          <w:shd w:val="clear" w:color="auto" w:fill="FFFFFF"/>
        </w:rPr>
        <w:t>(10), e1-e34.</w:t>
      </w:r>
    </w:p>
    <w:p w14:paraId="01E4401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C7BD69A"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Long, H. A., French, D. P., &amp; Brooks, J. M. (2020). Optimising the value of the critical appraisal skills programme (CASP) tool for quality appraisal in qualitative evidence synthesis. </w:t>
      </w:r>
      <w:r w:rsidRPr="006F13F5">
        <w:rPr>
          <w:rFonts w:ascii="Arial" w:hAnsi="Arial" w:cs="Arial"/>
          <w:i/>
          <w:iCs/>
          <w:color w:val="000000" w:themeColor="text1"/>
          <w:sz w:val="22"/>
          <w:szCs w:val="22"/>
          <w:shd w:val="clear" w:color="auto" w:fill="FFFFFF"/>
        </w:rPr>
        <w:t>Research Methods in Medicine &amp; Health Sciences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w:t>
      </w:r>
      <w:r w:rsidRPr="006F13F5">
        <w:rPr>
          <w:rFonts w:ascii="Arial" w:hAnsi="Arial" w:cs="Arial"/>
          <w:color w:val="000000" w:themeColor="text1"/>
          <w:sz w:val="22"/>
          <w:szCs w:val="22"/>
          <w:shd w:val="clear" w:color="auto" w:fill="FFFFFF"/>
        </w:rPr>
        <w:t>(1), 31-42.</w:t>
      </w:r>
    </w:p>
    <w:p w14:paraId="25E48B6B"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BC55E90"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Lorber, W., &amp; Garcia, H. A. (2010). Not supposed to feel this: Traditional masculinity in psychotherapy with male veterans returning from Afghanistan and Iraq. </w:t>
      </w:r>
      <w:r w:rsidRPr="006F13F5">
        <w:rPr>
          <w:rFonts w:ascii="Arial" w:hAnsi="Arial" w:cs="Arial"/>
          <w:i/>
          <w:iCs/>
          <w:color w:val="000000" w:themeColor="text1"/>
          <w:sz w:val="22"/>
          <w:szCs w:val="22"/>
          <w:shd w:val="clear" w:color="auto" w:fill="FFFFFF"/>
        </w:rPr>
        <w:t>Psychotherapy: Theory, Research, Practice, Training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47</w:t>
      </w:r>
      <w:r w:rsidRPr="006F13F5">
        <w:rPr>
          <w:rFonts w:ascii="Arial" w:hAnsi="Arial" w:cs="Arial"/>
          <w:color w:val="000000" w:themeColor="text1"/>
          <w:sz w:val="22"/>
          <w:szCs w:val="22"/>
          <w:shd w:val="clear" w:color="auto" w:fill="FFFFFF"/>
        </w:rPr>
        <w:t>(3), 296.</w:t>
      </w:r>
    </w:p>
    <w:p w14:paraId="6DC99A3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A2E435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Lutz, W., Schwartz, B., Hofmann, S. G., Fisher, A. J., Husen, K., &amp; Rubel, J. A. (2018). Using network analysis for the prediction of treatment dropout in patients with mood and anxiety disorders: A methodological proof-of-concept study. </w:t>
      </w:r>
      <w:r w:rsidRPr="006F13F5">
        <w:rPr>
          <w:rFonts w:ascii="Arial" w:hAnsi="Arial" w:cs="Arial"/>
          <w:i/>
          <w:iCs/>
          <w:color w:val="000000" w:themeColor="text1"/>
          <w:sz w:val="22"/>
          <w:szCs w:val="22"/>
          <w:shd w:val="clear" w:color="auto" w:fill="FFFFFF"/>
        </w:rPr>
        <w:t>Scientific reports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8</w:t>
      </w:r>
      <w:r w:rsidRPr="006F13F5">
        <w:rPr>
          <w:rFonts w:ascii="Arial" w:hAnsi="Arial" w:cs="Arial"/>
          <w:color w:val="000000" w:themeColor="text1"/>
          <w:sz w:val="22"/>
          <w:szCs w:val="22"/>
          <w:shd w:val="clear" w:color="auto" w:fill="FFFFFF"/>
        </w:rPr>
        <w:t>(1), 1-9.</w:t>
      </w:r>
    </w:p>
    <w:p w14:paraId="0BDB2BB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228D8A7"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MacDonald, J. (2016). A Different Framework for Looking at Men's Health. </w:t>
      </w:r>
      <w:r w:rsidRPr="006F13F5">
        <w:rPr>
          <w:rFonts w:ascii="Arial" w:hAnsi="Arial" w:cs="Arial"/>
          <w:i/>
          <w:iCs/>
          <w:color w:val="000000" w:themeColor="text1"/>
          <w:sz w:val="22"/>
          <w:szCs w:val="22"/>
          <w:shd w:val="clear" w:color="auto" w:fill="FFFFFF"/>
        </w:rPr>
        <w:t>International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15</w:t>
      </w:r>
      <w:r w:rsidRPr="006F13F5">
        <w:rPr>
          <w:rFonts w:ascii="Arial" w:hAnsi="Arial" w:cs="Arial"/>
          <w:color w:val="000000" w:themeColor="text1"/>
          <w:sz w:val="22"/>
          <w:szCs w:val="22"/>
          <w:shd w:val="clear" w:color="auto" w:fill="FFFFFF"/>
        </w:rPr>
        <w:t>(3).</w:t>
      </w:r>
    </w:p>
    <w:p w14:paraId="240C825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EF03CD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MacKinnon, C. J., Bhatia, M., Sunderani, S., Affleck, W., &amp; Smith, N. G. (2011). Opening the dialogue: Implications of feminist supervision theory with male supervisees. </w:t>
      </w:r>
      <w:r w:rsidRPr="006F13F5">
        <w:rPr>
          <w:rFonts w:ascii="Arial" w:hAnsi="Arial" w:cs="Arial"/>
          <w:i/>
          <w:iCs/>
          <w:color w:val="000000" w:themeColor="text1"/>
          <w:sz w:val="22"/>
          <w:szCs w:val="22"/>
          <w:shd w:val="clear" w:color="auto" w:fill="FFFFFF"/>
        </w:rPr>
        <w:t>Professional Psychology: Research and Practice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42</w:t>
      </w:r>
      <w:r w:rsidRPr="006F13F5">
        <w:rPr>
          <w:rFonts w:ascii="Arial" w:hAnsi="Arial" w:cs="Arial"/>
          <w:color w:val="000000" w:themeColor="text1"/>
          <w:sz w:val="22"/>
          <w:szCs w:val="22"/>
          <w:shd w:val="clear" w:color="auto" w:fill="FFFFFF"/>
        </w:rPr>
        <w:t>(2), 130</w:t>
      </w:r>
    </w:p>
    <w:p w14:paraId="3159B3CE"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5953C12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Magovcevic, M., &amp; Addis, M. E. (2008). The Masculine Depression Scale: development and psychometric evaluation.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w:t>
      </w:r>
      <w:r w:rsidRPr="006F13F5">
        <w:rPr>
          <w:rFonts w:ascii="Arial" w:hAnsi="Arial" w:cs="Arial"/>
          <w:color w:val="000000" w:themeColor="text1"/>
          <w:sz w:val="22"/>
          <w:szCs w:val="22"/>
          <w:shd w:val="clear" w:color="auto" w:fill="FFFFFF"/>
        </w:rPr>
        <w:t>(3), 117.</w:t>
      </w:r>
    </w:p>
    <w:p w14:paraId="7D269EEE" w14:textId="77777777" w:rsidR="000E1D1E" w:rsidRPr="006F13F5" w:rsidRDefault="000E1D1E" w:rsidP="000E1D1E">
      <w:pPr>
        <w:spacing w:line="480" w:lineRule="auto"/>
        <w:jc w:val="both"/>
        <w:rPr>
          <w:rFonts w:ascii="Arial" w:hAnsi="Arial" w:cs="Arial"/>
          <w:color w:val="000000" w:themeColor="text1"/>
          <w:sz w:val="22"/>
          <w:szCs w:val="22"/>
        </w:rPr>
      </w:pPr>
    </w:p>
    <w:p w14:paraId="7FD67B4C" w14:textId="63497409" w:rsidR="00314FA6" w:rsidRPr="00B944E5" w:rsidRDefault="00314FA6" w:rsidP="00314FA6">
      <w:pPr>
        <w:spacing w:line="480" w:lineRule="auto"/>
        <w:jc w:val="both"/>
        <w:rPr>
          <w:rFonts w:ascii="Arial" w:hAnsi="Arial" w:cs="Arial"/>
          <w:color w:val="000000" w:themeColor="text1"/>
          <w:sz w:val="22"/>
          <w:szCs w:val="22"/>
          <w:shd w:val="clear" w:color="auto" w:fill="FFFFFF"/>
        </w:rPr>
      </w:pPr>
      <w:r w:rsidRPr="00B944E5">
        <w:rPr>
          <w:rFonts w:ascii="Arial" w:hAnsi="Arial" w:cs="Arial"/>
          <w:color w:val="000000" w:themeColor="text1"/>
          <w:sz w:val="22"/>
          <w:szCs w:val="22"/>
          <w:shd w:val="clear" w:color="auto" w:fill="FFFFFF"/>
        </w:rPr>
        <w:lastRenderedPageBreak/>
        <w:t>Mahalik, J. R., Good, G. E., &amp; Englar-Carlson, M. (2003</w:t>
      </w:r>
      <w:r w:rsidR="002F4406" w:rsidRPr="00B944E5">
        <w:rPr>
          <w:rFonts w:ascii="Arial" w:hAnsi="Arial" w:cs="Arial"/>
          <w:color w:val="000000" w:themeColor="text1"/>
          <w:sz w:val="22"/>
          <w:szCs w:val="22"/>
          <w:shd w:val="clear" w:color="auto" w:fill="FFFFFF"/>
        </w:rPr>
        <w:t>a</w:t>
      </w:r>
      <w:r w:rsidRPr="00B944E5">
        <w:rPr>
          <w:rFonts w:ascii="Arial" w:hAnsi="Arial" w:cs="Arial"/>
          <w:color w:val="000000" w:themeColor="text1"/>
          <w:sz w:val="22"/>
          <w:szCs w:val="22"/>
          <w:shd w:val="clear" w:color="auto" w:fill="FFFFFF"/>
        </w:rPr>
        <w:t>). Masculinity scripts, presenting concerns, and help seeking: Implications for practice and training. </w:t>
      </w:r>
      <w:r w:rsidRPr="00B944E5">
        <w:rPr>
          <w:rFonts w:ascii="Arial" w:hAnsi="Arial" w:cs="Arial"/>
          <w:i/>
          <w:iCs/>
          <w:color w:val="000000" w:themeColor="text1"/>
          <w:sz w:val="22"/>
          <w:szCs w:val="22"/>
          <w:shd w:val="clear" w:color="auto" w:fill="FFFFFF"/>
        </w:rPr>
        <w:t>Professional Psychology: Research and Practice</w:t>
      </w:r>
      <w:r w:rsidRPr="00B944E5">
        <w:rPr>
          <w:rFonts w:ascii="Arial" w:hAnsi="Arial" w:cs="Arial"/>
          <w:color w:val="000000" w:themeColor="text1"/>
          <w:sz w:val="22"/>
          <w:szCs w:val="22"/>
          <w:shd w:val="clear" w:color="auto" w:fill="FFFFFF"/>
        </w:rPr>
        <w:t>, </w:t>
      </w:r>
      <w:r w:rsidRPr="00B944E5">
        <w:rPr>
          <w:rFonts w:ascii="Arial" w:hAnsi="Arial" w:cs="Arial"/>
          <w:i/>
          <w:iCs/>
          <w:color w:val="000000" w:themeColor="text1"/>
          <w:sz w:val="22"/>
          <w:szCs w:val="22"/>
          <w:shd w:val="clear" w:color="auto" w:fill="FFFFFF"/>
        </w:rPr>
        <w:t>34</w:t>
      </w:r>
      <w:r w:rsidRPr="00B944E5">
        <w:rPr>
          <w:rFonts w:ascii="Arial" w:hAnsi="Arial" w:cs="Arial"/>
          <w:color w:val="000000" w:themeColor="text1"/>
          <w:sz w:val="22"/>
          <w:szCs w:val="22"/>
          <w:shd w:val="clear" w:color="auto" w:fill="FFFFFF"/>
        </w:rPr>
        <w:t>(2), 123.</w:t>
      </w:r>
    </w:p>
    <w:p w14:paraId="0B9CB922" w14:textId="77777777" w:rsidR="00314FA6" w:rsidRPr="00B944E5" w:rsidRDefault="00314FA6" w:rsidP="00314FA6">
      <w:pPr>
        <w:spacing w:line="480" w:lineRule="auto"/>
        <w:jc w:val="both"/>
        <w:rPr>
          <w:rFonts w:ascii="Arial" w:hAnsi="Arial" w:cs="Arial"/>
          <w:color w:val="000000" w:themeColor="text1"/>
          <w:sz w:val="22"/>
          <w:szCs w:val="22"/>
        </w:rPr>
      </w:pPr>
    </w:p>
    <w:p w14:paraId="5C1C661C" w14:textId="13F55889" w:rsidR="000E1D1E" w:rsidRPr="00B944E5" w:rsidRDefault="000E1D1E" w:rsidP="000E1D1E">
      <w:pPr>
        <w:spacing w:line="480" w:lineRule="auto"/>
        <w:jc w:val="both"/>
        <w:rPr>
          <w:rFonts w:ascii="Arial" w:hAnsi="Arial" w:cs="Arial"/>
          <w:color w:val="000000" w:themeColor="text1"/>
          <w:sz w:val="22"/>
          <w:szCs w:val="22"/>
          <w:shd w:val="clear" w:color="auto" w:fill="FFFFFF"/>
        </w:rPr>
      </w:pPr>
      <w:r w:rsidRPr="00B944E5">
        <w:rPr>
          <w:rFonts w:ascii="Arial" w:hAnsi="Arial" w:cs="Arial"/>
          <w:color w:val="000000" w:themeColor="text1"/>
          <w:sz w:val="22"/>
          <w:szCs w:val="22"/>
          <w:shd w:val="clear" w:color="auto" w:fill="FFFFFF"/>
        </w:rPr>
        <w:t>Mahalik, J. R., Locke, B. D., Ludlow, L. H., Diemer, M. A., Scott, R. P., Gottfried, M., &amp; Freitas, G. (2003</w:t>
      </w:r>
      <w:r w:rsidR="002F4406" w:rsidRPr="00B944E5">
        <w:rPr>
          <w:rFonts w:ascii="Arial" w:hAnsi="Arial" w:cs="Arial"/>
          <w:color w:val="000000" w:themeColor="text1"/>
          <w:sz w:val="22"/>
          <w:szCs w:val="22"/>
          <w:shd w:val="clear" w:color="auto" w:fill="FFFFFF"/>
        </w:rPr>
        <w:t>b</w:t>
      </w:r>
      <w:r w:rsidRPr="00B944E5">
        <w:rPr>
          <w:rFonts w:ascii="Arial" w:hAnsi="Arial" w:cs="Arial"/>
          <w:color w:val="000000" w:themeColor="text1"/>
          <w:sz w:val="22"/>
          <w:szCs w:val="22"/>
          <w:shd w:val="clear" w:color="auto" w:fill="FFFFFF"/>
        </w:rPr>
        <w:t>). Development of the conformity to masculine norms inventory. </w:t>
      </w:r>
      <w:r w:rsidRPr="00B944E5">
        <w:rPr>
          <w:rFonts w:ascii="Arial" w:hAnsi="Arial" w:cs="Arial"/>
          <w:i/>
          <w:iCs/>
          <w:color w:val="000000" w:themeColor="text1"/>
          <w:sz w:val="22"/>
          <w:szCs w:val="22"/>
          <w:shd w:val="clear" w:color="auto" w:fill="FFFFFF"/>
        </w:rPr>
        <w:t>Psychology of Men &amp; Masculinity</w:t>
      </w:r>
      <w:r w:rsidRPr="00B944E5">
        <w:rPr>
          <w:rFonts w:ascii="Arial" w:hAnsi="Arial" w:cs="Arial"/>
          <w:color w:val="000000" w:themeColor="text1"/>
          <w:sz w:val="22"/>
          <w:szCs w:val="22"/>
          <w:shd w:val="clear" w:color="auto" w:fill="FFFFFF"/>
        </w:rPr>
        <w:t>, </w:t>
      </w:r>
      <w:r w:rsidRPr="00B944E5">
        <w:rPr>
          <w:rFonts w:ascii="Arial" w:hAnsi="Arial" w:cs="Arial"/>
          <w:i/>
          <w:iCs/>
          <w:color w:val="000000" w:themeColor="text1"/>
          <w:sz w:val="22"/>
          <w:szCs w:val="22"/>
          <w:shd w:val="clear" w:color="auto" w:fill="FFFFFF"/>
        </w:rPr>
        <w:t>4</w:t>
      </w:r>
      <w:r w:rsidRPr="00B944E5">
        <w:rPr>
          <w:rFonts w:ascii="Arial" w:hAnsi="Arial" w:cs="Arial"/>
          <w:color w:val="000000" w:themeColor="text1"/>
          <w:sz w:val="22"/>
          <w:szCs w:val="22"/>
          <w:shd w:val="clear" w:color="auto" w:fill="FFFFFF"/>
        </w:rPr>
        <w:t>(1), 3.</w:t>
      </w:r>
    </w:p>
    <w:p w14:paraId="5B81182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289A37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Mahalik, J. R., Good, G. E., Tager, D., Levant, R. F., &amp; Mackowiak, C. (2012). Developing a taxonomy of helpful and harmful practices for clinical work with boys and men. </w:t>
      </w:r>
      <w:r w:rsidRPr="006F13F5">
        <w:rPr>
          <w:rFonts w:ascii="Arial" w:hAnsi="Arial" w:cs="Arial"/>
          <w:i/>
          <w:iCs/>
          <w:color w:val="000000" w:themeColor="text1"/>
          <w:sz w:val="22"/>
          <w:szCs w:val="22"/>
          <w:shd w:val="clear" w:color="auto" w:fill="FFFFFF"/>
        </w:rPr>
        <w:t>Journal of Counseling Psychology, 59</w:t>
      </w:r>
      <w:r w:rsidRPr="006F13F5">
        <w:rPr>
          <w:rFonts w:ascii="Arial" w:hAnsi="Arial" w:cs="Arial"/>
          <w:color w:val="000000" w:themeColor="text1"/>
          <w:sz w:val="22"/>
          <w:szCs w:val="22"/>
          <w:shd w:val="clear" w:color="auto" w:fill="FFFFFF"/>
        </w:rPr>
        <w:t>(4), 591–603.</w:t>
      </w:r>
    </w:p>
    <w:p w14:paraId="754FA36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B3D7F18"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Maher, C., Hadfield, M., Hutchings, M., &amp; de Eyto, A. (2018). Ensuring rigor in qualitative data analysis: A design research approach to coding combining NVivo with traditional material methods. </w:t>
      </w:r>
      <w:r w:rsidRPr="006F13F5">
        <w:rPr>
          <w:rFonts w:ascii="Arial" w:hAnsi="Arial" w:cs="Arial"/>
          <w:i/>
          <w:iCs/>
          <w:color w:val="000000" w:themeColor="text1"/>
          <w:sz w:val="22"/>
          <w:szCs w:val="22"/>
          <w:shd w:val="clear" w:color="auto" w:fill="FFFFFF"/>
        </w:rPr>
        <w:t>International Journal of Qualitative Methods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17</w:t>
      </w:r>
      <w:r w:rsidRPr="006F13F5">
        <w:rPr>
          <w:rFonts w:ascii="Arial" w:hAnsi="Arial" w:cs="Arial"/>
          <w:color w:val="000000" w:themeColor="text1"/>
          <w:sz w:val="22"/>
          <w:szCs w:val="22"/>
          <w:shd w:val="clear" w:color="auto" w:fill="FFFFFF"/>
        </w:rPr>
        <w:t>(1), 1609406918786362.</w:t>
      </w:r>
    </w:p>
    <w:p w14:paraId="514174E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72E190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Mansfield, A. K., Addis, M. E., &amp; Courtenay, W. (2005). Measurement of Men's Help Seeking: Development and Evaluation of the Barriers to Help Seeking Scale.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w:t>
      </w:r>
      <w:r w:rsidRPr="006F13F5">
        <w:rPr>
          <w:rFonts w:ascii="Arial" w:hAnsi="Arial" w:cs="Arial"/>
          <w:color w:val="000000" w:themeColor="text1"/>
          <w:sz w:val="22"/>
          <w:szCs w:val="22"/>
          <w:shd w:val="clear" w:color="auto" w:fill="FFFFFF"/>
        </w:rPr>
        <w:t>(2), 95.</w:t>
      </w:r>
    </w:p>
    <w:p w14:paraId="1E8234D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43146FE"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Martin, S. (2016). ‘How can you be strong all the time? ’Discourses of stoicism in the first counselling session of young male clients. </w:t>
      </w:r>
      <w:r w:rsidRPr="006F13F5">
        <w:rPr>
          <w:rFonts w:ascii="Arial" w:hAnsi="Arial" w:cs="Arial"/>
          <w:i/>
          <w:iCs/>
          <w:color w:val="000000" w:themeColor="text1"/>
          <w:sz w:val="22"/>
          <w:szCs w:val="22"/>
          <w:shd w:val="clear" w:color="auto" w:fill="FFFFFF"/>
        </w:rPr>
        <w:t>Counselling and Psychotherapy Research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16</w:t>
      </w:r>
      <w:r w:rsidRPr="006F13F5">
        <w:rPr>
          <w:rFonts w:ascii="Arial" w:hAnsi="Arial" w:cs="Arial"/>
          <w:color w:val="000000" w:themeColor="text1"/>
          <w:sz w:val="22"/>
          <w:szCs w:val="22"/>
          <w:shd w:val="clear" w:color="auto" w:fill="FFFFFF"/>
        </w:rPr>
        <w:t>(2), 100-108.</w:t>
      </w:r>
    </w:p>
    <w:p w14:paraId="717D248F" w14:textId="77777777" w:rsidR="000E1D1E" w:rsidRPr="006F13F5" w:rsidRDefault="000E1D1E" w:rsidP="000E1D1E">
      <w:pPr>
        <w:spacing w:line="480" w:lineRule="auto"/>
        <w:jc w:val="both"/>
        <w:rPr>
          <w:rFonts w:ascii="Arial" w:hAnsi="Arial" w:cs="Arial"/>
          <w:color w:val="000000" w:themeColor="text1"/>
          <w:sz w:val="22"/>
          <w:szCs w:val="22"/>
        </w:rPr>
      </w:pPr>
    </w:p>
    <w:p w14:paraId="19FF14E8" w14:textId="69D1C4F9" w:rsidR="00314FA6" w:rsidRDefault="00314FA6" w:rsidP="00314FA6">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 xml:space="preserve">McDermott, R. C., Borgogna, N. C., Hammer, J. H., Berry, A. T., &amp; Levant, R. F. (2020). More similar than different? Testing the construct validity of men’s and women’s </w:t>
      </w:r>
      <w:r w:rsidRPr="006F13F5">
        <w:rPr>
          <w:rFonts w:ascii="Arial" w:hAnsi="Arial" w:cs="Arial"/>
          <w:color w:val="000000" w:themeColor="text1"/>
          <w:sz w:val="22"/>
          <w:szCs w:val="22"/>
          <w:shd w:val="clear" w:color="auto" w:fill="FFFFFF"/>
        </w:rPr>
        <w:lastRenderedPageBreak/>
        <w:t>traditional masculinity ideology using the Male Role Norms Inventory-Very Brief. </w:t>
      </w:r>
      <w:r w:rsidRPr="006F13F5">
        <w:rPr>
          <w:rFonts w:ascii="Arial" w:hAnsi="Arial" w:cs="Arial"/>
          <w:i/>
          <w:iCs/>
          <w:color w:val="000000" w:themeColor="text1"/>
          <w:sz w:val="22"/>
          <w:szCs w:val="22"/>
          <w:shd w:val="clear" w:color="auto" w:fill="FFFFFF"/>
        </w:rPr>
        <w:t>Psychology of Men &amp; Masculinities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21</w:t>
      </w:r>
      <w:r w:rsidRPr="006F13F5">
        <w:rPr>
          <w:rFonts w:ascii="Arial" w:hAnsi="Arial" w:cs="Arial"/>
          <w:color w:val="000000" w:themeColor="text1"/>
          <w:sz w:val="22"/>
          <w:szCs w:val="22"/>
          <w:shd w:val="clear" w:color="auto" w:fill="FFFFFF"/>
        </w:rPr>
        <w:t>(4), 523.</w:t>
      </w:r>
    </w:p>
    <w:p w14:paraId="2F7E633E" w14:textId="77777777" w:rsidR="00314FA6" w:rsidRPr="006F13F5" w:rsidRDefault="00314FA6" w:rsidP="00314FA6">
      <w:pPr>
        <w:spacing w:line="480" w:lineRule="auto"/>
        <w:jc w:val="both"/>
        <w:rPr>
          <w:rFonts w:ascii="Arial" w:hAnsi="Arial" w:cs="Arial"/>
          <w:color w:val="000000" w:themeColor="text1"/>
          <w:sz w:val="22"/>
          <w:szCs w:val="22"/>
          <w:shd w:val="clear" w:color="auto" w:fill="FFFFFF"/>
        </w:rPr>
      </w:pPr>
    </w:p>
    <w:p w14:paraId="68F07B2E" w14:textId="57F23869" w:rsidR="000E1D1E"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McDermott, R. C., &amp; Schwartz, J. P. (2013). Toward a better understanding of emerging adult men's gender role journeys: Differences in age, education, race, relationship status, and sexual orientation.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14</w:t>
      </w:r>
      <w:r w:rsidRPr="006F13F5">
        <w:rPr>
          <w:rFonts w:ascii="Arial" w:hAnsi="Arial" w:cs="Arial"/>
          <w:color w:val="000000" w:themeColor="text1"/>
          <w:sz w:val="22"/>
          <w:szCs w:val="22"/>
          <w:shd w:val="clear" w:color="auto" w:fill="FFFFFF"/>
        </w:rPr>
        <w:t>(2), 202.</w:t>
      </w:r>
    </w:p>
    <w:p w14:paraId="4C6199AB" w14:textId="77777777" w:rsidR="000821E6" w:rsidRPr="000821E6" w:rsidRDefault="000821E6" w:rsidP="000821E6">
      <w:pPr>
        <w:jc w:val="both"/>
        <w:rPr>
          <w:color w:val="000000" w:themeColor="text1"/>
          <w:sz w:val="22"/>
          <w:szCs w:val="22"/>
        </w:rPr>
      </w:pPr>
      <w:r w:rsidRPr="000821E6">
        <w:rPr>
          <w:rFonts w:ascii="Arial" w:hAnsi="Arial" w:cs="Arial"/>
          <w:color w:val="000000" w:themeColor="text1"/>
          <w:sz w:val="22"/>
          <w:szCs w:val="22"/>
          <w:shd w:val="clear" w:color="auto" w:fill="FFFFFF"/>
        </w:rPr>
        <w:t>McHugh, M. L. (2012). Interrater reliability: the kappa statistic. </w:t>
      </w:r>
      <w:r w:rsidRPr="000821E6">
        <w:rPr>
          <w:rFonts w:ascii="Arial" w:hAnsi="Arial" w:cs="Arial"/>
          <w:i/>
          <w:iCs/>
          <w:color w:val="000000" w:themeColor="text1"/>
          <w:sz w:val="22"/>
          <w:szCs w:val="22"/>
          <w:shd w:val="clear" w:color="auto" w:fill="FFFFFF"/>
        </w:rPr>
        <w:t>Biochemia medica</w:t>
      </w:r>
      <w:r w:rsidRPr="000821E6">
        <w:rPr>
          <w:rFonts w:ascii="Arial" w:hAnsi="Arial" w:cs="Arial"/>
          <w:color w:val="000000" w:themeColor="text1"/>
          <w:sz w:val="22"/>
          <w:szCs w:val="22"/>
          <w:shd w:val="clear" w:color="auto" w:fill="FFFFFF"/>
        </w:rPr>
        <w:t>, </w:t>
      </w:r>
      <w:r w:rsidRPr="000821E6">
        <w:rPr>
          <w:rFonts w:ascii="Arial" w:hAnsi="Arial" w:cs="Arial"/>
          <w:i/>
          <w:iCs/>
          <w:color w:val="000000" w:themeColor="text1"/>
          <w:sz w:val="22"/>
          <w:szCs w:val="22"/>
          <w:shd w:val="clear" w:color="auto" w:fill="FFFFFF"/>
        </w:rPr>
        <w:t>22</w:t>
      </w:r>
      <w:r w:rsidRPr="000821E6">
        <w:rPr>
          <w:rFonts w:ascii="Arial" w:hAnsi="Arial" w:cs="Arial"/>
          <w:color w:val="000000" w:themeColor="text1"/>
          <w:sz w:val="22"/>
          <w:szCs w:val="22"/>
          <w:shd w:val="clear" w:color="auto" w:fill="FFFFFF"/>
        </w:rPr>
        <w:t>(3), 276-282.</w:t>
      </w:r>
    </w:p>
    <w:p w14:paraId="0C86EF7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F9C645F"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Meissner, F., Grigutsch, L. A., Koranyi, N., Müller, F., &amp; Rothermund, K. (2019). Predicting behavior with implicit measures: Disillusioning findings, reasonable explanations, and sophisticated solutions. </w:t>
      </w:r>
      <w:r w:rsidRPr="006F13F5">
        <w:rPr>
          <w:rFonts w:ascii="Arial" w:hAnsi="Arial" w:cs="Arial"/>
          <w:i/>
          <w:iCs/>
          <w:color w:val="000000" w:themeColor="text1"/>
          <w:sz w:val="22"/>
          <w:szCs w:val="22"/>
          <w:shd w:val="clear" w:color="auto" w:fill="FFFFFF"/>
        </w:rPr>
        <w:t>Frontiers in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10</w:t>
      </w:r>
      <w:r w:rsidRPr="006F13F5">
        <w:rPr>
          <w:rFonts w:ascii="Arial" w:hAnsi="Arial" w:cs="Arial"/>
          <w:color w:val="000000" w:themeColor="text1"/>
          <w:sz w:val="22"/>
          <w:szCs w:val="22"/>
          <w:shd w:val="clear" w:color="auto" w:fill="FFFFFF"/>
        </w:rPr>
        <w:t>, 2483.</w:t>
      </w:r>
    </w:p>
    <w:p w14:paraId="1DC34B55"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82DC5E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Mellinger, T. N., &amp; Liu, W. M. (2006). Men's issues in doctoral training: A survey of counseling psychology programs. </w:t>
      </w:r>
      <w:r w:rsidRPr="006F13F5">
        <w:rPr>
          <w:rFonts w:ascii="Arial" w:hAnsi="Arial" w:cs="Arial"/>
          <w:i/>
          <w:iCs/>
          <w:color w:val="000000" w:themeColor="text1"/>
          <w:sz w:val="22"/>
          <w:szCs w:val="22"/>
          <w:shd w:val="clear" w:color="auto" w:fill="FFFFFF"/>
        </w:rPr>
        <w:t>Professional Psychology: Research and Practice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37</w:t>
      </w:r>
      <w:r w:rsidRPr="006F13F5">
        <w:rPr>
          <w:rFonts w:ascii="Arial" w:hAnsi="Arial" w:cs="Arial"/>
          <w:color w:val="000000" w:themeColor="text1"/>
          <w:sz w:val="22"/>
          <w:szCs w:val="22"/>
          <w:shd w:val="clear" w:color="auto" w:fill="FFFFFF"/>
        </w:rPr>
        <w:t>(2), 196.</w:t>
      </w:r>
    </w:p>
    <w:p w14:paraId="3F0E40C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0D8EB6A"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Miles, M. B., &amp; Huberman, A. M. (1994). </w:t>
      </w:r>
      <w:r w:rsidRPr="006F13F5">
        <w:rPr>
          <w:rFonts w:ascii="Arial" w:hAnsi="Arial" w:cs="Arial"/>
          <w:i/>
          <w:iCs/>
          <w:color w:val="000000" w:themeColor="text1"/>
          <w:sz w:val="22"/>
          <w:szCs w:val="22"/>
          <w:shd w:val="clear" w:color="auto" w:fill="FFFFFF"/>
        </w:rPr>
        <w:t>Qualitative data analysis: An expanded sourcebook</w:t>
      </w:r>
      <w:r w:rsidRPr="006F13F5">
        <w:rPr>
          <w:rFonts w:ascii="Arial" w:hAnsi="Arial" w:cs="Arial"/>
          <w:color w:val="000000" w:themeColor="text1"/>
          <w:sz w:val="22"/>
          <w:szCs w:val="22"/>
          <w:shd w:val="clear" w:color="auto" w:fill="FFFFFF"/>
        </w:rPr>
        <w:t> (2nd ed.). Sage Publications, Inc.</w:t>
      </w:r>
    </w:p>
    <w:p w14:paraId="3CCC0D6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B2B4F0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Millar, A. (2003). Men's experience of considering counselling: ‘Entering the unknown’. </w:t>
      </w:r>
      <w:r w:rsidRPr="006F13F5">
        <w:rPr>
          <w:rFonts w:ascii="Arial" w:hAnsi="Arial" w:cs="Arial"/>
          <w:i/>
          <w:iCs/>
          <w:color w:val="000000" w:themeColor="text1"/>
          <w:sz w:val="22"/>
          <w:szCs w:val="22"/>
          <w:shd w:val="clear" w:color="auto" w:fill="FFFFFF"/>
        </w:rPr>
        <w:t>Counselling and Psychotherapy Research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w:t>
      </w:r>
      <w:r w:rsidRPr="006F13F5">
        <w:rPr>
          <w:rFonts w:ascii="Arial" w:hAnsi="Arial" w:cs="Arial"/>
          <w:color w:val="000000" w:themeColor="text1"/>
          <w:sz w:val="22"/>
          <w:szCs w:val="22"/>
          <w:shd w:val="clear" w:color="auto" w:fill="FFFFFF"/>
        </w:rPr>
        <w:t>(1), 16-24.</w:t>
      </w:r>
    </w:p>
    <w:p w14:paraId="4784CB1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C7006B3" w14:textId="77777777" w:rsidR="000E1D1E" w:rsidRPr="006F13F5" w:rsidRDefault="000E1D1E" w:rsidP="000E1D1E">
      <w:pPr>
        <w:spacing w:line="480" w:lineRule="auto"/>
        <w:jc w:val="both"/>
        <w:rPr>
          <w:rFonts w:ascii="Arial" w:eastAsiaTheme="minorHAnsi" w:hAnsi="Arial" w:cs="Arial"/>
          <w:b/>
          <w:bCs/>
          <w:color w:val="000000" w:themeColor="text1"/>
          <w:sz w:val="22"/>
          <w:szCs w:val="22"/>
        </w:rPr>
      </w:pPr>
      <w:r w:rsidRPr="006F13F5">
        <w:rPr>
          <w:rFonts w:ascii="Arial" w:hAnsi="Arial" w:cs="Arial"/>
          <w:color w:val="000000" w:themeColor="text1"/>
          <w:sz w:val="22"/>
          <w:szCs w:val="22"/>
        </w:rPr>
        <w:t xml:space="preserve">Ministry of Housing, Communities and Local Government. (2020). </w:t>
      </w:r>
      <w:r w:rsidRPr="006F13F5">
        <w:rPr>
          <w:rFonts w:ascii="Arial" w:eastAsiaTheme="minorHAnsi" w:hAnsi="Arial" w:cs="Arial"/>
          <w:i/>
          <w:iCs/>
          <w:color w:val="000000" w:themeColor="text1"/>
          <w:sz w:val="22"/>
          <w:szCs w:val="22"/>
        </w:rPr>
        <w:t>Statutory homelessness in England: financial year 2019-20</w:t>
      </w:r>
      <w:r w:rsidRPr="006F13F5">
        <w:rPr>
          <w:rFonts w:ascii="Arial" w:hAnsi="Arial" w:cs="Arial"/>
          <w:i/>
          <w:iCs/>
          <w:color w:val="000000" w:themeColor="text1"/>
          <w:sz w:val="22"/>
          <w:szCs w:val="22"/>
        </w:rPr>
        <w:t xml:space="preserve">. </w:t>
      </w:r>
      <w:hyperlink r:id="rId19" w:history="1">
        <w:r w:rsidRPr="006F13F5">
          <w:rPr>
            <w:rStyle w:val="Hyperlink"/>
            <w:rFonts w:ascii="Arial" w:eastAsiaTheme="majorEastAsia" w:hAnsi="Arial" w:cs="Arial"/>
            <w:color w:val="000000" w:themeColor="text1"/>
            <w:sz w:val="22"/>
            <w:szCs w:val="22"/>
          </w:rPr>
          <w:t>https://www.gov.uk/government/statistics/statutory-homelessness-in-england-financial-year-2019-20</w:t>
        </w:r>
      </w:hyperlink>
      <w:r w:rsidRPr="006F13F5">
        <w:rPr>
          <w:rFonts w:ascii="Arial" w:hAnsi="Arial" w:cs="Arial"/>
          <w:i/>
          <w:iCs/>
          <w:color w:val="000000" w:themeColor="text1"/>
          <w:sz w:val="22"/>
          <w:szCs w:val="22"/>
        </w:rPr>
        <w:t xml:space="preserve"> </w:t>
      </w:r>
    </w:p>
    <w:p w14:paraId="00BDD69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DDE6FB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Mintz, L. B., &amp; O'Neil, J. M. (1990). Gender roles, sex, and the process of psychotherapy: Many questions and few answers. </w:t>
      </w:r>
      <w:r w:rsidRPr="006F13F5">
        <w:rPr>
          <w:rFonts w:ascii="Arial" w:hAnsi="Arial" w:cs="Arial"/>
          <w:i/>
          <w:iCs/>
          <w:color w:val="000000" w:themeColor="text1"/>
          <w:sz w:val="22"/>
          <w:szCs w:val="22"/>
          <w:shd w:val="clear" w:color="auto" w:fill="FFFFFF"/>
        </w:rPr>
        <w:t>Journal of Counseling &amp; Development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68</w:t>
      </w:r>
      <w:r w:rsidRPr="006F13F5">
        <w:rPr>
          <w:rFonts w:ascii="Arial" w:hAnsi="Arial" w:cs="Arial"/>
          <w:color w:val="000000" w:themeColor="text1"/>
          <w:sz w:val="22"/>
          <w:szCs w:val="22"/>
          <w:shd w:val="clear" w:color="auto" w:fill="FFFFFF"/>
        </w:rPr>
        <w:t>(4), 381-387.</w:t>
      </w:r>
    </w:p>
    <w:p w14:paraId="296FB76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DDC21E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Moher, D., Liberati, A., Tetzlaff, J., Altman, D. G., &amp; Prisma Group. (2009). Preferred reporting items for systematic reviews and meta-analyses: the PRISMA statement. </w:t>
      </w:r>
      <w:r w:rsidRPr="006F13F5">
        <w:rPr>
          <w:rFonts w:ascii="Arial" w:hAnsi="Arial" w:cs="Arial"/>
          <w:i/>
          <w:iCs/>
          <w:color w:val="000000" w:themeColor="text1"/>
          <w:sz w:val="22"/>
          <w:szCs w:val="22"/>
          <w:shd w:val="clear" w:color="auto" w:fill="FFFFFF"/>
        </w:rPr>
        <w:t>PLoS medicine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w:t>
      </w:r>
      <w:r w:rsidRPr="006F13F5">
        <w:rPr>
          <w:rFonts w:ascii="Arial" w:hAnsi="Arial" w:cs="Arial"/>
          <w:color w:val="000000" w:themeColor="text1"/>
          <w:sz w:val="22"/>
          <w:szCs w:val="22"/>
          <w:shd w:val="clear" w:color="auto" w:fill="FFFFFF"/>
        </w:rPr>
        <w:t>(7), e1000097.</w:t>
      </w:r>
    </w:p>
    <w:p w14:paraId="410C980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B32350B"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Möller-Leimkühler, A. M. (2002). Barriers to help-seeking by men: a review of sociocultural and clinical literature with particular reference to depression. </w:t>
      </w:r>
      <w:r w:rsidRPr="006F13F5">
        <w:rPr>
          <w:rFonts w:ascii="Arial" w:hAnsi="Arial" w:cs="Arial"/>
          <w:i/>
          <w:iCs/>
          <w:color w:val="000000" w:themeColor="text1"/>
          <w:sz w:val="22"/>
          <w:szCs w:val="22"/>
          <w:shd w:val="clear" w:color="auto" w:fill="FFFFFF"/>
        </w:rPr>
        <w:t>Journal of affective disorders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71</w:t>
      </w:r>
      <w:r w:rsidRPr="006F13F5">
        <w:rPr>
          <w:rFonts w:ascii="Arial" w:hAnsi="Arial" w:cs="Arial"/>
          <w:color w:val="000000" w:themeColor="text1"/>
          <w:sz w:val="22"/>
          <w:szCs w:val="22"/>
          <w:shd w:val="clear" w:color="auto" w:fill="FFFFFF"/>
        </w:rPr>
        <w:t>(1-3), 1-9.</w:t>
      </w:r>
    </w:p>
    <w:p w14:paraId="7029A64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8DE1133"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 xml:space="preserve">Movember, (2020) </w:t>
      </w:r>
      <w:r w:rsidRPr="006F13F5">
        <w:rPr>
          <w:rFonts w:ascii="Arial" w:hAnsi="Arial" w:cs="Arial"/>
          <w:i/>
          <w:iCs/>
          <w:color w:val="000000" w:themeColor="text1"/>
          <w:sz w:val="22"/>
          <w:szCs w:val="22"/>
          <w:shd w:val="clear" w:color="auto" w:fill="FFFFFF"/>
        </w:rPr>
        <w:t xml:space="preserve">Men’s Mental Health Month 2021. </w:t>
      </w:r>
      <w:hyperlink r:id="rId20" w:history="1">
        <w:r w:rsidRPr="006F13F5">
          <w:rPr>
            <w:rStyle w:val="Hyperlink"/>
            <w:rFonts w:ascii="Arial" w:hAnsi="Arial" w:cs="Arial"/>
            <w:color w:val="000000" w:themeColor="text1"/>
            <w:sz w:val="22"/>
            <w:szCs w:val="22"/>
            <w:shd w:val="clear" w:color="auto" w:fill="FFFFFF"/>
          </w:rPr>
          <w:t>https://www.mentalhealth.org.uk/our-work/campaigns/mens-mental-health-month</w:t>
        </w:r>
      </w:hyperlink>
      <w:r w:rsidRPr="006F13F5">
        <w:rPr>
          <w:rFonts w:ascii="Arial" w:hAnsi="Arial" w:cs="Arial"/>
          <w:color w:val="000000" w:themeColor="text1"/>
          <w:sz w:val="22"/>
          <w:szCs w:val="22"/>
          <w:shd w:val="clear" w:color="auto" w:fill="FFFFFF"/>
        </w:rPr>
        <w:t xml:space="preserve"> </w:t>
      </w:r>
    </w:p>
    <w:p w14:paraId="4A46859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E80480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Nahon, D., &amp; Lander, N. R. (2014). Working with men in individual psychotherapy from an integrity model perspective: The unsung heroes. </w:t>
      </w:r>
      <w:r w:rsidRPr="006F13F5">
        <w:rPr>
          <w:rFonts w:ascii="Arial" w:hAnsi="Arial" w:cs="Arial"/>
          <w:i/>
          <w:iCs/>
          <w:color w:val="000000" w:themeColor="text1"/>
          <w:sz w:val="22"/>
          <w:szCs w:val="22"/>
          <w:shd w:val="clear" w:color="auto" w:fill="FFFFFF"/>
        </w:rPr>
        <w:t>The Journal of Men’s Studies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22</w:t>
      </w:r>
      <w:r w:rsidRPr="006F13F5">
        <w:rPr>
          <w:rFonts w:ascii="Arial" w:hAnsi="Arial" w:cs="Arial"/>
          <w:color w:val="000000" w:themeColor="text1"/>
          <w:sz w:val="22"/>
          <w:szCs w:val="22"/>
          <w:shd w:val="clear" w:color="auto" w:fill="FFFFFF"/>
        </w:rPr>
        <w:t>(3), 194-206.</w:t>
      </w:r>
    </w:p>
    <w:p w14:paraId="6A5706C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7AC1E3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 xml:space="preserve">National Health Service (NHS) Digital. (2020). </w:t>
      </w:r>
      <w:r w:rsidRPr="006F13F5">
        <w:rPr>
          <w:rFonts w:ascii="Arial" w:hAnsi="Arial" w:cs="Arial"/>
          <w:i/>
          <w:iCs/>
          <w:color w:val="000000" w:themeColor="text1"/>
          <w:sz w:val="22"/>
          <w:szCs w:val="22"/>
          <w:shd w:val="clear" w:color="auto" w:fill="FFFFFF"/>
        </w:rPr>
        <w:t>Psychological Therapies: Annual report on the use of IAPT services England 2019-20.</w:t>
      </w:r>
      <w:r w:rsidRPr="006F13F5">
        <w:rPr>
          <w:rFonts w:ascii="Arial" w:hAnsi="Arial" w:cs="Arial"/>
          <w:color w:val="000000" w:themeColor="text1"/>
          <w:sz w:val="22"/>
          <w:szCs w:val="22"/>
          <w:shd w:val="clear" w:color="auto" w:fill="FFFFFF"/>
        </w:rPr>
        <w:t xml:space="preserve"> </w:t>
      </w:r>
      <w:hyperlink r:id="rId21" w:history="1">
        <w:r w:rsidRPr="006F13F5">
          <w:rPr>
            <w:rStyle w:val="Hyperlink"/>
            <w:rFonts w:ascii="Arial" w:hAnsi="Arial" w:cs="Arial"/>
            <w:color w:val="000000" w:themeColor="text1"/>
            <w:sz w:val="22"/>
            <w:szCs w:val="22"/>
            <w:shd w:val="clear" w:color="auto" w:fill="FFFFFF"/>
          </w:rPr>
          <w:t>https://app.powerbi.com/view?r=eyJrIjoiMGUwOGFiYWItODFhYS00MmMzLWFkMjQtOTg4NzU4MDk4ZTI3IiwidCI6IjUwZjYwNzFmLWJiZmUtNDAxYS04ODAzLTY3Mzc0OGU2MjllMiIsImMiOjh9</w:t>
        </w:r>
      </w:hyperlink>
      <w:r w:rsidRPr="006F13F5">
        <w:rPr>
          <w:rFonts w:ascii="Arial" w:hAnsi="Arial" w:cs="Arial"/>
          <w:color w:val="000000" w:themeColor="text1"/>
          <w:sz w:val="22"/>
          <w:szCs w:val="22"/>
          <w:shd w:val="clear" w:color="auto" w:fill="FFFFFF"/>
        </w:rPr>
        <w:t xml:space="preserve"> </w:t>
      </w:r>
    </w:p>
    <w:p w14:paraId="1111067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531EA2E" w14:textId="04B5D049" w:rsidR="000E1D1E" w:rsidRPr="005A74E4" w:rsidRDefault="000E1D1E" w:rsidP="005A74E4">
      <w:pPr>
        <w:spacing w:line="480" w:lineRule="auto"/>
        <w:jc w:val="both"/>
        <w:rPr>
          <w:rFonts w:ascii="Arial" w:hAnsi="Arial" w:cs="Arial"/>
          <w:color w:val="000000" w:themeColor="text1"/>
          <w:sz w:val="22"/>
          <w:szCs w:val="22"/>
          <w:shd w:val="clear" w:color="auto" w:fill="FFFFFF"/>
        </w:rPr>
      </w:pPr>
      <w:r w:rsidRPr="005A74E4">
        <w:rPr>
          <w:rFonts w:ascii="Arial" w:hAnsi="Arial" w:cs="Arial"/>
          <w:color w:val="000000" w:themeColor="text1"/>
          <w:sz w:val="22"/>
          <w:szCs w:val="22"/>
        </w:rPr>
        <w:lastRenderedPageBreak/>
        <w:t xml:space="preserve">National Institute for Health Research. (2019). </w:t>
      </w:r>
      <w:r w:rsidRPr="005A74E4">
        <w:rPr>
          <w:rFonts w:ascii="Arial" w:hAnsi="Arial" w:cs="Arial"/>
          <w:i/>
          <w:iCs/>
          <w:color w:val="000000" w:themeColor="text1"/>
          <w:sz w:val="22"/>
          <w:szCs w:val="22"/>
        </w:rPr>
        <w:t xml:space="preserve">How to disseminate your research. </w:t>
      </w:r>
      <w:hyperlink r:id="rId22" w:history="1">
        <w:r w:rsidR="005A74E4" w:rsidRPr="005A74E4">
          <w:rPr>
            <w:rStyle w:val="Hyperlink"/>
            <w:rFonts w:ascii="Arial" w:hAnsi="Arial" w:cs="Arial"/>
            <w:sz w:val="22"/>
            <w:szCs w:val="22"/>
          </w:rPr>
          <w:t>https://clahrc-peninsula.nihr.ac.uk/uploads/attachments/NIHR%20Dissemination%20Guidance.pdf</w:t>
        </w:r>
      </w:hyperlink>
      <w:r w:rsidR="005A74E4" w:rsidRPr="005A74E4">
        <w:rPr>
          <w:rFonts w:ascii="Arial" w:hAnsi="Arial" w:cs="Arial"/>
          <w:sz w:val="22"/>
          <w:szCs w:val="22"/>
        </w:rPr>
        <w:t xml:space="preserve"> </w:t>
      </w:r>
    </w:p>
    <w:p w14:paraId="76F1D69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6C1CCE0"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Newman, D. A. (2014). Missing data: Five practical guidelines. </w:t>
      </w:r>
      <w:r w:rsidRPr="006F13F5">
        <w:rPr>
          <w:rFonts w:ascii="Arial" w:hAnsi="Arial" w:cs="Arial"/>
          <w:i/>
          <w:iCs/>
          <w:color w:val="000000" w:themeColor="text1"/>
          <w:sz w:val="22"/>
          <w:szCs w:val="22"/>
          <w:shd w:val="clear" w:color="auto" w:fill="FFFFFF"/>
        </w:rPr>
        <w:t>Organizational Research Methods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17</w:t>
      </w:r>
      <w:r w:rsidRPr="006F13F5">
        <w:rPr>
          <w:rFonts w:ascii="Arial" w:hAnsi="Arial" w:cs="Arial"/>
          <w:color w:val="000000" w:themeColor="text1"/>
          <w:sz w:val="22"/>
          <w:szCs w:val="22"/>
          <w:shd w:val="clear" w:color="auto" w:fill="FFFFFF"/>
        </w:rPr>
        <w:t>(4), 372-411.</w:t>
      </w:r>
    </w:p>
    <w:p w14:paraId="43DD707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12F41F8"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Norcross, J. C., &amp; Wampold, B. E. (2011). Evidence-based therapy relationships: research conclusions and clinical practices. </w:t>
      </w:r>
      <w:r w:rsidRPr="006F13F5">
        <w:rPr>
          <w:rFonts w:ascii="Arial" w:hAnsi="Arial" w:cs="Arial"/>
          <w:i/>
          <w:iCs/>
          <w:color w:val="000000" w:themeColor="text1"/>
          <w:sz w:val="22"/>
          <w:szCs w:val="22"/>
          <w:shd w:val="clear" w:color="auto" w:fill="FFFFFF"/>
        </w:rPr>
        <w:t>Psychotherapy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48</w:t>
      </w:r>
      <w:r w:rsidRPr="006F13F5">
        <w:rPr>
          <w:rFonts w:ascii="Arial" w:hAnsi="Arial" w:cs="Arial"/>
          <w:color w:val="000000" w:themeColor="text1"/>
          <w:sz w:val="22"/>
          <w:szCs w:val="22"/>
          <w:shd w:val="clear" w:color="auto" w:fill="FFFFFF"/>
        </w:rPr>
        <w:t>(1), 98.</w:t>
      </w:r>
    </w:p>
    <w:p w14:paraId="2D02934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6D99A0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Nosek, B. A., Banaji, M. R., &amp; Greenwald, A. G. (2002). Harvesting implicit group attitudes and beliefs from a demonstration web site. </w:t>
      </w:r>
      <w:r w:rsidRPr="006F13F5">
        <w:rPr>
          <w:rFonts w:ascii="Arial" w:hAnsi="Arial" w:cs="Arial"/>
          <w:i/>
          <w:iCs/>
          <w:color w:val="000000" w:themeColor="text1"/>
          <w:sz w:val="22"/>
          <w:szCs w:val="22"/>
          <w:shd w:val="clear" w:color="auto" w:fill="FFFFFF"/>
        </w:rPr>
        <w:t>Group Dynamics: Theory, Research, and Practice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w:t>
      </w:r>
      <w:r w:rsidRPr="006F13F5">
        <w:rPr>
          <w:rFonts w:ascii="Arial" w:hAnsi="Arial" w:cs="Arial"/>
          <w:color w:val="000000" w:themeColor="text1"/>
          <w:sz w:val="22"/>
          <w:szCs w:val="22"/>
          <w:shd w:val="clear" w:color="auto" w:fill="FFFFFF"/>
        </w:rPr>
        <w:t>(1), 101.</w:t>
      </w:r>
    </w:p>
    <w:p w14:paraId="74F7136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04F5A3C" w14:textId="7F45563B" w:rsidR="00314FA6" w:rsidRDefault="00314FA6" w:rsidP="00314FA6">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O'Neil, J. M. (2008). Summarizing 25 years of research on men's gender role conflict using the Gender Role Conflict Scale: New research paradigms and clinical implications. </w:t>
      </w:r>
      <w:r w:rsidRPr="006F13F5">
        <w:rPr>
          <w:rFonts w:ascii="Arial" w:hAnsi="Arial" w:cs="Arial"/>
          <w:i/>
          <w:iCs/>
          <w:color w:val="000000" w:themeColor="text1"/>
          <w:sz w:val="22"/>
          <w:szCs w:val="22"/>
          <w:shd w:val="clear" w:color="auto" w:fill="FFFFFF"/>
        </w:rPr>
        <w:t>The counseling psychologist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36</w:t>
      </w:r>
      <w:r w:rsidRPr="006F13F5">
        <w:rPr>
          <w:rFonts w:ascii="Arial" w:hAnsi="Arial" w:cs="Arial"/>
          <w:color w:val="000000" w:themeColor="text1"/>
          <w:sz w:val="22"/>
          <w:szCs w:val="22"/>
          <w:shd w:val="clear" w:color="auto" w:fill="FFFFFF"/>
        </w:rPr>
        <w:t>(3), 358-445.</w:t>
      </w:r>
    </w:p>
    <w:p w14:paraId="220A1C9C" w14:textId="77777777" w:rsidR="00314FA6" w:rsidRPr="006F13F5" w:rsidRDefault="00314FA6" w:rsidP="00314FA6">
      <w:pPr>
        <w:spacing w:line="480" w:lineRule="auto"/>
        <w:jc w:val="both"/>
        <w:rPr>
          <w:rFonts w:ascii="Arial" w:hAnsi="Arial" w:cs="Arial"/>
          <w:color w:val="000000" w:themeColor="text1"/>
          <w:sz w:val="22"/>
          <w:szCs w:val="22"/>
          <w:shd w:val="clear" w:color="auto" w:fill="FFFFFF"/>
        </w:rPr>
      </w:pPr>
    </w:p>
    <w:p w14:paraId="676C225D" w14:textId="3A6F44F8" w:rsidR="00314FA6" w:rsidRDefault="00314FA6" w:rsidP="00314FA6">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O'Neil, J. M. (2015). </w:t>
      </w:r>
      <w:r w:rsidRPr="006F13F5">
        <w:rPr>
          <w:rFonts w:ascii="Arial" w:hAnsi="Arial" w:cs="Arial"/>
          <w:i/>
          <w:iCs/>
          <w:color w:val="000000" w:themeColor="text1"/>
          <w:sz w:val="22"/>
          <w:szCs w:val="22"/>
          <w:shd w:val="clear" w:color="auto" w:fill="FFFFFF"/>
        </w:rPr>
        <w:t>Men's gender role conflict: Psychological costs, consequences, and an agenda for change</w:t>
      </w:r>
      <w:r w:rsidRPr="006F13F5">
        <w:rPr>
          <w:rFonts w:ascii="Arial" w:hAnsi="Arial" w:cs="Arial"/>
          <w:color w:val="000000" w:themeColor="text1"/>
          <w:sz w:val="22"/>
          <w:szCs w:val="22"/>
          <w:shd w:val="clear" w:color="auto" w:fill="FFFFFF"/>
        </w:rPr>
        <w:t>. American Psychological Association.</w:t>
      </w:r>
    </w:p>
    <w:p w14:paraId="59B5A93F" w14:textId="77777777" w:rsidR="00314FA6" w:rsidRPr="006F13F5" w:rsidRDefault="00314FA6" w:rsidP="00314FA6">
      <w:pPr>
        <w:spacing w:line="480" w:lineRule="auto"/>
        <w:jc w:val="both"/>
        <w:rPr>
          <w:rFonts w:ascii="Arial" w:hAnsi="Arial" w:cs="Arial"/>
          <w:color w:val="000000" w:themeColor="text1"/>
          <w:sz w:val="22"/>
          <w:szCs w:val="22"/>
          <w:shd w:val="clear" w:color="auto" w:fill="FFFFFF"/>
        </w:rPr>
      </w:pPr>
    </w:p>
    <w:p w14:paraId="1FCE2742" w14:textId="292AB6D8" w:rsidR="000E1D1E" w:rsidRPr="00314FA6"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O'Neil, J. M., Helms, B. J., Gable, R. K., David, L., &amp; Wrightsman, L. S. (1986). Gender-Role Conflict Scale: College men's fear of femininity. </w:t>
      </w:r>
      <w:r w:rsidRPr="006F13F5">
        <w:rPr>
          <w:rFonts w:ascii="Arial" w:hAnsi="Arial" w:cs="Arial"/>
          <w:i/>
          <w:iCs/>
          <w:color w:val="000000" w:themeColor="text1"/>
          <w:sz w:val="22"/>
          <w:szCs w:val="22"/>
          <w:shd w:val="clear" w:color="auto" w:fill="FFFFFF"/>
        </w:rPr>
        <w:t>Sex roles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14</w:t>
      </w:r>
      <w:r w:rsidRPr="006F13F5">
        <w:rPr>
          <w:rFonts w:ascii="Arial" w:hAnsi="Arial" w:cs="Arial"/>
          <w:color w:val="000000" w:themeColor="text1"/>
          <w:sz w:val="22"/>
          <w:szCs w:val="22"/>
          <w:shd w:val="clear" w:color="auto" w:fill="FFFFFF"/>
        </w:rPr>
        <w:t>(5), 335-350.</w:t>
      </w:r>
    </w:p>
    <w:p w14:paraId="13C8F245"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F02F8AA" w14:textId="77777777" w:rsidR="000E1D1E" w:rsidRPr="006F13F5" w:rsidRDefault="000E1D1E" w:rsidP="000E1D1E">
      <w:pPr>
        <w:spacing w:line="480" w:lineRule="auto"/>
        <w:jc w:val="both"/>
        <w:rPr>
          <w:rFonts w:ascii="Arial" w:hAnsi="Arial" w:cs="Arial"/>
          <w:b/>
          <w:bCs/>
          <w:i/>
          <w:iCs/>
          <w:color w:val="000000" w:themeColor="text1"/>
          <w:sz w:val="22"/>
          <w:szCs w:val="22"/>
          <w:shd w:val="clear" w:color="auto" w:fill="FFFFFF"/>
        </w:rPr>
      </w:pPr>
      <w:r w:rsidRPr="006F13F5">
        <w:rPr>
          <w:rFonts w:ascii="Arial" w:hAnsi="Arial" w:cs="Arial"/>
          <w:color w:val="000000" w:themeColor="text1"/>
          <w:sz w:val="22"/>
          <w:szCs w:val="22"/>
          <w:shd w:val="clear" w:color="auto" w:fill="FFFFFF"/>
        </w:rPr>
        <w:t>Office for National Statistics (ONS). (2020). </w:t>
      </w:r>
      <w:r w:rsidRPr="006F13F5">
        <w:rPr>
          <w:rFonts w:ascii="Arial" w:hAnsi="Arial" w:cs="Arial"/>
          <w:i/>
          <w:iCs/>
          <w:color w:val="000000" w:themeColor="text1"/>
          <w:sz w:val="22"/>
          <w:szCs w:val="22"/>
          <w:shd w:val="clear" w:color="auto" w:fill="FFFFFF"/>
        </w:rPr>
        <w:t>Suicides in England and Wales: 2019 registrations.</w:t>
      </w:r>
      <w:hyperlink r:id="rId23" w:history="1">
        <w:r w:rsidRPr="006F13F5">
          <w:rPr>
            <w:rStyle w:val="Hyperlink"/>
            <w:rFonts w:ascii="Arial" w:hAnsi="Arial" w:cs="Arial"/>
            <w:color w:val="000000" w:themeColor="text1"/>
            <w:sz w:val="22"/>
            <w:szCs w:val="22"/>
            <w:shd w:val="clear" w:color="auto" w:fill="FFFFFF"/>
          </w:rPr>
          <w:t>https://www.ons.gov.uk/peoplepopulationandcommunity/birthsdeathsandmarriages/deaths/bulletins/suicidesintheunitedkingdom/2019registrations</w:t>
        </w:r>
      </w:hyperlink>
      <w:r w:rsidRPr="006F13F5">
        <w:rPr>
          <w:rFonts w:ascii="Arial" w:hAnsi="Arial" w:cs="Arial"/>
          <w:color w:val="000000" w:themeColor="text1"/>
          <w:sz w:val="22"/>
          <w:szCs w:val="22"/>
          <w:shd w:val="clear" w:color="auto" w:fill="FFFFFF"/>
        </w:rPr>
        <w:t xml:space="preserve"> </w:t>
      </w:r>
    </w:p>
    <w:p w14:paraId="0234ACCB" w14:textId="77777777" w:rsidR="00314FA6" w:rsidRPr="006F13F5" w:rsidRDefault="00314FA6" w:rsidP="00314FA6">
      <w:pPr>
        <w:spacing w:line="480" w:lineRule="auto"/>
        <w:jc w:val="both"/>
        <w:rPr>
          <w:rFonts w:ascii="Arial" w:hAnsi="Arial" w:cs="Arial"/>
          <w:color w:val="000000" w:themeColor="text1"/>
          <w:sz w:val="22"/>
          <w:szCs w:val="22"/>
        </w:rPr>
      </w:pPr>
    </w:p>
    <w:p w14:paraId="39D59B5F" w14:textId="52B66B1F" w:rsidR="00314FA6" w:rsidRDefault="00314FA6" w:rsidP="00314FA6">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Ogrodniczuk, J. S., Joyce, A. S., Lynd, L. D., Piper, W. E., Steinberg, P. I., &amp; Richardson, K. (2008). Predictors of premature termination of day treatment for personality disorder. </w:t>
      </w:r>
      <w:r w:rsidRPr="006F13F5">
        <w:rPr>
          <w:rFonts w:ascii="Arial" w:hAnsi="Arial" w:cs="Arial"/>
          <w:i/>
          <w:iCs/>
          <w:color w:val="000000" w:themeColor="text1"/>
          <w:sz w:val="22"/>
          <w:szCs w:val="22"/>
          <w:shd w:val="clear" w:color="auto" w:fill="FFFFFF"/>
        </w:rPr>
        <w:t>Psychotherapy and Psychosomatics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77</w:t>
      </w:r>
      <w:r w:rsidRPr="006F13F5">
        <w:rPr>
          <w:rFonts w:ascii="Arial" w:hAnsi="Arial" w:cs="Arial"/>
          <w:color w:val="000000" w:themeColor="text1"/>
          <w:sz w:val="22"/>
          <w:szCs w:val="22"/>
          <w:shd w:val="clear" w:color="auto" w:fill="FFFFFF"/>
        </w:rPr>
        <w:t>(6), 365-371.</w:t>
      </w:r>
    </w:p>
    <w:p w14:paraId="3B386C6A" w14:textId="77777777" w:rsidR="00314FA6" w:rsidRPr="006F13F5" w:rsidRDefault="00314FA6" w:rsidP="00314FA6">
      <w:pPr>
        <w:spacing w:line="480" w:lineRule="auto"/>
        <w:jc w:val="both"/>
        <w:rPr>
          <w:rFonts w:ascii="Arial" w:hAnsi="Arial" w:cs="Arial"/>
          <w:color w:val="000000" w:themeColor="text1"/>
          <w:sz w:val="22"/>
          <w:szCs w:val="22"/>
          <w:shd w:val="clear" w:color="auto" w:fill="FFFFFF"/>
        </w:rPr>
      </w:pPr>
    </w:p>
    <w:p w14:paraId="3CF96B4A" w14:textId="4795C5AE" w:rsidR="007E2F2D" w:rsidRDefault="007E2F2D" w:rsidP="007E2F2D">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Ogrodniczuk, J., Oliffe, J., &amp; Beharry, J. (2018). HeadsUpGuys: Canadian online resource for men with depression. </w:t>
      </w:r>
      <w:r w:rsidRPr="006F13F5">
        <w:rPr>
          <w:rFonts w:ascii="Arial" w:hAnsi="Arial" w:cs="Arial"/>
          <w:i/>
          <w:iCs/>
          <w:color w:val="000000" w:themeColor="text1"/>
          <w:sz w:val="22"/>
          <w:szCs w:val="22"/>
          <w:shd w:val="clear" w:color="auto" w:fill="FFFFFF"/>
        </w:rPr>
        <w:t>Canadian Family Physician</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64</w:t>
      </w:r>
      <w:r w:rsidRPr="006F13F5">
        <w:rPr>
          <w:rFonts w:ascii="Arial" w:hAnsi="Arial" w:cs="Arial"/>
          <w:color w:val="000000" w:themeColor="text1"/>
          <w:sz w:val="22"/>
          <w:szCs w:val="22"/>
          <w:shd w:val="clear" w:color="auto" w:fill="FFFFFF"/>
        </w:rPr>
        <w:t>(2), 93.</w:t>
      </w:r>
    </w:p>
    <w:p w14:paraId="57CD8F35" w14:textId="77777777" w:rsidR="007E2F2D" w:rsidRPr="006F13F5" w:rsidRDefault="007E2F2D" w:rsidP="007E2F2D">
      <w:pPr>
        <w:spacing w:line="480" w:lineRule="auto"/>
        <w:jc w:val="both"/>
        <w:rPr>
          <w:rFonts w:ascii="Arial" w:hAnsi="Arial" w:cs="Arial"/>
          <w:color w:val="000000" w:themeColor="text1"/>
          <w:sz w:val="22"/>
          <w:szCs w:val="22"/>
          <w:shd w:val="clear" w:color="auto" w:fill="FFFFFF"/>
        </w:rPr>
      </w:pPr>
    </w:p>
    <w:p w14:paraId="77862872" w14:textId="6DEBD70A" w:rsidR="000E1D1E"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Ogrodniczuk, J. S., Piper, W. E., &amp; Joyce, A. S. (2005). The negative effect of alexithymia on the outcome of group therapy for complicated grief: what role might the therapist play?. </w:t>
      </w:r>
      <w:r w:rsidRPr="006F13F5">
        <w:rPr>
          <w:rFonts w:ascii="Arial" w:hAnsi="Arial" w:cs="Arial"/>
          <w:i/>
          <w:iCs/>
          <w:color w:val="000000" w:themeColor="text1"/>
          <w:sz w:val="22"/>
          <w:szCs w:val="22"/>
          <w:shd w:val="clear" w:color="auto" w:fill="FFFFFF"/>
        </w:rPr>
        <w:t>Comprehensive psychiatry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46</w:t>
      </w:r>
      <w:r w:rsidRPr="006F13F5">
        <w:rPr>
          <w:rFonts w:ascii="Arial" w:hAnsi="Arial" w:cs="Arial"/>
          <w:color w:val="000000" w:themeColor="text1"/>
          <w:sz w:val="22"/>
          <w:szCs w:val="22"/>
          <w:shd w:val="clear" w:color="auto" w:fill="FFFFFF"/>
        </w:rPr>
        <w:t>(3), 206-213.</w:t>
      </w:r>
    </w:p>
    <w:p w14:paraId="0BA5984B" w14:textId="77777777" w:rsidR="007E2F2D" w:rsidRPr="007E2F2D" w:rsidRDefault="007E2F2D" w:rsidP="000E1D1E">
      <w:pPr>
        <w:spacing w:line="480" w:lineRule="auto"/>
        <w:jc w:val="both"/>
        <w:rPr>
          <w:rFonts w:ascii="Arial" w:hAnsi="Arial" w:cs="Arial"/>
          <w:color w:val="000000" w:themeColor="text1"/>
          <w:sz w:val="22"/>
          <w:szCs w:val="22"/>
          <w:shd w:val="clear" w:color="auto" w:fill="FFFFFF"/>
        </w:rPr>
      </w:pPr>
    </w:p>
    <w:p w14:paraId="70CAA09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Oswald, F. L., Mitchell, G., Blanton, H., Jaccard, J., &amp; Tetlock, P. E. (2013). Predicting ethnic and racial discrimination: a meta-analysis of IAT criterion studies. </w:t>
      </w:r>
      <w:r w:rsidRPr="006F13F5">
        <w:rPr>
          <w:rFonts w:ascii="Arial" w:hAnsi="Arial" w:cs="Arial"/>
          <w:i/>
          <w:iCs/>
          <w:color w:val="000000" w:themeColor="text1"/>
          <w:sz w:val="22"/>
          <w:szCs w:val="22"/>
          <w:shd w:val="clear" w:color="auto" w:fill="FFFFFF"/>
        </w:rPr>
        <w:t>Journal of personality and social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105</w:t>
      </w:r>
      <w:r w:rsidRPr="006F13F5">
        <w:rPr>
          <w:rFonts w:ascii="Arial" w:hAnsi="Arial" w:cs="Arial"/>
          <w:color w:val="000000" w:themeColor="text1"/>
          <w:sz w:val="22"/>
          <w:szCs w:val="22"/>
          <w:shd w:val="clear" w:color="auto" w:fill="FFFFFF"/>
        </w:rPr>
        <w:t>(2), 171.</w:t>
      </w:r>
    </w:p>
    <w:p w14:paraId="288082F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52D5F80"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Owen, J., Wong, Y. J., &amp; Rodolfa, E. (2009). Empirical search for psychotherapists' gender competence in psychotherapy. </w:t>
      </w:r>
      <w:r w:rsidRPr="006F13F5">
        <w:rPr>
          <w:rFonts w:ascii="Arial" w:hAnsi="Arial" w:cs="Arial"/>
          <w:i/>
          <w:iCs/>
          <w:color w:val="000000" w:themeColor="text1"/>
          <w:sz w:val="22"/>
          <w:szCs w:val="22"/>
          <w:shd w:val="clear" w:color="auto" w:fill="FFFFFF"/>
        </w:rPr>
        <w:t>Psychotherapy: Theory, Research, Practice, Training</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46</w:t>
      </w:r>
      <w:r w:rsidRPr="006F13F5">
        <w:rPr>
          <w:rFonts w:ascii="Arial" w:hAnsi="Arial" w:cs="Arial"/>
          <w:color w:val="000000" w:themeColor="text1"/>
          <w:sz w:val="22"/>
          <w:szCs w:val="22"/>
          <w:shd w:val="clear" w:color="auto" w:fill="FFFFFF"/>
        </w:rPr>
        <w:t>(4), 448.</w:t>
      </w:r>
    </w:p>
    <w:p w14:paraId="18B5919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89DEF8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Pederson, E. L., &amp; Vogel, D. L. (2007). Male gender role conflict and willingness to seek counseling: Testing a mediation model on college-aged men. </w:t>
      </w:r>
      <w:r w:rsidRPr="006F13F5">
        <w:rPr>
          <w:rFonts w:ascii="Arial" w:hAnsi="Arial" w:cs="Arial"/>
          <w:i/>
          <w:iCs/>
          <w:color w:val="000000" w:themeColor="text1"/>
          <w:sz w:val="22"/>
          <w:szCs w:val="22"/>
          <w:shd w:val="clear" w:color="auto" w:fill="FFFFFF"/>
        </w:rPr>
        <w:t>Journal of Counseling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54</w:t>
      </w:r>
      <w:r w:rsidRPr="006F13F5">
        <w:rPr>
          <w:rFonts w:ascii="Arial" w:hAnsi="Arial" w:cs="Arial"/>
          <w:color w:val="000000" w:themeColor="text1"/>
          <w:sz w:val="22"/>
          <w:szCs w:val="22"/>
          <w:shd w:val="clear" w:color="auto" w:fill="FFFFFF"/>
        </w:rPr>
        <w:t>(4), 373.</w:t>
      </w:r>
    </w:p>
    <w:p w14:paraId="2DFB841C" w14:textId="77777777" w:rsidR="000E1D1E" w:rsidRPr="006F13F5" w:rsidRDefault="000E1D1E" w:rsidP="000E1D1E">
      <w:pPr>
        <w:spacing w:line="480" w:lineRule="auto"/>
        <w:jc w:val="both"/>
        <w:rPr>
          <w:rFonts w:ascii="Arial" w:hAnsi="Arial" w:cs="Arial"/>
          <w:color w:val="000000" w:themeColor="text1"/>
          <w:sz w:val="22"/>
          <w:szCs w:val="22"/>
        </w:rPr>
      </w:pPr>
    </w:p>
    <w:p w14:paraId="2507ED2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Pleck, J. H. (1995). </w:t>
      </w:r>
      <w:r w:rsidRPr="006F13F5">
        <w:rPr>
          <w:rFonts w:ascii="Arial" w:hAnsi="Arial" w:cs="Arial"/>
          <w:i/>
          <w:iCs/>
          <w:color w:val="000000" w:themeColor="text1"/>
          <w:sz w:val="22"/>
          <w:szCs w:val="22"/>
          <w:shd w:val="clear" w:color="auto" w:fill="FFFFFF"/>
        </w:rPr>
        <w:t>The gender role strain paradigm: An update.</w:t>
      </w:r>
      <w:r w:rsidRPr="006F13F5">
        <w:rPr>
          <w:rFonts w:ascii="Arial" w:hAnsi="Arial" w:cs="Arial"/>
          <w:color w:val="000000" w:themeColor="text1"/>
          <w:sz w:val="22"/>
          <w:szCs w:val="22"/>
          <w:shd w:val="clear" w:color="auto" w:fill="FFFFFF"/>
        </w:rPr>
        <w:t> In R. F. Levant &amp; W. S. Pollack (Eds.), </w:t>
      </w:r>
      <w:r w:rsidRPr="006F13F5">
        <w:rPr>
          <w:rFonts w:ascii="Arial" w:hAnsi="Arial" w:cs="Arial"/>
          <w:i/>
          <w:iCs/>
          <w:color w:val="000000" w:themeColor="text1"/>
          <w:sz w:val="22"/>
          <w:szCs w:val="22"/>
          <w:shd w:val="clear" w:color="auto" w:fill="FFFFFF"/>
        </w:rPr>
        <w:t>A new psychology of men</w:t>
      </w:r>
      <w:r w:rsidRPr="006F13F5">
        <w:rPr>
          <w:rFonts w:ascii="Arial" w:hAnsi="Arial" w:cs="Arial"/>
          <w:color w:val="000000" w:themeColor="text1"/>
          <w:sz w:val="22"/>
          <w:szCs w:val="22"/>
          <w:shd w:val="clear" w:color="auto" w:fill="FFFFFF"/>
        </w:rPr>
        <w:t> (p. 11–32). Basic Books/Hachette Book Group.</w:t>
      </w:r>
    </w:p>
    <w:p w14:paraId="3C20E55A" w14:textId="77777777" w:rsidR="000E1D1E" w:rsidRPr="006F13F5" w:rsidRDefault="000E1D1E" w:rsidP="000E1D1E">
      <w:pPr>
        <w:spacing w:before="100" w:beforeAutospacing="1" w:after="100" w:afterAutospacing="1"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lastRenderedPageBreak/>
        <w:t>Qualtrics (Computer Software). (2021). Provo, UT, USA.</w:t>
      </w:r>
    </w:p>
    <w:p w14:paraId="550B89C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Rabinowitz, F. E., &amp; Cochran, S. V. (2002). </w:t>
      </w:r>
      <w:r w:rsidRPr="006F13F5">
        <w:rPr>
          <w:rFonts w:ascii="Arial" w:hAnsi="Arial" w:cs="Arial"/>
          <w:i/>
          <w:iCs/>
          <w:color w:val="000000" w:themeColor="text1"/>
          <w:sz w:val="22"/>
          <w:szCs w:val="22"/>
          <w:shd w:val="clear" w:color="auto" w:fill="FFFFFF"/>
        </w:rPr>
        <w:t>Deepening psychotherapy with men</w:t>
      </w:r>
      <w:r w:rsidRPr="006F13F5">
        <w:rPr>
          <w:rFonts w:ascii="Arial" w:hAnsi="Arial" w:cs="Arial"/>
          <w:color w:val="000000" w:themeColor="text1"/>
          <w:sz w:val="22"/>
          <w:szCs w:val="22"/>
          <w:shd w:val="clear" w:color="auto" w:fill="FFFFFF"/>
        </w:rPr>
        <w:t>. American Psychological Association.</w:t>
      </w:r>
    </w:p>
    <w:p w14:paraId="36B1A09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7698529"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Rabinowitz, F. E., &amp; Cochran, S. V. (2008). Men and therapy: A case of masked male depression. </w:t>
      </w:r>
      <w:r w:rsidRPr="006F13F5">
        <w:rPr>
          <w:rFonts w:ascii="Arial" w:hAnsi="Arial" w:cs="Arial"/>
          <w:i/>
          <w:iCs/>
          <w:color w:val="000000" w:themeColor="text1"/>
          <w:sz w:val="22"/>
          <w:szCs w:val="22"/>
          <w:shd w:val="clear" w:color="auto" w:fill="FFFFFF"/>
        </w:rPr>
        <w:t>Clinical Case Studies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7</w:t>
      </w:r>
      <w:r w:rsidRPr="006F13F5">
        <w:rPr>
          <w:rFonts w:ascii="Arial" w:hAnsi="Arial" w:cs="Arial"/>
          <w:color w:val="000000" w:themeColor="text1"/>
          <w:sz w:val="22"/>
          <w:szCs w:val="22"/>
          <w:shd w:val="clear" w:color="auto" w:fill="FFFFFF"/>
        </w:rPr>
        <w:t>(6), 575-591.</w:t>
      </w:r>
    </w:p>
    <w:p w14:paraId="06264F5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6BF519F"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Reed, E. E. (2014). Man up: Young men's lived experiences and reflections on counseling. </w:t>
      </w:r>
      <w:r w:rsidRPr="006F13F5">
        <w:rPr>
          <w:rFonts w:ascii="Arial" w:hAnsi="Arial" w:cs="Arial"/>
          <w:i/>
          <w:iCs/>
          <w:color w:val="000000" w:themeColor="text1"/>
          <w:sz w:val="22"/>
          <w:szCs w:val="22"/>
          <w:shd w:val="clear" w:color="auto" w:fill="FFFFFF"/>
        </w:rPr>
        <w:t>Journal of Counseling &amp; Development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92</w:t>
      </w:r>
      <w:r w:rsidRPr="006F13F5">
        <w:rPr>
          <w:rFonts w:ascii="Arial" w:hAnsi="Arial" w:cs="Arial"/>
          <w:color w:val="000000" w:themeColor="text1"/>
          <w:sz w:val="22"/>
          <w:szCs w:val="22"/>
          <w:shd w:val="clear" w:color="auto" w:fill="FFFFFF"/>
        </w:rPr>
        <w:t>(4), 428-437.</w:t>
      </w:r>
    </w:p>
    <w:p w14:paraId="74AAE20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3195EE1" w14:textId="7F5993D6" w:rsidR="007E2F2D" w:rsidRDefault="007E2F2D" w:rsidP="007E2F2D">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Rice, S. M., Aucote, H. M., Parker, A. G., Alvarez-Jimenez, M., Filia, K. M., &amp; Amminger, G. P. (2017). Men’s perceived barriers to help seeking for depression: Longitudinal findings relative to symptom onset and duration. </w:t>
      </w:r>
      <w:r w:rsidRPr="006F13F5">
        <w:rPr>
          <w:rFonts w:ascii="Arial" w:hAnsi="Arial" w:cs="Arial"/>
          <w:i/>
          <w:iCs/>
          <w:color w:val="000000" w:themeColor="text1"/>
          <w:sz w:val="22"/>
          <w:szCs w:val="22"/>
          <w:shd w:val="clear" w:color="auto" w:fill="FFFFFF"/>
        </w:rPr>
        <w:t>Journal of health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22</w:t>
      </w:r>
      <w:r w:rsidRPr="006F13F5">
        <w:rPr>
          <w:rFonts w:ascii="Arial" w:hAnsi="Arial" w:cs="Arial"/>
          <w:color w:val="000000" w:themeColor="text1"/>
          <w:sz w:val="22"/>
          <w:szCs w:val="22"/>
          <w:shd w:val="clear" w:color="auto" w:fill="FFFFFF"/>
        </w:rPr>
        <w:t>(5), 529-536.</w:t>
      </w:r>
    </w:p>
    <w:p w14:paraId="5E94DE10" w14:textId="77777777" w:rsidR="007E2F2D" w:rsidRPr="006F13F5" w:rsidRDefault="007E2F2D" w:rsidP="007E2F2D">
      <w:pPr>
        <w:spacing w:line="480" w:lineRule="auto"/>
        <w:jc w:val="both"/>
        <w:rPr>
          <w:rFonts w:ascii="Arial" w:hAnsi="Arial" w:cs="Arial"/>
          <w:color w:val="000000" w:themeColor="text1"/>
          <w:sz w:val="22"/>
          <w:szCs w:val="22"/>
          <w:shd w:val="clear" w:color="auto" w:fill="FFFFFF"/>
        </w:rPr>
      </w:pPr>
    </w:p>
    <w:p w14:paraId="29E43ABA" w14:textId="1017EBA6" w:rsidR="000E1D1E" w:rsidRPr="007E2F2D"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Rice, S., Fallon, B., &amp; Bambling, M. (2011). Men and depression: The impact of masculine role norms throughout the lifespan. </w:t>
      </w:r>
      <w:r w:rsidRPr="006F13F5">
        <w:rPr>
          <w:rFonts w:ascii="Arial" w:hAnsi="Arial" w:cs="Arial"/>
          <w:i/>
          <w:iCs/>
          <w:color w:val="000000" w:themeColor="text1"/>
          <w:sz w:val="22"/>
          <w:szCs w:val="22"/>
          <w:shd w:val="clear" w:color="auto" w:fill="FFFFFF"/>
        </w:rPr>
        <w:t>The Educational and Developmental Psychologist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28</w:t>
      </w:r>
      <w:r w:rsidRPr="006F13F5">
        <w:rPr>
          <w:rFonts w:ascii="Arial" w:hAnsi="Arial" w:cs="Arial"/>
          <w:color w:val="000000" w:themeColor="text1"/>
          <w:sz w:val="22"/>
          <w:szCs w:val="22"/>
          <w:shd w:val="clear" w:color="auto" w:fill="FFFFFF"/>
        </w:rPr>
        <w:t>(2), 133-144</w:t>
      </w:r>
    </w:p>
    <w:p w14:paraId="2895E40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95A2801" w14:textId="49E6000C" w:rsidR="000E1D1E" w:rsidRPr="003025DD" w:rsidRDefault="000E1D1E" w:rsidP="000E1D1E">
      <w:pPr>
        <w:spacing w:line="480" w:lineRule="auto"/>
        <w:jc w:val="both"/>
        <w:rPr>
          <w:rFonts w:ascii="Arial" w:hAnsi="Arial" w:cs="Arial"/>
          <w:color w:val="000000" w:themeColor="text1"/>
          <w:sz w:val="22"/>
          <w:szCs w:val="22"/>
          <w:shd w:val="clear" w:color="auto" w:fill="FFFFFF"/>
        </w:rPr>
      </w:pPr>
      <w:r w:rsidRPr="003025DD">
        <w:rPr>
          <w:rFonts w:ascii="Arial" w:hAnsi="Arial" w:cs="Arial"/>
          <w:color w:val="000000" w:themeColor="text1"/>
          <w:sz w:val="22"/>
          <w:szCs w:val="22"/>
          <w:shd w:val="clear" w:color="auto" w:fill="FFFFFF"/>
        </w:rPr>
        <w:t>Rice, S. M., Purcell, R., &amp; McGorry, P. D. (2018</w:t>
      </w:r>
      <w:r w:rsidR="00B944E5" w:rsidRPr="003025DD">
        <w:rPr>
          <w:rFonts w:ascii="Arial" w:hAnsi="Arial" w:cs="Arial"/>
          <w:color w:val="000000" w:themeColor="text1"/>
          <w:sz w:val="22"/>
          <w:szCs w:val="22"/>
          <w:shd w:val="clear" w:color="auto" w:fill="FFFFFF"/>
        </w:rPr>
        <w:t>a</w:t>
      </w:r>
      <w:r w:rsidRPr="003025DD">
        <w:rPr>
          <w:rFonts w:ascii="Arial" w:hAnsi="Arial" w:cs="Arial"/>
          <w:color w:val="000000" w:themeColor="text1"/>
          <w:sz w:val="22"/>
          <w:szCs w:val="22"/>
          <w:shd w:val="clear" w:color="auto" w:fill="FFFFFF"/>
        </w:rPr>
        <w:t>). Adolescent and young adult male mental health: transforming system failures into proactive models of engagement. </w:t>
      </w:r>
      <w:r w:rsidRPr="003025DD">
        <w:rPr>
          <w:rFonts w:ascii="Arial" w:hAnsi="Arial" w:cs="Arial"/>
          <w:i/>
          <w:iCs/>
          <w:color w:val="000000" w:themeColor="text1"/>
          <w:sz w:val="22"/>
          <w:szCs w:val="22"/>
          <w:shd w:val="clear" w:color="auto" w:fill="FFFFFF"/>
        </w:rPr>
        <w:t>Journal of Adolescent Health</w:t>
      </w:r>
      <w:r w:rsidRPr="003025DD">
        <w:rPr>
          <w:rFonts w:ascii="Arial" w:hAnsi="Arial" w:cs="Arial"/>
          <w:color w:val="000000" w:themeColor="text1"/>
          <w:sz w:val="22"/>
          <w:szCs w:val="22"/>
          <w:shd w:val="clear" w:color="auto" w:fill="FFFFFF"/>
        </w:rPr>
        <w:t>, </w:t>
      </w:r>
      <w:r w:rsidRPr="003025DD">
        <w:rPr>
          <w:rFonts w:ascii="Arial" w:hAnsi="Arial" w:cs="Arial"/>
          <w:i/>
          <w:iCs/>
          <w:color w:val="000000" w:themeColor="text1"/>
          <w:sz w:val="22"/>
          <w:szCs w:val="22"/>
          <w:shd w:val="clear" w:color="auto" w:fill="FFFFFF"/>
        </w:rPr>
        <w:t>62</w:t>
      </w:r>
      <w:r w:rsidRPr="003025DD">
        <w:rPr>
          <w:rFonts w:ascii="Arial" w:hAnsi="Arial" w:cs="Arial"/>
          <w:color w:val="000000" w:themeColor="text1"/>
          <w:sz w:val="22"/>
          <w:szCs w:val="22"/>
          <w:shd w:val="clear" w:color="auto" w:fill="FFFFFF"/>
        </w:rPr>
        <w:t>(3), S9-S17.</w:t>
      </w:r>
    </w:p>
    <w:p w14:paraId="32BD7612" w14:textId="77777777" w:rsidR="000E1D1E" w:rsidRPr="003025DD" w:rsidRDefault="000E1D1E" w:rsidP="000E1D1E">
      <w:pPr>
        <w:spacing w:line="480" w:lineRule="auto"/>
        <w:jc w:val="both"/>
        <w:rPr>
          <w:rFonts w:ascii="Arial" w:hAnsi="Arial" w:cs="Arial"/>
          <w:color w:val="000000" w:themeColor="text1"/>
          <w:sz w:val="22"/>
          <w:szCs w:val="22"/>
          <w:shd w:val="clear" w:color="auto" w:fill="FFFFFF"/>
        </w:rPr>
      </w:pPr>
    </w:p>
    <w:p w14:paraId="296763DC" w14:textId="179C993D" w:rsidR="000E1D1E" w:rsidRPr="003025DD" w:rsidRDefault="000E1D1E" w:rsidP="000E1D1E">
      <w:pPr>
        <w:spacing w:line="480" w:lineRule="auto"/>
        <w:jc w:val="both"/>
        <w:rPr>
          <w:rFonts w:ascii="Arial" w:hAnsi="Arial" w:cs="Arial"/>
          <w:color w:val="000000" w:themeColor="text1"/>
          <w:sz w:val="22"/>
          <w:szCs w:val="22"/>
        </w:rPr>
      </w:pPr>
      <w:r w:rsidRPr="003025DD">
        <w:rPr>
          <w:rFonts w:ascii="Arial" w:hAnsi="Arial" w:cs="Arial"/>
          <w:color w:val="000000" w:themeColor="text1"/>
          <w:sz w:val="22"/>
          <w:szCs w:val="22"/>
          <w:shd w:val="clear" w:color="auto" w:fill="FFFFFF"/>
        </w:rPr>
        <w:t>Rice, S. M., Telford, N. R., Rickwood, D. J., &amp; Parker, A. G. (2018</w:t>
      </w:r>
      <w:r w:rsidR="00B944E5" w:rsidRPr="003025DD">
        <w:rPr>
          <w:rFonts w:ascii="Arial" w:hAnsi="Arial" w:cs="Arial"/>
          <w:color w:val="000000" w:themeColor="text1"/>
          <w:sz w:val="22"/>
          <w:szCs w:val="22"/>
          <w:shd w:val="clear" w:color="auto" w:fill="FFFFFF"/>
        </w:rPr>
        <w:t>b</w:t>
      </w:r>
      <w:r w:rsidRPr="003025DD">
        <w:rPr>
          <w:rFonts w:ascii="Arial" w:hAnsi="Arial" w:cs="Arial"/>
          <w:color w:val="000000" w:themeColor="text1"/>
          <w:sz w:val="22"/>
          <w:szCs w:val="22"/>
          <w:shd w:val="clear" w:color="auto" w:fill="FFFFFF"/>
        </w:rPr>
        <w:t>). Young men’s access to community-based mental health care: qualitative analysis of barriers and facilitators. </w:t>
      </w:r>
      <w:r w:rsidRPr="003025DD">
        <w:rPr>
          <w:rFonts w:ascii="Arial" w:hAnsi="Arial" w:cs="Arial"/>
          <w:i/>
          <w:iCs/>
          <w:color w:val="000000" w:themeColor="text1"/>
          <w:sz w:val="22"/>
          <w:szCs w:val="22"/>
          <w:shd w:val="clear" w:color="auto" w:fill="FFFFFF"/>
        </w:rPr>
        <w:t>Journal of mental health</w:t>
      </w:r>
      <w:r w:rsidRPr="003025DD">
        <w:rPr>
          <w:rFonts w:ascii="Arial" w:hAnsi="Arial" w:cs="Arial"/>
          <w:color w:val="000000" w:themeColor="text1"/>
          <w:sz w:val="22"/>
          <w:szCs w:val="22"/>
          <w:shd w:val="clear" w:color="auto" w:fill="FFFFFF"/>
        </w:rPr>
        <w:t>, </w:t>
      </w:r>
      <w:r w:rsidRPr="003025DD">
        <w:rPr>
          <w:rFonts w:ascii="Arial" w:hAnsi="Arial" w:cs="Arial"/>
          <w:i/>
          <w:iCs/>
          <w:color w:val="000000" w:themeColor="text1"/>
          <w:sz w:val="22"/>
          <w:szCs w:val="22"/>
          <w:shd w:val="clear" w:color="auto" w:fill="FFFFFF"/>
        </w:rPr>
        <w:t>27</w:t>
      </w:r>
      <w:r w:rsidRPr="003025DD">
        <w:rPr>
          <w:rFonts w:ascii="Arial" w:hAnsi="Arial" w:cs="Arial"/>
          <w:color w:val="000000" w:themeColor="text1"/>
          <w:sz w:val="22"/>
          <w:szCs w:val="22"/>
          <w:shd w:val="clear" w:color="auto" w:fill="FFFFFF"/>
        </w:rPr>
        <w:t>(1), 59-65.</w:t>
      </w:r>
    </w:p>
    <w:p w14:paraId="7E6EC82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B01B38B"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Richards, M., &amp; Bedi, R. P. (2015). Gaining perspective: How men describe incidents damaging the therapeutic alliance.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16</w:t>
      </w:r>
      <w:r w:rsidRPr="006F13F5">
        <w:rPr>
          <w:rFonts w:ascii="Arial" w:hAnsi="Arial" w:cs="Arial"/>
          <w:color w:val="000000" w:themeColor="text1"/>
          <w:sz w:val="22"/>
          <w:szCs w:val="22"/>
          <w:shd w:val="clear" w:color="auto" w:fill="FFFFFF"/>
        </w:rPr>
        <w:t>(2), 170.</w:t>
      </w:r>
    </w:p>
    <w:p w14:paraId="0B51D60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D8BBD9A"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Richards, D. A., &amp; Borglin, G. (2011). Implementation of psychological therapies for anxiety and depression in routine practice: two year prospective cohort study. </w:t>
      </w:r>
      <w:r w:rsidRPr="006F13F5">
        <w:rPr>
          <w:rFonts w:ascii="Arial" w:hAnsi="Arial" w:cs="Arial"/>
          <w:i/>
          <w:iCs/>
          <w:color w:val="000000" w:themeColor="text1"/>
          <w:sz w:val="22"/>
          <w:szCs w:val="22"/>
          <w:shd w:val="clear" w:color="auto" w:fill="FFFFFF"/>
        </w:rPr>
        <w:t>Journal of affective disorders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133</w:t>
      </w:r>
      <w:r w:rsidRPr="006F13F5">
        <w:rPr>
          <w:rFonts w:ascii="Arial" w:hAnsi="Arial" w:cs="Arial"/>
          <w:color w:val="000000" w:themeColor="text1"/>
          <w:sz w:val="22"/>
          <w:szCs w:val="22"/>
          <w:shd w:val="clear" w:color="auto" w:fill="FFFFFF"/>
        </w:rPr>
        <w:t>(1-2), 51-60.</w:t>
      </w:r>
    </w:p>
    <w:p w14:paraId="54F5A399" w14:textId="77777777" w:rsidR="000E1D1E" w:rsidRPr="006F13F5" w:rsidRDefault="000E1D1E" w:rsidP="000E1D1E">
      <w:pPr>
        <w:spacing w:line="480" w:lineRule="auto"/>
        <w:jc w:val="both"/>
        <w:rPr>
          <w:rFonts w:ascii="Arial" w:hAnsi="Arial" w:cs="Arial"/>
          <w:color w:val="000000" w:themeColor="text1"/>
          <w:sz w:val="22"/>
          <w:szCs w:val="22"/>
        </w:rPr>
      </w:pPr>
    </w:p>
    <w:p w14:paraId="6E91F89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River, J. (2018). Diverse and dynamic interactions: A model of suicidal men’s help seeking as it relates to health services.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12</w:t>
      </w:r>
      <w:r w:rsidRPr="006F13F5">
        <w:rPr>
          <w:rFonts w:ascii="Arial" w:hAnsi="Arial" w:cs="Arial"/>
          <w:color w:val="000000" w:themeColor="text1"/>
          <w:sz w:val="22"/>
          <w:szCs w:val="22"/>
          <w:shd w:val="clear" w:color="auto" w:fill="FFFFFF"/>
        </w:rPr>
        <w:t>(1), 150-159.</w:t>
      </w:r>
    </w:p>
    <w:p w14:paraId="70FA10F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46AC833" w14:textId="490A6D6E"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 xml:space="preserve">Robertson, J., &amp; Fitzgerald, L. F. (1990). The (mis) treatment of men: Effects of client gender role and </w:t>
      </w:r>
      <w:r w:rsidR="009C79D8" w:rsidRPr="006F13F5">
        <w:rPr>
          <w:rFonts w:ascii="Arial" w:hAnsi="Arial" w:cs="Arial"/>
          <w:color w:val="000000" w:themeColor="text1"/>
          <w:sz w:val="22"/>
          <w:szCs w:val="22"/>
          <w:shd w:val="clear" w:color="auto" w:fill="FFFFFF"/>
        </w:rPr>
        <w:t>lifestyle</w:t>
      </w:r>
      <w:r w:rsidRPr="006F13F5">
        <w:rPr>
          <w:rFonts w:ascii="Arial" w:hAnsi="Arial" w:cs="Arial"/>
          <w:color w:val="000000" w:themeColor="text1"/>
          <w:sz w:val="22"/>
          <w:szCs w:val="22"/>
          <w:shd w:val="clear" w:color="auto" w:fill="FFFFFF"/>
        </w:rPr>
        <w:t xml:space="preserve"> on diagnosis and attribution of pathology. </w:t>
      </w:r>
      <w:r w:rsidRPr="006F13F5">
        <w:rPr>
          <w:rFonts w:ascii="Arial" w:hAnsi="Arial" w:cs="Arial"/>
          <w:i/>
          <w:iCs/>
          <w:color w:val="000000" w:themeColor="text1"/>
          <w:sz w:val="22"/>
          <w:szCs w:val="22"/>
          <w:shd w:val="clear" w:color="auto" w:fill="FFFFFF"/>
        </w:rPr>
        <w:t>Journal of Counseling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37</w:t>
      </w:r>
      <w:r w:rsidRPr="006F13F5">
        <w:rPr>
          <w:rFonts w:ascii="Arial" w:hAnsi="Arial" w:cs="Arial"/>
          <w:color w:val="000000" w:themeColor="text1"/>
          <w:sz w:val="22"/>
          <w:szCs w:val="22"/>
          <w:shd w:val="clear" w:color="auto" w:fill="FFFFFF"/>
        </w:rPr>
        <w:t>(1), 3.</w:t>
      </w:r>
    </w:p>
    <w:p w14:paraId="4F8F23F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163B9F5"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Rochlen, A. B., &amp; Mahalik, J. R. (2004). Women's Perceptions of Male Partners' Gender Role Conflict as Predictors of Psychological Well-Being and Relationship Satisfaction.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w:t>
      </w:r>
      <w:r w:rsidRPr="006F13F5">
        <w:rPr>
          <w:rFonts w:ascii="Arial" w:hAnsi="Arial" w:cs="Arial"/>
          <w:color w:val="000000" w:themeColor="text1"/>
          <w:sz w:val="22"/>
          <w:szCs w:val="22"/>
          <w:shd w:val="clear" w:color="auto" w:fill="FFFFFF"/>
        </w:rPr>
        <w:t>(2), 147.</w:t>
      </w:r>
    </w:p>
    <w:p w14:paraId="29E1D62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7E264F2"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Rochlen, A. B., Paterniti, D. A., Epstein, R. M., Duberstein, P., Willeford, L., &amp; Kravitz, R. L. (2010). Barriers in diagnosing and treating men with depression: a focus group report.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w:t>
      </w:r>
      <w:r w:rsidRPr="006F13F5">
        <w:rPr>
          <w:rFonts w:ascii="Arial" w:hAnsi="Arial" w:cs="Arial"/>
          <w:color w:val="000000" w:themeColor="text1"/>
          <w:sz w:val="22"/>
          <w:szCs w:val="22"/>
          <w:shd w:val="clear" w:color="auto" w:fill="FFFFFF"/>
        </w:rPr>
        <w:t>(2), 167-175.</w:t>
      </w:r>
    </w:p>
    <w:p w14:paraId="234787A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A2B2507" w14:textId="15E75287" w:rsidR="000E1D1E"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Rochlen, A. B. &amp; Rabinowitz, F. E., (Eds.). (2014). </w:t>
      </w:r>
      <w:r w:rsidRPr="006F13F5">
        <w:rPr>
          <w:rFonts w:ascii="Arial" w:hAnsi="Arial" w:cs="Arial"/>
          <w:i/>
          <w:iCs/>
          <w:color w:val="000000" w:themeColor="text1"/>
          <w:sz w:val="22"/>
          <w:szCs w:val="22"/>
          <w:shd w:val="clear" w:color="auto" w:fill="FFFFFF"/>
        </w:rPr>
        <w:t>Breaking Barriers in Counseling Men: Insights and Innovations</w:t>
      </w:r>
      <w:r w:rsidRPr="006F13F5">
        <w:rPr>
          <w:rFonts w:ascii="Arial" w:hAnsi="Arial" w:cs="Arial"/>
          <w:color w:val="000000" w:themeColor="text1"/>
          <w:sz w:val="22"/>
          <w:szCs w:val="22"/>
          <w:shd w:val="clear" w:color="auto" w:fill="FFFFFF"/>
        </w:rPr>
        <w:t>. Routledge.</w:t>
      </w:r>
    </w:p>
    <w:p w14:paraId="6655CFAB" w14:textId="050CD008" w:rsidR="005B20E8" w:rsidRDefault="005B20E8" w:rsidP="005B20E8">
      <w:pPr>
        <w:spacing w:line="480" w:lineRule="auto"/>
        <w:jc w:val="both"/>
        <w:rPr>
          <w:rFonts w:ascii="Arial" w:hAnsi="Arial" w:cs="Arial"/>
          <w:color w:val="000000" w:themeColor="text1"/>
          <w:sz w:val="22"/>
          <w:szCs w:val="22"/>
          <w:shd w:val="clear" w:color="auto" w:fill="FFFFFF"/>
        </w:rPr>
      </w:pPr>
    </w:p>
    <w:p w14:paraId="57956E83" w14:textId="48DE391B" w:rsidR="005B20E8" w:rsidRPr="005B20E8" w:rsidRDefault="005B20E8" w:rsidP="005B20E8">
      <w:pPr>
        <w:spacing w:line="480" w:lineRule="auto"/>
        <w:jc w:val="both"/>
        <w:rPr>
          <w:rFonts w:ascii="Arial" w:hAnsi="Arial" w:cs="Arial"/>
          <w:color w:val="000000" w:themeColor="text1"/>
          <w:sz w:val="22"/>
          <w:szCs w:val="22"/>
          <w:shd w:val="clear" w:color="auto" w:fill="FFFFFF"/>
        </w:rPr>
      </w:pPr>
      <w:r w:rsidRPr="005B20E8">
        <w:rPr>
          <w:rFonts w:ascii="Arial" w:hAnsi="Arial" w:cs="Arial"/>
          <w:color w:val="000000" w:themeColor="text1"/>
          <w:sz w:val="22"/>
          <w:szCs w:val="22"/>
          <w:shd w:val="clear" w:color="auto" w:fill="FFFFFF"/>
        </w:rPr>
        <w:lastRenderedPageBreak/>
        <w:t>Rogers</w:t>
      </w:r>
      <w:r>
        <w:rPr>
          <w:rFonts w:ascii="Arial" w:hAnsi="Arial" w:cs="Arial"/>
          <w:color w:val="000000" w:themeColor="text1"/>
          <w:sz w:val="22"/>
          <w:szCs w:val="22"/>
          <w:shd w:val="clear" w:color="auto" w:fill="FFFFFF"/>
        </w:rPr>
        <w:t>,</w:t>
      </w:r>
      <w:r w:rsidRPr="005B20E8">
        <w:rPr>
          <w:rFonts w:ascii="Arial" w:hAnsi="Arial" w:cs="Arial"/>
          <w:color w:val="000000" w:themeColor="text1"/>
          <w:sz w:val="22"/>
          <w:szCs w:val="22"/>
          <w:shd w:val="clear" w:color="auto" w:fill="FFFFFF"/>
        </w:rPr>
        <w:t xml:space="preserve"> C</w:t>
      </w:r>
      <w:r>
        <w:rPr>
          <w:rFonts w:ascii="Arial" w:hAnsi="Arial" w:cs="Arial"/>
          <w:color w:val="000000" w:themeColor="text1"/>
          <w:sz w:val="22"/>
          <w:szCs w:val="22"/>
          <w:shd w:val="clear" w:color="auto" w:fill="FFFFFF"/>
        </w:rPr>
        <w:t>.</w:t>
      </w:r>
      <w:r w:rsidRPr="005B20E8">
        <w:rPr>
          <w:rFonts w:ascii="Arial" w:hAnsi="Arial" w:cs="Arial"/>
          <w:color w:val="000000" w:themeColor="text1"/>
          <w:sz w:val="22"/>
          <w:szCs w:val="22"/>
          <w:shd w:val="clear" w:color="auto" w:fill="FFFFFF"/>
        </w:rPr>
        <w:t xml:space="preserve"> (1957)</w:t>
      </w:r>
      <w:r>
        <w:rPr>
          <w:rFonts w:ascii="Arial" w:hAnsi="Arial" w:cs="Arial"/>
          <w:color w:val="000000" w:themeColor="text1"/>
          <w:sz w:val="22"/>
          <w:szCs w:val="22"/>
          <w:shd w:val="clear" w:color="auto" w:fill="FFFFFF"/>
        </w:rPr>
        <w:t>.</w:t>
      </w:r>
      <w:r w:rsidRPr="005B20E8">
        <w:rPr>
          <w:rFonts w:ascii="Arial" w:hAnsi="Arial" w:cs="Arial"/>
          <w:color w:val="000000" w:themeColor="text1"/>
          <w:sz w:val="22"/>
          <w:szCs w:val="22"/>
          <w:shd w:val="clear" w:color="auto" w:fill="FFFFFF"/>
        </w:rPr>
        <w:t xml:space="preserve"> The Necessary and Sufficient Conditions of Therapeutic Personality Change</w:t>
      </w:r>
      <w:r>
        <w:rPr>
          <w:rFonts w:ascii="Arial" w:hAnsi="Arial" w:cs="Arial"/>
          <w:color w:val="000000" w:themeColor="text1"/>
          <w:sz w:val="22"/>
          <w:szCs w:val="22"/>
          <w:shd w:val="clear" w:color="auto" w:fill="FFFFFF"/>
        </w:rPr>
        <w:t>.</w:t>
      </w:r>
      <w:r w:rsidRPr="005B20E8">
        <w:rPr>
          <w:rFonts w:ascii="Arial" w:hAnsi="Arial" w:cs="Arial"/>
          <w:color w:val="000000" w:themeColor="text1"/>
          <w:sz w:val="22"/>
          <w:szCs w:val="22"/>
          <w:shd w:val="clear" w:color="auto" w:fill="FFFFFF"/>
        </w:rPr>
        <w:t xml:space="preserve"> </w:t>
      </w:r>
      <w:r w:rsidRPr="00D63189">
        <w:rPr>
          <w:rFonts w:ascii="Arial" w:hAnsi="Arial" w:cs="Arial"/>
          <w:i/>
          <w:iCs/>
          <w:color w:val="000000" w:themeColor="text1"/>
          <w:sz w:val="22"/>
          <w:szCs w:val="22"/>
          <w:shd w:val="clear" w:color="auto" w:fill="FFFFFF"/>
        </w:rPr>
        <w:t>Journal of Consulting Psychology</w:t>
      </w:r>
      <w:r w:rsidRPr="005B20E8">
        <w:rPr>
          <w:rFonts w:ascii="Arial" w:hAnsi="Arial" w:cs="Arial"/>
          <w:color w:val="000000" w:themeColor="text1"/>
          <w:sz w:val="22"/>
          <w:szCs w:val="22"/>
          <w:shd w:val="clear" w:color="auto" w:fill="FFFFFF"/>
        </w:rPr>
        <w:t>, 21, 95–103</w:t>
      </w:r>
      <w:r>
        <w:rPr>
          <w:rFonts w:ascii="Arial" w:hAnsi="Arial" w:cs="Arial"/>
          <w:color w:val="000000" w:themeColor="text1"/>
          <w:sz w:val="22"/>
          <w:szCs w:val="22"/>
          <w:shd w:val="clear" w:color="auto" w:fill="FFFFFF"/>
        </w:rPr>
        <w:t>.</w:t>
      </w:r>
    </w:p>
    <w:p w14:paraId="3438227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88FB793"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Rojas, E. G. (2016). </w:t>
      </w:r>
      <w:r w:rsidRPr="006F13F5">
        <w:rPr>
          <w:rFonts w:ascii="Arial" w:hAnsi="Arial" w:cs="Arial"/>
          <w:i/>
          <w:iCs/>
          <w:color w:val="000000" w:themeColor="text1"/>
          <w:sz w:val="22"/>
          <w:szCs w:val="22"/>
          <w:shd w:val="clear" w:color="auto" w:fill="FFFFFF"/>
        </w:rPr>
        <w:t>Gender Bias and Clinical Judgment: Examining the Influence of Attitudes Toward Women on Clinician Perceptions of Dangerousness</w:t>
      </w:r>
      <w:r w:rsidRPr="006F13F5">
        <w:rPr>
          <w:rFonts w:ascii="Arial" w:hAnsi="Arial" w:cs="Arial"/>
          <w:color w:val="000000" w:themeColor="text1"/>
          <w:sz w:val="22"/>
          <w:szCs w:val="22"/>
          <w:shd w:val="clear" w:color="auto" w:fill="FFFFFF"/>
        </w:rPr>
        <w:t> (Doctoral dissertation, Columbia University).</w:t>
      </w:r>
    </w:p>
    <w:p w14:paraId="6C827C02" w14:textId="77777777" w:rsidR="000E1D1E" w:rsidRPr="006F13F5" w:rsidRDefault="000E1D1E" w:rsidP="000E1D1E">
      <w:pPr>
        <w:spacing w:line="480" w:lineRule="auto"/>
        <w:jc w:val="both"/>
        <w:rPr>
          <w:rFonts w:ascii="Arial" w:hAnsi="Arial" w:cs="Arial"/>
          <w:color w:val="000000" w:themeColor="text1"/>
          <w:sz w:val="22"/>
          <w:szCs w:val="22"/>
        </w:rPr>
      </w:pPr>
    </w:p>
    <w:p w14:paraId="64DC515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Rosenkrantz, P., Vogel, S., Bee, H., Broverman, I., &amp; Broverman, D. M. (1968). Sex-role stereotypes and self-concepts in college students. </w:t>
      </w:r>
      <w:r w:rsidRPr="006F13F5">
        <w:rPr>
          <w:rFonts w:ascii="Arial" w:hAnsi="Arial" w:cs="Arial"/>
          <w:i/>
          <w:iCs/>
          <w:color w:val="000000" w:themeColor="text1"/>
          <w:sz w:val="22"/>
          <w:szCs w:val="22"/>
          <w:shd w:val="clear" w:color="auto" w:fill="FFFFFF"/>
        </w:rPr>
        <w:t>Journal of consulting and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32</w:t>
      </w:r>
      <w:r w:rsidRPr="006F13F5">
        <w:rPr>
          <w:rFonts w:ascii="Arial" w:hAnsi="Arial" w:cs="Arial"/>
          <w:color w:val="000000" w:themeColor="text1"/>
          <w:sz w:val="22"/>
          <w:szCs w:val="22"/>
          <w:shd w:val="clear" w:color="auto" w:fill="FFFFFF"/>
        </w:rPr>
        <w:t>(3), 287.</w:t>
      </w:r>
    </w:p>
    <w:p w14:paraId="732A215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24E0E87"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Roy, P., Tremblay, G., &amp; Robertson, S. (2014). Help</w:t>
      </w:r>
      <w:r w:rsidRPr="006F13F5">
        <w:rPr>
          <w:rFonts w:ascii="Cambria Math" w:hAnsi="Cambria Math" w:cs="Cambria Math"/>
          <w:color w:val="000000" w:themeColor="text1"/>
          <w:sz w:val="22"/>
          <w:szCs w:val="22"/>
          <w:shd w:val="clear" w:color="auto" w:fill="FFFFFF"/>
        </w:rPr>
        <w:t>‐</w:t>
      </w:r>
      <w:r w:rsidRPr="006F13F5">
        <w:rPr>
          <w:rFonts w:ascii="Arial" w:hAnsi="Arial" w:cs="Arial"/>
          <w:color w:val="000000" w:themeColor="text1"/>
          <w:sz w:val="22"/>
          <w:szCs w:val="22"/>
          <w:shd w:val="clear" w:color="auto" w:fill="FFFFFF"/>
        </w:rPr>
        <w:t>seeking among male farmers: Connecting masculinities and mental health. </w:t>
      </w:r>
      <w:r w:rsidRPr="006F13F5">
        <w:rPr>
          <w:rFonts w:ascii="Arial" w:hAnsi="Arial" w:cs="Arial"/>
          <w:i/>
          <w:iCs/>
          <w:color w:val="000000" w:themeColor="text1"/>
          <w:sz w:val="22"/>
          <w:szCs w:val="22"/>
          <w:shd w:val="clear" w:color="auto" w:fill="FFFFFF"/>
        </w:rPr>
        <w:t>Sociologia Ruralis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54</w:t>
      </w:r>
      <w:r w:rsidRPr="006F13F5">
        <w:rPr>
          <w:rFonts w:ascii="Arial" w:hAnsi="Arial" w:cs="Arial"/>
          <w:color w:val="000000" w:themeColor="text1"/>
          <w:sz w:val="22"/>
          <w:szCs w:val="22"/>
          <w:shd w:val="clear" w:color="auto" w:fill="FFFFFF"/>
        </w:rPr>
        <w:t>(4), 460-476.</w:t>
      </w:r>
    </w:p>
    <w:p w14:paraId="779017B3" w14:textId="77777777" w:rsidR="000E1D1E" w:rsidRPr="006F13F5" w:rsidRDefault="000E1D1E" w:rsidP="000E1D1E">
      <w:pPr>
        <w:spacing w:line="480" w:lineRule="auto"/>
        <w:jc w:val="both"/>
        <w:rPr>
          <w:rFonts w:ascii="Arial" w:hAnsi="Arial" w:cs="Arial"/>
          <w:color w:val="000000" w:themeColor="text1"/>
          <w:sz w:val="22"/>
          <w:szCs w:val="22"/>
        </w:rPr>
      </w:pPr>
    </w:p>
    <w:p w14:paraId="6DEA12E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Ruble, T. L. (1983). Sex stereotypes: Issues of change in the 1970s. </w:t>
      </w:r>
      <w:r w:rsidRPr="006F13F5">
        <w:rPr>
          <w:rFonts w:ascii="Arial" w:hAnsi="Arial" w:cs="Arial"/>
          <w:i/>
          <w:iCs/>
          <w:color w:val="000000" w:themeColor="text1"/>
          <w:sz w:val="22"/>
          <w:szCs w:val="22"/>
          <w:shd w:val="clear" w:color="auto" w:fill="FFFFFF"/>
        </w:rPr>
        <w:t>Sex roles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w:t>
      </w:r>
      <w:r w:rsidRPr="006F13F5">
        <w:rPr>
          <w:rFonts w:ascii="Arial" w:hAnsi="Arial" w:cs="Arial"/>
          <w:color w:val="000000" w:themeColor="text1"/>
          <w:sz w:val="22"/>
          <w:szCs w:val="22"/>
          <w:shd w:val="clear" w:color="auto" w:fill="FFFFFF"/>
        </w:rPr>
        <w:t>(3), 397-402.</w:t>
      </w:r>
    </w:p>
    <w:p w14:paraId="47E32E7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17A2DEB"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Rugema, L., Persson, M., Mogren, I., Ntaganira, J., &amp; Krantz, G. (2020). A qualitative study of healthcare professionals’ perceptions of men and women's mental healthcare seeking in Rwanda. </w:t>
      </w:r>
      <w:r w:rsidRPr="006F13F5">
        <w:rPr>
          <w:rFonts w:ascii="Arial" w:hAnsi="Arial" w:cs="Arial"/>
          <w:i/>
          <w:iCs/>
          <w:color w:val="000000" w:themeColor="text1"/>
          <w:sz w:val="22"/>
          <w:szCs w:val="22"/>
          <w:shd w:val="clear" w:color="auto" w:fill="FFFFFF"/>
        </w:rPr>
        <w:t>Journal of community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48</w:t>
      </w:r>
      <w:r w:rsidRPr="006F13F5">
        <w:rPr>
          <w:rFonts w:ascii="Arial" w:hAnsi="Arial" w:cs="Arial"/>
          <w:color w:val="000000" w:themeColor="text1"/>
          <w:sz w:val="22"/>
          <w:szCs w:val="22"/>
          <w:shd w:val="clear" w:color="auto" w:fill="FFFFFF"/>
        </w:rPr>
        <w:t>(3), 891-903.</w:t>
      </w:r>
    </w:p>
    <w:p w14:paraId="77409464" w14:textId="77777777" w:rsidR="000E1D1E" w:rsidRPr="006F13F5" w:rsidRDefault="000E1D1E" w:rsidP="000E1D1E">
      <w:pPr>
        <w:spacing w:line="480" w:lineRule="auto"/>
        <w:jc w:val="both"/>
        <w:rPr>
          <w:rFonts w:ascii="Arial" w:hAnsi="Arial" w:cs="Arial"/>
          <w:color w:val="000000" w:themeColor="text1"/>
          <w:sz w:val="22"/>
          <w:szCs w:val="22"/>
        </w:rPr>
      </w:pPr>
    </w:p>
    <w:p w14:paraId="0389C2A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Saarnio, P. (2010). Big five personality traits and interpersonal functioning in female and male substance abuse therapists. </w:t>
      </w:r>
      <w:r w:rsidRPr="006F13F5">
        <w:rPr>
          <w:rFonts w:ascii="Arial" w:hAnsi="Arial" w:cs="Arial"/>
          <w:i/>
          <w:iCs/>
          <w:color w:val="000000" w:themeColor="text1"/>
          <w:sz w:val="22"/>
          <w:szCs w:val="22"/>
          <w:shd w:val="clear" w:color="auto" w:fill="FFFFFF"/>
        </w:rPr>
        <w:t>Substance use &amp; misuse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45</w:t>
      </w:r>
      <w:r w:rsidRPr="006F13F5">
        <w:rPr>
          <w:rFonts w:ascii="Arial" w:hAnsi="Arial" w:cs="Arial"/>
          <w:color w:val="000000" w:themeColor="text1"/>
          <w:sz w:val="22"/>
          <w:szCs w:val="22"/>
          <w:shd w:val="clear" w:color="auto" w:fill="FFFFFF"/>
        </w:rPr>
        <w:t>(10), 1463-1473.</w:t>
      </w:r>
    </w:p>
    <w:p w14:paraId="56FC6F8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D4F9477"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Sandelowski, M., &amp; Barroso, J. (2002). Finding the findings in qualitative studies. </w:t>
      </w:r>
      <w:r w:rsidRPr="006F13F5">
        <w:rPr>
          <w:rFonts w:ascii="Arial" w:hAnsi="Arial" w:cs="Arial"/>
          <w:i/>
          <w:iCs/>
          <w:color w:val="000000" w:themeColor="text1"/>
          <w:sz w:val="22"/>
          <w:szCs w:val="22"/>
          <w:shd w:val="clear" w:color="auto" w:fill="FFFFFF"/>
        </w:rPr>
        <w:t>Journal of nursing scholarship</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34</w:t>
      </w:r>
      <w:r w:rsidRPr="006F13F5">
        <w:rPr>
          <w:rFonts w:ascii="Arial" w:hAnsi="Arial" w:cs="Arial"/>
          <w:color w:val="000000" w:themeColor="text1"/>
          <w:sz w:val="22"/>
          <w:szCs w:val="22"/>
          <w:shd w:val="clear" w:color="auto" w:fill="FFFFFF"/>
        </w:rPr>
        <w:t>(3), 213-219.</w:t>
      </w:r>
    </w:p>
    <w:p w14:paraId="60FF6DD3" w14:textId="77777777" w:rsidR="000E1D1E" w:rsidRPr="006F13F5" w:rsidRDefault="000E1D1E" w:rsidP="000E1D1E">
      <w:pPr>
        <w:shd w:val="clear" w:color="auto" w:fill="FFFFFF"/>
        <w:spacing w:line="480" w:lineRule="auto"/>
        <w:jc w:val="both"/>
        <w:rPr>
          <w:rFonts w:ascii="Arial" w:hAnsi="Arial" w:cs="Arial"/>
          <w:i/>
          <w:iCs/>
          <w:color w:val="000000" w:themeColor="text1"/>
          <w:sz w:val="22"/>
          <w:szCs w:val="22"/>
        </w:rPr>
      </w:pPr>
    </w:p>
    <w:p w14:paraId="4225144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Schofield, T., Connell, R. W., Walker, L., Wood, J. F., &amp; Butland, D. L. (2000). Understanding men's health and illness: a gender-relations approach to policy, research, and practice. </w:t>
      </w:r>
      <w:r w:rsidRPr="006F13F5">
        <w:rPr>
          <w:rFonts w:ascii="Arial" w:hAnsi="Arial" w:cs="Arial"/>
          <w:i/>
          <w:iCs/>
          <w:color w:val="000000" w:themeColor="text1"/>
          <w:sz w:val="22"/>
          <w:szCs w:val="22"/>
          <w:shd w:val="clear" w:color="auto" w:fill="FFFFFF"/>
        </w:rPr>
        <w:t>Journal of American college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48</w:t>
      </w:r>
      <w:r w:rsidRPr="006F13F5">
        <w:rPr>
          <w:rFonts w:ascii="Arial" w:hAnsi="Arial" w:cs="Arial"/>
          <w:color w:val="000000" w:themeColor="text1"/>
          <w:sz w:val="22"/>
          <w:szCs w:val="22"/>
          <w:shd w:val="clear" w:color="auto" w:fill="FFFFFF"/>
        </w:rPr>
        <w:t>(6), 247-256.</w:t>
      </w:r>
    </w:p>
    <w:p w14:paraId="23873BAA"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6089CC3"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Seidler, Z. E., Dawes, A. J., Rice, S. M., Oliffe, J. L., &amp; Dhillon, H. M. (2016). The role of masculinity in men's help-seeking for depression: a systematic review. </w:t>
      </w:r>
      <w:r w:rsidRPr="006F13F5">
        <w:rPr>
          <w:rFonts w:ascii="Arial" w:hAnsi="Arial" w:cs="Arial"/>
          <w:i/>
          <w:iCs/>
          <w:color w:val="000000" w:themeColor="text1"/>
          <w:sz w:val="22"/>
          <w:szCs w:val="22"/>
          <w:shd w:val="clear" w:color="auto" w:fill="FFFFFF"/>
        </w:rPr>
        <w:t>Clinical psychology review</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49</w:t>
      </w:r>
      <w:r w:rsidRPr="006F13F5">
        <w:rPr>
          <w:rFonts w:ascii="Arial" w:hAnsi="Arial" w:cs="Arial"/>
          <w:color w:val="000000" w:themeColor="text1"/>
          <w:sz w:val="22"/>
          <w:szCs w:val="22"/>
          <w:shd w:val="clear" w:color="auto" w:fill="FFFFFF"/>
        </w:rPr>
        <w:t>, 106-118.</w:t>
      </w:r>
    </w:p>
    <w:p w14:paraId="63729A9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6951334" w14:textId="700E79F8" w:rsidR="00B465ED" w:rsidRDefault="00B465ED" w:rsidP="00B465ED">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 xml:space="preserve">Seidler, Z.E., Rice, S.M., Kealy, D., Oliffe, J.L. &amp; Ogrodniczuk, J.S., (2020) Once bitten, twice shy: Dissatisfaction with previous therapy and its implication for future help-seeking among men. </w:t>
      </w:r>
      <w:r w:rsidRPr="006F13F5">
        <w:rPr>
          <w:rFonts w:ascii="Arial" w:hAnsi="Arial" w:cs="Arial"/>
          <w:i/>
          <w:iCs/>
          <w:color w:val="000000" w:themeColor="text1"/>
          <w:sz w:val="22"/>
          <w:szCs w:val="22"/>
          <w:shd w:val="clear" w:color="auto" w:fill="FFFFFF"/>
        </w:rPr>
        <w:t xml:space="preserve">International Journal of Psychiatry in Medicine (In Press). </w:t>
      </w:r>
      <w:r w:rsidRPr="006F13F5">
        <w:rPr>
          <w:rFonts w:ascii="Arial" w:hAnsi="Arial" w:cs="Arial"/>
          <w:color w:val="000000" w:themeColor="text1"/>
          <w:sz w:val="22"/>
          <w:szCs w:val="22"/>
          <w:shd w:val="clear" w:color="auto" w:fill="FFFFFF"/>
        </w:rPr>
        <w:t> </w:t>
      </w:r>
    </w:p>
    <w:p w14:paraId="766A1541" w14:textId="77777777" w:rsidR="00B465ED" w:rsidRPr="006F13F5" w:rsidRDefault="00B465ED" w:rsidP="00B465ED">
      <w:pPr>
        <w:spacing w:line="480" w:lineRule="auto"/>
        <w:jc w:val="both"/>
        <w:rPr>
          <w:rFonts w:ascii="Arial" w:hAnsi="Arial" w:cs="Arial"/>
          <w:color w:val="000000" w:themeColor="text1"/>
          <w:sz w:val="22"/>
          <w:szCs w:val="22"/>
          <w:shd w:val="clear" w:color="auto" w:fill="FFFFFF"/>
        </w:rPr>
      </w:pPr>
    </w:p>
    <w:p w14:paraId="3EA06938" w14:textId="558C6B55" w:rsidR="000E1D1E" w:rsidRPr="00C03F3A" w:rsidRDefault="000E1D1E" w:rsidP="000E1D1E">
      <w:pPr>
        <w:spacing w:line="480" w:lineRule="auto"/>
        <w:jc w:val="both"/>
        <w:rPr>
          <w:rFonts w:ascii="Arial" w:hAnsi="Arial" w:cs="Arial"/>
          <w:color w:val="000000" w:themeColor="text1"/>
          <w:sz w:val="22"/>
          <w:szCs w:val="22"/>
        </w:rPr>
      </w:pPr>
      <w:r w:rsidRPr="00C03F3A">
        <w:rPr>
          <w:rFonts w:ascii="Arial" w:hAnsi="Arial" w:cs="Arial"/>
          <w:color w:val="000000" w:themeColor="text1"/>
          <w:sz w:val="22"/>
          <w:szCs w:val="22"/>
          <w:shd w:val="clear" w:color="auto" w:fill="FFFFFF"/>
        </w:rPr>
        <w:t>Seidler, Z. E., Rice, S. M., Ogrodniczuk, J. S., Oliffe, J. L., &amp; Dhillon, H. M. (2018</w:t>
      </w:r>
      <w:r w:rsidR="004E6429" w:rsidRPr="00C03F3A">
        <w:rPr>
          <w:rFonts w:ascii="Arial" w:hAnsi="Arial" w:cs="Arial"/>
          <w:color w:val="000000" w:themeColor="text1"/>
          <w:sz w:val="22"/>
          <w:szCs w:val="22"/>
          <w:shd w:val="clear" w:color="auto" w:fill="FFFFFF"/>
        </w:rPr>
        <w:t>a</w:t>
      </w:r>
      <w:r w:rsidRPr="00C03F3A">
        <w:rPr>
          <w:rFonts w:ascii="Arial" w:hAnsi="Arial" w:cs="Arial"/>
          <w:color w:val="000000" w:themeColor="text1"/>
          <w:sz w:val="22"/>
          <w:szCs w:val="22"/>
          <w:shd w:val="clear" w:color="auto" w:fill="FFFFFF"/>
        </w:rPr>
        <w:t>). Engaging men in psychological treatment: A scoping review. </w:t>
      </w:r>
      <w:r w:rsidRPr="00C03F3A">
        <w:rPr>
          <w:rFonts w:ascii="Arial" w:hAnsi="Arial" w:cs="Arial"/>
          <w:i/>
          <w:iCs/>
          <w:color w:val="000000" w:themeColor="text1"/>
          <w:sz w:val="22"/>
          <w:szCs w:val="22"/>
          <w:shd w:val="clear" w:color="auto" w:fill="FFFFFF"/>
        </w:rPr>
        <w:t>American journal of men's health</w:t>
      </w:r>
      <w:r w:rsidRPr="00C03F3A">
        <w:rPr>
          <w:rFonts w:ascii="Arial" w:hAnsi="Arial" w:cs="Arial"/>
          <w:color w:val="000000" w:themeColor="text1"/>
          <w:sz w:val="22"/>
          <w:szCs w:val="22"/>
          <w:shd w:val="clear" w:color="auto" w:fill="FFFFFF"/>
        </w:rPr>
        <w:t>, </w:t>
      </w:r>
      <w:r w:rsidRPr="00C03F3A">
        <w:rPr>
          <w:rFonts w:ascii="Arial" w:hAnsi="Arial" w:cs="Arial"/>
          <w:i/>
          <w:iCs/>
          <w:color w:val="000000" w:themeColor="text1"/>
          <w:sz w:val="22"/>
          <w:szCs w:val="22"/>
          <w:shd w:val="clear" w:color="auto" w:fill="FFFFFF"/>
        </w:rPr>
        <w:t>12</w:t>
      </w:r>
      <w:r w:rsidRPr="00C03F3A">
        <w:rPr>
          <w:rFonts w:ascii="Arial" w:hAnsi="Arial" w:cs="Arial"/>
          <w:color w:val="000000" w:themeColor="text1"/>
          <w:sz w:val="22"/>
          <w:szCs w:val="22"/>
          <w:shd w:val="clear" w:color="auto" w:fill="FFFFFF"/>
        </w:rPr>
        <w:t>(6), 1882-1900.</w:t>
      </w:r>
    </w:p>
    <w:p w14:paraId="2AF15A31" w14:textId="77777777" w:rsidR="000E1D1E" w:rsidRPr="00C03F3A" w:rsidRDefault="000E1D1E" w:rsidP="000E1D1E">
      <w:pPr>
        <w:spacing w:line="480" w:lineRule="auto"/>
        <w:jc w:val="both"/>
        <w:rPr>
          <w:rFonts w:ascii="Arial" w:hAnsi="Arial" w:cs="Arial"/>
          <w:color w:val="000000" w:themeColor="text1"/>
          <w:sz w:val="22"/>
          <w:szCs w:val="22"/>
        </w:rPr>
      </w:pPr>
    </w:p>
    <w:p w14:paraId="40208228" w14:textId="06FE8622" w:rsidR="00B465ED" w:rsidRPr="00C03F3A" w:rsidRDefault="00B465ED" w:rsidP="00B465ED">
      <w:pPr>
        <w:spacing w:line="480" w:lineRule="auto"/>
        <w:jc w:val="both"/>
        <w:rPr>
          <w:rFonts w:ascii="Arial" w:hAnsi="Arial" w:cs="Arial"/>
          <w:color w:val="000000" w:themeColor="text1"/>
          <w:sz w:val="22"/>
          <w:szCs w:val="22"/>
          <w:shd w:val="clear" w:color="auto" w:fill="FFFFFF"/>
        </w:rPr>
      </w:pPr>
      <w:r w:rsidRPr="00C03F3A">
        <w:rPr>
          <w:rFonts w:ascii="Arial" w:hAnsi="Arial" w:cs="Arial"/>
          <w:color w:val="000000" w:themeColor="text1"/>
          <w:sz w:val="22"/>
          <w:szCs w:val="22"/>
          <w:shd w:val="clear" w:color="auto" w:fill="FFFFFF"/>
        </w:rPr>
        <w:t>Seidler, Z. E., Rice, S. M., Oliffe, J. L., Fogarty, A. S., &amp; Dhillon, H. M. (2018</w:t>
      </w:r>
      <w:r w:rsidR="004E6429" w:rsidRPr="00C03F3A">
        <w:rPr>
          <w:rFonts w:ascii="Arial" w:hAnsi="Arial" w:cs="Arial"/>
          <w:color w:val="000000" w:themeColor="text1"/>
          <w:sz w:val="22"/>
          <w:szCs w:val="22"/>
          <w:shd w:val="clear" w:color="auto" w:fill="FFFFFF"/>
        </w:rPr>
        <w:t>b</w:t>
      </w:r>
      <w:r w:rsidRPr="00C03F3A">
        <w:rPr>
          <w:rFonts w:ascii="Arial" w:hAnsi="Arial" w:cs="Arial"/>
          <w:color w:val="000000" w:themeColor="text1"/>
          <w:sz w:val="22"/>
          <w:szCs w:val="22"/>
          <w:shd w:val="clear" w:color="auto" w:fill="FFFFFF"/>
        </w:rPr>
        <w:t>). Men in and out of treatment for depression: strategies for improved engagement. </w:t>
      </w:r>
      <w:r w:rsidRPr="00C03F3A">
        <w:rPr>
          <w:rFonts w:ascii="Arial" w:hAnsi="Arial" w:cs="Arial"/>
          <w:i/>
          <w:iCs/>
          <w:color w:val="000000" w:themeColor="text1"/>
          <w:sz w:val="22"/>
          <w:szCs w:val="22"/>
          <w:shd w:val="clear" w:color="auto" w:fill="FFFFFF"/>
        </w:rPr>
        <w:t>Australian Psychologist</w:t>
      </w:r>
      <w:r w:rsidRPr="00C03F3A">
        <w:rPr>
          <w:rFonts w:ascii="Arial" w:hAnsi="Arial" w:cs="Arial"/>
          <w:color w:val="000000" w:themeColor="text1"/>
          <w:sz w:val="22"/>
          <w:szCs w:val="22"/>
          <w:shd w:val="clear" w:color="auto" w:fill="FFFFFF"/>
        </w:rPr>
        <w:t>, </w:t>
      </w:r>
      <w:r w:rsidRPr="00C03F3A">
        <w:rPr>
          <w:rFonts w:ascii="Arial" w:hAnsi="Arial" w:cs="Arial"/>
          <w:i/>
          <w:iCs/>
          <w:color w:val="000000" w:themeColor="text1"/>
          <w:sz w:val="22"/>
          <w:szCs w:val="22"/>
          <w:shd w:val="clear" w:color="auto" w:fill="FFFFFF"/>
        </w:rPr>
        <w:t>53</w:t>
      </w:r>
      <w:r w:rsidRPr="00C03F3A">
        <w:rPr>
          <w:rFonts w:ascii="Arial" w:hAnsi="Arial" w:cs="Arial"/>
          <w:color w:val="000000" w:themeColor="text1"/>
          <w:sz w:val="22"/>
          <w:szCs w:val="22"/>
          <w:shd w:val="clear" w:color="auto" w:fill="FFFFFF"/>
        </w:rPr>
        <w:t>(5), 405-415.</w:t>
      </w:r>
    </w:p>
    <w:p w14:paraId="162FE4EB" w14:textId="77777777" w:rsidR="00B465ED" w:rsidRPr="00C03F3A" w:rsidRDefault="00B465ED" w:rsidP="00B465ED">
      <w:pPr>
        <w:spacing w:line="480" w:lineRule="auto"/>
        <w:jc w:val="both"/>
        <w:rPr>
          <w:rFonts w:ascii="Arial" w:hAnsi="Arial" w:cs="Arial"/>
          <w:color w:val="000000" w:themeColor="text1"/>
          <w:sz w:val="22"/>
          <w:szCs w:val="22"/>
          <w:shd w:val="clear" w:color="auto" w:fill="FFFFFF"/>
        </w:rPr>
      </w:pPr>
    </w:p>
    <w:p w14:paraId="18493CCB" w14:textId="6D6C6931" w:rsidR="000E1D1E" w:rsidRPr="00C03F3A" w:rsidRDefault="000E1D1E" w:rsidP="000E1D1E">
      <w:pPr>
        <w:spacing w:line="480" w:lineRule="auto"/>
        <w:jc w:val="both"/>
        <w:rPr>
          <w:rFonts w:ascii="Arial" w:hAnsi="Arial" w:cs="Arial"/>
          <w:color w:val="000000" w:themeColor="text1"/>
          <w:sz w:val="22"/>
          <w:szCs w:val="22"/>
          <w:shd w:val="clear" w:color="auto" w:fill="FFFFFF"/>
        </w:rPr>
      </w:pPr>
      <w:r w:rsidRPr="00C03F3A">
        <w:rPr>
          <w:rFonts w:ascii="Arial" w:hAnsi="Arial" w:cs="Arial"/>
          <w:color w:val="000000" w:themeColor="text1"/>
          <w:sz w:val="22"/>
          <w:szCs w:val="22"/>
          <w:shd w:val="clear" w:color="auto" w:fill="FFFFFF"/>
        </w:rPr>
        <w:t>Seidler, Z. E., Rice, S. M., River, J., Oliffe, J. L., &amp; Dhillon, H. M. (2018</w:t>
      </w:r>
      <w:r w:rsidR="004E6429" w:rsidRPr="00C03F3A">
        <w:rPr>
          <w:rFonts w:ascii="Arial" w:hAnsi="Arial" w:cs="Arial"/>
          <w:color w:val="000000" w:themeColor="text1"/>
          <w:sz w:val="22"/>
          <w:szCs w:val="22"/>
          <w:shd w:val="clear" w:color="auto" w:fill="FFFFFF"/>
        </w:rPr>
        <w:t>c</w:t>
      </w:r>
      <w:r w:rsidRPr="00C03F3A">
        <w:rPr>
          <w:rFonts w:ascii="Arial" w:hAnsi="Arial" w:cs="Arial"/>
          <w:color w:val="000000" w:themeColor="text1"/>
          <w:sz w:val="22"/>
          <w:szCs w:val="22"/>
          <w:shd w:val="clear" w:color="auto" w:fill="FFFFFF"/>
        </w:rPr>
        <w:t>). Men’s mental health services: The case for a masculinities model. </w:t>
      </w:r>
      <w:r w:rsidRPr="00C03F3A">
        <w:rPr>
          <w:rFonts w:ascii="Arial" w:hAnsi="Arial" w:cs="Arial"/>
          <w:i/>
          <w:iCs/>
          <w:color w:val="000000" w:themeColor="text1"/>
          <w:sz w:val="22"/>
          <w:szCs w:val="22"/>
          <w:shd w:val="clear" w:color="auto" w:fill="FFFFFF"/>
        </w:rPr>
        <w:t>The Journal of Men’s Studies</w:t>
      </w:r>
      <w:r w:rsidRPr="00C03F3A">
        <w:rPr>
          <w:rFonts w:ascii="Arial" w:hAnsi="Arial" w:cs="Arial"/>
          <w:color w:val="000000" w:themeColor="text1"/>
          <w:sz w:val="22"/>
          <w:szCs w:val="22"/>
          <w:shd w:val="clear" w:color="auto" w:fill="FFFFFF"/>
        </w:rPr>
        <w:t>, </w:t>
      </w:r>
      <w:r w:rsidRPr="00C03F3A">
        <w:rPr>
          <w:rFonts w:ascii="Arial" w:hAnsi="Arial" w:cs="Arial"/>
          <w:i/>
          <w:iCs/>
          <w:color w:val="000000" w:themeColor="text1"/>
          <w:sz w:val="22"/>
          <w:szCs w:val="22"/>
          <w:shd w:val="clear" w:color="auto" w:fill="FFFFFF"/>
        </w:rPr>
        <w:t>26</w:t>
      </w:r>
      <w:r w:rsidRPr="00C03F3A">
        <w:rPr>
          <w:rFonts w:ascii="Arial" w:hAnsi="Arial" w:cs="Arial"/>
          <w:color w:val="000000" w:themeColor="text1"/>
          <w:sz w:val="22"/>
          <w:szCs w:val="22"/>
          <w:shd w:val="clear" w:color="auto" w:fill="FFFFFF"/>
        </w:rPr>
        <w:t>(1), 92-104.</w:t>
      </w:r>
    </w:p>
    <w:p w14:paraId="47ACD54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C7FC27D"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Shepard, D. S. (2002). A negative state of mind: Patterns of depressive symptoms among men with high gender role conflict.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w:t>
      </w:r>
      <w:r w:rsidRPr="006F13F5">
        <w:rPr>
          <w:rFonts w:ascii="Arial" w:hAnsi="Arial" w:cs="Arial"/>
          <w:color w:val="000000" w:themeColor="text1"/>
          <w:sz w:val="22"/>
          <w:szCs w:val="22"/>
          <w:shd w:val="clear" w:color="auto" w:fill="FFFFFF"/>
        </w:rPr>
        <w:t>(1), 3.</w:t>
      </w:r>
    </w:p>
    <w:p w14:paraId="5C55153E"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471CD193"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Shepherd, C. B., &amp; Rickard, K. M. (2012). Drive for muscularity and help-seeking: The mediational role of gender role conflict, self-stigma, and attitudes.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13</w:t>
      </w:r>
      <w:r w:rsidRPr="006F13F5">
        <w:rPr>
          <w:rFonts w:ascii="Arial" w:hAnsi="Arial" w:cs="Arial"/>
          <w:color w:val="000000" w:themeColor="text1"/>
          <w:sz w:val="22"/>
          <w:szCs w:val="22"/>
          <w:shd w:val="clear" w:color="auto" w:fill="FFFFFF"/>
        </w:rPr>
        <w:t>(4), 379.</w:t>
      </w:r>
    </w:p>
    <w:p w14:paraId="37A0DD6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2FA3ABA" w14:textId="77777777" w:rsidR="000950E4" w:rsidRPr="006F13F5" w:rsidRDefault="000950E4" w:rsidP="000950E4">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Sheridan, K. (1982). Sex Bias in Therapy: Are Counselors Immune. </w:t>
      </w:r>
      <w:r w:rsidRPr="006F13F5">
        <w:rPr>
          <w:rFonts w:ascii="Arial" w:hAnsi="Arial" w:cs="Arial"/>
          <w:i/>
          <w:iCs/>
          <w:color w:val="000000" w:themeColor="text1"/>
          <w:sz w:val="22"/>
          <w:szCs w:val="22"/>
          <w:shd w:val="clear" w:color="auto" w:fill="FFFFFF"/>
        </w:rPr>
        <w:t>Personnel &amp; Guidance Journal</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61</w:t>
      </w:r>
      <w:r w:rsidRPr="006F13F5">
        <w:rPr>
          <w:rFonts w:ascii="Arial" w:hAnsi="Arial" w:cs="Arial"/>
          <w:color w:val="000000" w:themeColor="text1"/>
          <w:sz w:val="22"/>
          <w:szCs w:val="22"/>
          <w:shd w:val="clear" w:color="auto" w:fill="FFFFFF"/>
        </w:rPr>
        <w:t>(2).</w:t>
      </w:r>
    </w:p>
    <w:p w14:paraId="7177B507" w14:textId="56592393" w:rsidR="00B03811" w:rsidRPr="00C03F3A" w:rsidRDefault="00B03811" w:rsidP="00B03811">
      <w:pPr>
        <w:spacing w:line="480" w:lineRule="auto"/>
        <w:jc w:val="both"/>
        <w:rPr>
          <w:rFonts w:ascii="Arial" w:hAnsi="Arial" w:cs="Arial"/>
          <w:color w:val="000000" w:themeColor="text1"/>
          <w:sz w:val="22"/>
          <w:szCs w:val="22"/>
          <w:shd w:val="clear" w:color="auto" w:fill="FFFFFF"/>
        </w:rPr>
      </w:pPr>
      <w:r w:rsidRPr="00C03F3A">
        <w:rPr>
          <w:rFonts w:ascii="Arial" w:hAnsi="Arial" w:cs="Arial"/>
          <w:color w:val="000000" w:themeColor="text1"/>
          <w:sz w:val="22"/>
          <w:szCs w:val="22"/>
          <w:shd w:val="clear" w:color="auto" w:fill="FFFFFF"/>
        </w:rPr>
        <w:t>Sierra Hernandez, C. A., Han, C., Oliffe, J. L., &amp; Ogrodniczuk, J. S. (2014</w:t>
      </w:r>
      <w:r w:rsidR="00C03F3A" w:rsidRPr="00C03F3A">
        <w:rPr>
          <w:rFonts w:ascii="Arial" w:hAnsi="Arial" w:cs="Arial"/>
          <w:color w:val="000000" w:themeColor="text1"/>
          <w:sz w:val="22"/>
          <w:szCs w:val="22"/>
          <w:shd w:val="clear" w:color="auto" w:fill="FFFFFF"/>
        </w:rPr>
        <w:t>a</w:t>
      </w:r>
      <w:r w:rsidRPr="00C03F3A">
        <w:rPr>
          <w:rFonts w:ascii="Arial" w:hAnsi="Arial" w:cs="Arial"/>
          <w:color w:val="000000" w:themeColor="text1"/>
          <w:sz w:val="22"/>
          <w:szCs w:val="22"/>
          <w:shd w:val="clear" w:color="auto" w:fill="FFFFFF"/>
        </w:rPr>
        <w:t>). Understanding help-seeking among depressed men. </w:t>
      </w:r>
      <w:r w:rsidRPr="00C03F3A">
        <w:rPr>
          <w:rFonts w:ascii="Arial" w:hAnsi="Arial" w:cs="Arial"/>
          <w:i/>
          <w:iCs/>
          <w:color w:val="000000" w:themeColor="text1"/>
          <w:sz w:val="22"/>
          <w:szCs w:val="22"/>
          <w:shd w:val="clear" w:color="auto" w:fill="FFFFFF"/>
        </w:rPr>
        <w:t>Psychology of Men &amp; Masculinity</w:t>
      </w:r>
      <w:r w:rsidRPr="00C03F3A">
        <w:rPr>
          <w:rFonts w:ascii="Arial" w:hAnsi="Arial" w:cs="Arial"/>
          <w:color w:val="000000" w:themeColor="text1"/>
          <w:sz w:val="22"/>
          <w:szCs w:val="22"/>
          <w:shd w:val="clear" w:color="auto" w:fill="FFFFFF"/>
        </w:rPr>
        <w:t>, </w:t>
      </w:r>
      <w:r w:rsidRPr="00C03F3A">
        <w:rPr>
          <w:rFonts w:ascii="Arial" w:hAnsi="Arial" w:cs="Arial"/>
          <w:i/>
          <w:iCs/>
          <w:color w:val="000000" w:themeColor="text1"/>
          <w:sz w:val="22"/>
          <w:szCs w:val="22"/>
          <w:shd w:val="clear" w:color="auto" w:fill="FFFFFF"/>
        </w:rPr>
        <w:t>15</w:t>
      </w:r>
      <w:r w:rsidRPr="00C03F3A">
        <w:rPr>
          <w:rFonts w:ascii="Arial" w:hAnsi="Arial" w:cs="Arial"/>
          <w:color w:val="000000" w:themeColor="text1"/>
          <w:sz w:val="22"/>
          <w:szCs w:val="22"/>
          <w:shd w:val="clear" w:color="auto" w:fill="FFFFFF"/>
        </w:rPr>
        <w:t>(3), 346.</w:t>
      </w:r>
    </w:p>
    <w:p w14:paraId="282FDC3B" w14:textId="77777777" w:rsidR="000950E4" w:rsidRPr="00C03F3A" w:rsidRDefault="000950E4" w:rsidP="00B03811">
      <w:pPr>
        <w:spacing w:line="480" w:lineRule="auto"/>
        <w:jc w:val="both"/>
        <w:rPr>
          <w:rFonts w:ascii="Arial" w:hAnsi="Arial" w:cs="Arial"/>
          <w:color w:val="000000" w:themeColor="text1"/>
          <w:sz w:val="22"/>
          <w:szCs w:val="22"/>
          <w:shd w:val="clear" w:color="auto" w:fill="FFFFFF"/>
        </w:rPr>
      </w:pPr>
    </w:p>
    <w:p w14:paraId="2F4191DA" w14:textId="34B6A08F" w:rsidR="000E1D1E" w:rsidRPr="00C03F3A" w:rsidRDefault="000E1D1E" w:rsidP="000E1D1E">
      <w:pPr>
        <w:spacing w:line="480" w:lineRule="auto"/>
        <w:jc w:val="both"/>
        <w:rPr>
          <w:rFonts w:ascii="Arial" w:hAnsi="Arial" w:cs="Arial"/>
          <w:color w:val="000000" w:themeColor="text1"/>
          <w:sz w:val="22"/>
          <w:szCs w:val="22"/>
        </w:rPr>
      </w:pPr>
      <w:r w:rsidRPr="00C03F3A">
        <w:rPr>
          <w:rFonts w:ascii="Arial" w:hAnsi="Arial" w:cs="Arial"/>
          <w:color w:val="000000" w:themeColor="text1"/>
          <w:sz w:val="22"/>
          <w:szCs w:val="22"/>
          <w:shd w:val="clear" w:color="auto" w:fill="FFFFFF"/>
        </w:rPr>
        <w:t>Sierra Hernandez, C. A., Oliffe, J. L., Joyce, A. S., Söchting, I., &amp; Ogrodniczuk, J. S. (2014</w:t>
      </w:r>
      <w:r w:rsidR="00C03F3A" w:rsidRPr="00C03F3A">
        <w:rPr>
          <w:rFonts w:ascii="Arial" w:hAnsi="Arial" w:cs="Arial"/>
          <w:color w:val="000000" w:themeColor="text1"/>
          <w:sz w:val="22"/>
          <w:szCs w:val="22"/>
          <w:shd w:val="clear" w:color="auto" w:fill="FFFFFF"/>
        </w:rPr>
        <w:t>b</w:t>
      </w:r>
      <w:r w:rsidRPr="00C03F3A">
        <w:rPr>
          <w:rFonts w:ascii="Arial" w:hAnsi="Arial" w:cs="Arial"/>
          <w:color w:val="000000" w:themeColor="text1"/>
          <w:sz w:val="22"/>
          <w:szCs w:val="22"/>
          <w:shd w:val="clear" w:color="auto" w:fill="FFFFFF"/>
        </w:rPr>
        <w:t>). Treatment preferences among men attending outpatient psychiatric services. </w:t>
      </w:r>
      <w:r w:rsidRPr="00C03F3A">
        <w:rPr>
          <w:rFonts w:ascii="Arial" w:hAnsi="Arial" w:cs="Arial"/>
          <w:i/>
          <w:iCs/>
          <w:color w:val="000000" w:themeColor="text1"/>
          <w:sz w:val="22"/>
          <w:szCs w:val="22"/>
          <w:shd w:val="clear" w:color="auto" w:fill="FFFFFF"/>
        </w:rPr>
        <w:t>Journal of Mental Health</w:t>
      </w:r>
      <w:r w:rsidRPr="00C03F3A">
        <w:rPr>
          <w:rFonts w:ascii="Arial" w:hAnsi="Arial" w:cs="Arial"/>
          <w:color w:val="000000" w:themeColor="text1"/>
          <w:sz w:val="22"/>
          <w:szCs w:val="22"/>
          <w:shd w:val="clear" w:color="auto" w:fill="FFFFFF"/>
        </w:rPr>
        <w:t>, </w:t>
      </w:r>
      <w:r w:rsidRPr="00C03F3A">
        <w:rPr>
          <w:rFonts w:ascii="Arial" w:hAnsi="Arial" w:cs="Arial"/>
          <w:i/>
          <w:iCs/>
          <w:color w:val="000000" w:themeColor="text1"/>
          <w:sz w:val="22"/>
          <w:szCs w:val="22"/>
          <w:shd w:val="clear" w:color="auto" w:fill="FFFFFF"/>
        </w:rPr>
        <w:t>23</w:t>
      </w:r>
      <w:r w:rsidRPr="00C03F3A">
        <w:rPr>
          <w:rFonts w:ascii="Arial" w:hAnsi="Arial" w:cs="Arial"/>
          <w:color w:val="000000" w:themeColor="text1"/>
          <w:sz w:val="22"/>
          <w:szCs w:val="22"/>
          <w:shd w:val="clear" w:color="auto" w:fill="FFFFFF"/>
        </w:rPr>
        <w:t>(2), 83-87.</w:t>
      </w:r>
    </w:p>
    <w:p w14:paraId="6EAF2B80"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5124ACF6"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Smith, D. T., &amp; Mouzon, D. M. (2014). Men’s mental health. </w:t>
      </w:r>
      <w:r w:rsidRPr="006F13F5">
        <w:rPr>
          <w:rFonts w:ascii="Arial" w:hAnsi="Arial" w:cs="Arial"/>
          <w:i/>
          <w:iCs/>
          <w:color w:val="000000" w:themeColor="text1"/>
          <w:sz w:val="22"/>
          <w:szCs w:val="22"/>
          <w:shd w:val="clear" w:color="auto" w:fill="FFFFFF"/>
        </w:rPr>
        <w:t>The Wiley Blackwell encyclopedia of health, illness, behavior, and society</w:t>
      </w:r>
      <w:r w:rsidRPr="006F13F5">
        <w:rPr>
          <w:rFonts w:ascii="Arial" w:hAnsi="Arial" w:cs="Arial"/>
          <w:color w:val="000000" w:themeColor="text1"/>
          <w:sz w:val="22"/>
          <w:szCs w:val="22"/>
          <w:shd w:val="clear" w:color="auto" w:fill="FFFFFF"/>
        </w:rPr>
        <w:t>, 1489-1494.</w:t>
      </w:r>
    </w:p>
    <w:p w14:paraId="070C281F" w14:textId="77777777" w:rsidR="000E1D1E" w:rsidRPr="006F13F5" w:rsidRDefault="000E1D1E" w:rsidP="000E1D1E">
      <w:pPr>
        <w:spacing w:line="480" w:lineRule="auto"/>
        <w:jc w:val="both"/>
        <w:rPr>
          <w:rFonts w:ascii="Arial" w:hAnsi="Arial" w:cs="Arial"/>
          <w:color w:val="000000" w:themeColor="text1"/>
          <w:sz w:val="22"/>
          <w:szCs w:val="22"/>
        </w:rPr>
      </w:pPr>
    </w:p>
    <w:p w14:paraId="786BDD1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Smith, D. T., Mouzon, D. M., &amp; Elliott, M. (2018). Reviewing the assumptions about men’s mental health: An exploration of the gender binary.</w:t>
      </w:r>
      <w:r w:rsidRPr="006F13F5">
        <w:rPr>
          <w:rStyle w:val="apple-converted-space"/>
          <w:rFonts w:ascii="Arial" w:eastAsiaTheme="majorEastAsia" w:hAnsi="Arial" w:cs="Arial"/>
          <w:color w:val="000000" w:themeColor="text1"/>
          <w:sz w:val="22"/>
          <w:szCs w:val="22"/>
          <w:shd w:val="clear" w:color="auto" w:fill="FFFFFF"/>
        </w:rPr>
        <w:t> </w:t>
      </w:r>
      <w:r w:rsidRPr="006F13F5">
        <w:rPr>
          <w:rFonts w:ascii="Arial" w:hAnsi="Arial" w:cs="Arial"/>
          <w:i/>
          <w:iCs/>
          <w:color w:val="000000" w:themeColor="text1"/>
          <w:sz w:val="22"/>
          <w:szCs w:val="22"/>
        </w:rPr>
        <w:t>American journal of men's health</w:t>
      </w:r>
      <w:r w:rsidRPr="006F13F5">
        <w:rPr>
          <w:rFonts w:ascii="Arial" w:hAnsi="Arial" w:cs="Arial"/>
          <w:color w:val="000000" w:themeColor="text1"/>
          <w:sz w:val="22"/>
          <w:szCs w:val="22"/>
          <w:shd w:val="clear" w:color="auto" w:fill="FFFFFF"/>
        </w:rPr>
        <w:t>,</w:t>
      </w:r>
      <w:r w:rsidRPr="006F13F5">
        <w:rPr>
          <w:rStyle w:val="apple-converted-space"/>
          <w:rFonts w:ascii="Arial" w:eastAsiaTheme="majorEastAsia" w:hAnsi="Arial" w:cs="Arial"/>
          <w:color w:val="000000" w:themeColor="text1"/>
          <w:sz w:val="22"/>
          <w:szCs w:val="22"/>
          <w:shd w:val="clear" w:color="auto" w:fill="FFFFFF"/>
        </w:rPr>
        <w:t> </w:t>
      </w:r>
      <w:r w:rsidRPr="006F13F5">
        <w:rPr>
          <w:rFonts w:ascii="Arial" w:hAnsi="Arial" w:cs="Arial"/>
          <w:i/>
          <w:iCs/>
          <w:color w:val="000000" w:themeColor="text1"/>
          <w:sz w:val="22"/>
          <w:szCs w:val="22"/>
        </w:rPr>
        <w:t>12</w:t>
      </w:r>
      <w:r w:rsidRPr="006F13F5">
        <w:rPr>
          <w:rFonts w:ascii="Arial" w:hAnsi="Arial" w:cs="Arial"/>
          <w:color w:val="000000" w:themeColor="text1"/>
          <w:sz w:val="22"/>
          <w:szCs w:val="22"/>
          <w:shd w:val="clear" w:color="auto" w:fill="FFFFFF"/>
        </w:rPr>
        <w:t>(1), 78-89.</w:t>
      </w:r>
    </w:p>
    <w:p w14:paraId="5D0CAAAB"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49FC45B3"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Spendelow, J. S. (2015). Cognitive–behavioral treatment of depression in men: Tailoring treatment and directions for future research.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w:t>
      </w:r>
      <w:r w:rsidRPr="006F13F5">
        <w:rPr>
          <w:rFonts w:ascii="Arial" w:hAnsi="Arial" w:cs="Arial"/>
          <w:color w:val="000000" w:themeColor="text1"/>
          <w:sz w:val="22"/>
          <w:szCs w:val="22"/>
          <w:shd w:val="clear" w:color="auto" w:fill="FFFFFF"/>
        </w:rPr>
        <w:t>(2), 94-102.</w:t>
      </w:r>
    </w:p>
    <w:p w14:paraId="6E0ACD39" w14:textId="77777777" w:rsidR="000E1D1E" w:rsidRPr="006F13F5" w:rsidRDefault="000E1D1E" w:rsidP="000E1D1E">
      <w:pPr>
        <w:spacing w:line="480" w:lineRule="auto"/>
        <w:jc w:val="both"/>
        <w:rPr>
          <w:rFonts w:ascii="Arial" w:hAnsi="Arial" w:cs="Arial"/>
          <w:b/>
          <w:bCs/>
          <w:color w:val="000000" w:themeColor="text1"/>
          <w:sz w:val="22"/>
          <w:szCs w:val="22"/>
          <w:shd w:val="clear" w:color="auto" w:fill="FFFFFF"/>
        </w:rPr>
      </w:pPr>
    </w:p>
    <w:p w14:paraId="2F7004C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Sue, S., Zane, N., Nagayama Hall, G. C., &amp; Berger, L. K. (2009). The case for cultural competency in psychotherapeutic interventions. </w:t>
      </w:r>
      <w:r w:rsidRPr="006F13F5">
        <w:rPr>
          <w:rFonts w:ascii="Arial" w:hAnsi="Arial" w:cs="Arial"/>
          <w:i/>
          <w:iCs/>
          <w:color w:val="000000" w:themeColor="text1"/>
          <w:sz w:val="22"/>
          <w:szCs w:val="22"/>
          <w:shd w:val="clear" w:color="auto" w:fill="FFFFFF"/>
        </w:rPr>
        <w:t>Annual review of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60</w:t>
      </w:r>
      <w:r w:rsidRPr="006F13F5">
        <w:rPr>
          <w:rFonts w:ascii="Arial" w:hAnsi="Arial" w:cs="Arial"/>
          <w:color w:val="000000" w:themeColor="text1"/>
          <w:sz w:val="22"/>
          <w:szCs w:val="22"/>
          <w:shd w:val="clear" w:color="auto" w:fill="FFFFFF"/>
        </w:rPr>
        <w:t>, 525–548.</w:t>
      </w:r>
    </w:p>
    <w:p w14:paraId="777551D6"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AD17A5F"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Swift, J. K., &amp; Callahan, J. L. (2011). Decreasing treatment dropout by addressing expectations for treatment length. </w:t>
      </w:r>
      <w:r w:rsidRPr="006F13F5">
        <w:rPr>
          <w:rFonts w:ascii="Arial" w:hAnsi="Arial" w:cs="Arial"/>
          <w:i/>
          <w:iCs/>
          <w:color w:val="000000" w:themeColor="text1"/>
          <w:sz w:val="22"/>
          <w:szCs w:val="22"/>
          <w:shd w:val="clear" w:color="auto" w:fill="FFFFFF"/>
        </w:rPr>
        <w:t>Psychotherapy Research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21</w:t>
      </w:r>
      <w:r w:rsidRPr="006F13F5">
        <w:rPr>
          <w:rFonts w:ascii="Arial" w:hAnsi="Arial" w:cs="Arial"/>
          <w:color w:val="000000" w:themeColor="text1"/>
          <w:sz w:val="22"/>
          <w:szCs w:val="22"/>
          <w:shd w:val="clear" w:color="auto" w:fill="FFFFFF"/>
        </w:rPr>
        <w:t>(2), 193-200.</w:t>
      </w:r>
    </w:p>
    <w:p w14:paraId="015083A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8D6675F"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Swift, J. K., &amp; Greenberg, R. P. (2012). Premature discontinuation in adult psychotherapy: a meta-analysis. </w:t>
      </w:r>
      <w:r w:rsidRPr="006F13F5">
        <w:rPr>
          <w:rFonts w:ascii="Arial" w:hAnsi="Arial" w:cs="Arial"/>
          <w:i/>
          <w:iCs/>
          <w:color w:val="000000" w:themeColor="text1"/>
          <w:sz w:val="22"/>
          <w:szCs w:val="22"/>
          <w:shd w:val="clear" w:color="auto" w:fill="FFFFFF"/>
        </w:rPr>
        <w:t>Journal of consulting and clinical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80</w:t>
      </w:r>
      <w:r w:rsidRPr="006F13F5">
        <w:rPr>
          <w:rFonts w:ascii="Arial" w:hAnsi="Arial" w:cs="Arial"/>
          <w:color w:val="000000" w:themeColor="text1"/>
          <w:sz w:val="22"/>
          <w:szCs w:val="22"/>
          <w:shd w:val="clear" w:color="auto" w:fill="FFFFFF"/>
        </w:rPr>
        <w:t>(4), 547.</w:t>
      </w:r>
    </w:p>
    <w:p w14:paraId="24485D9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73C149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Swim, J. K., Aikin, K. J., Hall, W. S., &amp; Hunter, B. A. (1995). Sexism and racism: Old-fashioned and modern prejudices. </w:t>
      </w:r>
      <w:r w:rsidRPr="006F13F5">
        <w:rPr>
          <w:rFonts w:ascii="Arial" w:hAnsi="Arial" w:cs="Arial"/>
          <w:i/>
          <w:iCs/>
          <w:color w:val="000000" w:themeColor="text1"/>
          <w:sz w:val="22"/>
          <w:szCs w:val="22"/>
          <w:shd w:val="clear" w:color="auto" w:fill="FFFFFF"/>
        </w:rPr>
        <w:t>Journal of personality and social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68</w:t>
      </w:r>
      <w:r w:rsidRPr="006F13F5">
        <w:rPr>
          <w:rFonts w:ascii="Arial" w:hAnsi="Arial" w:cs="Arial"/>
          <w:color w:val="000000" w:themeColor="text1"/>
          <w:sz w:val="22"/>
          <w:szCs w:val="22"/>
          <w:shd w:val="clear" w:color="auto" w:fill="FFFFFF"/>
        </w:rPr>
        <w:t>(2), 199.</w:t>
      </w:r>
    </w:p>
    <w:p w14:paraId="26ED7CD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FDB1FDA"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Tang, M. O., Oliffe, J. L., Galdas, P. M., Phinney, A., &amp; Han, C. S. (2014). College men’s depression-related help-seeking: A gender analysis. </w:t>
      </w:r>
      <w:r w:rsidRPr="006F13F5">
        <w:rPr>
          <w:rFonts w:ascii="Arial" w:hAnsi="Arial" w:cs="Arial"/>
          <w:i/>
          <w:iCs/>
          <w:color w:val="000000" w:themeColor="text1"/>
          <w:sz w:val="22"/>
          <w:szCs w:val="22"/>
          <w:shd w:val="clear" w:color="auto" w:fill="FFFFFF"/>
        </w:rPr>
        <w:t>Journal of Mental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23</w:t>
      </w:r>
      <w:r w:rsidRPr="006F13F5">
        <w:rPr>
          <w:rFonts w:ascii="Arial" w:hAnsi="Arial" w:cs="Arial"/>
          <w:color w:val="000000" w:themeColor="text1"/>
          <w:sz w:val="22"/>
          <w:szCs w:val="22"/>
          <w:shd w:val="clear" w:color="auto" w:fill="FFFFFF"/>
        </w:rPr>
        <w:t>(5), 219-224.</w:t>
      </w:r>
    </w:p>
    <w:p w14:paraId="1461EB4B" w14:textId="77777777" w:rsidR="000E1D1E" w:rsidRPr="006F13F5" w:rsidRDefault="000E1D1E" w:rsidP="000E1D1E">
      <w:pPr>
        <w:spacing w:line="480" w:lineRule="auto"/>
        <w:jc w:val="both"/>
        <w:rPr>
          <w:rFonts w:ascii="Arial" w:hAnsi="Arial" w:cs="Arial"/>
          <w:b/>
          <w:bCs/>
          <w:color w:val="000000" w:themeColor="text1"/>
          <w:sz w:val="22"/>
          <w:szCs w:val="22"/>
          <w:shd w:val="clear" w:color="auto" w:fill="FFFFFF"/>
        </w:rPr>
      </w:pPr>
    </w:p>
    <w:p w14:paraId="0B8C462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Tanner, C. A. (2006). Thinking like a nurse: A research-based model of clinical judgment in nursing. </w:t>
      </w:r>
      <w:r w:rsidRPr="006F13F5">
        <w:rPr>
          <w:rFonts w:ascii="Arial" w:hAnsi="Arial" w:cs="Arial"/>
          <w:i/>
          <w:iCs/>
          <w:color w:val="000000" w:themeColor="text1"/>
          <w:sz w:val="22"/>
          <w:szCs w:val="22"/>
          <w:shd w:val="clear" w:color="auto" w:fill="FFFFFF"/>
        </w:rPr>
        <w:t>Journal of nursing education</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45</w:t>
      </w:r>
      <w:r w:rsidRPr="006F13F5">
        <w:rPr>
          <w:rFonts w:ascii="Arial" w:hAnsi="Arial" w:cs="Arial"/>
          <w:color w:val="000000" w:themeColor="text1"/>
          <w:sz w:val="22"/>
          <w:szCs w:val="22"/>
          <w:shd w:val="clear" w:color="auto" w:fill="FFFFFF"/>
        </w:rPr>
        <w:t>(6), 204-211.</w:t>
      </w:r>
    </w:p>
    <w:p w14:paraId="1F6B4E6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2ACC81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Tasca, G. A., Ritchie, K., &amp; Balfour, L. (2011). Implications of attachment theory and research for the assessment and treatment of eating disorders. </w:t>
      </w:r>
      <w:r w:rsidRPr="006F13F5">
        <w:rPr>
          <w:rFonts w:ascii="Arial" w:hAnsi="Arial" w:cs="Arial"/>
          <w:i/>
          <w:iCs/>
          <w:color w:val="000000" w:themeColor="text1"/>
          <w:sz w:val="22"/>
          <w:szCs w:val="22"/>
          <w:shd w:val="clear" w:color="auto" w:fill="FFFFFF"/>
        </w:rPr>
        <w:t>Psychotherapy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48</w:t>
      </w:r>
      <w:r w:rsidRPr="006F13F5">
        <w:rPr>
          <w:rFonts w:ascii="Arial" w:hAnsi="Arial" w:cs="Arial"/>
          <w:color w:val="000000" w:themeColor="text1"/>
          <w:sz w:val="22"/>
          <w:szCs w:val="22"/>
          <w:shd w:val="clear" w:color="auto" w:fill="FFFFFF"/>
        </w:rPr>
        <w:t>(3), 249.</w:t>
      </w:r>
    </w:p>
    <w:p w14:paraId="69863842"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D29248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Thomas, D. R. (2006). A General Inductive Approach for Analyzing Qualitative Evaluation Data. </w:t>
      </w:r>
      <w:r w:rsidRPr="006F13F5">
        <w:rPr>
          <w:rFonts w:ascii="Arial" w:hAnsi="Arial" w:cs="Arial"/>
          <w:i/>
          <w:iCs/>
          <w:color w:val="000000" w:themeColor="text1"/>
          <w:sz w:val="22"/>
          <w:szCs w:val="22"/>
          <w:shd w:val="clear" w:color="auto" w:fill="FFFFFF"/>
        </w:rPr>
        <w:t>American Journal of Evaluation</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27</w:t>
      </w:r>
      <w:r w:rsidRPr="006F13F5">
        <w:rPr>
          <w:rFonts w:ascii="Arial" w:hAnsi="Arial" w:cs="Arial"/>
          <w:color w:val="000000" w:themeColor="text1"/>
          <w:sz w:val="22"/>
          <w:szCs w:val="22"/>
          <w:shd w:val="clear" w:color="auto" w:fill="FFFFFF"/>
        </w:rPr>
        <w:t>(2), 237–246.</w:t>
      </w:r>
    </w:p>
    <w:p w14:paraId="0E6A2B4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A0A0D8B"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Thomas, J., &amp; Harden, A. (2008). Methods for the thematic synthesis of qualitative research in systematic reviews. </w:t>
      </w:r>
      <w:r w:rsidRPr="006F13F5">
        <w:rPr>
          <w:rFonts w:ascii="Arial" w:hAnsi="Arial" w:cs="Arial"/>
          <w:i/>
          <w:iCs/>
          <w:color w:val="000000" w:themeColor="text1"/>
          <w:sz w:val="22"/>
          <w:szCs w:val="22"/>
          <w:shd w:val="clear" w:color="auto" w:fill="FFFFFF"/>
        </w:rPr>
        <w:t>BMC medical research methodology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8</w:t>
      </w:r>
      <w:r w:rsidRPr="006F13F5">
        <w:rPr>
          <w:rFonts w:ascii="Arial" w:hAnsi="Arial" w:cs="Arial"/>
          <w:color w:val="000000" w:themeColor="text1"/>
          <w:sz w:val="22"/>
          <w:szCs w:val="22"/>
          <w:shd w:val="clear" w:color="auto" w:fill="FFFFFF"/>
        </w:rPr>
        <w:t>(1), 1-10.</w:t>
      </w:r>
    </w:p>
    <w:p w14:paraId="0EB6586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046B19A7"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Thompson Jr, E. H., &amp; Bennett, K. M. (2015). Measurement of masculinity ideologies: A (critical) review.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16</w:t>
      </w:r>
      <w:r w:rsidRPr="006F13F5">
        <w:rPr>
          <w:rFonts w:ascii="Arial" w:hAnsi="Arial" w:cs="Arial"/>
          <w:color w:val="000000" w:themeColor="text1"/>
          <w:sz w:val="22"/>
          <w:szCs w:val="22"/>
          <w:shd w:val="clear" w:color="auto" w:fill="FFFFFF"/>
        </w:rPr>
        <w:t>(2), 115.</w:t>
      </w:r>
    </w:p>
    <w:p w14:paraId="1BC3DD28" w14:textId="77777777" w:rsidR="000E1D1E" w:rsidRPr="006F13F5" w:rsidRDefault="000E1D1E" w:rsidP="000E1D1E">
      <w:pPr>
        <w:spacing w:line="480" w:lineRule="auto"/>
        <w:jc w:val="both"/>
        <w:rPr>
          <w:rFonts w:ascii="Arial" w:hAnsi="Arial" w:cs="Arial"/>
          <w:b/>
          <w:bCs/>
          <w:color w:val="000000" w:themeColor="text1"/>
          <w:sz w:val="22"/>
          <w:szCs w:val="22"/>
          <w:shd w:val="clear" w:color="auto" w:fill="FFFFFF"/>
        </w:rPr>
      </w:pPr>
    </w:p>
    <w:p w14:paraId="440817E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Thompson Jr, E. H., &amp; Pleck, J. H. (1986). The structure of male role norms. </w:t>
      </w:r>
      <w:r w:rsidRPr="006F13F5">
        <w:rPr>
          <w:rFonts w:ascii="Arial" w:hAnsi="Arial" w:cs="Arial"/>
          <w:i/>
          <w:iCs/>
          <w:color w:val="000000" w:themeColor="text1"/>
          <w:sz w:val="22"/>
          <w:szCs w:val="22"/>
          <w:shd w:val="clear" w:color="auto" w:fill="FFFFFF"/>
        </w:rPr>
        <w:t>American Behavioral Scientist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29</w:t>
      </w:r>
      <w:r w:rsidRPr="006F13F5">
        <w:rPr>
          <w:rFonts w:ascii="Arial" w:hAnsi="Arial" w:cs="Arial"/>
          <w:color w:val="000000" w:themeColor="text1"/>
          <w:sz w:val="22"/>
          <w:szCs w:val="22"/>
          <w:shd w:val="clear" w:color="auto" w:fill="FFFFFF"/>
        </w:rPr>
        <w:t>(5), 531-543.</w:t>
      </w:r>
    </w:p>
    <w:p w14:paraId="058ADB7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B12C53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 xml:space="preserve">Thorne, S. (2008). Interpretive description. Walnut Creek, CA: Left Coast Press. </w:t>
      </w:r>
    </w:p>
    <w:p w14:paraId="5A25A0E8"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09AC5C3" w14:textId="66D9372C" w:rsidR="000E1D1E"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Tversky, A., &amp; Kahneman, D. (1981). The framing of decisions and the psychology of choice. </w:t>
      </w:r>
      <w:r w:rsidRPr="006F13F5">
        <w:rPr>
          <w:rFonts w:ascii="Arial" w:hAnsi="Arial" w:cs="Arial"/>
          <w:i/>
          <w:iCs/>
          <w:color w:val="000000" w:themeColor="text1"/>
          <w:sz w:val="22"/>
          <w:szCs w:val="22"/>
          <w:shd w:val="clear" w:color="auto" w:fill="FFFFFF"/>
        </w:rPr>
        <w:t>science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211</w:t>
      </w:r>
      <w:r w:rsidRPr="006F13F5">
        <w:rPr>
          <w:rFonts w:ascii="Arial" w:hAnsi="Arial" w:cs="Arial"/>
          <w:color w:val="000000" w:themeColor="text1"/>
          <w:sz w:val="22"/>
          <w:szCs w:val="22"/>
          <w:shd w:val="clear" w:color="auto" w:fill="FFFFFF"/>
        </w:rPr>
        <w:t>(4481), 453-458.</w:t>
      </w:r>
    </w:p>
    <w:p w14:paraId="362683C1" w14:textId="7E9944BF" w:rsidR="00376A50" w:rsidRPr="00376A50" w:rsidRDefault="00376A50" w:rsidP="00376A50">
      <w:pPr>
        <w:spacing w:line="480" w:lineRule="auto"/>
        <w:jc w:val="both"/>
        <w:rPr>
          <w:rFonts w:ascii="Arial" w:hAnsi="Arial" w:cs="Arial"/>
          <w:color w:val="000000" w:themeColor="text1"/>
          <w:sz w:val="22"/>
          <w:szCs w:val="22"/>
          <w:shd w:val="clear" w:color="auto" w:fill="FFFFFF"/>
        </w:rPr>
      </w:pPr>
    </w:p>
    <w:p w14:paraId="58EF5815" w14:textId="7358068E" w:rsidR="00376A50" w:rsidRPr="00376A50" w:rsidRDefault="00376A50" w:rsidP="00376A50">
      <w:pPr>
        <w:spacing w:line="480" w:lineRule="auto"/>
        <w:jc w:val="both"/>
        <w:rPr>
          <w:rFonts w:ascii="Arial" w:hAnsi="Arial" w:cs="Arial"/>
          <w:color w:val="000000" w:themeColor="text1"/>
          <w:sz w:val="22"/>
          <w:szCs w:val="22"/>
          <w:shd w:val="clear" w:color="auto" w:fill="FFFFFF"/>
        </w:rPr>
      </w:pPr>
      <w:r w:rsidRPr="00376A50">
        <w:rPr>
          <w:rFonts w:ascii="Arial" w:hAnsi="Arial" w:cs="Arial"/>
          <w:color w:val="000000" w:themeColor="text1"/>
          <w:sz w:val="22"/>
          <w:szCs w:val="22"/>
          <w:shd w:val="clear" w:color="auto" w:fill="FFFFFF"/>
        </w:rPr>
        <w:t>Van de Mortel, T. F. (2008). Faking it: social desirability response bias in self-report research. </w:t>
      </w:r>
      <w:r w:rsidRPr="00376A50">
        <w:rPr>
          <w:rFonts w:ascii="Arial" w:hAnsi="Arial" w:cs="Arial"/>
          <w:i/>
          <w:iCs/>
          <w:color w:val="000000" w:themeColor="text1"/>
          <w:sz w:val="22"/>
          <w:szCs w:val="22"/>
          <w:shd w:val="clear" w:color="auto" w:fill="FFFFFF"/>
        </w:rPr>
        <w:t>Australian Journal of Advanced Nursing</w:t>
      </w:r>
      <w:r w:rsidRPr="00376A50">
        <w:rPr>
          <w:rFonts w:ascii="Arial" w:hAnsi="Arial" w:cs="Arial"/>
          <w:color w:val="000000" w:themeColor="text1"/>
          <w:sz w:val="22"/>
          <w:szCs w:val="22"/>
          <w:shd w:val="clear" w:color="auto" w:fill="FFFFFF"/>
        </w:rPr>
        <w:t>, </w:t>
      </w:r>
      <w:r w:rsidRPr="00376A50">
        <w:rPr>
          <w:rFonts w:ascii="Arial" w:hAnsi="Arial" w:cs="Arial"/>
          <w:i/>
          <w:iCs/>
          <w:color w:val="000000" w:themeColor="text1"/>
          <w:sz w:val="22"/>
          <w:szCs w:val="22"/>
          <w:shd w:val="clear" w:color="auto" w:fill="FFFFFF"/>
        </w:rPr>
        <w:t>25</w:t>
      </w:r>
      <w:r w:rsidRPr="00376A50">
        <w:rPr>
          <w:rFonts w:ascii="Arial" w:hAnsi="Arial" w:cs="Arial"/>
          <w:color w:val="000000" w:themeColor="text1"/>
          <w:sz w:val="22"/>
          <w:szCs w:val="22"/>
          <w:shd w:val="clear" w:color="auto" w:fill="FFFFFF"/>
        </w:rPr>
        <w:t>(4), 40-48.</w:t>
      </w:r>
    </w:p>
    <w:p w14:paraId="7CA1AFBD"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1DFE70F"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Varker, T., Jones, K. A., Arjmand, H. A., Hinton, M., Hiles, S. A., Freijah, I., &amp; O'Donnell, M. (2021). Dropout from guideline-recommended psychological treatments for posttraumatic stress disorder: A systematic review and meta-analysis. </w:t>
      </w:r>
      <w:r w:rsidRPr="006F13F5">
        <w:rPr>
          <w:rFonts w:ascii="Arial" w:hAnsi="Arial" w:cs="Arial"/>
          <w:i/>
          <w:iCs/>
          <w:color w:val="000000" w:themeColor="text1"/>
          <w:sz w:val="22"/>
          <w:szCs w:val="22"/>
          <w:shd w:val="clear" w:color="auto" w:fill="FFFFFF"/>
        </w:rPr>
        <w:t>Journal of Affective Disorders Reports</w:t>
      </w:r>
      <w:r w:rsidRPr="006F13F5">
        <w:rPr>
          <w:rFonts w:ascii="Arial" w:hAnsi="Arial" w:cs="Arial"/>
          <w:color w:val="000000" w:themeColor="text1"/>
          <w:sz w:val="22"/>
          <w:szCs w:val="22"/>
          <w:shd w:val="clear" w:color="auto" w:fill="FFFFFF"/>
        </w:rPr>
        <w:t>, 100093.</w:t>
      </w:r>
    </w:p>
    <w:p w14:paraId="65B01EF6" w14:textId="77777777" w:rsidR="000E1D1E" w:rsidRPr="006F13F5" w:rsidRDefault="000E1D1E" w:rsidP="000E1D1E">
      <w:pPr>
        <w:spacing w:line="480" w:lineRule="auto"/>
        <w:jc w:val="both"/>
        <w:rPr>
          <w:rFonts w:ascii="Arial" w:hAnsi="Arial" w:cs="Arial"/>
          <w:color w:val="000000" w:themeColor="text1"/>
          <w:sz w:val="22"/>
          <w:szCs w:val="22"/>
        </w:rPr>
      </w:pPr>
    </w:p>
    <w:p w14:paraId="30A0AE84"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lastRenderedPageBreak/>
        <w:t>Wahto, R., &amp; Swift, J. K. (2016). Labels, gender-role conflict, stigma, and attitudes toward seeking psychological help in men. </w:t>
      </w:r>
      <w:r w:rsidRPr="006F13F5">
        <w:rPr>
          <w:rFonts w:ascii="Arial" w:hAnsi="Arial" w:cs="Arial"/>
          <w:i/>
          <w:iCs/>
          <w:color w:val="000000" w:themeColor="text1"/>
          <w:sz w:val="22"/>
          <w:szCs w:val="22"/>
          <w:shd w:val="clear" w:color="auto" w:fill="FFFFFF"/>
        </w:rPr>
        <w:t>American journal of men's health</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10</w:t>
      </w:r>
      <w:r w:rsidRPr="006F13F5">
        <w:rPr>
          <w:rFonts w:ascii="Arial" w:hAnsi="Arial" w:cs="Arial"/>
          <w:color w:val="000000" w:themeColor="text1"/>
          <w:sz w:val="22"/>
          <w:szCs w:val="22"/>
          <w:shd w:val="clear" w:color="auto" w:fill="FFFFFF"/>
        </w:rPr>
        <w:t>(3), 181-191.</w:t>
      </w:r>
    </w:p>
    <w:p w14:paraId="1F53CE0E"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D14A93A"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Wester, S. R. (2008). Male gender role conflict and multiculturalism: Implications for counseling psychology. </w:t>
      </w:r>
      <w:r w:rsidRPr="006F13F5">
        <w:rPr>
          <w:rFonts w:ascii="Arial" w:hAnsi="Arial" w:cs="Arial"/>
          <w:i/>
          <w:iCs/>
          <w:color w:val="000000" w:themeColor="text1"/>
          <w:sz w:val="22"/>
          <w:szCs w:val="22"/>
          <w:shd w:val="clear" w:color="auto" w:fill="FFFFFF"/>
        </w:rPr>
        <w:t>The Counseling Psychologist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36</w:t>
      </w:r>
      <w:r w:rsidRPr="006F13F5">
        <w:rPr>
          <w:rFonts w:ascii="Arial" w:hAnsi="Arial" w:cs="Arial"/>
          <w:color w:val="000000" w:themeColor="text1"/>
          <w:sz w:val="22"/>
          <w:szCs w:val="22"/>
          <w:shd w:val="clear" w:color="auto" w:fill="FFFFFF"/>
        </w:rPr>
        <w:t>(2), 294-324.</w:t>
      </w:r>
    </w:p>
    <w:p w14:paraId="4CAD1479"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6DA19E1E" w14:textId="6C3BC51B" w:rsidR="00413D54" w:rsidRDefault="00413D54" w:rsidP="00413D54">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Wester, S. R., Christianson, H. F., Vogel, D. L., &amp; Wei, M. (2007). Gender role conflict and psychological distress: The role of social support. </w:t>
      </w:r>
      <w:r w:rsidRPr="006F13F5">
        <w:rPr>
          <w:rFonts w:ascii="Arial" w:hAnsi="Arial" w:cs="Arial"/>
          <w:i/>
          <w:iCs/>
          <w:color w:val="000000" w:themeColor="text1"/>
          <w:sz w:val="22"/>
          <w:szCs w:val="22"/>
          <w:shd w:val="clear" w:color="auto" w:fill="FFFFFF"/>
        </w:rPr>
        <w:t>Psychology of Men &amp; Masculinity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8</w:t>
      </w:r>
      <w:r w:rsidRPr="006F13F5">
        <w:rPr>
          <w:rFonts w:ascii="Arial" w:hAnsi="Arial" w:cs="Arial"/>
          <w:color w:val="000000" w:themeColor="text1"/>
          <w:sz w:val="22"/>
          <w:szCs w:val="22"/>
          <w:shd w:val="clear" w:color="auto" w:fill="FFFFFF"/>
        </w:rPr>
        <w:t>(4), 215.</w:t>
      </w:r>
    </w:p>
    <w:p w14:paraId="4C057F57" w14:textId="77777777" w:rsidR="00413D54" w:rsidRPr="006F13F5" w:rsidRDefault="00413D54" w:rsidP="00413D54">
      <w:pPr>
        <w:spacing w:line="480" w:lineRule="auto"/>
        <w:jc w:val="both"/>
        <w:rPr>
          <w:rFonts w:ascii="Arial" w:hAnsi="Arial" w:cs="Arial"/>
          <w:color w:val="000000" w:themeColor="text1"/>
          <w:sz w:val="22"/>
          <w:szCs w:val="22"/>
        </w:rPr>
      </w:pPr>
    </w:p>
    <w:p w14:paraId="78CFAA54" w14:textId="09F3010E" w:rsidR="000E1D1E" w:rsidRPr="00413D54"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Wester, S. R., &amp; Vogel, D. L. (2002). Working with the masculine mystique: Male gender role conflict, counseling self-efficacy, and the training of male psychologists. </w:t>
      </w:r>
      <w:r w:rsidRPr="006F13F5">
        <w:rPr>
          <w:rFonts w:ascii="Arial" w:hAnsi="Arial" w:cs="Arial"/>
          <w:i/>
          <w:iCs/>
          <w:color w:val="000000" w:themeColor="text1"/>
          <w:sz w:val="22"/>
          <w:szCs w:val="22"/>
          <w:shd w:val="clear" w:color="auto" w:fill="FFFFFF"/>
        </w:rPr>
        <w:t>Professional Psychology: Research and Practice</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33</w:t>
      </w:r>
      <w:r w:rsidRPr="006F13F5">
        <w:rPr>
          <w:rFonts w:ascii="Arial" w:hAnsi="Arial" w:cs="Arial"/>
          <w:color w:val="000000" w:themeColor="text1"/>
          <w:sz w:val="22"/>
          <w:szCs w:val="22"/>
          <w:shd w:val="clear" w:color="auto" w:fill="FFFFFF"/>
        </w:rPr>
        <w:t>(4), 370.</w:t>
      </w:r>
    </w:p>
    <w:p w14:paraId="3D91C745"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1C966D4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Westwood, M. J., &amp; Black, T. G. (2012). Introduction to the special issue of the Canadian journal of counselling and psychotherapy. </w:t>
      </w:r>
      <w:r w:rsidRPr="006F13F5">
        <w:rPr>
          <w:rFonts w:ascii="Arial" w:hAnsi="Arial" w:cs="Arial"/>
          <w:i/>
          <w:iCs/>
          <w:color w:val="000000" w:themeColor="text1"/>
          <w:sz w:val="22"/>
          <w:szCs w:val="22"/>
          <w:shd w:val="clear" w:color="auto" w:fill="FFFFFF"/>
        </w:rPr>
        <w:t>Canadian Journal of Counselling and Psychotherapy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46</w:t>
      </w:r>
      <w:r w:rsidRPr="006F13F5">
        <w:rPr>
          <w:rFonts w:ascii="Arial" w:hAnsi="Arial" w:cs="Arial"/>
          <w:color w:val="000000" w:themeColor="text1"/>
          <w:sz w:val="22"/>
          <w:szCs w:val="22"/>
          <w:shd w:val="clear" w:color="auto" w:fill="FFFFFF"/>
        </w:rPr>
        <w:t>(4).</w:t>
      </w:r>
    </w:p>
    <w:p w14:paraId="51EBBE2C"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5BEB7559"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Whaley, A. L., &amp; Davis, K. E. (2007). Cultural competence and evidence-based practice in mental health services: A complementary perspective. </w:t>
      </w:r>
      <w:r w:rsidRPr="006F13F5">
        <w:rPr>
          <w:rFonts w:ascii="Arial" w:hAnsi="Arial" w:cs="Arial"/>
          <w:i/>
          <w:iCs/>
          <w:color w:val="000000" w:themeColor="text1"/>
          <w:sz w:val="22"/>
          <w:szCs w:val="22"/>
          <w:shd w:val="clear" w:color="auto" w:fill="FFFFFF"/>
        </w:rPr>
        <w:t>American Psychologist</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62</w:t>
      </w:r>
      <w:r w:rsidRPr="006F13F5">
        <w:rPr>
          <w:rFonts w:ascii="Arial" w:hAnsi="Arial" w:cs="Arial"/>
          <w:color w:val="000000" w:themeColor="text1"/>
          <w:sz w:val="22"/>
          <w:szCs w:val="22"/>
          <w:shd w:val="clear" w:color="auto" w:fill="FFFFFF"/>
        </w:rPr>
        <w:t>(6), 563.</w:t>
      </w:r>
    </w:p>
    <w:p w14:paraId="7301CF9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785C22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Whetstine-Richel, T. (2014). The relationship between gender role conflict and self and other awareness in male counselors treating men. (Dissertation, Washington State University).</w:t>
      </w:r>
    </w:p>
    <w:p w14:paraId="5176140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39EB43C9"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rPr>
        <w:lastRenderedPageBreak/>
        <w:t>Willig, C. (2013). Introducing qualitative research in psychology (3rd Ed.). Maidenhead, UK: Open University Press.</w:t>
      </w:r>
    </w:p>
    <w:p w14:paraId="1194376F"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E1F66C0"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Wisch, A. F., &amp; Mahalik, J. R. (1999). Male therapists' clinical bias: Influence of client gender roles and therapist gender role conflict. </w:t>
      </w:r>
      <w:r w:rsidRPr="006F13F5">
        <w:rPr>
          <w:rFonts w:ascii="Arial" w:hAnsi="Arial" w:cs="Arial"/>
          <w:i/>
          <w:iCs/>
          <w:color w:val="000000" w:themeColor="text1"/>
          <w:sz w:val="22"/>
          <w:szCs w:val="22"/>
          <w:shd w:val="clear" w:color="auto" w:fill="FFFFFF"/>
        </w:rPr>
        <w:t>Journal of Counseling Psychology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46</w:t>
      </w:r>
      <w:r w:rsidRPr="006F13F5">
        <w:rPr>
          <w:rFonts w:ascii="Arial" w:hAnsi="Arial" w:cs="Arial"/>
          <w:color w:val="000000" w:themeColor="text1"/>
          <w:sz w:val="22"/>
          <w:szCs w:val="22"/>
          <w:shd w:val="clear" w:color="auto" w:fill="FFFFFF"/>
        </w:rPr>
        <w:t>(1), 51.</w:t>
      </w:r>
    </w:p>
    <w:p w14:paraId="15B5D44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7B9C88DE" w14:textId="77777777" w:rsidR="000E1D1E" w:rsidRPr="006F13F5" w:rsidRDefault="000E1D1E" w:rsidP="000E1D1E">
      <w:pPr>
        <w:spacing w:line="480" w:lineRule="auto"/>
        <w:jc w:val="both"/>
        <w:rPr>
          <w:rFonts w:ascii="Arial" w:hAnsi="Arial" w:cs="Arial"/>
          <w:color w:val="000000" w:themeColor="text1"/>
          <w:sz w:val="22"/>
          <w:szCs w:val="22"/>
        </w:rPr>
      </w:pPr>
      <w:r w:rsidRPr="006F13F5">
        <w:rPr>
          <w:rFonts w:ascii="Arial" w:hAnsi="Arial" w:cs="Arial"/>
          <w:color w:val="000000" w:themeColor="text1"/>
          <w:sz w:val="22"/>
          <w:szCs w:val="22"/>
          <w:shd w:val="clear" w:color="auto" w:fill="FFFFFF"/>
        </w:rPr>
        <w:t>Yousaf, O., Grunfeld, E. A., &amp; Hunter, M. S. (2015). A systematic review of the factors associated with delays in medical and psychological help-seeking among men. </w:t>
      </w:r>
      <w:r w:rsidRPr="006F13F5">
        <w:rPr>
          <w:rFonts w:ascii="Arial" w:hAnsi="Arial" w:cs="Arial"/>
          <w:i/>
          <w:iCs/>
          <w:color w:val="000000" w:themeColor="text1"/>
          <w:sz w:val="22"/>
          <w:szCs w:val="22"/>
          <w:shd w:val="clear" w:color="auto" w:fill="FFFFFF"/>
        </w:rPr>
        <w:t>Health psychology review</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9</w:t>
      </w:r>
      <w:r w:rsidRPr="006F13F5">
        <w:rPr>
          <w:rFonts w:ascii="Arial" w:hAnsi="Arial" w:cs="Arial"/>
          <w:color w:val="000000" w:themeColor="text1"/>
          <w:sz w:val="22"/>
          <w:szCs w:val="22"/>
          <w:shd w:val="clear" w:color="auto" w:fill="FFFFFF"/>
        </w:rPr>
        <w:t>(2), 264-276.</w:t>
      </w:r>
    </w:p>
    <w:p w14:paraId="3F3BA2E3" w14:textId="77777777" w:rsidR="000E1D1E" w:rsidRPr="006F13F5" w:rsidRDefault="000E1D1E" w:rsidP="000E1D1E">
      <w:pPr>
        <w:spacing w:line="480" w:lineRule="auto"/>
        <w:jc w:val="both"/>
        <w:rPr>
          <w:rFonts w:ascii="Arial" w:hAnsi="Arial" w:cs="Arial"/>
          <w:color w:val="000000" w:themeColor="text1"/>
          <w:sz w:val="22"/>
          <w:szCs w:val="22"/>
          <w:bdr w:val="none" w:sz="0" w:space="0" w:color="auto" w:frame="1"/>
        </w:rPr>
      </w:pPr>
    </w:p>
    <w:p w14:paraId="6DE4AA37"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r w:rsidRPr="006F13F5">
        <w:rPr>
          <w:rFonts w:ascii="Arial" w:hAnsi="Arial" w:cs="Arial"/>
          <w:color w:val="000000" w:themeColor="text1"/>
          <w:sz w:val="22"/>
          <w:szCs w:val="22"/>
          <w:shd w:val="clear" w:color="auto" w:fill="FFFFFF"/>
        </w:rPr>
        <w:t>Zestcott, C. A., Blair, I. V., &amp; Stone, J. (2016). Examining the presence, consequences, and reduction of implicit bias in health care: a narrative review. </w:t>
      </w:r>
      <w:r w:rsidRPr="006F13F5">
        <w:rPr>
          <w:rFonts w:ascii="Arial" w:hAnsi="Arial" w:cs="Arial"/>
          <w:i/>
          <w:iCs/>
          <w:color w:val="000000" w:themeColor="text1"/>
          <w:sz w:val="22"/>
          <w:szCs w:val="22"/>
          <w:shd w:val="clear" w:color="auto" w:fill="FFFFFF"/>
        </w:rPr>
        <w:t>Group Processes &amp; Intergroup Relations</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19</w:t>
      </w:r>
      <w:r w:rsidRPr="006F13F5">
        <w:rPr>
          <w:rFonts w:ascii="Arial" w:hAnsi="Arial" w:cs="Arial"/>
          <w:color w:val="000000" w:themeColor="text1"/>
          <w:sz w:val="22"/>
          <w:szCs w:val="22"/>
          <w:shd w:val="clear" w:color="auto" w:fill="FFFFFF"/>
        </w:rPr>
        <w:t>(4), 528-542.</w:t>
      </w:r>
    </w:p>
    <w:p w14:paraId="7862F251" w14:textId="77777777" w:rsidR="000E1D1E" w:rsidRPr="006F13F5" w:rsidRDefault="000E1D1E" w:rsidP="000E1D1E">
      <w:pPr>
        <w:spacing w:line="480" w:lineRule="auto"/>
        <w:jc w:val="both"/>
        <w:rPr>
          <w:rFonts w:ascii="Arial" w:hAnsi="Arial" w:cs="Arial"/>
          <w:color w:val="000000" w:themeColor="text1"/>
          <w:sz w:val="22"/>
          <w:szCs w:val="22"/>
          <w:shd w:val="clear" w:color="auto" w:fill="FFFFFF"/>
        </w:rPr>
      </w:pPr>
    </w:p>
    <w:p w14:paraId="2219E1E4" w14:textId="5416282D" w:rsidR="00C245C1" w:rsidRPr="006C3D19" w:rsidRDefault="000E1D1E" w:rsidP="006C3D19">
      <w:pPr>
        <w:spacing w:line="480" w:lineRule="auto"/>
        <w:jc w:val="both"/>
        <w:rPr>
          <w:rFonts w:ascii="Arial" w:hAnsi="Arial" w:cs="Arial"/>
          <w:color w:val="000000" w:themeColor="text1"/>
          <w:sz w:val="22"/>
          <w:szCs w:val="22"/>
        </w:rPr>
        <w:sectPr w:rsidR="00C245C1" w:rsidRPr="006C3D19" w:rsidSect="00EC0110">
          <w:pgSz w:w="11900" w:h="16840"/>
          <w:pgMar w:top="1440" w:right="1440" w:bottom="1800" w:left="2160" w:header="709" w:footer="709" w:gutter="0"/>
          <w:cols w:space="708"/>
          <w:docGrid w:linePitch="360"/>
        </w:sectPr>
      </w:pPr>
      <w:r w:rsidRPr="006F13F5">
        <w:rPr>
          <w:rFonts w:ascii="Arial" w:hAnsi="Arial" w:cs="Arial"/>
          <w:color w:val="000000" w:themeColor="text1"/>
          <w:sz w:val="22"/>
          <w:szCs w:val="22"/>
          <w:shd w:val="clear" w:color="auto" w:fill="FFFFFF"/>
        </w:rPr>
        <w:t>Zimmermann, D., Rubel, J., Page, A. C., &amp; Lutz, W. (2017). Therapist effects on and predictors of non</w:t>
      </w:r>
      <w:r w:rsidRPr="006F13F5">
        <w:rPr>
          <w:rFonts w:ascii="Cambria Math" w:hAnsi="Cambria Math" w:cs="Cambria Math"/>
          <w:color w:val="000000" w:themeColor="text1"/>
          <w:sz w:val="22"/>
          <w:szCs w:val="22"/>
          <w:shd w:val="clear" w:color="auto" w:fill="FFFFFF"/>
        </w:rPr>
        <w:t>‐</w:t>
      </w:r>
      <w:r w:rsidRPr="006F13F5">
        <w:rPr>
          <w:rFonts w:ascii="Arial" w:hAnsi="Arial" w:cs="Arial"/>
          <w:color w:val="000000" w:themeColor="text1"/>
          <w:sz w:val="22"/>
          <w:szCs w:val="22"/>
          <w:shd w:val="clear" w:color="auto" w:fill="FFFFFF"/>
        </w:rPr>
        <w:t>consensual dropout in psychotherapy. </w:t>
      </w:r>
      <w:r w:rsidRPr="006F13F5">
        <w:rPr>
          <w:rFonts w:ascii="Arial" w:hAnsi="Arial" w:cs="Arial"/>
          <w:i/>
          <w:iCs/>
          <w:color w:val="000000" w:themeColor="text1"/>
          <w:sz w:val="22"/>
          <w:szCs w:val="22"/>
          <w:shd w:val="clear" w:color="auto" w:fill="FFFFFF"/>
        </w:rPr>
        <w:t>Clinical psychology &amp; psychotherapy</w:t>
      </w:r>
      <w:r w:rsidRPr="006F13F5">
        <w:rPr>
          <w:rFonts w:ascii="Arial" w:hAnsi="Arial" w:cs="Arial"/>
          <w:color w:val="000000" w:themeColor="text1"/>
          <w:sz w:val="22"/>
          <w:szCs w:val="22"/>
          <w:shd w:val="clear" w:color="auto" w:fill="FFFFFF"/>
        </w:rPr>
        <w:t>, </w:t>
      </w:r>
      <w:r w:rsidRPr="006F13F5">
        <w:rPr>
          <w:rFonts w:ascii="Arial" w:hAnsi="Arial" w:cs="Arial"/>
          <w:i/>
          <w:iCs/>
          <w:color w:val="000000" w:themeColor="text1"/>
          <w:sz w:val="22"/>
          <w:szCs w:val="22"/>
          <w:shd w:val="clear" w:color="auto" w:fill="FFFFFF"/>
        </w:rPr>
        <w:t>24</w:t>
      </w:r>
      <w:r w:rsidRPr="006F13F5">
        <w:rPr>
          <w:rFonts w:ascii="Arial" w:hAnsi="Arial" w:cs="Arial"/>
          <w:color w:val="000000" w:themeColor="text1"/>
          <w:sz w:val="22"/>
          <w:szCs w:val="22"/>
          <w:shd w:val="clear" w:color="auto" w:fill="FFFFFF"/>
        </w:rPr>
        <w:t>(2), 312-321.</w:t>
      </w:r>
    </w:p>
    <w:p w14:paraId="32DA95FB" w14:textId="401C88A9" w:rsidR="00C245C1" w:rsidRPr="007D0DEB" w:rsidRDefault="00653A52" w:rsidP="00C245C1">
      <w:pPr>
        <w:rPr>
          <w:rFonts w:ascii="Arial" w:hAnsi="Arial" w:cs="Arial"/>
          <w:b/>
          <w:bCs/>
          <w:color w:val="000000" w:themeColor="text1"/>
        </w:rPr>
      </w:pPr>
      <w:r>
        <w:rPr>
          <w:rFonts w:ascii="Arial" w:hAnsi="Arial" w:cs="Arial"/>
          <w:b/>
          <w:bCs/>
          <w:color w:val="000000" w:themeColor="text1"/>
        </w:rPr>
        <w:lastRenderedPageBreak/>
        <w:t xml:space="preserve">Part VI. </w:t>
      </w:r>
      <w:r w:rsidR="00C245C1" w:rsidRPr="007D0DEB">
        <w:rPr>
          <w:rFonts w:ascii="Arial" w:hAnsi="Arial" w:cs="Arial"/>
          <w:b/>
          <w:bCs/>
          <w:color w:val="000000" w:themeColor="text1"/>
        </w:rPr>
        <w:t>Appendices</w:t>
      </w:r>
    </w:p>
    <w:p w14:paraId="06B88645" w14:textId="77777777" w:rsidR="00C245C1" w:rsidRPr="007D0DEB" w:rsidRDefault="00C245C1" w:rsidP="00C245C1">
      <w:pPr>
        <w:rPr>
          <w:rFonts w:ascii="Arial" w:hAnsi="Arial" w:cs="Arial"/>
          <w:b/>
          <w:bCs/>
          <w:color w:val="000000" w:themeColor="text1"/>
        </w:rPr>
      </w:pPr>
    </w:p>
    <w:p w14:paraId="7003AE80" w14:textId="77777777"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t>Appendix 1: Quality Ratings Using CASP (2018) Checklist (Questions 1-6)</w:t>
      </w:r>
    </w:p>
    <w:p w14:paraId="584A4F7F" w14:textId="77777777" w:rsidR="00C245C1" w:rsidRPr="007D0DEB" w:rsidRDefault="00C245C1" w:rsidP="00C245C1">
      <w:pPr>
        <w:rPr>
          <w:rFonts w:ascii="Arial" w:hAnsi="Arial" w:cs="Arial"/>
          <w:b/>
          <w:bCs/>
          <w:color w:val="000000" w:themeColor="text1"/>
        </w:rPr>
      </w:pPr>
    </w:p>
    <w:tbl>
      <w:tblPr>
        <w:tblStyle w:val="TableGrid"/>
        <w:tblW w:w="13881" w:type="dxa"/>
        <w:jc w:val="righ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7"/>
        <w:gridCol w:w="1683"/>
        <w:gridCol w:w="1701"/>
        <w:gridCol w:w="1701"/>
        <w:gridCol w:w="2127"/>
        <w:gridCol w:w="2268"/>
        <w:gridCol w:w="3254"/>
      </w:tblGrid>
      <w:tr w:rsidR="00F30873" w:rsidRPr="007D0DEB" w14:paraId="239F630A" w14:textId="77777777" w:rsidTr="00F94A25">
        <w:trPr>
          <w:trHeight w:val="775"/>
          <w:jc w:val="right"/>
        </w:trPr>
        <w:tc>
          <w:tcPr>
            <w:tcW w:w="1147" w:type="dxa"/>
          </w:tcPr>
          <w:p w14:paraId="35D8A3AA" w14:textId="77777777" w:rsidR="00C245C1" w:rsidRPr="00F30873" w:rsidRDefault="00C245C1" w:rsidP="00180CC4">
            <w:pPr>
              <w:rPr>
                <w:rFonts w:ascii="Arial" w:hAnsi="Arial" w:cs="Arial"/>
                <w:b/>
                <w:bCs/>
                <w:color w:val="000000" w:themeColor="text1"/>
                <w:sz w:val="18"/>
                <w:szCs w:val="18"/>
              </w:rPr>
            </w:pPr>
            <w:r w:rsidRPr="00F30873">
              <w:rPr>
                <w:rFonts w:ascii="Arial" w:hAnsi="Arial" w:cs="Arial"/>
                <w:b/>
                <w:bCs/>
                <w:color w:val="000000" w:themeColor="text1"/>
                <w:sz w:val="18"/>
                <w:szCs w:val="18"/>
              </w:rPr>
              <w:t>Author, Year</w:t>
            </w:r>
          </w:p>
        </w:tc>
        <w:tc>
          <w:tcPr>
            <w:tcW w:w="1683" w:type="dxa"/>
          </w:tcPr>
          <w:p w14:paraId="530B7325" w14:textId="77777777" w:rsidR="00C245C1" w:rsidRPr="00F30873" w:rsidRDefault="00C245C1" w:rsidP="00180CC4">
            <w:pPr>
              <w:rPr>
                <w:rFonts w:ascii="Arial" w:hAnsi="Arial" w:cs="Arial"/>
                <w:b/>
                <w:bCs/>
                <w:color w:val="000000" w:themeColor="text1"/>
                <w:sz w:val="18"/>
                <w:szCs w:val="18"/>
              </w:rPr>
            </w:pPr>
            <w:r w:rsidRPr="00F30873">
              <w:rPr>
                <w:rFonts w:ascii="Arial" w:hAnsi="Arial" w:cs="Arial"/>
                <w:b/>
                <w:bCs/>
                <w:color w:val="000000" w:themeColor="text1"/>
                <w:sz w:val="18"/>
                <w:szCs w:val="18"/>
              </w:rPr>
              <w:t xml:space="preserve">1. Was there a clear statement of the aims of the research? </w:t>
            </w:r>
          </w:p>
          <w:p w14:paraId="794D29BB" w14:textId="77777777" w:rsidR="00C245C1" w:rsidRPr="00F30873" w:rsidRDefault="00C245C1" w:rsidP="00180CC4">
            <w:pPr>
              <w:rPr>
                <w:rFonts w:ascii="Arial" w:hAnsi="Arial" w:cs="Arial"/>
                <w:b/>
                <w:bCs/>
                <w:color w:val="000000" w:themeColor="text1"/>
                <w:sz w:val="18"/>
                <w:szCs w:val="18"/>
              </w:rPr>
            </w:pPr>
          </w:p>
          <w:p w14:paraId="2046DC3A" w14:textId="77777777" w:rsidR="00C245C1" w:rsidRPr="00F30873" w:rsidRDefault="00C245C1" w:rsidP="00180CC4">
            <w:pPr>
              <w:rPr>
                <w:rFonts w:ascii="Arial" w:hAnsi="Arial" w:cs="Arial"/>
                <w:b/>
                <w:bCs/>
                <w:color w:val="000000" w:themeColor="text1"/>
                <w:sz w:val="18"/>
                <w:szCs w:val="18"/>
              </w:rPr>
            </w:pPr>
          </w:p>
        </w:tc>
        <w:tc>
          <w:tcPr>
            <w:tcW w:w="1701" w:type="dxa"/>
          </w:tcPr>
          <w:p w14:paraId="597B691F" w14:textId="77777777" w:rsidR="00C245C1" w:rsidRPr="00F30873" w:rsidRDefault="00C245C1" w:rsidP="00180CC4">
            <w:pPr>
              <w:rPr>
                <w:rFonts w:ascii="Arial" w:hAnsi="Arial" w:cs="Arial"/>
                <w:b/>
                <w:bCs/>
                <w:color w:val="000000" w:themeColor="text1"/>
                <w:sz w:val="18"/>
                <w:szCs w:val="18"/>
              </w:rPr>
            </w:pPr>
            <w:r w:rsidRPr="00F30873">
              <w:rPr>
                <w:rFonts w:ascii="Arial" w:hAnsi="Arial" w:cs="Arial"/>
                <w:b/>
                <w:bCs/>
                <w:color w:val="000000" w:themeColor="text1"/>
                <w:sz w:val="18"/>
                <w:szCs w:val="18"/>
              </w:rPr>
              <w:t xml:space="preserve">2. Is a qualitative methodology appropriate? </w:t>
            </w:r>
          </w:p>
          <w:p w14:paraId="6E7CB21C" w14:textId="77777777" w:rsidR="00C245C1" w:rsidRPr="00F30873" w:rsidRDefault="00C245C1" w:rsidP="00180CC4">
            <w:pPr>
              <w:rPr>
                <w:rFonts w:ascii="Arial" w:hAnsi="Arial" w:cs="Arial"/>
                <w:b/>
                <w:bCs/>
                <w:color w:val="000000" w:themeColor="text1"/>
                <w:sz w:val="18"/>
                <w:szCs w:val="18"/>
              </w:rPr>
            </w:pPr>
          </w:p>
          <w:p w14:paraId="40C9D2EF" w14:textId="77777777" w:rsidR="00C245C1" w:rsidRPr="00F30873" w:rsidRDefault="00C245C1" w:rsidP="00180CC4">
            <w:pPr>
              <w:rPr>
                <w:rFonts w:ascii="Arial" w:hAnsi="Arial" w:cs="Arial"/>
                <w:b/>
                <w:bCs/>
                <w:color w:val="000000" w:themeColor="text1"/>
                <w:sz w:val="18"/>
                <w:szCs w:val="18"/>
              </w:rPr>
            </w:pPr>
          </w:p>
        </w:tc>
        <w:tc>
          <w:tcPr>
            <w:tcW w:w="1701" w:type="dxa"/>
          </w:tcPr>
          <w:p w14:paraId="19ADF0EB" w14:textId="77777777" w:rsidR="00C245C1" w:rsidRPr="00F30873" w:rsidRDefault="00C245C1" w:rsidP="00180CC4">
            <w:pPr>
              <w:pStyle w:val="NormalWeb"/>
              <w:shd w:val="clear" w:color="auto" w:fill="FFFFFF"/>
              <w:rPr>
                <w:rFonts w:ascii="Arial" w:hAnsi="Arial" w:cs="Arial"/>
                <w:b/>
                <w:bCs/>
                <w:color w:val="000000" w:themeColor="text1"/>
                <w:sz w:val="18"/>
                <w:szCs w:val="18"/>
              </w:rPr>
            </w:pPr>
            <w:r w:rsidRPr="00F30873">
              <w:rPr>
                <w:rFonts w:ascii="Arial" w:hAnsi="Arial" w:cs="Arial"/>
                <w:b/>
                <w:bCs/>
                <w:color w:val="000000" w:themeColor="text1"/>
                <w:sz w:val="18"/>
                <w:szCs w:val="18"/>
              </w:rPr>
              <w:t xml:space="preserve">3. Was the research design appropriate to address the aims of the research? </w:t>
            </w:r>
          </w:p>
        </w:tc>
        <w:tc>
          <w:tcPr>
            <w:tcW w:w="2127" w:type="dxa"/>
          </w:tcPr>
          <w:p w14:paraId="410035E5" w14:textId="77777777" w:rsidR="00C245C1" w:rsidRPr="00F30873" w:rsidRDefault="00C245C1" w:rsidP="00180CC4">
            <w:pPr>
              <w:rPr>
                <w:rFonts w:ascii="Arial" w:hAnsi="Arial" w:cs="Arial"/>
                <w:b/>
                <w:bCs/>
                <w:color w:val="000000" w:themeColor="text1"/>
                <w:sz w:val="18"/>
                <w:szCs w:val="18"/>
              </w:rPr>
            </w:pPr>
            <w:r w:rsidRPr="00F30873">
              <w:rPr>
                <w:rFonts w:ascii="Arial" w:hAnsi="Arial" w:cs="Arial"/>
                <w:b/>
                <w:bCs/>
                <w:color w:val="000000" w:themeColor="text1"/>
                <w:sz w:val="18"/>
                <w:szCs w:val="18"/>
              </w:rPr>
              <w:t xml:space="preserve">4. Was the recruitment strategy appropriate to the aims of the research? </w:t>
            </w:r>
          </w:p>
        </w:tc>
        <w:tc>
          <w:tcPr>
            <w:tcW w:w="2268" w:type="dxa"/>
          </w:tcPr>
          <w:p w14:paraId="402079D1" w14:textId="77777777" w:rsidR="00C245C1" w:rsidRPr="00F30873" w:rsidRDefault="00C245C1" w:rsidP="00180CC4">
            <w:pPr>
              <w:rPr>
                <w:rFonts w:ascii="Arial" w:hAnsi="Arial" w:cs="Arial"/>
                <w:b/>
                <w:bCs/>
                <w:color w:val="000000" w:themeColor="text1"/>
                <w:sz w:val="18"/>
                <w:szCs w:val="18"/>
              </w:rPr>
            </w:pPr>
            <w:r w:rsidRPr="00F30873">
              <w:rPr>
                <w:rFonts w:ascii="Arial" w:hAnsi="Arial" w:cs="Arial"/>
                <w:b/>
                <w:bCs/>
                <w:color w:val="000000" w:themeColor="text1"/>
                <w:sz w:val="18"/>
                <w:szCs w:val="18"/>
              </w:rPr>
              <w:t xml:space="preserve">5. Was the data collected in a way that addressed the research issue? </w:t>
            </w:r>
          </w:p>
        </w:tc>
        <w:tc>
          <w:tcPr>
            <w:tcW w:w="3254" w:type="dxa"/>
          </w:tcPr>
          <w:p w14:paraId="38EE28C8" w14:textId="77777777" w:rsidR="00C245C1" w:rsidRPr="00F30873" w:rsidRDefault="00C245C1" w:rsidP="00180CC4">
            <w:pPr>
              <w:rPr>
                <w:rFonts w:ascii="Arial" w:hAnsi="Arial" w:cs="Arial"/>
                <w:b/>
                <w:bCs/>
                <w:color w:val="000000" w:themeColor="text1"/>
                <w:sz w:val="18"/>
                <w:szCs w:val="18"/>
              </w:rPr>
            </w:pPr>
            <w:r w:rsidRPr="00F30873">
              <w:rPr>
                <w:rFonts w:ascii="Arial" w:hAnsi="Arial" w:cs="Arial"/>
                <w:b/>
                <w:bCs/>
                <w:color w:val="000000" w:themeColor="text1"/>
                <w:sz w:val="18"/>
                <w:szCs w:val="18"/>
              </w:rPr>
              <w:t>6. Has the relationship between researcher and</w:t>
            </w:r>
            <w:r w:rsidRPr="00F30873">
              <w:rPr>
                <w:rFonts w:ascii="Arial" w:hAnsi="Arial" w:cs="Arial"/>
                <w:b/>
                <w:bCs/>
                <w:color w:val="000000" w:themeColor="text1"/>
                <w:sz w:val="18"/>
                <w:szCs w:val="18"/>
              </w:rPr>
              <w:br/>
              <w:t xml:space="preserve">participants been adequately considered? </w:t>
            </w:r>
          </w:p>
        </w:tc>
      </w:tr>
      <w:tr w:rsidR="00F30873" w:rsidRPr="007D0DEB" w14:paraId="323EFAF6" w14:textId="77777777" w:rsidTr="00F94A25">
        <w:trPr>
          <w:trHeight w:val="398"/>
          <w:jc w:val="right"/>
        </w:trPr>
        <w:tc>
          <w:tcPr>
            <w:tcW w:w="1147" w:type="dxa"/>
          </w:tcPr>
          <w:p w14:paraId="34A73D11"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Donne et al., 2018</w:t>
            </w:r>
          </w:p>
          <w:p w14:paraId="0EDE8521" w14:textId="77777777" w:rsidR="00C245C1" w:rsidRPr="00F30873" w:rsidRDefault="00C245C1" w:rsidP="00180CC4">
            <w:pPr>
              <w:rPr>
                <w:rFonts w:ascii="Arial" w:hAnsi="Arial" w:cs="Arial"/>
                <w:color w:val="000000" w:themeColor="text1"/>
                <w:sz w:val="18"/>
                <w:szCs w:val="18"/>
              </w:rPr>
            </w:pPr>
          </w:p>
        </w:tc>
        <w:tc>
          <w:tcPr>
            <w:tcW w:w="1683" w:type="dxa"/>
          </w:tcPr>
          <w:p w14:paraId="09A5EF33" w14:textId="77777777" w:rsidR="00C245C1" w:rsidRPr="00F30873" w:rsidRDefault="00C245C1" w:rsidP="00180CC4">
            <w:pPr>
              <w:pStyle w:val="NormalWeb"/>
              <w:shd w:val="clear" w:color="auto" w:fill="FFFFFF"/>
              <w:rPr>
                <w:rFonts w:ascii="Arial" w:hAnsi="Arial" w:cs="Arial"/>
                <w:color w:val="000000" w:themeColor="text1"/>
                <w:sz w:val="18"/>
                <w:szCs w:val="18"/>
              </w:rPr>
            </w:pPr>
            <w:r w:rsidRPr="00F30873">
              <w:rPr>
                <w:rFonts w:ascii="Arial" w:hAnsi="Arial" w:cs="Arial"/>
                <w:color w:val="000000" w:themeColor="text1"/>
                <w:sz w:val="18"/>
                <w:szCs w:val="18"/>
              </w:rPr>
              <w:t>Aims and goals stated, supported by literature and important due to gap in field. 10/10</w:t>
            </w:r>
          </w:p>
        </w:tc>
        <w:tc>
          <w:tcPr>
            <w:tcW w:w="1701" w:type="dxa"/>
          </w:tcPr>
          <w:p w14:paraId="3DD63173" w14:textId="77777777" w:rsidR="00C245C1" w:rsidRPr="00F30873" w:rsidRDefault="00C245C1" w:rsidP="00180CC4">
            <w:pPr>
              <w:pStyle w:val="NormalWeb"/>
              <w:shd w:val="clear" w:color="auto" w:fill="FFFFFF"/>
              <w:rPr>
                <w:rFonts w:ascii="Arial" w:hAnsi="Arial" w:cs="Arial"/>
                <w:color w:val="000000" w:themeColor="text1"/>
                <w:sz w:val="18"/>
                <w:szCs w:val="18"/>
              </w:rPr>
            </w:pPr>
            <w:r w:rsidRPr="00F30873">
              <w:rPr>
                <w:rFonts w:ascii="Arial" w:hAnsi="Arial" w:cs="Arial"/>
                <w:color w:val="000000" w:themeColor="text1"/>
                <w:sz w:val="18"/>
                <w:szCs w:val="18"/>
              </w:rPr>
              <w:t>Research aimed at subjective experiences of help-seeking for sexual violence matching qualitative method. 10/10.</w:t>
            </w:r>
          </w:p>
        </w:tc>
        <w:tc>
          <w:tcPr>
            <w:tcW w:w="1701" w:type="dxa"/>
          </w:tcPr>
          <w:p w14:paraId="5D33CBE9"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stated that it is an exploratory and descriptive study. Limited description of research design and not justified. 5/10.</w:t>
            </w:r>
          </w:p>
        </w:tc>
        <w:tc>
          <w:tcPr>
            <w:tcW w:w="2127" w:type="dxa"/>
          </w:tcPr>
          <w:p w14:paraId="2722A042" w14:textId="77777777" w:rsidR="00C245C1" w:rsidRPr="00F30873" w:rsidRDefault="00C245C1" w:rsidP="00180CC4">
            <w:pPr>
              <w:pStyle w:val="NormalWeb"/>
              <w:shd w:val="clear" w:color="auto" w:fill="FFFFFF"/>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selected/deselected. Small sample size and limited to NYC met area. 5/10.</w:t>
            </w:r>
          </w:p>
        </w:tc>
        <w:tc>
          <w:tcPr>
            <w:tcW w:w="2268" w:type="dxa"/>
          </w:tcPr>
          <w:p w14:paraId="369B9BB8" w14:textId="77777777" w:rsidR="00C245C1" w:rsidRDefault="00C245C1" w:rsidP="00180CC4">
            <w:pPr>
              <w:pStyle w:val="NormalWeb"/>
              <w:shd w:val="clear" w:color="auto" w:fill="FFFFFF"/>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Setting for data collection not justified, saturation of research not mentioned. 7/10.</w:t>
            </w:r>
          </w:p>
          <w:p w14:paraId="766ACC0E" w14:textId="35D7E5E7" w:rsidR="00F94A25" w:rsidRPr="00F30873" w:rsidRDefault="00F94A25" w:rsidP="00180CC4">
            <w:pPr>
              <w:pStyle w:val="NormalWeb"/>
              <w:shd w:val="clear" w:color="auto" w:fill="FFFFFF"/>
              <w:rPr>
                <w:rFonts w:ascii="Arial" w:hAnsi="Arial" w:cs="Arial"/>
                <w:color w:val="000000" w:themeColor="text1"/>
                <w:sz w:val="18"/>
                <w:szCs w:val="18"/>
              </w:rPr>
            </w:pPr>
          </w:p>
        </w:tc>
        <w:tc>
          <w:tcPr>
            <w:tcW w:w="3254" w:type="dxa"/>
          </w:tcPr>
          <w:p w14:paraId="7A232B3F" w14:textId="77777777" w:rsidR="00C245C1" w:rsidRPr="00F30873" w:rsidRDefault="00C245C1" w:rsidP="00180C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themeColor="text1"/>
                <w:sz w:val="18"/>
                <w:szCs w:val="18"/>
              </w:rPr>
            </w:pPr>
            <w:r w:rsidRPr="00F30873">
              <w:rPr>
                <w:rFonts w:ascii="Arial" w:hAnsi="Arial" w:cs="Arial"/>
                <w:color w:val="000000" w:themeColor="text1"/>
                <w:sz w:val="18"/>
                <w:szCs w:val="18"/>
              </w:rPr>
              <w:t>Valid method of analysis through re-reading, discussions and corrections. Declaration of conflict of interests and funding source stated. No critical examination of researcher’s position and the impact of their own role on the research. 5/10.</w:t>
            </w:r>
          </w:p>
        </w:tc>
      </w:tr>
      <w:tr w:rsidR="00F30873" w:rsidRPr="007D0DEB" w14:paraId="253DCFEB" w14:textId="77777777" w:rsidTr="00F94A25">
        <w:trPr>
          <w:trHeight w:val="437"/>
          <w:jc w:val="right"/>
        </w:trPr>
        <w:tc>
          <w:tcPr>
            <w:tcW w:w="1147" w:type="dxa"/>
          </w:tcPr>
          <w:p w14:paraId="352E7893"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Emslie et al., 2007</w:t>
            </w:r>
          </w:p>
          <w:p w14:paraId="52D464A3" w14:textId="77777777" w:rsidR="00C245C1" w:rsidRPr="00F30873" w:rsidRDefault="00C245C1" w:rsidP="00180CC4">
            <w:pPr>
              <w:rPr>
                <w:rFonts w:ascii="Arial" w:hAnsi="Arial" w:cs="Arial"/>
                <w:color w:val="000000" w:themeColor="text1"/>
                <w:sz w:val="18"/>
                <w:szCs w:val="18"/>
              </w:rPr>
            </w:pPr>
          </w:p>
        </w:tc>
        <w:tc>
          <w:tcPr>
            <w:tcW w:w="1683" w:type="dxa"/>
          </w:tcPr>
          <w:p w14:paraId="392594C3"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help professional practice. 10/10</w:t>
            </w:r>
          </w:p>
        </w:tc>
        <w:tc>
          <w:tcPr>
            <w:tcW w:w="1701" w:type="dxa"/>
          </w:tcPr>
          <w:p w14:paraId="71C8C49E"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subjective experiences which matches qualitative methodology. 10/10.</w:t>
            </w:r>
          </w:p>
        </w:tc>
        <w:tc>
          <w:tcPr>
            <w:tcW w:w="1701" w:type="dxa"/>
          </w:tcPr>
          <w:p w14:paraId="3E2BE20D"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Narrative design stated but limited description of research design and design is not explicitly justified. 5/10.</w:t>
            </w:r>
          </w:p>
        </w:tc>
        <w:tc>
          <w:tcPr>
            <w:tcW w:w="2127" w:type="dxa"/>
          </w:tcPr>
          <w:p w14:paraId="348BE1EB"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with a maximum variation sample. Secondary analysis of data so the recruited participants were not specific for study. 7/10.</w:t>
            </w:r>
          </w:p>
        </w:tc>
        <w:tc>
          <w:tcPr>
            <w:tcW w:w="2268" w:type="dxa"/>
          </w:tcPr>
          <w:p w14:paraId="7566BC00"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Setting for data collection not justified, saturation of research not mentioned, and secondary data. 6/10.</w:t>
            </w:r>
          </w:p>
        </w:tc>
        <w:tc>
          <w:tcPr>
            <w:tcW w:w="3254" w:type="dxa"/>
          </w:tcPr>
          <w:p w14:paraId="60854E38"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Valid method of analysis evidenced through scrutiny and meetings between both researchers, declaration of conflict of interests and funding source stated. Some discussion regarding an independent reviewer having distance from the data but no critical examination of researcher’s impact of their own role on the research. 6/10</w:t>
            </w:r>
          </w:p>
          <w:p w14:paraId="01473EB8" w14:textId="0AB1C2A8" w:rsidR="00F94A25" w:rsidRPr="00F30873" w:rsidRDefault="00F94A25" w:rsidP="00180CC4">
            <w:pPr>
              <w:rPr>
                <w:rFonts w:ascii="Arial" w:hAnsi="Arial" w:cs="Arial"/>
                <w:color w:val="000000" w:themeColor="text1"/>
                <w:sz w:val="18"/>
                <w:szCs w:val="18"/>
              </w:rPr>
            </w:pPr>
          </w:p>
        </w:tc>
      </w:tr>
      <w:tr w:rsidR="00F30873" w:rsidRPr="007D0DEB" w14:paraId="7761C352" w14:textId="77777777" w:rsidTr="00F94A25">
        <w:trPr>
          <w:trHeight w:val="497"/>
          <w:jc w:val="right"/>
        </w:trPr>
        <w:tc>
          <w:tcPr>
            <w:tcW w:w="1147" w:type="dxa"/>
          </w:tcPr>
          <w:p w14:paraId="4F5E3141" w14:textId="51073B58"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Emslie et al</w:t>
            </w:r>
            <w:r w:rsidR="00F30873">
              <w:rPr>
                <w:rFonts w:ascii="Arial" w:hAnsi="Arial" w:cs="Arial"/>
                <w:color w:val="000000" w:themeColor="text1"/>
                <w:sz w:val="18"/>
                <w:szCs w:val="18"/>
              </w:rPr>
              <w:t>.</w:t>
            </w:r>
            <w:r w:rsidRPr="00F30873">
              <w:rPr>
                <w:rFonts w:ascii="Arial" w:hAnsi="Arial" w:cs="Arial"/>
                <w:color w:val="000000" w:themeColor="text1"/>
                <w:sz w:val="18"/>
                <w:szCs w:val="18"/>
              </w:rPr>
              <w:t>, 2006</w:t>
            </w:r>
          </w:p>
        </w:tc>
        <w:tc>
          <w:tcPr>
            <w:tcW w:w="1683" w:type="dxa"/>
          </w:tcPr>
          <w:p w14:paraId="6B946982"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help professional practice. 10/10</w:t>
            </w:r>
          </w:p>
        </w:tc>
        <w:tc>
          <w:tcPr>
            <w:tcW w:w="1701" w:type="dxa"/>
          </w:tcPr>
          <w:p w14:paraId="37A08F1F"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subjective experiences which matches qualitative methodology. 10/10.</w:t>
            </w:r>
          </w:p>
        </w:tc>
        <w:tc>
          <w:tcPr>
            <w:tcW w:w="1701" w:type="dxa"/>
          </w:tcPr>
          <w:p w14:paraId="259F6B82"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Narrative design stated but limited description of research design and design is not explicitly justified. 5/10.</w:t>
            </w:r>
          </w:p>
        </w:tc>
        <w:tc>
          <w:tcPr>
            <w:tcW w:w="2127" w:type="dxa"/>
          </w:tcPr>
          <w:p w14:paraId="6FEC2C7F" w14:textId="77777777" w:rsidR="00C245C1" w:rsidRPr="00F30873" w:rsidRDefault="00C245C1" w:rsidP="00180C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and de-selected. Small sample size. Secondary analysis of data so the recruited participants were not specific for study. 5/10.</w:t>
            </w:r>
          </w:p>
        </w:tc>
        <w:tc>
          <w:tcPr>
            <w:tcW w:w="2268" w:type="dxa"/>
          </w:tcPr>
          <w:p w14:paraId="5273EEE9"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Setting for data collection not justified, saturation of research not mentioned, and secondary data. 6/10.</w:t>
            </w:r>
          </w:p>
        </w:tc>
        <w:tc>
          <w:tcPr>
            <w:tcW w:w="3254" w:type="dxa"/>
          </w:tcPr>
          <w:p w14:paraId="44A13457"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Valid method of analysis evidenced through scrutiny and meetings between both researchers, funding source stated. Some discussion regarding an independent reviewer having distance from the data but no critical examination of researcher’s impact of their own role on the research. 6/10</w:t>
            </w:r>
          </w:p>
        </w:tc>
      </w:tr>
      <w:tr w:rsidR="00F30873" w:rsidRPr="007D0DEB" w14:paraId="2EF9074D" w14:textId="77777777" w:rsidTr="00F94A25">
        <w:trPr>
          <w:trHeight w:val="497"/>
          <w:jc w:val="right"/>
        </w:trPr>
        <w:tc>
          <w:tcPr>
            <w:tcW w:w="1147" w:type="dxa"/>
          </w:tcPr>
          <w:p w14:paraId="7C8F1932"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lastRenderedPageBreak/>
              <w:t>Martin, 2015</w:t>
            </w:r>
          </w:p>
        </w:tc>
        <w:tc>
          <w:tcPr>
            <w:tcW w:w="1683" w:type="dxa"/>
          </w:tcPr>
          <w:p w14:paraId="7E3CC0DF"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fill gap in literature and influence clinical practice. 10/10</w:t>
            </w:r>
          </w:p>
          <w:p w14:paraId="18C68F79" w14:textId="7516941B" w:rsidR="00F94A25" w:rsidRPr="00F30873" w:rsidRDefault="00F94A25" w:rsidP="00180CC4">
            <w:pPr>
              <w:rPr>
                <w:rFonts w:ascii="Arial" w:hAnsi="Arial" w:cs="Arial"/>
                <w:color w:val="000000" w:themeColor="text1"/>
                <w:sz w:val="18"/>
                <w:szCs w:val="18"/>
              </w:rPr>
            </w:pPr>
          </w:p>
        </w:tc>
        <w:tc>
          <w:tcPr>
            <w:tcW w:w="1701" w:type="dxa"/>
          </w:tcPr>
          <w:p w14:paraId="147AD5A0"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subjective discourses which matches qualitative methodology. 10/10</w:t>
            </w:r>
          </w:p>
        </w:tc>
        <w:tc>
          <w:tcPr>
            <w:tcW w:w="1701" w:type="dxa"/>
          </w:tcPr>
          <w:p w14:paraId="4762053C"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social constructionist lens, multiple masculinities and discourse analysis and briefly justifies the design. 7/10</w:t>
            </w:r>
          </w:p>
        </w:tc>
        <w:tc>
          <w:tcPr>
            <w:tcW w:w="2127" w:type="dxa"/>
          </w:tcPr>
          <w:p w14:paraId="166FABC9" w14:textId="77777777" w:rsidR="00C245C1" w:rsidRPr="00F30873" w:rsidRDefault="00C245C1" w:rsidP="00180C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why people were deselected. Very small sample size and homogenous sample. 5/10.</w:t>
            </w:r>
          </w:p>
        </w:tc>
        <w:tc>
          <w:tcPr>
            <w:tcW w:w="2268" w:type="dxa"/>
          </w:tcPr>
          <w:p w14:paraId="551E0174"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 xml:space="preserve">Data collection methods outlined, method of data collection provided, forms of data stated, data described as “naturally occurring” and setting for data collection justified. Saturation of research not mentioned. 8/10. </w:t>
            </w:r>
          </w:p>
        </w:tc>
        <w:tc>
          <w:tcPr>
            <w:tcW w:w="3254" w:type="dxa"/>
          </w:tcPr>
          <w:p w14:paraId="7B2AAB42"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Objectivity of analysis through the author not being involved in analysis however, only one researcher analysed data. Reflective statement provided with some critical examination of researcher’s position and impact on research. 8/10.</w:t>
            </w:r>
          </w:p>
        </w:tc>
      </w:tr>
      <w:tr w:rsidR="00F30873" w:rsidRPr="007D0DEB" w14:paraId="77D9FAFD" w14:textId="77777777" w:rsidTr="00F94A25">
        <w:trPr>
          <w:trHeight w:val="437"/>
          <w:jc w:val="right"/>
        </w:trPr>
        <w:tc>
          <w:tcPr>
            <w:tcW w:w="1147" w:type="dxa"/>
          </w:tcPr>
          <w:p w14:paraId="2299E66C"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Millar, 2003</w:t>
            </w:r>
          </w:p>
          <w:p w14:paraId="052981B9" w14:textId="77777777" w:rsidR="00C245C1" w:rsidRPr="00F30873" w:rsidRDefault="00C245C1" w:rsidP="00180CC4">
            <w:pPr>
              <w:rPr>
                <w:rFonts w:ascii="Arial" w:hAnsi="Arial" w:cs="Arial"/>
                <w:color w:val="000000" w:themeColor="text1"/>
                <w:sz w:val="18"/>
                <w:szCs w:val="18"/>
              </w:rPr>
            </w:pPr>
          </w:p>
          <w:p w14:paraId="24624A6F" w14:textId="77777777" w:rsidR="00C245C1" w:rsidRPr="00F30873" w:rsidRDefault="00C245C1" w:rsidP="00180CC4">
            <w:pPr>
              <w:rPr>
                <w:rFonts w:ascii="Arial" w:hAnsi="Arial" w:cs="Arial"/>
                <w:color w:val="000000" w:themeColor="text1"/>
                <w:sz w:val="18"/>
                <w:szCs w:val="18"/>
              </w:rPr>
            </w:pPr>
          </w:p>
        </w:tc>
        <w:tc>
          <w:tcPr>
            <w:tcW w:w="1683" w:type="dxa"/>
          </w:tcPr>
          <w:p w14:paraId="69CE4EF3"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influence clinical practice. 10/10</w:t>
            </w:r>
          </w:p>
        </w:tc>
        <w:tc>
          <w:tcPr>
            <w:tcW w:w="1701" w:type="dxa"/>
          </w:tcPr>
          <w:p w14:paraId="2AB7BD2F"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subjective experiences which matches qualitative methodology. 10/10</w:t>
            </w:r>
          </w:p>
        </w:tc>
        <w:tc>
          <w:tcPr>
            <w:tcW w:w="1701" w:type="dxa"/>
          </w:tcPr>
          <w:p w14:paraId="65E1860B"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grounded theory and justifies the design. 10/10</w:t>
            </w:r>
          </w:p>
        </w:tc>
        <w:tc>
          <w:tcPr>
            <w:tcW w:w="2127" w:type="dxa"/>
          </w:tcPr>
          <w:p w14:paraId="16D66844"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why people were deselected. Small sample size and sample limited to Cambridgeshire and no Black or Asian participants. 5/10.</w:t>
            </w:r>
          </w:p>
          <w:p w14:paraId="17E04943" w14:textId="7BC02EF5" w:rsidR="00F94A25" w:rsidRPr="00F30873" w:rsidRDefault="00F94A25" w:rsidP="00180CC4">
            <w:pPr>
              <w:rPr>
                <w:rFonts w:ascii="Arial" w:hAnsi="Arial" w:cs="Arial"/>
                <w:color w:val="000000" w:themeColor="text1"/>
                <w:sz w:val="18"/>
                <w:szCs w:val="18"/>
              </w:rPr>
            </w:pPr>
          </w:p>
        </w:tc>
        <w:tc>
          <w:tcPr>
            <w:tcW w:w="2268" w:type="dxa"/>
          </w:tcPr>
          <w:p w14:paraId="12674D15"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Setting for data collection unstated and saturation of research not mentioned. 6/10.</w:t>
            </w:r>
          </w:p>
        </w:tc>
        <w:tc>
          <w:tcPr>
            <w:tcW w:w="3254" w:type="dxa"/>
          </w:tcPr>
          <w:p w14:paraId="2004EBE2"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Reflective statement provided with examination of researcher’s position and impact on research however, author was the single researcher conducting all analyses. 7/10.</w:t>
            </w:r>
          </w:p>
        </w:tc>
      </w:tr>
      <w:tr w:rsidR="00F30873" w:rsidRPr="007D0DEB" w14:paraId="29AD20A1" w14:textId="77777777" w:rsidTr="00F94A25">
        <w:trPr>
          <w:trHeight w:val="421"/>
          <w:jc w:val="right"/>
        </w:trPr>
        <w:tc>
          <w:tcPr>
            <w:tcW w:w="1147" w:type="dxa"/>
          </w:tcPr>
          <w:p w14:paraId="007EBD77"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Reed, 2014</w:t>
            </w:r>
          </w:p>
          <w:p w14:paraId="193733F5" w14:textId="77777777" w:rsidR="00C245C1" w:rsidRPr="00F30873" w:rsidRDefault="00C245C1" w:rsidP="00180CC4">
            <w:pPr>
              <w:rPr>
                <w:rFonts w:ascii="Arial" w:hAnsi="Arial" w:cs="Arial"/>
                <w:color w:val="000000" w:themeColor="text1"/>
                <w:sz w:val="18"/>
                <w:szCs w:val="18"/>
              </w:rPr>
            </w:pPr>
          </w:p>
          <w:p w14:paraId="75D0FA8B" w14:textId="77777777" w:rsidR="00C245C1" w:rsidRPr="00F30873" w:rsidRDefault="00C245C1" w:rsidP="00180CC4">
            <w:pPr>
              <w:rPr>
                <w:rFonts w:ascii="Arial" w:hAnsi="Arial" w:cs="Arial"/>
                <w:color w:val="000000" w:themeColor="text1"/>
                <w:sz w:val="18"/>
                <w:szCs w:val="18"/>
              </w:rPr>
            </w:pPr>
          </w:p>
        </w:tc>
        <w:tc>
          <w:tcPr>
            <w:tcW w:w="1683" w:type="dxa"/>
          </w:tcPr>
          <w:p w14:paraId="6D28A935"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influence theory and practice. 10/10</w:t>
            </w:r>
          </w:p>
        </w:tc>
        <w:tc>
          <w:tcPr>
            <w:tcW w:w="1701" w:type="dxa"/>
          </w:tcPr>
          <w:p w14:paraId="4BF03E7B"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subjective perceptions and experiences which matches qualitative methodology. 10/10</w:t>
            </w:r>
          </w:p>
        </w:tc>
        <w:tc>
          <w:tcPr>
            <w:tcW w:w="1701" w:type="dxa"/>
          </w:tcPr>
          <w:p w14:paraId="5A99C1A2" w14:textId="77777777" w:rsidR="00C245C1" w:rsidRPr="00F30873" w:rsidRDefault="00C245C1" w:rsidP="00180CC4">
            <w:pPr>
              <w:pStyle w:val="NormalWeb"/>
              <w:rPr>
                <w:rFonts w:ascii="Arial" w:hAnsi="Arial" w:cs="Arial"/>
                <w:color w:val="000000" w:themeColor="text1"/>
                <w:sz w:val="18"/>
                <w:szCs w:val="18"/>
              </w:rPr>
            </w:pPr>
            <w:r w:rsidRPr="00F30873">
              <w:rPr>
                <w:rFonts w:ascii="Arial" w:eastAsiaTheme="minorHAnsi" w:hAnsi="Arial" w:cs="Arial"/>
                <w:color w:val="000000" w:themeColor="text1"/>
                <w:sz w:val="18"/>
                <w:szCs w:val="18"/>
                <w:lang w:eastAsia="en-US"/>
              </w:rPr>
              <w:t xml:space="preserve">Discusses use of </w:t>
            </w:r>
            <w:r w:rsidRPr="00F30873">
              <w:rPr>
                <w:rFonts w:ascii="Arial" w:hAnsi="Arial" w:cs="Arial"/>
                <w:color w:val="000000" w:themeColor="text1"/>
                <w:sz w:val="18"/>
                <w:szCs w:val="18"/>
              </w:rPr>
              <w:t xml:space="preserve">phenomenological approach </w:t>
            </w:r>
            <w:r w:rsidRPr="00F30873">
              <w:rPr>
                <w:rFonts w:ascii="Arial" w:eastAsiaTheme="minorHAnsi" w:hAnsi="Arial" w:cs="Arial"/>
                <w:color w:val="000000" w:themeColor="text1"/>
                <w:sz w:val="18"/>
                <w:szCs w:val="18"/>
                <w:lang w:eastAsia="en-US"/>
              </w:rPr>
              <w:t>and justifies the design. 10/10</w:t>
            </w:r>
            <w:r w:rsidRPr="00F30873">
              <w:rPr>
                <w:rFonts w:ascii="Arial" w:hAnsi="Arial" w:cs="Arial"/>
                <w:color w:val="000000" w:themeColor="text1"/>
                <w:sz w:val="18"/>
                <w:szCs w:val="18"/>
              </w:rPr>
              <w:t xml:space="preserve"> </w:t>
            </w:r>
          </w:p>
        </w:tc>
        <w:tc>
          <w:tcPr>
            <w:tcW w:w="2127" w:type="dxa"/>
          </w:tcPr>
          <w:p w14:paraId="2836FF93"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and deselected through snowball sampling. Small sample size and no older males or males that are not heterosexual. 5/10.</w:t>
            </w:r>
          </w:p>
          <w:p w14:paraId="57A65298" w14:textId="3A6AA489" w:rsidR="00F94A25" w:rsidRPr="00F30873" w:rsidRDefault="00F94A25" w:rsidP="00180CC4">
            <w:pPr>
              <w:rPr>
                <w:rFonts w:ascii="Arial" w:hAnsi="Arial" w:cs="Arial"/>
                <w:color w:val="000000" w:themeColor="text1"/>
                <w:sz w:val="18"/>
                <w:szCs w:val="18"/>
              </w:rPr>
            </w:pPr>
          </w:p>
        </w:tc>
        <w:tc>
          <w:tcPr>
            <w:tcW w:w="2268" w:type="dxa"/>
          </w:tcPr>
          <w:p w14:paraId="22BB7CE5"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and setting for data collection stated but not justified. Saturation of research not mentioned. 7/10.</w:t>
            </w:r>
          </w:p>
        </w:tc>
        <w:tc>
          <w:tcPr>
            <w:tcW w:w="3254" w:type="dxa"/>
          </w:tcPr>
          <w:p w14:paraId="0DB31158"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Validity of analysis evidenced through triangulation and member checks and reflective statement provided with detailed critical examination of researcher’s position and impact on research. 10/10.</w:t>
            </w:r>
          </w:p>
        </w:tc>
      </w:tr>
      <w:tr w:rsidR="00F30873" w:rsidRPr="007D0DEB" w14:paraId="5B4E05D8" w14:textId="77777777" w:rsidTr="00F94A25">
        <w:trPr>
          <w:trHeight w:val="472"/>
          <w:jc w:val="right"/>
        </w:trPr>
        <w:tc>
          <w:tcPr>
            <w:tcW w:w="1147" w:type="dxa"/>
          </w:tcPr>
          <w:p w14:paraId="71C99B26" w14:textId="1CADCB36"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Rice et al., 2018</w:t>
            </w:r>
            <w:r w:rsidR="00B944E5">
              <w:rPr>
                <w:rFonts w:ascii="Arial" w:hAnsi="Arial" w:cs="Arial"/>
                <w:color w:val="000000" w:themeColor="text1"/>
                <w:sz w:val="18"/>
                <w:szCs w:val="18"/>
              </w:rPr>
              <w:t>b</w:t>
            </w:r>
          </w:p>
          <w:p w14:paraId="5E51F8C3" w14:textId="77777777" w:rsidR="00C245C1" w:rsidRPr="00F30873" w:rsidRDefault="00C245C1" w:rsidP="00180CC4">
            <w:pPr>
              <w:rPr>
                <w:rFonts w:ascii="Arial" w:hAnsi="Arial" w:cs="Arial"/>
                <w:color w:val="000000" w:themeColor="text1"/>
                <w:sz w:val="18"/>
                <w:szCs w:val="18"/>
              </w:rPr>
            </w:pPr>
          </w:p>
          <w:p w14:paraId="09C149B4" w14:textId="77777777" w:rsidR="00C245C1" w:rsidRPr="00F30873" w:rsidRDefault="00C245C1" w:rsidP="00180CC4">
            <w:pPr>
              <w:rPr>
                <w:rFonts w:ascii="Arial" w:hAnsi="Arial" w:cs="Arial"/>
                <w:color w:val="000000" w:themeColor="text1"/>
                <w:sz w:val="18"/>
                <w:szCs w:val="18"/>
              </w:rPr>
            </w:pPr>
          </w:p>
        </w:tc>
        <w:tc>
          <w:tcPr>
            <w:tcW w:w="1683" w:type="dxa"/>
          </w:tcPr>
          <w:p w14:paraId="57353157"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influence theory and practice. 10/10</w:t>
            </w:r>
          </w:p>
        </w:tc>
        <w:tc>
          <w:tcPr>
            <w:tcW w:w="1701" w:type="dxa"/>
          </w:tcPr>
          <w:p w14:paraId="124893D2"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subjective experiences from young men and healthcare staff which matches qualitative methodology. 10/10</w:t>
            </w:r>
          </w:p>
          <w:p w14:paraId="2EB2C43A" w14:textId="60F78224" w:rsidR="00F94A25" w:rsidRPr="00F30873" w:rsidRDefault="00F94A25" w:rsidP="00180CC4">
            <w:pPr>
              <w:rPr>
                <w:rFonts w:ascii="Arial" w:hAnsi="Arial" w:cs="Arial"/>
                <w:color w:val="000000" w:themeColor="text1"/>
                <w:sz w:val="18"/>
                <w:szCs w:val="18"/>
              </w:rPr>
            </w:pPr>
          </w:p>
        </w:tc>
        <w:tc>
          <w:tcPr>
            <w:tcW w:w="1701" w:type="dxa"/>
          </w:tcPr>
          <w:p w14:paraId="1B1EB4F2"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grounded theory, does not justify design. 5/10</w:t>
            </w:r>
          </w:p>
        </w:tc>
        <w:tc>
          <w:tcPr>
            <w:tcW w:w="2127" w:type="dxa"/>
          </w:tcPr>
          <w:p w14:paraId="04107385"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includes both service users and providers. Sample only from one service type known for high engagement, only young men. 5/10.</w:t>
            </w:r>
          </w:p>
        </w:tc>
        <w:tc>
          <w:tcPr>
            <w:tcW w:w="2268" w:type="dxa"/>
          </w:tcPr>
          <w:p w14:paraId="062C735C"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and setting for data collection stated and justified. Saturation of research mentioned but not assessed. 8/10.</w:t>
            </w:r>
          </w:p>
        </w:tc>
        <w:tc>
          <w:tcPr>
            <w:tcW w:w="3254" w:type="dxa"/>
          </w:tcPr>
          <w:p w14:paraId="7252532E"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Validity of analysis through two independent researchers completing analysis, declaration of conflict of interests. No critical examination of researcher’s position and the impact of their own role on the research. 5/10.</w:t>
            </w:r>
          </w:p>
        </w:tc>
      </w:tr>
      <w:tr w:rsidR="00F30873" w:rsidRPr="007D0DEB" w14:paraId="1E5DBB45" w14:textId="77777777" w:rsidTr="00F94A25">
        <w:trPr>
          <w:trHeight w:val="437"/>
          <w:jc w:val="right"/>
        </w:trPr>
        <w:tc>
          <w:tcPr>
            <w:tcW w:w="1147" w:type="dxa"/>
          </w:tcPr>
          <w:p w14:paraId="5B430C4E"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lastRenderedPageBreak/>
              <w:t>Richards &amp; Bedi, 2015</w:t>
            </w:r>
          </w:p>
          <w:p w14:paraId="363BE833" w14:textId="77777777" w:rsidR="00C245C1" w:rsidRPr="00F30873" w:rsidRDefault="00C245C1" w:rsidP="00180CC4">
            <w:pPr>
              <w:rPr>
                <w:rFonts w:ascii="Arial" w:hAnsi="Arial" w:cs="Arial"/>
                <w:color w:val="000000" w:themeColor="text1"/>
                <w:sz w:val="18"/>
                <w:szCs w:val="18"/>
              </w:rPr>
            </w:pPr>
          </w:p>
          <w:p w14:paraId="3347BA87" w14:textId="77777777" w:rsidR="00C245C1" w:rsidRPr="00F30873" w:rsidRDefault="00C245C1" w:rsidP="00180CC4">
            <w:pPr>
              <w:rPr>
                <w:rFonts w:ascii="Arial" w:hAnsi="Arial" w:cs="Arial"/>
                <w:color w:val="000000" w:themeColor="text1"/>
                <w:sz w:val="18"/>
                <w:szCs w:val="18"/>
              </w:rPr>
            </w:pPr>
          </w:p>
        </w:tc>
        <w:tc>
          <w:tcPr>
            <w:tcW w:w="1683" w:type="dxa"/>
          </w:tcPr>
          <w:p w14:paraId="61CBAA41"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influence practice. 10/10</w:t>
            </w:r>
          </w:p>
        </w:tc>
        <w:tc>
          <w:tcPr>
            <w:tcW w:w="1701" w:type="dxa"/>
          </w:tcPr>
          <w:p w14:paraId="25147B23"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subjective experiences that clients felt hindered the therapeutic relationship matching qualitative methodology. 10/10</w:t>
            </w:r>
          </w:p>
          <w:p w14:paraId="5D4F57F4" w14:textId="055B929E" w:rsidR="00F94A25" w:rsidRPr="00F30873" w:rsidRDefault="00F94A25" w:rsidP="00180CC4">
            <w:pPr>
              <w:rPr>
                <w:rFonts w:ascii="Arial" w:hAnsi="Arial" w:cs="Arial"/>
                <w:color w:val="000000" w:themeColor="text1"/>
                <w:sz w:val="18"/>
                <w:szCs w:val="18"/>
              </w:rPr>
            </w:pPr>
          </w:p>
        </w:tc>
        <w:tc>
          <w:tcPr>
            <w:tcW w:w="1701" w:type="dxa"/>
          </w:tcPr>
          <w:p w14:paraId="47EE0B66"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adapted critical Incident Technique and justifies the design. 10/10</w:t>
            </w:r>
          </w:p>
        </w:tc>
        <w:tc>
          <w:tcPr>
            <w:tcW w:w="2127" w:type="dxa"/>
          </w:tcPr>
          <w:p w14:paraId="12382724" w14:textId="5164B2DC"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 xml:space="preserve">Has description of how participants were selected/deselected. Good size sample but affected by self-selection bias and limited by homogeneity of </w:t>
            </w:r>
            <w:r w:rsidR="00BA44D0" w:rsidRPr="00F30873">
              <w:rPr>
                <w:rFonts w:ascii="Arial" w:hAnsi="Arial" w:cs="Arial"/>
                <w:color w:val="000000" w:themeColor="text1"/>
                <w:sz w:val="18"/>
                <w:szCs w:val="18"/>
              </w:rPr>
              <w:t xml:space="preserve">the rejection of </w:t>
            </w:r>
            <w:r w:rsidRPr="00F30873">
              <w:rPr>
                <w:rFonts w:ascii="Arial" w:hAnsi="Arial" w:cs="Arial"/>
                <w:color w:val="000000" w:themeColor="text1"/>
                <w:sz w:val="18"/>
                <w:szCs w:val="18"/>
              </w:rPr>
              <w:t>masculinity norms. 6/10.</w:t>
            </w:r>
          </w:p>
        </w:tc>
        <w:tc>
          <w:tcPr>
            <w:tcW w:w="2268" w:type="dxa"/>
          </w:tcPr>
          <w:p w14:paraId="0F4256D0"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and setting for data collection varied and justified. Saturation of research mentioned and met. Data collected via questionnaire which may limit variation of attitudes. 9/10.</w:t>
            </w:r>
          </w:p>
        </w:tc>
        <w:tc>
          <w:tcPr>
            <w:tcW w:w="3254" w:type="dxa"/>
          </w:tcPr>
          <w:p w14:paraId="7F092F04"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Objective categorisation of themes and adequate reliability and validity checks on analysis of data. Declaration of conflict of interests not mentioned and no critical examination of researcher’s position and the impact of their own role on the research. 5/10.</w:t>
            </w:r>
          </w:p>
        </w:tc>
      </w:tr>
      <w:tr w:rsidR="00F30873" w:rsidRPr="007D0DEB" w14:paraId="296A9BCE" w14:textId="77777777" w:rsidTr="00F94A25">
        <w:trPr>
          <w:trHeight w:val="421"/>
          <w:jc w:val="right"/>
        </w:trPr>
        <w:tc>
          <w:tcPr>
            <w:tcW w:w="1147" w:type="dxa"/>
          </w:tcPr>
          <w:p w14:paraId="0CE601A3"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River, 2018</w:t>
            </w:r>
          </w:p>
          <w:p w14:paraId="6ED98D33" w14:textId="77777777" w:rsidR="00C245C1" w:rsidRPr="00F30873" w:rsidRDefault="00C245C1" w:rsidP="00180CC4">
            <w:pPr>
              <w:rPr>
                <w:rFonts w:ascii="Arial" w:hAnsi="Arial" w:cs="Arial"/>
                <w:color w:val="000000" w:themeColor="text1"/>
                <w:sz w:val="18"/>
                <w:szCs w:val="18"/>
              </w:rPr>
            </w:pPr>
          </w:p>
        </w:tc>
        <w:tc>
          <w:tcPr>
            <w:tcW w:w="1683" w:type="dxa"/>
          </w:tcPr>
          <w:p w14:paraId="2B0AC634"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influence theory and practice. 10/10</w:t>
            </w:r>
          </w:p>
        </w:tc>
        <w:tc>
          <w:tcPr>
            <w:tcW w:w="1701" w:type="dxa"/>
          </w:tcPr>
          <w:p w14:paraId="1C939906"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subjective experiences of men’s suicidal help seeking practices matching qualitative methodology. 10/10</w:t>
            </w:r>
          </w:p>
          <w:p w14:paraId="5762894A" w14:textId="1DC4A8FC" w:rsidR="00F94A25" w:rsidRPr="00F30873" w:rsidRDefault="00F94A25" w:rsidP="00180CC4">
            <w:pPr>
              <w:rPr>
                <w:rFonts w:ascii="Arial" w:hAnsi="Arial" w:cs="Arial"/>
                <w:color w:val="000000" w:themeColor="text1"/>
                <w:sz w:val="18"/>
                <w:szCs w:val="18"/>
              </w:rPr>
            </w:pPr>
          </w:p>
        </w:tc>
        <w:tc>
          <w:tcPr>
            <w:tcW w:w="1701" w:type="dxa"/>
          </w:tcPr>
          <w:p w14:paraId="7A39B1E6"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life history methodology, justifies design and limitations. 10/10</w:t>
            </w:r>
          </w:p>
        </w:tc>
        <w:tc>
          <w:tcPr>
            <w:tcW w:w="2127" w:type="dxa"/>
          </w:tcPr>
          <w:p w14:paraId="126AB27A"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Small sample size and affected by self-selection bias. 5/10.</w:t>
            </w:r>
          </w:p>
        </w:tc>
        <w:tc>
          <w:tcPr>
            <w:tcW w:w="2268" w:type="dxa"/>
          </w:tcPr>
          <w:p w14:paraId="224DB7C8"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No mention of setting for data collection and not justified, saturation of research unmentioned. 6/10.</w:t>
            </w:r>
          </w:p>
        </w:tc>
        <w:tc>
          <w:tcPr>
            <w:tcW w:w="3254" w:type="dxa"/>
          </w:tcPr>
          <w:p w14:paraId="1A9035BF"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Objective analysis of data, declaration of conflict of interests and funding mentioned. No critical examination of researcher’s position and the impact of their own role on the research. 5/10.</w:t>
            </w:r>
          </w:p>
        </w:tc>
      </w:tr>
      <w:tr w:rsidR="00F30873" w:rsidRPr="007D0DEB" w14:paraId="69AF7634" w14:textId="77777777" w:rsidTr="00F94A25">
        <w:trPr>
          <w:trHeight w:val="421"/>
          <w:jc w:val="right"/>
        </w:trPr>
        <w:tc>
          <w:tcPr>
            <w:tcW w:w="1147" w:type="dxa"/>
          </w:tcPr>
          <w:p w14:paraId="79E8093F" w14:textId="1D7C72F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Rochlen et al.</w:t>
            </w:r>
            <w:r w:rsidR="00F30873">
              <w:rPr>
                <w:rFonts w:ascii="Arial" w:hAnsi="Arial" w:cs="Arial"/>
                <w:color w:val="000000" w:themeColor="text1"/>
                <w:sz w:val="18"/>
                <w:szCs w:val="18"/>
              </w:rPr>
              <w:t>,</w:t>
            </w:r>
            <w:r w:rsidRPr="00F30873">
              <w:rPr>
                <w:rFonts w:ascii="Arial" w:hAnsi="Arial" w:cs="Arial"/>
                <w:color w:val="000000" w:themeColor="text1"/>
                <w:sz w:val="18"/>
                <w:szCs w:val="18"/>
              </w:rPr>
              <w:t xml:space="preserve"> 2010</w:t>
            </w:r>
          </w:p>
          <w:p w14:paraId="55B7A6CD" w14:textId="77777777" w:rsidR="00C245C1" w:rsidRPr="00F30873" w:rsidRDefault="00C245C1" w:rsidP="00180CC4">
            <w:pPr>
              <w:rPr>
                <w:rFonts w:ascii="Arial" w:hAnsi="Arial" w:cs="Arial"/>
                <w:color w:val="000000" w:themeColor="text1"/>
                <w:sz w:val="18"/>
                <w:szCs w:val="18"/>
              </w:rPr>
            </w:pPr>
          </w:p>
        </w:tc>
        <w:tc>
          <w:tcPr>
            <w:tcW w:w="1683" w:type="dxa"/>
          </w:tcPr>
          <w:p w14:paraId="0186FC7D"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fill gap in literature and influence practice. 10/10</w:t>
            </w:r>
          </w:p>
        </w:tc>
        <w:tc>
          <w:tcPr>
            <w:tcW w:w="1701" w:type="dxa"/>
          </w:tcPr>
          <w:p w14:paraId="07563EA6"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men’s subjective experiences of depression and male role matching qualitative methodology. 10/10</w:t>
            </w:r>
          </w:p>
          <w:p w14:paraId="3290FE1C" w14:textId="65624DF9" w:rsidR="00F94A25" w:rsidRPr="00F30873" w:rsidRDefault="00F94A25" w:rsidP="00180CC4">
            <w:pPr>
              <w:rPr>
                <w:rFonts w:ascii="Arial" w:hAnsi="Arial" w:cs="Arial"/>
                <w:color w:val="000000" w:themeColor="text1"/>
                <w:sz w:val="18"/>
                <w:szCs w:val="18"/>
              </w:rPr>
            </w:pPr>
          </w:p>
        </w:tc>
        <w:tc>
          <w:tcPr>
            <w:tcW w:w="1701" w:type="dxa"/>
          </w:tcPr>
          <w:p w14:paraId="7F714293"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qualitative interviews and thematic based methodology. Limited justification of method. 7/10</w:t>
            </w:r>
          </w:p>
        </w:tc>
        <w:tc>
          <w:tcPr>
            <w:tcW w:w="2127" w:type="dxa"/>
          </w:tcPr>
          <w:p w14:paraId="3713F4E8"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selected/deselected. Good size sample but affected by severity and variation of depression experiences limiting generalisability of results. 7/10.</w:t>
            </w:r>
          </w:p>
        </w:tc>
        <w:tc>
          <w:tcPr>
            <w:tcW w:w="2268" w:type="dxa"/>
          </w:tcPr>
          <w:p w14:paraId="13A72EF1"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and setting for data collection varied, limited justification. Saturation of research mentioned, unsure if met. 7/10.</w:t>
            </w:r>
          </w:p>
        </w:tc>
        <w:tc>
          <w:tcPr>
            <w:tcW w:w="3254" w:type="dxa"/>
          </w:tcPr>
          <w:p w14:paraId="0FC0920B"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Objective analysis of data, declaration of funding mentioned. No critical examination of researcher’s position and the impact of their own role on the research. 5/10.</w:t>
            </w:r>
          </w:p>
        </w:tc>
      </w:tr>
      <w:tr w:rsidR="00F30873" w:rsidRPr="007D0DEB" w14:paraId="680FD4FA" w14:textId="77777777" w:rsidTr="00F94A25">
        <w:trPr>
          <w:trHeight w:val="421"/>
          <w:jc w:val="right"/>
        </w:trPr>
        <w:tc>
          <w:tcPr>
            <w:tcW w:w="1147" w:type="dxa"/>
          </w:tcPr>
          <w:p w14:paraId="0B568A4D"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Roy et al., 2014</w:t>
            </w:r>
          </w:p>
        </w:tc>
        <w:tc>
          <w:tcPr>
            <w:tcW w:w="1683" w:type="dxa"/>
          </w:tcPr>
          <w:p w14:paraId="1204648C"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 xml:space="preserve">Aims and goals of research explicitly stated, supported by relevant literature and important to influence theory </w:t>
            </w:r>
            <w:r w:rsidRPr="00F30873">
              <w:rPr>
                <w:rFonts w:ascii="Arial" w:hAnsi="Arial" w:cs="Arial"/>
                <w:color w:val="000000" w:themeColor="text1"/>
                <w:sz w:val="18"/>
                <w:szCs w:val="18"/>
              </w:rPr>
              <w:lastRenderedPageBreak/>
              <w:t>and practice. 10/10</w:t>
            </w:r>
          </w:p>
        </w:tc>
        <w:tc>
          <w:tcPr>
            <w:tcW w:w="1701" w:type="dxa"/>
          </w:tcPr>
          <w:p w14:paraId="3C9E59A3"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lastRenderedPageBreak/>
              <w:t xml:space="preserve">Research aimed to gather male farmers’ subjective experiences of help seeking practices, </w:t>
            </w:r>
            <w:r w:rsidRPr="00F30873">
              <w:rPr>
                <w:rFonts w:ascii="Arial" w:hAnsi="Arial" w:cs="Arial"/>
                <w:color w:val="000000" w:themeColor="text1"/>
                <w:sz w:val="18"/>
                <w:szCs w:val="18"/>
              </w:rPr>
              <w:lastRenderedPageBreak/>
              <w:t>matching qualitative methodology. 10/10</w:t>
            </w:r>
          </w:p>
          <w:p w14:paraId="4D9207A8" w14:textId="12AE1D15" w:rsidR="00F94A25" w:rsidRPr="00F30873" w:rsidRDefault="00F94A25" w:rsidP="00180CC4">
            <w:pPr>
              <w:rPr>
                <w:rFonts w:ascii="Arial" w:hAnsi="Arial" w:cs="Arial"/>
                <w:color w:val="000000" w:themeColor="text1"/>
                <w:sz w:val="18"/>
                <w:szCs w:val="18"/>
              </w:rPr>
            </w:pPr>
          </w:p>
        </w:tc>
        <w:tc>
          <w:tcPr>
            <w:tcW w:w="1701" w:type="dxa"/>
          </w:tcPr>
          <w:p w14:paraId="763C85BB" w14:textId="77777777" w:rsidR="00C245C1" w:rsidRPr="00F30873" w:rsidRDefault="00C245C1" w:rsidP="00180CC4">
            <w:pPr>
              <w:pStyle w:val="NormalWeb"/>
              <w:rPr>
                <w:rFonts w:ascii="Arial" w:hAnsi="Arial" w:cs="Arial"/>
                <w:color w:val="000000" w:themeColor="text1"/>
                <w:sz w:val="18"/>
                <w:szCs w:val="18"/>
              </w:rPr>
            </w:pPr>
            <w:r w:rsidRPr="00F30873">
              <w:rPr>
                <w:rFonts w:ascii="Arial" w:eastAsiaTheme="minorHAnsi" w:hAnsi="Arial" w:cs="Arial"/>
                <w:color w:val="000000" w:themeColor="text1"/>
                <w:sz w:val="18"/>
                <w:szCs w:val="18"/>
                <w:lang w:eastAsia="en-US"/>
              </w:rPr>
              <w:lastRenderedPageBreak/>
              <w:t xml:space="preserve">Discusses use of qualitative interviews and inductive/ deductive approach </w:t>
            </w:r>
            <w:r w:rsidRPr="00F30873">
              <w:rPr>
                <w:rFonts w:ascii="Arial" w:hAnsi="Arial" w:cs="Arial"/>
                <w:color w:val="000000" w:themeColor="text1"/>
                <w:sz w:val="18"/>
                <w:szCs w:val="18"/>
              </w:rPr>
              <w:t xml:space="preserve">with </w:t>
            </w:r>
            <w:r w:rsidRPr="00F30873">
              <w:rPr>
                <w:rFonts w:ascii="Arial" w:hAnsi="Arial" w:cs="Arial"/>
                <w:color w:val="000000" w:themeColor="text1"/>
                <w:sz w:val="18"/>
                <w:szCs w:val="18"/>
              </w:rPr>
              <w:lastRenderedPageBreak/>
              <w:t>limited justification. 5/10.</w:t>
            </w:r>
          </w:p>
        </w:tc>
        <w:tc>
          <w:tcPr>
            <w:tcW w:w="2127" w:type="dxa"/>
          </w:tcPr>
          <w:p w14:paraId="0AE33EA3"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lastRenderedPageBreak/>
              <w:t xml:space="preserve">Has a description of how participants were selected. Sample good size but younger farmers favoured in recruitment and more traditional famers </w:t>
            </w:r>
            <w:r w:rsidRPr="00F30873">
              <w:rPr>
                <w:rFonts w:ascii="Arial" w:hAnsi="Arial" w:cs="Arial"/>
                <w:color w:val="000000" w:themeColor="text1"/>
                <w:sz w:val="18"/>
                <w:szCs w:val="18"/>
              </w:rPr>
              <w:lastRenderedPageBreak/>
              <w:t>under-represented. 6/10.</w:t>
            </w:r>
          </w:p>
        </w:tc>
        <w:tc>
          <w:tcPr>
            <w:tcW w:w="2268" w:type="dxa"/>
          </w:tcPr>
          <w:p w14:paraId="4AE6B5AD"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lastRenderedPageBreak/>
              <w:t xml:space="preserve">Data collection methods outlined, method of data collection provided, forms of data stated and setting for data collection justified. Saturation of </w:t>
            </w:r>
            <w:r w:rsidRPr="00F30873">
              <w:rPr>
                <w:rFonts w:ascii="Arial" w:hAnsi="Arial" w:cs="Arial"/>
                <w:color w:val="000000" w:themeColor="text1"/>
                <w:sz w:val="18"/>
                <w:szCs w:val="18"/>
              </w:rPr>
              <w:lastRenderedPageBreak/>
              <w:t>research mentioned and met. 10/10.</w:t>
            </w:r>
          </w:p>
        </w:tc>
        <w:tc>
          <w:tcPr>
            <w:tcW w:w="3254" w:type="dxa"/>
          </w:tcPr>
          <w:p w14:paraId="0FD48C1C"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lastRenderedPageBreak/>
              <w:t>Objective analysis of data via validity criteria, declaration of funding mentioned. No critical examination of researcher’s position and the impact of their own role on the research. 5/10.</w:t>
            </w:r>
          </w:p>
        </w:tc>
      </w:tr>
      <w:tr w:rsidR="00F30873" w:rsidRPr="007D0DEB" w14:paraId="0462FDB0" w14:textId="77777777" w:rsidTr="00F94A25">
        <w:trPr>
          <w:trHeight w:val="44"/>
          <w:jc w:val="right"/>
        </w:trPr>
        <w:tc>
          <w:tcPr>
            <w:tcW w:w="1147" w:type="dxa"/>
          </w:tcPr>
          <w:p w14:paraId="426A6D9C"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Rugema, 2020</w:t>
            </w:r>
          </w:p>
          <w:p w14:paraId="07FBDE01" w14:textId="77777777" w:rsidR="00C245C1" w:rsidRPr="00F30873" w:rsidRDefault="00C245C1" w:rsidP="00180CC4">
            <w:pPr>
              <w:rPr>
                <w:rFonts w:ascii="Arial" w:hAnsi="Arial" w:cs="Arial"/>
                <w:color w:val="000000" w:themeColor="text1"/>
                <w:sz w:val="18"/>
                <w:szCs w:val="18"/>
              </w:rPr>
            </w:pPr>
          </w:p>
        </w:tc>
        <w:tc>
          <w:tcPr>
            <w:tcW w:w="1683" w:type="dxa"/>
          </w:tcPr>
          <w:p w14:paraId="64808827"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influence theory and practice. 10/10</w:t>
            </w:r>
          </w:p>
        </w:tc>
        <w:tc>
          <w:tcPr>
            <w:tcW w:w="1701" w:type="dxa"/>
          </w:tcPr>
          <w:p w14:paraId="68ADC56D"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healthcare provider’s perceptions of help seeking practices for men and women, matching qualitative methodology. 10/10</w:t>
            </w:r>
          </w:p>
          <w:p w14:paraId="31F43E6C" w14:textId="21E1A619" w:rsidR="00F94A25" w:rsidRPr="00F30873" w:rsidRDefault="00F94A25" w:rsidP="00180CC4">
            <w:pPr>
              <w:rPr>
                <w:rFonts w:ascii="Arial" w:hAnsi="Arial" w:cs="Arial"/>
                <w:color w:val="000000" w:themeColor="text1"/>
                <w:sz w:val="18"/>
                <w:szCs w:val="18"/>
              </w:rPr>
            </w:pPr>
          </w:p>
        </w:tc>
        <w:tc>
          <w:tcPr>
            <w:tcW w:w="1701" w:type="dxa"/>
          </w:tcPr>
          <w:p w14:paraId="020B918D"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qualitative interviews and content analysis and some justification. 8/10.</w:t>
            </w:r>
          </w:p>
        </w:tc>
        <w:tc>
          <w:tcPr>
            <w:tcW w:w="2127" w:type="dxa"/>
          </w:tcPr>
          <w:p w14:paraId="10DB794F"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Good size sample, diverse in mental health training and form diverse backgrounds. Limited by being Rwandan specific. 8/10.</w:t>
            </w:r>
          </w:p>
        </w:tc>
        <w:tc>
          <w:tcPr>
            <w:tcW w:w="2268" w:type="dxa"/>
          </w:tcPr>
          <w:p w14:paraId="4EC9902F"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setting for data collection justified and saturation of research met. 10/10.</w:t>
            </w:r>
          </w:p>
        </w:tc>
        <w:tc>
          <w:tcPr>
            <w:tcW w:w="3254" w:type="dxa"/>
          </w:tcPr>
          <w:p w14:paraId="25AD4CAB"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Objective analysis of data via 2 authors and reflected on after analysis completion and no conflict of interests stated. No critical examination of researcher’s position and the impact of their own role on the research. 5/10.</w:t>
            </w:r>
          </w:p>
        </w:tc>
      </w:tr>
      <w:tr w:rsidR="00F30873" w:rsidRPr="007D0DEB" w14:paraId="6A4C5E0E" w14:textId="77777777" w:rsidTr="00F94A25">
        <w:trPr>
          <w:trHeight w:val="44"/>
          <w:jc w:val="right"/>
        </w:trPr>
        <w:tc>
          <w:tcPr>
            <w:tcW w:w="1147" w:type="dxa"/>
          </w:tcPr>
          <w:p w14:paraId="64AAF9F0" w14:textId="4A5338F5"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Seidler</w:t>
            </w:r>
            <w:r w:rsidR="00F30873">
              <w:rPr>
                <w:rFonts w:ascii="Arial" w:hAnsi="Arial" w:cs="Arial"/>
                <w:color w:val="000000" w:themeColor="text1"/>
                <w:sz w:val="18"/>
                <w:szCs w:val="18"/>
              </w:rPr>
              <w:t>,</w:t>
            </w:r>
            <w:r w:rsidRPr="00F30873">
              <w:rPr>
                <w:rFonts w:ascii="Arial" w:hAnsi="Arial" w:cs="Arial"/>
                <w:color w:val="000000" w:themeColor="text1"/>
                <w:sz w:val="18"/>
                <w:szCs w:val="18"/>
              </w:rPr>
              <w:t xml:space="preserve"> 2017</w:t>
            </w:r>
          </w:p>
          <w:p w14:paraId="0E436473" w14:textId="77777777" w:rsidR="00C245C1" w:rsidRPr="00F30873" w:rsidRDefault="00C245C1" w:rsidP="00180CC4">
            <w:pPr>
              <w:rPr>
                <w:rFonts w:ascii="Arial" w:hAnsi="Arial" w:cs="Arial"/>
                <w:color w:val="000000" w:themeColor="text1"/>
                <w:sz w:val="18"/>
                <w:szCs w:val="18"/>
              </w:rPr>
            </w:pPr>
          </w:p>
        </w:tc>
        <w:tc>
          <w:tcPr>
            <w:tcW w:w="1683" w:type="dxa"/>
          </w:tcPr>
          <w:p w14:paraId="4A7157B5"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fill gap in literature and influence theory and practice. 10/10</w:t>
            </w:r>
          </w:p>
        </w:tc>
        <w:tc>
          <w:tcPr>
            <w:tcW w:w="1701" w:type="dxa"/>
          </w:tcPr>
          <w:p w14:paraId="42FC330B" w14:textId="77777777" w:rsidR="00C245C1"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men’s perceptions and experiences of their help seeking practices, matching qualitative methodology. 10/10</w:t>
            </w:r>
          </w:p>
          <w:p w14:paraId="793EA2FA" w14:textId="6D7BD736" w:rsidR="00F94A25" w:rsidRPr="00F30873" w:rsidRDefault="00F94A25" w:rsidP="00180CC4">
            <w:pPr>
              <w:rPr>
                <w:rFonts w:ascii="Arial" w:hAnsi="Arial" w:cs="Arial"/>
                <w:color w:val="000000" w:themeColor="text1"/>
                <w:sz w:val="18"/>
                <w:szCs w:val="18"/>
              </w:rPr>
            </w:pPr>
          </w:p>
        </w:tc>
        <w:tc>
          <w:tcPr>
            <w:tcW w:w="1701" w:type="dxa"/>
          </w:tcPr>
          <w:p w14:paraId="72FF440F"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qualitative interviews and interpretative description and adequately justified. 10/10.</w:t>
            </w:r>
          </w:p>
        </w:tc>
        <w:tc>
          <w:tcPr>
            <w:tcW w:w="2127" w:type="dxa"/>
          </w:tcPr>
          <w:p w14:paraId="45E2DB60"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deselected. Small size sample, and largely homogenous. 6/10.</w:t>
            </w:r>
          </w:p>
        </w:tc>
        <w:tc>
          <w:tcPr>
            <w:tcW w:w="2268" w:type="dxa"/>
          </w:tcPr>
          <w:p w14:paraId="2B06C951"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and saturation of research met. Setting for data collection unstated and not justified. 8/10.</w:t>
            </w:r>
          </w:p>
        </w:tc>
        <w:tc>
          <w:tcPr>
            <w:tcW w:w="3254" w:type="dxa"/>
          </w:tcPr>
          <w:p w14:paraId="3E66014B"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Objective analysis of data via researcher teams discussions and reflected on after analysis completion. No critical examination of researcher’s position and the impact of their own role on the research. 5/10.</w:t>
            </w:r>
          </w:p>
        </w:tc>
      </w:tr>
      <w:tr w:rsidR="00F30873" w:rsidRPr="007D0DEB" w14:paraId="3F653FA6" w14:textId="77777777" w:rsidTr="00F94A25">
        <w:trPr>
          <w:trHeight w:val="44"/>
          <w:jc w:val="right"/>
        </w:trPr>
        <w:tc>
          <w:tcPr>
            <w:tcW w:w="1147" w:type="dxa"/>
          </w:tcPr>
          <w:p w14:paraId="0EC127B0"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Sierra Hernandez, 2014</w:t>
            </w:r>
          </w:p>
          <w:p w14:paraId="231C544B" w14:textId="77777777" w:rsidR="00C245C1" w:rsidRPr="00F30873" w:rsidRDefault="00C245C1" w:rsidP="00180CC4">
            <w:pPr>
              <w:rPr>
                <w:rFonts w:ascii="Arial" w:hAnsi="Arial" w:cs="Arial"/>
                <w:color w:val="000000" w:themeColor="text1"/>
                <w:sz w:val="18"/>
                <w:szCs w:val="18"/>
              </w:rPr>
            </w:pPr>
          </w:p>
        </w:tc>
        <w:tc>
          <w:tcPr>
            <w:tcW w:w="1683" w:type="dxa"/>
          </w:tcPr>
          <w:p w14:paraId="10DA946B"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fill gap in literature and influence theory and practice. 10/10</w:t>
            </w:r>
          </w:p>
        </w:tc>
        <w:tc>
          <w:tcPr>
            <w:tcW w:w="1701" w:type="dxa"/>
          </w:tcPr>
          <w:p w14:paraId="2C7C982D"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Research aimed to gather men’s experiences of their help seeking practices to validate a framework, matching qualitative methodology. 10/10</w:t>
            </w:r>
          </w:p>
        </w:tc>
        <w:tc>
          <w:tcPr>
            <w:tcW w:w="1701" w:type="dxa"/>
          </w:tcPr>
          <w:p w14:paraId="42E6BEE1"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qualitative interviews and interpretative descriptive methodology and adequately justified. 10/10.</w:t>
            </w:r>
          </w:p>
        </w:tc>
        <w:tc>
          <w:tcPr>
            <w:tcW w:w="2127" w:type="dxa"/>
          </w:tcPr>
          <w:p w14:paraId="293590FC"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Small size sample and largely homogenous. 6/10.</w:t>
            </w:r>
          </w:p>
        </w:tc>
        <w:tc>
          <w:tcPr>
            <w:tcW w:w="2268" w:type="dxa"/>
          </w:tcPr>
          <w:p w14:paraId="0707E5D2"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and saturation of research met. Setting for data collection stated but not justified. 9/10.</w:t>
            </w:r>
          </w:p>
        </w:tc>
        <w:tc>
          <w:tcPr>
            <w:tcW w:w="3254" w:type="dxa"/>
          </w:tcPr>
          <w:p w14:paraId="55086DB3"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Objective analysis of data via trained researcher. No critical examination of researcher’s position and the impact of their own role on the research. 5/10.</w:t>
            </w:r>
          </w:p>
        </w:tc>
      </w:tr>
      <w:tr w:rsidR="00F30873" w:rsidRPr="007D0DEB" w14:paraId="22353152" w14:textId="77777777" w:rsidTr="00F94A25">
        <w:trPr>
          <w:trHeight w:val="983"/>
          <w:jc w:val="right"/>
        </w:trPr>
        <w:tc>
          <w:tcPr>
            <w:tcW w:w="1147" w:type="dxa"/>
          </w:tcPr>
          <w:p w14:paraId="2A47920E"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lastRenderedPageBreak/>
              <w:t>Tang et al., 2014</w:t>
            </w:r>
          </w:p>
          <w:p w14:paraId="16BAF942" w14:textId="77777777" w:rsidR="00C245C1" w:rsidRPr="00F30873" w:rsidRDefault="00C245C1" w:rsidP="00180CC4">
            <w:pPr>
              <w:rPr>
                <w:rFonts w:ascii="Arial" w:hAnsi="Arial" w:cs="Arial"/>
                <w:color w:val="000000" w:themeColor="text1"/>
                <w:sz w:val="18"/>
                <w:szCs w:val="18"/>
              </w:rPr>
            </w:pPr>
          </w:p>
          <w:p w14:paraId="1DF9081C" w14:textId="77777777" w:rsidR="00C245C1" w:rsidRPr="00F30873" w:rsidRDefault="00C245C1" w:rsidP="00180CC4">
            <w:pPr>
              <w:rPr>
                <w:rFonts w:ascii="Arial" w:hAnsi="Arial" w:cs="Arial"/>
                <w:color w:val="000000" w:themeColor="text1"/>
                <w:sz w:val="18"/>
                <w:szCs w:val="18"/>
              </w:rPr>
            </w:pPr>
          </w:p>
          <w:p w14:paraId="75B8D74F" w14:textId="77777777" w:rsidR="00C245C1" w:rsidRPr="00F30873" w:rsidRDefault="00C245C1" w:rsidP="00180CC4">
            <w:pPr>
              <w:rPr>
                <w:rFonts w:ascii="Arial" w:hAnsi="Arial" w:cs="Arial"/>
                <w:color w:val="000000" w:themeColor="text1"/>
                <w:sz w:val="18"/>
                <w:szCs w:val="18"/>
              </w:rPr>
            </w:pPr>
          </w:p>
          <w:p w14:paraId="4F28FA4B" w14:textId="77777777" w:rsidR="00C245C1" w:rsidRPr="00F30873" w:rsidRDefault="00C245C1" w:rsidP="00180CC4">
            <w:pPr>
              <w:tabs>
                <w:tab w:val="left" w:pos="483"/>
              </w:tabs>
              <w:rPr>
                <w:rFonts w:ascii="Arial" w:hAnsi="Arial" w:cs="Arial"/>
                <w:color w:val="000000" w:themeColor="text1"/>
                <w:sz w:val="18"/>
                <w:szCs w:val="18"/>
              </w:rPr>
            </w:pPr>
          </w:p>
        </w:tc>
        <w:tc>
          <w:tcPr>
            <w:tcW w:w="1683" w:type="dxa"/>
          </w:tcPr>
          <w:p w14:paraId="7216EE2D"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Aims and goals of research explicitly stated, supported by relevant literature and important to influence theory and practice. 10/10</w:t>
            </w:r>
          </w:p>
        </w:tc>
        <w:tc>
          <w:tcPr>
            <w:tcW w:w="1701" w:type="dxa"/>
          </w:tcPr>
          <w:p w14:paraId="7404EDDC" w14:textId="603F13B9"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Aimed to gather college men’s experiences of help seeking practices and masculinity, matching qualitative methodology. 10/10</w:t>
            </w:r>
          </w:p>
        </w:tc>
        <w:tc>
          <w:tcPr>
            <w:tcW w:w="1701" w:type="dxa"/>
          </w:tcPr>
          <w:p w14:paraId="7C2606A2"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Discusses use of qualitative interviews and interpretative descriptive methodology and some justification. 8/10.</w:t>
            </w:r>
          </w:p>
          <w:p w14:paraId="59D95C7A" w14:textId="77777777" w:rsidR="00C245C1" w:rsidRPr="00F30873" w:rsidRDefault="00C245C1" w:rsidP="00180CC4">
            <w:pPr>
              <w:rPr>
                <w:rFonts w:ascii="Arial" w:hAnsi="Arial" w:cs="Arial"/>
                <w:color w:val="000000" w:themeColor="text1"/>
                <w:sz w:val="18"/>
                <w:szCs w:val="18"/>
              </w:rPr>
            </w:pPr>
          </w:p>
        </w:tc>
        <w:tc>
          <w:tcPr>
            <w:tcW w:w="2127" w:type="dxa"/>
          </w:tcPr>
          <w:p w14:paraId="02BD9641"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Has description of how participants were selected. Small size sample and largely homogenous. 6/10.</w:t>
            </w:r>
          </w:p>
        </w:tc>
        <w:tc>
          <w:tcPr>
            <w:tcW w:w="2268" w:type="dxa"/>
          </w:tcPr>
          <w:p w14:paraId="3E39FE9A"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Data collection methods outlined, method of data collection provided, forms of data stated. Saturation unmentioned and setting for data collection unstated and not justified. 6/10.</w:t>
            </w:r>
          </w:p>
          <w:p w14:paraId="51E91C42" w14:textId="77777777" w:rsidR="00C245C1" w:rsidRPr="00F30873" w:rsidRDefault="00C245C1" w:rsidP="00180CC4">
            <w:pPr>
              <w:rPr>
                <w:rFonts w:ascii="Arial" w:hAnsi="Arial" w:cs="Arial"/>
                <w:color w:val="000000" w:themeColor="text1"/>
                <w:sz w:val="18"/>
                <w:szCs w:val="18"/>
              </w:rPr>
            </w:pPr>
          </w:p>
        </w:tc>
        <w:tc>
          <w:tcPr>
            <w:tcW w:w="3254" w:type="dxa"/>
          </w:tcPr>
          <w:p w14:paraId="76EDF74D" w14:textId="77777777" w:rsidR="00C245C1" w:rsidRPr="00F30873" w:rsidRDefault="00C245C1" w:rsidP="00180CC4">
            <w:pPr>
              <w:rPr>
                <w:rFonts w:ascii="Arial" w:hAnsi="Arial" w:cs="Arial"/>
                <w:color w:val="000000" w:themeColor="text1"/>
                <w:sz w:val="18"/>
                <w:szCs w:val="18"/>
              </w:rPr>
            </w:pPr>
            <w:r w:rsidRPr="00F30873">
              <w:rPr>
                <w:rFonts w:ascii="Arial" w:hAnsi="Arial" w:cs="Arial"/>
                <w:color w:val="000000" w:themeColor="text1"/>
                <w:sz w:val="18"/>
                <w:szCs w:val="18"/>
              </w:rPr>
              <w:t>Objective analysis of data five authors discussing the results. No critical examination of researcher’s position and the impact of their own role on the research. 5/10.</w:t>
            </w:r>
          </w:p>
        </w:tc>
      </w:tr>
    </w:tbl>
    <w:p w14:paraId="760C6A62" w14:textId="77777777" w:rsidR="00C245C1" w:rsidRPr="007D0DEB" w:rsidRDefault="00C245C1" w:rsidP="00C245C1">
      <w:pPr>
        <w:rPr>
          <w:rFonts w:ascii="Arial" w:hAnsi="Arial" w:cs="Arial"/>
          <w:b/>
          <w:bCs/>
          <w:color w:val="000000" w:themeColor="text1"/>
        </w:rPr>
      </w:pPr>
    </w:p>
    <w:p w14:paraId="7785F707" w14:textId="77777777" w:rsidR="000E3710" w:rsidRDefault="000E3710" w:rsidP="00C245C1">
      <w:pPr>
        <w:rPr>
          <w:rFonts w:ascii="Arial" w:hAnsi="Arial" w:cs="Arial"/>
          <w:b/>
          <w:bCs/>
          <w:color w:val="000000" w:themeColor="text1"/>
        </w:rPr>
      </w:pPr>
    </w:p>
    <w:p w14:paraId="0AB2FD73" w14:textId="6EE47B2B" w:rsidR="000E3710" w:rsidRDefault="000E3710" w:rsidP="00C245C1">
      <w:pPr>
        <w:rPr>
          <w:rFonts w:ascii="Arial" w:hAnsi="Arial" w:cs="Arial"/>
          <w:b/>
          <w:bCs/>
          <w:color w:val="000000" w:themeColor="text1"/>
        </w:rPr>
      </w:pPr>
    </w:p>
    <w:p w14:paraId="4E560E17" w14:textId="566770BB" w:rsidR="00F94A25" w:rsidRDefault="00F94A25" w:rsidP="00C245C1">
      <w:pPr>
        <w:rPr>
          <w:rFonts w:ascii="Arial" w:hAnsi="Arial" w:cs="Arial"/>
          <w:b/>
          <w:bCs/>
          <w:color w:val="000000" w:themeColor="text1"/>
        </w:rPr>
      </w:pPr>
    </w:p>
    <w:p w14:paraId="595C90BF" w14:textId="4F29CEEB" w:rsidR="00F94A25" w:rsidRDefault="00F94A25" w:rsidP="00C245C1">
      <w:pPr>
        <w:rPr>
          <w:rFonts w:ascii="Arial" w:hAnsi="Arial" w:cs="Arial"/>
          <w:b/>
          <w:bCs/>
          <w:color w:val="000000" w:themeColor="text1"/>
        </w:rPr>
      </w:pPr>
    </w:p>
    <w:p w14:paraId="11F3FDEB" w14:textId="5860CD1A" w:rsidR="00F94A25" w:rsidRDefault="00F94A25" w:rsidP="00C245C1">
      <w:pPr>
        <w:rPr>
          <w:rFonts w:ascii="Arial" w:hAnsi="Arial" w:cs="Arial"/>
          <w:b/>
          <w:bCs/>
          <w:color w:val="000000" w:themeColor="text1"/>
        </w:rPr>
      </w:pPr>
    </w:p>
    <w:p w14:paraId="14A94925" w14:textId="3D67DD18" w:rsidR="00F94A25" w:rsidRDefault="00F94A25" w:rsidP="00C245C1">
      <w:pPr>
        <w:rPr>
          <w:rFonts w:ascii="Arial" w:hAnsi="Arial" w:cs="Arial"/>
          <w:b/>
          <w:bCs/>
          <w:color w:val="000000" w:themeColor="text1"/>
        </w:rPr>
      </w:pPr>
    </w:p>
    <w:p w14:paraId="5499B497" w14:textId="27B1DAA6" w:rsidR="00F94A25" w:rsidRDefault="00F94A25" w:rsidP="00C245C1">
      <w:pPr>
        <w:rPr>
          <w:rFonts w:ascii="Arial" w:hAnsi="Arial" w:cs="Arial"/>
          <w:b/>
          <w:bCs/>
          <w:color w:val="000000" w:themeColor="text1"/>
        </w:rPr>
      </w:pPr>
    </w:p>
    <w:p w14:paraId="6D1DEB51" w14:textId="2FD97A8A" w:rsidR="00F94A25" w:rsidRDefault="00F94A25" w:rsidP="00C245C1">
      <w:pPr>
        <w:rPr>
          <w:rFonts w:ascii="Arial" w:hAnsi="Arial" w:cs="Arial"/>
          <w:b/>
          <w:bCs/>
          <w:color w:val="000000" w:themeColor="text1"/>
        </w:rPr>
      </w:pPr>
    </w:p>
    <w:p w14:paraId="453EBA34" w14:textId="127A2DF7" w:rsidR="00F94A25" w:rsidRDefault="00F94A25" w:rsidP="00C245C1">
      <w:pPr>
        <w:rPr>
          <w:rFonts w:ascii="Arial" w:hAnsi="Arial" w:cs="Arial"/>
          <w:b/>
          <w:bCs/>
          <w:color w:val="000000" w:themeColor="text1"/>
        </w:rPr>
      </w:pPr>
    </w:p>
    <w:p w14:paraId="744224BC" w14:textId="28882F7E" w:rsidR="00F94A25" w:rsidRDefault="00F94A25" w:rsidP="00C245C1">
      <w:pPr>
        <w:rPr>
          <w:rFonts w:ascii="Arial" w:hAnsi="Arial" w:cs="Arial"/>
          <w:b/>
          <w:bCs/>
          <w:color w:val="000000" w:themeColor="text1"/>
        </w:rPr>
      </w:pPr>
    </w:p>
    <w:p w14:paraId="0B92BD88" w14:textId="177DCC32" w:rsidR="00F94A25" w:rsidRDefault="00F94A25" w:rsidP="00C245C1">
      <w:pPr>
        <w:rPr>
          <w:rFonts w:ascii="Arial" w:hAnsi="Arial" w:cs="Arial"/>
          <w:b/>
          <w:bCs/>
          <w:color w:val="000000" w:themeColor="text1"/>
        </w:rPr>
      </w:pPr>
    </w:p>
    <w:p w14:paraId="500F6012" w14:textId="78E57E6F" w:rsidR="00F94A25" w:rsidRDefault="00F94A25" w:rsidP="00C245C1">
      <w:pPr>
        <w:rPr>
          <w:rFonts w:ascii="Arial" w:hAnsi="Arial" w:cs="Arial"/>
          <w:b/>
          <w:bCs/>
          <w:color w:val="000000" w:themeColor="text1"/>
        </w:rPr>
      </w:pPr>
    </w:p>
    <w:p w14:paraId="173057BF" w14:textId="34A2F1C2" w:rsidR="00F94A25" w:rsidRDefault="00F94A25" w:rsidP="00C245C1">
      <w:pPr>
        <w:rPr>
          <w:rFonts w:ascii="Arial" w:hAnsi="Arial" w:cs="Arial"/>
          <w:b/>
          <w:bCs/>
          <w:color w:val="000000" w:themeColor="text1"/>
        </w:rPr>
      </w:pPr>
    </w:p>
    <w:p w14:paraId="6A21823B" w14:textId="228DFAB6" w:rsidR="00F94A25" w:rsidRDefault="00F94A25" w:rsidP="00C245C1">
      <w:pPr>
        <w:rPr>
          <w:rFonts w:ascii="Arial" w:hAnsi="Arial" w:cs="Arial"/>
          <w:b/>
          <w:bCs/>
          <w:color w:val="000000" w:themeColor="text1"/>
        </w:rPr>
      </w:pPr>
    </w:p>
    <w:p w14:paraId="3BD7D376" w14:textId="61D82A4F" w:rsidR="00F94A25" w:rsidRDefault="00F94A25" w:rsidP="00C245C1">
      <w:pPr>
        <w:rPr>
          <w:rFonts w:ascii="Arial" w:hAnsi="Arial" w:cs="Arial"/>
          <w:b/>
          <w:bCs/>
          <w:color w:val="000000" w:themeColor="text1"/>
        </w:rPr>
      </w:pPr>
    </w:p>
    <w:p w14:paraId="3CDC0DBD" w14:textId="6107DADC" w:rsidR="00F94A25" w:rsidRDefault="00F94A25" w:rsidP="00C245C1">
      <w:pPr>
        <w:rPr>
          <w:rFonts w:ascii="Arial" w:hAnsi="Arial" w:cs="Arial"/>
          <w:b/>
          <w:bCs/>
          <w:color w:val="000000" w:themeColor="text1"/>
        </w:rPr>
      </w:pPr>
    </w:p>
    <w:p w14:paraId="0564038A" w14:textId="68E881E6" w:rsidR="00F94A25" w:rsidRDefault="00F94A25" w:rsidP="00C245C1">
      <w:pPr>
        <w:rPr>
          <w:rFonts w:ascii="Arial" w:hAnsi="Arial" w:cs="Arial"/>
          <w:b/>
          <w:bCs/>
          <w:color w:val="000000" w:themeColor="text1"/>
        </w:rPr>
      </w:pPr>
    </w:p>
    <w:p w14:paraId="3ACC3A4F" w14:textId="47E5B5CD" w:rsidR="00F94A25" w:rsidRDefault="00F94A25" w:rsidP="00C245C1">
      <w:pPr>
        <w:rPr>
          <w:rFonts w:ascii="Arial" w:hAnsi="Arial" w:cs="Arial"/>
          <w:b/>
          <w:bCs/>
          <w:color w:val="000000" w:themeColor="text1"/>
        </w:rPr>
      </w:pPr>
    </w:p>
    <w:p w14:paraId="527C4FCA" w14:textId="060DDBD1" w:rsidR="00F94A25" w:rsidRDefault="00F94A25" w:rsidP="00C245C1">
      <w:pPr>
        <w:rPr>
          <w:rFonts w:ascii="Arial" w:hAnsi="Arial" w:cs="Arial"/>
          <w:b/>
          <w:bCs/>
          <w:color w:val="000000" w:themeColor="text1"/>
        </w:rPr>
      </w:pPr>
    </w:p>
    <w:p w14:paraId="5CB695D3" w14:textId="639EA2A1" w:rsidR="00F94A25" w:rsidRDefault="00F94A25" w:rsidP="00C245C1">
      <w:pPr>
        <w:rPr>
          <w:rFonts w:ascii="Arial" w:hAnsi="Arial" w:cs="Arial"/>
          <w:b/>
          <w:bCs/>
          <w:color w:val="000000" w:themeColor="text1"/>
        </w:rPr>
      </w:pPr>
    </w:p>
    <w:p w14:paraId="57D1F8AB" w14:textId="2D3D8D77" w:rsidR="00F94A25" w:rsidRDefault="00F94A25" w:rsidP="00C245C1">
      <w:pPr>
        <w:rPr>
          <w:rFonts w:ascii="Arial" w:hAnsi="Arial" w:cs="Arial"/>
          <w:b/>
          <w:bCs/>
          <w:color w:val="000000" w:themeColor="text1"/>
        </w:rPr>
      </w:pPr>
    </w:p>
    <w:p w14:paraId="2D68E3CD" w14:textId="2BF7F396" w:rsidR="00F94A25" w:rsidRDefault="00F94A25" w:rsidP="00C245C1">
      <w:pPr>
        <w:rPr>
          <w:rFonts w:ascii="Arial" w:hAnsi="Arial" w:cs="Arial"/>
          <w:b/>
          <w:bCs/>
          <w:color w:val="000000" w:themeColor="text1"/>
        </w:rPr>
      </w:pPr>
    </w:p>
    <w:p w14:paraId="6248793D" w14:textId="77777777" w:rsidR="00F94A25" w:rsidRDefault="00F94A25" w:rsidP="00C245C1">
      <w:pPr>
        <w:rPr>
          <w:rFonts w:ascii="Arial" w:hAnsi="Arial" w:cs="Arial"/>
          <w:b/>
          <w:bCs/>
          <w:color w:val="000000" w:themeColor="text1"/>
        </w:rPr>
      </w:pPr>
    </w:p>
    <w:p w14:paraId="3485AA01" w14:textId="77777777" w:rsidR="000E3710" w:rsidRDefault="000E3710" w:rsidP="00C245C1">
      <w:pPr>
        <w:rPr>
          <w:rFonts w:ascii="Arial" w:hAnsi="Arial" w:cs="Arial"/>
          <w:b/>
          <w:bCs/>
          <w:color w:val="000000" w:themeColor="text1"/>
        </w:rPr>
      </w:pPr>
    </w:p>
    <w:p w14:paraId="555A2ECE" w14:textId="0FB1D6AF" w:rsidR="00C245C1" w:rsidRPr="007D0DEB" w:rsidRDefault="00C245C1" w:rsidP="00C245C1">
      <w:pPr>
        <w:rPr>
          <w:rStyle w:val="Hyperlink"/>
          <w:rFonts w:eastAsiaTheme="majorEastAsia"/>
          <w:color w:val="000000" w:themeColor="text1"/>
          <w:shd w:val="clear" w:color="auto" w:fill="FFFFFF"/>
        </w:rPr>
      </w:pPr>
      <w:r w:rsidRPr="007D0DEB">
        <w:rPr>
          <w:rFonts w:ascii="Arial" w:hAnsi="Arial" w:cs="Arial"/>
          <w:b/>
          <w:bCs/>
          <w:color w:val="000000" w:themeColor="text1"/>
        </w:rPr>
        <w:lastRenderedPageBreak/>
        <w:t>Quality Ratings Using CASP (2018) Checklist (Questions 7-10)</w:t>
      </w:r>
    </w:p>
    <w:p w14:paraId="7FC282C1" w14:textId="77777777" w:rsidR="00C245C1" w:rsidRPr="007D0DEB" w:rsidRDefault="00C245C1" w:rsidP="00C245C1">
      <w:pPr>
        <w:rPr>
          <w:rStyle w:val="Hyperlink"/>
          <w:rFonts w:eastAsiaTheme="majorEastAsia"/>
          <w:color w:val="000000" w:themeColor="text1"/>
          <w:shd w:val="clear" w:color="auto" w:fill="FFFFFF"/>
        </w:rPr>
      </w:pPr>
    </w:p>
    <w:tbl>
      <w:tblPr>
        <w:tblStyle w:val="TableGrid"/>
        <w:tblW w:w="1388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7"/>
        <w:gridCol w:w="2528"/>
        <w:gridCol w:w="3631"/>
        <w:gridCol w:w="3214"/>
        <w:gridCol w:w="2521"/>
        <w:gridCol w:w="846"/>
      </w:tblGrid>
      <w:tr w:rsidR="007D0DEB" w:rsidRPr="00CB0623" w14:paraId="05C031CE" w14:textId="77777777" w:rsidTr="00CE3E44">
        <w:trPr>
          <w:trHeight w:val="355"/>
        </w:trPr>
        <w:tc>
          <w:tcPr>
            <w:tcW w:w="988" w:type="dxa"/>
          </w:tcPr>
          <w:p w14:paraId="641F11DC" w14:textId="77777777" w:rsidR="00C245C1" w:rsidRPr="00CB0623" w:rsidRDefault="00C245C1" w:rsidP="00180CC4">
            <w:pPr>
              <w:rPr>
                <w:rFonts w:ascii="Arial" w:hAnsi="Arial" w:cs="Arial"/>
                <w:color w:val="000000" w:themeColor="text1"/>
                <w:sz w:val="18"/>
                <w:szCs w:val="18"/>
              </w:rPr>
            </w:pPr>
            <w:r w:rsidRPr="00CB0623">
              <w:rPr>
                <w:rFonts w:ascii="Arial" w:hAnsi="Arial" w:cs="Arial"/>
                <w:b/>
                <w:bCs/>
                <w:color w:val="000000" w:themeColor="text1"/>
                <w:sz w:val="18"/>
                <w:szCs w:val="18"/>
              </w:rPr>
              <w:t>Author, Year</w:t>
            </w:r>
          </w:p>
        </w:tc>
        <w:tc>
          <w:tcPr>
            <w:tcW w:w="2551" w:type="dxa"/>
          </w:tcPr>
          <w:p w14:paraId="16FD068E" w14:textId="77777777" w:rsidR="00C245C1" w:rsidRPr="00CB0623" w:rsidRDefault="00C245C1" w:rsidP="00180CC4">
            <w:pPr>
              <w:pStyle w:val="NormalWeb"/>
              <w:shd w:val="clear" w:color="auto" w:fill="FFFFFF"/>
              <w:rPr>
                <w:rFonts w:ascii="Arial" w:hAnsi="Arial" w:cs="Arial"/>
                <w:b/>
                <w:bCs/>
                <w:color w:val="000000" w:themeColor="text1"/>
                <w:sz w:val="18"/>
                <w:szCs w:val="18"/>
              </w:rPr>
            </w:pPr>
            <w:r w:rsidRPr="00CB0623">
              <w:rPr>
                <w:rFonts w:ascii="Arial" w:hAnsi="Arial" w:cs="Arial"/>
                <w:b/>
                <w:bCs/>
                <w:color w:val="000000" w:themeColor="text1"/>
                <w:sz w:val="18"/>
                <w:szCs w:val="18"/>
              </w:rPr>
              <w:t xml:space="preserve">7. Have ethical issues been taken into consideration? </w:t>
            </w:r>
          </w:p>
        </w:tc>
        <w:tc>
          <w:tcPr>
            <w:tcW w:w="3686" w:type="dxa"/>
          </w:tcPr>
          <w:p w14:paraId="03F14311" w14:textId="77777777" w:rsidR="00C245C1" w:rsidRPr="00CB0623" w:rsidRDefault="00C245C1" w:rsidP="00180CC4">
            <w:pPr>
              <w:pStyle w:val="NormalWeb"/>
              <w:shd w:val="clear" w:color="auto" w:fill="FFFFFF"/>
              <w:rPr>
                <w:rFonts w:ascii="Arial" w:hAnsi="Arial" w:cs="Arial"/>
                <w:b/>
                <w:bCs/>
                <w:color w:val="000000" w:themeColor="text1"/>
                <w:sz w:val="18"/>
                <w:szCs w:val="18"/>
              </w:rPr>
            </w:pPr>
            <w:r w:rsidRPr="00CB0623">
              <w:rPr>
                <w:rFonts w:ascii="Arial" w:hAnsi="Arial" w:cs="Arial"/>
                <w:b/>
                <w:bCs/>
                <w:color w:val="000000" w:themeColor="text1"/>
                <w:sz w:val="18"/>
                <w:szCs w:val="18"/>
              </w:rPr>
              <w:t xml:space="preserve"> 8. Was the data analysis sufficiently rigorous? </w:t>
            </w:r>
          </w:p>
        </w:tc>
        <w:tc>
          <w:tcPr>
            <w:tcW w:w="3260" w:type="dxa"/>
          </w:tcPr>
          <w:p w14:paraId="59A68F9B" w14:textId="77777777" w:rsidR="00C245C1" w:rsidRPr="00CB0623" w:rsidRDefault="00C245C1" w:rsidP="00180CC4">
            <w:pPr>
              <w:pStyle w:val="NormalWeb"/>
              <w:shd w:val="clear" w:color="auto" w:fill="FFFFFF"/>
              <w:rPr>
                <w:rFonts w:ascii="Arial" w:hAnsi="Arial" w:cs="Arial"/>
                <w:b/>
                <w:bCs/>
                <w:color w:val="000000" w:themeColor="text1"/>
                <w:sz w:val="18"/>
                <w:szCs w:val="18"/>
              </w:rPr>
            </w:pPr>
            <w:r w:rsidRPr="00CB0623">
              <w:rPr>
                <w:rFonts w:ascii="Arial" w:hAnsi="Arial" w:cs="Arial"/>
                <w:b/>
                <w:bCs/>
                <w:color w:val="000000" w:themeColor="text1"/>
                <w:sz w:val="18"/>
                <w:szCs w:val="18"/>
              </w:rPr>
              <w:t xml:space="preserve">9. Is there a clear statement of findings? </w:t>
            </w:r>
          </w:p>
        </w:tc>
        <w:tc>
          <w:tcPr>
            <w:tcW w:w="2551" w:type="dxa"/>
          </w:tcPr>
          <w:p w14:paraId="65E0227F" w14:textId="77777777" w:rsidR="00C245C1" w:rsidRPr="00CB0623" w:rsidRDefault="00C245C1" w:rsidP="00180CC4">
            <w:pPr>
              <w:pStyle w:val="NormalWeb"/>
              <w:shd w:val="clear" w:color="auto" w:fill="FFFFFF"/>
              <w:rPr>
                <w:rFonts w:ascii="Arial" w:hAnsi="Arial" w:cs="Arial"/>
                <w:b/>
                <w:bCs/>
                <w:color w:val="000000" w:themeColor="text1"/>
                <w:sz w:val="18"/>
                <w:szCs w:val="18"/>
              </w:rPr>
            </w:pPr>
            <w:r w:rsidRPr="00CB0623">
              <w:rPr>
                <w:rFonts w:ascii="Arial" w:hAnsi="Arial" w:cs="Arial"/>
                <w:b/>
                <w:bCs/>
                <w:color w:val="000000" w:themeColor="text1"/>
                <w:sz w:val="18"/>
                <w:szCs w:val="18"/>
              </w:rPr>
              <w:t xml:space="preserve">10. How valuable is the research? </w:t>
            </w:r>
          </w:p>
        </w:tc>
        <w:tc>
          <w:tcPr>
            <w:tcW w:w="851" w:type="dxa"/>
          </w:tcPr>
          <w:p w14:paraId="62983F45" w14:textId="77777777" w:rsidR="00C245C1" w:rsidRPr="00CB0623" w:rsidRDefault="00C245C1" w:rsidP="00180CC4">
            <w:pPr>
              <w:pStyle w:val="NormalWeb"/>
              <w:shd w:val="clear" w:color="auto" w:fill="FFFFFF"/>
              <w:rPr>
                <w:rFonts w:ascii="Calibri" w:hAnsi="Calibri"/>
                <w:b/>
                <w:bCs/>
                <w:color w:val="000000" w:themeColor="text1"/>
                <w:sz w:val="18"/>
                <w:szCs w:val="18"/>
              </w:rPr>
            </w:pPr>
            <w:r w:rsidRPr="00CB0623">
              <w:rPr>
                <w:rFonts w:ascii="Calibri" w:hAnsi="Calibri"/>
                <w:b/>
                <w:bCs/>
                <w:color w:val="000000" w:themeColor="text1"/>
                <w:sz w:val="18"/>
                <w:szCs w:val="18"/>
              </w:rPr>
              <w:t>Final Score (/10)</w:t>
            </w:r>
          </w:p>
        </w:tc>
      </w:tr>
      <w:tr w:rsidR="007D0DEB" w:rsidRPr="00CB0623" w14:paraId="1FADD312" w14:textId="77777777" w:rsidTr="00CE3E44">
        <w:trPr>
          <w:trHeight w:val="695"/>
        </w:trPr>
        <w:tc>
          <w:tcPr>
            <w:tcW w:w="988" w:type="dxa"/>
          </w:tcPr>
          <w:p w14:paraId="3943695A"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Donne et al., 2018</w:t>
            </w:r>
          </w:p>
          <w:p w14:paraId="6A2D8067" w14:textId="77777777" w:rsidR="00C245C1" w:rsidRPr="00CB0623" w:rsidRDefault="00C245C1" w:rsidP="00180CC4">
            <w:pPr>
              <w:rPr>
                <w:rFonts w:ascii="Arial" w:hAnsi="Arial" w:cs="Arial"/>
                <w:color w:val="000000" w:themeColor="text1"/>
                <w:sz w:val="18"/>
                <w:szCs w:val="18"/>
              </w:rPr>
            </w:pPr>
          </w:p>
        </w:tc>
        <w:tc>
          <w:tcPr>
            <w:tcW w:w="2551" w:type="dxa"/>
          </w:tcPr>
          <w:p w14:paraId="6EA3E008"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web-based consent process, sufficient details of study provided to participants, names anonymised and debrief provided. 10/10.</w:t>
            </w:r>
          </w:p>
        </w:tc>
        <w:tc>
          <w:tcPr>
            <w:tcW w:w="3686" w:type="dxa"/>
          </w:tcPr>
          <w:p w14:paraId="1FD69356"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themes were derived, clear explanation of how presented data was selected from transcript, sufficient data presented, unique contradictory data considered. No critical analysis of researcher’s impact on analysis. 8/10</w:t>
            </w:r>
          </w:p>
        </w:tc>
        <w:tc>
          <w:tcPr>
            <w:tcW w:w="3260" w:type="dxa"/>
          </w:tcPr>
          <w:p w14:paraId="29C90F5D"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re-reading and discussions and findings discussed in relation to research questions. 9/10</w:t>
            </w:r>
          </w:p>
          <w:p w14:paraId="05DF0A9C" w14:textId="115FF866" w:rsidR="00F94A25" w:rsidRPr="00CB0623" w:rsidRDefault="00F94A25" w:rsidP="00180CC4">
            <w:pPr>
              <w:rPr>
                <w:rFonts w:ascii="Arial" w:hAnsi="Arial" w:cs="Arial"/>
                <w:color w:val="000000" w:themeColor="text1"/>
                <w:sz w:val="18"/>
                <w:szCs w:val="18"/>
              </w:rPr>
            </w:pPr>
          </w:p>
        </w:tc>
        <w:tc>
          <w:tcPr>
            <w:tcW w:w="2551" w:type="dxa"/>
          </w:tcPr>
          <w:p w14:paraId="58A6B745"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new research areas identified, findings discussed with clinical implications. 10/10</w:t>
            </w:r>
          </w:p>
        </w:tc>
        <w:tc>
          <w:tcPr>
            <w:tcW w:w="851" w:type="dxa"/>
          </w:tcPr>
          <w:p w14:paraId="0ED1BF8A"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7.9</w:t>
            </w:r>
          </w:p>
        </w:tc>
      </w:tr>
      <w:tr w:rsidR="007D0DEB" w:rsidRPr="00CB0623" w14:paraId="147C4985" w14:textId="77777777" w:rsidTr="00CE3E44">
        <w:trPr>
          <w:trHeight w:val="669"/>
        </w:trPr>
        <w:tc>
          <w:tcPr>
            <w:tcW w:w="988" w:type="dxa"/>
          </w:tcPr>
          <w:p w14:paraId="6A872D6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Emslie et al., 2007</w:t>
            </w:r>
          </w:p>
          <w:p w14:paraId="5EE4EC41" w14:textId="77777777" w:rsidR="00C245C1" w:rsidRPr="00CB0623" w:rsidRDefault="00C245C1" w:rsidP="00180CC4">
            <w:pPr>
              <w:rPr>
                <w:rFonts w:ascii="Arial" w:hAnsi="Arial" w:cs="Arial"/>
                <w:color w:val="000000" w:themeColor="text1"/>
                <w:sz w:val="18"/>
                <w:szCs w:val="18"/>
              </w:rPr>
            </w:pPr>
          </w:p>
        </w:tc>
        <w:tc>
          <w:tcPr>
            <w:tcW w:w="2551" w:type="dxa"/>
          </w:tcPr>
          <w:p w14:paraId="0F4869C9"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consent gained, names anonymised. No debrief explicitly stated and no information regarding what details of study were provided to participants. 6/10.</w:t>
            </w:r>
          </w:p>
        </w:tc>
        <w:tc>
          <w:tcPr>
            <w:tcW w:w="3686" w:type="dxa"/>
          </w:tcPr>
          <w:p w14:paraId="595B8933"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themes were derived, satisfactory explanation of how presented data was selected from transcript, sufficient data presented, contradictory data considered. Some discussion regarding advantage of having an independent reviewer but no critical analysis of researcher’s impact on research. 7/10</w:t>
            </w:r>
          </w:p>
          <w:p w14:paraId="680EF445" w14:textId="215F2001" w:rsidR="00F94A25" w:rsidRPr="00CB0623" w:rsidRDefault="00F94A25" w:rsidP="00180CC4">
            <w:pPr>
              <w:rPr>
                <w:rFonts w:ascii="Arial" w:hAnsi="Arial" w:cs="Arial"/>
                <w:color w:val="000000" w:themeColor="text1"/>
                <w:sz w:val="18"/>
                <w:szCs w:val="18"/>
              </w:rPr>
            </w:pPr>
          </w:p>
        </w:tc>
        <w:tc>
          <w:tcPr>
            <w:tcW w:w="3260" w:type="dxa"/>
          </w:tcPr>
          <w:p w14:paraId="20BDFA5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scrutiny and meetings between both researchers and findings discussed in relation to research questions. 9/10</w:t>
            </w:r>
          </w:p>
        </w:tc>
        <w:tc>
          <w:tcPr>
            <w:tcW w:w="2551" w:type="dxa"/>
          </w:tcPr>
          <w:p w14:paraId="333AD94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implications. No new research areas were identified. 8/10</w:t>
            </w:r>
          </w:p>
        </w:tc>
        <w:tc>
          <w:tcPr>
            <w:tcW w:w="851" w:type="dxa"/>
          </w:tcPr>
          <w:p w14:paraId="73AED05C"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7.2</w:t>
            </w:r>
          </w:p>
        </w:tc>
      </w:tr>
      <w:tr w:rsidR="007D0DEB" w:rsidRPr="00CB0623" w14:paraId="37702F95" w14:textId="77777777" w:rsidTr="00CE3E44">
        <w:trPr>
          <w:trHeight w:val="695"/>
        </w:trPr>
        <w:tc>
          <w:tcPr>
            <w:tcW w:w="988" w:type="dxa"/>
          </w:tcPr>
          <w:p w14:paraId="7F1D1C99" w14:textId="06D7A535"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Emslie et al.</w:t>
            </w:r>
            <w:r w:rsidR="000E3710" w:rsidRPr="00CB0623">
              <w:rPr>
                <w:rFonts w:ascii="Arial" w:hAnsi="Arial" w:cs="Arial"/>
                <w:color w:val="000000" w:themeColor="text1"/>
                <w:sz w:val="18"/>
                <w:szCs w:val="18"/>
              </w:rPr>
              <w:t>,</w:t>
            </w:r>
            <w:r w:rsidRPr="00CB0623">
              <w:rPr>
                <w:rFonts w:ascii="Arial" w:hAnsi="Arial" w:cs="Arial"/>
                <w:color w:val="000000" w:themeColor="text1"/>
                <w:sz w:val="18"/>
                <w:szCs w:val="18"/>
              </w:rPr>
              <w:t xml:space="preserve"> 2006</w:t>
            </w:r>
          </w:p>
        </w:tc>
        <w:tc>
          <w:tcPr>
            <w:tcW w:w="2551" w:type="dxa"/>
          </w:tcPr>
          <w:p w14:paraId="1ADF1D0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consent gained, names anonymised. No debrief explicitly stated and no information regarding what details of study were provided to participants. 6/10.</w:t>
            </w:r>
          </w:p>
        </w:tc>
        <w:tc>
          <w:tcPr>
            <w:tcW w:w="3686" w:type="dxa"/>
          </w:tcPr>
          <w:p w14:paraId="7066BD44"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themes were derived, satisfactory explanation of how presented data was selected from transcript, sufficient data presented, contradictory data considered. Some discussion regarding advantage of having an independent reviewer but no critical analysis of researcher’s impact on research. 7/10</w:t>
            </w:r>
          </w:p>
          <w:p w14:paraId="7C68A047" w14:textId="27AB4444" w:rsidR="00F94A25" w:rsidRPr="00CB0623" w:rsidRDefault="00F94A25" w:rsidP="00180CC4">
            <w:pPr>
              <w:rPr>
                <w:rFonts w:ascii="Arial" w:hAnsi="Arial" w:cs="Arial"/>
                <w:color w:val="000000" w:themeColor="text1"/>
                <w:sz w:val="18"/>
                <w:szCs w:val="18"/>
              </w:rPr>
            </w:pPr>
          </w:p>
        </w:tc>
        <w:tc>
          <w:tcPr>
            <w:tcW w:w="3260" w:type="dxa"/>
          </w:tcPr>
          <w:p w14:paraId="54D9B9B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scrutiny and meetings between both researchers and findings discussed in relation to research questions. 9/10</w:t>
            </w:r>
          </w:p>
        </w:tc>
        <w:tc>
          <w:tcPr>
            <w:tcW w:w="2551" w:type="dxa"/>
          </w:tcPr>
          <w:p w14:paraId="3FB7112D"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implications. No new research areas were identified. 8/10</w:t>
            </w:r>
          </w:p>
        </w:tc>
        <w:tc>
          <w:tcPr>
            <w:tcW w:w="851" w:type="dxa"/>
          </w:tcPr>
          <w:p w14:paraId="6D1AC7C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7.2</w:t>
            </w:r>
          </w:p>
        </w:tc>
      </w:tr>
      <w:tr w:rsidR="007D0DEB" w:rsidRPr="00CB0623" w14:paraId="4FB972B1" w14:textId="77777777" w:rsidTr="00CE3E44">
        <w:trPr>
          <w:trHeight w:val="695"/>
        </w:trPr>
        <w:tc>
          <w:tcPr>
            <w:tcW w:w="988" w:type="dxa"/>
          </w:tcPr>
          <w:p w14:paraId="65DE49C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Martin, 2015</w:t>
            </w:r>
          </w:p>
        </w:tc>
        <w:tc>
          <w:tcPr>
            <w:tcW w:w="2551" w:type="dxa"/>
          </w:tcPr>
          <w:p w14:paraId="1BC26C8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informed consent gained to record sessions, names anonymised. No debrief explicitly stated and study aims intentionally hidden from participants. 7/10.</w:t>
            </w:r>
          </w:p>
        </w:tc>
        <w:tc>
          <w:tcPr>
            <w:tcW w:w="3686" w:type="dxa"/>
          </w:tcPr>
          <w:p w14:paraId="0CC976B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Adequate description of data analysis and how themes were derived. Some explanation of how presented data was selected from transcript, sufficient data presented, contradictory data and critical analysis of researcher’s impact considered. 8/10</w:t>
            </w:r>
          </w:p>
        </w:tc>
        <w:tc>
          <w:tcPr>
            <w:tcW w:w="3260" w:type="dxa"/>
          </w:tcPr>
          <w:p w14:paraId="7F34BEF1"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findings discussed in relation to research questions. Objectivity of analysis through the author not being involved in analysis however, only one researcher analysed data. 8/10</w:t>
            </w:r>
          </w:p>
          <w:p w14:paraId="27DB385F" w14:textId="3077CE5E" w:rsidR="00F94A25" w:rsidRPr="00CB0623" w:rsidRDefault="00F94A25" w:rsidP="00180CC4">
            <w:pPr>
              <w:rPr>
                <w:rFonts w:ascii="Arial" w:hAnsi="Arial" w:cs="Arial"/>
                <w:color w:val="000000" w:themeColor="text1"/>
                <w:sz w:val="18"/>
                <w:szCs w:val="18"/>
              </w:rPr>
            </w:pPr>
          </w:p>
        </w:tc>
        <w:tc>
          <w:tcPr>
            <w:tcW w:w="2551" w:type="dxa"/>
          </w:tcPr>
          <w:p w14:paraId="200E66B6"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implications. No new research areas were identified. 8/10</w:t>
            </w:r>
          </w:p>
        </w:tc>
        <w:tc>
          <w:tcPr>
            <w:tcW w:w="851" w:type="dxa"/>
          </w:tcPr>
          <w:p w14:paraId="6387118E"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7.9</w:t>
            </w:r>
          </w:p>
        </w:tc>
      </w:tr>
      <w:tr w:rsidR="007D0DEB" w:rsidRPr="00CB0623" w14:paraId="6327EDFF" w14:textId="77777777" w:rsidTr="00CE3E44">
        <w:trPr>
          <w:trHeight w:val="669"/>
        </w:trPr>
        <w:tc>
          <w:tcPr>
            <w:tcW w:w="988" w:type="dxa"/>
          </w:tcPr>
          <w:p w14:paraId="1871BEAE"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lastRenderedPageBreak/>
              <w:t>Millar, 2003</w:t>
            </w:r>
          </w:p>
          <w:p w14:paraId="5EACCC89" w14:textId="77777777" w:rsidR="00C245C1" w:rsidRPr="00CB0623" w:rsidRDefault="00C245C1" w:rsidP="00180CC4">
            <w:pPr>
              <w:rPr>
                <w:rFonts w:ascii="Arial" w:hAnsi="Arial" w:cs="Arial"/>
                <w:color w:val="000000" w:themeColor="text1"/>
                <w:sz w:val="18"/>
                <w:szCs w:val="18"/>
              </w:rPr>
            </w:pPr>
          </w:p>
          <w:p w14:paraId="262F8DDF" w14:textId="77777777" w:rsidR="00C245C1" w:rsidRPr="00CB0623" w:rsidRDefault="00C245C1" w:rsidP="00180CC4">
            <w:pPr>
              <w:rPr>
                <w:rFonts w:ascii="Arial" w:hAnsi="Arial" w:cs="Arial"/>
                <w:color w:val="000000" w:themeColor="text1"/>
                <w:sz w:val="18"/>
                <w:szCs w:val="18"/>
              </w:rPr>
            </w:pPr>
          </w:p>
        </w:tc>
        <w:tc>
          <w:tcPr>
            <w:tcW w:w="2551" w:type="dxa"/>
          </w:tcPr>
          <w:p w14:paraId="5757E7CC"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No mention of ethical approval but conducted in line with ethical guidelines with informed consent gained. No mention of names being anonymised and no debrief explicitly stated. 4/10.</w:t>
            </w:r>
          </w:p>
          <w:p w14:paraId="09625F49" w14:textId="258E18BE" w:rsidR="00F94A25" w:rsidRPr="00CB0623" w:rsidRDefault="00F94A25" w:rsidP="00180CC4">
            <w:pPr>
              <w:rPr>
                <w:rFonts w:ascii="Arial" w:hAnsi="Arial" w:cs="Arial"/>
                <w:color w:val="000000" w:themeColor="text1"/>
                <w:sz w:val="18"/>
                <w:szCs w:val="18"/>
              </w:rPr>
            </w:pPr>
          </w:p>
        </w:tc>
        <w:tc>
          <w:tcPr>
            <w:tcW w:w="3686" w:type="dxa"/>
          </w:tcPr>
          <w:p w14:paraId="1DEE1AA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themes were derived, clear explanation of how presented data was selected from transcript, sufficient data presented, contradictory data considered and critical analysis of researcher’s impact on analysis stated. 10/10</w:t>
            </w:r>
          </w:p>
        </w:tc>
        <w:tc>
          <w:tcPr>
            <w:tcW w:w="3260" w:type="dxa"/>
          </w:tcPr>
          <w:p w14:paraId="52808BA6"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and findings discussed in relation to research questions. Credibility of findings not evidenced as author was the single researcher conducting all analyses. 6/10</w:t>
            </w:r>
          </w:p>
        </w:tc>
        <w:tc>
          <w:tcPr>
            <w:tcW w:w="2551" w:type="dxa"/>
          </w:tcPr>
          <w:p w14:paraId="287A2E2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implications. No new research areas were identified. 8/10</w:t>
            </w:r>
          </w:p>
        </w:tc>
        <w:tc>
          <w:tcPr>
            <w:tcW w:w="851" w:type="dxa"/>
          </w:tcPr>
          <w:p w14:paraId="7248851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7.6</w:t>
            </w:r>
          </w:p>
        </w:tc>
      </w:tr>
      <w:tr w:rsidR="007D0DEB" w:rsidRPr="00CB0623" w14:paraId="225BEEAD" w14:textId="77777777" w:rsidTr="00CE3E44">
        <w:trPr>
          <w:trHeight w:val="669"/>
        </w:trPr>
        <w:tc>
          <w:tcPr>
            <w:tcW w:w="988" w:type="dxa"/>
          </w:tcPr>
          <w:p w14:paraId="0DE233A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Reed, 2014</w:t>
            </w:r>
          </w:p>
          <w:p w14:paraId="39E4ED68" w14:textId="77777777" w:rsidR="00C245C1" w:rsidRPr="00CB0623" w:rsidRDefault="00C245C1" w:rsidP="00180CC4">
            <w:pPr>
              <w:rPr>
                <w:rFonts w:ascii="Arial" w:hAnsi="Arial" w:cs="Arial"/>
                <w:color w:val="000000" w:themeColor="text1"/>
                <w:sz w:val="18"/>
                <w:szCs w:val="18"/>
              </w:rPr>
            </w:pPr>
          </w:p>
          <w:p w14:paraId="1E7470CC" w14:textId="77777777" w:rsidR="00C245C1" w:rsidRPr="00CB0623" w:rsidRDefault="00C245C1" w:rsidP="00180CC4">
            <w:pPr>
              <w:rPr>
                <w:rFonts w:ascii="Arial" w:hAnsi="Arial" w:cs="Arial"/>
                <w:color w:val="000000" w:themeColor="text1"/>
                <w:sz w:val="18"/>
                <w:szCs w:val="18"/>
              </w:rPr>
            </w:pPr>
          </w:p>
        </w:tc>
        <w:tc>
          <w:tcPr>
            <w:tcW w:w="2551" w:type="dxa"/>
          </w:tcPr>
          <w:p w14:paraId="7417F68E"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Informed consent obtained, sufficient details of study provided to participants and names of participants not recorded. No mention of ethical approval or debrief provided. 4/10.</w:t>
            </w:r>
          </w:p>
        </w:tc>
        <w:tc>
          <w:tcPr>
            <w:tcW w:w="3686" w:type="dxa"/>
          </w:tcPr>
          <w:p w14:paraId="3D23A890"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themes were derived, clear explanation of how presented data was selected from transcript, sufficient data presented, contradictory data considered and critical analysis of researcher’s impact on analysis. 10/10</w:t>
            </w:r>
          </w:p>
          <w:p w14:paraId="565AAB7B" w14:textId="62644E7B" w:rsidR="00F94A25" w:rsidRPr="00CB0623" w:rsidRDefault="00F94A25" w:rsidP="00180CC4">
            <w:pPr>
              <w:rPr>
                <w:rFonts w:ascii="Arial" w:hAnsi="Arial" w:cs="Arial"/>
                <w:color w:val="000000" w:themeColor="text1"/>
                <w:sz w:val="18"/>
                <w:szCs w:val="18"/>
              </w:rPr>
            </w:pPr>
          </w:p>
        </w:tc>
        <w:tc>
          <w:tcPr>
            <w:tcW w:w="3260" w:type="dxa"/>
          </w:tcPr>
          <w:p w14:paraId="6F717E4C"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triangulation and member checks and data discussed in relation to research questions. 10/10</w:t>
            </w:r>
          </w:p>
        </w:tc>
        <w:tc>
          <w:tcPr>
            <w:tcW w:w="2551" w:type="dxa"/>
          </w:tcPr>
          <w:p w14:paraId="70072A09"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new research areas identified, findings discussed with clinical, theoretical and research implications. 10/10</w:t>
            </w:r>
          </w:p>
        </w:tc>
        <w:tc>
          <w:tcPr>
            <w:tcW w:w="851" w:type="dxa"/>
          </w:tcPr>
          <w:p w14:paraId="5DE481F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8.6</w:t>
            </w:r>
          </w:p>
        </w:tc>
      </w:tr>
      <w:tr w:rsidR="007D0DEB" w:rsidRPr="00CB0623" w14:paraId="4B69B40A" w14:textId="77777777" w:rsidTr="00CE3E44">
        <w:trPr>
          <w:trHeight w:val="695"/>
        </w:trPr>
        <w:tc>
          <w:tcPr>
            <w:tcW w:w="988" w:type="dxa"/>
          </w:tcPr>
          <w:p w14:paraId="3BE030EC" w14:textId="525992A2"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Rice et al., 2018</w:t>
            </w:r>
            <w:r w:rsidR="00B944E5">
              <w:rPr>
                <w:rFonts w:ascii="Arial" w:hAnsi="Arial" w:cs="Arial"/>
                <w:color w:val="000000" w:themeColor="text1"/>
                <w:sz w:val="18"/>
                <w:szCs w:val="18"/>
              </w:rPr>
              <w:t>b</w:t>
            </w:r>
          </w:p>
          <w:p w14:paraId="22C1B1EA" w14:textId="77777777" w:rsidR="00C245C1" w:rsidRPr="00CB0623" w:rsidRDefault="00C245C1" w:rsidP="00180CC4">
            <w:pPr>
              <w:rPr>
                <w:rFonts w:ascii="Arial" w:hAnsi="Arial" w:cs="Arial"/>
                <w:color w:val="000000" w:themeColor="text1"/>
                <w:sz w:val="18"/>
                <w:szCs w:val="18"/>
              </w:rPr>
            </w:pPr>
          </w:p>
          <w:p w14:paraId="7BD33239" w14:textId="77777777" w:rsidR="00C245C1" w:rsidRPr="00CB0623" w:rsidRDefault="00C245C1" w:rsidP="00180CC4">
            <w:pPr>
              <w:rPr>
                <w:rFonts w:ascii="Arial" w:hAnsi="Arial" w:cs="Arial"/>
                <w:color w:val="000000" w:themeColor="text1"/>
                <w:sz w:val="18"/>
                <w:szCs w:val="18"/>
              </w:rPr>
            </w:pPr>
          </w:p>
        </w:tc>
        <w:tc>
          <w:tcPr>
            <w:tcW w:w="2551" w:type="dxa"/>
          </w:tcPr>
          <w:p w14:paraId="703ABB33"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informed consent process, sufficient details of study provided to participants, names not mentioned but no debrief mentioned. 8/10.</w:t>
            </w:r>
          </w:p>
        </w:tc>
        <w:tc>
          <w:tcPr>
            <w:tcW w:w="3686" w:type="dxa"/>
          </w:tcPr>
          <w:p w14:paraId="3FAA5F6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Adequate description of data analysis and how themes were derived, some explanation of how presented data was selected from transcript, sufficient data presented, and contradictory data considered. No critical analysis of researcher’s impact on analysis. 6/10</w:t>
            </w:r>
          </w:p>
          <w:p w14:paraId="182C9588" w14:textId="1C067B06" w:rsidR="00F94A25" w:rsidRPr="00CB0623" w:rsidRDefault="00F94A25" w:rsidP="00180CC4">
            <w:pPr>
              <w:rPr>
                <w:rFonts w:ascii="Arial" w:hAnsi="Arial" w:cs="Arial"/>
                <w:color w:val="000000" w:themeColor="text1"/>
                <w:sz w:val="18"/>
                <w:szCs w:val="18"/>
              </w:rPr>
            </w:pPr>
          </w:p>
        </w:tc>
        <w:tc>
          <w:tcPr>
            <w:tcW w:w="3260" w:type="dxa"/>
          </w:tcPr>
          <w:p w14:paraId="01713B95"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two independent researchers completing analysis and data discussed in relation to research questions. 9/10</w:t>
            </w:r>
          </w:p>
        </w:tc>
        <w:tc>
          <w:tcPr>
            <w:tcW w:w="2551" w:type="dxa"/>
          </w:tcPr>
          <w:p w14:paraId="700766F1"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new research areas identified, findings discussed with clinical, theoretical and research implications. 10/10</w:t>
            </w:r>
          </w:p>
        </w:tc>
        <w:tc>
          <w:tcPr>
            <w:tcW w:w="851" w:type="dxa"/>
          </w:tcPr>
          <w:p w14:paraId="6705250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7.6</w:t>
            </w:r>
          </w:p>
        </w:tc>
      </w:tr>
      <w:tr w:rsidR="007D0DEB" w:rsidRPr="00CB0623" w14:paraId="6C8ACA80" w14:textId="77777777" w:rsidTr="00CE3E44">
        <w:trPr>
          <w:trHeight w:val="157"/>
        </w:trPr>
        <w:tc>
          <w:tcPr>
            <w:tcW w:w="988" w:type="dxa"/>
          </w:tcPr>
          <w:p w14:paraId="312CB634"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Richards &amp; Bedi, 2015</w:t>
            </w:r>
          </w:p>
          <w:p w14:paraId="1B56C92D" w14:textId="77777777" w:rsidR="00C245C1" w:rsidRPr="00CB0623" w:rsidRDefault="00C245C1" w:rsidP="00180CC4">
            <w:pPr>
              <w:rPr>
                <w:rFonts w:ascii="Arial" w:hAnsi="Arial" w:cs="Arial"/>
                <w:color w:val="000000" w:themeColor="text1"/>
                <w:sz w:val="18"/>
                <w:szCs w:val="18"/>
              </w:rPr>
            </w:pPr>
          </w:p>
          <w:p w14:paraId="6B70867B" w14:textId="77777777" w:rsidR="00C245C1" w:rsidRPr="00CB0623" w:rsidRDefault="00C245C1" w:rsidP="00180CC4">
            <w:pPr>
              <w:rPr>
                <w:rFonts w:ascii="Arial" w:hAnsi="Arial" w:cs="Arial"/>
                <w:color w:val="000000" w:themeColor="text1"/>
                <w:sz w:val="18"/>
                <w:szCs w:val="18"/>
              </w:rPr>
            </w:pPr>
          </w:p>
        </w:tc>
        <w:tc>
          <w:tcPr>
            <w:tcW w:w="2551" w:type="dxa"/>
          </w:tcPr>
          <w:p w14:paraId="56E4134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No mention of ethical approval but informed consent gained, and names not included. No debrief explicitly stated. 3/10.</w:t>
            </w:r>
          </w:p>
        </w:tc>
        <w:tc>
          <w:tcPr>
            <w:tcW w:w="3686" w:type="dxa"/>
          </w:tcPr>
          <w:p w14:paraId="06C512C5"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categories were derived, sufficient data presented, and contradictory data considered. No critical analysis of researcher’s impact on analysis. 7/10</w:t>
            </w:r>
          </w:p>
        </w:tc>
        <w:tc>
          <w:tcPr>
            <w:tcW w:w="3260" w:type="dxa"/>
          </w:tcPr>
          <w:p w14:paraId="7B215F8A"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subsample of participants used to analyse data and data discussed in relation to research questions. 9/10</w:t>
            </w:r>
          </w:p>
          <w:p w14:paraId="516DBFF8" w14:textId="061BFF64" w:rsidR="00F94A25" w:rsidRPr="00CB0623" w:rsidRDefault="00F94A25" w:rsidP="00180CC4">
            <w:pPr>
              <w:rPr>
                <w:rFonts w:ascii="Arial" w:hAnsi="Arial" w:cs="Arial"/>
                <w:color w:val="000000" w:themeColor="text1"/>
                <w:sz w:val="18"/>
                <w:szCs w:val="18"/>
              </w:rPr>
            </w:pPr>
          </w:p>
        </w:tc>
        <w:tc>
          <w:tcPr>
            <w:tcW w:w="2551" w:type="dxa"/>
          </w:tcPr>
          <w:p w14:paraId="7A6A73F8"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new research areas identified, findings discussed with clinical, theoretical and research implications. 10/10</w:t>
            </w:r>
          </w:p>
        </w:tc>
        <w:tc>
          <w:tcPr>
            <w:tcW w:w="851" w:type="dxa"/>
          </w:tcPr>
          <w:p w14:paraId="60EFD9FE"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7.9</w:t>
            </w:r>
          </w:p>
        </w:tc>
      </w:tr>
      <w:tr w:rsidR="007D0DEB" w:rsidRPr="00CB0623" w14:paraId="23F45F3E" w14:textId="77777777" w:rsidTr="00CE3E44">
        <w:trPr>
          <w:trHeight w:val="669"/>
        </w:trPr>
        <w:tc>
          <w:tcPr>
            <w:tcW w:w="988" w:type="dxa"/>
          </w:tcPr>
          <w:p w14:paraId="2387798D"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River, 2018</w:t>
            </w:r>
          </w:p>
          <w:p w14:paraId="1F4EE32D" w14:textId="77777777" w:rsidR="00C245C1" w:rsidRPr="00CB0623" w:rsidRDefault="00C245C1" w:rsidP="00180CC4">
            <w:pPr>
              <w:rPr>
                <w:rFonts w:ascii="Arial" w:hAnsi="Arial" w:cs="Arial"/>
                <w:color w:val="000000" w:themeColor="text1"/>
                <w:sz w:val="18"/>
                <w:szCs w:val="18"/>
              </w:rPr>
            </w:pPr>
          </w:p>
        </w:tc>
        <w:tc>
          <w:tcPr>
            <w:tcW w:w="2551" w:type="dxa"/>
          </w:tcPr>
          <w:p w14:paraId="306DFDB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names anonymised. No debrief explicitly stated, informed consent not mentioned. 6/10.</w:t>
            </w:r>
          </w:p>
        </w:tc>
        <w:tc>
          <w:tcPr>
            <w:tcW w:w="3686" w:type="dxa"/>
          </w:tcPr>
          <w:p w14:paraId="06ABB43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categories were derived, sufficient data presented, and contradictory data considered. No critical analysis of researcher’s impact on analysis. 7/10</w:t>
            </w:r>
          </w:p>
        </w:tc>
        <w:tc>
          <w:tcPr>
            <w:tcW w:w="3260" w:type="dxa"/>
          </w:tcPr>
          <w:p w14:paraId="2594F808"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two researchers used to analyse data and data discussed in relation to research questions. 9/10</w:t>
            </w:r>
          </w:p>
          <w:p w14:paraId="042E890A" w14:textId="4A5B2486" w:rsidR="00F94A25" w:rsidRPr="00CB0623" w:rsidRDefault="00F94A25" w:rsidP="00180CC4">
            <w:pPr>
              <w:rPr>
                <w:rFonts w:ascii="Arial" w:hAnsi="Arial" w:cs="Arial"/>
                <w:color w:val="000000" w:themeColor="text1"/>
                <w:sz w:val="18"/>
                <w:szCs w:val="18"/>
              </w:rPr>
            </w:pPr>
          </w:p>
        </w:tc>
        <w:tc>
          <w:tcPr>
            <w:tcW w:w="2551" w:type="dxa"/>
          </w:tcPr>
          <w:p w14:paraId="084C084C"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and theoretical implications. New research areas not identified. 8/10</w:t>
            </w:r>
          </w:p>
        </w:tc>
        <w:tc>
          <w:tcPr>
            <w:tcW w:w="851" w:type="dxa"/>
          </w:tcPr>
          <w:p w14:paraId="67E6FFE8"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7.6</w:t>
            </w:r>
          </w:p>
        </w:tc>
      </w:tr>
      <w:tr w:rsidR="007D0DEB" w:rsidRPr="00CB0623" w14:paraId="10A7FEA2" w14:textId="77777777" w:rsidTr="00CE3E44">
        <w:trPr>
          <w:trHeight w:val="669"/>
        </w:trPr>
        <w:tc>
          <w:tcPr>
            <w:tcW w:w="988" w:type="dxa"/>
          </w:tcPr>
          <w:p w14:paraId="70F69FF1" w14:textId="19E9A89D"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lastRenderedPageBreak/>
              <w:t>Rochlen et al.</w:t>
            </w:r>
            <w:r w:rsidR="000E3710" w:rsidRPr="00CB0623">
              <w:rPr>
                <w:rFonts w:ascii="Arial" w:hAnsi="Arial" w:cs="Arial"/>
                <w:color w:val="000000" w:themeColor="text1"/>
                <w:sz w:val="18"/>
                <w:szCs w:val="18"/>
              </w:rPr>
              <w:t>,</w:t>
            </w:r>
            <w:r w:rsidRPr="00CB0623">
              <w:rPr>
                <w:rFonts w:ascii="Arial" w:hAnsi="Arial" w:cs="Arial"/>
                <w:color w:val="000000" w:themeColor="text1"/>
                <w:sz w:val="18"/>
                <w:szCs w:val="18"/>
              </w:rPr>
              <w:t xml:space="preserve"> 2010</w:t>
            </w:r>
          </w:p>
          <w:p w14:paraId="4062D943" w14:textId="77777777" w:rsidR="00C245C1" w:rsidRPr="00CB0623" w:rsidRDefault="00C245C1" w:rsidP="00180CC4">
            <w:pPr>
              <w:rPr>
                <w:rFonts w:ascii="Arial" w:hAnsi="Arial" w:cs="Arial"/>
                <w:color w:val="000000" w:themeColor="text1"/>
                <w:sz w:val="18"/>
                <w:szCs w:val="18"/>
              </w:rPr>
            </w:pPr>
          </w:p>
        </w:tc>
        <w:tc>
          <w:tcPr>
            <w:tcW w:w="2551" w:type="dxa"/>
          </w:tcPr>
          <w:p w14:paraId="2B35AAC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informed consent process, names not mentioned. No debrief mentioned and no information on details of the study provided to participants. 7/10.</w:t>
            </w:r>
          </w:p>
        </w:tc>
        <w:tc>
          <w:tcPr>
            <w:tcW w:w="3686" w:type="dxa"/>
          </w:tcPr>
          <w:p w14:paraId="44E60437"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categories were derived, sufficient data presented, and contradictory data considered. No critical analysis of researcher’s impact on analysis. 7/10</w:t>
            </w:r>
          </w:p>
        </w:tc>
        <w:tc>
          <w:tcPr>
            <w:tcW w:w="3260" w:type="dxa"/>
          </w:tcPr>
          <w:p w14:paraId="0668CF9C"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two independent researchers and outside auditor used to analyse data and data discussed in relation to research questions. 9/10</w:t>
            </w:r>
          </w:p>
          <w:p w14:paraId="473C7CFC" w14:textId="5EFC0C18" w:rsidR="00F94A25" w:rsidRPr="00CB0623" w:rsidRDefault="00F94A25" w:rsidP="00180CC4">
            <w:pPr>
              <w:rPr>
                <w:rFonts w:ascii="Arial" w:hAnsi="Arial" w:cs="Arial"/>
                <w:color w:val="000000" w:themeColor="text1"/>
                <w:sz w:val="18"/>
                <w:szCs w:val="18"/>
              </w:rPr>
            </w:pPr>
          </w:p>
        </w:tc>
        <w:tc>
          <w:tcPr>
            <w:tcW w:w="2551" w:type="dxa"/>
          </w:tcPr>
          <w:p w14:paraId="7693A290"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theoretical and research implications with new research areas identified. 10/10</w:t>
            </w:r>
          </w:p>
        </w:tc>
        <w:tc>
          <w:tcPr>
            <w:tcW w:w="851" w:type="dxa"/>
          </w:tcPr>
          <w:p w14:paraId="18D07868"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7.9</w:t>
            </w:r>
          </w:p>
        </w:tc>
      </w:tr>
      <w:tr w:rsidR="007D0DEB" w:rsidRPr="00CB0623" w14:paraId="2939CFAE" w14:textId="77777777" w:rsidTr="00CE3E44">
        <w:trPr>
          <w:trHeight w:val="669"/>
        </w:trPr>
        <w:tc>
          <w:tcPr>
            <w:tcW w:w="988" w:type="dxa"/>
          </w:tcPr>
          <w:p w14:paraId="17E03FF5"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Roy et al., 2014</w:t>
            </w:r>
          </w:p>
        </w:tc>
        <w:tc>
          <w:tcPr>
            <w:tcW w:w="2551" w:type="dxa"/>
          </w:tcPr>
          <w:p w14:paraId="110248D6"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informed consent process, participants given details of the study and debrief given. Anonymity of participants not mentioned. 8/10.</w:t>
            </w:r>
          </w:p>
        </w:tc>
        <w:tc>
          <w:tcPr>
            <w:tcW w:w="3686" w:type="dxa"/>
          </w:tcPr>
          <w:p w14:paraId="1FB10160"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categories were derived, sufficient data presented, and contradictory data considered. No critical analysis of researcher’s impact on analysis. 7/10</w:t>
            </w:r>
          </w:p>
        </w:tc>
        <w:tc>
          <w:tcPr>
            <w:tcW w:w="3260" w:type="dxa"/>
          </w:tcPr>
          <w:p w14:paraId="648E8C3A"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use of validity criteria and data discussed in relation to research questions. 10/10</w:t>
            </w:r>
          </w:p>
        </w:tc>
        <w:tc>
          <w:tcPr>
            <w:tcW w:w="2551" w:type="dxa"/>
          </w:tcPr>
          <w:p w14:paraId="2E29189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theoretical and research implications with new research areas identified. 10/10</w:t>
            </w:r>
          </w:p>
          <w:p w14:paraId="4BA66A6E" w14:textId="7DF153CF" w:rsidR="00F94A25" w:rsidRPr="00CB0623" w:rsidRDefault="00F94A25" w:rsidP="00180CC4">
            <w:pPr>
              <w:rPr>
                <w:rFonts w:ascii="Arial" w:hAnsi="Arial" w:cs="Arial"/>
                <w:color w:val="000000" w:themeColor="text1"/>
                <w:sz w:val="18"/>
                <w:szCs w:val="18"/>
              </w:rPr>
            </w:pPr>
          </w:p>
        </w:tc>
        <w:tc>
          <w:tcPr>
            <w:tcW w:w="851" w:type="dxa"/>
          </w:tcPr>
          <w:p w14:paraId="4A4DE43D"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8.1</w:t>
            </w:r>
          </w:p>
        </w:tc>
      </w:tr>
      <w:tr w:rsidR="007D0DEB" w:rsidRPr="00CB0623" w14:paraId="7EC13DE7" w14:textId="77777777" w:rsidTr="00CE3E44">
        <w:trPr>
          <w:trHeight w:val="669"/>
        </w:trPr>
        <w:tc>
          <w:tcPr>
            <w:tcW w:w="988" w:type="dxa"/>
          </w:tcPr>
          <w:p w14:paraId="29E0FFA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Rugema, 2020</w:t>
            </w:r>
          </w:p>
        </w:tc>
        <w:tc>
          <w:tcPr>
            <w:tcW w:w="2551" w:type="dxa"/>
          </w:tcPr>
          <w:p w14:paraId="37BD9C44"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informed consent process, participants given details of the study, names hidden from paper. No debrief mentioned. 8/10.</w:t>
            </w:r>
          </w:p>
        </w:tc>
        <w:tc>
          <w:tcPr>
            <w:tcW w:w="3686" w:type="dxa"/>
          </w:tcPr>
          <w:p w14:paraId="00209F5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categories were derived, sufficient data presented, and contradictory data considered. No critical analysis of researcher’s impact on analysis. 7/10</w:t>
            </w:r>
          </w:p>
        </w:tc>
        <w:tc>
          <w:tcPr>
            <w:tcW w:w="3260" w:type="dxa"/>
          </w:tcPr>
          <w:p w14:paraId="652F217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use independent researchers used for analysis and data discussed in relation to research questions. 9/10</w:t>
            </w:r>
          </w:p>
          <w:p w14:paraId="7E8CAC41" w14:textId="79A25F4E" w:rsidR="00F94A25" w:rsidRPr="00CB0623" w:rsidRDefault="00F94A25" w:rsidP="00180CC4">
            <w:pPr>
              <w:rPr>
                <w:rFonts w:ascii="Arial" w:hAnsi="Arial" w:cs="Arial"/>
                <w:color w:val="000000" w:themeColor="text1"/>
                <w:sz w:val="18"/>
                <w:szCs w:val="18"/>
              </w:rPr>
            </w:pPr>
          </w:p>
        </w:tc>
        <w:tc>
          <w:tcPr>
            <w:tcW w:w="2551" w:type="dxa"/>
          </w:tcPr>
          <w:p w14:paraId="75B944E7"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theoretical and research implications with new research areas identified. 10/10</w:t>
            </w:r>
          </w:p>
        </w:tc>
        <w:tc>
          <w:tcPr>
            <w:tcW w:w="851" w:type="dxa"/>
          </w:tcPr>
          <w:p w14:paraId="5F9553E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8.5</w:t>
            </w:r>
          </w:p>
        </w:tc>
      </w:tr>
      <w:tr w:rsidR="007D0DEB" w:rsidRPr="00CB0623" w14:paraId="73806754" w14:textId="77777777" w:rsidTr="00CE3E44">
        <w:trPr>
          <w:trHeight w:val="669"/>
        </w:trPr>
        <w:tc>
          <w:tcPr>
            <w:tcW w:w="988" w:type="dxa"/>
          </w:tcPr>
          <w:p w14:paraId="5670B776" w14:textId="33F65804"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Seidler</w:t>
            </w:r>
            <w:r w:rsidR="000E3710" w:rsidRPr="00CB0623">
              <w:rPr>
                <w:rFonts w:ascii="Arial" w:hAnsi="Arial" w:cs="Arial"/>
                <w:color w:val="000000" w:themeColor="text1"/>
                <w:sz w:val="18"/>
                <w:szCs w:val="18"/>
              </w:rPr>
              <w:t>,</w:t>
            </w:r>
            <w:r w:rsidRPr="00CB0623">
              <w:rPr>
                <w:rFonts w:ascii="Arial" w:hAnsi="Arial" w:cs="Arial"/>
                <w:color w:val="000000" w:themeColor="text1"/>
                <w:sz w:val="18"/>
                <w:szCs w:val="18"/>
              </w:rPr>
              <w:t xml:space="preserve"> 2017</w:t>
            </w:r>
          </w:p>
          <w:p w14:paraId="3D3AFD1D" w14:textId="77777777" w:rsidR="00C245C1" w:rsidRPr="00CB0623" w:rsidRDefault="00C245C1" w:rsidP="00180CC4">
            <w:pPr>
              <w:rPr>
                <w:rFonts w:ascii="Arial" w:hAnsi="Arial" w:cs="Arial"/>
                <w:color w:val="000000" w:themeColor="text1"/>
                <w:sz w:val="18"/>
                <w:szCs w:val="18"/>
              </w:rPr>
            </w:pPr>
          </w:p>
        </w:tc>
        <w:tc>
          <w:tcPr>
            <w:tcW w:w="2551" w:type="dxa"/>
          </w:tcPr>
          <w:p w14:paraId="1B0D13CF"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informed consent process, participants given details of the study, names hidden from paper. No debrief mentioned. 8/10.</w:t>
            </w:r>
          </w:p>
        </w:tc>
        <w:tc>
          <w:tcPr>
            <w:tcW w:w="3686" w:type="dxa"/>
          </w:tcPr>
          <w:p w14:paraId="5FBDB09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categories were derived, sufficient data presented, and contradictory data considered. No critical analysis of researcher’s impact on analysis. 7/10</w:t>
            </w:r>
          </w:p>
        </w:tc>
        <w:tc>
          <w:tcPr>
            <w:tcW w:w="3260" w:type="dxa"/>
          </w:tcPr>
          <w:p w14:paraId="0B2D244C"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member checks and data discussed in relation to research questions. 10/10</w:t>
            </w:r>
          </w:p>
        </w:tc>
        <w:tc>
          <w:tcPr>
            <w:tcW w:w="2551" w:type="dxa"/>
          </w:tcPr>
          <w:p w14:paraId="76A2F650"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theoretical and research implications with new research areas identified. 10/10</w:t>
            </w:r>
          </w:p>
          <w:p w14:paraId="5DD61FFF" w14:textId="5C24461F" w:rsidR="00F94A25" w:rsidRPr="00CB0623" w:rsidRDefault="00F94A25" w:rsidP="00180CC4">
            <w:pPr>
              <w:rPr>
                <w:rFonts w:ascii="Arial" w:hAnsi="Arial" w:cs="Arial"/>
                <w:color w:val="000000" w:themeColor="text1"/>
                <w:sz w:val="18"/>
                <w:szCs w:val="18"/>
              </w:rPr>
            </w:pPr>
          </w:p>
        </w:tc>
        <w:tc>
          <w:tcPr>
            <w:tcW w:w="851" w:type="dxa"/>
          </w:tcPr>
          <w:p w14:paraId="7A964FCD"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8.4</w:t>
            </w:r>
          </w:p>
        </w:tc>
      </w:tr>
      <w:tr w:rsidR="007D0DEB" w:rsidRPr="00CB0623" w14:paraId="1332213C" w14:textId="77777777" w:rsidTr="00CE3E44">
        <w:trPr>
          <w:trHeight w:val="669"/>
        </w:trPr>
        <w:tc>
          <w:tcPr>
            <w:tcW w:w="988" w:type="dxa"/>
          </w:tcPr>
          <w:p w14:paraId="2008E519"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Sierra Hernandez, 2014</w:t>
            </w:r>
          </w:p>
          <w:p w14:paraId="1049B2FF" w14:textId="77777777" w:rsidR="00C245C1" w:rsidRPr="00CB0623" w:rsidRDefault="00C245C1" w:rsidP="00180CC4">
            <w:pPr>
              <w:rPr>
                <w:rFonts w:ascii="Arial" w:hAnsi="Arial" w:cs="Arial"/>
                <w:color w:val="000000" w:themeColor="text1"/>
                <w:sz w:val="18"/>
                <w:szCs w:val="18"/>
              </w:rPr>
            </w:pPr>
          </w:p>
        </w:tc>
        <w:tc>
          <w:tcPr>
            <w:tcW w:w="2551" w:type="dxa"/>
          </w:tcPr>
          <w:p w14:paraId="76649BFA"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informed consent process, participants given details of the study, names hidden from paper and debrief mentioned. 10/10.</w:t>
            </w:r>
          </w:p>
        </w:tc>
        <w:tc>
          <w:tcPr>
            <w:tcW w:w="3686" w:type="dxa"/>
          </w:tcPr>
          <w:p w14:paraId="0CC0C0A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categories were derived, sufficient data presented, and contradictory data considered. No critical analysis of researcher’s impact on analysis. 7/10</w:t>
            </w:r>
          </w:p>
        </w:tc>
        <w:tc>
          <w:tcPr>
            <w:tcW w:w="3260" w:type="dxa"/>
          </w:tcPr>
          <w:p w14:paraId="59AAAF3D"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independent judges and data discussed in relation to research questions. 9/10</w:t>
            </w:r>
          </w:p>
        </w:tc>
        <w:tc>
          <w:tcPr>
            <w:tcW w:w="2551" w:type="dxa"/>
          </w:tcPr>
          <w:p w14:paraId="2907C8E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and theoretical implications. New research areas not identified. 8/10</w:t>
            </w:r>
          </w:p>
          <w:p w14:paraId="04118D55" w14:textId="64D06035" w:rsidR="00F94A25" w:rsidRPr="00CB0623" w:rsidRDefault="00F94A25" w:rsidP="00180CC4">
            <w:pPr>
              <w:rPr>
                <w:rFonts w:ascii="Arial" w:hAnsi="Arial" w:cs="Arial"/>
                <w:color w:val="000000" w:themeColor="text1"/>
                <w:sz w:val="18"/>
                <w:szCs w:val="18"/>
              </w:rPr>
            </w:pPr>
          </w:p>
        </w:tc>
        <w:tc>
          <w:tcPr>
            <w:tcW w:w="851" w:type="dxa"/>
          </w:tcPr>
          <w:p w14:paraId="3067A503"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8.4</w:t>
            </w:r>
          </w:p>
        </w:tc>
      </w:tr>
      <w:tr w:rsidR="00F30873" w:rsidRPr="00CB0623" w14:paraId="564EF7CE" w14:textId="77777777" w:rsidTr="00CE3E44">
        <w:trPr>
          <w:trHeight w:val="669"/>
        </w:trPr>
        <w:tc>
          <w:tcPr>
            <w:tcW w:w="988" w:type="dxa"/>
          </w:tcPr>
          <w:p w14:paraId="0531B6AB"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lastRenderedPageBreak/>
              <w:t>Tang et al., 2014</w:t>
            </w:r>
          </w:p>
          <w:p w14:paraId="5F39769E" w14:textId="77777777" w:rsidR="00C245C1" w:rsidRPr="00CB0623" w:rsidRDefault="00C245C1" w:rsidP="00180CC4">
            <w:pPr>
              <w:rPr>
                <w:rFonts w:ascii="Arial" w:hAnsi="Arial" w:cs="Arial"/>
                <w:color w:val="000000" w:themeColor="text1"/>
                <w:sz w:val="18"/>
                <w:szCs w:val="18"/>
              </w:rPr>
            </w:pPr>
          </w:p>
          <w:p w14:paraId="3A886397" w14:textId="77777777" w:rsidR="00C245C1" w:rsidRPr="00CB0623" w:rsidRDefault="00C245C1" w:rsidP="00180CC4">
            <w:pPr>
              <w:rPr>
                <w:rFonts w:ascii="Arial" w:hAnsi="Arial" w:cs="Arial"/>
                <w:color w:val="000000" w:themeColor="text1"/>
                <w:sz w:val="18"/>
                <w:szCs w:val="18"/>
              </w:rPr>
            </w:pPr>
          </w:p>
        </w:tc>
        <w:tc>
          <w:tcPr>
            <w:tcW w:w="2551" w:type="dxa"/>
          </w:tcPr>
          <w:p w14:paraId="468B3B34"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Has ethical approval and names hidden from paper. No informed consent process stated, no information regarding participants being given details of the study and debrief not mentioned. 6/10.</w:t>
            </w:r>
          </w:p>
          <w:p w14:paraId="1D6169AE" w14:textId="2AB395EC" w:rsidR="00F94A25" w:rsidRPr="00CB0623" w:rsidRDefault="00F94A25" w:rsidP="00180CC4">
            <w:pPr>
              <w:rPr>
                <w:rFonts w:ascii="Arial" w:hAnsi="Arial" w:cs="Arial"/>
                <w:color w:val="000000" w:themeColor="text1"/>
                <w:sz w:val="18"/>
                <w:szCs w:val="18"/>
              </w:rPr>
            </w:pPr>
          </w:p>
        </w:tc>
        <w:tc>
          <w:tcPr>
            <w:tcW w:w="3686" w:type="dxa"/>
          </w:tcPr>
          <w:p w14:paraId="3D1FF92D"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In-depth description of data analysis and how categories were derived, sufficient data presented, and contradictory data considered. No critical analysis of researcher’s impact on analysis. 7/10</w:t>
            </w:r>
          </w:p>
        </w:tc>
        <w:tc>
          <w:tcPr>
            <w:tcW w:w="3260" w:type="dxa"/>
          </w:tcPr>
          <w:p w14:paraId="0EA6F956"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Explicit statement of findings with evidence for and against researcher’s arguments, credibility of findings evidenced through 5 authors contributing to analysis and data discussed in relation to research questions. 9/10</w:t>
            </w:r>
          </w:p>
        </w:tc>
        <w:tc>
          <w:tcPr>
            <w:tcW w:w="2551" w:type="dxa"/>
          </w:tcPr>
          <w:p w14:paraId="36B7FE62"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Contribution of findings discussed in relation to previous literature, findings discussed with clinical, theoretical and research implications with new research areas identified. 10/10</w:t>
            </w:r>
          </w:p>
        </w:tc>
        <w:tc>
          <w:tcPr>
            <w:tcW w:w="851" w:type="dxa"/>
          </w:tcPr>
          <w:p w14:paraId="4BA6BA89" w14:textId="77777777" w:rsidR="00C245C1" w:rsidRPr="00CB0623" w:rsidRDefault="00C245C1" w:rsidP="00180CC4">
            <w:pPr>
              <w:rPr>
                <w:rFonts w:ascii="Arial" w:hAnsi="Arial" w:cs="Arial"/>
                <w:color w:val="000000" w:themeColor="text1"/>
                <w:sz w:val="18"/>
                <w:szCs w:val="18"/>
              </w:rPr>
            </w:pPr>
            <w:r w:rsidRPr="00CB0623">
              <w:rPr>
                <w:rFonts w:ascii="Arial" w:hAnsi="Arial" w:cs="Arial"/>
                <w:color w:val="000000" w:themeColor="text1"/>
                <w:sz w:val="18"/>
                <w:szCs w:val="18"/>
              </w:rPr>
              <w:t>7.7</w:t>
            </w:r>
          </w:p>
        </w:tc>
      </w:tr>
    </w:tbl>
    <w:p w14:paraId="2E85721A" w14:textId="77777777" w:rsidR="00C245C1" w:rsidRPr="007D0DEB" w:rsidRDefault="00C245C1" w:rsidP="00C245C1">
      <w:pPr>
        <w:rPr>
          <w:rFonts w:ascii="Arial" w:hAnsi="Arial" w:cs="Arial"/>
          <w:color w:val="000000" w:themeColor="text1"/>
        </w:rPr>
      </w:pPr>
    </w:p>
    <w:p w14:paraId="2F7C11B9" w14:textId="77777777" w:rsidR="00C245C1" w:rsidRPr="007D0DEB" w:rsidRDefault="00C245C1" w:rsidP="00C245C1">
      <w:pPr>
        <w:rPr>
          <w:rFonts w:ascii="Arial" w:hAnsi="Arial" w:cs="Arial"/>
          <w:b/>
          <w:bCs/>
          <w:color w:val="000000" w:themeColor="text1"/>
        </w:rPr>
        <w:sectPr w:rsidR="00C245C1" w:rsidRPr="007D0DEB" w:rsidSect="007115C3">
          <w:pgSz w:w="16840" w:h="11900" w:orient="landscape"/>
          <w:pgMar w:top="1440" w:right="1440" w:bottom="1440" w:left="1440" w:header="708" w:footer="708" w:gutter="0"/>
          <w:cols w:space="708"/>
          <w:docGrid w:linePitch="360"/>
        </w:sectPr>
      </w:pPr>
    </w:p>
    <w:p w14:paraId="45C0AF30" w14:textId="77777777"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Appendix 2: Measures</w:t>
      </w:r>
    </w:p>
    <w:p w14:paraId="0C0D9B22" w14:textId="77777777" w:rsidR="00C245C1" w:rsidRPr="007D0DEB" w:rsidRDefault="00C245C1" w:rsidP="00C245C1">
      <w:pPr>
        <w:rPr>
          <w:rFonts w:ascii="Arial" w:hAnsi="Arial" w:cs="Arial"/>
          <w:b/>
          <w:bCs/>
          <w:color w:val="000000" w:themeColor="text1"/>
        </w:rPr>
      </w:pPr>
    </w:p>
    <w:p w14:paraId="010520E7" w14:textId="2663987B" w:rsidR="00C245C1" w:rsidRPr="00577107" w:rsidRDefault="00C245C1" w:rsidP="00C245C1">
      <w:pPr>
        <w:rPr>
          <w:rFonts w:ascii="Arial" w:hAnsi="Arial" w:cs="Arial"/>
          <w:b/>
          <w:bCs/>
          <w:color w:val="000000" w:themeColor="text1"/>
          <w:sz w:val="22"/>
          <w:szCs w:val="22"/>
        </w:rPr>
      </w:pPr>
      <w:r w:rsidRPr="00577107">
        <w:rPr>
          <w:rFonts w:ascii="Arial" w:hAnsi="Arial" w:cs="Arial"/>
          <w:b/>
          <w:bCs/>
          <w:color w:val="000000" w:themeColor="text1"/>
          <w:sz w:val="22"/>
          <w:szCs w:val="22"/>
        </w:rPr>
        <w:t>The Man Box</w:t>
      </w:r>
      <w:r w:rsidR="00EE4139" w:rsidRPr="00577107">
        <w:rPr>
          <w:rFonts w:ascii="Arial" w:hAnsi="Arial" w:cs="Arial"/>
          <w:b/>
          <w:bCs/>
          <w:color w:val="000000" w:themeColor="text1"/>
          <w:sz w:val="22"/>
          <w:szCs w:val="22"/>
        </w:rPr>
        <w:t xml:space="preserve"> Scale (Hill et al., 2020) adapted from (Heilman et al., 2017)</w:t>
      </w:r>
    </w:p>
    <w:p w14:paraId="3CCBDE36" w14:textId="77777777" w:rsidR="00C245C1" w:rsidRPr="00577107" w:rsidRDefault="00C245C1" w:rsidP="00C245C1">
      <w:pPr>
        <w:rPr>
          <w:rFonts w:ascii="Arial" w:hAnsi="Arial" w:cs="Arial"/>
          <w:b/>
          <w:bCs/>
          <w:color w:val="000000" w:themeColor="text1"/>
          <w:sz w:val="22"/>
          <w:szCs w:val="22"/>
        </w:rPr>
      </w:pPr>
    </w:p>
    <w:p w14:paraId="7418A278" w14:textId="77777777" w:rsidR="00C245C1" w:rsidRPr="00577107" w:rsidRDefault="00C245C1" w:rsidP="00C245C1">
      <w:pPr>
        <w:jc w:val="center"/>
        <w:rPr>
          <w:rFonts w:ascii="Arial" w:hAnsi="Arial" w:cs="Arial"/>
          <w:b/>
          <w:bCs/>
          <w:color w:val="000000" w:themeColor="text1"/>
          <w:sz w:val="22"/>
          <w:szCs w:val="22"/>
        </w:rPr>
      </w:pPr>
      <w:r w:rsidRPr="00577107">
        <w:rPr>
          <w:rFonts w:ascii="Arial" w:hAnsi="Arial" w:cs="Arial"/>
          <w:b/>
          <w:bCs/>
          <w:color w:val="000000" w:themeColor="text1"/>
          <w:sz w:val="22"/>
          <w:szCs w:val="22"/>
        </w:rPr>
        <w:t>The Man Box Scale (</w:t>
      </w:r>
      <w:r w:rsidRPr="00577107">
        <w:rPr>
          <w:rFonts w:ascii="Arial" w:hAnsi="Arial" w:cs="Arial"/>
          <w:b/>
          <w:bCs/>
          <w:color w:val="000000" w:themeColor="text1"/>
          <w:sz w:val="22"/>
          <w:szCs w:val="22"/>
          <w:shd w:val="clear" w:color="auto" w:fill="FFFFFF"/>
        </w:rPr>
        <w:t>Hill et al., 2020) adapted from (Heilman et al., 2017)</w:t>
      </w:r>
    </w:p>
    <w:p w14:paraId="701DCDA0"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color w:val="000000" w:themeColor="text1"/>
          <w:sz w:val="22"/>
          <w:szCs w:val="22"/>
        </w:rPr>
      </w:pPr>
      <w:r w:rsidRPr="00577107">
        <w:rPr>
          <w:rFonts w:ascii="Arial" w:hAnsi="Arial" w:cs="Arial"/>
          <w:color w:val="000000" w:themeColor="text1"/>
          <w:sz w:val="22"/>
          <w:szCs w:val="22"/>
        </w:rPr>
        <w:t>In my opinion…</w:t>
      </w:r>
    </w:p>
    <w:p w14:paraId="42667307"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b/>
          <w:bCs/>
          <w:color w:val="000000" w:themeColor="text1"/>
          <w:sz w:val="22"/>
          <w:szCs w:val="22"/>
        </w:rPr>
      </w:pPr>
      <w:r w:rsidRPr="00577107">
        <w:rPr>
          <w:rFonts w:ascii="Arial" w:hAnsi="Arial" w:cs="Arial"/>
          <w:b/>
          <w:bCs/>
          <w:color w:val="000000" w:themeColor="text1"/>
          <w:sz w:val="22"/>
          <w:szCs w:val="22"/>
        </w:rPr>
        <w:t>1) A man who talks a lot about his worries, fears, and problems shouldn’t really get respect.</w:t>
      </w:r>
    </w:p>
    <w:p w14:paraId="6F57AFC7"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11FF5623" w14:textId="300DA562"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0B984579"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 xml:space="preserve">                                              </w:t>
      </w:r>
    </w:p>
    <w:p w14:paraId="6BADF4BE"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b/>
          <w:bCs/>
          <w:color w:val="000000" w:themeColor="text1"/>
          <w:sz w:val="22"/>
          <w:szCs w:val="22"/>
        </w:rPr>
      </w:pPr>
      <w:r w:rsidRPr="00577107">
        <w:rPr>
          <w:rFonts w:ascii="Arial" w:hAnsi="Arial" w:cs="Arial"/>
          <w:b/>
          <w:bCs/>
          <w:color w:val="000000" w:themeColor="text1"/>
          <w:sz w:val="22"/>
          <w:szCs w:val="22"/>
        </w:rPr>
        <w:t>2) Men should figure out their personal problems on their own without asking others for help.</w:t>
      </w:r>
    </w:p>
    <w:p w14:paraId="0B93094C"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22D86E38" w14:textId="2D2E9BF8"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64092A5E" w14:textId="77777777" w:rsidR="00C245C1" w:rsidRPr="00577107" w:rsidRDefault="00C245C1" w:rsidP="00C245C1">
      <w:pPr>
        <w:rPr>
          <w:rFonts w:ascii="Arial" w:hAnsi="Arial" w:cs="Arial"/>
          <w:color w:val="000000" w:themeColor="text1"/>
          <w:sz w:val="22"/>
          <w:szCs w:val="22"/>
          <w:shd w:val="clear" w:color="auto" w:fill="FFFFFF"/>
        </w:rPr>
      </w:pPr>
    </w:p>
    <w:p w14:paraId="4EAB31B0" w14:textId="77777777" w:rsidR="00C245C1" w:rsidRPr="00577107" w:rsidRDefault="00C245C1" w:rsidP="00C245C1">
      <w:pPr>
        <w:rPr>
          <w:rFonts w:ascii="Arial" w:hAnsi="Arial" w:cs="Arial"/>
          <w:color w:val="000000" w:themeColor="text1"/>
          <w:sz w:val="22"/>
          <w:szCs w:val="22"/>
          <w:shd w:val="clear" w:color="auto" w:fill="FFFFFF"/>
        </w:rPr>
      </w:pPr>
    </w:p>
    <w:p w14:paraId="189E091A" w14:textId="77777777" w:rsidR="00C245C1" w:rsidRPr="00577107" w:rsidRDefault="00C245C1" w:rsidP="00C245C1">
      <w:pPr>
        <w:rPr>
          <w:rFonts w:ascii="Arial" w:hAnsi="Arial" w:cs="Arial"/>
          <w:b/>
          <w:bCs/>
          <w:color w:val="000000" w:themeColor="text1"/>
          <w:sz w:val="22"/>
          <w:szCs w:val="22"/>
        </w:rPr>
      </w:pPr>
      <w:r w:rsidRPr="00577107">
        <w:rPr>
          <w:rFonts w:ascii="Arial" w:hAnsi="Arial" w:cs="Arial"/>
          <w:b/>
          <w:bCs/>
          <w:color w:val="000000" w:themeColor="text1"/>
          <w:sz w:val="22"/>
          <w:szCs w:val="22"/>
        </w:rPr>
        <w:t>3) A guy who doesn’t fight back when others push him around is weak.</w:t>
      </w:r>
    </w:p>
    <w:p w14:paraId="01CFEDF6"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rPr>
        <w:br/>
      </w:r>
      <w:r w:rsidRPr="00577107">
        <w:rPr>
          <w:rFonts w:ascii="Arial" w:hAnsi="Arial" w:cs="Arial"/>
          <w:color w:val="000000" w:themeColor="text1"/>
          <w:sz w:val="22"/>
          <w:szCs w:val="22"/>
          <w:shd w:val="clear" w:color="auto" w:fill="FFFFFF"/>
        </w:rPr>
        <w:t>3------------------------------------2------------------------------1-----------------------0---------------------</w:t>
      </w:r>
    </w:p>
    <w:p w14:paraId="20E89CBC" w14:textId="5A91C27C"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16D18BC7" w14:textId="77777777" w:rsidR="00C245C1" w:rsidRPr="00577107" w:rsidRDefault="00C245C1" w:rsidP="00C245C1">
      <w:pPr>
        <w:rPr>
          <w:rFonts w:ascii="Arial" w:hAnsi="Arial" w:cs="Arial"/>
          <w:color w:val="000000" w:themeColor="text1"/>
          <w:sz w:val="22"/>
          <w:szCs w:val="22"/>
          <w:shd w:val="clear" w:color="auto" w:fill="FFFFFF"/>
        </w:rPr>
      </w:pPr>
    </w:p>
    <w:p w14:paraId="7FEC139A"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b/>
          <w:bCs/>
          <w:color w:val="000000" w:themeColor="text1"/>
          <w:sz w:val="22"/>
          <w:szCs w:val="22"/>
        </w:rPr>
      </w:pPr>
      <w:r w:rsidRPr="00577107">
        <w:rPr>
          <w:rFonts w:ascii="Arial" w:hAnsi="Arial" w:cs="Arial"/>
          <w:b/>
          <w:bCs/>
          <w:color w:val="000000" w:themeColor="text1"/>
          <w:sz w:val="22"/>
          <w:szCs w:val="22"/>
        </w:rPr>
        <w:t>4) Guys should act strong even if they feel scared or nervous inside.</w:t>
      </w:r>
    </w:p>
    <w:p w14:paraId="1EB8F1A2"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381AA2E7" w14:textId="66ACB15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70E84398" w14:textId="77777777" w:rsidR="00C245C1" w:rsidRPr="00577107" w:rsidRDefault="00C245C1" w:rsidP="00C245C1">
      <w:pPr>
        <w:rPr>
          <w:rFonts w:ascii="Arial" w:hAnsi="Arial" w:cs="Arial"/>
          <w:color w:val="000000" w:themeColor="text1"/>
          <w:sz w:val="22"/>
          <w:szCs w:val="22"/>
          <w:shd w:val="clear" w:color="auto" w:fill="FFFFFF"/>
        </w:rPr>
      </w:pPr>
    </w:p>
    <w:p w14:paraId="19760998" w14:textId="77777777" w:rsidR="00C245C1" w:rsidRPr="00577107" w:rsidRDefault="00C245C1" w:rsidP="00C245C1">
      <w:pPr>
        <w:rPr>
          <w:rFonts w:ascii="Arial" w:hAnsi="Arial" w:cs="Arial"/>
          <w:color w:val="000000" w:themeColor="text1"/>
          <w:sz w:val="22"/>
          <w:szCs w:val="22"/>
          <w:shd w:val="clear" w:color="auto" w:fill="FFFFFF"/>
        </w:rPr>
      </w:pPr>
    </w:p>
    <w:p w14:paraId="605ACAEF" w14:textId="77777777" w:rsidR="00C245C1" w:rsidRPr="00577107" w:rsidRDefault="00C245C1" w:rsidP="00C245C1">
      <w:pPr>
        <w:rPr>
          <w:rFonts w:ascii="Arial" w:hAnsi="Arial" w:cs="Arial"/>
          <w:b/>
          <w:bCs/>
          <w:color w:val="000000" w:themeColor="text1"/>
          <w:sz w:val="22"/>
          <w:szCs w:val="22"/>
        </w:rPr>
      </w:pPr>
      <w:r w:rsidRPr="00577107">
        <w:rPr>
          <w:rFonts w:ascii="Arial" w:hAnsi="Arial" w:cs="Arial"/>
          <w:b/>
          <w:bCs/>
          <w:color w:val="000000" w:themeColor="text1"/>
          <w:sz w:val="22"/>
          <w:szCs w:val="22"/>
        </w:rPr>
        <w:t>5) It is very hard for a man to be successful if he doesn’t look good.</w:t>
      </w:r>
    </w:p>
    <w:p w14:paraId="16280DF1"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rPr>
        <w:br/>
      </w:r>
      <w:r w:rsidRPr="00577107">
        <w:rPr>
          <w:rFonts w:ascii="Arial" w:hAnsi="Arial" w:cs="Arial"/>
          <w:color w:val="000000" w:themeColor="text1"/>
          <w:sz w:val="22"/>
          <w:szCs w:val="22"/>
          <w:shd w:val="clear" w:color="auto" w:fill="FFFFFF"/>
        </w:rPr>
        <w:t>3------------------------------------2------------------------------1-----------------------0---------------------</w:t>
      </w:r>
    </w:p>
    <w:p w14:paraId="19AB853C" w14:textId="239079AB"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6423087D" w14:textId="77777777" w:rsidR="00C245C1" w:rsidRPr="00577107" w:rsidRDefault="00C245C1" w:rsidP="00C245C1">
      <w:pPr>
        <w:rPr>
          <w:rFonts w:ascii="Arial" w:hAnsi="Arial" w:cs="Arial"/>
          <w:color w:val="000000" w:themeColor="text1"/>
          <w:sz w:val="22"/>
          <w:szCs w:val="22"/>
          <w:shd w:val="clear" w:color="auto" w:fill="FFFFFF"/>
        </w:rPr>
      </w:pPr>
    </w:p>
    <w:p w14:paraId="2F099E5E" w14:textId="77777777" w:rsidR="00C245C1" w:rsidRPr="00577107" w:rsidRDefault="00C245C1" w:rsidP="00C245C1">
      <w:pPr>
        <w:rPr>
          <w:rFonts w:ascii="Arial" w:hAnsi="Arial" w:cs="Arial"/>
          <w:color w:val="000000" w:themeColor="text1"/>
          <w:sz w:val="22"/>
          <w:szCs w:val="22"/>
          <w:shd w:val="clear" w:color="auto" w:fill="FFFFFF"/>
        </w:rPr>
      </w:pPr>
    </w:p>
    <w:p w14:paraId="1F0D58C3"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b/>
          <w:bCs/>
          <w:color w:val="000000" w:themeColor="text1"/>
          <w:sz w:val="22"/>
          <w:szCs w:val="22"/>
        </w:rPr>
      </w:pPr>
      <w:r w:rsidRPr="00577107">
        <w:rPr>
          <w:rFonts w:ascii="Arial" w:hAnsi="Arial" w:cs="Arial"/>
          <w:b/>
          <w:bCs/>
          <w:color w:val="000000" w:themeColor="text1"/>
          <w:sz w:val="22"/>
          <w:szCs w:val="22"/>
        </w:rPr>
        <w:t>6) A guy who spends a lot of time on his looks isn’t very manly.</w:t>
      </w:r>
    </w:p>
    <w:p w14:paraId="5E12F7CC"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18B9277A" w14:textId="04C4CDA1"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122C290C" w14:textId="77777777" w:rsidR="00C245C1" w:rsidRPr="00577107" w:rsidRDefault="00C245C1" w:rsidP="00C245C1">
      <w:pPr>
        <w:rPr>
          <w:rFonts w:ascii="Arial" w:hAnsi="Arial" w:cs="Arial"/>
          <w:color w:val="000000" w:themeColor="text1"/>
          <w:sz w:val="22"/>
          <w:szCs w:val="22"/>
          <w:shd w:val="clear" w:color="auto" w:fill="FFFFFF"/>
        </w:rPr>
      </w:pPr>
    </w:p>
    <w:p w14:paraId="432F6DE7"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b/>
          <w:bCs/>
          <w:color w:val="000000" w:themeColor="text1"/>
          <w:sz w:val="22"/>
          <w:szCs w:val="22"/>
        </w:rPr>
      </w:pPr>
      <w:r w:rsidRPr="00577107">
        <w:rPr>
          <w:rFonts w:ascii="Arial" w:hAnsi="Arial" w:cs="Arial"/>
          <w:b/>
          <w:bCs/>
          <w:color w:val="000000" w:themeColor="text1"/>
          <w:sz w:val="22"/>
          <w:szCs w:val="22"/>
        </w:rPr>
        <w:t>7) It is not good for a boy to be taught how to cook, sew, clean the house, and take care of younger children.</w:t>
      </w:r>
    </w:p>
    <w:p w14:paraId="0D9807C5"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1C6EC3AC" w14:textId="220F074A"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60554C50" w14:textId="77777777" w:rsidR="00C245C1" w:rsidRPr="00577107" w:rsidRDefault="00C245C1" w:rsidP="00C245C1">
      <w:pPr>
        <w:rPr>
          <w:rFonts w:ascii="Arial" w:hAnsi="Arial" w:cs="Arial"/>
          <w:color w:val="000000" w:themeColor="text1"/>
          <w:sz w:val="22"/>
          <w:szCs w:val="22"/>
        </w:rPr>
      </w:pPr>
    </w:p>
    <w:p w14:paraId="435D870F" w14:textId="77777777" w:rsidR="00C245C1" w:rsidRPr="00577107" w:rsidRDefault="00C245C1" w:rsidP="00C245C1">
      <w:pPr>
        <w:rPr>
          <w:rFonts w:ascii="Arial" w:hAnsi="Arial" w:cs="Arial"/>
          <w:b/>
          <w:bCs/>
          <w:color w:val="000000" w:themeColor="text1"/>
          <w:sz w:val="22"/>
          <w:szCs w:val="22"/>
        </w:rPr>
      </w:pPr>
      <w:r w:rsidRPr="00577107">
        <w:rPr>
          <w:rFonts w:ascii="Arial" w:hAnsi="Arial" w:cs="Arial"/>
          <w:color w:val="000000" w:themeColor="text1"/>
          <w:sz w:val="22"/>
          <w:szCs w:val="22"/>
        </w:rPr>
        <w:br/>
      </w:r>
      <w:r w:rsidRPr="00577107">
        <w:rPr>
          <w:rFonts w:ascii="Arial" w:hAnsi="Arial" w:cs="Arial"/>
          <w:b/>
          <w:bCs/>
          <w:color w:val="000000" w:themeColor="text1"/>
          <w:sz w:val="22"/>
          <w:szCs w:val="22"/>
        </w:rPr>
        <w:t>8) A husband shouldn’t have to do household chores.</w:t>
      </w:r>
    </w:p>
    <w:p w14:paraId="761316CC" w14:textId="77777777" w:rsidR="00C245C1" w:rsidRPr="00577107" w:rsidRDefault="00C245C1" w:rsidP="00C245C1">
      <w:pPr>
        <w:rPr>
          <w:rFonts w:ascii="Arial" w:hAnsi="Arial" w:cs="Arial"/>
          <w:color w:val="000000" w:themeColor="text1"/>
          <w:sz w:val="22"/>
          <w:szCs w:val="22"/>
          <w:shd w:val="clear" w:color="auto" w:fill="FFFFFF"/>
        </w:rPr>
      </w:pPr>
    </w:p>
    <w:p w14:paraId="555E93D5"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285A38CF" w14:textId="043F6E14"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 xml:space="preserve">Strongly Disagree         </w:t>
      </w:r>
      <w:r w:rsidR="00577107">
        <w:rPr>
          <w:rFonts w:ascii="Arial" w:hAnsi="Arial" w:cs="Arial"/>
          <w:color w:val="000000" w:themeColor="text1"/>
          <w:sz w:val="22"/>
          <w:szCs w:val="22"/>
          <w:shd w:val="clear" w:color="auto" w:fill="FFFFFF"/>
        </w:rPr>
        <w:t xml:space="preserve">  </w:t>
      </w:r>
      <w:r w:rsidRPr="00577107">
        <w:rPr>
          <w:rFonts w:ascii="Arial" w:hAnsi="Arial" w:cs="Arial"/>
          <w:color w:val="000000" w:themeColor="text1"/>
          <w:sz w:val="22"/>
          <w:szCs w:val="22"/>
          <w:shd w:val="clear" w:color="auto" w:fill="FFFFFF"/>
        </w:rPr>
        <w:t xml:space="preserve"> Disagree                         Agree                       Strongly Agree</w:t>
      </w:r>
    </w:p>
    <w:p w14:paraId="28421C4A" w14:textId="77777777" w:rsidR="00C245C1" w:rsidRPr="00577107" w:rsidRDefault="00C245C1" w:rsidP="00C245C1">
      <w:pPr>
        <w:rPr>
          <w:rFonts w:ascii="Arial" w:hAnsi="Arial" w:cs="Arial"/>
          <w:color w:val="000000" w:themeColor="text1"/>
          <w:sz w:val="22"/>
          <w:szCs w:val="22"/>
        </w:rPr>
      </w:pPr>
    </w:p>
    <w:p w14:paraId="0B441A7A" w14:textId="77777777" w:rsidR="00C245C1" w:rsidRPr="00577107" w:rsidRDefault="00C245C1" w:rsidP="00C245C1">
      <w:pPr>
        <w:rPr>
          <w:rFonts w:ascii="Arial" w:hAnsi="Arial" w:cs="Arial"/>
          <w:b/>
          <w:bCs/>
          <w:color w:val="000000" w:themeColor="text1"/>
          <w:sz w:val="22"/>
          <w:szCs w:val="22"/>
        </w:rPr>
      </w:pPr>
      <w:r w:rsidRPr="00577107">
        <w:rPr>
          <w:rFonts w:ascii="Arial" w:hAnsi="Arial" w:cs="Arial"/>
          <w:color w:val="000000" w:themeColor="text1"/>
          <w:sz w:val="22"/>
          <w:szCs w:val="22"/>
        </w:rPr>
        <w:br/>
      </w:r>
      <w:r w:rsidRPr="00577107">
        <w:rPr>
          <w:rFonts w:ascii="Arial" w:hAnsi="Arial" w:cs="Arial"/>
          <w:b/>
          <w:bCs/>
          <w:color w:val="000000" w:themeColor="text1"/>
          <w:sz w:val="22"/>
          <w:szCs w:val="22"/>
        </w:rPr>
        <w:t>9) Men should really be the ones to bring money home to provide for their families, not women.</w:t>
      </w:r>
    </w:p>
    <w:p w14:paraId="4EB87AC2" w14:textId="77777777" w:rsidR="00C245C1" w:rsidRPr="00577107" w:rsidRDefault="00C245C1" w:rsidP="00C245C1">
      <w:pPr>
        <w:rPr>
          <w:rFonts w:ascii="Arial" w:hAnsi="Arial" w:cs="Arial"/>
          <w:color w:val="000000" w:themeColor="text1"/>
          <w:sz w:val="22"/>
          <w:szCs w:val="22"/>
        </w:rPr>
      </w:pPr>
    </w:p>
    <w:p w14:paraId="164A4669"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3A7BED22" w14:textId="6DE75B04"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3F44F3AA" w14:textId="77777777" w:rsidR="00C245C1" w:rsidRPr="00577107" w:rsidRDefault="00C245C1" w:rsidP="00C245C1">
      <w:pPr>
        <w:rPr>
          <w:rFonts w:ascii="Arial" w:hAnsi="Arial" w:cs="Arial"/>
          <w:color w:val="000000" w:themeColor="text1"/>
          <w:sz w:val="22"/>
          <w:szCs w:val="22"/>
          <w:shd w:val="clear" w:color="auto" w:fill="FFFFFF"/>
        </w:rPr>
      </w:pPr>
    </w:p>
    <w:p w14:paraId="53449115"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b/>
          <w:bCs/>
          <w:color w:val="000000" w:themeColor="text1"/>
          <w:sz w:val="22"/>
          <w:szCs w:val="22"/>
        </w:rPr>
      </w:pPr>
      <w:r w:rsidRPr="00577107">
        <w:rPr>
          <w:rFonts w:ascii="Arial" w:hAnsi="Arial" w:cs="Arial"/>
          <w:b/>
          <w:bCs/>
          <w:color w:val="000000" w:themeColor="text1"/>
          <w:sz w:val="22"/>
          <w:szCs w:val="22"/>
        </w:rPr>
        <w:t>10) A gay guy is not a “real man”.</w:t>
      </w:r>
    </w:p>
    <w:p w14:paraId="087EA1AF"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7D0D5BE3" w14:textId="5C50DAEA"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048AFED7" w14:textId="77777777" w:rsidR="00C245C1" w:rsidRPr="00577107" w:rsidRDefault="00C245C1" w:rsidP="00C245C1">
      <w:pPr>
        <w:rPr>
          <w:rStyle w:val="Strong"/>
          <w:rFonts w:ascii="Arial" w:hAnsi="Arial" w:cs="Arial"/>
          <w:b w:val="0"/>
          <w:bCs w:val="0"/>
          <w:color w:val="000000" w:themeColor="text1"/>
          <w:sz w:val="22"/>
          <w:szCs w:val="22"/>
          <w:shd w:val="clear" w:color="auto" w:fill="FFFFFF"/>
        </w:rPr>
      </w:pPr>
    </w:p>
    <w:p w14:paraId="635F3CD2"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b/>
          <w:bCs/>
          <w:color w:val="000000" w:themeColor="text1"/>
          <w:sz w:val="22"/>
          <w:szCs w:val="22"/>
        </w:rPr>
      </w:pPr>
      <w:r w:rsidRPr="00577107">
        <w:rPr>
          <w:rFonts w:ascii="Arial" w:hAnsi="Arial" w:cs="Arial"/>
          <w:b/>
          <w:bCs/>
          <w:color w:val="000000" w:themeColor="text1"/>
          <w:sz w:val="22"/>
          <w:szCs w:val="22"/>
        </w:rPr>
        <w:t>11) A “real man” should have as many sexual partners as he can.</w:t>
      </w:r>
    </w:p>
    <w:p w14:paraId="57AD1F67"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279A8777" w14:textId="784CD720"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6E4B99EC" w14:textId="77777777" w:rsidR="00C245C1" w:rsidRPr="00577107" w:rsidRDefault="00C245C1" w:rsidP="00C245C1">
      <w:pPr>
        <w:rPr>
          <w:rFonts w:ascii="Arial" w:hAnsi="Arial" w:cs="Arial"/>
          <w:color w:val="000000" w:themeColor="text1"/>
          <w:sz w:val="22"/>
          <w:szCs w:val="22"/>
        </w:rPr>
      </w:pPr>
    </w:p>
    <w:p w14:paraId="655CEDB1" w14:textId="77777777" w:rsidR="00C245C1" w:rsidRPr="00577107" w:rsidRDefault="00C245C1" w:rsidP="00C245C1">
      <w:pPr>
        <w:rPr>
          <w:rFonts w:ascii="Arial" w:hAnsi="Arial" w:cs="Arial"/>
          <w:b/>
          <w:bCs/>
          <w:color w:val="000000" w:themeColor="text1"/>
          <w:sz w:val="22"/>
          <w:szCs w:val="22"/>
        </w:rPr>
      </w:pPr>
      <w:r w:rsidRPr="00577107">
        <w:rPr>
          <w:rFonts w:ascii="Arial" w:hAnsi="Arial" w:cs="Arial"/>
          <w:color w:val="000000" w:themeColor="text1"/>
          <w:sz w:val="22"/>
          <w:szCs w:val="22"/>
        </w:rPr>
        <w:br/>
      </w:r>
      <w:r w:rsidRPr="00577107">
        <w:rPr>
          <w:rFonts w:ascii="Arial" w:hAnsi="Arial" w:cs="Arial"/>
          <w:b/>
          <w:bCs/>
          <w:color w:val="000000" w:themeColor="text1"/>
          <w:sz w:val="22"/>
          <w:szCs w:val="22"/>
        </w:rPr>
        <w:t>12) A “real man” would never say no to sex.</w:t>
      </w:r>
    </w:p>
    <w:p w14:paraId="39177BFD" w14:textId="77777777" w:rsidR="00C245C1" w:rsidRPr="00577107" w:rsidRDefault="00C245C1" w:rsidP="00C245C1">
      <w:pPr>
        <w:rPr>
          <w:rFonts w:ascii="Arial" w:hAnsi="Arial" w:cs="Arial"/>
          <w:color w:val="000000" w:themeColor="text1"/>
          <w:sz w:val="22"/>
          <w:szCs w:val="22"/>
          <w:shd w:val="clear" w:color="auto" w:fill="FFFFFF"/>
        </w:rPr>
      </w:pPr>
    </w:p>
    <w:p w14:paraId="54FC66D6"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7201F5FB" w14:textId="73B1AF4E"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5046A102" w14:textId="77777777" w:rsidR="00C245C1" w:rsidRPr="00577107" w:rsidRDefault="00C245C1" w:rsidP="00C245C1">
      <w:pPr>
        <w:rPr>
          <w:rFonts w:ascii="Arial" w:hAnsi="Arial" w:cs="Arial"/>
          <w:color w:val="000000" w:themeColor="text1"/>
          <w:sz w:val="22"/>
          <w:szCs w:val="22"/>
          <w:shd w:val="clear" w:color="auto" w:fill="FFFFFF"/>
        </w:rPr>
      </w:pPr>
    </w:p>
    <w:p w14:paraId="409BA943" w14:textId="77777777" w:rsidR="00C245C1" w:rsidRPr="00577107" w:rsidRDefault="00C245C1" w:rsidP="00C245C1">
      <w:pPr>
        <w:rPr>
          <w:rFonts w:ascii="Arial" w:hAnsi="Arial" w:cs="Arial"/>
          <w:color w:val="000000" w:themeColor="text1"/>
          <w:sz w:val="22"/>
          <w:szCs w:val="22"/>
          <w:shd w:val="clear" w:color="auto" w:fill="FFFFFF"/>
        </w:rPr>
      </w:pPr>
    </w:p>
    <w:p w14:paraId="2EB93985" w14:textId="77777777" w:rsidR="00C245C1" w:rsidRPr="00577107" w:rsidRDefault="00C245C1" w:rsidP="00C245C1">
      <w:pPr>
        <w:rPr>
          <w:rFonts w:ascii="Arial" w:hAnsi="Arial" w:cs="Arial"/>
          <w:b/>
          <w:bCs/>
          <w:color w:val="000000" w:themeColor="text1"/>
          <w:sz w:val="22"/>
          <w:szCs w:val="22"/>
        </w:rPr>
      </w:pPr>
      <w:r w:rsidRPr="00577107">
        <w:rPr>
          <w:rFonts w:ascii="Arial" w:hAnsi="Arial" w:cs="Arial"/>
          <w:b/>
          <w:bCs/>
          <w:color w:val="000000" w:themeColor="text1"/>
          <w:sz w:val="22"/>
          <w:szCs w:val="22"/>
        </w:rPr>
        <w:t>13) Men should use violence to get respect, if necessary.</w:t>
      </w:r>
    </w:p>
    <w:p w14:paraId="12E0766A" w14:textId="77777777" w:rsidR="00C245C1" w:rsidRPr="00577107" w:rsidRDefault="00C245C1" w:rsidP="00C245C1">
      <w:pPr>
        <w:rPr>
          <w:rFonts w:ascii="Arial" w:hAnsi="Arial" w:cs="Arial"/>
          <w:color w:val="000000" w:themeColor="text1"/>
          <w:sz w:val="22"/>
          <w:szCs w:val="22"/>
        </w:rPr>
      </w:pPr>
    </w:p>
    <w:p w14:paraId="482B84D8"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48941F1F" w14:textId="515BEA4F"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757ABB21" w14:textId="77777777" w:rsidR="00C245C1" w:rsidRPr="00577107" w:rsidRDefault="00C245C1" w:rsidP="00C245C1">
      <w:pPr>
        <w:rPr>
          <w:rFonts w:ascii="Arial" w:hAnsi="Arial" w:cs="Arial"/>
          <w:color w:val="000000" w:themeColor="text1"/>
          <w:sz w:val="22"/>
          <w:szCs w:val="22"/>
        </w:rPr>
      </w:pPr>
    </w:p>
    <w:p w14:paraId="0069DD26" w14:textId="77777777" w:rsidR="00C245C1" w:rsidRPr="00577107" w:rsidRDefault="00C245C1" w:rsidP="00C245C1">
      <w:pPr>
        <w:rPr>
          <w:rFonts w:ascii="Arial" w:hAnsi="Arial" w:cs="Arial"/>
          <w:b/>
          <w:bCs/>
          <w:color w:val="000000" w:themeColor="text1"/>
          <w:sz w:val="22"/>
          <w:szCs w:val="22"/>
          <w:shd w:val="clear" w:color="auto" w:fill="FFFFFF"/>
        </w:rPr>
      </w:pPr>
      <w:r w:rsidRPr="00577107">
        <w:rPr>
          <w:rFonts w:ascii="Arial" w:hAnsi="Arial" w:cs="Arial"/>
          <w:color w:val="000000" w:themeColor="text1"/>
          <w:sz w:val="22"/>
          <w:szCs w:val="22"/>
        </w:rPr>
        <w:br/>
      </w:r>
      <w:r w:rsidRPr="00577107">
        <w:rPr>
          <w:rFonts w:ascii="Arial" w:hAnsi="Arial" w:cs="Arial"/>
          <w:b/>
          <w:bCs/>
          <w:color w:val="000000" w:themeColor="text1"/>
          <w:sz w:val="22"/>
          <w:szCs w:val="22"/>
        </w:rPr>
        <w:t>14) A man should always have the final say about decisions in his relationship or marriage.</w:t>
      </w:r>
      <w:r w:rsidRPr="00577107">
        <w:rPr>
          <w:rFonts w:ascii="Arial" w:hAnsi="Arial" w:cs="Arial"/>
          <w:b/>
          <w:bCs/>
          <w:color w:val="000000" w:themeColor="text1"/>
          <w:sz w:val="22"/>
          <w:szCs w:val="22"/>
        </w:rPr>
        <w:br/>
      </w:r>
    </w:p>
    <w:p w14:paraId="7855AD87"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09EF1320" w14:textId="6B99BB2D"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33BD76E3" w14:textId="77777777" w:rsidR="00C245C1" w:rsidRPr="00577107" w:rsidRDefault="00C245C1" w:rsidP="00C245C1">
      <w:pPr>
        <w:rPr>
          <w:rFonts w:ascii="Arial" w:hAnsi="Arial" w:cs="Arial"/>
          <w:color w:val="000000" w:themeColor="text1"/>
          <w:sz w:val="22"/>
          <w:szCs w:val="22"/>
          <w:shd w:val="clear" w:color="auto" w:fill="FFFFFF"/>
        </w:rPr>
      </w:pPr>
    </w:p>
    <w:p w14:paraId="0686A827" w14:textId="77777777" w:rsidR="00C245C1" w:rsidRPr="00577107" w:rsidRDefault="00C245C1" w:rsidP="00C245C1">
      <w:pPr>
        <w:pStyle w:val="NormalWeb"/>
        <w:shd w:val="clear" w:color="auto" w:fill="FFFFFF"/>
        <w:spacing w:before="0" w:beforeAutospacing="0" w:after="300" w:afterAutospacing="0" w:line="360" w:lineRule="atLeast"/>
        <w:textAlignment w:val="baseline"/>
        <w:rPr>
          <w:rFonts w:ascii="Arial" w:hAnsi="Arial" w:cs="Arial"/>
          <w:b/>
          <w:bCs/>
          <w:color w:val="000000" w:themeColor="text1"/>
          <w:sz w:val="22"/>
          <w:szCs w:val="22"/>
        </w:rPr>
      </w:pPr>
      <w:r w:rsidRPr="00577107">
        <w:rPr>
          <w:rFonts w:ascii="Arial" w:hAnsi="Arial" w:cs="Arial"/>
          <w:b/>
          <w:bCs/>
          <w:color w:val="000000" w:themeColor="text1"/>
          <w:sz w:val="22"/>
          <w:szCs w:val="22"/>
        </w:rPr>
        <w:t>15) If a guy has a girlfriend or wife, he deserves to know where she is all the time.</w:t>
      </w:r>
    </w:p>
    <w:p w14:paraId="76ED90CB" w14:textId="77777777"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3------------------------------------2------------------------------1-----------------------0---------------------</w:t>
      </w:r>
    </w:p>
    <w:p w14:paraId="12D8B788" w14:textId="12F73666" w:rsidR="00C245C1" w:rsidRPr="00577107" w:rsidRDefault="00C245C1" w:rsidP="00C245C1">
      <w:pPr>
        <w:rPr>
          <w:rFonts w:ascii="Arial" w:hAnsi="Arial" w:cs="Arial"/>
          <w:color w:val="000000" w:themeColor="text1"/>
          <w:sz w:val="22"/>
          <w:szCs w:val="22"/>
          <w:shd w:val="clear" w:color="auto" w:fill="FFFFFF"/>
        </w:rPr>
      </w:pPr>
      <w:r w:rsidRPr="00577107">
        <w:rPr>
          <w:rFonts w:ascii="Arial" w:hAnsi="Arial" w:cs="Arial"/>
          <w:color w:val="000000" w:themeColor="text1"/>
          <w:sz w:val="22"/>
          <w:szCs w:val="22"/>
          <w:shd w:val="clear" w:color="auto" w:fill="FFFFFF"/>
        </w:rPr>
        <w:t>Strongly Disagree            Disagree                         Agree                       Strongly Agree</w:t>
      </w:r>
    </w:p>
    <w:p w14:paraId="4A21128D" w14:textId="30EE9C54" w:rsidR="00C245C1" w:rsidRDefault="00C245C1" w:rsidP="00C245C1">
      <w:pPr>
        <w:rPr>
          <w:rFonts w:ascii="Arial" w:hAnsi="Arial" w:cs="Arial"/>
          <w:b/>
          <w:bCs/>
          <w:color w:val="000000" w:themeColor="text1"/>
        </w:rPr>
      </w:pPr>
    </w:p>
    <w:p w14:paraId="4CF021F9" w14:textId="33543708" w:rsidR="00577107" w:rsidRDefault="00577107" w:rsidP="00C245C1">
      <w:pPr>
        <w:rPr>
          <w:rFonts w:ascii="Arial" w:hAnsi="Arial" w:cs="Arial"/>
          <w:b/>
          <w:bCs/>
          <w:color w:val="000000" w:themeColor="text1"/>
        </w:rPr>
      </w:pPr>
    </w:p>
    <w:p w14:paraId="40D00520" w14:textId="07616097" w:rsidR="00577107" w:rsidRDefault="00577107" w:rsidP="00C245C1">
      <w:pPr>
        <w:rPr>
          <w:rFonts w:ascii="Arial" w:hAnsi="Arial" w:cs="Arial"/>
          <w:b/>
          <w:bCs/>
          <w:color w:val="000000" w:themeColor="text1"/>
        </w:rPr>
      </w:pPr>
    </w:p>
    <w:p w14:paraId="3DC32AAA" w14:textId="0348A33D" w:rsidR="00577107" w:rsidRDefault="00577107" w:rsidP="00C245C1">
      <w:pPr>
        <w:rPr>
          <w:rFonts w:ascii="Arial" w:hAnsi="Arial" w:cs="Arial"/>
          <w:b/>
          <w:bCs/>
          <w:color w:val="000000" w:themeColor="text1"/>
        </w:rPr>
      </w:pPr>
    </w:p>
    <w:p w14:paraId="14AB08B8" w14:textId="007A3F1C" w:rsidR="00577107" w:rsidRDefault="00577107" w:rsidP="00C245C1">
      <w:pPr>
        <w:rPr>
          <w:rFonts w:ascii="Arial" w:hAnsi="Arial" w:cs="Arial"/>
          <w:b/>
          <w:bCs/>
          <w:color w:val="000000" w:themeColor="text1"/>
        </w:rPr>
      </w:pPr>
    </w:p>
    <w:p w14:paraId="6CD3CB7E" w14:textId="77777777" w:rsidR="00577107" w:rsidRPr="007D0DEB" w:rsidRDefault="00577107" w:rsidP="00C245C1">
      <w:pPr>
        <w:rPr>
          <w:rFonts w:ascii="Arial" w:hAnsi="Arial" w:cs="Arial"/>
          <w:b/>
          <w:bCs/>
          <w:color w:val="000000" w:themeColor="text1"/>
        </w:rPr>
      </w:pPr>
    </w:p>
    <w:p w14:paraId="71D18356" w14:textId="77777777" w:rsidR="00C245C1" w:rsidRPr="007D0DEB" w:rsidRDefault="00C245C1" w:rsidP="00C245C1">
      <w:pPr>
        <w:rPr>
          <w:rFonts w:ascii="Arial" w:hAnsi="Arial" w:cs="Arial"/>
          <w:b/>
          <w:bCs/>
          <w:color w:val="000000" w:themeColor="text1"/>
        </w:rPr>
      </w:pPr>
    </w:p>
    <w:p w14:paraId="0DA86B76" w14:textId="77777777" w:rsidR="00C245C1" w:rsidRPr="007D0DEB" w:rsidRDefault="00C245C1" w:rsidP="00C245C1">
      <w:pPr>
        <w:rPr>
          <w:rFonts w:ascii="Arial" w:hAnsi="Arial" w:cs="Arial"/>
          <w:b/>
          <w:bCs/>
          <w:color w:val="000000" w:themeColor="text1"/>
        </w:rPr>
      </w:pPr>
    </w:p>
    <w:p w14:paraId="112F5307" w14:textId="77777777"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The Beliefs About Men’s Emotions Scale (BAME-S) (Heesacker et al., 1999)</w:t>
      </w:r>
    </w:p>
    <w:p w14:paraId="5F91001E" w14:textId="77777777" w:rsidR="00C245C1" w:rsidRPr="007D0DEB" w:rsidRDefault="00C245C1" w:rsidP="00C245C1">
      <w:pPr>
        <w:rPr>
          <w:rFonts w:ascii="Arial" w:hAnsi="Arial" w:cs="Arial"/>
          <w:b/>
          <w:bCs/>
          <w:color w:val="000000" w:themeColor="text1"/>
        </w:rPr>
      </w:pPr>
    </w:p>
    <w:p w14:paraId="58BE712A" w14:textId="77777777" w:rsidR="00C245C1" w:rsidRPr="007D0DEB" w:rsidRDefault="00C245C1" w:rsidP="00C245C1">
      <w:pPr>
        <w:rPr>
          <w:rFonts w:ascii="Arial" w:hAnsi="Arial" w:cs="Arial"/>
          <w:b/>
          <w:bCs/>
          <w:color w:val="000000" w:themeColor="text1"/>
        </w:rPr>
      </w:pPr>
    </w:p>
    <w:p w14:paraId="1D08322D" w14:textId="77777777" w:rsidR="00C245C1" w:rsidRPr="007D0DEB" w:rsidRDefault="00C245C1" w:rsidP="00C245C1">
      <w:pPr>
        <w:rPr>
          <w:rFonts w:ascii="Arial" w:hAnsi="Arial" w:cs="Arial"/>
          <w:b/>
          <w:bCs/>
          <w:color w:val="000000" w:themeColor="text1"/>
        </w:rPr>
      </w:pPr>
    </w:p>
    <w:p w14:paraId="5E799A9F" w14:textId="77777777" w:rsidR="00C245C1" w:rsidRPr="007D0DEB" w:rsidRDefault="00C245C1" w:rsidP="00C245C1">
      <w:pPr>
        <w:rPr>
          <w:b/>
          <w:bCs/>
          <w:color w:val="000000" w:themeColor="text1"/>
        </w:rPr>
      </w:pPr>
      <w:r w:rsidRPr="007D0DEB">
        <w:rPr>
          <w:b/>
          <w:bCs/>
          <w:color w:val="000000" w:themeColor="text1"/>
        </w:rPr>
        <w:t>Beliefs About Men’s Emotions (BAME-S) (Heesacker et al., 1999)</w:t>
      </w:r>
    </w:p>
    <w:p w14:paraId="7A2DC164" w14:textId="77777777" w:rsidR="00C245C1" w:rsidRPr="007D0DEB" w:rsidRDefault="00C245C1" w:rsidP="00C245C1">
      <w:pPr>
        <w:rPr>
          <w:color w:val="000000" w:themeColor="text1"/>
        </w:rPr>
      </w:pPr>
    </w:p>
    <w:p w14:paraId="48610E4A" w14:textId="77777777" w:rsidR="00C245C1" w:rsidRPr="007D0DEB" w:rsidRDefault="00C245C1" w:rsidP="00C245C1">
      <w:pPr>
        <w:jc w:val="both"/>
        <w:rPr>
          <w:color w:val="000000" w:themeColor="text1"/>
        </w:rPr>
      </w:pPr>
      <w:r w:rsidRPr="007D0DEB">
        <w:rPr>
          <w:color w:val="000000" w:themeColor="text1"/>
        </w:rPr>
        <w:t>Please circle the number that best reflects your opinion.</w:t>
      </w:r>
    </w:p>
    <w:p w14:paraId="4E6E1B8D" w14:textId="77777777" w:rsidR="00C245C1" w:rsidRPr="007D0DEB" w:rsidRDefault="00C245C1" w:rsidP="00C245C1">
      <w:pPr>
        <w:jc w:val="both"/>
        <w:rPr>
          <w:color w:val="000000" w:themeColor="text1"/>
        </w:rPr>
      </w:pPr>
    </w:p>
    <w:p w14:paraId="7123D4EC" w14:textId="77777777" w:rsidR="00C245C1" w:rsidRPr="007D0DEB" w:rsidRDefault="00C245C1" w:rsidP="00C245C1">
      <w:pPr>
        <w:jc w:val="both"/>
        <w:rPr>
          <w:b/>
          <w:bCs/>
          <w:color w:val="000000" w:themeColor="text1"/>
        </w:rPr>
      </w:pPr>
      <w:r w:rsidRPr="007D0DEB">
        <w:rPr>
          <w:b/>
          <w:bCs/>
          <w:color w:val="000000" w:themeColor="text1"/>
        </w:rPr>
        <w:t>1. When it comes to emotion, men and women are quite different.</w:t>
      </w:r>
    </w:p>
    <w:p w14:paraId="06AC66BC" w14:textId="77777777" w:rsidR="00C245C1" w:rsidRPr="007D0DEB" w:rsidRDefault="00C245C1" w:rsidP="00C245C1">
      <w:pPr>
        <w:jc w:val="both"/>
        <w:rPr>
          <w:color w:val="000000" w:themeColor="text1"/>
        </w:rPr>
      </w:pPr>
    </w:p>
    <w:p w14:paraId="1EEDFDA9" w14:textId="77777777" w:rsidR="00C245C1" w:rsidRPr="007D0DEB" w:rsidRDefault="00C245C1" w:rsidP="00C245C1">
      <w:pPr>
        <w:jc w:val="both"/>
        <w:rPr>
          <w:color w:val="000000" w:themeColor="text1"/>
        </w:rPr>
      </w:pPr>
      <w:r w:rsidRPr="007D0DEB">
        <w:rPr>
          <w:color w:val="000000" w:themeColor="text1"/>
        </w:rPr>
        <w:t xml:space="preserve">    0                       1                                       2                                       3                              4</w:t>
      </w:r>
    </w:p>
    <w:p w14:paraId="2B28FB30" w14:textId="77777777" w:rsidR="00C245C1" w:rsidRPr="007D0DEB" w:rsidRDefault="00C245C1" w:rsidP="00C245C1">
      <w:pPr>
        <w:jc w:val="both"/>
        <w:rPr>
          <w:color w:val="000000" w:themeColor="text1"/>
        </w:rPr>
      </w:pPr>
      <w:r w:rsidRPr="007D0DEB">
        <w:rPr>
          <w:color w:val="000000" w:themeColor="text1"/>
        </w:rPr>
        <w:t>Agree       Somewhat Agree       Neither Agree nor Disagree        Somewhat Disagree       Disagree</w:t>
      </w:r>
    </w:p>
    <w:p w14:paraId="5E391C27" w14:textId="77777777" w:rsidR="00C245C1" w:rsidRPr="007D0DEB" w:rsidRDefault="00C245C1" w:rsidP="00C245C1">
      <w:pPr>
        <w:jc w:val="both"/>
        <w:rPr>
          <w:color w:val="000000" w:themeColor="text1"/>
        </w:rPr>
      </w:pPr>
    </w:p>
    <w:p w14:paraId="4FF9FB74" w14:textId="77777777" w:rsidR="00C245C1" w:rsidRPr="007D0DEB" w:rsidRDefault="00C245C1" w:rsidP="00C245C1">
      <w:pPr>
        <w:jc w:val="both"/>
        <w:rPr>
          <w:b/>
          <w:bCs/>
          <w:color w:val="000000" w:themeColor="text1"/>
        </w:rPr>
      </w:pPr>
      <w:r w:rsidRPr="007D0DEB">
        <w:rPr>
          <w:b/>
          <w:bCs/>
          <w:color w:val="000000" w:themeColor="text1"/>
        </w:rPr>
        <w:t>2. Men don’t express their emotions very much.</w:t>
      </w:r>
    </w:p>
    <w:p w14:paraId="44307193" w14:textId="77777777" w:rsidR="00C245C1" w:rsidRPr="007D0DEB" w:rsidRDefault="00C245C1" w:rsidP="00C245C1">
      <w:pPr>
        <w:jc w:val="both"/>
        <w:rPr>
          <w:color w:val="000000" w:themeColor="text1"/>
        </w:rPr>
      </w:pPr>
    </w:p>
    <w:p w14:paraId="1181E57A" w14:textId="77777777" w:rsidR="00C245C1" w:rsidRPr="007D0DEB" w:rsidRDefault="00C245C1" w:rsidP="00C245C1">
      <w:pPr>
        <w:jc w:val="both"/>
        <w:rPr>
          <w:color w:val="000000" w:themeColor="text1"/>
        </w:rPr>
      </w:pPr>
      <w:r w:rsidRPr="007D0DEB">
        <w:rPr>
          <w:color w:val="000000" w:themeColor="text1"/>
        </w:rPr>
        <w:t xml:space="preserve">    0                       1                                       2                                       3                              4</w:t>
      </w:r>
    </w:p>
    <w:p w14:paraId="3F4D4154" w14:textId="77777777" w:rsidR="00C245C1" w:rsidRPr="007D0DEB" w:rsidRDefault="00C245C1" w:rsidP="00C245C1">
      <w:pPr>
        <w:jc w:val="both"/>
        <w:rPr>
          <w:color w:val="000000" w:themeColor="text1"/>
        </w:rPr>
      </w:pPr>
      <w:r w:rsidRPr="007D0DEB">
        <w:rPr>
          <w:color w:val="000000" w:themeColor="text1"/>
        </w:rPr>
        <w:t>Agree       Somewhat Agree       Neither Agree nor Disagree        Somewhat Disagree       Disagree</w:t>
      </w:r>
    </w:p>
    <w:p w14:paraId="11CFFC59" w14:textId="77777777" w:rsidR="00C245C1" w:rsidRPr="007D0DEB" w:rsidRDefault="00C245C1" w:rsidP="00C245C1">
      <w:pPr>
        <w:jc w:val="both"/>
        <w:rPr>
          <w:color w:val="000000" w:themeColor="text1"/>
        </w:rPr>
      </w:pPr>
    </w:p>
    <w:p w14:paraId="7310AB16" w14:textId="77777777" w:rsidR="00C245C1" w:rsidRPr="007D0DEB" w:rsidRDefault="00C245C1" w:rsidP="00C245C1">
      <w:pPr>
        <w:jc w:val="both"/>
        <w:rPr>
          <w:b/>
          <w:bCs/>
          <w:color w:val="000000" w:themeColor="text1"/>
        </w:rPr>
      </w:pPr>
      <w:r w:rsidRPr="007D0DEB">
        <w:rPr>
          <w:b/>
          <w:bCs/>
          <w:color w:val="000000" w:themeColor="text1"/>
        </w:rPr>
        <w:t>3. Women have more awareness than men of their own emotions.</w:t>
      </w:r>
    </w:p>
    <w:p w14:paraId="61805324" w14:textId="77777777" w:rsidR="00C245C1" w:rsidRPr="007D0DEB" w:rsidRDefault="00C245C1" w:rsidP="00C245C1">
      <w:pPr>
        <w:jc w:val="both"/>
        <w:rPr>
          <w:color w:val="000000" w:themeColor="text1"/>
        </w:rPr>
      </w:pPr>
    </w:p>
    <w:p w14:paraId="13027881" w14:textId="77777777" w:rsidR="00C245C1" w:rsidRPr="007D0DEB" w:rsidRDefault="00C245C1" w:rsidP="00C245C1">
      <w:pPr>
        <w:jc w:val="both"/>
        <w:rPr>
          <w:color w:val="000000" w:themeColor="text1"/>
        </w:rPr>
      </w:pPr>
      <w:r w:rsidRPr="007D0DEB">
        <w:rPr>
          <w:color w:val="000000" w:themeColor="text1"/>
        </w:rPr>
        <w:t xml:space="preserve">    0                       1                                       2                                       3                              4</w:t>
      </w:r>
    </w:p>
    <w:p w14:paraId="60D599F8" w14:textId="77777777" w:rsidR="00C245C1" w:rsidRPr="007D0DEB" w:rsidRDefault="00C245C1" w:rsidP="00C245C1">
      <w:pPr>
        <w:jc w:val="both"/>
        <w:rPr>
          <w:color w:val="000000" w:themeColor="text1"/>
        </w:rPr>
      </w:pPr>
      <w:r w:rsidRPr="007D0DEB">
        <w:rPr>
          <w:color w:val="000000" w:themeColor="text1"/>
        </w:rPr>
        <w:t>Agree       Somewhat Agree       Neither Agree nor Disagree        Somewhat Disagree       Disagree</w:t>
      </w:r>
    </w:p>
    <w:p w14:paraId="7D80A644" w14:textId="77777777" w:rsidR="00C245C1" w:rsidRPr="007D0DEB" w:rsidRDefault="00C245C1" w:rsidP="00C245C1">
      <w:pPr>
        <w:jc w:val="both"/>
        <w:rPr>
          <w:color w:val="000000" w:themeColor="text1"/>
        </w:rPr>
      </w:pPr>
    </w:p>
    <w:p w14:paraId="4B77837A" w14:textId="77777777" w:rsidR="00C245C1" w:rsidRPr="007D0DEB" w:rsidRDefault="00C245C1" w:rsidP="00C245C1">
      <w:pPr>
        <w:jc w:val="both"/>
        <w:rPr>
          <w:b/>
          <w:bCs/>
          <w:color w:val="000000" w:themeColor="text1"/>
        </w:rPr>
      </w:pPr>
      <w:r w:rsidRPr="007D0DEB">
        <w:rPr>
          <w:b/>
          <w:bCs/>
          <w:color w:val="000000" w:themeColor="text1"/>
        </w:rPr>
        <w:t xml:space="preserve">4. Women are better at expressing their emotions than men. </w:t>
      </w:r>
    </w:p>
    <w:p w14:paraId="42FBB410" w14:textId="77777777" w:rsidR="00C245C1" w:rsidRPr="007D0DEB" w:rsidRDefault="00C245C1" w:rsidP="00C245C1">
      <w:pPr>
        <w:jc w:val="both"/>
        <w:rPr>
          <w:color w:val="000000" w:themeColor="text1"/>
        </w:rPr>
      </w:pPr>
    </w:p>
    <w:p w14:paraId="4D37B45C" w14:textId="77777777" w:rsidR="00C245C1" w:rsidRPr="007D0DEB" w:rsidRDefault="00C245C1" w:rsidP="00C245C1">
      <w:pPr>
        <w:jc w:val="both"/>
        <w:rPr>
          <w:color w:val="000000" w:themeColor="text1"/>
        </w:rPr>
      </w:pPr>
      <w:r w:rsidRPr="007D0DEB">
        <w:rPr>
          <w:color w:val="000000" w:themeColor="text1"/>
        </w:rPr>
        <w:t xml:space="preserve">    0                       1                                       2                                       3                              4</w:t>
      </w:r>
    </w:p>
    <w:p w14:paraId="6D0F127F" w14:textId="77777777" w:rsidR="00C245C1" w:rsidRPr="007D0DEB" w:rsidRDefault="00C245C1" w:rsidP="00C245C1">
      <w:pPr>
        <w:jc w:val="both"/>
        <w:rPr>
          <w:color w:val="000000" w:themeColor="text1"/>
        </w:rPr>
      </w:pPr>
      <w:r w:rsidRPr="007D0DEB">
        <w:rPr>
          <w:color w:val="000000" w:themeColor="text1"/>
        </w:rPr>
        <w:t>Agree       Somewhat Agree       Neither Agree nor Disagree        Somewhat Disagree       Disagree</w:t>
      </w:r>
    </w:p>
    <w:p w14:paraId="7645939C" w14:textId="77777777" w:rsidR="00C245C1" w:rsidRPr="007D0DEB" w:rsidRDefault="00C245C1" w:rsidP="00C245C1">
      <w:pPr>
        <w:jc w:val="both"/>
        <w:rPr>
          <w:color w:val="000000" w:themeColor="text1"/>
        </w:rPr>
      </w:pPr>
    </w:p>
    <w:p w14:paraId="663CC314" w14:textId="77777777" w:rsidR="00C245C1" w:rsidRPr="007D0DEB" w:rsidRDefault="00C245C1" w:rsidP="00C245C1">
      <w:pPr>
        <w:jc w:val="both"/>
        <w:rPr>
          <w:b/>
          <w:bCs/>
          <w:color w:val="000000" w:themeColor="text1"/>
        </w:rPr>
      </w:pPr>
      <w:r w:rsidRPr="007D0DEB">
        <w:rPr>
          <w:b/>
          <w:bCs/>
          <w:color w:val="000000" w:themeColor="text1"/>
        </w:rPr>
        <w:t>5. Men are afraid of their feelings.</w:t>
      </w:r>
    </w:p>
    <w:p w14:paraId="4414B666" w14:textId="77777777" w:rsidR="00C245C1" w:rsidRPr="007D0DEB" w:rsidRDefault="00C245C1" w:rsidP="00C245C1">
      <w:pPr>
        <w:jc w:val="both"/>
        <w:rPr>
          <w:color w:val="000000" w:themeColor="text1"/>
        </w:rPr>
      </w:pPr>
    </w:p>
    <w:p w14:paraId="69A6429D" w14:textId="77777777" w:rsidR="00C245C1" w:rsidRPr="007D0DEB" w:rsidRDefault="00C245C1" w:rsidP="00C245C1">
      <w:pPr>
        <w:jc w:val="both"/>
        <w:rPr>
          <w:color w:val="000000" w:themeColor="text1"/>
        </w:rPr>
      </w:pPr>
      <w:r w:rsidRPr="007D0DEB">
        <w:rPr>
          <w:color w:val="000000" w:themeColor="text1"/>
        </w:rPr>
        <w:t xml:space="preserve">    0                       1                                       2                                       3                              4</w:t>
      </w:r>
    </w:p>
    <w:p w14:paraId="2A567FE4" w14:textId="77777777" w:rsidR="00C245C1" w:rsidRPr="007D0DEB" w:rsidRDefault="00C245C1" w:rsidP="00C245C1">
      <w:pPr>
        <w:jc w:val="both"/>
        <w:rPr>
          <w:color w:val="000000" w:themeColor="text1"/>
        </w:rPr>
      </w:pPr>
      <w:r w:rsidRPr="007D0DEB">
        <w:rPr>
          <w:color w:val="000000" w:themeColor="text1"/>
        </w:rPr>
        <w:t>Agree       Somewhat Agree       Neither Agree nor Disagree        Somewhat Disagree       Disagree</w:t>
      </w:r>
    </w:p>
    <w:p w14:paraId="53751529" w14:textId="77777777" w:rsidR="00C245C1" w:rsidRPr="007D0DEB" w:rsidRDefault="00C245C1" w:rsidP="00C245C1">
      <w:pPr>
        <w:jc w:val="both"/>
        <w:rPr>
          <w:color w:val="000000" w:themeColor="text1"/>
        </w:rPr>
      </w:pPr>
    </w:p>
    <w:p w14:paraId="4DB99CBC" w14:textId="77777777" w:rsidR="00C245C1" w:rsidRPr="007D0DEB" w:rsidRDefault="00C245C1" w:rsidP="00C245C1">
      <w:pPr>
        <w:jc w:val="both"/>
        <w:rPr>
          <w:b/>
          <w:bCs/>
          <w:color w:val="000000" w:themeColor="text1"/>
        </w:rPr>
      </w:pPr>
      <w:r w:rsidRPr="007D0DEB">
        <w:rPr>
          <w:b/>
          <w:bCs/>
          <w:color w:val="000000" w:themeColor="text1"/>
        </w:rPr>
        <w:t>6. Men don’t connect their emotions to sex as much as women do.</w:t>
      </w:r>
    </w:p>
    <w:p w14:paraId="64BEC624" w14:textId="77777777" w:rsidR="00C245C1" w:rsidRPr="007D0DEB" w:rsidRDefault="00C245C1" w:rsidP="00C245C1">
      <w:pPr>
        <w:jc w:val="both"/>
        <w:rPr>
          <w:color w:val="000000" w:themeColor="text1"/>
        </w:rPr>
      </w:pPr>
    </w:p>
    <w:p w14:paraId="05C437DC" w14:textId="77777777" w:rsidR="00C245C1" w:rsidRPr="007D0DEB" w:rsidRDefault="00C245C1" w:rsidP="00C245C1">
      <w:pPr>
        <w:jc w:val="both"/>
        <w:rPr>
          <w:color w:val="000000" w:themeColor="text1"/>
        </w:rPr>
      </w:pPr>
      <w:r w:rsidRPr="007D0DEB">
        <w:rPr>
          <w:color w:val="000000" w:themeColor="text1"/>
        </w:rPr>
        <w:t xml:space="preserve">    0                       1                                       2                                       3                              4</w:t>
      </w:r>
    </w:p>
    <w:p w14:paraId="539FB229" w14:textId="77777777" w:rsidR="00C245C1" w:rsidRPr="007D0DEB" w:rsidRDefault="00C245C1" w:rsidP="00C245C1">
      <w:pPr>
        <w:jc w:val="both"/>
        <w:rPr>
          <w:color w:val="000000" w:themeColor="text1"/>
        </w:rPr>
      </w:pPr>
      <w:r w:rsidRPr="007D0DEB">
        <w:rPr>
          <w:color w:val="000000" w:themeColor="text1"/>
        </w:rPr>
        <w:t>Agree       Somewhat Agree       Neither Agree nor Disagree        Somewhat Disagree       Disagree</w:t>
      </w:r>
    </w:p>
    <w:p w14:paraId="3082B46C" w14:textId="77777777" w:rsidR="00C245C1" w:rsidRPr="007D0DEB" w:rsidRDefault="00C245C1" w:rsidP="00C245C1">
      <w:pPr>
        <w:jc w:val="both"/>
        <w:rPr>
          <w:color w:val="000000" w:themeColor="text1"/>
        </w:rPr>
      </w:pPr>
    </w:p>
    <w:p w14:paraId="215071CC" w14:textId="77777777" w:rsidR="00C245C1" w:rsidRPr="007D0DEB" w:rsidRDefault="00C245C1" w:rsidP="00C245C1">
      <w:pPr>
        <w:jc w:val="both"/>
        <w:rPr>
          <w:b/>
          <w:bCs/>
          <w:color w:val="000000" w:themeColor="text1"/>
        </w:rPr>
      </w:pPr>
      <w:r w:rsidRPr="007D0DEB">
        <w:rPr>
          <w:b/>
          <w:bCs/>
          <w:color w:val="000000" w:themeColor="text1"/>
        </w:rPr>
        <w:t>7. Female counselling clients usually don’t need as much work as men on expressing their emotions.</w:t>
      </w:r>
    </w:p>
    <w:p w14:paraId="262A5B6E" w14:textId="77777777" w:rsidR="00C245C1" w:rsidRPr="007D0DEB" w:rsidRDefault="00C245C1" w:rsidP="00C245C1">
      <w:pPr>
        <w:jc w:val="both"/>
        <w:rPr>
          <w:color w:val="000000" w:themeColor="text1"/>
        </w:rPr>
      </w:pPr>
    </w:p>
    <w:p w14:paraId="420246E7" w14:textId="77777777" w:rsidR="00C245C1" w:rsidRPr="007D0DEB" w:rsidRDefault="00C245C1" w:rsidP="00C245C1">
      <w:pPr>
        <w:jc w:val="both"/>
        <w:rPr>
          <w:color w:val="000000" w:themeColor="text1"/>
        </w:rPr>
      </w:pPr>
      <w:r w:rsidRPr="007D0DEB">
        <w:rPr>
          <w:color w:val="000000" w:themeColor="text1"/>
        </w:rPr>
        <w:t xml:space="preserve">    0                       1                                       2                                       3                              4</w:t>
      </w:r>
    </w:p>
    <w:p w14:paraId="6C66F1BE" w14:textId="77777777" w:rsidR="00C245C1" w:rsidRPr="007D0DEB" w:rsidRDefault="00C245C1" w:rsidP="00C245C1">
      <w:pPr>
        <w:jc w:val="both"/>
        <w:rPr>
          <w:color w:val="000000" w:themeColor="text1"/>
        </w:rPr>
      </w:pPr>
      <w:r w:rsidRPr="007D0DEB">
        <w:rPr>
          <w:color w:val="000000" w:themeColor="text1"/>
        </w:rPr>
        <w:t>Agree       Somewhat Agree       Neither Agree nor Disagree        Somewhat Disagree       Disagree</w:t>
      </w:r>
    </w:p>
    <w:p w14:paraId="44550075" w14:textId="77777777" w:rsidR="00C245C1" w:rsidRPr="007D0DEB" w:rsidRDefault="00C245C1" w:rsidP="00C245C1">
      <w:pPr>
        <w:jc w:val="both"/>
        <w:rPr>
          <w:b/>
          <w:bCs/>
          <w:color w:val="000000" w:themeColor="text1"/>
        </w:rPr>
      </w:pPr>
    </w:p>
    <w:p w14:paraId="0BFF5ADB" w14:textId="77777777" w:rsidR="00C245C1" w:rsidRPr="007D0DEB" w:rsidRDefault="00C245C1" w:rsidP="00C245C1">
      <w:pPr>
        <w:jc w:val="both"/>
        <w:rPr>
          <w:b/>
          <w:bCs/>
          <w:color w:val="000000" w:themeColor="text1"/>
        </w:rPr>
      </w:pPr>
      <w:r w:rsidRPr="007D0DEB">
        <w:rPr>
          <w:b/>
          <w:bCs/>
          <w:color w:val="000000" w:themeColor="text1"/>
        </w:rPr>
        <w:t>8. Men rely on intellectualization more than women do to cope with threatening feelings.</w:t>
      </w:r>
    </w:p>
    <w:p w14:paraId="5E4D2892" w14:textId="77777777" w:rsidR="00C245C1" w:rsidRPr="007D0DEB" w:rsidRDefault="00C245C1" w:rsidP="00C245C1">
      <w:pPr>
        <w:rPr>
          <w:color w:val="000000" w:themeColor="text1"/>
        </w:rPr>
      </w:pPr>
    </w:p>
    <w:p w14:paraId="511A5EE7" w14:textId="77777777" w:rsidR="00C245C1" w:rsidRPr="007D0DEB" w:rsidRDefault="00C245C1" w:rsidP="00C245C1">
      <w:pPr>
        <w:jc w:val="both"/>
        <w:rPr>
          <w:color w:val="000000" w:themeColor="text1"/>
        </w:rPr>
      </w:pPr>
      <w:r w:rsidRPr="007D0DEB">
        <w:rPr>
          <w:color w:val="000000" w:themeColor="text1"/>
        </w:rPr>
        <w:t xml:space="preserve">    0                       1                                       2                                       3                              4</w:t>
      </w:r>
    </w:p>
    <w:p w14:paraId="7BB7930A" w14:textId="77777777" w:rsidR="00C245C1" w:rsidRPr="007D0DEB" w:rsidRDefault="00C245C1" w:rsidP="00C245C1">
      <w:pPr>
        <w:jc w:val="both"/>
        <w:rPr>
          <w:color w:val="000000" w:themeColor="text1"/>
        </w:rPr>
      </w:pPr>
      <w:r w:rsidRPr="007D0DEB">
        <w:rPr>
          <w:color w:val="000000" w:themeColor="text1"/>
        </w:rPr>
        <w:t>Agree       Somewhat Agree       Neither Agree nor Disagree        Somewhat Disagree       Disagree</w:t>
      </w:r>
    </w:p>
    <w:p w14:paraId="4C90DFA4" w14:textId="77777777" w:rsidR="00C245C1" w:rsidRPr="007D0DEB" w:rsidRDefault="00C245C1" w:rsidP="00C245C1">
      <w:pPr>
        <w:rPr>
          <w:rFonts w:ascii="Arial" w:hAnsi="Arial" w:cs="Arial"/>
          <w:b/>
          <w:bCs/>
          <w:color w:val="000000" w:themeColor="text1"/>
        </w:rPr>
      </w:pPr>
    </w:p>
    <w:p w14:paraId="6CE07DE7" w14:textId="77777777" w:rsidR="00C245C1" w:rsidRPr="007D0DEB" w:rsidRDefault="00C245C1" w:rsidP="00C245C1">
      <w:pPr>
        <w:rPr>
          <w:rFonts w:ascii="Arial" w:hAnsi="Arial" w:cs="Arial"/>
          <w:b/>
          <w:bCs/>
          <w:color w:val="000000" w:themeColor="text1"/>
        </w:rPr>
      </w:pPr>
    </w:p>
    <w:p w14:paraId="7B4AF343" w14:textId="0A2C4E0F"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Social Roles Questionnaire (Baber &amp; Tucker, 2006)</w:t>
      </w:r>
    </w:p>
    <w:p w14:paraId="4C422A01" w14:textId="77777777" w:rsidR="00C245C1" w:rsidRPr="007D0DEB" w:rsidRDefault="00C245C1" w:rsidP="00C245C1">
      <w:pPr>
        <w:rPr>
          <w:rFonts w:ascii="Arial" w:hAnsi="Arial" w:cs="Arial"/>
          <w:b/>
          <w:bCs/>
          <w:color w:val="000000" w:themeColor="text1"/>
        </w:rPr>
      </w:pPr>
    </w:p>
    <w:p w14:paraId="21524520" w14:textId="77777777" w:rsidR="00C245C1" w:rsidRPr="007D0DEB" w:rsidRDefault="00C245C1" w:rsidP="00C245C1">
      <w:pPr>
        <w:shd w:val="clear" w:color="auto" w:fill="FFFFFF"/>
        <w:tabs>
          <w:tab w:val="num" w:pos="720"/>
        </w:tabs>
        <w:spacing w:before="100" w:beforeAutospacing="1" w:after="150"/>
        <w:ind w:left="240" w:hanging="360"/>
        <w:jc w:val="center"/>
        <w:rPr>
          <w:b/>
          <w:bCs/>
          <w:color w:val="000000" w:themeColor="text1"/>
        </w:rPr>
      </w:pPr>
      <w:r w:rsidRPr="007D0DEB">
        <w:rPr>
          <w:b/>
          <w:bCs/>
          <w:color w:val="000000" w:themeColor="text1"/>
        </w:rPr>
        <w:t>The Social Roles Questionnaire (SRQ) (Baber &amp; Tucker, 2006)</w:t>
      </w:r>
    </w:p>
    <w:p w14:paraId="6C32B184"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People can be both aggressive and nurturing regardless of sex.</w:t>
      </w:r>
    </w:p>
    <w:p w14:paraId="6FD10D6F" w14:textId="77777777" w:rsidR="00C245C1" w:rsidRPr="007D0DEB" w:rsidRDefault="00C245C1" w:rsidP="00C245C1">
      <w:pPr>
        <w:shd w:val="clear" w:color="auto" w:fill="FFFFFF"/>
        <w:spacing w:before="100" w:beforeAutospacing="1" w:after="150"/>
        <w:rPr>
          <w:color w:val="000000" w:themeColor="text1"/>
        </w:rPr>
      </w:pPr>
      <w:r w:rsidRPr="007D0DEB">
        <w:rPr>
          <w:color w:val="000000" w:themeColor="text1"/>
        </w:rPr>
        <w:t>Strongly Disagree                                                                                        Strongly Agree</w:t>
      </w:r>
    </w:p>
    <w:p w14:paraId="41FD5E86"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3020169E"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People should be treated the same regardless of their sex.</w:t>
      </w:r>
    </w:p>
    <w:p w14:paraId="5A10805E"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46196F3D"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58CD4FE0"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The freedom that children are given should be determined by their age and maturity level and not by their sex.</w:t>
      </w:r>
    </w:p>
    <w:p w14:paraId="577E209C"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1CB5F184"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0AFF1D90"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Tasks around the house should not be assigned by sex.</w:t>
      </w:r>
    </w:p>
    <w:p w14:paraId="781DD129"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2AEE0669"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0878AF02"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We should stop thinking about whether people are male or female and focus on other characteristics.</w:t>
      </w:r>
    </w:p>
    <w:p w14:paraId="18DE906F"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2D57A859"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16E236C0"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A father’s major responsibility is to provide financially for his children.</w:t>
      </w:r>
    </w:p>
    <w:p w14:paraId="7F5B241C"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6685477F"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2214C0C2"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Men are more sexual than women.</w:t>
      </w:r>
    </w:p>
    <w:p w14:paraId="1133A25A"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04E8224D"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5878A203"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Some types of work are just not appropriate for women.</w:t>
      </w:r>
    </w:p>
    <w:p w14:paraId="26EC3637"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lastRenderedPageBreak/>
        <w:t>Strongly Disagree                                                                                        Strongly Agree</w:t>
      </w:r>
    </w:p>
    <w:p w14:paraId="4EE8AFC0"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4FAB3570"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Mothers should make most decisions about how children are brought up.</w:t>
      </w:r>
    </w:p>
    <w:p w14:paraId="762DD79C"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57B57847"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67D41854"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Mothers should work only if necessary.</w:t>
      </w:r>
    </w:p>
    <w:p w14:paraId="4EB634DE"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3F170722"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71797F10"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Girls should be protected and watched over more than boys.</w:t>
      </w:r>
    </w:p>
    <w:p w14:paraId="5D0C6F3D"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41145CB0"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4534AA7F"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Only some types of work are appropriate for both men and women.</w:t>
      </w:r>
    </w:p>
    <w:p w14:paraId="107DACD2"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405BB03B"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1884AD44" w14:textId="77777777" w:rsidR="00C245C1" w:rsidRPr="007D0DEB" w:rsidRDefault="00C245C1" w:rsidP="001137F1">
      <w:pPr>
        <w:pStyle w:val="ListParagraph"/>
        <w:numPr>
          <w:ilvl w:val="0"/>
          <w:numId w:val="2"/>
        </w:numPr>
        <w:shd w:val="clear" w:color="auto" w:fill="FFFFFF"/>
        <w:spacing w:before="100" w:beforeAutospacing="1" w:after="150"/>
        <w:rPr>
          <w:rFonts w:ascii="Times New Roman" w:eastAsia="Times New Roman" w:hAnsi="Times New Roman" w:cs="Times New Roman"/>
          <w:b/>
          <w:bCs/>
          <w:color w:val="000000" w:themeColor="text1"/>
          <w:lang w:eastAsia="en-GB"/>
        </w:rPr>
      </w:pPr>
      <w:r w:rsidRPr="007D0DEB">
        <w:rPr>
          <w:rFonts w:ascii="Times New Roman" w:eastAsia="Times New Roman" w:hAnsi="Times New Roman" w:cs="Times New Roman"/>
          <w:b/>
          <w:bCs/>
          <w:color w:val="000000" w:themeColor="text1"/>
          <w:lang w:eastAsia="en-GB"/>
        </w:rPr>
        <w:t>For many important jobs, it is better to choose men instead of women.</w:t>
      </w:r>
    </w:p>
    <w:p w14:paraId="34F7B769"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Strongly Disagree                                                                                        Strongly Agree</w:t>
      </w:r>
    </w:p>
    <w:p w14:paraId="1E440958" w14:textId="77777777" w:rsidR="00C245C1" w:rsidRPr="007D0DEB" w:rsidRDefault="00C245C1" w:rsidP="00C245C1">
      <w:pPr>
        <w:shd w:val="clear" w:color="auto" w:fill="FFFFFF"/>
        <w:spacing w:before="100" w:beforeAutospacing="1" w:after="150"/>
        <w:jc w:val="center"/>
        <w:rPr>
          <w:color w:val="000000" w:themeColor="text1"/>
        </w:rPr>
      </w:pPr>
      <w:r w:rsidRPr="007D0DEB">
        <w:rPr>
          <w:color w:val="000000" w:themeColor="text1"/>
        </w:rPr>
        <w:t>0%------10------20------30------40------50------60------70------80------90------100%</w:t>
      </w:r>
    </w:p>
    <w:p w14:paraId="33273269" w14:textId="77777777" w:rsidR="00C245C1" w:rsidRPr="007D0DEB" w:rsidRDefault="00C245C1" w:rsidP="00C245C1">
      <w:pPr>
        <w:rPr>
          <w:rFonts w:ascii="Arial" w:hAnsi="Arial" w:cs="Arial"/>
          <w:b/>
          <w:bCs/>
          <w:color w:val="000000" w:themeColor="text1"/>
        </w:rPr>
      </w:pPr>
    </w:p>
    <w:p w14:paraId="01C5BDE4" w14:textId="77777777" w:rsidR="00C245C1" w:rsidRPr="007D0DEB" w:rsidRDefault="00C245C1" w:rsidP="00C245C1">
      <w:pPr>
        <w:rPr>
          <w:rFonts w:ascii="Arial" w:hAnsi="Arial" w:cs="Arial"/>
          <w:b/>
          <w:bCs/>
          <w:color w:val="000000" w:themeColor="text1"/>
        </w:rPr>
      </w:pPr>
    </w:p>
    <w:p w14:paraId="1A127BD8" w14:textId="77777777" w:rsidR="00C245C1" w:rsidRPr="007D0DEB" w:rsidRDefault="00C245C1" w:rsidP="00C245C1">
      <w:pPr>
        <w:rPr>
          <w:rFonts w:ascii="Arial" w:hAnsi="Arial" w:cs="Arial"/>
          <w:b/>
          <w:bCs/>
          <w:color w:val="000000" w:themeColor="text1"/>
        </w:rPr>
      </w:pPr>
    </w:p>
    <w:p w14:paraId="5225C0CC" w14:textId="77777777" w:rsidR="00C245C1" w:rsidRPr="007D0DEB" w:rsidRDefault="00C245C1" w:rsidP="00C245C1">
      <w:pPr>
        <w:rPr>
          <w:rFonts w:ascii="Arial" w:hAnsi="Arial" w:cs="Arial"/>
          <w:b/>
          <w:bCs/>
          <w:color w:val="000000" w:themeColor="text1"/>
        </w:rPr>
      </w:pPr>
    </w:p>
    <w:p w14:paraId="0D622CDA" w14:textId="77777777" w:rsidR="00C245C1" w:rsidRPr="007D0DEB" w:rsidRDefault="00C245C1" w:rsidP="00C245C1">
      <w:pPr>
        <w:rPr>
          <w:rFonts w:ascii="Arial" w:hAnsi="Arial" w:cs="Arial"/>
          <w:b/>
          <w:bCs/>
          <w:color w:val="000000" w:themeColor="text1"/>
        </w:rPr>
      </w:pPr>
    </w:p>
    <w:p w14:paraId="0A5F5967" w14:textId="77777777" w:rsidR="00C245C1" w:rsidRPr="007D0DEB" w:rsidRDefault="00C245C1" w:rsidP="00C245C1">
      <w:pPr>
        <w:rPr>
          <w:rFonts w:ascii="Arial" w:hAnsi="Arial" w:cs="Arial"/>
          <w:b/>
          <w:bCs/>
          <w:color w:val="000000" w:themeColor="text1"/>
        </w:rPr>
      </w:pPr>
    </w:p>
    <w:p w14:paraId="06F56C5C" w14:textId="77777777" w:rsidR="00C245C1" w:rsidRPr="007D0DEB" w:rsidRDefault="00C245C1" w:rsidP="00C245C1">
      <w:pPr>
        <w:rPr>
          <w:rFonts w:ascii="Arial" w:hAnsi="Arial" w:cs="Arial"/>
          <w:b/>
          <w:bCs/>
          <w:color w:val="000000" w:themeColor="text1"/>
        </w:rPr>
      </w:pPr>
    </w:p>
    <w:p w14:paraId="104AB1C8" w14:textId="77777777" w:rsidR="00C245C1" w:rsidRPr="007D0DEB" w:rsidRDefault="00C245C1" w:rsidP="00C245C1">
      <w:pPr>
        <w:rPr>
          <w:rFonts w:ascii="Arial" w:hAnsi="Arial" w:cs="Arial"/>
          <w:b/>
          <w:bCs/>
          <w:color w:val="000000" w:themeColor="text1"/>
        </w:rPr>
      </w:pPr>
    </w:p>
    <w:p w14:paraId="1C930D84" w14:textId="77777777" w:rsidR="00C245C1" w:rsidRPr="007D0DEB" w:rsidRDefault="00C245C1" w:rsidP="00C245C1">
      <w:pPr>
        <w:rPr>
          <w:rFonts w:ascii="Arial" w:hAnsi="Arial" w:cs="Arial"/>
          <w:b/>
          <w:bCs/>
          <w:color w:val="000000" w:themeColor="text1"/>
        </w:rPr>
      </w:pPr>
    </w:p>
    <w:p w14:paraId="507A3BD9" w14:textId="77777777" w:rsidR="00C245C1" w:rsidRPr="007D0DEB" w:rsidRDefault="00C245C1" w:rsidP="00C245C1">
      <w:pPr>
        <w:rPr>
          <w:rFonts w:ascii="Arial" w:hAnsi="Arial" w:cs="Arial"/>
          <w:b/>
          <w:bCs/>
          <w:color w:val="000000" w:themeColor="text1"/>
        </w:rPr>
      </w:pPr>
    </w:p>
    <w:p w14:paraId="7C56C4D3" w14:textId="2FCB147D" w:rsidR="00C245C1" w:rsidRDefault="00C245C1" w:rsidP="00C245C1">
      <w:pPr>
        <w:rPr>
          <w:rFonts w:ascii="Arial" w:hAnsi="Arial" w:cs="Arial"/>
          <w:b/>
          <w:bCs/>
          <w:color w:val="000000" w:themeColor="text1"/>
        </w:rPr>
      </w:pPr>
    </w:p>
    <w:p w14:paraId="1CDDC65F" w14:textId="77777777" w:rsidR="00C34C27" w:rsidRPr="007D0DEB" w:rsidRDefault="00C34C27" w:rsidP="00C245C1">
      <w:pPr>
        <w:rPr>
          <w:rFonts w:ascii="Arial" w:hAnsi="Arial" w:cs="Arial"/>
          <w:b/>
          <w:bCs/>
          <w:color w:val="000000" w:themeColor="text1"/>
        </w:rPr>
      </w:pPr>
    </w:p>
    <w:p w14:paraId="27C9E06B" w14:textId="77777777" w:rsidR="00C245C1" w:rsidRPr="007D0DEB" w:rsidRDefault="00C245C1" w:rsidP="00C245C1">
      <w:pPr>
        <w:rPr>
          <w:rFonts w:ascii="Arial" w:hAnsi="Arial" w:cs="Arial"/>
          <w:b/>
          <w:bCs/>
          <w:color w:val="000000" w:themeColor="text1"/>
        </w:rPr>
      </w:pPr>
    </w:p>
    <w:p w14:paraId="06B335D4" w14:textId="77777777" w:rsidR="00C245C1" w:rsidRPr="007D0DEB" w:rsidRDefault="00C245C1" w:rsidP="00C245C1">
      <w:pPr>
        <w:rPr>
          <w:rFonts w:ascii="Arial" w:hAnsi="Arial" w:cs="Arial"/>
          <w:b/>
          <w:bCs/>
          <w:color w:val="000000" w:themeColor="text1"/>
        </w:rPr>
      </w:pPr>
    </w:p>
    <w:p w14:paraId="2424A809" w14:textId="77777777" w:rsidR="00C245C1" w:rsidRPr="007D0DEB" w:rsidRDefault="00C245C1" w:rsidP="00C245C1">
      <w:pPr>
        <w:rPr>
          <w:rFonts w:ascii="Arial" w:hAnsi="Arial" w:cs="Arial"/>
          <w:b/>
          <w:bCs/>
          <w:color w:val="000000" w:themeColor="text1"/>
        </w:rPr>
      </w:pPr>
    </w:p>
    <w:p w14:paraId="2D4F2694" w14:textId="0797BE9A" w:rsidR="00C245C1" w:rsidRPr="007D0DEB" w:rsidRDefault="007712C9" w:rsidP="00C245C1">
      <w:pPr>
        <w:rPr>
          <w:rFonts w:ascii="Arial" w:hAnsi="Arial" w:cs="Arial"/>
          <w:b/>
          <w:bCs/>
          <w:color w:val="000000" w:themeColor="text1"/>
        </w:rPr>
      </w:pPr>
      <w:r>
        <w:rPr>
          <w:rFonts w:ascii="Arial" w:hAnsi="Arial" w:cs="Arial"/>
          <w:b/>
          <w:bCs/>
          <w:color w:val="000000" w:themeColor="text1"/>
        </w:rPr>
        <w:lastRenderedPageBreak/>
        <w:t xml:space="preserve">The </w:t>
      </w:r>
      <w:r w:rsidR="00C245C1" w:rsidRPr="007D0DEB">
        <w:rPr>
          <w:rFonts w:ascii="Arial" w:hAnsi="Arial" w:cs="Arial"/>
          <w:b/>
          <w:bCs/>
          <w:color w:val="000000" w:themeColor="text1"/>
        </w:rPr>
        <w:t>Implicit Association Test</w:t>
      </w:r>
      <w:r w:rsidR="005A537C">
        <w:rPr>
          <w:rFonts w:ascii="Arial" w:hAnsi="Arial" w:cs="Arial"/>
          <w:b/>
          <w:bCs/>
          <w:color w:val="000000" w:themeColor="text1"/>
        </w:rPr>
        <w:t xml:space="preserve"> for</w:t>
      </w:r>
      <w:r w:rsidR="00C245C1" w:rsidRPr="007D0DEB">
        <w:rPr>
          <w:rFonts w:ascii="Arial" w:hAnsi="Arial" w:cs="Arial"/>
          <w:b/>
          <w:bCs/>
          <w:color w:val="000000" w:themeColor="text1"/>
        </w:rPr>
        <w:t xml:space="preserve"> Gender-Career (Nosek et al., 2002)</w:t>
      </w:r>
      <w:r w:rsidR="00C245C1" w:rsidRPr="007D0DEB">
        <w:rPr>
          <w:rFonts w:ascii="Arial" w:hAnsi="Arial" w:cs="Arial"/>
          <w:color w:val="000000" w:themeColor="text1"/>
        </w:rPr>
        <w:t xml:space="preserve"> </w:t>
      </w:r>
      <w:r w:rsidR="00C245C1" w:rsidRPr="007D0DEB">
        <w:rPr>
          <w:rFonts w:ascii="Arial" w:hAnsi="Arial" w:cs="Arial"/>
          <w:b/>
          <w:bCs/>
          <w:color w:val="000000" w:themeColor="text1"/>
        </w:rPr>
        <w:t>(Introduction slides)</w:t>
      </w:r>
    </w:p>
    <w:p w14:paraId="5087D647" w14:textId="77777777" w:rsidR="00C245C1" w:rsidRPr="007D0DEB" w:rsidRDefault="00C245C1" w:rsidP="00C245C1">
      <w:pPr>
        <w:rPr>
          <w:rFonts w:ascii="Arial" w:hAnsi="Arial" w:cs="Arial"/>
          <w:b/>
          <w:bCs/>
          <w:color w:val="000000" w:themeColor="text1"/>
        </w:rPr>
      </w:pPr>
    </w:p>
    <w:p w14:paraId="06344BD2" w14:textId="77777777" w:rsidR="00C245C1" w:rsidRPr="007D0DEB" w:rsidRDefault="00C245C1" w:rsidP="00C245C1">
      <w:pPr>
        <w:rPr>
          <w:rFonts w:ascii="Arial" w:hAnsi="Arial" w:cs="Arial"/>
          <w:b/>
          <w:bCs/>
          <w:color w:val="000000" w:themeColor="text1"/>
        </w:rPr>
      </w:pPr>
    </w:p>
    <w:p w14:paraId="1F4D6B97"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drawing>
          <wp:inline distT="0" distB="0" distL="0" distR="0" wp14:anchorId="01902BA5" wp14:editId="12E716FC">
            <wp:extent cx="5727700" cy="4165600"/>
            <wp:effectExtent l="0" t="0" r="0" b="0"/>
            <wp:docPr id="50" name="Picture 50" descr="Text, application,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application, letter, email&#10;&#10;Description automatically generated"/>
                    <pic:cNvPicPr/>
                  </pic:nvPicPr>
                  <pic:blipFill>
                    <a:blip r:embed="rId24"/>
                    <a:stretch>
                      <a:fillRect/>
                    </a:stretch>
                  </pic:blipFill>
                  <pic:spPr>
                    <a:xfrm>
                      <a:off x="0" y="0"/>
                      <a:ext cx="5727700" cy="4165600"/>
                    </a:xfrm>
                    <a:prstGeom prst="rect">
                      <a:avLst/>
                    </a:prstGeom>
                  </pic:spPr>
                </pic:pic>
              </a:graphicData>
            </a:graphic>
          </wp:inline>
        </w:drawing>
      </w:r>
    </w:p>
    <w:p w14:paraId="78255173" w14:textId="77777777" w:rsidR="00C245C1" w:rsidRPr="007D0DEB" w:rsidRDefault="00C245C1" w:rsidP="00C245C1">
      <w:pPr>
        <w:rPr>
          <w:rFonts w:ascii="Arial" w:hAnsi="Arial" w:cs="Arial"/>
          <w:b/>
          <w:bCs/>
          <w:color w:val="000000" w:themeColor="text1"/>
        </w:rPr>
      </w:pPr>
    </w:p>
    <w:p w14:paraId="4AB2A190" w14:textId="77777777" w:rsidR="00C245C1" w:rsidRPr="007D0DEB" w:rsidRDefault="00C245C1" w:rsidP="00C245C1">
      <w:pPr>
        <w:rPr>
          <w:rFonts w:ascii="Arial" w:hAnsi="Arial" w:cs="Arial"/>
          <w:b/>
          <w:bCs/>
          <w:color w:val="000000" w:themeColor="text1"/>
        </w:rPr>
      </w:pPr>
    </w:p>
    <w:p w14:paraId="41ECE3A9" w14:textId="77777777" w:rsidR="00C245C1" w:rsidRPr="007D0DEB" w:rsidRDefault="00C245C1" w:rsidP="00C245C1">
      <w:pPr>
        <w:rPr>
          <w:rFonts w:ascii="Arial" w:hAnsi="Arial" w:cs="Arial"/>
          <w:b/>
          <w:bCs/>
          <w:color w:val="000000" w:themeColor="text1"/>
        </w:rPr>
      </w:pPr>
    </w:p>
    <w:p w14:paraId="37E695C6" w14:textId="77777777" w:rsidR="00C245C1" w:rsidRPr="007D0DEB" w:rsidRDefault="00C245C1" w:rsidP="00C245C1">
      <w:pPr>
        <w:rPr>
          <w:rFonts w:ascii="Arial" w:hAnsi="Arial" w:cs="Arial"/>
          <w:b/>
          <w:bCs/>
          <w:color w:val="000000" w:themeColor="text1"/>
        </w:rPr>
      </w:pPr>
    </w:p>
    <w:p w14:paraId="240C9C6E" w14:textId="77777777" w:rsidR="00C245C1" w:rsidRPr="007D0DEB" w:rsidRDefault="00C245C1" w:rsidP="00C245C1">
      <w:pPr>
        <w:rPr>
          <w:rFonts w:ascii="Arial" w:hAnsi="Arial" w:cs="Arial"/>
          <w:b/>
          <w:bCs/>
          <w:color w:val="000000" w:themeColor="text1"/>
        </w:rPr>
      </w:pPr>
    </w:p>
    <w:p w14:paraId="12D9F717" w14:textId="77777777" w:rsidR="00C245C1" w:rsidRPr="007D0DEB" w:rsidRDefault="00C245C1" w:rsidP="00C245C1">
      <w:pPr>
        <w:rPr>
          <w:rFonts w:ascii="Arial" w:hAnsi="Arial" w:cs="Arial"/>
          <w:b/>
          <w:bCs/>
          <w:color w:val="000000" w:themeColor="text1"/>
        </w:rPr>
      </w:pPr>
    </w:p>
    <w:p w14:paraId="4EE8D9A3" w14:textId="77777777" w:rsidR="00C245C1" w:rsidRPr="007D0DEB" w:rsidRDefault="00C245C1" w:rsidP="00C245C1">
      <w:pPr>
        <w:rPr>
          <w:rFonts w:ascii="Arial" w:hAnsi="Arial" w:cs="Arial"/>
          <w:b/>
          <w:bCs/>
          <w:color w:val="000000" w:themeColor="text1"/>
        </w:rPr>
      </w:pPr>
    </w:p>
    <w:p w14:paraId="55F22977" w14:textId="77777777" w:rsidR="00C245C1" w:rsidRPr="007D0DEB" w:rsidRDefault="00C245C1" w:rsidP="00C245C1">
      <w:pPr>
        <w:rPr>
          <w:rFonts w:ascii="Arial" w:hAnsi="Arial" w:cs="Arial"/>
          <w:b/>
          <w:bCs/>
          <w:color w:val="000000" w:themeColor="text1"/>
        </w:rPr>
      </w:pPr>
    </w:p>
    <w:p w14:paraId="462D9F9C" w14:textId="77777777" w:rsidR="00C245C1" w:rsidRPr="007D0DEB" w:rsidRDefault="00C245C1" w:rsidP="00C245C1">
      <w:pPr>
        <w:rPr>
          <w:rFonts w:ascii="Arial" w:hAnsi="Arial" w:cs="Arial"/>
          <w:b/>
          <w:bCs/>
          <w:color w:val="000000" w:themeColor="text1"/>
        </w:rPr>
      </w:pPr>
    </w:p>
    <w:p w14:paraId="5F50F44B" w14:textId="77777777" w:rsidR="00C245C1" w:rsidRPr="007D0DEB" w:rsidRDefault="00C245C1" w:rsidP="00C245C1">
      <w:pPr>
        <w:rPr>
          <w:rFonts w:ascii="Arial" w:hAnsi="Arial" w:cs="Arial"/>
          <w:b/>
          <w:bCs/>
          <w:color w:val="000000" w:themeColor="text1"/>
        </w:rPr>
      </w:pPr>
    </w:p>
    <w:p w14:paraId="3FB8CC2B" w14:textId="77777777" w:rsidR="00C245C1" w:rsidRPr="007D0DEB" w:rsidRDefault="00C245C1" w:rsidP="00C245C1">
      <w:pPr>
        <w:rPr>
          <w:rFonts w:ascii="Arial" w:hAnsi="Arial" w:cs="Arial"/>
          <w:b/>
          <w:bCs/>
          <w:color w:val="000000" w:themeColor="text1"/>
        </w:rPr>
      </w:pPr>
    </w:p>
    <w:p w14:paraId="2F7D6F2E" w14:textId="77777777" w:rsidR="00C245C1" w:rsidRPr="007D0DEB" w:rsidRDefault="00C245C1" w:rsidP="00C245C1">
      <w:pPr>
        <w:rPr>
          <w:rFonts w:ascii="Arial" w:hAnsi="Arial" w:cs="Arial"/>
          <w:b/>
          <w:bCs/>
          <w:color w:val="000000" w:themeColor="text1"/>
        </w:rPr>
      </w:pPr>
    </w:p>
    <w:p w14:paraId="7A1EFE37" w14:textId="77777777" w:rsidR="00C245C1" w:rsidRPr="007D0DEB" w:rsidRDefault="00C245C1" w:rsidP="00C245C1">
      <w:pPr>
        <w:rPr>
          <w:rFonts w:ascii="Arial" w:hAnsi="Arial" w:cs="Arial"/>
          <w:b/>
          <w:bCs/>
          <w:color w:val="000000" w:themeColor="text1"/>
        </w:rPr>
      </w:pPr>
    </w:p>
    <w:p w14:paraId="120B8144" w14:textId="77777777" w:rsidR="00C245C1" w:rsidRPr="007D0DEB" w:rsidRDefault="00C245C1" w:rsidP="00C245C1">
      <w:pPr>
        <w:rPr>
          <w:rFonts w:ascii="Arial" w:hAnsi="Arial" w:cs="Arial"/>
          <w:b/>
          <w:bCs/>
          <w:color w:val="000000" w:themeColor="text1"/>
        </w:rPr>
      </w:pPr>
    </w:p>
    <w:p w14:paraId="5E6AB5CA" w14:textId="77777777" w:rsidR="00C245C1" w:rsidRPr="007D0DEB" w:rsidRDefault="00C245C1" w:rsidP="00C245C1">
      <w:pPr>
        <w:rPr>
          <w:rFonts w:ascii="Arial" w:hAnsi="Arial" w:cs="Arial"/>
          <w:b/>
          <w:bCs/>
          <w:color w:val="000000" w:themeColor="text1"/>
        </w:rPr>
      </w:pPr>
    </w:p>
    <w:p w14:paraId="3ECCE70A" w14:textId="77777777" w:rsidR="00C245C1" w:rsidRPr="007D0DEB" w:rsidRDefault="00C245C1" w:rsidP="00C245C1">
      <w:pPr>
        <w:rPr>
          <w:rFonts w:ascii="Arial" w:hAnsi="Arial" w:cs="Arial"/>
          <w:b/>
          <w:bCs/>
          <w:color w:val="000000" w:themeColor="text1"/>
        </w:rPr>
      </w:pPr>
    </w:p>
    <w:p w14:paraId="55C8509C" w14:textId="77777777" w:rsidR="00C245C1" w:rsidRPr="007D0DEB" w:rsidRDefault="00C245C1" w:rsidP="00C245C1">
      <w:pPr>
        <w:rPr>
          <w:rFonts w:ascii="Arial" w:hAnsi="Arial" w:cs="Arial"/>
          <w:b/>
          <w:bCs/>
          <w:color w:val="000000" w:themeColor="text1"/>
        </w:rPr>
      </w:pPr>
    </w:p>
    <w:p w14:paraId="00C952AF" w14:textId="77777777" w:rsidR="00C245C1" w:rsidRPr="007D0DEB" w:rsidRDefault="00C245C1" w:rsidP="00C245C1">
      <w:pPr>
        <w:rPr>
          <w:rFonts w:ascii="Arial" w:hAnsi="Arial" w:cs="Arial"/>
          <w:b/>
          <w:bCs/>
          <w:color w:val="000000" w:themeColor="text1"/>
        </w:rPr>
      </w:pPr>
    </w:p>
    <w:p w14:paraId="4675A72A" w14:textId="77777777" w:rsidR="00C245C1" w:rsidRPr="007D0DEB" w:rsidRDefault="00C245C1" w:rsidP="00C245C1">
      <w:pPr>
        <w:rPr>
          <w:rFonts w:ascii="Arial" w:hAnsi="Arial" w:cs="Arial"/>
          <w:b/>
          <w:bCs/>
          <w:color w:val="000000" w:themeColor="text1"/>
        </w:rPr>
      </w:pPr>
    </w:p>
    <w:p w14:paraId="2A9ADAD0" w14:textId="77777777" w:rsidR="00C245C1" w:rsidRPr="007D0DEB" w:rsidRDefault="00C245C1" w:rsidP="00C245C1">
      <w:pPr>
        <w:rPr>
          <w:rFonts w:ascii="Arial" w:hAnsi="Arial" w:cs="Arial"/>
          <w:b/>
          <w:bCs/>
          <w:color w:val="000000" w:themeColor="text1"/>
        </w:rPr>
      </w:pPr>
    </w:p>
    <w:p w14:paraId="11C939BA" w14:textId="77777777" w:rsidR="00C245C1" w:rsidRPr="007D0DEB" w:rsidRDefault="00C245C1" w:rsidP="00C245C1">
      <w:pPr>
        <w:rPr>
          <w:rFonts w:ascii="Arial" w:hAnsi="Arial" w:cs="Arial"/>
          <w:b/>
          <w:bCs/>
          <w:color w:val="000000" w:themeColor="text1"/>
        </w:rPr>
      </w:pPr>
    </w:p>
    <w:p w14:paraId="6FB85814" w14:textId="77777777" w:rsidR="00C245C1" w:rsidRPr="007D0DEB" w:rsidRDefault="00C245C1" w:rsidP="00C245C1">
      <w:pPr>
        <w:rPr>
          <w:rFonts w:ascii="Arial" w:hAnsi="Arial" w:cs="Arial"/>
          <w:b/>
          <w:bCs/>
          <w:color w:val="000000" w:themeColor="text1"/>
        </w:rPr>
      </w:pPr>
    </w:p>
    <w:p w14:paraId="0E17EA5C" w14:textId="203AFA7A" w:rsidR="00C245C1" w:rsidRPr="007D0DEB" w:rsidRDefault="00F778FB" w:rsidP="00C245C1">
      <w:pPr>
        <w:rPr>
          <w:rFonts w:ascii="Arial" w:hAnsi="Arial" w:cs="Arial"/>
          <w:b/>
          <w:bCs/>
          <w:color w:val="000000" w:themeColor="text1"/>
        </w:rPr>
      </w:pPr>
      <w:r>
        <w:rPr>
          <w:rFonts w:ascii="Arial" w:hAnsi="Arial" w:cs="Arial"/>
          <w:b/>
          <w:bCs/>
          <w:color w:val="000000" w:themeColor="text1"/>
        </w:rPr>
        <w:lastRenderedPageBreak/>
        <w:t xml:space="preserve">The </w:t>
      </w:r>
      <w:r w:rsidR="00C245C1" w:rsidRPr="007D0DEB">
        <w:rPr>
          <w:rFonts w:ascii="Arial" w:hAnsi="Arial" w:cs="Arial"/>
          <w:b/>
          <w:bCs/>
          <w:color w:val="000000" w:themeColor="text1"/>
        </w:rPr>
        <w:t>Implicit Association Test for Gender-Career (Nosek et al., 2002) (Example slide)</w:t>
      </w:r>
    </w:p>
    <w:p w14:paraId="46867EE6" w14:textId="77777777" w:rsidR="00C245C1" w:rsidRPr="007D0DEB" w:rsidRDefault="00C245C1" w:rsidP="00C245C1">
      <w:pPr>
        <w:rPr>
          <w:rFonts w:ascii="Arial" w:hAnsi="Arial" w:cs="Arial"/>
          <w:b/>
          <w:bCs/>
          <w:color w:val="000000" w:themeColor="text1"/>
        </w:rPr>
      </w:pPr>
    </w:p>
    <w:p w14:paraId="30BF0F3A" w14:textId="77777777" w:rsidR="00C245C1" w:rsidRPr="007D0DEB" w:rsidRDefault="00C245C1" w:rsidP="00C245C1">
      <w:pPr>
        <w:rPr>
          <w:rFonts w:ascii="Arial" w:hAnsi="Arial" w:cs="Arial"/>
          <w:b/>
          <w:bCs/>
          <w:color w:val="000000" w:themeColor="text1"/>
        </w:rPr>
      </w:pPr>
    </w:p>
    <w:p w14:paraId="2CB7FD76" w14:textId="77777777" w:rsidR="00C245C1" w:rsidRPr="007D0DEB" w:rsidRDefault="00C245C1" w:rsidP="00C245C1">
      <w:pPr>
        <w:rPr>
          <w:rFonts w:ascii="Arial" w:hAnsi="Arial" w:cs="Arial"/>
          <w:b/>
          <w:bCs/>
          <w:color w:val="000000" w:themeColor="text1"/>
        </w:rPr>
      </w:pPr>
    </w:p>
    <w:p w14:paraId="29836618" w14:textId="77777777" w:rsidR="00C245C1" w:rsidRPr="007D0DEB" w:rsidRDefault="00C245C1" w:rsidP="00C245C1">
      <w:pPr>
        <w:rPr>
          <w:rFonts w:ascii="Arial" w:hAnsi="Arial" w:cs="Arial"/>
          <w:b/>
          <w:bCs/>
          <w:color w:val="000000" w:themeColor="text1"/>
        </w:rPr>
      </w:pPr>
    </w:p>
    <w:p w14:paraId="30F07279"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drawing>
          <wp:inline distT="0" distB="0" distL="0" distR="0" wp14:anchorId="4669844F" wp14:editId="5905A9F8">
            <wp:extent cx="5727700" cy="4055110"/>
            <wp:effectExtent l="0" t="0" r="0" b="0"/>
            <wp:docPr id="51" name="Picture 5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with medium confidence"/>
                    <pic:cNvPicPr/>
                  </pic:nvPicPr>
                  <pic:blipFill>
                    <a:blip r:embed="rId25"/>
                    <a:stretch>
                      <a:fillRect/>
                    </a:stretch>
                  </pic:blipFill>
                  <pic:spPr>
                    <a:xfrm>
                      <a:off x="0" y="0"/>
                      <a:ext cx="5727700" cy="4055110"/>
                    </a:xfrm>
                    <a:prstGeom prst="rect">
                      <a:avLst/>
                    </a:prstGeom>
                  </pic:spPr>
                </pic:pic>
              </a:graphicData>
            </a:graphic>
          </wp:inline>
        </w:drawing>
      </w:r>
    </w:p>
    <w:p w14:paraId="136457F0" w14:textId="77777777" w:rsidR="00C245C1" w:rsidRPr="007D0DEB" w:rsidRDefault="00C245C1" w:rsidP="00C245C1">
      <w:pPr>
        <w:rPr>
          <w:rFonts w:ascii="Arial" w:hAnsi="Arial" w:cs="Arial"/>
          <w:b/>
          <w:bCs/>
          <w:color w:val="000000" w:themeColor="text1"/>
        </w:rPr>
      </w:pPr>
    </w:p>
    <w:p w14:paraId="0B8E4CB6" w14:textId="77777777" w:rsidR="00C245C1" w:rsidRPr="007D0DEB" w:rsidRDefault="00C245C1" w:rsidP="00C245C1">
      <w:pPr>
        <w:rPr>
          <w:rFonts w:ascii="Arial" w:hAnsi="Arial" w:cs="Arial"/>
          <w:b/>
          <w:bCs/>
          <w:color w:val="000000" w:themeColor="text1"/>
        </w:rPr>
      </w:pPr>
    </w:p>
    <w:p w14:paraId="6D219045" w14:textId="77777777" w:rsidR="00C245C1" w:rsidRPr="007D0DEB" w:rsidRDefault="00C245C1" w:rsidP="00C245C1">
      <w:pPr>
        <w:rPr>
          <w:rFonts w:ascii="Arial" w:hAnsi="Arial" w:cs="Arial"/>
          <w:b/>
          <w:bCs/>
          <w:color w:val="000000" w:themeColor="text1"/>
        </w:rPr>
      </w:pPr>
    </w:p>
    <w:p w14:paraId="3BA8A313" w14:textId="77777777" w:rsidR="00C245C1" w:rsidRPr="007D0DEB" w:rsidRDefault="00C245C1" w:rsidP="00C245C1">
      <w:pPr>
        <w:rPr>
          <w:rFonts w:ascii="Arial" w:hAnsi="Arial" w:cs="Arial"/>
          <w:b/>
          <w:bCs/>
          <w:color w:val="000000" w:themeColor="text1"/>
        </w:rPr>
      </w:pPr>
    </w:p>
    <w:p w14:paraId="4F84DB0E" w14:textId="77777777" w:rsidR="00C245C1" w:rsidRPr="007D0DEB" w:rsidRDefault="00C245C1" w:rsidP="00C245C1">
      <w:pPr>
        <w:rPr>
          <w:rFonts w:ascii="Arial" w:hAnsi="Arial" w:cs="Arial"/>
          <w:b/>
          <w:bCs/>
          <w:color w:val="000000" w:themeColor="text1"/>
        </w:rPr>
      </w:pPr>
    </w:p>
    <w:p w14:paraId="36D4890B" w14:textId="77777777" w:rsidR="00C245C1" w:rsidRPr="007D0DEB" w:rsidRDefault="00C245C1" w:rsidP="00C245C1">
      <w:pPr>
        <w:rPr>
          <w:rFonts w:ascii="Arial" w:hAnsi="Arial" w:cs="Arial"/>
          <w:b/>
          <w:bCs/>
          <w:color w:val="000000" w:themeColor="text1"/>
        </w:rPr>
      </w:pPr>
    </w:p>
    <w:p w14:paraId="129A467D" w14:textId="77777777" w:rsidR="00C245C1" w:rsidRPr="007D0DEB" w:rsidRDefault="00C245C1" w:rsidP="00C245C1">
      <w:pPr>
        <w:rPr>
          <w:rFonts w:ascii="Arial" w:hAnsi="Arial" w:cs="Arial"/>
          <w:b/>
          <w:bCs/>
          <w:color w:val="000000" w:themeColor="text1"/>
        </w:rPr>
      </w:pPr>
    </w:p>
    <w:p w14:paraId="438ED492" w14:textId="77777777" w:rsidR="00C245C1" w:rsidRPr="007D0DEB" w:rsidRDefault="00C245C1" w:rsidP="00C245C1">
      <w:pPr>
        <w:rPr>
          <w:rFonts w:ascii="Arial" w:hAnsi="Arial" w:cs="Arial"/>
          <w:b/>
          <w:bCs/>
          <w:color w:val="000000" w:themeColor="text1"/>
        </w:rPr>
      </w:pPr>
    </w:p>
    <w:p w14:paraId="597DB07E" w14:textId="77777777" w:rsidR="00C245C1" w:rsidRPr="007D0DEB" w:rsidRDefault="00C245C1" w:rsidP="00C245C1">
      <w:pPr>
        <w:rPr>
          <w:rFonts w:ascii="Arial" w:hAnsi="Arial" w:cs="Arial"/>
          <w:b/>
          <w:bCs/>
          <w:color w:val="000000" w:themeColor="text1"/>
        </w:rPr>
      </w:pPr>
    </w:p>
    <w:p w14:paraId="45E8A83E" w14:textId="77777777" w:rsidR="00C245C1" w:rsidRPr="007D0DEB" w:rsidRDefault="00C245C1" w:rsidP="00C245C1">
      <w:pPr>
        <w:rPr>
          <w:rFonts w:ascii="Arial" w:hAnsi="Arial" w:cs="Arial"/>
          <w:b/>
          <w:bCs/>
          <w:color w:val="000000" w:themeColor="text1"/>
        </w:rPr>
      </w:pPr>
    </w:p>
    <w:p w14:paraId="098B1D88" w14:textId="77777777" w:rsidR="00C245C1" w:rsidRPr="007D0DEB" w:rsidRDefault="00C245C1" w:rsidP="00C245C1">
      <w:pPr>
        <w:rPr>
          <w:rFonts w:ascii="Arial" w:hAnsi="Arial" w:cs="Arial"/>
          <w:b/>
          <w:bCs/>
          <w:color w:val="000000" w:themeColor="text1"/>
        </w:rPr>
      </w:pPr>
    </w:p>
    <w:p w14:paraId="38F89710" w14:textId="77777777" w:rsidR="00C245C1" w:rsidRPr="007D0DEB" w:rsidRDefault="00C245C1" w:rsidP="00C245C1">
      <w:pPr>
        <w:rPr>
          <w:rFonts w:ascii="Arial" w:hAnsi="Arial" w:cs="Arial"/>
          <w:b/>
          <w:bCs/>
          <w:color w:val="000000" w:themeColor="text1"/>
        </w:rPr>
      </w:pPr>
    </w:p>
    <w:p w14:paraId="33C8248B" w14:textId="77777777" w:rsidR="00C245C1" w:rsidRPr="007D0DEB" w:rsidRDefault="00C245C1" w:rsidP="00C245C1">
      <w:pPr>
        <w:rPr>
          <w:rFonts w:ascii="Arial" w:hAnsi="Arial" w:cs="Arial"/>
          <w:b/>
          <w:bCs/>
          <w:color w:val="000000" w:themeColor="text1"/>
        </w:rPr>
      </w:pPr>
    </w:p>
    <w:p w14:paraId="202EB945" w14:textId="77777777" w:rsidR="00C245C1" w:rsidRPr="007D0DEB" w:rsidRDefault="00C245C1" w:rsidP="00C245C1">
      <w:pPr>
        <w:rPr>
          <w:rFonts w:ascii="Arial" w:hAnsi="Arial" w:cs="Arial"/>
          <w:b/>
          <w:bCs/>
          <w:color w:val="000000" w:themeColor="text1"/>
        </w:rPr>
      </w:pPr>
    </w:p>
    <w:p w14:paraId="3B865E90" w14:textId="77777777" w:rsidR="00C245C1" w:rsidRPr="007D0DEB" w:rsidRDefault="00C245C1" w:rsidP="00C245C1">
      <w:pPr>
        <w:rPr>
          <w:rFonts w:ascii="Arial" w:hAnsi="Arial" w:cs="Arial"/>
          <w:b/>
          <w:bCs/>
          <w:color w:val="000000" w:themeColor="text1"/>
        </w:rPr>
      </w:pPr>
    </w:p>
    <w:p w14:paraId="2CE693A1" w14:textId="77777777" w:rsidR="00C245C1" w:rsidRPr="007D0DEB" w:rsidRDefault="00C245C1" w:rsidP="00C245C1">
      <w:pPr>
        <w:rPr>
          <w:rFonts w:ascii="Arial" w:hAnsi="Arial" w:cs="Arial"/>
          <w:b/>
          <w:bCs/>
          <w:color w:val="000000" w:themeColor="text1"/>
        </w:rPr>
      </w:pPr>
    </w:p>
    <w:p w14:paraId="24BA4EBF" w14:textId="77777777" w:rsidR="00C245C1" w:rsidRPr="007D0DEB" w:rsidRDefault="00C245C1" w:rsidP="00C245C1">
      <w:pPr>
        <w:rPr>
          <w:rFonts w:ascii="Arial" w:hAnsi="Arial" w:cs="Arial"/>
          <w:b/>
          <w:bCs/>
          <w:color w:val="000000" w:themeColor="text1"/>
        </w:rPr>
      </w:pPr>
    </w:p>
    <w:p w14:paraId="1A6BC543" w14:textId="77777777" w:rsidR="00C245C1" w:rsidRPr="007D0DEB" w:rsidRDefault="00C245C1" w:rsidP="00C245C1">
      <w:pPr>
        <w:rPr>
          <w:rFonts w:ascii="Arial" w:hAnsi="Arial" w:cs="Arial"/>
          <w:b/>
          <w:bCs/>
          <w:color w:val="000000" w:themeColor="text1"/>
        </w:rPr>
      </w:pPr>
    </w:p>
    <w:p w14:paraId="337B66F2" w14:textId="77777777" w:rsidR="00C245C1" w:rsidRPr="007D0DEB" w:rsidRDefault="00C245C1" w:rsidP="00C245C1">
      <w:pPr>
        <w:rPr>
          <w:rFonts w:ascii="Arial" w:hAnsi="Arial" w:cs="Arial"/>
          <w:b/>
          <w:bCs/>
          <w:color w:val="000000" w:themeColor="text1"/>
        </w:rPr>
      </w:pPr>
    </w:p>
    <w:p w14:paraId="20290FF5" w14:textId="77777777" w:rsidR="00C245C1" w:rsidRPr="007D0DEB" w:rsidRDefault="00C245C1" w:rsidP="00C245C1">
      <w:pPr>
        <w:rPr>
          <w:rFonts w:ascii="Arial" w:hAnsi="Arial" w:cs="Arial"/>
          <w:b/>
          <w:bCs/>
          <w:color w:val="000000" w:themeColor="text1"/>
        </w:rPr>
      </w:pPr>
    </w:p>
    <w:p w14:paraId="1568EEFA" w14:textId="77777777" w:rsidR="00C245C1" w:rsidRPr="007D0DEB" w:rsidRDefault="00C245C1" w:rsidP="00C245C1">
      <w:pPr>
        <w:rPr>
          <w:rFonts w:ascii="Arial" w:hAnsi="Arial" w:cs="Arial"/>
          <w:b/>
          <w:bCs/>
          <w:color w:val="000000" w:themeColor="text1"/>
        </w:rPr>
      </w:pPr>
    </w:p>
    <w:p w14:paraId="75A4A324" w14:textId="3FC360EA" w:rsidR="00C245C1" w:rsidRPr="007D0DEB" w:rsidRDefault="005B2B7A" w:rsidP="00C245C1">
      <w:pPr>
        <w:rPr>
          <w:rFonts w:ascii="Arial" w:hAnsi="Arial" w:cs="Arial"/>
          <w:b/>
          <w:bCs/>
          <w:color w:val="000000" w:themeColor="text1"/>
        </w:rPr>
      </w:pPr>
      <w:r>
        <w:rPr>
          <w:rFonts w:ascii="Arial" w:hAnsi="Arial" w:cs="Arial"/>
          <w:b/>
          <w:bCs/>
          <w:color w:val="000000" w:themeColor="text1"/>
        </w:rPr>
        <w:lastRenderedPageBreak/>
        <w:t xml:space="preserve">The </w:t>
      </w:r>
      <w:r w:rsidR="00C245C1" w:rsidRPr="007D0DEB">
        <w:rPr>
          <w:rFonts w:ascii="Arial" w:hAnsi="Arial" w:cs="Arial"/>
          <w:b/>
          <w:bCs/>
          <w:color w:val="000000" w:themeColor="text1"/>
        </w:rPr>
        <w:t>Client Rating Scale</w:t>
      </w:r>
      <w:r w:rsidR="005271CD">
        <w:rPr>
          <w:rFonts w:ascii="Arial" w:hAnsi="Arial" w:cs="Arial"/>
          <w:b/>
          <w:bCs/>
          <w:color w:val="000000" w:themeColor="text1"/>
        </w:rPr>
        <w:t>s</w:t>
      </w:r>
      <w:r w:rsidR="00C245C1" w:rsidRPr="007D0DEB">
        <w:rPr>
          <w:rFonts w:ascii="Arial" w:hAnsi="Arial" w:cs="Arial"/>
          <w:b/>
          <w:bCs/>
          <w:color w:val="000000" w:themeColor="text1"/>
        </w:rPr>
        <w:t xml:space="preserve"> (Hayes, 1984)</w:t>
      </w:r>
    </w:p>
    <w:p w14:paraId="4813905E" w14:textId="77777777" w:rsidR="00C245C1" w:rsidRPr="007D0DEB" w:rsidRDefault="00C245C1" w:rsidP="00C245C1">
      <w:pPr>
        <w:rPr>
          <w:rFonts w:ascii="Arial" w:hAnsi="Arial" w:cs="Arial"/>
          <w:b/>
          <w:bCs/>
          <w:color w:val="000000" w:themeColor="text1"/>
        </w:rPr>
      </w:pPr>
    </w:p>
    <w:p w14:paraId="31963C64" w14:textId="77777777" w:rsidR="00C245C1" w:rsidRPr="007D0DEB" w:rsidRDefault="00C245C1" w:rsidP="00C245C1">
      <w:pPr>
        <w:rPr>
          <w:rFonts w:ascii="Arial" w:hAnsi="Arial" w:cs="Arial"/>
          <w:b/>
          <w:bCs/>
          <w:color w:val="000000" w:themeColor="text1"/>
        </w:rPr>
      </w:pPr>
    </w:p>
    <w:p w14:paraId="6B97A4CA" w14:textId="23E9F02A" w:rsidR="00C245C1" w:rsidRPr="007D0DEB" w:rsidRDefault="005B2B7A" w:rsidP="00C245C1">
      <w:pPr>
        <w:rPr>
          <w:b/>
          <w:bCs/>
          <w:color w:val="000000" w:themeColor="text1"/>
        </w:rPr>
      </w:pPr>
      <w:r>
        <w:rPr>
          <w:b/>
          <w:bCs/>
          <w:color w:val="000000" w:themeColor="text1"/>
        </w:rPr>
        <w:t xml:space="preserve">The </w:t>
      </w:r>
      <w:r w:rsidR="00C245C1" w:rsidRPr="007D0DEB">
        <w:rPr>
          <w:b/>
          <w:bCs/>
          <w:color w:val="000000" w:themeColor="text1"/>
        </w:rPr>
        <w:t>Client Rating Scale</w:t>
      </w:r>
      <w:r w:rsidR="004C5707">
        <w:rPr>
          <w:b/>
          <w:bCs/>
          <w:color w:val="000000" w:themeColor="text1"/>
        </w:rPr>
        <w:t>s</w:t>
      </w:r>
      <w:r w:rsidR="00C245C1" w:rsidRPr="007D0DEB">
        <w:rPr>
          <w:b/>
          <w:bCs/>
          <w:color w:val="000000" w:themeColor="text1"/>
        </w:rPr>
        <w:t xml:space="preserve"> (CRS) (Hayes, 1984)</w:t>
      </w:r>
    </w:p>
    <w:p w14:paraId="3399B8C5" w14:textId="77777777" w:rsidR="00C245C1" w:rsidRPr="007D0DEB" w:rsidRDefault="00C245C1" w:rsidP="00C245C1">
      <w:pPr>
        <w:rPr>
          <w:b/>
          <w:bCs/>
          <w:color w:val="000000" w:themeColor="text1"/>
        </w:rPr>
      </w:pPr>
    </w:p>
    <w:p w14:paraId="2B5219E3" w14:textId="77777777" w:rsidR="00C245C1" w:rsidRPr="007D0DEB" w:rsidRDefault="00C245C1" w:rsidP="00C245C1">
      <w:pPr>
        <w:jc w:val="both"/>
        <w:rPr>
          <w:color w:val="000000" w:themeColor="text1"/>
        </w:rPr>
      </w:pPr>
      <w:r w:rsidRPr="007D0DEB">
        <w:rPr>
          <w:color w:val="000000" w:themeColor="text1"/>
        </w:rPr>
        <w:t xml:space="preserve">Instructions: The following are a number of questions regarding the case vignette that you have just read. Answer each question by circling the number that best corresponds to your answer and respond quickly, without spending a lot of time on any one question. </w:t>
      </w:r>
    </w:p>
    <w:p w14:paraId="07B7D569" w14:textId="77777777" w:rsidR="00C245C1" w:rsidRPr="007D0DEB" w:rsidRDefault="00C245C1" w:rsidP="00C245C1">
      <w:pPr>
        <w:jc w:val="both"/>
        <w:rPr>
          <w:color w:val="000000" w:themeColor="text1"/>
        </w:rPr>
      </w:pPr>
    </w:p>
    <w:p w14:paraId="3282DC9C" w14:textId="77777777" w:rsidR="00C245C1" w:rsidRPr="007D0DEB" w:rsidRDefault="00C245C1" w:rsidP="00C245C1">
      <w:pPr>
        <w:jc w:val="both"/>
        <w:rPr>
          <w:color w:val="000000" w:themeColor="text1"/>
        </w:rPr>
      </w:pPr>
      <w:r w:rsidRPr="007D0DEB">
        <w:rPr>
          <w:color w:val="000000" w:themeColor="text1"/>
        </w:rPr>
        <w:t>1) How much do you like this client?</w:t>
      </w:r>
    </w:p>
    <w:p w14:paraId="615620BD" w14:textId="77777777" w:rsidR="00C245C1" w:rsidRPr="007D0DEB" w:rsidRDefault="00C245C1" w:rsidP="00C245C1">
      <w:pPr>
        <w:jc w:val="both"/>
        <w:rPr>
          <w:color w:val="000000" w:themeColor="text1"/>
        </w:rPr>
      </w:pPr>
    </w:p>
    <w:p w14:paraId="4032EB38" w14:textId="77777777" w:rsidR="00C245C1" w:rsidRPr="007D0DEB" w:rsidRDefault="00C245C1" w:rsidP="00C245C1">
      <w:pPr>
        <w:jc w:val="both"/>
        <w:rPr>
          <w:color w:val="000000" w:themeColor="text1"/>
        </w:rPr>
      </w:pPr>
      <w:r w:rsidRPr="007D0DEB">
        <w:rPr>
          <w:color w:val="000000" w:themeColor="text1"/>
        </w:rPr>
        <w:t>Not at All                                                                                                                       Very Much</w:t>
      </w:r>
    </w:p>
    <w:p w14:paraId="7C76A725" w14:textId="77777777" w:rsidR="00C245C1" w:rsidRPr="007D0DEB" w:rsidRDefault="00C245C1" w:rsidP="00C245C1">
      <w:pPr>
        <w:jc w:val="both"/>
        <w:rPr>
          <w:color w:val="000000" w:themeColor="text1"/>
        </w:rPr>
      </w:pPr>
      <w:r w:rsidRPr="007D0DEB">
        <w:rPr>
          <w:color w:val="000000" w:themeColor="text1"/>
        </w:rPr>
        <w:t>0            1            2             3             4             5             6             7             8             9           10</w:t>
      </w:r>
    </w:p>
    <w:p w14:paraId="6EF7348B" w14:textId="77777777" w:rsidR="00C245C1" w:rsidRPr="007D0DEB" w:rsidRDefault="00C245C1" w:rsidP="00C245C1">
      <w:pPr>
        <w:jc w:val="both"/>
        <w:rPr>
          <w:color w:val="000000" w:themeColor="text1"/>
        </w:rPr>
      </w:pPr>
      <w:r w:rsidRPr="007D0DEB">
        <w:rPr>
          <w:color w:val="000000" w:themeColor="text1"/>
        </w:rPr>
        <w:t>----------------------------------------------------------------------------------------------------------------</w:t>
      </w:r>
    </w:p>
    <w:p w14:paraId="1CA7AD50" w14:textId="77777777" w:rsidR="00C245C1" w:rsidRPr="007D0DEB" w:rsidRDefault="00C245C1" w:rsidP="00C245C1">
      <w:pPr>
        <w:jc w:val="both"/>
        <w:rPr>
          <w:color w:val="000000" w:themeColor="text1"/>
        </w:rPr>
      </w:pPr>
    </w:p>
    <w:p w14:paraId="67B0906E" w14:textId="77777777" w:rsidR="00C245C1" w:rsidRPr="007D0DEB" w:rsidRDefault="00C245C1" w:rsidP="00C245C1">
      <w:pPr>
        <w:jc w:val="both"/>
        <w:rPr>
          <w:color w:val="000000" w:themeColor="text1"/>
        </w:rPr>
      </w:pPr>
    </w:p>
    <w:p w14:paraId="7BA1B8E7" w14:textId="77777777" w:rsidR="00C245C1" w:rsidRPr="007D0DEB" w:rsidRDefault="00C245C1" w:rsidP="00C245C1">
      <w:pPr>
        <w:jc w:val="both"/>
        <w:rPr>
          <w:color w:val="000000" w:themeColor="text1"/>
        </w:rPr>
      </w:pPr>
      <w:r w:rsidRPr="007D0DEB">
        <w:rPr>
          <w:color w:val="000000" w:themeColor="text1"/>
        </w:rPr>
        <w:t>2) How much do you empathize with this client?</w:t>
      </w:r>
    </w:p>
    <w:p w14:paraId="063F7A2C" w14:textId="77777777" w:rsidR="00C245C1" w:rsidRPr="007D0DEB" w:rsidRDefault="00C245C1" w:rsidP="00C245C1">
      <w:pPr>
        <w:jc w:val="both"/>
        <w:rPr>
          <w:color w:val="000000" w:themeColor="text1"/>
        </w:rPr>
      </w:pPr>
    </w:p>
    <w:p w14:paraId="4C3E8E06" w14:textId="77777777" w:rsidR="00C245C1" w:rsidRPr="007D0DEB" w:rsidRDefault="00C245C1" w:rsidP="00C245C1">
      <w:pPr>
        <w:jc w:val="both"/>
        <w:rPr>
          <w:color w:val="000000" w:themeColor="text1"/>
        </w:rPr>
      </w:pPr>
      <w:r w:rsidRPr="007D0DEB">
        <w:rPr>
          <w:color w:val="000000" w:themeColor="text1"/>
        </w:rPr>
        <w:t>Not at All                                                                                                                       Very Much</w:t>
      </w:r>
    </w:p>
    <w:p w14:paraId="16DB642F" w14:textId="77777777" w:rsidR="00C245C1" w:rsidRPr="007D0DEB" w:rsidRDefault="00C245C1" w:rsidP="00C245C1">
      <w:pPr>
        <w:jc w:val="both"/>
        <w:rPr>
          <w:color w:val="000000" w:themeColor="text1"/>
        </w:rPr>
      </w:pPr>
      <w:r w:rsidRPr="007D0DEB">
        <w:rPr>
          <w:color w:val="000000" w:themeColor="text1"/>
        </w:rPr>
        <w:t>0            1            2             3             4             5             6             7             8             9           10</w:t>
      </w:r>
    </w:p>
    <w:p w14:paraId="799F170B" w14:textId="77777777" w:rsidR="00C245C1" w:rsidRPr="007D0DEB" w:rsidRDefault="00C245C1" w:rsidP="00C245C1">
      <w:pPr>
        <w:jc w:val="both"/>
        <w:rPr>
          <w:color w:val="000000" w:themeColor="text1"/>
        </w:rPr>
      </w:pPr>
      <w:r w:rsidRPr="007D0DEB">
        <w:rPr>
          <w:color w:val="000000" w:themeColor="text1"/>
        </w:rPr>
        <w:t>----------------------------------------------------------------------------------------------------------------</w:t>
      </w:r>
    </w:p>
    <w:p w14:paraId="6743F522" w14:textId="77777777" w:rsidR="00C245C1" w:rsidRPr="007D0DEB" w:rsidRDefault="00C245C1" w:rsidP="00C245C1">
      <w:pPr>
        <w:jc w:val="both"/>
        <w:rPr>
          <w:color w:val="000000" w:themeColor="text1"/>
        </w:rPr>
      </w:pPr>
    </w:p>
    <w:p w14:paraId="3520082C" w14:textId="77777777" w:rsidR="00C245C1" w:rsidRPr="007D0DEB" w:rsidRDefault="00C245C1" w:rsidP="00C245C1">
      <w:pPr>
        <w:jc w:val="both"/>
        <w:rPr>
          <w:color w:val="000000" w:themeColor="text1"/>
        </w:rPr>
      </w:pPr>
      <w:r w:rsidRPr="007D0DEB">
        <w:rPr>
          <w:color w:val="000000" w:themeColor="text1"/>
        </w:rPr>
        <w:t>3) To what degree do you see this client as being similar to yourself?</w:t>
      </w:r>
    </w:p>
    <w:p w14:paraId="28E64C43" w14:textId="77777777" w:rsidR="00C245C1" w:rsidRPr="007D0DEB" w:rsidRDefault="00C245C1" w:rsidP="00C245C1">
      <w:pPr>
        <w:jc w:val="both"/>
        <w:rPr>
          <w:color w:val="000000" w:themeColor="text1"/>
        </w:rPr>
      </w:pPr>
    </w:p>
    <w:p w14:paraId="26087CBC" w14:textId="77777777" w:rsidR="00C245C1" w:rsidRPr="007D0DEB" w:rsidRDefault="00C245C1" w:rsidP="00C245C1">
      <w:pPr>
        <w:jc w:val="both"/>
        <w:rPr>
          <w:color w:val="000000" w:themeColor="text1"/>
        </w:rPr>
      </w:pPr>
      <w:r w:rsidRPr="007D0DEB">
        <w:rPr>
          <w:color w:val="000000" w:themeColor="text1"/>
        </w:rPr>
        <w:t>Not at All                                                                                                                       Very Much</w:t>
      </w:r>
    </w:p>
    <w:p w14:paraId="2EA5FC55" w14:textId="77777777" w:rsidR="00C245C1" w:rsidRPr="007D0DEB" w:rsidRDefault="00C245C1" w:rsidP="00C245C1">
      <w:pPr>
        <w:jc w:val="both"/>
        <w:rPr>
          <w:color w:val="000000" w:themeColor="text1"/>
        </w:rPr>
      </w:pPr>
      <w:r w:rsidRPr="007D0DEB">
        <w:rPr>
          <w:color w:val="000000" w:themeColor="text1"/>
        </w:rPr>
        <w:t>0            1            2             3             4             5             6             7             8             9           10</w:t>
      </w:r>
    </w:p>
    <w:p w14:paraId="30CE2006" w14:textId="77777777" w:rsidR="00C245C1" w:rsidRPr="007D0DEB" w:rsidRDefault="00C245C1" w:rsidP="00C245C1">
      <w:pPr>
        <w:jc w:val="both"/>
        <w:rPr>
          <w:color w:val="000000" w:themeColor="text1"/>
        </w:rPr>
      </w:pPr>
      <w:r w:rsidRPr="007D0DEB">
        <w:rPr>
          <w:color w:val="000000" w:themeColor="text1"/>
        </w:rPr>
        <w:t>----------------------------------------------------------------------------------------------------------------</w:t>
      </w:r>
    </w:p>
    <w:p w14:paraId="6EAF432B" w14:textId="77777777" w:rsidR="00C245C1" w:rsidRPr="007D0DEB" w:rsidRDefault="00C245C1" w:rsidP="00C245C1">
      <w:pPr>
        <w:jc w:val="both"/>
        <w:rPr>
          <w:color w:val="000000" w:themeColor="text1"/>
        </w:rPr>
      </w:pPr>
    </w:p>
    <w:p w14:paraId="54B0C347" w14:textId="77777777" w:rsidR="00C245C1" w:rsidRPr="007D0DEB" w:rsidRDefault="00C245C1" w:rsidP="00C245C1">
      <w:pPr>
        <w:jc w:val="both"/>
        <w:rPr>
          <w:color w:val="000000" w:themeColor="text1"/>
        </w:rPr>
      </w:pPr>
    </w:p>
    <w:p w14:paraId="1C4061F9" w14:textId="77777777" w:rsidR="00C245C1" w:rsidRPr="007D0DEB" w:rsidRDefault="00C245C1" w:rsidP="00C245C1">
      <w:pPr>
        <w:jc w:val="both"/>
        <w:rPr>
          <w:color w:val="000000" w:themeColor="text1"/>
        </w:rPr>
      </w:pPr>
      <w:r w:rsidRPr="007D0DEB">
        <w:rPr>
          <w:color w:val="000000" w:themeColor="text1"/>
        </w:rPr>
        <w:t>4) How comfortable would you feel in dealing with this client?</w:t>
      </w:r>
    </w:p>
    <w:p w14:paraId="6CFB4580" w14:textId="77777777" w:rsidR="00C245C1" w:rsidRPr="007D0DEB" w:rsidRDefault="00C245C1" w:rsidP="00C245C1">
      <w:pPr>
        <w:jc w:val="both"/>
        <w:rPr>
          <w:color w:val="000000" w:themeColor="text1"/>
        </w:rPr>
      </w:pPr>
    </w:p>
    <w:p w14:paraId="7EA63A9B" w14:textId="77777777" w:rsidR="00C245C1" w:rsidRPr="007D0DEB" w:rsidRDefault="00C245C1" w:rsidP="00C245C1">
      <w:pPr>
        <w:jc w:val="both"/>
        <w:rPr>
          <w:color w:val="000000" w:themeColor="text1"/>
        </w:rPr>
      </w:pPr>
      <w:r w:rsidRPr="007D0DEB">
        <w:rPr>
          <w:color w:val="000000" w:themeColor="text1"/>
        </w:rPr>
        <w:t>Not at All                                                                                                                       Very Much</w:t>
      </w:r>
    </w:p>
    <w:p w14:paraId="4A2336EE" w14:textId="77777777" w:rsidR="00C245C1" w:rsidRPr="007D0DEB" w:rsidRDefault="00C245C1" w:rsidP="00C245C1">
      <w:pPr>
        <w:jc w:val="both"/>
        <w:rPr>
          <w:color w:val="000000" w:themeColor="text1"/>
        </w:rPr>
      </w:pPr>
      <w:r w:rsidRPr="007D0DEB">
        <w:rPr>
          <w:color w:val="000000" w:themeColor="text1"/>
        </w:rPr>
        <w:t>0            1            2             3             4             5             6             7             8             9           10</w:t>
      </w:r>
    </w:p>
    <w:p w14:paraId="43FF3495" w14:textId="77777777" w:rsidR="00C245C1" w:rsidRPr="007D0DEB" w:rsidRDefault="00C245C1" w:rsidP="00C245C1">
      <w:pPr>
        <w:jc w:val="both"/>
        <w:rPr>
          <w:color w:val="000000" w:themeColor="text1"/>
        </w:rPr>
      </w:pPr>
      <w:r w:rsidRPr="007D0DEB">
        <w:rPr>
          <w:color w:val="000000" w:themeColor="text1"/>
        </w:rPr>
        <w:t>----------------------------------------------------------------------------------------------------------------</w:t>
      </w:r>
    </w:p>
    <w:p w14:paraId="30911617" w14:textId="77777777" w:rsidR="00C245C1" w:rsidRPr="007D0DEB" w:rsidRDefault="00C245C1" w:rsidP="00C245C1">
      <w:pPr>
        <w:jc w:val="both"/>
        <w:rPr>
          <w:color w:val="000000" w:themeColor="text1"/>
        </w:rPr>
      </w:pPr>
    </w:p>
    <w:p w14:paraId="490941A7" w14:textId="77777777" w:rsidR="00C245C1" w:rsidRPr="007D0DEB" w:rsidRDefault="00C245C1" w:rsidP="00C245C1">
      <w:pPr>
        <w:jc w:val="both"/>
        <w:rPr>
          <w:color w:val="000000" w:themeColor="text1"/>
        </w:rPr>
      </w:pPr>
    </w:p>
    <w:p w14:paraId="03288095" w14:textId="77777777" w:rsidR="00C245C1" w:rsidRPr="007D0DEB" w:rsidRDefault="00C245C1" w:rsidP="00C245C1">
      <w:pPr>
        <w:jc w:val="both"/>
        <w:rPr>
          <w:color w:val="000000" w:themeColor="text1"/>
        </w:rPr>
      </w:pPr>
      <w:r w:rsidRPr="007D0DEB">
        <w:rPr>
          <w:color w:val="000000" w:themeColor="text1"/>
        </w:rPr>
        <w:t>5) How willing would you be to take this person on as your client?</w:t>
      </w:r>
    </w:p>
    <w:p w14:paraId="43D99099" w14:textId="77777777" w:rsidR="00C245C1" w:rsidRPr="007D0DEB" w:rsidRDefault="00C245C1" w:rsidP="00C245C1">
      <w:pPr>
        <w:rPr>
          <w:rFonts w:ascii="Arial" w:hAnsi="Arial" w:cs="Arial"/>
          <w:b/>
          <w:bCs/>
          <w:color w:val="000000" w:themeColor="text1"/>
        </w:rPr>
      </w:pPr>
    </w:p>
    <w:p w14:paraId="0C8D0778" w14:textId="77777777" w:rsidR="00C245C1" w:rsidRPr="007D0DEB" w:rsidRDefault="00C245C1" w:rsidP="00C245C1">
      <w:pPr>
        <w:jc w:val="both"/>
        <w:rPr>
          <w:color w:val="000000" w:themeColor="text1"/>
        </w:rPr>
      </w:pPr>
      <w:r w:rsidRPr="007D0DEB">
        <w:rPr>
          <w:color w:val="000000" w:themeColor="text1"/>
        </w:rPr>
        <w:t>Not at All                                                                                                                       Very Much</w:t>
      </w:r>
    </w:p>
    <w:p w14:paraId="19642E75" w14:textId="77777777" w:rsidR="00C245C1" w:rsidRPr="007D0DEB" w:rsidRDefault="00C245C1" w:rsidP="00C245C1">
      <w:pPr>
        <w:jc w:val="both"/>
        <w:rPr>
          <w:color w:val="000000" w:themeColor="text1"/>
        </w:rPr>
      </w:pPr>
      <w:r w:rsidRPr="007D0DEB">
        <w:rPr>
          <w:color w:val="000000" w:themeColor="text1"/>
        </w:rPr>
        <w:t>0            1            2             3             4             5             6             7             8             9           10</w:t>
      </w:r>
    </w:p>
    <w:p w14:paraId="33570A42" w14:textId="77777777" w:rsidR="00C245C1" w:rsidRPr="007D0DEB" w:rsidRDefault="00C245C1" w:rsidP="00C245C1">
      <w:pPr>
        <w:jc w:val="both"/>
        <w:rPr>
          <w:color w:val="000000" w:themeColor="text1"/>
        </w:rPr>
      </w:pPr>
      <w:r w:rsidRPr="007D0DEB">
        <w:rPr>
          <w:color w:val="000000" w:themeColor="text1"/>
        </w:rPr>
        <w:t>----------------------------------------------------------------------------------------------------------------</w:t>
      </w:r>
    </w:p>
    <w:p w14:paraId="2D3151F5" w14:textId="77777777" w:rsidR="00C245C1" w:rsidRPr="007D0DEB" w:rsidRDefault="00C245C1" w:rsidP="00C245C1">
      <w:pPr>
        <w:rPr>
          <w:rFonts w:ascii="Arial" w:hAnsi="Arial" w:cs="Arial"/>
          <w:b/>
          <w:bCs/>
          <w:color w:val="000000" w:themeColor="text1"/>
        </w:rPr>
      </w:pPr>
    </w:p>
    <w:p w14:paraId="5821DE86" w14:textId="77777777" w:rsidR="00C245C1" w:rsidRPr="007D0DEB" w:rsidRDefault="00C245C1" w:rsidP="00C245C1">
      <w:pPr>
        <w:rPr>
          <w:rFonts w:ascii="Arial" w:hAnsi="Arial" w:cs="Arial"/>
          <w:b/>
          <w:bCs/>
          <w:color w:val="000000" w:themeColor="text1"/>
        </w:rPr>
      </w:pPr>
    </w:p>
    <w:p w14:paraId="26628F33" w14:textId="77777777" w:rsidR="00C245C1" w:rsidRPr="007D0DEB" w:rsidRDefault="00C245C1" w:rsidP="00C245C1">
      <w:pPr>
        <w:rPr>
          <w:rFonts w:ascii="Arial" w:hAnsi="Arial" w:cs="Arial"/>
          <w:b/>
          <w:bCs/>
          <w:color w:val="000000" w:themeColor="text1"/>
        </w:rPr>
      </w:pPr>
    </w:p>
    <w:p w14:paraId="2E1C6D2C" w14:textId="77777777" w:rsidR="00C245C1" w:rsidRPr="007D0DEB" w:rsidRDefault="00C245C1" w:rsidP="00C245C1">
      <w:pPr>
        <w:rPr>
          <w:rFonts w:ascii="Arial" w:hAnsi="Arial" w:cs="Arial"/>
          <w:b/>
          <w:bCs/>
          <w:color w:val="000000" w:themeColor="text1"/>
        </w:rPr>
      </w:pPr>
    </w:p>
    <w:p w14:paraId="1394FC11" w14:textId="77777777" w:rsidR="00C245C1" w:rsidRPr="007D0DEB" w:rsidRDefault="00C245C1" w:rsidP="00C245C1">
      <w:pPr>
        <w:rPr>
          <w:rFonts w:ascii="Arial" w:hAnsi="Arial" w:cs="Arial"/>
          <w:b/>
          <w:bCs/>
          <w:color w:val="000000" w:themeColor="text1"/>
        </w:rPr>
      </w:pPr>
    </w:p>
    <w:p w14:paraId="5596CBCD" w14:textId="77777777" w:rsidR="00C245C1" w:rsidRPr="007D0DEB" w:rsidRDefault="00C245C1" w:rsidP="00C245C1">
      <w:pPr>
        <w:rPr>
          <w:rFonts w:ascii="Arial" w:hAnsi="Arial" w:cs="Arial"/>
          <w:b/>
          <w:bCs/>
          <w:color w:val="000000" w:themeColor="text1"/>
        </w:rPr>
      </w:pPr>
    </w:p>
    <w:p w14:paraId="15155716" w14:textId="77777777" w:rsidR="00C245C1" w:rsidRPr="007D0DEB" w:rsidRDefault="00C245C1" w:rsidP="00C245C1">
      <w:pPr>
        <w:rPr>
          <w:rFonts w:ascii="Arial" w:hAnsi="Arial" w:cs="Arial"/>
          <w:b/>
          <w:bCs/>
          <w:color w:val="000000" w:themeColor="text1"/>
        </w:rPr>
      </w:pPr>
    </w:p>
    <w:p w14:paraId="6EBA91C6" w14:textId="77777777" w:rsidR="00C245C1" w:rsidRPr="007D0DEB" w:rsidRDefault="00C245C1" w:rsidP="00C245C1">
      <w:pPr>
        <w:rPr>
          <w:rFonts w:ascii="Arial" w:hAnsi="Arial" w:cs="Arial"/>
          <w:b/>
          <w:bCs/>
          <w:color w:val="000000" w:themeColor="text1"/>
        </w:rPr>
      </w:pPr>
    </w:p>
    <w:p w14:paraId="06774E45" w14:textId="77777777" w:rsidR="00C245C1" w:rsidRPr="007D0DEB" w:rsidRDefault="00C245C1" w:rsidP="00C245C1">
      <w:pPr>
        <w:rPr>
          <w:rFonts w:ascii="Arial" w:hAnsi="Arial" w:cs="Arial"/>
          <w:b/>
          <w:bCs/>
          <w:color w:val="000000" w:themeColor="text1"/>
        </w:rPr>
      </w:pPr>
    </w:p>
    <w:p w14:paraId="2A0271ED" w14:textId="09FE3483"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Client Symptom Severity Scale (Crap</w:t>
      </w:r>
      <w:r w:rsidR="008A2AA3">
        <w:rPr>
          <w:rFonts w:ascii="Arial" w:hAnsi="Arial" w:cs="Arial"/>
          <w:b/>
          <w:bCs/>
          <w:color w:val="000000" w:themeColor="text1"/>
        </w:rPr>
        <w:t>s</w:t>
      </w:r>
      <w:r w:rsidRPr="007D0DEB">
        <w:rPr>
          <w:rFonts w:ascii="Arial" w:hAnsi="Arial" w:cs="Arial"/>
          <w:b/>
          <w:bCs/>
          <w:color w:val="000000" w:themeColor="text1"/>
        </w:rPr>
        <w:t>er, 2018)</w:t>
      </w:r>
    </w:p>
    <w:p w14:paraId="3AD9682A" w14:textId="77777777" w:rsidR="00C245C1" w:rsidRPr="007D0DEB" w:rsidRDefault="00C245C1" w:rsidP="00C245C1">
      <w:pPr>
        <w:rPr>
          <w:rFonts w:ascii="Arial" w:hAnsi="Arial" w:cs="Arial"/>
          <w:b/>
          <w:bCs/>
          <w:color w:val="000000" w:themeColor="text1"/>
        </w:rPr>
      </w:pPr>
    </w:p>
    <w:p w14:paraId="417DEFA5" w14:textId="77777777" w:rsidR="00C245C1" w:rsidRPr="007D0DEB" w:rsidRDefault="00C245C1" w:rsidP="00C245C1">
      <w:pPr>
        <w:rPr>
          <w:rFonts w:ascii="Arial" w:hAnsi="Arial" w:cs="Arial"/>
          <w:b/>
          <w:bCs/>
          <w:color w:val="000000" w:themeColor="text1"/>
        </w:rPr>
      </w:pPr>
    </w:p>
    <w:p w14:paraId="175F655C" w14:textId="77777777" w:rsidR="00C245C1" w:rsidRPr="007D0DEB" w:rsidRDefault="00C245C1" w:rsidP="00C245C1">
      <w:pPr>
        <w:rPr>
          <w:rFonts w:ascii="Arial" w:hAnsi="Arial" w:cs="Arial"/>
          <w:b/>
          <w:bCs/>
          <w:color w:val="000000" w:themeColor="text1"/>
        </w:rPr>
      </w:pPr>
    </w:p>
    <w:p w14:paraId="41C03AC9" w14:textId="77777777" w:rsidR="00C245C1" w:rsidRPr="007D0DEB" w:rsidRDefault="00C245C1" w:rsidP="00C245C1">
      <w:pPr>
        <w:rPr>
          <w:rFonts w:ascii="Arial" w:hAnsi="Arial" w:cs="Arial"/>
          <w:b/>
          <w:bCs/>
          <w:color w:val="000000" w:themeColor="text1"/>
        </w:rPr>
      </w:pPr>
    </w:p>
    <w:p w14:paraId="069C0BFC" w14:textId="166C5010" w:rsidR="00C245C1" w:rsidRPr="007D0DEB" w:rsidRDefault="00C245C1" w:rsidP="00C245C1">
      <w:pPr>
        <w:jc w:val="both"/>
        <w:rPr>
          <w:b/>
          <w:bCs/>
          <w:color w:val="000000" w:themeColor="text1"/>
        </w:rPr>
      </w:pPr>
      <w:r w:rsidRPr="007D0DEB">
        <w:rPr>
          <w:b/>
          <w:bCs/>
          <w:color w:val="000000" w:themeColor="text1"/>
        </w:rPr>
        <w:t>Client Symptom Severity Scale (CSS-S) (Crap</w:t>
      </w:r>
      <w:r w:rsidR="008A2AA3">
        <w:rPr>
          <w:b/>
          <w:bCs/>
          <w:color w:val="000000" w:themeColor="text1"/>
        </w:rPr>
        <w:t>s</w:t>
      </w:r>
      <w:r w:rsidRPr="007D0DEB">
        <w:rPr>
          <w:b/>
          <w:bCs/>
          <w:color w:val="000000" w:themeColor="text1"/>
        </w:rPr>
        <w:t>er, 2018)</w:t>
      </w:r>
    </w:p>
    <w:p w14:paraId="2B8489A8" w14:textId="77777777" w:rsidR="00C245C1" w:rsidRPr="007D0DEB" w:rsidRDefault="00C245C1" w:rsidP="00C245C1">
      <w:pPr>
        <w:jc w:val="both"/>
        <w:rPr>
          <w:b/>
          <w:bCs/>
          <w:color w:val="000000" w:themeColor="text1"/>
        </w:rPr>
      </w:pPr>
    </w:p>
    <w:p w14:paraId="16A1B3F9" w14:textId="77777777" w:rsidR="00C245C1" w:rsidRPr="007D0DEB" w:rsidRDefault="00C245C1" w:rsidP="00C245C1">
      <w:pPr>
        <w:jc w:val="both"/>
        <w:rPr>
          <w:b/>
          <w:bCs/>
          <w:color w:val="000000" w:themeColor="text1"/>
        </w:rPr>
      </w:pPr>
      <w:r w:rsidRPr="007D0DEB">
        <w:rPr>
          <w:b/>
          <w:bCs/>
          <w:color w:val="000000" w:themeColor="text1"/>
        </w:rPr>
        <w:t>1. How would you rate the client’s symptoms?</w:t>
      </w:r>
    </w:p>
    <w:p w14:paraId="548204F0" w14:textId="77777777" w:rsidR="00C245C1" w:rsidRPr="007D0DEB" w:rsidRDefault="00C245C1" w:rsidP="00C245C1">
      <w:pPr>
        <w:jc w:val="both"/>
        <w:rPr>
          <w:b/>
          <w:bCs/>
          <w:color w:val="000000" w:themeColor="text1"/>
        </w:rPr>
      </w:pPr>
    </w:p>
    <w:p w14:paraId="1B044ED8" w14:textId="77777777" w:rsidR="00C245C1" w:rsidRPr="007D0DEB" w:rsidRDefault="00C245C1" w:rsidP="00C245C1">
      <w:pPr>
        <w:jc w:val="both"/>
        <w:rPr>
          <w:color w:val="000000" w:themeColor="text1"/>
        </w:rPr>
      </w:pPr>
      <w:r w:rsidRPr="007D0DEB">
        <w:rPr>
          <w:color w:val="000000" w:themeColor="text1"/>
        </w:rPr>
        <w:t>Very Mild                                                                                                                    Very Severe</w:t>
      </w:r>
    </w:p>
    <w:p w14:paraId="0F517E47" w14:textId="77777777" w:rsidR="00C245C1" w:rsidRPr="007D0DEB" w:rsidRDefault="00C245C1" w:rsidP="00C245C1">
      <w:pPr>
        <w:jc w:val="both"/>
        <w:rPr>
          <w:color w:val="000000" w:themeColor="text1"/>
        </w:rPr>
      </w:pPr>
      <w:r w:rsidRPr="007D0DEB">
        <w:rPr>
          <w:color w:val="000000" w:themeColor="text1"/>
        </w:rPr>
        <w:t xml:space="preserve">0                                    1                                    2                                    3                                   4 </w:t>
      </w:r>
    </w:p>
    <w:p w14:paraId="44661A0C" w14:textId="77777777" w:rsidR="00C245C1" w:rsidRPr="007D0DEB" w:rsidRDefault="00C245C1" w:rsidP="00C245C1">
      <w:pPr>
        <w:jc w:val="both"/>
        <w:rPr>
          <w:b/>
          <w:bCs/>
          <w:color w:val="000000" w:themeColor="text1"/>
        </w:rPr>
      </w:pPr>
    </w:p>
    <w:p w14:paraId="1C02174D" w14:textId="77777777" w:rsidR="00C245C1" w:rsidRPr="007D0DEB" w:rsidRDefault="00C245C1" w:rsidP="00C245C1">
      <w:pPr>
        <w:jc w:val="both"/>
        <w:rPr>
          <w:b/>
          <w:bCs/>
          <w:color w:val="000000" w:themeColor="text1"/>
        </w:rPr>
      </w:pPr>
      <w:r w:rsidRPr="007D0DEB">
        <w:rPr>
          <w:b/>
          <w:bCs/>
          <w:color w:val="000000" w:themeColor="text1"/>
        </w:rPr>
        <w:t>2. How long would you anticipate client’s duration of treatment?</w:t>
      </w:r>
    </w:p>
    <w:p w14:paraId="1744AFC1" w14:textId="77777777" w:rsidR="00C245C1" w:rsidRPr="007D0DEB" w:rsidRDefault="00C245C1" w:rsidP="00C245C1">
      <w:pPr>
        <w:jc w:val="both"/>
        <w:rPr>
          <w:b/>
          <w:bCs/>
          <w:color w:val="000000" w:themeColor="text1"/>
        </w:rPr>
      </w:pPr>
    </w:p>
    <w:p w14:paraId="41173D3B" w14:textId="77777777" w:rsidR="00C245C1" w:rsidRPr="007D0DEB" w:rsidRDefault="00C245C1" w:rsidP="00C245C1">
      <w:pPr>
        <w:jc w:val="both"/>
        <w:rPr>
          <w:color w:val="000000" w:themeColor="text1"/>
        </w:rPr>
      </w:pPr>
      <w:r w:rsidRPr="007D0DEB">
        <w:rPr>
          <w:color w:val="000000" w:themeColor="text1"/>
        </w:rPr>
        <w:t xml:space="preserve">0-5 Sessions      6-10 Sessions               11-15 Sessions              16-20 Sessions        20+ Sessions                                                                   </w:t>
      </w:r>
    </w:p>
    <w:p w14:paraId="3394CA2A" w14:textId="77777777" w:rsidR="00C245C1" w:rsidRPr="007D0DEB" w:rsidRDefault="00C245C1" w:rsidP="00C245C1">
      <w:pPr>
        <w:jc w:val="both"/>
        <w:rPr>
          <w:color w:val="000000" w:themeColor="text1"/>
        </w:rPr>
      </w:pPr>
      <w:r w:rsidRPr="007D0DEB">
        <w:rPr>
          <w:color w:val="000000" w:themeColor="text1"/>
        </w:rPr>
        <w:t xml:space="preserve">0                                    1                                    2                                    3                                   4 </w:t>
      </w:r>
    </w:p>
    <w:p w14:paraId="6E1C7CE7" w14:textId="77777777" w:rsidR="00C245C1" w:rsidRPr="007D0DEB" w:rsidRDefault="00C245C1" w:rsidP="00C245C1">
      <w:pPr>
        <w:jc w:val="both"/>
        <w:rPr>
          <w:b/>
          <w:bCs/>
          <w:color w:val="000000" w:themeColor="text1"/>
        </w:rPr>
      </w:pPr>
    </w:p>
    <w:p w14:paraId="55F0AD57" w14:textId="77777777" w:rsidR="00C245C1" w:rsidRPr="007D0DEB" w:rsidRDefault="00C245C1" w:rsidP="00C245C1">
      <w:pPr>
        <w:jc w:val="both"/>
        <w:rPr>
          <w:b/>
          <w:bCs/>
          <w:color w:val="000000" w:themeColor="text1"/>
        </w:rPr>
      </w:pPr>
      <w:r w:rsidRPr="007D0DEB">
        <w:rPr>
          <w:b/>
          <w:bCs/>
          <w:color w:val="000000" w:themeColor="text1"/>
        </w:rPr>
        <w:t>3. What is the likelihood that you would consider referring this client for a medication evaluation?</w:t>
      </w:r>
    </w:p>
    <w:p w14:paraId="0D36D387" w14:textId="77777777" w:rsidR="00C245C1" w:rsidRPr="007D0DEB" w:rsidRDefault="00C245C1" w:rsidP="00C245C1">
      <w:pPr>
        <w:jc w:val="both"/>
        <w:rPr>
          <w:b/>
          <w:bCs/>
          <w:color w:val="000000" w:themeColor="text1"/>
        </w:rPr>
      </w:pPr>
    </w:p>
    <w:p w14:paraId="0B5D8B42" w14:textId="77777777" w:rsidR="00C245C1" w:rsidRPr="007D0DEB" w:rsidRDefault="00C245C1" w:rsidP="00C245C1">
      <w:pPr>
        <w:jc w:val="both"/>
        <w:rPr>
          <w:color w:val="000000" w:themeColor="text1"/>
        </w:rPr>
      </w:pPr>
      <w:r w:rsidRPr="007D0DEB">
        <w:rPr>
          <w:color w:val="000000" w:themeColor="text1"/>
        </w:rPr>
        <w:t>Unlikely                                                        Neutral                                                    Very Likely</w:t>
      </w:r>
    </w:p>
    <w:p w14:paraId="1EB412B5" w14:textId="77777777" w:rsidR="00C245C1" w:rsidRPr="007D0DEB" w:rsidRDefault="00C245C1" w:rsidP="00C245C1">
      <w:pPr>
        <w:jc w:val="both"/>
        <w:rPr>
          <w:color w:val="000000" w:themeColor="text1"/>
        </w:rPr>
      </w:pPr>
      <w:r w:rsidRPr="007D0DEB">
        <w:rPr>
          <w:color w:val="000000" w:themeColor="text1"/>
        </w:rPr>
        <w:t xml:space="preserve">0                                    1                                    2                                    3                                   4 </w:t>
      </w:r>
    </w:p>
    <w:p w14:paraId="7D3E7846" w14:textId="77777777" w:rsidR="00C245C1" w:rsidRPr="007D0DEB" w:rsidRDefault="00C245C1" w:rsidP="00C245C1">
      <w:pPr>
        <w:jc w:val="both"/>
        <w:rPr>
          <w:b/>
          <w:bCs/>
          <w:color w:val="000000" w:themeColor="text1"/>
        </w:rPr>
      </w:pPr>
    </w:p>
    <w:p w14:paraId="6099236B" w14:textId="77777777" w:rsidR="00C245C1" w:rsidRPr="007D0DEB" w:rsidRDefault="00C245C1" w:rsidP="00C245C1">
      <w:pPr>
        <w:jc w:val="both"/>
        <w:rPr>
          <w:b/>
          <w:bCs/>
          <w:color w:val="000000" w:themeColor="text1"/>
        </w:rPr>
      </w:pPr>
      <w:r w:rsidRPr="007D0DEB">
        <w:rPr>
          <w:b/>
          <w:bCs/>
          <w:color w:val="000000" w:themeColor="text1"/>
        </w:rPr>
        <w:t>4. What is the likelihood that you would refer this client for a higher level of care (hospitalization for example)?</w:t>
      </w:r>
    </w:p>
    <w:p w14:paraId="6DF0A1CD" w14:textId="77777777" w:rsidR="00C245C1" w:rsidRPr="007D0DEB" w:rsidRDefault="00C245C1" w:rsidP="00C245C1">
      <w:pPr>
        <w:jc w:val="both"/>
        <w:rPr>
          <w:b/>
          <w:bCs/>
          <w:color w:val="000000" w:themeColor="text1"/>
        </w:rPr>
      </w:pPr>
    </w:p>
    <w:p w14:paraId="437C1ED2" w14:textId="77777777" w:rsidR="00C245C1" w:rsidRPr="007D0DEB" w:rsidRDefault="00C245C1" w:rsidP="00C245C1">
      <w:pPr>
        <w:jc w:val="both"/>
        <w:rPr>
          <w:color w:val="000000" w:themeColor="text1"/>
        </w:rPr>
      </w:pPr>
      <w:r w:rsidRPr="007D0DEB">
        <w:rPr>
          <w:color w:val="000000" w:themeColor="text1"/>
        </w:rPr>
        <w:t>Unlikely                                                        Neutral                                                    Very Likely</w:t>
      </w:r>
    </w:p>
    <w:p w14:paraId="0BB7471E" w14:textId="77777777" w:rsidR="00C245C1" w:rsidRPr="007D0DEB" w:rsidRDefault="00C245C1" w:rsidP="00C245C1">
      <w:pPr>
        <w:jc w:val="both"/>
        <w:rPr>
          <w:color w:val="000000" w:themeColor="text1"/>
        </w:rPr>
      </w:pPr>
      <w:r w:rsidRPr="007D0DEB">
        <w:rPr>
          <w:color w:val="000000" w:themeColor="text1"/>
        </w:rPr>
        <w:t xml:space="preserve">0                                    1                                    2                                    3                                   4 </w:t>
      </w:r>
    </w:p>
    <w:p w14:paraId="113001CC" w14:textId="77777777" w:rsidR="00C245C1" w:rsidRPr="007D0DEB" w:rsidRDefault="00C245C1" w:rsidP="00C245C1">
      <w:pPr>
        <w:jc w:val="both"/>
        <w:rPr>
          <w:b/>
          <w:bCs/>
          <w:color w:val="000000" w:themeColor="text1"/>
        </w:rPr>
      </w:pPr>
    </w:p>
    <w:p w14:paraId="79C1B5EA" w14:textId="77777777" w:rsidR="00C245C1" w:rsidRPr="007D0DEB" w:rsidRDefault="00C245C1" w:rsidP="00C245C1">
      <w:pPr>
        <w:jc w:val="both"/>
        <w:rPr>
          <w:b/>
          <w:bCs/>
          <w:color w:val="000000" w:themeColor="text1"/>
        </w:rPr>
      </w:pPr>
      <w:r w:rsidRPr="007D0DEB">
        <w:rPr>
          <w:b/>
          <w:bCs/>
          <w:color w:val="000000" w:themeColor="text1"/>
        </w:rPr>
        <w:t>5. How would you rate this client’s suicide risk?</w:t>
      </w:r>
    </w:p>
    <w:p w14:paraId="176CC4CD" w14:textId="77777777" w:rsidR="00C245C1" w:rsidRPr="007D0DEB" w:rsidRDefault="00C245C1" w:rsidP="00C245C1">
      <w:pPr>
        <w:jc w:val="both"/>
        <w:rPr>
          <w:b/>
          <w:bCs/>
          <w:color w:val="000000" w:themeColor="text1"/>
        </w:rPr>
      </w:pPr>
    </w:p>
    <w:p w14:paraId="42C6AA70" w14:textId="77777777" w:rsidR="00C245C1" w:rsidRPr="007D0DEB" w:rsidRDefault="00C245C1" w:rsidP="00C245C1">
      <w:pPr>
        <w:jc w:val="both"/>
        <w:rPr>
          <w:color w:val="000000" w:themeColor="text1"/>
        </w:rPr>
      </w:pPr>
      <w:r w:rsidRPr="007D0DEB">
        <w:rPr>
          <w:color w:val="000000" w:themeColor="text1"/>
        </w:rPr>
        <w:t>No Risk                                                                                                                  Very High Risk</w:t>
      </w:r>
    </w:p>
    <w:p w14:paraId="5A856CD8" w14:textId="77777777" w:rsidR="00C245C1" w:rsidRPr="007D0DEB" w:rsidRDefault="00C245C1" w:rsidP="00C245C1">
      <w:pPr>
        <w:jc w:val="both"/>
        <w:rPr>
          <w:color w:val="000000" w:themeColor="text1"/>
        </w:rPr>
      </w:pPr>
      <w:r w:rsidRPr="007D0DEB">
        <w:rPr>
          <w:color w:val="000000" w:themeColor="text1"/>
        </w:rPr>
        <w:t xml:space="preserve">0                                    1                                    2                                    3                                   4 </w:t>
      </w:r>
    </w:p>
    <w:p w14:paraId="4BAD725C" w14:textId="77777777" w:rsidR="00C245C1" w:rsidRPr="007D0DEB" w:rsidRDefault="00C245C1" w:rsidP="00C245C1">
      <w:pPr>
        <w:jc w:val="both"/>
        <w:rPr>
          <w:b/>
          <w:bCs/>
          <w:color w:val="000000" w:themeColor="text1"/>
        </w:rPr>
      </w:pPr>
    </w:p>
    <w:p w14:paraId="58090FBB" w14:textId="77777777" w:rsidR="00C245C1" w:rsidRPr="007D0DEB" w:rsidRDefault="00C245C1" w:rsidP="00C245C1">
      <w:pPr>
        <w:jc w:val="both"/>
        <w:rPr>
          <w:b/>
          <w:bCs/>
          <w:color w:val="000000" w:themeColor="text1"/>
        </w:rPr>
      </w:pPr>
      <w:r w:rsidRPr="007D0DEB">
        <w:rPr>
          <w:b/>
          <w:bCs/>
          <w:color w:val="000000" w:themeColor="text1"/>
        </w:rPr>
        <w:t>6. How would you rate this client’s level of social, psychological, or occupational impairment?</w:t>
      </w:r>
    </w:p>
    <w:p w14:paraId="6EAD70BE" w14:textId="77777777" w:rsidR="00C245C1" w:rsidRPr="007D0DEB" w:rsidRDefault="00C245C1" w:rsidP="00C245C1">
      <w:pPr>
        <w:rPr>
          <w:rFonts w:ascii="Arial" w:hAnsi="Arial" w:cs="Arial"/>
          <w:b/>
          <w:bCs/>
          <w:color w:val="000000" w:themeColor="text1"/>
        </w:rPr>
      </w:pPr>
    </w:p>
    <w:p w14:paraId="0ECB13E0" w14:textId="77777777" w:rsidR="00C245C1" w:rsidRPr="007D0DEB" w:rsidRDefault="00C245C1" w:rsidP="00C245C1">
      <w:pPr>
        <w:jc w:val="both"/>
        <w:rPr>
          <w:color w:val="000000" w:themeColor="text1"/>
        </w:rPr>
      </w:pPr>
      <w:r w:rsidRPr="007D0DEB">
        <w:rPr>
          <w:color w:val="000000" w:themeColor="text1"/>
        </w:rPr>
        <w:t>No Impairment                                                                                                     Severely Impaired</w:t>
      </w:r>
    </w:p>
    <w:p w14:paraId="1FC62CC1" w14:textId="77777777" w:rsidR="00C245C1" w:rsidRPr="007D0DEB" w:rsidRDefault="00C245C1" w:rsidP="00C245C1">
      <w:pPr>
        <w:jc w:val="both"/>
        <w:rPr>
          <w:color w:val="000000" w:themeColor="text1"/>
        </w:rPr>
      </w:pPr>
      <w:r w:rsidRPr="007D0DEB">
        <w:rPr>
          <w:color w:val="000000" w:themeColor="text1"/>
        </w:rPr>
        <w:t xml:space="preserve">0                                    1                                    2                                    3                                   4 </w:t>
      </w:r>
    </w:p>
    <w:p w14:paraId="10AF9A52" w14:textId="77777777" w:rsidR="00C245C1" w:rsidRPr="007D0DEB" w:rsidRDefault="00C245C1" w:rsidP="00C245C1">
      <w:pPr>
        <w:rPr>
          <w:rFonts w:ascii="Arial" w:hAnsi="Arial" w:cs="Arial"/>
          <w:b/>
          <w:bCs/>
          <w:color w:val="000000" w:themeColor="text1"/>
        </w:rPr>
      </w:pPr>
    </w:p>
    <w:p w14:paraId="3BBFE3BA" w14:textId="77777777" w:rsidR="00C245C1" w:rsidRPr="007D0DEB" w:rsidRDefault="00C245C1" w:rsidP="00C245C1">
      <w:pPr>
        <w:rPr>
          <w:rFonts w:ascii="Arial" w:hAnsi="Arial" w:cs="Arial"/>
          <w:b/>
          <w:bCs/>
          <w:color w:val="000000" w:themeColor="text1"/>
        </w:rPr>
      </w:pPr>
    </w:p>
    <w:p w14:paraId="4B90294A" w14:textId="77777777" w:rsidR="00C245C1" w:rsidRPr="007D0DEB" w:rsidRDefault="00C245C1" w:rsidP="00C245C1">
      <w:pPr>
        <w:rPr>
          <w:rFonts w:ascii="Arial" w:hAnsi="Arial" w:cs="Arial"/>
          <w:b/>
          <w:bCs/>
          <w:color w:val="000000" w:themeColor="text1"/>
        </w:rPr>
      </w:pPr>
    </w:p>
    <w:p w14:paraId="748CEA19" w14:textId="77777777" w:rsidR="00C245C1" w:rsidRPr="007D0DEB" w:rsidRDefault="00C245C1" w:rsidP="00C245C1">
      <w:pPr>
        <w:rPr>
          <w:rFonts w:ascii="Arial" w:hAnsi="Arial" w:cs="Arial"/>
          <w:b/>
          <w:bCs/>
          <w:color w:val="000000" w:themeColor="text1"/>
        </w:rPr>
      </w:pPr>
    </w:p>
    <w:p w14:paraId="5CFDC8B3" w14:textId="77777777" w:rsidR="00C245C1" w:rsidRPr="007D0DEB" w:rsidRDefault="00C245C1" w:rsidP="00C245C1">
      <w:pPr>
        <w:rPr>
          <w:rFonts w:ascii="Arial" w:hAnsi="Arial" w:cs="Arial"/>
          <w:b/>
          <w:bCs/>
          <w:color w:val="000000" w:themeColor="text1"/>
        </w:rPr>
      </w:pPr>
    </w:p>
    <w:p w14:paraId="0F09728B" w14:textId="77777777" w:rsidR="00C245C1" w:rsidRPr="007D0DEB" w:rsidRDefault="00C245C1" w:rsidP="00C245C1">
      <w:pPr>
        <w:rPr>
          <w:rFonts w:ascii="Arial" w:hAnsi="Arial" w:cs="Arial"/>
          <w:b/>
          <w:bCs/>
          <w:color w:val="000000" w:themeColor="text1"/>
        </w:rPr>
      </w:pPr>
    </w:p>
    <w:p w14:paraId="787BE71B" w14:textId="77777777" w:rsidR="00C245C1" w:rsidRPr="007D0DEB" w:rsidRDefault="00C245C1" w:rsidP="00C245C1">
      <w:pPr>
        <w:rPr>
          <w:rFonts w:ascii="Arial" w:hAnsi="Arial" w:cs="Arial"/>
          <w:b/>
          <w:bCs/>
          <w:color w:val="000000" w:themeColor="text1"/>
        </w:rPr>
      </w:pPr>
    </w:p>
    <w:p w14:paraId="445DE1E2" w14:textId="77777777" w:rsidR="00C245C1" w:rsidRPr="007D0DEB" w:rsidRDefault="00C245C1" w:rsidP="00C245C1">
      <w:pPr>
        <w:rPr>
          <w:rFonts w:ascii="Arial" w:hAnsi="Arial" w:cs="Arial"/>
          <w:b/>
          <w:bCs/>
          <w:color w:val="000000" w:themeColor="text1"/>
        </w:rPr>
      </w:pPr>
    </w:p>
    <w:p w14:paraId="60AF644E" w14:textId="77777777" w:rsidR="00C245C1" w:rsidRPr="007D0DEB" w:rsidRDefault="00C245C1" w:rsidP="00C245C1">
      <w:pPr>
        <w:rPr>
          <w:rFonts w:ascii="Arial" w:hAnsi="Arial" w:cs="Arial"/>
          <w:b/>
          <w:bCs/>
          <w:color w:val="000000" w:themeColor="text1"/>
        </w:rPr>
      </w:pPr>
    </w:p>
    <w:p w14:paraId="43A7EFEF" w14:textId="77777777" w:rsidR="00C245C1" w:rsidRPr="007D0DEB" w:rsidRDefault="00C245C1" w:rsidP="00C245C1">
      <w:pPr>
        <w:rPr>
          <w:rFonts w:ascii="Arial" w:hAnsi="Arial" w:cs="Arial"/>
          <w:b/>
          <w:bCs/>
          <w:color w:val="000000" w:themeColor="text1"/>
        </w:rPr>
      </w:pPr>
    </w:p>
    <w:p w14:paraId="1CAC775F" w14:textId="77777777" w:rsidR="00C245C1" w:rsidRPr="007D0DEB" w:rsidRDefault="00C245C1" w:rsidP="00C245C1">
      <w:pPr>
        <w:rPr>
          <w:rFonts w:ascii="Arial" w:hAnsi="Arial" w:cs="Arial"/>
          <w:b/>
          <w:bCs/>
          <w:color w:val="000000" w:themeColor="text1"/>
        </w:rPr>
      </w:pPr>
    </w:p>
    <w:p w14:paraId="1F6C3F4C" w14:textId="3A566F62"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 xml:space="preserve">Appendix 3: </w:t>
      </w:r>
      <w:r w:rsidR="002B65C1">
        <w:rPr>
          <w:rFonts w:ascii="Arial" w:hAnsi="Arial" w:cs="Arial"/>
          <w:b/>
          <w:bCs/>
          <w:color w:val="000000" w:themeColor="text1"/>
        </w:rPr>
        <w:t xml:space="preserve">Client </w:t>
      </w:r>
      <w:r w:rsidRPr="007D0DEB">
        <w:rPr>
          <w:rFonts w:ascii="Arial" w:hAnsi="Arial" w:cs="Arial"/>
          <w:b/>
          <w:bCs/>
          <w:color w:val="000000" w:themeColor="text1"/>
        </w:rPr>
        <w:t>Vignettes</w:t>
      </w:r>
    </w:p>
    <w:p w14:paraId="16C4FA8A" w14:textId="77777777" w:rsidR="00C245C1" w:rsidRPr="007D0DEB" w:rsidRDefault="00C245C1" w:rsidP="00C245C1">
      <w:pPr>
        <w:rPr>
          <w:rFonts w:ascii="Arial" w:hAnsi="Arial" w:cs="Arial"/>
          <w:b/>
          <w:bCs/>
          <w:color w:val="000000" w:themeColor="text1"/>
        </w:rPr>
      </w:pPr>
    </w:p>
    <w:p w14:paraId="1DCC2EE4" w14:textId="77777777" w:rsidR="00C245C1" w:rsidRPr="007D0DEB" w:rsidRDefault="00C245C1" w:rsidP="00C245C1">
      <w:pPr>
        <w:rPr>
          <w:rFonts w:ascii="Arial" w:hAnsi="Arial" w:cs="Arial"/>
          <w:b/>
          <w:bCs/>
          <w:color w:val="000000" w:themeColor="text1"/>
        </w:rPr>
      </w:pPr>
    </w:p>
    <w:p w14:paraId="3D2FA17E"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drawing>
          <wp:inline distT="0" distB="0" distL="0" distR="0" wp14:anchorId="49567A64" wp14:editId="15A22C5E">
            <wp:extent cx="5727700" cy="4815205"/>
            <wp:effectExtent l="0" t="0" r="0" b="0"/>
            <wp:docPr id="53" name="Picture 5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a:blip r:embed="rId26"/>
                    <a:stretch>
                      <a:fillRect/>
                    </a:stretch>
                  </pic:blipFill>
                  <pic:spPr>
                    <a:xfrm>
                      <a:off x="0" y="0"/>
                      <a:ext cx="5727700" cy="4815205"/>
                    </a:xfrm>
                    <a:prstGeom prst="rect">
                      <a:avLst/>
                    </a:prstGeom>
                  </pic:spPr>
                </pic:pic>
              </a:graphicData>
            </a:graphic>
          </wp:inline>
        </w:drawing>
      </w:r>
    </w:p>
    <w:p w14:paraId="67532F3F" w14:textId="77777777" w:rsidR="00C245C1" w:rsidRPr="007D0DEB" w:rsidRDefault="00C245C1" w:rsidP="00C245C1">
      <w:pPr>
        <w:rPr>
          <w:rFonts w:ascii="Arial" w:hAnsi="Arial" w:cs="Arial"/>
          <w:b/>
          <w:bCs/>
          <w:color w:val="000000" w:themeColor="text1"/>
        </w:rPr>
      </w:pPr>
    </w:p>
    <w:p w14:paraId="7D4860DF" w14:textId="77777777" w:rsidR="00C245C1" w:rsidRPr="007D0DEB" w:rsidRDefault="00C245C1" w:rsidP="00C245C1">
      <w:pPr>
        <w:rPr>
          <w:rFonts w:ascii="Arial" w:hAnsi="Arial" w:cs="Arial"/>
          <w:b/>
          <w:bCs/>
          <w:color w:val="000000" w:themeColor="text1"/>
        </w:rPr>
      </w:pPr>
    </w:p>
    <w:p w14:paraId="5CB934CF" w14:textId="77777777" w:rsidR="00C245C1" w:rsidRPr="007D0DEB" w:rsidRDefault="00C245C1" w:rsidP="00C245C1">
      <w:pPr>
        <w:rPr>
          <w:rFonts w:ascii="Arial" w:hAnsi="Arial" w:cs="Arial"/>
          <w:b/>
          <w:bCs/>
          <w:color w:val="000000" w:themeColor="text1"/>
        </w:rPr>
      </w:pPr>
    </w:p>
    <w:p w14:paraId="482BD552" w14:textId="77777777" w:rsidR="00C245C1" w:rsidRPr="007D0DEB" w:rsidRDefault="00C245C1" w:rsidP="00C245C1">
      <w:pPr>
        <w:rPr>
          <w:rFonts w:ascii="Arial" w:hAnsi="Arial" w:cs="Arial"/>
          <w:b/>
          <w:bCs/>
          <w:color w:val="000000" w:themeColor="text1"/>
        </w:rPr>
      </w:pPr>
    </w:p>
    <w:p w14:paraId="54A388C0" w14:textId="77777777" w:rsidR="00C245C1" w:rsidRPr="007D0DEB" w:rsidRDefault="00C245C1" w:rsidP="00C245C1">
      <w:pPr>
        <w:rPr>
          <w:rFonts w:ascii="Arial" w:hAnsi="Arial" w:cs="Arial"/>
          <w:b/>
          <w:bCs/>
          <w:color w:val="000000" w:themeColor="text1"/>
        </w:rPr>
      </w:pPr>
    </w:p>
    <w:p w14:paraId="20C1FF0D" w14:textId="77777777" w:rsidR="00C245C1" w:rsidRPr="007D0DEB" w:rsidRDefault="00C245C1" w:rsidP="00C245C1">
      <w:pPr>
        <w:rPr>
          <w:rFonts w:ascii="Arial" w:hAnsi="Arial" w:cs="Arial"/>
          <w:b/>
          <w:bCs/>
          <w:color w:val="000000" w:themeColor="text1"/>
        </w:rPr>
      </w:pPr>
    </w:p>
    <w:p w14:paraId="4D624C45" w14:textId="77777777" w:rsidR="00C245C1" w:rsidRPr="007D0DEB" w:rsidRDefault="00C245C1" w:rsidP="00C245C1">
      <w:pPr>
        <w:rPr>
          <w:rFonts w:ascii="Arial" w:hAnsi="Arial" w:cs="Arial"/>
          <w:b/>
          <w:bCs/>
          <w:color w:val="000000" w:themeColor="text1"/>
        </w:rPr>
      </w:pPr>
    </w:p>
    <w:p w14:paraId="4F14D5E5" w14:textId="77777777" w:rsidR="00C245C1" w:rsidRPr="007D0DEB" w:rsidRDefault="00C245C1" w:rsidP="00C245C1">
      <w:pPr>
        <w:rPr>
          <w:rFonts w:ascii="Arial" w:hAnsi="Arial" w:cs="Arial"/>
          <w:b/>
          <w:bCs/>
          <w:color w:val="000000" w:themeColor="text1"/>
        </w:rPr>
      </w:pPr>
    </w:p>
    <w:p w14:paraId="6D5EA26E" w14:textId="77777777" w:rsidR="00C245C1" w:rsidRPr="007D0DEB" w:rsidRDefault="00C245C1" w:rsidP="00C245C1">
      <w:pPr>
        <w:rPr>
          <w:rFonts w:ascii="Arial" w:hAnsi="Arial" w:cs="Arial"/>
          <w:b/>
          <w:bCs/>
          <w:color w:val="000000" w:themeColor="text1"/>
        </w:rPr>
      </w:pPr>
    </w:p>
    <w:p w14:paraId="628A59E8" w14:textId="77777777" w:rsidR="00C245C1" w:rsidRPr="007D0DEB" w:rsidRDefault="00C245C1" w:rsidP="00C245C1">
      <w:pPr>
        <w:rPr>
          <w:rFonts w:ascii="Arial" w:hAnsi="Arial" w:cs="Arial"/>
          <w:b/>
          <w:bCs/>
          <w:color w:val="000000" w:themeColor="text1"/>
        </w:rPr>
      </w:pPr>
    </w:p>
    <w:p w14:paraId="70A81489" w14:textId="77777777" w:rsidR="00C245C1" w:rsidRPr="007D0DEB" w:rsidRDefault="00C245C1" w:rsidP="00C245C1">
      <w:pPr>
        <w:rPr>
          <w:rFonts w:ascii="Arial" w:hAnsi="Arial" w:cs="Arial"/>
          <w:b/>
          <w:bCs/>
          <w:color w:val="000000" w:themeColor="text1"/>
        </w:rPr>
      </w:pPr>
    </w:p>
    <w:p w14:paraId="7B28C440" w14:textId="77777777" w:rsidR="00C245C1" w:rsidRPr="007D0DEB" w:rsidRDefault="00C245C1" w:rsidP="00C245C1">
      <w:pPr>
        <w:rPr>
          <w:rFonts w:ascii="Arial" w:hAnsi="Arial" w:cs="Arial"/>
          <w:b/>
          <w:bCs/>
          <w:color w:val="000000" w:themeColor="text1"/>
        </w:rPr>
      </w:pPr>
    </w:p>
    <w:p w14:paraId="65FDCE73" w14:textId="77777777" w:rsidR="00C245C1" w:rsidRPr="007D0DEB" w:rsidRDefault="00C245C1" w:rsidP="00C245C1">
      <w:pPr>
        <w:rPr>
          <w:rFonts w:ascii="Arial" w:hAnsi="Arial" w:cs="Arial"/>
          <w:b/>
          <w:bCs/>
          <w:color w:val="000000" w:themeColor="text1"/>
        </w:rPr>
      </w:pPr>
    </w:p>
    <w:p w14:paraId="54E5EDB7" w14:textId="77777777" w:rsidR="00C245C1" w:rsidRPr="007D0DEB" w:rsidRDefault="00C245C1" w:rsidP="00C245C1">
      <w:pPr>
        <w:rPr>
          <w:rFonts w:ascii="Arial" w:hAnsi="Arial" w:cs="Arial"/>
          <w:b/>
          <w:bCs/>
          <w:color w:val="000000" w:themeColor="text1"/>
        </w:rPr>
      </w:pPr>
    </w:p>
    <w:p w14:paraId="13DD5A74" w14:textId="77777777" w:rsidR="00C245C1" w:rsidRPr="007D0DEB" w:rsidRDefault="00C245C1" w:rsidP="00C245C1">
      <w:pPr>
        <w:rPr>
          <w:rFonts w:ascii="Arial" w:hAnsi="Arial" w:cs="Arial"/>
          <w:b/>
          <w:bCs/>
          <w:color w:val="000000" w:themeColor="text1"/>
        </w:rPr>
      </w:pPr>
    </w:p>
    <w:p w14:paraId="2DE3C6DE" w14:textId="77777777" w:rsidR="00C245C1" w:rsidRPr="007D0DEB" w:rsidRDefault="00C245C1" w:rsidP="00C245C1">
      <w:pPr>
        <w:rPr>
          <w:rFonts w:ascii="Arial" w:hAnsi="Arial" w:cs="Arial"/>
          <w:b/>
          <w:bCs/>
          <w:color w:val="000000" w:themeColor="text1"/>
        </w:rPr>
      </w:pPr>
    </w:p>
    <w:p w14:paraId="16510B5E" w14:textId="77777777" w:rsidR="00C245C1" w:rsidRPr="007D0DEB" w:rsidRDefault="00C245C1" w:rsidP="00C245C1">
      <w:pPr>
        <w:rPr>
          <w:rFonts w:ascii="Arial" w:hAnsi="Arial" w:cs="Arial"/>
          <w:b/>
          <w:bCs/>
          <w:color w:val="000000" w:themeColor="text1"/>
        </w:rPr>
      </w:pPr>
    </w:p>
    <w:p w14:paraId="3E2DCB06" w14:textId="77777777" w:rsidR="00C245C1" w:rsidRPr="007D0DEB" w:rsidRDefault="00C245C1" w:rsidP="00C245C1">
      <w:pPr>
        <w:rPr>
          <w:rFonts w:ascii="Arial" w:hAnsi="Arial" w:cs="Arial"/>
          <w:b/>
          <w:bCs/>
          <w:color w:val="000000" w:themeColor="text1"/>
        </w:rPr>
      </w:pPr>
    </w:p>
    <w:p w14:paraId="7DD26FA8" w14:textId="77777777" w:rsidR="00C245C1" w:rsidRPr="007D0DEB" w:rsidRDefault="00C245C1" w:rsidP="00C245C1">
      <w:pPr>
        <w:rPr>
          <w:rFonts w:ascii="Arial" w:hAnsi="Arial" w:cs="Arial"/>
          <w:b/>
          <w:bCs/>
          <w:color w:val="000000" w:themeColor="text1"/>
        </w:rPr>
      </w:pPr>
    </w:p>
    <w:p w14:paraId="0D126F01"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lastRenderedPageBreak/>
        <w:drawing>
          <wp:inline distT="0" distB="0" distL="0" distR="0" wp14:anchorId="098CC40E" wp14:editId="7849FF82">
            <wp:extent cx="5727700" cy="7529830"/>
            <wp:effectExtent l="0" t="0" r="0" b="1270"/>
            <wp:docPr id="63" name="Picture 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27"/>
                    <a:stretch>
                      <a:fillRect/>
                    </a:stretch>
                  </pic:blipFill>
                  <pic:spPr>
                    <a:xfrm>
                      <a:off x="0" y="0"/>
                      <a:ext cx="5727700" cy="7529830"/>
                    </a:xfrm>
                    <a:prstGeom prst="rect">
                      <a:avLst/>
                    </a:prstGeom>
                  </pic:spPr>
                </pic:pic>
              </a:graphicData>
            </a:graphic>
          </wp:inline>
        </w:drawing>
      </w:r>
    </w:p>
    <w:p w14:paraId="17392D4B" w14:textId="77777777" w:rsidR="00C245C1" w:rsidRPr="007D0DEB" w:rsidRDefault="00C245C1" w:rsidP="00C245C1">
      <w:pPr>
        <w:rPr>
          <w:rFonts w:ascii="Arial" w:hAnsi="Arial" w:cs="Arial"/>
          <w:b/>
          <w:bCs/>
          <w:color w:val="000000" w:themeColor="text1"/>
        </w:rPr>
      </w:pPr>
    </w:p>
    <w:p w14:paraId="078B4501" w14:textId="77777777" w:rsidR="00C245C1" w:rsidRPr="007D0DEB" w:rsidRDefault="00C245C1" w:rsidP="00C245C1">
      <w:pPr>
        <w:rPr>
          <w:rFonts w:ascii="Arial" w:hAnsi="Arial" w:cs="Arial"/>
          <w:b/>
          <w:bCs/>
          <w:color w:val="000000" w:themeColor="text1"/>
        </w:rPr>
      </w:pPr>
    </w:p>
    <w:p w14:paraId="04E2F808" w14:textId="77777777" w:rsidR="00C245C1" w:rsidRPr="007D0DEB" w:rsidRDefault="00C245C1" w:rsidP="00C245C1">
      <w:pPr>
        <w:rPr>
          <w:rFonts w:ascii="Arial" w:hAnsi="Arial" w:cs="Arial"/>
          <w:b/>
          <w:bCs/>
          <w:color w:val="000000" w:themeColor="text1"/>
        </w:rPr>
      </w:pPr>
    </w:p>
    <w:p w14:paraId="1251F505" w14:textId="77777777" w:rsidR="00C245C1" w:rsidRPr="007D0DEB" w:rsidRDefault="00C245C1" w:rsidP="00C245C1">
      <w:pPr>
        <w:rPr>
          <w:rFonts w:ascii="Arial" w:hAnsi="Arial" w:cs="Arial"/>
          <w:b/>
          <w:bCs/>
          <w:color w:val="000000" w:themeColor="text1"/>
        </w:rPr>
      </w:pPr>
    </w:p>
    <w:p w14:paraId="6D317770" w14:textId="77777777" w:rsidR="00C245C1" w:rsidRPr="007D0DEB" w:rsidRDefault="00C245C1" w:rsidP="00C245C1">
      <w:pPr>
        <w:rPr>
          <w:rFonts w:ascii="Arial" w:hAnsi="Arial" w:cs="Arial"/>
          <w:b/>
          <w:bCs/>
          <w:color w:val="000000" w:themeColor="text1"/>
        </w:rPr>
      </w:pPr>
    </w:p>
    <w:p w14:paraId="1DBFED7D" w14:textId="77777777" w:rsidR="00C245C1" w:rsidRPr="007D0DEB" w:rsidRDefault="00C245C1" w:rsidP="00C245C1">
      <w:pPr>
        <w:rPr>
          <w:rFonts w:ascii="Arial" w:hAnsi="Arial" w:cs="Arial"/>
          <w:b/>
          <w:bCs/>
          <w:color w:val="000000" w:themeColor="text1"/>
        </w:rPr>
      </w:pPr>
    </w:p>
    <w:p w14:paraId="67069A2B"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lastRenderedPageBreak/>
        <w:drawing>
          <wp:inline distT="0" distB="0" distL="0" distR="0" wp14:anchorId="49DC27CB" wp14:editId="1DEF8378">
            <wp:extent cx="5727700" cy="7982585"/>
            <wp:effectExtent l="0" t="0" r="0" b="5715"/>
            <wp:docPr id="64" name="Picture 6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pic:nvPicPr>
                  <pic:blipFill>
                    <a:blip r:embed="rId28"/>
                    <a:stretch>
                      <a:fillRect/>
                    </a:stretch>
                  </pic:blipFill>
                  <pic:spPr>
                    <a:xfrm>
                      <a:off x="0" y="0"/>
                      <a:ext cx="5727700" cy="7982585"/>
                    </a:xfrm>
                    <a:prstGeom prst="rect">
                      <a:avLst/>
                    </a:prstGeom>
                  </pic:spPr>
                </pic:pic>
              </a:graphicData>
            </a:graphic>
          </wp:inline>
        </w:drawing>
      </w:r>
    </w:p>
    <w:p w14:paraId="03554196" w14:textId="77777777" w:rsidR="00C245C1" w:rsidRPr="007D0DEB" w:rsidRDefault="00C245C1" w:rsidP="00C245C1">
      <w:pPr>
        <w:rPr>
          <w:rFonts w:ascii="Arial" w:hAnsi="Arial" w:cs="Arial"/>
          <w:b/>
          <w:bCs/>
          <w:color w:val="000000" w:themeColor="text1"/>
        </w:rPr>
      </w:pPr>
    </w:p>
    <w:p w14:paraId="78C1C26C" w14:textId="77777777" w:rsidR="00C245C1" w:rsidRPr="007D0DEB" w:rsidRDefault="00C245C1" w:rsidP="00C245C1">
      <w:pPr>
        <w:rPr>
          <w:rFonts w:ascii="Arial" w:hAnsi="Arial" w:cs="Arial"/>
          <w:b/>
          <w:bCs/>
          <w:color w:val="000000" w:themeColor="text1"/>
        </w:rPr>
      </w:pPr>
    </w:p>
    <w:p w14:paraId="3C4CAC83" w14:textId="77777777" w:rsidR="00C245C1" w:rsidRPr="007D0DEB" w:rsidRDefault="00C245C1" w:rsidP="00C245C1">
      <w:pPr>
        <w:rPr>
          <w:rFonts w:ascii="Arial" w:hAnsi="Arial" w:cs="Arial"/>
          <w:b/>
          <w:bCs/>
          <w:color w:val="000000" w:themeColor="text1"/>
        </w:rPr>
      </w:pPr>
    </w:p>
    <w:p w14:paraId="6482F122" w14:textId="77777777" w:rsidR="00C245C1" w:rsidRPr="007D0DEB" w:rsidRDefault="00C245C1" w:rsidP="00C245C1">
      <w:pPr>
        <w:rPr>
          <w:rFonts w:ascii="Arial" w:hAnsi="Arial" w:cs="Arial"/>
          <w:b/>
          <w:bCs/>
          <w:color w:val="000000" w:themeColor="text1"/>
        </w:rPr>
      </w:pPr>
    </w:p>
    <w:p w14:paraId="0E699380" w14:textId="77777777" w:rsidR="00C245C1" w:rsidRPr="007D0DEB" w:rsidRDefault="00C245C1" w:rsidP="00C245C1">
      <w:pPr>
        <w:rPr>
          <w:rFonts w:ascii="Arial" w:hAnsi="Arial" w:cs="Arial"/>
          <w:b/>
          <w:bCs/>
          <w:color w:val="000000" w:themeColor="text1"/>
        </w:rPr>
      </w:pPr>
    </w:p>
    <w:p w14:paraId="034C496E" w14:textId="70AED5FC"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Appendix 4: Ethical Approval</w:t>
      </w:r>
    </w:p>
    <w:p w14:paraId="20A9AFB8" w14:textId="77777777" w:rsidR="00C245C1" w:rsidRPr="007D0DEB" w:rsidRDefault="00C245C1" w:rsidP="00C245C1">
      <w:pPr>
        <w:rPr>
          <w:rFonts w:ascii="Arial" w:hAnsi="Arial" w:cs="Arial"/>
          <w:b/>
          <w:bCs/>
          <w:color w:val="000000" w:themeColor="text1"/>
        </w:rPr>
      </w:pPr>
    </w:p>
    <w:p w14:paraId="28C6E683" w14:textId="77777777" w:rsidR="00C245C1" w:rsidRPr="007D0DEB" w:rsidRDefault="00C245C1" w:rsidP="00C245C1">
      <w:pPr>
        <w:rPr>
          <w:rFonts w:ascii="Arial" w:hAnsi="Arial" w:cs="Arial"/>
          <w:b/>
          <w:bCs/>
          <w:color w:val="000000" w:themeColor="text1"/>
        </w:rPr>
      </w:pPr>
    </w:p>
    <w:p w14:paraId="682ED633" w14:textId="2D4FC361" w:rsidR="00FD0F99" w:rsidRDefault="00C54DA6" w:rsidP="00C245C1">
      <w:pPr>
        <w:rPr>
          <w:rFonts w:ascii="Arial" w:hAnsi="Arial" w:cs="Arial"/>
          <w:b/>
          <w:bCs/>
          <w:color w:val="000000" w:themeColor="text1"/>
        </w:rPr>
      </w:pPr>
      <w:r w:rsidRPr="004030D7">
        <w:rPr>
          <w:rFonts w:ascii="Arial" w:hAnsi="Arial" w:cs="Arial"/>
          <w:b/>
          <w:bCs/>
          <w:noProof/>
        </w:rPr>
        <w:drawing>
          <wp:inline distT="0" distB="0" distL="0" distR="0" wp14:anchorId="68073129" wp14:editId="200F423A">
            <wp:extent cx="5727700" cy="8105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27700" cy="8105140"/>
                    </a:xfrm>
                    <a:prstGeom prst="rect">
                      <a:avLst/>
                    </a:prstGeom>
                  </pic:spPr>
                </pic:pic>
              </a:graphicData>
            </a:graphic>
          </wp:inline>
        </w:drawing>
      </w:r>
    </w:p>
    <w:p w14:paraId="5D6AC0E4" w14:textId="77777777" w:rsidR="00FD0F99" w:rsidRDefault="00FD0F99" w:rsidP="00C245C1">
      <w:pPr>
        <w:rPr>
          <w:rFonts w:ascii="Arial" w:hAnsi="Arial" w:cs="Arial"/>
          <w:b/>
          <w:bCs/>
          <w:color w:val="000000" w:themeColor="text1"/>
        </w:rPr>
      </w:pPr>
    </w:p>
    <w:p w14:paraId="7555AA52" w14:textId="704A29B4"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Appendix 5: Recruitment Poster</w:t>
      </w:r>
    </w:p>
    <w:p w14:paraId="7273F7D5" w14:textId="77777777" w:rsidR="00C245C1" w:rsidRPr="007D0DEB" w:rsidRDefault="00C245C1" w:rsidP="00C245C1">
      <w:pPr>
        <w:rPr>
          <w:rFonts w:ascii="Arial" w:hAnsi="Arial" w:cs="Arial"/>
          <w:b/>
          <w:bCs/>
          <w:color w:val="000000" w:themeColor="text1"/>
        </w:rPr>
      </w:pPr>
    </w:p>
    <w:p w14:paraId="65F7A3E2" w14:textId="66F466BA" w:rsidR="00C245C1" w:rsidRPr="007D0DEB" w:rsidRDefault="00FD0F99" w:rsidP="00C245C1">
      <w:pPr>
        <w:rPr>
          <w:rFonts w:ascii="Arial" w:hAnsi="Arial" w:cs="Arial"/>
          <w:b/>
          <w:bCs/>
          <w:color w:val="000000" w:themeColor="text1"/>
        </w:rPr>
      </w:pPr>
      <w:r w:rsidRPr="00FD0F99">
        <w:rPr>
          <w:rFonts w:ascii="Arial" w:hAnsi="Arial" w:cs="Arial"/>
          <w:b/>
          <w:bCs/>
          <w:noProof/>
          <w:color w:val="000000" w:themeColor="text1"/>
        </w:rPr>
        <w:drawing>
          <wp:inline distT="0" distB="0" distL="0" distR="0" wp14:anchorId="4915E3BB" wp14:editId="51755C0D">
            <wp:extent cx="5727700" cy="6123305"/>
            <wp:effectExtent l="0" t="0" r="0"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30"/>
                    <a:stretch>
                      <a:fillRect/>
                    </a:stretch>
                  </pic:blipFill>
                  <pic:spPr>
                    <a:xfrm>
                      <a:off x="0" y="0"/>
                      <a:ext cx="5727700" cy="6123305"/>
                    </a:xfrm>
                    <a:prstGeom prst="rect">
                      <a:avLst/>
                    </a:prstGeom>
                  </pic:spPr>
                </pic:pic>
              </a:graphicData>
            </a:graphic>
          </wp:inline>
        </w:drawing>
      </w:r>
    </w:p>
    <w:p w14:paraId="6856F887" w14:textId="77777777" w:rsidR="00C245C1" w:rsidRPr="007D0DEB" w:rsidRDefault="00C245C1" w:rsidP="00C245C1">
      <w:pPr>
        <w:rPr>
          <w:rFonts w:ascii="Arial" w:hAnsi="Arial" w:cs="Arial"/>
          <w:b/>
          <w:bCs/>
          <w:color w:val="000000" w:themeColor="text1"/>
        </w:rPr>
      </w:pPr>
    </w:p>
    <w:p w14:paraId="6B8954AB" w14:textId="77777777" w:rsidR="00C245C1" w:rsidRPr="007D0DEB" w:rsidRDefault="00C245C1" w:rsidP="00C245C1">
      <w:pPr>
        <w:rPr>
          <w:rFonts w:ascii="Arial" w:hAnsi="Arial" w:cs="Arial"/>
          <w:b/>
          <w:bCs/>
          <w:color w:val="000000" w:themeColor="text1"/>
        </w:rPr>
      </w:pPr>
    </w:p>
    <w:p w14:paraId="0E82071B" w14:textId="77777777" w:rsidR="00C245C1" w:rsidRPr="007D0DEB" w:rsidRDefault="00C245C1" w:rsidP="00C245C1">
      <w:pPr>
        <w:rPr>
          <w:rFonts w:ascii="Arial" w:hAnsi="Arial" w:cs="Arial"/>
          <w:b/>
          <w:bCs/>
          <w:color w:val="000000" w:themeColor="text1"/>
        </w:rPr>
      </w:pPr>
    </w:p>
    <w:p w14:paraId="2D574856" w14:textId="77777777" w:rsidR="00C245C1" w:rsidRPr="007D0DEB" w:rsidRDefault="00C245C1" w:rsidP="00C245C1">
      <w:pPr>
        <w:rPr>
          <w:rFonts w:ascii="Arial" w:hAnsi="Arial" w:cs="Arial"/>
          <w:b/>
          <w:bCs/>
          <w:color w:val="000000" w:themeColor="text1"/>
        </w:rPr>
      </w:pPr>
    </w:p>
    <w:p w14:paraId="087EE78F" w14:textId="77777777" w:rsidR="00C245C1" w:rsidRPr="007D0DEB" w:rsidRDefault="00C245C1" w:rsidP="00C245C1">
      <w:pPr>
        <w:rPr>
          <w:rFonts w:ascii="Arial" w:hAnsi="Arial" w:cs="Arial"/>
          <w:b/>
          <w:bCs/>
          <w:color w:val="000000" w:themeColor="text1"/>
        </w:rPr>
      </w:pPr>
    </w:p>
    <w:p w14:paraId="07860409" w14:textId="77777777" w:rsidR="00C245C1" w:rsidRPr="007D0DEB" w:rsidRDefault="00C245C1" w:rsidP="00C245C1">
      <w:pPr>
        <w:rPr>
          <w:rFonts w:ascii="Arial" w:hAnsi="Arial" w:cs="Arial"/>
          <w:b/>
          <w:bCs/>
          <w:color w:val="000000" w:themeColor="text1"/>
        </w:rPr>
      </w:pPr>
    </w:p>
    <w:p w14:paraId="3B5591C1" w14:textId="77777777" w:rsidR="00C245C1" w:rsidRPr="007D0DEB" w:rsidRDefault="00C245C1" w:rsidP="00C245C1">
      <w:pPr>
        <w:rPr>
          <w:rFonts w:ascii="Arial" w:hAnsi="Arial" w:cs="Arial"/>
          <w:b/>
          <w:bCs/>
          <w:color w:val="000000" w:themeColor="text1"/>
        </w:rPr>
      </w:pPr>
    </w:p>
    <w:p w14:paraId="5CC573B3" w14:textId="77777777" w:rsidR="00C245C1" w:rsidRPr="007D0DEB" w:rsidRDefault="00C245C1" w:rsidP="00C245C1">
      <w:pPr>
        <w:rPr>
          <w:rFonts w:ascii="Arial" w:hAnsi="Arial" w:cs="Arial"/>
          <w:b/>
          <w:bCs/>
          <w:color w:val="000000" w:themeColor="text1"/>
        </w:rPr>
      </w:pPr>
    </w:p>
    <w:p w14:paraId="1DF48B06" w14:textId="77777777" w:rsidR="00C245C1" w:rsidRPr="007D0DEB" w:rsidRDefault="00C245C1" w:rsidP="00C245C1">
      <w:pPr>
        <w:rPr>
          <w:rFonts w:ascii="Arial" w:hAnsi="Arial" w:cs="Arial"/>
          <w:b/>
          <w:bCs/>
          <w:color w:val="000000" w:themeColor="text1"/>
        </w:rPr>
      </w:pPr>
    </w:p>
    <w:p w14:paraId="4986155C" w14:textId="77777777" w:rsidR="00C245C1" w:rsidRPr="007D0DEB" w:rsidRDefault="00C245C1" w:rsidP="00C245C1">
      <w:pPr>
        <w:rPr>
          <w:rFonts w:ascii="Arial" w:hAnsi="Arial" w:cs="Arial"/>
          <w:b/>
          <w:bCs/>
          <w:color w:val="000000" w:themeColor="text1"/>
        </w:rPr>
      </w:pPr>
    </w:p>
    <w:p w14:paraId="37EE3C65" w14:textId="77777777" w:rsidR="00C245C1" w:rsidRPr="007D0DEB" w:rsidRDefault="00C245C1" w:rsidP="00C245C1">
      <w:pPr>
        <w:rPr>
          <w:rFonts w:ascii="Arial" w:hAnsi="Arial" w:cs="Arial"/>
          <w:b/>
          <w:bCs/>
          <w:color w:val="000000" w:themeColor="text1"/>
        </w:rPr>
      </w:pPr>
    </w:p>
    <w:p w14:paraId="498FBD97" w14:textId="77777777" w:rsidR="00C245C1" w:rsidRPr="007D0DEB" w:rsidRDefault="00C245C1" w:rsidP="00C245C1">
      <w:pPr>
        <w:rPr>
          <w:rFonts w:ascii="Arial" w:hAnsi="Arial" w:cs="Arial"/>
          <w:b/>
          <w:bCs/>
          <w:color w:val="000000" w:themeColor="text1"/>
        </w:rPr>
      </w:pPr>
    </w:p>
    <w:p w14:paraId="2A692DF6" w14:textId="77777777" w:rsidR="00C245C1" w:rsidRPr="007D0DEB" w:rsidRDefault="00C245C1" w:rsidP="00C245C1">
      <w:pPr>
        <w:rPr>
          <w:rFonts w:ascii="Arial" w:hAnsi="Arial" w:cs="Arial"/>
          <w:b/>
          <w:bCs/>
          <w:color w:val="000000" w:themeColor="text1"/>
        </w:rPr>
      </w:pPr>
    </w:p>
    <w:p w14:paraId="2015039F" w14:textId="77777777"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Appendix 6: Participant Information Sheet</w:t>
      </w:r>
    </w:p>
    <w:p w14:paraId="6138A8A7" w14:textId="77777777" w:rsidR="00C245C1" w:rsidRPr="007D0DEB" w:rsidRDefault="00C245C1" w:rsidP="00C245C1">
      <w:pPr>
        <w:rPr>
          <w:rFonts w:ascii="Arial" w:hAnsi="Arial" w:cs="Arial"/>
          <w:b/>
          <w:bCs/>
          <w:color w:val="000000" w:themeColor="text1"/>
        </w:rPr>
      </w:pPr>
      <w:r w:rsidRPr="007D0DEB">
        <w:rPr>
          <w:rFonts w:ascii="Helvetica Neue" w:hAnsi="Helvetica Neue"/>
          <w:noProof/>
          <w:color w:val="000000" w:themeColor="text1"/>
          <w:sz w:val="17"/>
          <w:szCs w:val="17"/>
          <w:shd w:val="clear" w:color="auto" w:fill="FFFFFF"/>
        </w:rPr>
        <w:drawing>
          <wp:anchor distT="0" distB="0" distL="114300" distR="114300" simplePos="0" relativeHeight="251836416" behindDoc="1" locked="0" layoutInCell="1" allowOverlap="1" wp14:anchorId="4B53344B" wp14:editId="520A0DD1">
            <wp:simplePos x="0" y="0"/>
            <wp:positionH relativeFrom="column">
              <wp:posOffset>-73217</wp:posOffset>
            </wp:positionH>
            <wp:positionV relativeFrom="paragraph">
              <wp:posOffset>212069</wp:posOffset>
            </wp:positionV>
            <wp:extent cx="2541574" cy="935990"/>
            <wp:effectExtent l="0" t="0" r="0" b="3810"/>
            <wp:wrapNone/>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1574" cy="935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AAE9DB" w14:textId="77777777" w:rsidR="00C245C1" w:rsidRPr="007D0DEB" w:rsidRDefault="00C245C1" w:rsidP="00C245C1">
      <w:pPr>
        <w:rPr>
          <w:rFonts w:ascii="Arial" w:hAnsi="Arial" w:cs="Arial"/>
          <w:b/>
          <w:bCs/>
          <w:color w:val="000000" w:themeColor="text1"/>
        </w:rPr>
      </w:pPr>
      <w:r w:rsidRPr="007D0DEB">
        <w:rPr>
          <w:noProof/>
          <w:color w:val="000000" w:themeColor="text1"/>
        </w:rPr>
        <w:drawing>
          <wp:anchor distT="0" distB="0" distL="114300" distR="114300" simplePos="0" relativeHeight="251835392" behindDoc="1" locked="0" layoutInCell="1" allowOverlap="1" wp14:anchorId="66C0EC55" wp14:editId="123757D1">
            <wp:simplePos x="0" y="0"/>
            <wp:positionH relativeFrom="column">
              <wp:posOffset>4135504</wp:posOffset>
            </wp:positionH>
            <wp:positionV relativeFrom="paragraph">
              <wp:posOffset>122600</wp:posOffset>
            </wp:positionV>
            <wp:extent cx="1407600" cy="723600"/>
            <wp:effectExtent l="0" t="0" r="2540" b="635"/>
            <wp:wrapNone/>
            <wp:docPr id="70" name="Picture 7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7600" cy="72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DA5293" w14:textId="77777777" w:rsidR="00C245C1" w:rsidRPr="007D0DEB" w:rsidRDefault="00C245C1" w:rsidP="00C245C1">
      <w:pPr>
        <w:rPr>
          <w:rFonts w:ascii="Arial" w:hAnsi="Arial" w:cs="Arial"/>
          <w:b/>
          <w:bCs/>
          <w:color w:val="000000" w:themeColor="text1"/>
        </w:rPr>
      </w:pPr>
    </w:p>
    <w:p w14:paraId="0A9E86FB" w14:textId="77777777" w:rsidR="00C245C1" w:rsidRPr="007D0DEB" w:rsidRDefault="00C245C1" w:rsidP="00C245C1">
      <w:pPr>
        <w:rPr>
          <w:rFonts w:ascii="Arial" w:hAnsi="Arial" w:cs="Arial"/>
          <w:b/>
          <w:bCs/>
          <w:color w:val="000000" w:themeColor="text1"/>
        </w:rPr>
      </w:pPr>
    </w:p>
    <w:p w14:paraId="7EACF9C9" w14:textId="77777777" w:rsidR="00C245C1" w:rsidRPr="007D0DEB" w:rsidRDefault="00C245C1" w:rsidP="00C245C1">
      <w:pPr>
        <w:rPr>
          <w:rFonts w:ascii="Arial" w:hAnsi="Arial" w:cs="Arial"/>
          <w:b/>
          <w:bCs/>
          <w:color w:val="000000" w:themeColor="text1"/>
        </w:rPr>
      </w:pPr>
    </w:p>
    <w:p w14:paraId="4CF79379" w14:textId="77777777" w:rsidR="00C245C1" w:rsidRPr="007D0DEB" w:rsidRDefault="00C245C1" w:rsidP="00C245C1">
      <w:pPr>
        <w:jc w:val="both"/>
        <w:rPr>
          <w:color w:val="000000" w:themeColor="text1"/>
        </w:rPr>
      </w:pPr>
      <w:r w:rsidRPr="007D0DEB">
        <w:rPr>
          <w:rFonts w:ascii="Helvetica Neue" w:hAnsi="Helvetica Neue"/>
          <w:color w:val="000000" w:themeColor="text1"/>
          <w:sz w:val="17"/>
          <w:szCs w:val="17"/>
          <w:shd w:val="clear" w:color="auto" w:fill="FFFFFF"/>
        </w:rPr>
        <w:fldChar w:fldCharType="begin"/>
      </w:r>
      <w:r w:rsidRPr="007D0DEB">
        <w:rPr>
          <w:rFonts w:ascii="Helvetica Neue" w:hAnsi="Helvetica Neue"/>
          <w:color w:val="000000" w:themeColor="text1"/>
          <w:sz w:val="17"/>
          <w:szCs w:val="17"/>
          <w:shd w:val="clear" w:color="auto" w:fill="FFFFFF"/>
        </w:rPr>
        <w:instrText xml:space="preserve"> INCLUDEPICTURE "https://rhulpsychology.eu.qualtrics.com/CP/Graphic.php?IM=IM_0DsbFsXIrow5qcd" \* MERGEFORMATINET </w:instrText>
      </w:r>
      <w:r w:rsidR="00AD08C6">
        <w:rPr>
          <w:rFonts w:ascii="Helvetica Neue" w:hAnsi="Helvetica Neue"/>
          <w:color w:val="000000" w:themeColor="text1"/>
          <w:sz w:val="17"/>
          <w:szCs w:val="17"/>
          <w:shd w:val="clear" w:color="auto" w:fill="FFFFFF"/>
        </w:rPr>
        <w:fldChar w:fldCharType="separate"/>
      </w:r>
      <w:r w:rsidRPr="007D0DEB">
        <w:rPr>
          <w:rFonts w:ascii="Helvetica Neue" w:hAnsi="Helvetica Neue"/>
          <w:color w:val="000000" w:themeColor="text1"/>
          <w:sz w:val="17"/>
          <w:szCs w:val="17"/>
          <w:shd w:val="clear" w:color="auto" w:fill="FFFFFF"/>
        </w:rPr>
        <w:fldChar w:fldCharType="end"/>
      </w:r>
      <w:r w:rsidRPr="007D0DEB">
        <w:rPr>
          <w:color w:val="000000" w:themeColor="text1"/>
        </w:rPr>
        <w:fldChar w:fldCharType="begin"/>
      </w:r>
      <w:r w:rsidRPr="007D0DEB">
        <w:rPr>
          <w:color w:val="000000" w:themeColor="text1"/>
        </w:rPr>
        <w:instrText xml:space="preserve"> INCLUDEPICTURE "https://rhulpsychology.eu.qualtrics.com/CP/Graphic.php?IM=IM_0Hz3MCrjo9fH3Jb" \* MERGEFORMATINET </w:instrText>
      </w:r>
      <w:r w:rsidR="00AD08C6">
        <w:rPr>
          <w:color w:val="000000" w:themeColor="text1"/>
        </w:rPr>
        <w:fldChar w:fldCharType="separate"/>
      </w:r>
      <w:r w:rsidRPr="007D0DEB">
        <w:rPr>
          <w:color w:val="000000" w:themeColor="text1"/>
        </w:rPr>
        <w:fldChar w:fldCharType="end"/>
      </w:r>
    </w:p>
    <w:p w14:paraId="50E161BF" w14:textId="77777777" w:rsidR="00C245C1" w:rsidRPr="007D0DEB" w:rsidRDefault="00C245C1" w:rsidP="00C245C1">
      <w:pPr>
        <w:shd w:val="clear" w:color="auto" w:fill="FFFFFF"/>
        <w:rPr>
          <w:rFonts w:ascii="Helvetica Neue" w:hAnsi="Helvetica Neue"/>
          <w:color w:val="000000" w:themeColor="text1"/>
          <w:sz w:val="27"/>
          <w:szCs w:val="27"/>
        </w:rPr>
      </w:pPr>
    </w:p>
    <w:p w14:paraId="716FBF97" w14:textId="77777777" w:rsidR="00C245C1" w:rsidRPr="007D0DEB" w:rsidRDefault="00C245C1" w:rsidP="00C245C1">
      <w:pPr>
        <w:shd w:val="clear" w:color="auto" w:fill="FFFFFF"/>
        <w:jc w:val="center"/>
        <w:rPr>
          <w:rFonts w:ascii="Helvetica Neue" w:hAnsi="Helvetica Neue"/>
          <w:color w:val="000000" w:themeColor="text1"/>
          <w:sz w:val="27"/>
          <w:szCs w:val="27"/>
        </w:rPr>
      </w:pPr>
      <w:r w:rsidRPr="007D0DEB">
        <w:rPr>
          <w:rFonts w:ascii="Helvetica Neue" w:hAnsi="Helvetica Neue"/>
          <w:color w:val="000000" w:themeColor="text1"/>
          <w:sz w:val="27"/>
          <w:szCs w:val="27"/>
        </w:rPr>
        <w:br/>
      </w:r>
      <w:r w:rsidRPr="007D0DEB">
        <w:rPr>
          <w:rFonts w:ascii="Arial" w:hAnsi="Arial" w:cs="Arial"/>
          <w:b/>
          <w:bCs/>
          <w:color w:val="000000" w:themeColor="text1"/>
          <w:sz w:val="22"/>
          <w:szCs w:val="22"/>
        </w:rPr>
        <w:t>Research Information Sheet</w:t>
      </w:r>
    </w:p>
    <w:p w14:paraId="6715F093" w14:textId="77777777" w:rsidR="00C245C1" w:rsidRPr="007D0DEB" w:rsidRDefault="00C245C1" w:rsidP="00C245C1">
      <w:pPr>
        <w:shd w:val="clear" w:color="auto" w:fill="FFFFFF"/>
        <w:jc w:val="center"/>
        <w:rPr>
          <w:rFonts w:ascii="Helvetica Neue" w:hAnsi="Helvetica Neue"/>
          <w:color w:val="000000" w:themeColor="text1"/>
          <w:sz w:val="27"/>
          <w:szCs w:val="27"/>
        </w:rPr>
      </w:pPr>
      <w:r w:rsidRPr="007D0DEB">
        <w:rPr>
          <w:rFonts w:ascii="Arial" w:hAnsi="Arial" w:cs="Arial"/>
          <w:b/>
          <w:bCs/>
          <w:color w:val="000000" w:themeColor="text1"/>
          <w:sz w:val="22"/>
          <w:szCs w:val="22"/>
          <w:u w:val="single"/>
        </w:rPr>
        <w:t>Exploring the Impact of Bias on Clients in Psychological Therapy</w:t>
      </w:r>
      <w:r w:rsidRPr="007D0DEB">
        <w:rPr>
          <w:rFonts w:ascii="Helvetica Neue" w:hAnsi="Helvetica Neue"/>
          <w:color w:val="000000" w:themeColor="text1"/>
          <w:sz w:val="27"/>
          <w:szCs w:val="27"/>
        </w:rPr>
        <w:br/>
      </w:r>
    </w:p>
    <w:p w14:paraId="4FBB26D2" w14:textId="1CD90376" w:rsidR="00C245C1" w:rsidRPr="007D0DEB" w:rsidRDefault="00C245C1" w:rsidP="00C245C1">
      <w:pPr>
        <w:rPr>
          <w:color w:val="000000" w:themeColor="text1"/>
        </w:rPr>
      </w:pPr>
      <w:r w:rsidRPr="007D0DEB">
        <w:rPr>
          <w:rFonts w:ascii="Arial" w:hAnsi="Arial" w:cs="Arial"/>
          <w:color w:val="000000" w:themeColor="text1"/>
          <w:sz w:val="22"/>
          <w:szCs w:val="22"/>
          <w:shd w:val="clear" w:color="auto" w:fill="FFFFFF"/>
        </w:rPr>
        <w:t xml:space="preserve">My name is </w:t>
      </w:r>
      <w:r w:rsidR="00C54DA6">
        <w:rPr>
          <w:rFonts w:ascii="Arial" w:hAnsi="Arial" w:cs="Arial"/>
          <w:color w:val="000000" w:themeColor="text1"/>
          <w:sz w:val="22"/>
          <w:szCs w:val="22"/>
          <w:shd w:val="clear" w:color="auto" w:fill="FFFFFF"/>
        </w:rPr>
        <w:t>Sam Murrell</w:t>
      </w:r>
      <w:r w:rsidRPr="007D0DEB">
        <w:rPr>
          <w:rFonts w:ascii="Arial" w:hAnsi="Arial" w:cs="Arial"/>
          <w:color w:val="000000" w:themeColor="text1"/>
          <w:sz w:val="22"/>
          <w:szCs w:val="22"/>
          <w:shd w:val="clear" w:color="auto" w:fill="FFFFFF"/>
        </w:rPr>
        <w:t xml:space="preserve"> and I am a trainee Clinical Psychologist at Royal Holloway, University of London, supervised by </w:t>
      </w:r>
      <w:r w:rsidR="00C54DA6">
        <w:rPr>
          <w:rFonts w:ascii="Arial" w:hAnsi="Arial" w:cs="Arial"/>
          <w:color w:val="000000" w:themeColor="text1"/>
          <w:sz w:val="22"/>
          <w:szCs w:val="22"/>
          <w:shd w:val="clear" w:color="auto" w:fill="FFFFFF"/>
        </w:rPr>
        <w:t>Dr Alex Fowke.</w:t>
      </w:r>
      <w:r w:rsidRPr="007D0DEB">
        <w:rPr>
          <w:rFonts w:ascii="Arial" w:hAnsi="Arial" w:cs="Arial"/>
          <w:color w:val="000000" w:themeColor="text1"/>
          <w:sz w:val="22"/>
          <w:szCs w:val="22"/>
          <w:shd w:val="clear" w:color="auto" w:fill="FFFFFF"/>
        </w:rPr>
        <w:t xml:space="preserve"> I am carrying out research looking into the impact of the unconscious biases of trainee and qualified Clinical Psychologists on their appraisals of clients. We would like to invite you to take part.</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7D0DEB">
        <w:rPr>
          <w:rFonts w:ascii="Arial" w:hAnsi="Arial" w:cs="Arial"/>
          <w:color w:val="000000" w:themeColor="text1"/>
          <w:sz w:val="22"/>
          <w:szCs w:val="22"/>
          <w:shd w:val="clear" w:color="auto" w:fill="FFFFFF"/>
        </w:rPr>
        <w:t>Before you decide whether to take part, please read the information below carefully to understand the purpose of the research and what it will involve. Please contact us using our contact information at the end of the sheet if there is anything that is unclear. Thank you for taking the time to read this.</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7D0DEB">
        <w:rPr>
          <w:rFonts w:ascii="Arial" w:hAnsi="Arial" w:cs="Arial"/>
          <w:color w:val="000000" w:themeColor="text1"/>
          <w:sz w:val="22"/>
          <w:szCs w:val="22"/>
          <w:shd w:val="clear" w:color="auto" w:fill="FFFFFF"/>
        </w:rPr>
        <w:t>Purposes and aims? The main aim of the research is to understand conscious and unconscious bias amongst Clinical Psychologists and find out whether they relate to appraisals of clients. The research will form part of my Doctoral Thesis and will count towards my Doctorate in Clinical Psychology.</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7D0DEB">
        <w:rPr>
          <w:rFonts w:ascii="Arial" w:hAnsi="Arial" w:cs="Arial"/>
          <w:color w:val="000000" w:themeColor="text1"/>
          <w:sz w:val="22"/>
          <w:szCs w:val="22"/>
          <w:shd w:val="clear" w:color="auto" w:fill="FFFFFF"/>
        </w:rPr>
        <w:t>Participation? You have been approached to take part in this research as you are either currently on a Clinical Psychology training programme or you are a qualified Clinical Psychologist currently working clinically in the NHS, third sector organisations or private practice. It is your choice to decide whether to take part. If you do take part, you are free to withdraw at any time without giving a reason and without consequences. You are able to do this by emailing the address at the bottom of the page to request the withdrawal of your data.</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7D0DEB">
        <w:rPr>
          <w:rFonts w:ascii="Arial" w:hAnsi="Arial" w:cs="Arial"/>
          <w:color w:val="000000" w:themeColor="text1"/>
          <w:sz w:val="22"/>
          <w:szCs w:val="22"/>
          <w:shd w:val="clear" w:color="auto" w:fill="FFFFFF"/>
        </w:rPr>
        <w:t>The Process? If you agree to take part, you will be asked to read three client vignettes and you will answer some questions about each one. You will be asked to complete a word-sorting task, three short self-report questionnaires and some questions about your demographics. This will all be carried out on this online Qualtrics survey and will take approximately 15-25 minutes to complete.</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7D0DEB">
        <w:rPr>
          <w:rFonts w:ascii="Arial" w:hAnsi="Arial" w:cs="Arial"/>
          <w:color w:val="000000" w:themeColor="text1"/>
          <w:sz w:val="22"/>
          <w:szCs w:val="22"/>
          <w:shd w:val="clear" w:color="auto" w:fill="FFFFFF"/>
        </w:rPr>
        <w:t>Risks and benefits of taking part in the research? Participating will give you an opportunity to be a part of research that intends to increase awareness of our own biases. This could be used to improve the quality of clinical practice and Clinical Psychology training. Participating is not expected to cause you any disadvantages or physical or psychological distress.</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7D0DEB">
        <w:rPr>
          <w:rFonts w:ascii="Arial" w:hAnsi="Arial" w:cs="Arial"/>
          <w:color w:val="000000" w:themeColor="text1"/>
          <w:sz w:val="22"/>
          <w:szCs w:val="22"/>
          <w:shd w:val="clear" w:color="auto" w:fill="FFFFFF"/>
        </w:rPr>
        <w:t>Confidentiality, Recording, Storage and Protection of Data: All information collected during the research will be kept confidential. The information will be recorded on Qualtrics which is GDPR-compliant and will be transferred into a password-protected folder on a password-protected laptop that only I have access to. Your data will be given a unique number to link you to the answers given. The data will be stored on Royal Holloway, University of London’s secure data depository, Figshare and destroyed after five years.</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lastRenderedPageBreak/>
        <w:br/>
      </w:r>
      <w:r w:rsidRPr="007D0DEB">
        <w:rPr>
          <w:rFonts w:ascii="Arial" w:hAnsi="Arial" w:cs="Arial"/>
          <w:color w:val="000000" w:themeColor="text1"/>
          <w:sz w:val="22"/>
          <w:szCs w:val="22"/>
          <w:shd w:val="clear" w:color="auto" w:fill="FFFFFF"/>
        </w:rPr>
        <w:t xml:space="preserve">GDPR Statement: Royal Holloway, University of London is the sponsor for this study and is based in the UK. We will be using information from you in order to undertake this study and will act as the data controller for this study. This means that we are responsible for looking after your information and using it properly. Any data you provide during the completion of the study will be stored securely on hosted on servers within the European Economic Area. Royal Holloway is designated as a public authority and in accordance with the Royal Holloway and Bedford New College Act 1985 and the Statutes which govern the College, we conduct research for the public benefit and in the public interest. Royal Holloway has put in place appropriate technical and organisational security measures to prevent your personal data from being accidentally lost, used or accessed in any unauthorised way or altered or disclosed. Royal Holloway has also put in place procedures to deal with any suspected personal data security breach and will notify you and any applicable regulator of a suspected breach where legally required to do so. To safeguard your rights, we will use the minimum </w:t>
      </w:r>
      <w:r w:rsidR="009C79D8" w:rsidRPr="007D0DEB">
        <w:rPr>
          <w:rFonts w:ascii="Arial" w:hAnsi="Arial" w:cs="Arial"/>
          <w:color w:val="000000" w:themeColor="text1"/>
          <w:sz w:val="22"/>
          <w:szCs w:val="22"/>
          <w:shd w:val="clear" w:color="auto" w:fill="FFFFFF"/>
        </w:rPr>
        <w:t>personally identifiable</w:t>
      </w:r>
      <w:r w:rsidRPr="007D0DEB">
        <w:rPr>
          <w:rFonts w:ascii="Arial" w:hAnsi="Arial" w:cs="Arial"/>
          <w:color w:val="000000" w:themeColor="text1"/>
          <w:sz w:val="22"/>
          <w:szCs w:val="22"/>
          <w:shd w:val="clear" w:color="auto" w:fill="FFFFFF"/>
        </w:rPr>
        <w:t xml:space="preserve"> information possible (i.e., the email address you provide us). The lead researcher will keep your contact details confidential and will use this information only as required (i.e., to provide a summary of the study results if requested). The lead researcher will keep information about you and data gathered from the study, the duration of which will depend on the study. Certain individuals from RHUL may look at your research records to check the accuracy of the research study. If the study is published in a relevant peer-reviewed journal, the anonymised data may be made available to third parties. The people who analyse the information will not be able to identify you. You can find out more about your rights under the GDPR and Data Protection Act 2018 by visiting https://www.royalholloway.ac.uk/about-us/more/governance-and-strategy/data-protection/ and if you wish to exercise your rights, please contact dataprotection@royalholloway.ac.uk  </w:t>
      </w:r>
      <w:r w:rsidRPr="007D0DEB">
        <w:rPr>
          <w:rFonts w:ascii="Helvetica Neue" w:hAnsi="Helvetica Neue"/>
          <w:color w:val="000000" w:themeColor="text1"/>
          <w:sz w:val="27"/>
          <w:szCs w:val="27"/>
        </w:rPr>
        <w:br/>
      </w:r>
    </w:p>
    <w:p w14:paraId="59CD23F3" w14:textId="0CFA9AE8" w:rsidR="00C245C1" w:rsidRPr="007D0DEB" w:rsidRDefault="00C245C1" w:rsidP="00C245C1">
      <w:pPr>
        <w:shd w:val="clear" w:color="auto" w:fill="FFFFFF"/>
        <w:rPr>
          <w:rFonts w:ascii="Helvetica Neue" w:hAnsi="Helvetica Neue"/>
          <w:color w:val="000000" w:themeColor="text1"/>
          <w:sz w:val="27"/>
          <w:szCs w:val="27"/>
        </w:rPr>
      </w:pPr>
      <w:r w:rsidRPr="007D0DEB">
        <w:rPr>
          <w:rFonts w:ascii="Arial" w:hAnsi="Arial" w:cs="Arial"/>
          <w:color w:val="000000" w:themeColor="text1"/>
          <w:sz w:val="22"/>
          <w:szCs w:val="22"/>
        </w:rPr>
        <w:t>The Results: The findings of the research will be written up and submitted as part of my Doctorate in Clinical Psychology. We hope to publish the research in a peer-reviewed journal and present at conferences. Your identity will remain confidential in all of these processes. If you wish to be given a summary of the findings, then please contact me directly using the email below.</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7D0DEB">
        <w:rPr>
          <w:rFonts w:ascii="Arial" w:hAnsi="Arial" w:cs="Arial"/>
          <w:color w:val="000000" w:themeColor="text1"/>
          <w:sz w:val="22"/>
          <w:szCs w:val="22"/>
        </w:rPr>
        <w:t>Ethical Review: The research is organised by me in the Department of Psychology in the School of Life Sciences and The Environment at Royal Holloway, University of London. The research has been reviewed and approved by the College Ethics Committee at Royal Holloway, University of London.</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3D0B09">
        <w:rPr>
          <w:rFonts w:ascii="Arial" w:hAnsi="Arial" w:cs="Arial"/>
          <w:color w:val="000000" w:themeColor="text1"/>
          <w:sz w:val="22"/>
          <w:szCs w:val="22"/>
        </w:rPr>
        <w:t>Contact Details: If you have any problems or would like to discuss the research, please email me  at </w:t>
      </w:r>
      <w:hyperlink r:id="rId33" w:history="1">
        <w:r w:rsidR="00C54DA6" w:rsidRPr="008D60D0">
          <w:rPr>
            <w:rStyle w:val="Hyperlink"/>
            <w:rFonts w:ascii="Arial" w:hAnsi="Arial" w:cs="Arial"/>
            <w:sz w:val="22"/>
            <w:szCs w:val="22"/>
          </w:rPr>
          <w:t>NFJT017@live.rhul.ac.uk</w:t>
        </w:r>
      </w:hyperlink>
      <w:r w:rsidR="00C54DA6">
        <w:rPr>
          <w:rFonts w:ascii="Arial" w:hAnsi="Arial" w:cs="Arial"/>
          <w:color w:val="000000" w:themeColor="text1"/>
          <w:sz w:val="22"/>
          <w:szCs w:val="22"/>
        </w:rPr>
        <w:t xml:space="preserve"> </w:t>
      </w:r>
      <w:r w:rsidR="00C54DA6" w:rsidRPr="007D0DEB">
        <w:rPr>
          <w:rFonts w:ascii="Helvetica Neue" w:hAnsi="Helvetica Neue"/>
          <w:color w:val="000000" w:themeColor="text1"/>
          <w:sz w:val="27"/>
          <w:szCs w:val="27"/>
        </w:rPr>
        <w:t xml:space="preserve"> </w:t>
      </w:r>
      <w:r w:rsidRPr="007D0DEB">
        <w:rPr>
          <w:rFonts w:ascii="Helvetica Neue" w:hAnsi="Helvetica Neue"/>
          <w:color w:val="000000" w:themeColor="text1"/>
          <w:sz w:val="27"/>
          <w:szCs w:val="27"/>
        </w:rPr>
        <w:br/>
      </w:r>
      <w:r w:rsidRPr="007D0DEB">
        <w:rPr>
          <w:rFonts w:ascii="Helvetica Neue" w:hAnsi="Helvetica Neue"/>
          <w:color w:val="000000" w:themeColor="text1"/>
          <w:sz w:val="27"/>
          <w:szCs w:val="27"/>
        </w:rPr>
        <w:br/>
      </w:r>
      <w:r w:rsidRPr="007D0DEB">
        <w:rPr>
          <w:rFonts w:ascii="Arial" w:hAnsi="Arial" w:cs="Arial"/>
          <w:color w:val="000000" w:themeColor="text1"/>
          <w:sz w:val="22"/>
          <w:szCs w:val="22"/>
        </w:rPr>
        <w:t>If you are happy to participate in this study, click on the forward arrow below to continue onto the consent form.</w:t>
      </w:r>
    </w:p>
    <w:p w14:paraId="2DE8FD11" w14:textId="77777777" w:rsidR="00C245C1" w:rsidRPr="007D0DEB" w:rsidRDefault="00C245C1" w:rsidP="00C245C1">
      <w:pPr>
        <w:rPr>
          <w:rFonts w:ascii="Arial" w:hAnsi="Arial" w:cs="Arial"/>
          <w:b/>
          <w:bCs/>
          <w:color w:val="000000" w:themeColor="text1"/>
        </w:rPr>
      </w:pPr>
    </w:p>
    <w:p w14:paraId="5E413C35" w14:textId="77777777" w:rsidR="00C245C1" w:rsidRPr="007D0DEB" w:rsidRDefault="00C245C1" w:rsidP="00C245C1">
      <w:pPr>
        <w:rPr>
          <w:rFonts w:ascii="Arial" w:hAnsi="Arial" w:cs="Arial"/>
          <w:b/>
          <w:bCs/>
          <w:color w:val="000000" w:themeColor="text1"/>
        </w:rPr>
      </w:pPr>
    </w:p>
    <w:p w14:paraId="07AF9E97" w14:textId="77777777" w:rsidR="00C245C1" w:rsidRPr="007D0DEB" w:rsidRDefault="00C245C1" w:rsidP="00C245C1">
      <w:pPr>
        <w:rPr>
          <w:rFonts w:ascii="Arial" w:hAnsi="Arial" w:cs="Arial"/>
          <w:b/>
          <w:bCs/>
          <w:color w:val="000000" w:themeColor="text1"/>
        </w:rPr>
      </w:pPr>
    </w:p>
    <w:p w14:paraId="7763B874" w14:textId="77777777" w:rsidR="00C245C1" w:rsidRPr="007D0DEB" w:rsidRDefault="00C245C1" w:rsidP="00C245C1">
      <w:pPr>
        <w:rPr>
          <w:rFonts w:ascii="Arial" w:hAnsi="Arial" w:cs="Arial"/>
          <w:b/>
          <w:bCs/>
          <w:color w:val="000000" w:themeColor="text1"/>
        </w:rPr>
      </w:pPr>
    </w:p>
    <w:p w14:paraId="47A843C9" w14:textId="77777777" w:rsidR="00C245C1" w:rsidRPr="007D0DEB" w:rsidRDefault="00C245C1" w:rsidP="00C245C1">
      <w:pPr>
        <w:rPr>
          <w:rFonts w:ascii="Arial" w:hAnsi="Arial" w:cs="Arial"/>
          <w:b/>
          <w:bCs/>
          <w:color w:val="000000" w:themeColor="text1"/>
        </w:rPr>
      </w:pPr>
    </w:p>
    <w:p w14:paraId="1D3D436C" w14:textId="77777777" w:rsidR="00C245C1" w:rsidRPr="007D0DEB" w:rsidRDefault="00C245C1" w:rsidP="00C245C1">
      <w:pPr>
        <w:rPr>
          <w:rFonts w:ascii="Arial" w:hAnsi="Arial" w:cs="Arial"/>
          <w:b/>
          <w:bCs/>
          <w:color w:val="000000" w:themeColor="text1"/>
        </w:rPr>
      </w:pPr>
    </w:p>
    <w:p w14:paraId="52505210" w14:textId="77777777" w:rsidR="00C245C1" w:rsidRPr="007D0DEB" w:rsidRDefault="00C245C1" w:rsidP="00C245C1">
      <w:pPr>
        <w:rPr>
          <w:rFonts w:ascii="Arial" w:hAnsi="Arial" w:cs="Arial"/>
          <w:b/>
          <w:bCs/>
          <w:color w:val="000000" w:themeColor="text1"/>
        </w:rPr>
      </w:pPr>
    </w:p>
    <w:p w14:paraId="6E6902C1" w14:textId="77777777" w:rsidR="00C245C1" w:rsidRPr="007D0DEB" w:rsidRDefault="00C245C1" w:rsidP="00C245C1">
      <w:pPr>
        <w:rPr>
          <w:rFonts w:ascii="Arial" w:hAnsi="Arial" w:cs="Arial"/>
          <w:b/>
          <w:bCs/>
          <w:color w:val="000000" w:themeColor="text1"/>
        </w:rPr>
      </w:pPr>
    </w:p>
    <w:p w14:paraId="4D9BA93D" w14:textId="77777777" w:rsidR="00C245C1" w:rsidRPr="007D0DEB" w:rsidRDefault="00C245C1" w:rsidP="00C245C1">
      <w:pPr>
        <w:rPr>
          <w:rFonts w:ascii="Arial" w:hAnsi="Arial" w:cs="Arial"/>
          <w:b/>
          <w:bCs/>
          <w:color w:val="000000" w:themeColor="text1"/>
        </w:rPr>
      </w:pPr>
    </w:p>
    <w:p w14:paraId="67B85E34" w14:textId="77777777" w:rsidR="00C245C1" w:rsidRPr="007D0DEB" w:rsidRDefault="00C245C1" w:rsidP="00C245C1">
      <w:pPr>
        <w:rPr>
          <w:rFonts w:ascii="Arial" w:hAnsi="Arial" w:cs="Arial"/>
          <w:b/>
          <w:bCs/>
          <w:color w:val="000000" w:themeColor="text1"/>
        </w:rPr>
      </w:pPr>
    </w:p>
    <w:p w14:paraId="2702D0F3" w14:textId="77777777"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Appendix 7: Participant Consent Form</w:t>
      </w:r>
    </w:p>
    <w:p w14:paraId="3216CEDF" w14:textId="77777777" w:rsidR="00C245C1" w:rsidRPr="007D0DEB" w:rsidRDefault="00C245C1" w:rsidP="00C245C1">
      <w:pPr>
        <w:rPr>
          <w:rFonts w:ascii="Arial" w:hAnsi="Arial" w:cs="Arial"/>
          <w:b/>
          <w:bCs/>
          <w:color w:val="000000" w:themeColor="text1"/>
        </w:rPr>
      </w:pPr>
    </w:p>
    <w:p w14:paraId="300B1DA0" w14:textId="77777777" w:rsidR="00C245C1" w:rsidRPr="007D0DEB" w:rsidRDefault="00C245C1" w:rsidP="00C245C1">
      <w:pPr>
        <w:rPr>
          <w:rFonts w:ascii="Arial" w:hAnsi="Arial" w:cs="Arial"/>
          <w:b/>
          <w:bCs/>
          <w:color w:val="000000" w:themeColor="text1"/>
        </w:rPr>
      </w:pPr>
    </w:p>
    <w:p w14:paraId="357C4A15"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drawing>
          <wp:inline distT="0" distB="0" distL="0" distR="0" wp14:anchorId="7030A5B8" wp14:editId="70900B5A">
            <wp:extent cx="5633156" cy="5600206"/>
            <wp:effectExtent l="0" t="0" r="5715" b="635"/>
            <wp:docPr id="72" name="Picture 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rotWithShape="1">
                    <a:blip r:embed="rId34"/>
                    <a:srcRect t="15501" r="1650"/>
                    <a:stretch/>
                  </pic:blipFill>
                  <pic:spPr bwMode="auto">
                    <a:xfrm>
                      <a:off x="0" y="0"/>
                      <a:ext cx="5633156" cy="5600206"/>
                    </a:xfrm>
                    <a:prstGeom prst="rect">
                      <a:avLst/>
                    </a:prstGeom>
                    <a:ln>
                      <a:noFill/>
                    </a:ln>
                    <a:extLst>
                      <a:ext uri="{53640926-AAD7-44D8-BBD7-CCE9431645EC}">
                        <a14:shadowObscured xmlns:a14="http://schemas.microsoft.com/office/drawing/2010/main"/>
                      </a:ext>
                    </a:extLst>
                  </pic:spPr>
                </pic:pic>
              </a:graphicData>
            </a:graphic>
          </wp:inline>
        </w:drawing>
      </w:r>
    </w:p>
    <w:p w14:paraId="7C32E1FD" w14:textId="77777777" w:rsidR="00C245C1" w:rsidRPr="007D0DEB" w:rsidRDefault="00C245C1" w:rsidP="00C245C1">
      <w:pPr>
        <w:rPr>
          <w:rFonts w:ascii="Arial" w:hAnsi="Arial" w:cs="Arial"/>
          <w:b/>
          <w:bCs/>
          <w:color w:val="000000" w:themeColor="text1"/>
        </w:rPr>
      </w:pPr>
    </w:p>
    <w:p w14:paraId="4714A95C" w14:textId="77777777" w:rsidR="00C245C1" w:rsidRPr="007D0DEB" w:rsidRDefault="00C245C1" w:rsidP="00C245C1">
      <w:pPr>
        <w:rPr>
          <w:rFonts w:ascii="Arial" w:hAnsi="Arial" w:cs="Arial"/>
          <w:b/>
          <w:bCs/>
          <w:color w:val="000000" w:themeColor="text1"/>
        </w:rPr>
      </w:pPr>
    </w:p>
    <w:p w14:paraId="7EB21166" w14:textId="77777777" w:rsidR="00C245C1" w:rsidRPr="007D0DEB" w:rsidRDefault="00C245C1" w:rsidP="00C245C1">
      <w:pPr>
        <w:rPr>
          <w:rFonts w:ascii="Arial" w:hAnsi="Arial" w:cs="Arial"/>
          <w:b/>
          <w:bCs/>
          <w:color w:val="000000" w:themeColor="text1"/>
        </w:rPr>
      </w:pPr>
    </w:p>
    <w:p w14:paraId="1052743D" w14:textId="77777777" w:rsidR="00C245C1" w:rsidRPr="007D0DEB" w:rsidRDefault="00C245C1" w:rsidP="00C245C1">
      <w:pPr>
        <w:rPr>
          <w:rFonts w:ascii="Arial" w:hAnsi="Arial" w:cs="Arial"/>
          <w:b/>
          <w:bCs/>
          <w:color w:val="000000" w:themeColor="text1"/>
        </w:rPr>
      </w:pPr>
    </w:p>
    <w:p w14:paraId="4641F724" w14:textId="77777777" w:rsidR="00C245C1" w:rsidRPr="007D0DEB" w:rsidRDefault="00C245C1" w:rsidP="00C245C1">
      <w:pPr>
        <w:rPr>
          <w:rFonts w:ascii="Arial" w:hAnsi="Arial" w:cs="Arial"/>
          <w:b/>
          <w:bCs/>
          <w:color w:val="000000" w:themeColor="text1"/>
        </w:rPr>
      </w:pPr>
    </w:p>
    <w:p w14:paraId="6BB2F5A5" w14:textId="77777777" w:rsidR="00C245C1" w:rsidRPr="007D0DEB" w:rsidRDefault="00C245C1" w:rsidP="00C245C1">
      <w:pPr>
        <w:rPr>
          <w:rFonts w:ascii="Arial" w:hAnsi="Arial" w:cs="Arial"/>
          <w:b/>
          <w:bCs/>
          <w:color w:val="000000" w:themeColor="text1"/>
        </w:rPr>
      </w:pPr>
    </w:p>
    <w:p w14:paraId="4B86A56A" w14:textId="77777777" w:rsidR="00C245C1" w:rsidRPr="007D0DEB" w:rsidRDefault="00C245C1" w:rsidP="00C245C1">
      <w:pPr>
        <w:rPr>
          <w:rFonts w:ascii="Arial" w:hAnsi="Arial" w:cs="Arial"/>
          <w:b/>
          <w:bCs/>
          <w:color w:val="000000" w:themeColor="text1"/>
        </w:rPr>
      </w:pPr>
    </w:p>
    <w:p w14:paraId="0784B1B2" w14:textId="77777777" w:rsidR="00C245C1" w:rsidRPr="007D0DEB" w:rsidRDefault="00C245C1" w:rsidP="00C245C1">
      <w:pPr>
        <w:rPr>
          <w:rFonts w:ascii="Arial" w:hAnsi="Arial" w:cs="Arial"/>
          <w:b/>
          <w:bCs/>
          <w:color w:val="000000" w:themeColor="text1"/>
        </w:rPr>
      </w:pPr>
    </w:p>
    <w:p w14:paraId="08A1B982" w14:textId="77777777" w:rsidR="00C245C1" w:rsidRPr="007D0DEB" w:rsidRDefault="00C245C1" w:rsidP="00C245C1">
      <w:pPr>
        <w:rPr>
          <w:rFonts w:ascii="Arial" w:hAnsi="Arial" w:cs="Arial"/>
          <w:b/>
          <w:bCs/>
          <w:color w:val="000000" w:themeColor="text1"/>
        </w:rPr>
      </w:pPr>
    </w:p>
    <w:p w14:paraId="3F565A69"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lastRenderedPageBreak/>
        <w:drawing>
          <wp:inline distT="0" distB="0" distL="0" distR="0" wp14:anchorId="17CEE70F" wp14:editId="7782F3E0">
            <wp:extent cx="5727700" cy="5793740"/>
            <wp:effectExtent l="0" t="0" r="0" b="0"/>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email&#10;&#10;Description automatically generated"/>
                    <pic:cNvPicPr/>
                  </pic:nvPicPr>
                  <pic:blipFill>
                    <a:blip r:embed="rId35"/>
                    <a:stretch>
                      <a:fillRect/>
                    </a:stretch>
                  </pic:blipFill>
                  <pic:spPr>
                    <a:xfrm>
                      <a:off x="0" y="0"/>
                      <a:ext cx="5727700" cy="5793740"/>
                    </a:xfrm>
                    <a:prstGeom prst="rect">
                      <a:avLst/>
                    </a:prstGeom>
                  </pic:spPr>
                </pic:pic>
              </a:graphicData>
            </a:graphic>
          </wp:inline>
        </w:drawing>
      </w:r>
    </w:p>
    <w:p w14:paraId="6ED75219" w14:textId="77777777" w:rsidR="00C245C1" w:rsidRPr="007D0DEB" w:rsidRDefault="00C245C1" w:rsidP="00C245C1">
      <w:pPr>
        <w:rPr>
          <w:rFonts w:ascii="Arial" w:hAnsi="Arial" w:cs="Arial"/>
          <w:b/>
          <w:bCs/>
          <w:color w:val="000000" w:themeColor="text1"/>
        </w:rPr>
      </w:pPr>
    </w:p>
    <w:p w14:paraId="55756EC2" w14:textId="77777777" w:rsidR="00C245C1" w:rsidRPr="007D0DEB" w:rsidRDefault="00C245C1" w:rsidP="00C245C1">
      <w:pPr>
        <w:rPr>
          <w:rFonts w:ascii="Arial" w:hAnsi="Arial" w:cs="Arial"/>
          <w:b/>
          <w:bCs/>
          <w:color w:val="000000" w:themeColor="text1"/>
        </w:rPr>
      </w:pPr>
    </w:p>
    <w:p w14:paraId="1526F50D" w14:textId="77777777" w:rsidR="00C245C1" w:rsidRPr="007D0DEB" w:rsidRDefault="00C245C1" w:rsidP="00C245C1">
      <w:pPr>
        <w:rPr>
          <w:rFonts w:ascii="Arial" w:hAnsi="Arial" w:cs="Arial"/>
          <w:b/>
          <w:bCs/>
          <w:color w:val="000000" w:themeColor="text1"/>
        </w:rPr>
      </w:pPr>
    </w:p>
    <w:p w14:paraId="1293AEC5" w14:textId="77777777" w:rsidR="00C245C1" w:rsidRPr="007D0DEB" w:rsidRDefault="00C245C1" w:rsidP="00C245C1">
      <w:pPr>
        <w:rPr>
          <w:rFonts w:ascii="Arial" w:hAnsi="Arial" w:cs="Arial"/>
          <w:b/>
          <w:bCs/>
          <w:color w:val="000000" w:themeColor="text1"/>
        </w:rPr>
      </w:pPr>
    </w:p>
    <w:p w14:paraId="46A47423" w14:textId="77777777" w:rsidR="00C245C1" w:rsidRPr="007D0DEB" w:rsidRDefault="00C245C1" w:rsidP="00C245C1">
      <w:pPr>
        <w:rPr>
          <w:rFonts w:ascii="Arial" w:hAnsi="Arial" w:cs="Arial"/>
          <w:b/>
          <w:bCs/>
          <w:color w:val="000000" w:themeColor="text1"/>
        </w:rPr>
      </w:pPr>
    </w:p>
    <w:p w14:paraId="2E0841E0" w14:textId="77777777" w:rsidR="00C245C1" w:rsidRPr="007D0DEB" w:rsidRDefault="00C245C1" w:rsidP="00C245C1">
      <w:pPr>
        <w:rPr>
          <w:rFonts w:ascii="Arial" w:hAnsi="Arial" w:cs="Arial"/>
          <w:b/>
          <w:bCs/>
          <w:color w:val="000000" w:themeColor="text1"/>
        </w:rPr>
      </w:pPr>
    </w:p>
    <w:p w14:paraId="0DD3FC14" w14:textId="77777777" w:rsidR="00C245C1" w:rsidRPr="007D0DEB" w:rsidRDefault="00C245C1" w:rsidP="00C245C1">
      <w:pPr>
        <w:rPr>
          <w:rFonts w:ascii="Arial" w:hAnsi="Arial" w:cs="Arial"/>
          <w:b/>
          <w:bCs/>
          <w:color w:val="000000" w:themeColor="text1"/>
        </w:rPr>
      </w:pPr>
    </w:p>
    <w:p w14:paraId="187A4C9B" w14:textId="77777777" w:rsidR="00C245C1" w:rsidRPr="007D0DEB" w:rsidRDefault="00C245C1" w:rsidP="00C245C1">
      <w:pPr>
        <w:rPr>
          <w:rFonts w:ascii="Arial" w:hAnsi="Arial" w:cs="Arial"/>
          <w:b/>
          <w:bCs/>
          <w:color w:val="000000" w:themeColor="text1"/>
        </w:rPr>
      </w:pPr>
    </w:p>
    <w:p w14:paraId="26D998C6" w14:textId="77777777" w:rsidR="00C245C1" w:rsidRPr="007D0DEB" w:rsidRDefault="00C245C1" w:rsidP="00C245C1">
      <w:pPr>
        <w:rPr>
          <w:rFonts w:ascii="Arial" w:hAnsi="Arial" w:cs="Arial"/>
          <w:b/>
          <w:bCs/>
          <w:color w:val="000000" w:themeColor="text1"/>
        </w:rPr>
      </w:pPr>
    </w:p>
    <w:p w14:paraId="04C69BD5" w14:textId="77777777" w:rsidR="00C245C1" w:rsidRPr="007D0DEB" w:rsidRDefault="00C245C1" w:rsidP="00C245C1">
      <w:pPr>
        <w:rPr>
          <w:rFonts w:ascii="Arial" w:hAnsi="Arial" w:cs="Arial"/>
          <w:b/>
          <w:bCs/>
          <w:color w:val="000000" w:themeColor="text1"/>
        </w:rPr>
      </w:pPr>
    </w:p>
    <w:p w14:paraId="5254DAD2" w14:textId="77777777" w:rsidR="00C245C1" w:rsidRPr="007D0DEB" w:rsidRDefault="00C245C1" w:rsidP="00C245C1">
      <w:pPr>
        <w:rPr>
          <w:rFonts w:ascii="Arial" w:hAnsi="Arial" w:cs="Arial"/>
          <w:b/>
          <w:bCs/>
          <w:color w:val="000000" w:themeColor="text1"/>
        </w:rPr>
      </w:pPr>
    </w:p>
    <w:p w14:paraId="1C5B9D15" w14:textId="77777777" w:rsidR="00C245C1" w:rsidRPr="007D0DEB" w:rsidRDefault="00C245C1" w:rsidP="00C245C1">
      <w:pPr>
        <w:rPr>
          <w:rFonts w:ascii="Arial" w:hAnsi="Arial" w:cs="Arial"/>
          <w:b/>
          <w:bCs/>
          <w:color w:val="000000" w:themeColor="text1"/>
        </w:rPr>
      </w:pPr>
    </w:p>
    <w:p w14:paraId="01A5EC99" w14:textId="77777777" w:rsidR="00C245C1" w:rsidRPr="007D0DEB" w:rsidRDefault="00C245C1" w:rsidP="00C245C1">
      <w:pPr>
        <w:rPr>
          <w:rFonts w:ascii="Arial" w:hAnsi="Arial" w:cs="Arial"/>
          <w:b/>
          <w:bCs/>
          <w:color w:val="000000" w:themeColor="text1"/>
        </w:rPr>
      </w:pPr>
    </w:p>
    <w:p w14:paraId="55726560" w14:textId="77777777" w:rsidR="00C245C1" w:rsidRPr="007D0DEB" w:rsidRDefault="00C245C1" w:rsidP="00C245C1">
      <w:pPr>
        <w:rPr>
          <w:rFonts w:ascii="Arial" w:hAnsi="Arial" w:cs="Arial"/>
          <w:b/>
          <w:bCs/>
          <w:color w:val="000000" w:themeColor="text1"/>
        </w:rPr>
      </w:pPr>
    </w:p>
    <w:p w14:paraId="20A7EBC5" w14:textId="77777777" w:rsidR="00C245C1" w:rsidRPr="007D0DEB" w:rsidRDefault="00C245C1" w:rsidP="00C245C1">
      <w:pPr>
        <w:rPr>
          <w:rFonts w:ascii="Arial" w:hAnsi="Arial" w:cs="Arial"/>
          <w:b/>
          <w:bCs/>
          <w:color w:val="000000" w:themeColor="text1"/>
        </w:rPr>
      </w:pPr>
    </w:p>
    <w:p w14:paraId="650CA5FA" w14:textId="77777777" w:rsidR="00C245C1" w:rsidRPr="007D0DEB" w:rsidRDefault="00C245C1" w:rsidP="00C245C1">
      <w:pPr>
        <w:rPr>
          <w:rFonts w:ascii="Arial" w:hAnsi="Arial" w:cs="Arial"/>
          <w:b/>
          <w:bCs/>
          <w:color w:val="000000" w:themeColor="text1"/>
        </w:rPr>
      </w:pPr>
    </w:p>
    <w:p w14:paraId="3148579D" w14:textId="77777777" w:rsidR="00C245C1" w:rsidRPr="007D0DEB" w:rsidRDefault="00C245C1" w:rsidP="00C245C1">
      <w:pPr>
        <w:rPr>
          <w:rFonts w:ascii="Arial" w:hAnsi="Arial" w:cs="Arial"/>
          <w:b/>
          <w:bCs/>
          <w:color w:val="000000" w:themeColor="text1"/>
        </w:rPr>
      </w:pPr>
    </w:p>
    <w:p w14:paraId="3F55FC2D" w14:textId="77777777"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Appendix 8: Demographics Questionnaire</w:t>
      </w:r>
    </w:p>
    <w:p w14:paraId="60B81187" w14:textId="77777777" w:rsidR="00C245C1" w:rsidRPr="007D0DEB" w:rsidRDefault="00C245C1" w:rsidP="00C245C1">
      <w:pPr>
        <w:rPr>
          <w:rFonts w:ascii="Arial" w:hAnsi="Arial" w:cs="Arial"/>
          <w:b/>
          <w:bCs/>
          <w:color w:val="000000" w:themeColor="text1"/>
        </w:rPr>
      </w:pPr>
    </w:p>
    <w:p w14:paraId="10855751" w14:textId="77777777" w:rsidR="00C245C1" w:rsidRPr="007D0DEB" w:rsidRDefault="00C245C1" w:rsidP="00C245C1">
      <w:pPr>
        <w:rPr>
          <w:rFonts w:ascii="Arial" w:hAnsi="Arial" w:cs="Arial"/>
          <w:b/>
          <w:bCs/>
          <w:color w:val="000000" w:themeColor="text1"/>
        </w:rPr>
      </w:pPr>
    </w:p>
    <w:p w14:paraId="667367C9"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drawing>
          <wp:inline distT="0" distB="0" distL="0" distR="0" wp14:anchorId="75D2D8E0" wp14:editId="34D6F6FF">
            <wp:extent cx="5727700" cy="5690870"/>
            <wp:effectExtent l="0" t="0" r="0" b="0"/>
            <wp:docPr id="74" name="Picture 74"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email&#10;&#10;Description automatically generated"/>
                    <pic:cNvPicPr/>
                  </pic:nvPicPr>
                  <pic:blipFill>
                    <a:blip r:embed="rId36"/>
                    <a:stretch>
                      <a:fillRect/>
                    </a:stretch>
                  </pic:blipFill>
                  <pic:spPr>
                    <a:xfrm>
                      <a:off x="0" y="0"/>
                      <a:ext cx="5727700" cy="5690870"/>
                    </a:xfrm>
                    <a:prstGeom prst="rect">
                      <a:avLst/>
                    </a:prstGeom>
                  </pic:spPr>
                </pic:pic>
              </a:graphicData>
            </a:graphic>
          </wp:inline>
        </w:drawing>
      </w:r>
    </w:p>
    <w:p w14:paraId="74616E0C" w14:textId="77777777" w:rsidR="00C245C1" w:rsidRPr="007D0DEB" w:rsidRDefault="00C245C1" w:rsidP="00C245C1">
      <w:pPr>
        <w:rPr>
          <w:rFonts w:ascii="Arial" w:hAnsi="Arial" w:cs="Arial"/>
          <w:b/>
          <w:bCs/>
          <w:color w:val="000000" w:themeColor="text1"/>
        </w:rPr>
      </w:pPr>
    </w:p>
    <w:p w14:paraId="58C7AF01" w14:textId="77777777" w:rsidR="00C245C1" w:rsidRPr="007D0DEB" w:rsidRDefault="00C245C1" w:rsidP="00C245C1">
      <w:pPr>
        <w:rPr>
          <w:rFonts w:ascii="Arial" w:hAnsi="Arial" w:cs="Arial"/>
          <w:b/>
          <w:bCs/>
          <w:color w:val="000000" w:themeColor="text1"/>
        </w:rPr>
      </w:pPr>
    </w:p>
    <w:p w14:paraId="7F91A1E2" w14:textId="77777777" w:rsidR="00C245C1" w:rsidRPr="007D0DEB" w:rsidRDefault="00C245C1" w:rsidP="00C245C1">
      <w:pPr>
        <w:rPr>
          <w:rFonts w:ascii="Arial" w:hAnsi="Arial" w:cs="Arial"/>
          <w:b/>
          <w:bCs/>
          <w:color w:val="000000" w:themeColor="text1"/>
        </w:rPr>
      </w:pPr>
    </w:p>
    <w:p w14:paraId="10FC6A38" w14:textId="77777777" w:rsidR="00C245C1" w:rsidRPr="007D0DEB" w:rsidRDefault="00C245C1" w:rsidP="00C245C1">
      <w:pPr>
        <w:rPr>
          <w:rFonts w:ascii="Arial" w:hAnsi="Arial" w:cs="Arial"/>
          <w:b/>
          <w:bCs/>
          <w:color w:val="000000" w:themeColor="text1"/>
        </w:rPr>
      </w:pPr>
    </w:p>
    <w:p w14:paraId="3E83976C" w14:textId="77777777" w:rsidR="00C245C1" w:rsidRPr="007D0DEB" w:rsidRDefault="00C245C1" w:rsidP="00C245C1">
      <w:pPr>
        <w:rPr>
          <w:rFonts w:ascii="Arial" w:hAnsi="Arial" w:cs="Arial"/>
          <w:b/>
          <w:bCs/>
          <w:color w:val="000000" w:themeColor="text1"/>
        </w:rPr>
      </w:pPr>
    </w:p>
    <w:p w14:paraId="5954E319" w14:textId="77777777" w:rsidR="00C245C1" w:rsidRPr="007D0DEB" w:rsidRDefault="00C245C1" w:rsidP="00C245C1">
      <w:pPr>
        <w:rPr>
          <w:rFonts w:ascii="Arial" w:hAnsi="Arial" w:cs="Arial"/>
          <w:b/>
          <w:bCs/>
          <w:color w:val="000000" w:themeColor="text1"/>
        </w:rPr>
      </w:pPr>
    </w:p>
    <w:p w14:paraId="28992042" w14:textId="77777777" w:rsidR="00C245C1" w:rsidRPr="007D0DEB" w:rsidRDefault="00C245C1" w:rsidP="00C245C1">
      <w:pPr>
        <w:rPr>
          <w:rFonts w:ascii="Arial" w:hAnsi="Arial" w:cs="Arial"/>
          <w:b/>
          <w:bCs/>
          <w:color w:val="000000" w:themeColor="text1"/>
        </w:rPr>
      </w:pPr>
    </w:p>
    <w:p w14:paraId="15774637" w14:textId="77777777" w:rsidR="00C245C1" w:rsidRPr="007D0DEB" w:rsidRDefault="00C245C1" w:rsidP="00C245C1">
      <w:pPr>
        <w:rPr>
          <w:rFonts w:ascii="Arial" w:hAnsi="Arial" w:cs="Arial"/>
          <w:b/>
          <w:bCs/>
          <w:color w:val="000000" w:themeColor="text1"/>
        </w:rPr>
      </w:pPr>
    </w:p>
    <w:p w14:paraId="1BCD7556" w14:textId="77777777" w:rsidR="00C245C1" w:rsidRPr="007D0DEB" w:rsidRDefault="00C245C1" w:rsidP="00C245C1">
      <w:pPr>
        <w:rPr>
          <w:rFonts w:ascii="Arial" w:hAnsi="Arial" w:cs="Arial"/>
          <w:b/>
          <w:bCs/>
          <w:color w:val="000000" w:themeColor="text1"/>
        </w:rPr>
      </w:pPr>
    </w:p>
    <w:p w14:paraId="341B376A" w14:textId="77777777" w:rsidR="00C245C1" w:rsidRPr="007D0DEB" w:rsidRDefault="00C245C1" w:rsidP="00C245C1">
      <w:pPr>
        <w:rPr>
          <w:rFonts w:ascii="Arial" w:hAnsi="Arial" w:cs="Arial"/>
          <w:b/>
          <w:bCs/>
          <w:color w:val="000000" w:themeColor="text1"/>
        </w:rPr>
      </w:pPr>
    </w:p>
    <w:p w14:paraId="1329A8D0" w14:textId="77777777" w:rsidR="00C245C1" w:rsidRPr="007D0DEB" w:rsidRDefault="00C245C1" w:rsidP="00C245C1">
      <w:pPr>
        <w:rPr>
          <w:rFonts w:ascii="Arial" w:hAnsi="Arial" w:cs="Arial"/>
          <w:b/>
          <w:bCs/>
          <w:color w:val="000000" w:themeColor="text1"/>
        </w:rPr>
      </w:pPr>
    </w:p>
    <w:p w14:paraId="403DFC18" w14:textId="77777777" w:rsidR="00C245C1" w:rsidRPr="007D0DEB" w:rsidRDefault="00C245C1" w:rsidP="00C245C1">
      <w:pPr>
        <w:rPr>
          <w:rFonts w:ascii="Arial" w:hAnsi="Arial" w:cs="Arial"/>
          <w:b/>
          <w:bCs/>
          <w:color w:val="000000" w:themeColor="text1"/>
        </w:rPr>
      </w:pPr>
    </w:p>
    <w:p w14:paraId="24FCF7F7" w14:textId="77777777" w:rsidR="00C245C1" w:rsidRPr="007D0DEB" w:rsidRDefault="00C245C1" w:rsidP="00C245C1">
      <w:pPr>
        <w:rPr>
          <w:rFonts w:ascii="Arial" w:hAnsi="Arial" w:cs="Arial"/>
          <w:b/>
          <w:bCs/>
          <w:color w:val="000000" w:themeColor="text1"/>
        </w:rPr>
      </w:pPr>
    </w:p>
    <w:p w14:paraId="17C19101" w14:textId="77777777" w:rsidR="00C245C1" w:rsidRPr="007D0DEB" w:rsidRDefault="00C245C1" w:rsidP="00C245C1">
      <w:pPr>
        <w:rPr>
          <w:rFonts w:ascii="Arial" w:hAnsi="Arial" w:cs="Arial"/>
          <w:b/>
          <w:bCs/>
          <w:color w:val="000000" w:themeColor="text1"/>
        </w:rPr>
      </w:pPr>
    </w:p>
    <w:p w14:paraId="77E497C5" w14:textId="77777777" w:rsidR="00C245C1" w:rsidRPr="007D0DEB" w:rsidRDefault="00C245C1" w:rsidP="00C245C1">
      <w:pPr>
        <w:rPr>
          <w:rFonts w:ascii="Arial" w:hAnsi="Arial" w:cs="Arial"/>
          <w:b/>
          <w:bCs/>
          <w:color w:val="000000" w:themeColor="text1"/>
        </w:rPr>
      </w:pPr>
    </w:p>
    <w:p w14:paraId="179F5A8D"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lastRenderedPageBreak/>
        <w:drawing>
          <wp:inline distT="0" distB="0" distL="0" distR="0" wp14:anchorId="35CE6496" wp14:editId="49F5A110">
            <wp:extent cx="5727700" cy="1867535"/>
            <wp:effectExtent l="0" t="0" r="0" b="0"/>
            <wp:docPr id="75" name="Picture 7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pic:nvPicPr>
                  <pic:blipFill>
                    <a:blip r:embed="rId37"/>
                    <a:stretch>
                      <a:fillRect/>
                    </a:stretch>
                  </pic:blipFill>
                  <pic:spPr>
                    <a:xfrm>
                      <a:off x="0" y="0"/>
                      <a:ext cx="5727700" cy="1867535"/>
                    </a:xfrm>
                    <a:prstGeom prst="rect">
                      <a:avLst/>
                    </a:prstGeom>
                  </pic:spPr>
                </pic:pic>
              </a:graphicData>
            </a:graphic>
          </wp:inline>
        </w:drawing>
      </w:r>
    </w:p>
    <w:p w14:paraId="5761A1F9" w14:textId="77777777" w:rsidR="00C245C1" w:rsidRPr="007D0DEB" w:rsidRDefault="00C245C1" w:rsidP="00C245C1">
      <w:pPr>
        <w:rPr>
          <w:rFonts w:ascii="Arial" w:hAnsi="Arial" w:cs="Arial"/>
          <w:b/>
          <w:bCs/>
          <w:color w:val="000000" w:themeColor="text1"/>
        </w:rPr>
      </w:pPr>
    </w:p>
    <w:p w14:paraId="578FA3A0" w14:textId="77777777" w:rsidR="00C245C1" w:rsidRPr="007D0DEB" w:rsidRDefault="00C245C1" w:rsidP="00C245C1">
      <w:pPr>
        <w:rPr>
          <w:rFonts w:ascii="Arial" w:hAnsi="Arial" w:cs="Arial"/>
          <w:b/>
          <w:bCs/>
          <w:color w:val="000000" w:themeColor="text1"/>
        </w:rPr>
      </w:pPr>
    </w:p>
    <w:p w14:paraId="3C85069E" w14:textId="77777777" w:rsidR="00C245C1" w:rsidRPr="007D0DEB" w:rsidRDefault="00C245C1" w:rsidP="00C245C1">
      <w:pPr>
        <w:rPr>
          <w:rFonts w:ascii="Arial" w:hAnsi="Arial" w:cs="Arial"/>
          <w:b/>
          <w:bCs/>
          <w:color w:val="000000" w:themeColor="text1"/>
        </w:rPr>
      </w:pPr>
    </w:p>
    <w:p w14:paraId="565BBEE7" w14:textId="77777777" w:rsidR="00C245C1" w:rsidRPr="007D0DEB" w:rsidRDefault="00C245C1" w:rsidP="00C245C1">
      <w:pPr>
        <w:rPr>
          <w:rFonts w:ascii="Arial" w:hAnsi="Arial" w:cs="Arial"/>
          <w:b/>
          <w:bCs/>
          <w:color w:val="000000" w:themeColor="text1"/>
        </w:rPr>
      </w:pPr>
    </w:p>
    <w:p w14:paraId="18B78627" w14:textId="77777777" w:rsidR="00C245C1" w:rsidRPr="007D0DEB" w:rsidRDefault="00C245C1" w:rsidP="00C245C1">
      <w:pPr>
        <w:rPr>
          <w:rFonts w:ascii="Arial" w:hAnsi="Arial" w:cs="Arial"/>
          <w:b/>
          <w:bCs/>
          <w:color w:val="000000" w:themeColor="text1"/>
        </w:rPr>
      </w:pPr>
      <w:r w:rsidRPr="007D0DEB">
        <w:rPr>
          <w:rFonts w:ascii="Arial" w:hAnsi="Arial" w:cs="Arial"/>
          <w:b/>
          <w:bCs/>
          <w:noProof/>
          <w:color w:val="000000" w:themeColor="text1"/>
        </w:rPr>
        <w:drawing>
          <wp:inline distT="0" distB="0" distL="0" distR="0" wp14:anchorId="6F30C318" wp14:editId="3CB95938">
            <wp:extent cx="5727700" cy="2014220"/>
            <wp:effectExtent l="0" t="0" r="0" b="5080"/>
            <wp:docPr id="76" name="Picture 7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10;&#10;Description automatically generated"/>
                    <pic:cNvPicPr/>
                  </pic:nvPicPr>
                  <pic:blipFill>
                    <a:blip r:embed="rId38"/>
                    <a:stretch>
                      <a:fillRect/>
                    </a:stretch>
                  </pic:blipFill>
                  <pic:spPr>
                    <a:xfrm>
                      <a:off x="0" y="0"/>
                      <a:ext cx="5727700" cy="2014220"/>
                    </a:xfrm>
                    <a:prstGeom prst="rect">
                      <a:avLst/>
                    </a:prstGeom>
                  </pic:spPr>
                </pic:pic>
              </a:graphicData>
            </a:graphic>
          </wp:inline>
        </w:drawing>
      </w:r>
    </w:p>
    <w:p w14:paraId="53A23EAA" w14:textId="77777777" w:rsidR="00C245C1" w:rsidRPr="007D0DEB" w:rsidRDefault="00C245C1" w:rsidP="00C245C1">
      <w:pPr>
        <w:rPr>
          <w:rFonts w:ascii="Arial" w:hAnsi="Arial" w:cs="Arial"/>
          <w:b/>
          <w:bCs/>
          <w:color w:val="000000" w:themeColor="text1"/>
        </w:rPr>
      </w:pPr>
    </w:p>
    <w:p w14:paraId="124AD7F4" w14:textId="77777777" w:rsidR="00C245C1" w:rsidRPr="007D0DEB" w:rsidRDefault="00C245C1" w:rsidP="00C245C1">
      <w:pPr>
        <w:rPr>
          <w:rFonts w:ascii="Arial" w:hAnsi="Arial" w:cs="Arial"/>
          <w:b/>
          <w:bCs/>
          <w:color w:val="000000" w:themeColor="text1"/>
        </w:rPr>
      </w:pPr>
    </w:p>
    <w:p w14:paraId="5C4B5719" w14:textId="77777777" w:rsidR="00C245C1" w:rsidRPr="007D0DEB" w:rsidRDefault="00C245C1" w:rsidP="00C245C1">
      <w:pPr>
        <w:rPr>
          <w:rFonts w:ascii="Arial" w:hAnsi="Arial" w:cs="Arial"/>
          <w:b/>
          <w:bCs/>
          <w:color w:val="000000" w:themeColor="text1"/>
        </w:rPr>
      </w:pPr>
    </w:p>
    <w:p w14:paraId="51594168" w14:textId="77777777" w:rsidR="00C245C1" w:rsidRPr="007D0DEB" w:rsidRDefault="00C245C1" w:rsidP="00C245C1">
      <w:pPr>
        <w:rPr>
          <w:rFonts w:ascii="Arial" w:hAnsi="Arial" w:cs="Arial"/>
          <w:b/>
          <w:bCs/>
          <w:color w:val="000000" w:themeColor="text1"/>
        </w:rPr>
      </w:pPr>
    </w:p>
    <w:p w14:paraId="682F1F20" w14:textId="77777777" w:rsidR="00C245C1" w:rsidRPr="007D0DEB" w:rsidRDefault="00C245C1" w:rsidP="00C245C1">
      <w:pPr>
        <w:rPr>
          <w:rFonts w:ascii="Arial" w:hAnsi="Arial" w:cs="Arial"/>
          <w:b/>
          <w:bCs/>
          <w:color w:val="000000" w:themeColor="text1"/>
        </w:rPr>
      </w:pPr>
    </w:p>
    <w:p w14:paraId="72CA017D" w14:textId="77777777" w:rsidR="00C245C1" w:rsidRPr="007D0DEB" w:rsidRDefault="00C245C1" w:rsidP="00C245C1">
      <w:pPr>
        <w:rPr>
          <w:rFonts w:ascii="Arial" w:hAnsi="Arial" w:cs="Arial"/>
          <w:b/>
          <w:bCs/>
          <w:color w:val="000000" w:themeColor="text1"/>
        </w:rPr>
      </w:pPr>
    </w:p>
    <w:p w14:paraId="4AA803B5" w14:textId="77777777" w:rsidR="00C245C1" w:rsidRPr="007D0DEB" w:rsidRDefault="00C245C1" w:rsidP="00C245C1">
      <w:pPr>
        <w:rPr>
          <w:rFonts w:ascii="Arial" w:hAnsi="Arial" w:cs="Arial"/>
          <w:b/>
          <w:bCs/>
          <w:color w:val="000000" w:themeColor="text1"/>
        </w:rPr>
      </w:pPr>
    </w:p>
    <w:p w14:paraId="2AA314CA" w14:textId="77777777" w:rsidR="00C245C1" w:rsidRPr="007D0DEB" w:rsidRDefault="00C245C1" w:rsidP="00C245C1">
      <w:pPr>
        <w:rPr>
          <w:rFonts w:ascii="Arial" w:hAnsi="Arial" w:cs="Arial"/>
          <w:b/>
          <w:bCs/>
          <w:color w:val="000000" w:themeColor="text1"/>
        </w:rPr>
      </w:pPr>
    </w:p>
    <w:p w14:paraId="4D6161A6" w14:textId="77777777" w:rsidR="00C245C1" w:rsidRPr="007D0DEB" w:rsidRDefault="00C245C1" w:rsidP="00C245C1">
      <w:pPr>
        <w:rPr>
          <w:rFonts w:ascii="Arial" w:hAnsi="Arial" w:cs="Arial"/>
          <w:b/>
          <w:bCs/>
          <w:color w:val="000000" w:themeColor="text1"/>
        </w:rPr>
      </w:pPr>
    </w:p>
    <w:p w14:paraId="2BEBF619" w14:textId="77777777" w:rsidR="00C245C1" w:rsidRPr="007D0DEB" w:rsidRDefault="00C245C1" w:rsidP="00C245C1">
      <w:pPr>
        <w:rPr>
          <w:rFonts w:ascii="Arial" w:hAnsi="Arial" w:cs="Arial"/>
          <w:b/>
          <w:bCs/>
          <w:color w:val="000000" w:themeColor="text1"/>
        </w:rPr>
      </w:pPr>
    </w:p>
    <w:p w14:paraId="164CD9ED" w14:textId="77777777" w:rsidR="00C245C1" w:rsidRPr="007D0DEB" w:rsidRDefault="00C245C1" w:rsidP="00C245C1">
      <w:pPr>
        <w:rPr>
          <w:rFonts w:ascii="Arial" w:hAnsi="Arial" w:cs="Arial"/>
          <w:b/>
          <w:bCs/>
          <w:color w:val="000000" w:themeColor="text1"/>
        </w:rPr>
      </w:pPr>
    </w:p>
    <w:p w14:paraId="1D511F75" w14:textId="77777777" w:rsidR="00C245C1" w:rsidRPr="007D0DEB" w:rsidRDefault="00C245C1" w:rsidP="00C245C1">
      <w:pPr>
        <w:rPr>
          <w:rFonts w:ascii="Arial" w:hAnsi="Arial" w:cs="Arial"/>
          <w:b/>
          <w:bCs/>
          <w:color w:val="000000" w:themeColor="text1"/>
        </w:rPr>
      </w:pPr>
    </w:p>
    <w:p w14:paraId="4C30947C" w14:textId="77777777" w:rsidR="00C245C1" w:rsidRPr="007D0DEB" w:rsidRDefault="00C245C1" w:rsidP="00C245C1">
      <w:pPr>
        <w:rPr>
          <w:rFonts w:ascii="Arial" w:hAnsi="Arial" w:cs="Arial"/>
          <w:b/>
          <w:bCs/>
          <w:color w:val="000000" w:themeColor="text1"/>
        </w:rPr>
      </w:pPr>
    </w:p>
    <w:p w14:paraId="7EBD2FBC" w14:textId="77777777" w:rsidR="00C245C1" w:rsidRPr="007D0DEB" w:rsidRDefault="00C245C1" w:rsidP="00C245C1">
      <w:pPr>
        <w:rPr>
          <w:rFonts w:ascii="Arial" w:hAnsi="Arial" w:cs="Arial"/>
          <w:b/>
          <w:bCs/>
          <w:color w:val="000000" w:themeColor="text1"/>
        </w:rPr>
      </w:pPr>
    </w:p>
    <w:p w14:paraId="3ADD4592" w14:textId="77777777" w:rsidR="00C245C1" w:rsidRPr="007D0DEB" w:rsidRDefault="00C245C1" w:rsidP="00C245C1">
      <w:pPr>
        <w:rPr>
          <w:rFonts w:ascii="Arial" w:hAnsi="Arial" w:cs="Arial"/>
          <w:b/>
          <w:bCs/>
          <w:color w:val="000000" w:themeColor="text1"/>
        </w:rPr>
      </w:pPr>
    </w:p>
    <w:p w14:paraId="55C2B8B2" w14:textId="77777777" w:rsidR="00C245C1" w:rsidRPr="007D0DEB" w:rsidRDefault="00C245C1" w:rsidP="00C245C1">
      <w:pPr>
        <w:rPr>
          <w:rFonts w:ascii="Arial" w:hAnsi="Arial" w:cs="Arial"/>
          <w:b/>
          <w:bCs/>
          <w:color w:val="000000" w:themeColor="text1"/>
        </w:rPr>
      </w:pPr>
    </w:p>
    <w:p w14:paraId="2A346985" w14:textId="77777777" w:rsidR="00C245C1" w:rsidRPr="007D0DEB" w:rsidRDefault="00C245C1" w:rsidP="00C245C1">
      <w:pPr>
        <w:rPr>
          <w:rFonts w:ascii="Arial" w:hAnsi="Arial" w:cs="Arial"/>
          <w:b/>
          <w:bCs/>
          <w:color w:val="000000" w:themeColor="text1"/>
        </w:rPr>
      </w:pPr>
    </w:p>
    <w:p w14:paraId="37C0D986" w14:textId="77777777" w:rsidR="00C245C1" w:rsidRPr="007D0DEB" w:rsidRDefault="00C245C1" w:rsidP="00C245C1">
      <w:pPr>
        <w:rPr>
          <w:rFonts w:ascii="Arial" w:hAnsi="Arial" w:cs="Arial"/>
          <w:b/>
          <w:bCs/>
          <w:color w:val="000000" w:themeColor="text1"/>
        </w:rPr>
      </w:pPr>
    </w:p>
    <w:p w14:paraId="7C65CB15" w14:textId="77777777" w:rsidR="00C245C1" w:rsidRPr="007D0DEB" w:rsidRDefault="00C245C1" w:rsidP="00C245C1">
      <w:pPr>
        <w:rPr>
          <w:rFonts w:ascii="Arial" w:hAnsi="Arial" w:cs="Arial"/>
          <w:b/>
          <w:bCs/>
          <w:color w:val="000000" w:themeColor="text1"/>
        </w:rPr>
      </w:pPr>
    </w:p>
    <w:p w14:paraId="682CE9ED" w14:textId="77777777" w:rsidR="00C245C1" w:rsidRPr="007D0DEB" w:rsidRDefault="00C245C1" w:rsidP="00C245C1">
      <w:pPr>
        <w:rPr>
          <w:rFonts w:ascii="Arial" w:hAnsi="Arial" w:cs="Arial"/>
          <w:b/>
          <w:bCs/>
          <w:color w:val="000000" w:themeColor="text1"/>
        </w:rPr>
      </w:pPr>
    </w:p>
    <w:p w14:paraId="1E170855" w14:textId="77777777" w:rsidR="00C245C1" w:rsidRPr="007D0DEB" w:rsidRDefault="00C245C1" w:rsidP="00C245C1">
      <w:pPr>
        <w:rPr>
          <w:rFonts w:ascii="Arial" w:hAnsi="Arial" w:cs="Arial"/>
          <w:b/>
          <w:bCs/>
          <w:color w:val="000000" w:themeColor="text1"/>
        </w:rPr>
      </w:pPr>
    </w:p>
    <w:p w14:paraId="74A7798C" w14:textId="77777777" w:rsidR="00C245C1" w:rsidRPr="007D0DEB" w:rsidRDefault="00C245C1" w:rsidP="00C245C1">
      <w:pPr>
        <w:rPr>
          <w:rFonts w:ascii="Arial" w:hAnsi="Arial" w:cs="Arial"/>
          <w:b/>
          <w:bCs/>
          <w:color w:val="000000" w:themeColor="text1"/>
        </w:rPr>
      </w:pPr>
    </w:p>
    <w:p w14:paraId="57EED370" w14:textId="77777777" w:rsidR="00C245C1" w:rsidRPr="007D0DEB" w:rsidRDefault="00C245C1" w:rsidP="00C245C1">
      <w:pPr>
        <w:rPr>
          <w:rFonts w:ascii="Arial" w:hAnsi="Arial" w:cs="Arial"/>
          <w:b/>
          <w:bCs/>
          <w:color w:val="000000" w:themeColor="text1"/>
        </w:rPr>
      </w:pPr>
    </w:p>
    <w:p w14:paraId="003258F7" w14:textId="77777777" w:rsidR="00C245C1" w:rsidRPr="007D0DEB" w:rsidRDefault="00C245C1" w:rsidP="00C245C1">
      <w:pPr>
        <w:rPr>
          <w:rFonts w:ascii="Arial" w:hAnsi="Arial" w:cs="Arial"/>
          <w:b/>
          <w:bCs/>
          <w:color w:val="000000" w:themeColor="text1"/>
        </w:rPr>
      </w:pPr>
    </w:p>
    <w:p w14:paraId="268BB713" w14:textId="6A8649B2" w:rsidR="00C245C1" w:rsidRPr="007D0DEB" w:rsidRDefault="00C245C1" w:rsidP="00C245C1">
      <w:pPr>
        <w:rPr>
          <w:rFonts w:ascii="Arial" w:hAnsi="Arial" w:cs="Arial"/>
          <w:b/>
          <w:bCs/>
          <w:color w:val="000000" w:themeColor="text1"/>
        </w:rPr>
      </w:pPr>
      <w:r w:rsidRPr="007D0DEB">
        <w:rPr>
          <w:rFonts w:ascii="Arial" w:hAnsi="Arial" w:cs="Arial"/>
          <w:b/>
          <w:bCs/>
          <w:color w:val="000000" w:themeColor="text1"/>
        </w:rPr>
        <w:lastRenderedPageBreak/>
        <w:t>Appendix 9: Debrief</w:t>
      </w:r>
      <w:r w:rsidR="001C5C86">
        <w:rPr>
          <w:rFonts w:ascii="Arial" w:hAnsi="Arial" w:cs="Arial"/>
          <w:b/>
          <w:bCs/>
          <w:color w:val="000000" w:themeColor="text1"/>
        </w:rPr>
        <w:t>ing</w:t>
      </w:r>
      <w:r w:rsidRPr="007D0DEB">
        <w:rPr>
          <w:rFonts w:ascii="Arial" w:hAnsi="Arial" w:cs="Arial"/>
          <w:b/>
          <w:bCs/>
          <w:color w:val="000000" w:themeColor="text1"/>
        </w:rPr>
        <w:t xml:space="preserve"> Statement</w:t>
      </w:r>
    </w:p>
    <w:p w14:paraId="58FB2859" w14:textId="77777777" w:rsidR="00C245C1" w:rsidRPr="007D0DEB" w:rsidRDefault="00C245C1" w:rsidP="00C245C1">
      <w:pPr>
        <w:pStyle w:val="NormalWeb"/>
        <w:rPr>
          <w:color w:val="000000" w:themeColor="text1"/>
        </w:rPr>
      </w:pPr>
      <w:r w:rsidRPr="007D0DEB">
        <w:rPr>
          <w:noProof/>
          <w:color w:val="000000" w:themeColor="text1"/>
        </w:rPr>
        <w:drawing>
          <wp:anchor distT="0" distB="0" distL="114300" distR="114300" simplePos="0" relativeHeight="251837440" behindDoc="1" locked="0" layoutInCell="1" allowOverlap="1" wp14:anchorId="2DA08998" wp14:editId="55A9A060">
            <wp:simplePos x="0" y="0"/>
            <wp:positionH relativeFrom="column">
              <wp:posOffset>287079</wp:posOffset>
            </wp:positionH>
            <wp:positionV relativeFrom="paragraph">
              <wp:posOffset>5493</wp:posOffset>
            </wp:positionV>
            <wp:extent cx="5112583" cy="8771861"/>
            <wp:effectExtent l="0" t="0" r="5715" b="4445"/>
            <wp:wrapNone/>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rotWithShape="1">
                    <a:blip r:embed="rId39">
                      <a:extLst>
                        <a:ext uri="{28A0092B-C50C-407E-A947-70E740481C1C}">
                          <a14:useLocalDpi xmlns:a14="http://schemas.microsoft.com/office/drawing/2010/main" val="0"/>
                        </a:ext>
                      </a:extLst>
                    </a:blip>
                    <a:srcRect l="7240" r="5885" b="620"/>
                    <a:stretch/>
                  </pic:blipFill>
                  <pic:spPr bwMode="auto">
                    <a:xfrm>
                      <a:off x="0" y="0"/>
                      <a:ext cx="5118649" cy="87822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47BB65" w14:textId="77777777" w:rsidR="00C245C1" w:rsidRPr="007D0DEB" w:rsidRDefault="00C245C1" w:rsidP="00C245C1">
      <w:pPr>
        <w:pStyle w:val="NormalWeb"/>
        <w:rPr>
          <w:color w:val="000000" w:themeColor="text1"/>
        </w:rPr>
      </w:pPr>
    </w:p>
    <w:p w14:paraId="78ECDC18" w14:textId="77777777" w:rsidR="00C245C1" w:rsidRPr="007D0DEB" w:rsidRDefault="00C245C1" w:rsidP="00C245C1">
      <w:pPr>
        <w:pStyle w:val="NormalWeb"/>
        <w:rPr>
          <w:color w:val="000000" w:themeColor="text1"/>
        </w:rPr>
      </w:pPr>
    </w:p>
    <w:p w14:paraId="31C46CB8" w14:textId="77777777" w:rsidR="00C245C1" w:rsidRPr="007D0DEB" w:rsidRDefault="00C245C1" w:rsidP="00C245C1">
      <w:pPr>
        <w:pStyle w:val="NormalWeb"/>
        <w:rPr>
          <w:color w:val="000000" w:themeColor="text1"/>
        </w:rPr>
      </w:pPr>
    </w:p>
    <w:p w14:paraId="578BAD2D" w14:textId="77777777" w:rsidR="00C245C1" w:rsidRPr="007D0DEB" w:rsidRDefault="00C245C1" w:rsidP="00C245C1">
      <w:pPr>
        <w:pStyle w:val="NormalWeb"/>
        <w:rPr>
          <w:color w:val="000000" w:themeColor="text1"/>
        </w:rPr>
      </w:pPr>
    </w:p>
    <w:p w14:paraId="247F8B7D" w14:textId="77777777" w:rsidR="00C245C1" w:rsidRPr="007D0DEB" w:rsidRDefault="00C245C1" w:rsidP="00C245C1">
      <w:pPr>
        <w:pStyle w:val="NormalWeb"/>
        <w:rPr>
          <w:color w:val="000000" w:themeColor="text1"/>
        </w:rPr>
      </w:pPr>
    </w:p>
    <w:p w14:paraId="4C1702B7" w14:textId="77777777" w:rsidR="00C245C1" w:rsidRPr="007D0DEB" w:rsidRDefault="00C245C1" w:rsidP="00C245C1">
      <w:pPr>
        <w:pStyle w:val="NormalWeb"/>
        <w:rPr>
          <w:color w:val="000000" w:themeColor="text1"/>
        </w:rPr>
      </w:pPr>
    </w:p>
    <w:p w14:paraId="29D00B30" w14:textId="77777777" w:rsidR="00C245C1" w:rsidRPr="007D0DEB" w:rsidRDefault="00C245C1" w:rsidP="00C245C1">
      <w:pPr>
        <w:pStyle w:val="NormalWeb"/>
        <w:rPr>
          <w:color w:val="000000" w:themeColor="text1"/>
        </w:rPr>
      </w:pPr>
    </w:p>
    <w:p w14:paraId="2D49E8B6" w14:textId="77777777" w:rsidR="00C245C1" w:rsidRPr="007D0DEB" w:rsidRDefault="00C245C1" w:rsidP="00C245C1">
      <w:pPr>
        <w:pStyle w:val="NormalWeb"/>
        <w:rPr>
          <w:color w:val="000000" w:themeColor="text1"/>
        </w:rPr>
      </w:pPr>
    </w:p>
    <w:p w14:paraId="07715168" w14:textId="77777777" w:rsidR="00C245C1" w:rsidRPr="007D0DEB" w:rsidRDefault="00C245C1" w:rsidP="00C245C1">
      <w:pPr>
        <w:pStyle w:val="NormalWeb"/>
        <w:rPr>
          <w:color w:val="000000" w:themeColor="text1"/>
        </w:rPr>
      </w:pPr>
    </w:p>
    <w:p w14:paraId="214CBA9B" w14:textId="77777777" w:rsidR="00C245C1" w:rsidRPr="007D0DEB" w:rsidRDefault="00C245C1" w:rsidP="00C245C1">
      <w:pPr>
        <w:pStyle w:val="NormalWeb"/>
        <w:rPr>
          <w:color w:val="000000" w:themeColor="text1"/>
        </w:rPr>
      </w:pPr>
    </w:p>
    <w:p w14:paraId="179F8C26" w14:textId="77777777" w:rsidR="00C245C1" w:rsidRPr="007D0DEB" w:rsidRDefault="00C245C1" w:rsidP="00C245C1">
      <w:pPr>
        <w:pStyle w:val="NormalWeb"/>
        <w:rPr>
          <w:color w:val="000000" w:themeColor="text1"/>
        </w:rPr>
      </w:pPr>
    </w:p>
    <w:p w14:paraId="5ED05E5A" w14:textId="77777777" w:rsidR="00C245C1" w:rsidRPr="007D0DEB" w:rsidRDefault="00C245C1" w:rsidP="00C245C1">
      <w:pPr>
        <w:pStyle w:val="NormalWeb"/>
        <w:rPr>
          <w:color w:val="000000" w:themeColor="text1"/>
        </w:rPr>
      </w:pPr>
    </w:p>
    <w:p w14:paraId="7AC086A5" w14:textId="77777777" w:rsidR="00C245C1" w:rsidRPr="007D0DEB" w:rsidRDefault="00C245C1" w:rsidP="00C245C1">
      <w:pPr>
        <w:pStyle w:val="NormalWeb"/>
        <w:rPr>
          <w:color w:val="000000" w:themeColor="text1"/>
        </w:rPr>
      </w:pPr>
    </w:p>
    <w:p w14:paraId="46FA73FB" w14:textId="77777777" w:rsidR="00C245C1" w:rsidRPr="007D0DEB" w:rsidRDefault="00C245C1" w:rsidP="00C245C1">
      <w:pPr>
        <w:pStyle w:val="NormalWeb"/>
        <w:rPr>
          <w:color w:val="000000" w:themeColor="text1"/>
        </w:rPr>
      </w:pPr>
    </w:p>
    <w:p w14:paraId="114050C2" w14:textId="77777777" w:rsidR="00C245C1" w:rsidRPr="007D0DEB" w:rsidRDefault="00C245C1" w:rsidP="00C245C1">
      <w:pPr>
        <w:pStyle w:val="NormalWeb"/>
        <w:rPr>
          <w:color w:val="000000" w:themeColor="text1"/>
        </w:rPr>
      </w:pPr>
    </w:p>
    <w:p w14:paraId="6B66DD85" w14:textId="77777777" w:rsidR="00C245C1" w:rsidRPr="007D0DEB" w:rsidRDefault="00C245C1" w:rsidP="00C245C1">
      <w:pPr>
        <w:pStyle w:val="NormalWeb"/>
        <w:rPr>
          <w:color w:val="000000" w:themeColor="text1"/>
        </w:rPr>
      </w:pPr>
    </w:p>
    <w:p w14:paraId="644D1640" w14:textId="77777777" w:rsidR="00C245C1" w:rsidRPr="007D0DEB" w:rsidRDefault="00C245C1" w:rsidP="00C245C1">
      <w:pPr>
        <w:pStyle w:val="NormalWeb"/>
        <w:rPr>
          <w:color w:val="000000" w:themeColor="text1"/>
        </w:rPr>
      </w:pPr>
    </w:p>
    <w:p w14:paraId="7C5B747B" w14:textId="77777777" w:rsidR="00C245C1" w:rsidRPr="007D0DEB" w:rsidRDefault="00C245C1" w:rsidP="00C245C1">
      <w:pPr>
        <w:pStyle w:val="NormalWeb"/>
        <w:rPr>
          <w:color w:val="000000" w:themeColor="text1"/>
        </w:rPr>
      </w:pPr>
    </w:p>
    <w:p w14:paraId="5B908DB7" w14:textId="77777777" w:rsidR="00C245C1" w:rsidRPr="007D0DEB" w:rsidRDefault="00C245C1" w:rsidP="00C245C1">
      <w:pPr>
        <w:pStyle w:val="NormalWeb"/>
        <w:rPr>
          <w:color w:val="000000" w:themeColor="text1"/>
        </w:rPr>
      </w:pPr>
    </w:p>
    <w:p w14:paraId="53998936" w14:textId="77777777" w:rsidR="00C245C1" w:rsidRPr="007D0DEB" w:rsidRDefault="00C245C1" w:rsidP="00C245C1">
      <w:pPr>
        <w:pStyle w:val="NormalWeb"/>
        <w:rPr>
          <w:color w:val="000000" w:themeColor="text1"/>
        </w:rPr>
      </w:pPr>
    </w:p>
    <w:p w14:paraId="4431AD64" w14:textId="77777777" w:rsidR="00C245C1" w:rsidRPr="007D0DEB" w:rsidRDefault="00C245C1" w:rsidP="00C245C1">
      <w:pPr>
        <w:pStyle w:val="NormalWeb"/>
        <w:rPr>
          <w:color w:val="000000" w:themeColor="text1"/>
        </w:rPr>
      </w:pPr>
    </w:p>
    <w:p w14:paraId="40D5A7D3" w14:textId="77777777" w:rsidR="00C245C1" w:rsidRPr="007D0DEB" w:rsidRDefault="00C245C1" w:rsidP="00C245C1">
      <w:pPr>
        <w:pStyle w:val="NormalWeb"/>
        <w:rPr>
          <w:color w:val="000000" w:themeColor="text1"/>
        </w:rPr>
      </w:pPr>
    </w:p>
    <w:p w14:paraId="5F9422F7" w14:textId="77777777" w:rsidR="00C245C1" w:rsidRPr="007D0DEB" w:rsidRDefault="00C245C1" w:rsidP="00C245C1">
      <w:pPr>
        <w:pStyle w:val="NormalWeb"/>
        <w:rPr>
          <w:color w:val="000000" w:themeColor="text1"/>
        </w:rPr>
      </w:pPr>
    </w:p>
    <w:p w14:paraId="510E4B5A" w14:textId="77777777" w:rsidR="00C245C1" w:rsidRPr="007D0DEB" w:rsidRDefault="00C245C1" w:rsidP="00C245C1">
      <w:pPr>
        <w:pStyle w:val="NormalWeb"/>
        <w:rPr>
          <w:color w:val="000000" w:themeColor="text1"/>
        </w:rPr>
      </w:pPr>
      <w:r w:rsidRPr="007D0DEB">
        <w:rPr>
          <w:noProof/>
          <w:color w:val="000000" w:themeColor="text1"/>
        </w:rPr>
        <w:lastRenderedPageBreak/>
        <w:drawing>
          <wp:anchor distT="0" distB="0" distL="114300" distR="114300" simplePos="0" relativeHeight="251838464" behindDoc="1" locked="0" layoutInCell="1" allowOverlap="1" wp14:anchorId="4D6DDDC5" wp14:editId="2D467533">
            <wp:simplePos x="0" y="0"/>
            <wp:positionH relativeFrom="column">
              <wp:posOffset>-79022</wp:posOffset>
            </wp:positionH>
            <wp:positionV relativeFrom="paragraph">
              <wp:posOffset>-372533</wp:posOffset>
            </wp:positionV>
            <wp:extent cx="5727065" cy="1873955"/>
            <wp:effectExtent l="0" t="0" r="635" b="5715"/>
            <wp:wrapNone/>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rotWithShape="1">
                    <a:blip r:embed="rId40">
                      <a:extLst>
                        <a:ext uri="{28A0092B-C50C-407E-A947-70E740481C1C}">
                          <a14:useLocalDpi xmlns:a14="http://schemas.microsoft.com/office/drawing/2010/main" val="0"/>
                        </a:ext>
                      </a:extLst>
                    </a:blip>
                    <a:srcRect b="75020"/>
                    <a:stretch/>
                  </pic:blipFill>
                  <pic:spPr bwMode="auto">
                    <a:xfrm>
                      <a:off x="0" y="0"/>
                      <a:ext cx="5728184" cy="18743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6D8B92" w14:textId="77777777" w:rsidR="00C245C1" w:rsidRPr="007D0DEB" w:rsidRDefault="00C245C1" w:rsidP="00C245C1">
      <w:pPr>
        <w:pStyle w:val="NormalWeb"/>
        <w:rPr>
          <w:color w:val="000000" w:themeColor="text1"/>
        </w:rPr>
      </w:pPr>
    </w:p>
    <w:p w14:paraId="6F771D1E" w14:textId="030AF854" w:rsidR="00C245C1" w:rsidRDefault="00C245C1" w:rsidP="00DD0E8A">
      <w:pPr>
        <w:rPr>
          <w:rFonts w:ascii="Arial" w:hAnsi="Arial" w:cs="Arial"/>
          <w:color w:val="000000" w:themeColor="text1"/>
        </w:rPr>
      </w:pPr>
    </w:p>
    <w:p w14:paraId="56E556FA" w14:textId="374691F6" w:rsidR="003D0B09" w:rsidRDefault="003D0B09" w:rsidP="00DD0E8A">
      <w:pPr>
        <w:rPr>
          <w:rFonts w:ascii="Arial" w:hAnsi="Arial" w:cs="Arial"/>
          <w:color w:val="000000" w:themeColor="text1"/>
        </w:rPr>
      </w:pPr>
    </w:p>
    <w:p w14:paraId="295A4C61" w14:textId="0831000E" w:rsidR="003D0B09" w:rsidRDefault="003D0B09" w:rsidP="00DD0E8A">
      <w:pPr>
        <w:rPr>
          <w:rFonts w:ascii="Arial" w:hAnsi="Arial" w:cs="Arial"/>
          <w:color w:val="000000" w:themeColor="text1"/>
        </w:rPr>
      </w:pPr>
    </w:p>
    <w:p w14:paraId="5ADBD241" w14:textId="3E1DF828" w:rsidR="003D0B09" w:rsidRDefault="003D0B09" w:rsidP="00DD0E8A">
      <w:pPr>
        <w:rPr>
          <w:rFonts w:ascii="Arial" w:hAnsi="Arial" w:cs="Arial"/>
          <w:color w:val="000000" w:themeColor="text1"/>
        </w:rPr>
      </w:pPr>
    </w:p>
    <w:p w14:paraId="1EC5E9A1" w14:textId="29A089D3" w:rsidR="003D0B09" w:rsidRDefault="003D0B09" w:rsidP="00DD0E8A">
      <w:pPr>
        <w:rPr>
          <w:rFonts w:ascii="Arial" w:hAnsi="Arial" w:cs="Arial"/>
          <w:color w:val="000000" w:themeColor="text1"/>
        </w:rPr>
      </w:pPr>
    </w:p>
    <w:p w14:paraId="0ED4304F" w14:textId="7D4DF334" w:rsidR="003D0B09" w:rsidRPr="007D0DEB" w:rsidRDefault="003D0B09" w:rsidP="00DD0E8A">
      <w:pPr>
        <w:rPr>
          <w:rFonts w:ascii="Arial" w:hAnsi="Arial" w:cs="Arial"/>
          <w:color w:val="000000" w:themeColor="text1"/>
        </w:rPr>
      </w:pPr>
      <w:r w:rsidRPr="007D0DEB">
        <w:rPr>
          <w:noProof/>
          <w:color w:val="000000" w:themeColor="text1"/>
        </w:rPr>
        <w:drawing>
          <wp:anchor distT="0" distB="0" distL="114300" distR="114300" simplePos="0" relativeHeight="251888640" behindDoc="1" locked="0" layoutInCell="1" allowOverlap="1" wp14:anchorId="32780E0C" wp14:editId="4474144E">
            <wp:simplePos x="0" y="0"/>
            <wp:positionH relativeFrom="column">
              <wp:posOffset>0</wp:posOffset>
            </wp:positionH>
            <wp:positionV relativeFrom="paragraph">
              <wp:posOffset>8961</wp:posOffset>
            </wp:positionV>
            <wp:extent cx="5648043" cy="5198765"/>
            <wp:effectExtent l="0" t="0" r="3810" b="0"/>
            <wp:wrapNone/>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rotWithShape="1">
                    <a:blip r:embed="rId40">
                      <a:extLst>
                        <a:ext uri="{28A0092B-C50C-407E-A947-70E740481C1C}">
                          <a14:useLocalDpi xmlns:a14="http://schemas.microsoft.com/office/drawing/2010/main" val="0"/>
                        </a:ext>
                      </a:extLst>
                    </a:blip>
                    <a:srcRect t="30699" r="1380"/>
                    <a:stretch/>
                  </pic:blipFill>
                  <pic:spPr bwMode="auto">
                    <a:xfrm>
                      <a:off x="0" y="0"/>
                      <a:ext cx="5648043" cy="5198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3D0B09" w:rsidRPr="007D0DEB" w:rsidSect="00B16C35">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632E45" w14:textId="77777777" w:rsidR="00AD08C6" w:rsidRDefault="00AD08C6" w:rsidP="00F578A2">
      <w:r>
        <w:separator/>
      </w:r>
    </w:p>
  </w:endnote>
  <w:endnote w:type="continuationSeparator" w:id="0">
    <w:p w14:paraId="5875D852" w14:textId="77777777" w:rsidR="00AD08C6" w:rsidRDefault="00AD08C6" w:rsidP="00F578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Neue">
    <w:altName w:val="﷽﷽﷽﷽﷽﷽﷽﷽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35121998"/>
      <w:docPartObj>
        <w:docPartGallery w:val="Page Numbers (Bottom of Page)"/>
        <w:docPartUnique/>
      </w:docPartObj>
    </w:sdtPr>
    <w:sdtEndPr>
      <w:rPr>
        <w:rStyle w:val="PageNumber"/>
      </w:rPr>
    </w:sdtEndPr>
    <w:sdtContent>
      <w:p w14:paraId="54483A29" w14:textId="3790AE91" w:rsidR="0050010D" w:rsidRDefault="0050010D" w:rsidP="00E71CC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E06610" w14:textId="77777777" w:rsidR="0050010D" w:rsidRDefault="005001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Arial" w:hAnsi="Arial" w:cs="Arial"/>
        <w:sz w:val="22"/>
        <w:szCs w:val="22"/>
      </w:rPr>
      <w:id w:val="788551996"/>
      <w:docPartObj>
        <w:docPartGallery w:val="Page Numbers (Bottom of Page)"/>
        <w:docPartUnique/>
      </w:docPartObj>
    </w:sdtPr>
    <w:sdtEndPr>
      <w:rPr>
        <w:rStyle w:val="PageNumber"/>
      </w:rPr>
    </w:sdtEndPr>
    <w:sdtContent>
      <w:p w14:paraId="45E2C83A" w14:textId="0487ED30" w:rsidR="0050010D" w:rsidRPr="003E6CFC" w:rsidRDefault="0050010D" w:rsidP="00E71CCA">
        <w:pPr>
          <w:pStyle w:val="Footer"/>
          <w:framePr w:wrap="none" w:vAnchor="text" w:hAnchor="margin" w:xAlign="center" w:y="1"/>
          <w:rPr>
            <w:rStyle w:val="PageNumber"/>
            <w:rFonts w:ascii="Arial" w:hAnsi="Arial" w:cs="Arial"/>
            <w:sz w:val="22"/>
            <w:szCs w:val="22"/>
          </w:rPr>
        </w:pPr>
        <w:r w:rsidRPr="003E6CFC">
          <w:rPr>
            <w:rStyle w:val="PageNumber"/>
            <w:rFonts w:ascii="Arial" w:hAnsi="Arial" w:cs="Arial"/>
            <w:sz w:val="22"/>
            <w:szCs w:val="22"/>
          </w:rPr>
          <w:fldChar w:fldCharType="begin"/>
        </w:r>
        <w:r w:rsidRPr="003E6CFC">
          <w:rPr>
            <w:rStyle w:val="PageNumber"/>
            <w:rFonts w:ascii="Arial" w:hAnsi="Arial" w:cs="Arial"/>
            <w:sz w:val="22"/>
            <w:szCs w:val="22"/>
          </w:rPr>
          <w:instrText xml:space="preserve"> PAGE </w:instrText>
        </w:r>
        <w:r w:rsidRPr="003E6CFC">
          <w:rPr>
            <w:rStyle w:val="PageNumber"/>
            <w:rFonts w:ascii="Arial" w:hAnsi="Arial" w:cs="Arial"/>
            <w:sz w:val="22"/>
            <w:szCs w:val="22"/>
          </w:rPr>
          <w:fldChar w:fldCharType="separate"/>
        </w:r>
        <w:r w:rsidRPr="003E6CFC">
          <w:rPr>
            <w:rStyle w:val="PageNumber"/>
            <w:rFonts w:ascii="Arial" w:hAnsi="Arial" w:cs="Arial"/>
            <w:noProof/>
            <w:sz w:val="22"/>
            <w:szCs w:val="22"/>
          </w:rPr>
          <w:t>1</w:t>
        </w:r>
        <w:r w:rsidRPr="003E6CFC">
          <w:rPr>
            <w:rStyle w:val="PageNumber"/>
            <w:rFonts w:ascii="Arial" w:hAnsi="Arial" w:cs="Arial"/>
            <w:sz w:val="22"/>
            <w:szCs w:val="22"/>
          </w:rPr>
          <w:fldChar w:fldCharType="end"/>
        </w:r>
      </w:p>
    </w:sdtContent>
  </w:sdt>
  <w:p w14:paraId="24E47B3F" w14:textId="77777777" w:rsidR="0050010D" w:rsidRDefault="005001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F4E75D" w14:textId="77777777" w:rsidR="00AD08C6" w:rsidRDefault="00AD08C6" w:rsidP="00F578A2">
      <w:r>
        <w:separator/>
      </w:r>
    </w:p>
  </w:footnote>
  <w:footnote w:type="continuationSeparator" w:id="0">
    <w:p w14:paraId="60F713DC" w14:textId="77777777" w:rsidR="00AD08C6" w:rsidRDefault="00AD08C6" w:rsidP="00F578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40606F"/>
    <w:multiLevelType w:val="hybridMultilevel"/>
    <w:tmpl w:val="09F085B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F184260"/>
    <w:multiLevelType w:val="hybridMultilevel"/>
    <w:tmpl w:val="2C2E2ED6"/>
    <w:lvl w:ilvl="0" w:tplc="0478DE00">
      <w:start w:val="2"/>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87163F8"/>
    <w:multiLevelType w:val="hybridMultilevel"/>
    <w:tmpl w:val="37B20FD4"/>
    <w:lvl w:ilvl="0" w:tplc="1786F374">
      <w:start w:val="3"/>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0F4"/>
    <w:rsid w:val="00000279"/>
    <w:rsid w:val="00000501"/>
    <w:rsid w:val="00000801"/>
    <w:rsid w:val="0000098D"/>
    <w:rsid w:val="00000D55"/>
    <w:rsid w:val="00000F72"/>
    <w:rsid w:val="000016F5"/>
    <w:rsid w:val="00001C33"/>
    <w:rsid w:val="00001FEE"/>
    <w:rsid w:val="00002AF5"/>
    <w:rsid w:val="00002C15"/>
    <w:rsid w:val="00002D7E"/>
    <w:rsid w:val="0000306D"/>
    <w:rsid w:val="00003762"/>
    <w:rsid w:val="00003891"/>
    <w:rsid w:val="00003B38"/>
    <w:rsid w:val="00003D1B"/>
    <w:rsid w:val="00004428"/>
    <w:rsid w:val="00004B37"/>
    <w:rsid w:val="00004B9A"/>
    <w:rsid w:val="00005E06"/>
    <w:rsid w:val="00006C19"/>
    <w:rsid w:val="00007663"/>
    <w:rsid w:val="000079A5"/>
    <w:rsid w:val="000101EB"/>
    <w:rsid w:val="00010454"/>
    <w:rsid w:val="0001076E"/>
    <w:rsid w:val="00011587"/>
    <w:rsid w:val="0001158B"/>
    <w:rsid w:val="00011ECB"/>
    <w:rsid w:val="0001216B"/>
    <w:rsid w:val="00012A3E"/>
    <w:rsid w:val="000132AD"/>
    <w:rsid w:val="00013E6B"/>
    <w:rsid w:val="0001498B"/>
    <w:rsid w:val="00014D33"/>
    <w:rsid w:val="00014E16"/>
    <w:rsid w:val="00014EC6"/>
    <w:rsid w:val="00015213"/>
    <w:rsid w:val="000152A8"/>
    <w:rsid w:val="000156B2"/>
    <w:rsid w:val="0001643F"/>
    <w:rsid w:val="00016DF7"/>
    <w:rsid w:val="00016E9B"/>
    <w:rsid w:val="000170F4"/>
    <w:rsid w:val="0001738C"/>
    <w:rsid w:val="00017552"/>
    <w:rsid w:val="00017685"/>
    <w:rsid w:val="000179B2"/>
    <w:rsid w:val="00017EB6"/>
    <w:rsid w:val="00020721"/>
    <w:rsid w:val="000208B7"/>
    <w:rsid w:val="00020AF0"/>
    <w:rsid w:val="00021272"/>
    <w:rsid w:val="000213A0"/>
    <w:rsid w:val="000214AE"/>
    <w:rsid w:val="0002162C"/>
    <w:rsid w:val="00021785"/>
    <w:rsid w:val="00021982"/>
    <w:rsid w:val="00021B68"/>
    <w:rsid w:val="00021BE1"/>
    <w:rsid w:val="00021E20"/>
    <w:rsid w:val="000222AB"/>
    <w:rsid w:val="000224D2"/>
    <w:rsid w:val="0002254E"/>
    <w:rsid w:val="0002280D"/>
    <w:rsid w:val="00022BB6"/>
    <w:rsid w:val="00022CFF"/>
    <w:rsid w:val="00022E3E"/>
    <w:rsid w:val="00022EA4"/>
    <w:rsid w:val="00023A77"/>
    <w:rsid w:val="00023C30"/>
    <w:rsid w:val="00023D4F"/>
    <w:rsid w:val="00024832"/>
    <w:rsid w:val="0002495F"/>
    <w:rsid w:val="00025026"/>
    <w:rsid w:val="00025297"/>
    <w:rsid w:val="000254D2"/>
    <w:rsid w:val="000254F7"/>
    <w:rsid w:val="00025ACC"/>
    <w:rsid w:val="00025B61"/>
    <w:rsid w:val="00025DB6"/>
    <w:rsid w:val="00025DC7"/>
    <w:rsid w:val="00025E9D"/>
    <w:rsid w:val="00026228"/>
    <w:rsid w:val="00026723"/>
    <w:rsid w:val="0002678A"/>
    <w:rsid w:val="00026E4B"/>
    <w:rsid w:val="0002717B"/>
    <w:rsid w:val="000271DA"/>
    <w:rsid w:val="00027E84"/>
    <w:rsid w:val="00030A5E"/>
    <w:rsid w:val="00030BF7"/>
    <w:rsid w:val="00030CE9"/>
    <w:rsid w:val="00030DCB"/>
    <w:rsid w:val="00030DF5"/>
    <w:rsid w:val="00030E8C"/>
    <w:rsid w:val="00031051"/>
    <w:rsid w:val="00031059"/>
    <w:rsid w:val="000327F6"/>
    <w:rsid w:val="00032F26"/>
    <w:rsid w:val="00032F41"/>
    <w:rsid w:val="0003342C"/>
    <w:rsid w:val="000335EC"/>
    <w:rsid w:val="00033C33"/>
    <w:rsid w:val="00033CDA"/>
    <w:rsid w:val="0003428C"/>
    <w:rsid w:val="00034368"/>
    <w:rsid w:val="000356E1"/>
    <w:rsid w:val="000360E6"/>
    <w:rsid w:val="00036D05"/>
    <w:rsid w:val="00036F39"/>
    <w:rsid w:val="00037B0A"/>
    <w:rsid w:val="00037D81"/>
    <w:rsid w:val="00037EAB"/>
    <w:rsid w:val="000407C2"/>
    <w:rsid w:val="000410CC"/>
    <w:rsid w:val="00041197"/>
    <w:rsid w:val="000411C8"/>
    <w:rsid w:val="00041C2B"/>
    <w:rsid w:val="00041DF6"/>
    <w:rsid w:val="00041EC8"/>
    <w:rsid w:val="000420E0"/>
    <w:rsid w:val="00042690"/>
    <w:rsid w:val="000426F5"/>
    <w:rsid w:val="00042FE2"/>
    <w:rsid w:val="00044212"/>
    <w:rsid w:val="000443BE"/>
    <w:rsid w:val="000447AE"/>
    <w:rsid w:val="00044A59"/>
    <w:rsid w:val="00044E25"/>
    <w:rsid w:val="00045C53"/>
    <w:rsid w:val="00045DD9"/>
    <w:rsid w:val="00046516"/>
    <w:rsid w:val="00047521"/>
    <w:rsid w:val="0004777F"/>
    <w:rsid w:val="00047DF2"/>
    <w:rsid w:val="00050589"/>
    <w:rsid w:val="00050912"/>
    <w:rsid w:val="0005114F"/>
    <w:rsid w:val="000511BF"/>
    <w:rsid w:val="000516D0"/>
    <w:rsid w:val="000517D4"/>
    <w:rsid w:val="000518AD"/>
    <w:rsid w:val="00051A6F"/>
    <w:rsid w:val="00051CFD"/>
    <w:rsid w:val="0005209A"/>
    <w:rsid w:val="000520F5"/>
    <w:rsid w:val="000520FE"/>
    <w:rsid w:val="00052173"/>
    <w:rsid w:val="0005226D"/>
    <w:rsid w:val="00052482"/>
    <w:rsid w:val="000525E3"/>
    <w:rsid w:val="00052764"/>
    <w:rsid w:val="00052B6F"/>
    <w:rsid w:val="00052C04"/>
    <w:rsid w:val="00052FAB"/>
    <w:rsid w:val="000533AA"/>
    <w:rsid w:val="000535BE"/>
    <w:rsid w:val="0005391B"/>
    <w:rsid w:val="00054194"/>
    <w:rsid w:val="0005464C"/>
    <w:rsid w:val="0005479C"/>
    <w:rsid w:val="00054893"/>
    <w:rsid w:val="00054A03"/>
    <w:rsid w:val="00055244"/>
    <w:rsid w:val="00055709"/>
    <w:rsid w:val="000557E5"/>
    <w:rsid w:val="000558E2"/>
    <w:rsid w:val="00055B7D"/>
    <w:rsid w:val="000566A4"/>
    <w:rsid w:val="00056939"/>
    <w:rsid w:val="00056AFE"/>
    <w:rsid w:val="00056C74"/>
    <w:rsid w:val="00057118"/>
    <w:rsid w:val="00057133"/>
    <w:rsid w:val="0005720C"/>
    <w:rsid w:val="00060126"/>
    <w:rsid w:val="00060200"/>
    <w:rsid w:val="00060515"/>
    <w:rsid w:val="00060D0C"/>
    <w:rsid w:val="00060EDE"/>
    <w:rsid w:val="00060FF4"/>
    <w:rsid w:val="0006119A"/>
    <w:rsid w:val="000615A2"/>
    <w:rsid w:val="00061ACF"/>
    <w:rsid w:val="0006212D"/>
    <w:rsid w:val="00062644"/>
    <w:rsid w:val="00062AB6"/>
    <w:rsid w:val="00063035"/>
    <w:rsid w:val="00063719"/>
    <w:rsid w:val="000641B4"/>
    <w:rsid w:val="000645E4"/>
    <w:rsid w:val="0006460D"/>
    <w:rsid w:val="0006462F"/>
    <w:rsid w:val="000647E7"/>
    <w:rsid w:val="000648CF"/>
    <w:rsid w:val="00065326"/>
    <w:rsid w:val="0006532E"/>
    <w:rsid w:val="0006561B"/>
    <w:rsid w:val="000660B8"/>
    <w:rsid w:val="000663B4"/>
    <w:rsid w:val="0006682B"/>
    <w:rsid w:val="00066858"/>
    <w:rsid w:val="00066A08"/>
    <w:rsid w:val="00066A96"/>
    <w:rsid w:val="00066F85"/>
    <w:rsid w:val="00067181"/>
    <w:rsid w:val="000671EA"/>
    <w:rsid w:val="00067207"/>
    <w:rsid w:val="000672A1"/>
    <w:rsid w:val="00067334"/>
    <w:rsid w:val="00067606"/>
    <w:rsid w:val="000676B7"/>
    <w:rsid w:val="00067BE4"/>
    <w:rsid w:val="00067EF8"/>
    <w:rsid w:val="0007058B"/>
    <w:rsid w:val="0007062C"/>
    <w:rsid w:val="00070D77"/>
    <w:rsid w:val="0007106C"/>
    <w:rsid w:val="000712EE"/>
    <w:rsid w:val="000713FB"/>
    <w:rsid w:val="00071B56"/>
    <w:rsid w:val="00072122"/>
    <w:rsid w:val="0007227D"/>
    <w:rsid w:val="0007256D"/>
    <w:rsid w:val="00073600"/>
    <w:rsid w:val="000739E7"/>
    <w:rsid w:val="00073AC7"/>
    <w:rsid w:val="00073CAA"/>
    <w:rsid w:val="000742E2"/>
    <w:rsid w:val="00074429"/>
    <w:rsid w:val="0007445C"/>
    <w:rsid w:val="0007458A"/>
    <w:rsid w:val="000748F2"/>
    <w:rsid w:val="000751AA"/>
    <w:rsid w:val="00075622"/>
    <w:rsid w:val="000758E7"/>
    <w:rsid w:val="00075C98"/>
    <w:rsid w:val="00076183"/>
    <w:rsid w:val="000764B3"/>
    <w:rsid w:val="0007661B"/>
    <w:rsid w:val="0007689B"/>
    <w:rsid w:val="00076EEF"/>
    <w:rsid w:val="00076F77"/>
    <w:rsid w:val="000773C3"/>
    <w:rsid w:val="00077A9A"/>
    <w:rsid w:val="00077CB2"/>
    <w:rsid w:val="00077ECF"/>
    <w:rsid w:val="00077EE8"/>
    <w:rsid w:val="0008015F"/>
    <w:rsid w:val="000805A4"/>
    <w:rsid w:val="00080840"/>
    <w:rsid w:val="00080A80"/>
    <w:rsid w:val="00080EE6"/>
    <w:rsid w:val="00081245"/>
    <w:rsid w:val="000812E8"/>
    <w:rsid w:val="00081480"/>
    <w:rsid w:val="00081C58"/>
    <w:rsid w:val="000821E6"/>
    <w:rsid w:val="00082435"/>
    <w:rsid w:val="0008255D"/>
    <w:rsid w:val="000828CC"/>
    <w:rsid w:val="00083B09"/>
    <w:rsid w:val="00083B8F"/>
    <w:rsid w:val="00084669"/>
    <w:rsid w:val="000858B2"/>
    <w:rsid w:val="00085B03"/>
    <w:rsid w:val="00085BC2"/>
    <w:rsid w:val="0008640A"/>
    <w:rsid w:val="000866A5"/>
    <w:rsid w:val="00086AC4"/>
    <w:rsid w:val="00086AD8"/>
    <w:rsid w:val="00087237"/>
    <w:rsid w:val="0008745E"/>
    <w:rsid w:val="0008761C"/>
    <w:rsid w:val="000878F5"/>
    <w:rsid w:val="00090A6A"/>
    <w:rsid w:val="000912DD"/>
    <w:rsid w:val="000915EE"/>
    <w:rsid w:val="000919C8"/>
    <w:rsid w:val="00091A3A"/>
    <w:rsid w:val="00091C3D"/>
    <w:rsid w:val="000922C8"/>
    <w:rsid w:val="00092689"/>
    <w:rsid w:val="000928D9"/>
    <w:rsid w:val="00092BF0"/>
    <w:rsid w:val="00092C13"/>
    <w:rsid w:val="00092F2A"/>
    <w:rsid w:val="000932E0"/>
    <w:rsid w:val="0009334B"/>
    <w:rsid w:val="000933FA"/>
    <w:rsid w:val="000934D1"/>
    <w:rsid w:val="00093AE1"/>
    <w:rsid w:val="000942B2"/>
    <w:rsid w:val="000950E4"/>
    <w:rsid w:val="00095AB7"/>
    <w:rsid w:val="00095FFD"/>
    <w:rsid w:val="000965A8"/>
    <w:rsid w:val="00096624"/>
    <w:rsid w:val="00096C5C"/>
    <w:rsid w:val="00096CDB"/>
    <w:rsid w:val="000974E7"/>
    <w:rsid w:val="0009775D"/>
    <w:rsid w:val="00097932"/>
    <w:rsid w:val="000979B2"/>
    <w:rsid w:val="000A09B9"/>
    <w:rsid w:val="000A0BA1"/>
    <w:rsid w:val="000A1F2E"/>
    <w:rsid w:val="000A2145"/>
    <w:rsid w:val="000A229F"/>
    <w:rsid w:val="000A231F"/>
    <w:rsid w:val="000A2502"/>
    <w:rsid w:val="000A2B9D"/>
    <w:rsid w:val="000A32C8"/>
    <w:rsid w:val="000A42FA"/>
    <w:rsid w:val="000A4E5C"/>
    <w:rsid w:val="000A519E"/>
    <w:rsid w:val="000A52CD"/>
    <w:rsid w:val="000A53D0"/>
    <w:rsid w:val="000A5420"/>
    <w:rsid w:val="000A5427"/>
    <w:rsid w:val="000A6054"/>
    <w:rsid w:val="000A60AF"/>
    <w:rsid w:val="000A6335"/>
    <w:rsid w:val="000A715E"/>
    <w:rsid w:val="000A7446"/>
    <w:rsid w:val="000A788F"/>
    <w:rsid w:val="000A7BCB"/>
    <w:rsid w:val="000B0729"/>
    <w:rsid w:val="000B093E"/>
    <w:rsid w:val="000B0A8D"/>
    <w:rsid w:val="000B0F82"/>
    <w:rsid w:val="000B131E"/>
    <w:rsid w:val="000B1340"/>
    <w:rsid w:val="000B1F93"/>
    <w:rsid w:val="000B22F6"/>
    <w:rsid w:val="000B2BA6"/>
    <w:rsid w:val="000B2BB7"/>
    <w:rsid w:val="000B2BBA"/>
    <w:rsid w:val="000B371D"/>
    <w:rsid w:val="000B39A8"/>
    <w:rsid w:val="000B4416"/>
    <w:rsid w:val="000B446E"/>
    <w:rsid w:val="000B46D0"/>
    <w:rsid w:val="000B48DF"/>
    <w:rsid w:val="000B4D98"/>
    <w:rsid w:val="000B4F5B"/>
    <w:rsid w:val="000B4FEF"/>
    <w:rsid w:val="000B524D"/>
    <w:rsid w:val="000B590D"/>
    <w:rsid w:val="000B5C64"/>
    <w:rsid w:val="000B5D01"/>
    <w:rsid w:val="000B5D81"/>
    <w:rsid w:val="000B5F61"/>
    <w:rsid w:val="000B6120"/>
    <w:rsid w:val="000B6180"/>
    <w:rsid w:val="000B66B9"/>
    <w:rsid w:val="000B67D6"/>
    <w:rsid w:val="000B6E89"/>
    <w:rsid w:val="000B7234"/>
    <w:rsid w:val="000B75E0"/>
    <w:rsid w:val="000B76EB"/>
    <w:rsid w:val="000B7A55"/>
    <w:rsid w:val="000B7D81"/>
    <w:rsid w:val="000C0D46"/>
    <w:rsid w:val="000C0E44"/>
    <w:rsid w:val="000C0ED9"/>
    <w:rsid w:val="000C0EDF"/>
    <w:rsid w:val="000C0F0B"/>
    <w:rsid w:val="000C11AE"/>
    <w:rsid w:val="000C189D"/>
    <w:rsid w:val="000C18D6"/>
    <w:rsid w:val="000C1A8D"/>
    <w:rsid w:val="000C1AD7"/>
    <w:rsid w:val="000C2297"/>
    <w:rsid w:val="000C24C1"/>
    <w:rsid w:val="000C25BA"/>
    <w:rsid w:val="000C25CD"/>
    <w:rsid w:val="000C26D6"/>
    <w:rsid w:val="000C280E"/>
    <w:rsid w:val="000C298C"/>
    <w:rsid w:val="000C2ED5"/>
    <w:rsid w:val="000C3112"/>
    <w:rsid w:val="000C328D"/>
    <w:rsid w:val="000C32BB"/>
    <w:rsid w:val="000C3878"/>
    <w:rsid w:val="000C390A"/>
    <w:rsid w:val="000C3A8C"/>
    <w:rsid w:val="000C425E"/>
    <w:rsid w:val="000C44B0"/>
    <w:rsid w:val="000C4657"/>
    <w:rsid w:val="000C46C2"/>
    <w:rsid w:val="000C4727"/>
    <w:rsid w:val="000C4762"/>
    <w:rsid w:val="000C4F56"/>
    <w:rsid w:val="000C55BD"/>
    <w:rsid w:val="000C5C8A"/>
    <w:rsid w:val="000C5F23"/>
    <w:rsid w:val="000C707A"/>
    <w:rsid w:val="000C71AA"/>
    <w:rsid w:val="000C7458"/>
    <w:rsid w:val="000C78D1"/>
    <w:rsid w:val="000C793C"/>
    <w:rsid w:val="000C7FCE"/>
    <w:rsid w:val="000D0705"/>
    <w:rsid w:val="000D0798"/>
    <w:rsid w:val="000D09FD"/>
    <w:rsid w:val="000D0CD5"/>
    <w:rsid w:val="000D1A14"/>
    <w:rsid w:val="000D2417"/>
    <w:rsid w:val="000D2551"/>
    <w:rsid w:val="000D30B2"/>
    <w:rsid w:val="000D323F"/>
    <w:rsid w:val="000D3A35"/>
    <w:rsid w:val="000D4140"/>
    <w:rsid w:val="000D4963"/>
    <w:rsid w:val="000D4AC8"/>
    <w:rsid w:val="000D4B4F"/>
    <w:rsid w:val="000D4CD1"/>
    <w:rsid w:val="000D4EC0"/>
    <w:rsid w:val="000D50A7"/>
    <w:rsid w:val="000D510A"/>
    <w:rsid w:val="000D53B5"/>
    <w:rsid w:val="000D54C2"/>
    <w:rsid w:val="000D5602"/>
    <w:rsid w:val="000D60A5"/>
    <w:rsid w:val="000D61BC"/>
    <w:rsid w:val="000D62D7"/>
    <w:rsid w:val="000D6538"/>
    <w:rsid w:val="000D664B"/>
    <w:rsid w:val="000D666A"/>
    <w:rsid w:val="000E05BE"/>
    <w:rsid w:val="000E067D"/>
    <w:rsid w:val="000E0EF5"/>
    <w:rsid w:val="000E1D1E"/>
    <w:rsid w:val="000E20D1"/>
    <w:rsid w:val="000E2406"/>
    <w:rsid w:val="000E3710"/>
    <w:rsid w:val="000E37A0"/>
    <w:rsid w:val="000E3868"/>
    <w:rsid w:val="000E43CC"/>
    <w:rsid w:val="000E44DB"/>
    <w:rsid w:val="000E49CC"/>
    <w:rsid w:val="000E4C27"/>
    <w:rsid w:val="000E4D81"/>
    <w:rsid w:val="000E5077"/>
    <w:rsid w:val="000E5478"/>
    <w:rsid w:val="000E5A86"/>
    <w:rsid w:val="000E5CE4"/>
    <w:rsid w:val="000E5D52"/>
    <w:rsid w:val="000E6433"/>
    <w:rsid w:val="000E6722"/>
    <w:rsid w:val="000E6743"/>
    <w:rsid w:val="000E6C06"/>
    <w:rsid w:val="000E6CA7"/>
    <w:rsid w:val="000E708E"/>
    <w:rsid w:val="000E71C5"/>
    <w:rsid w:val="000E74F8"/>
    <w:rsid w:val="000E7919"/>
    <w:rsid w:val="000F0692"/>
    <w:rsid w:val="000F0CB4"/>
    <w:rsid w:val="000F0F01"/>
    <w:rsid w:val="000F0F32"/>
    <w:rsid w:val="000F1215"/>
    <w:rsid w:val="000F1529"/>
    <w:rsid w:val="000F1CC3"/>
    <w:rsid w:val="000F1E2B"/>
    <w:rsid w:val="000F217B"/>
    <w:rsid w:val="000F25EB"/>
    <w:rsid w:val="000F2935"/>
    <w:rsid w:val="000F2B7B"/>
    <w:rsid w:val="000F3026"/>
    <w:rsid w:val="000F342F"/>
    <w:rsid w:val="000F34E4"/>
    <w:rsid w:val="000F386E"/>
    <w:rsid w:val="000F52CF"/>
    <w:rsid w:val="000F5B94"/>
    <w:rsid w:val="000F6082"/>
    <w:rsid w:val="000F623B"/>
    <w:rsid w:val="000F6426"/>
    <w:rsid w:val="000F647F"/>
    <w:rsid w:val="000F6628"/>
    <w:rsid w:val="000F6776"/>
    <w:rsid w:val="000F6A6D"/>
    <w:rsid w:val="000F6C34"/>
    <w:rsid w:val="000F6D29"/>
    <w:rsid w:val="000F7012"/>
    <w:rsid w:val="000F71DE"/>
    <w:rsid w:val="000F79EA"/>
    <w:rsid w:val="000F7A16"/>
    <w:rsid w:val="00100387"/>
    <w:rsid w:val="001005C6"/>
    <w:rsid w:val="001008C9"/>
    <w:rsid w:val="00100BC7"/>
    <w:rsid w:val="00100FB4"/>
    <w:rsid w:val="00101DD0"/>
    <w:rsid w:val="00101FA4"/>
    <w:rsid w:val="00102495"/>
    <w:rsid w:val="00102A59"/>
    <w:rsid w:val="00102B21"/>
    <w:rsid w:val="00102BD2"/>
    <w:rsid w:val="00102CF4"/>
    <w:rsid w:val="00102F77"/>
    <w:rsid w:val="001030A9"/>
    <w:rsid w:val="00103952"/>
    <w:rsid w:val="0010402A"/>
    <w:rsid w:val="00104209"/>
    <w:rsid w:val="00104614"/>
    <w:rsid w:val="00104A6B"/>
    <w:rsid w:val="0010523F"/>
    <w:rsid w:val="001052CB"/>
    <w:rsid w:val="00105D07"/>
    <w:rsid w:val="00105D66"/>
    <w:rsid w:val="0010649B"/>
    <w:rsid w:val="001070CB"/>
    <w:rsid w:val="0010729B"/>
    <w:rsid w:val="00107AEA"/>
    <w:rsid w:val="0011016C"/>
    <w:rsid w:val="001102AC"/>
    <w:rsid w:val="00110D9D"/>
    <w:rsid w:val="00110DA3"/>
    <w:rsid w:val="00111A60"/>
    <w:rsid w:val="00111E24"/>
    <w:rsid w:val="001120BF"/>
    <w:rsid w:val="00112509"/>
    <w:rsid w:val="001125B8"/>
    <w:rsid w:val="0011273E"/>
    <w:rsid w:val="00112D41"/>
    <w:rsid w:val="00113678"/>
    <w:rsid w:val="00113693"/>
    <w:rsid w:val="001137F1"/>
    <w:rsid w:val="00113A2D"/>
    <w:rsid w:val="00113D67"/>
    <w:rsid w:val="00113FDD"/>
    <w:rsid w:val="00114772"/>
    <w:rsid w:val="00114D7C"/>
    <w:rsid w:val="001151F7"/>
    <w:rsid w:val="00115699"/>
    <w:rsid w:val="00115B04"/>
    <w:rsid w:val="00115D4C"/>
    <w:rsid w:val="00115FD8"/>
    <w:rsid w:val="00116059"/>
    <w:rsid w:val="001163B3"/>
    <w:rsid w:val="001165B4"/>
    <w:rsid w:val="0011693D"/>
    <w:rsid w:val="001169AE"/>
    <w:rsid w:val="00116FE4"/>
    <w:rsid w:val="0011778A"/>
    <w:rsid w:val="001178C4"/>
    <w:rsid w:val="00117B5E"/>
    <w:rsid w:val="00117F73"/>
    <w:rsid w:val="00120017"/>
    <w:rsid w:val="001200FF"/>
    <w:rsid w:val="0012021E"/>
    <w:rsid w:val="00120E36"/>
    <w:rsid w:val="00120E9B"/>
    <w:rsid w:val="0012108C"/>
    <w:rsid w:val="00121258"/>
    <w:rsid w:val="00121B06"/>
    <w:rsid w:val="00122130"/>
    <w:rsid w:val="001224A9"/>
    <w:rsid w:val="001224DE"/>
    <w:rsid w:val="00122DEF"/>
    <w:rsid w:val="00122E67"/>
    <w:rsid w:val="00123E99"/>
    <w:rsid w:val="001242F6"/>
    <w:rsid w:val="0012457E"/>
    <w:rsid w:val="00124A06"/>
    <w:rsid w:val="00125134"/>
    <w:rsid w:val="001251B7"/>
    <w:rsid w:val="001254E6"/>
    <w:rsid w:val="001263A9"/>
    <w:rsid w:val="00127615"/>
    <w:rsid w:val="00127A00"/>
    <w:rsid w:val="0013069C"/>
    <w:rsid w:val="0013070A"/>
    <w:rsid w:val="00130771"/>
    <w:rsid w:val="00130784"/>
    <w:rsid w:val="00130BF9"/>
    <w:rsid w:val="00131108"/>
    <w:rsid w:val="001314D4"/>
    <w:rsid w:val="00131D84"/>
    <w:rsid w:val="001323E5"/>
    <w:rsid w:val="001324C1"/>
    <w:rsid w:val="00132B59"/>
    <w:rsid w:val="00132D08"/>
    <w:rsid w:val="00132FC7"/>
    <w:rsid w:val="001340CC"/>
    <w:rsid w:val="0013468F"/>
    <w:rsid w:val="0013481D"/>
    <w:rsid w:val="0013495F"/>
    <w:rsid w:val="0013508D"/>
    <w:rsid w:val="00135184"/>
    <w:rsid w:val="001352BA"/>
    <w:rsid w:val="0013532A"/>
    <w:rsid w:val="00135462"/>
    <w:rsid w:val="00135F5B"/>
    <w:rsid w:val="0013633F"/>
    <w:rsid w:val="00136D9B"/>
    <w:rsid w:val="001370CE"/>
    <w:rsid w:val="0013734F"/>
    <w:rsid w:val="00137682"/>
    <w:rsid w:val="00137D4F"/>
    <w:rsid w:val="001402F6"/>
    <w:rsid w:val="001404D5"/>
    <w:rsid w:val="00140634"/>
    <w:rsid w:val="0014152C"/>
    <w:rsid w:val="00141CC6"/>
    <w:rsid w:val="00141E57"/>
    <w:rsid w:val="00141FC4"/>
    <w:rsid w:val="0014218E"/>
    <w:rsid w:val="00142275"/>
    <w:rsid w:val="00142566"/>
    <w:rsid w:val="00142CA6"/>
    <w:rsid w:val="00142D96"/>
    <w:rsid w:val="00142F5D"/>
    <w:rsid w:val="00143151"/>
    <w:rsid w:val="00143C21"/>
    <w:rsid w:val="00143D92"/>
    <w:rsid w:val="001447AC"/>
    <w:rsid w:val="00145BBB"/>
    <w:rsid w:val="00145E04"/>
    <w:rsid w:val="00145F7C"/>
    <w:rsid w:val="00146298"/>
    <w:rsid w:val="001466AB"/>
    <w:rsid w:val="00146E4B"/>
    <w:rsid w:val="00147148"/>
    <w:rsid w:val="00147954"/>
    <w:rsid w:val="001479B2"/>
    <w:rsid w:val="00150809"/>
    <w:rsid w:val="00150865"/>
    <w:rsid w:val="00150A6E"/>
    <w:rsid w:val="00150E59"/>
    <w:rsid w:val="001513D6"/>
    <w:rsid w:val="00151437"/>
    <w:rsid w:val="00151B44"/>
    <w:rsid w:val="00151E4F"/>
    <w:rsid w:val="00151E9B"/>
    <w:rsid w:val="00151F4E"/>
    <w:rsid w:val="00152013"/>
    <w:rsid w:val="0015232B"/>
    <w:rsid w:val="0015268F"/>
    <w:rsid w:val="00152E06"/>
    <w:rsid w:val="00153618"/>
    <w:rsid w:val="00153DFA"/>
    <w:rsid w:val="00154171"/>
    <w:rsid w:val="0015452E"/>
    <w:rsid w:val="0015476E"/>
    <w:rsid w:val="001549ED"/>
    <w:rsid w:val="00155082"/>
    <w:rsid w:val="00155104"/>
    <w:rsid w:val="001553A7"/>
    <w:rsid w:val="001556F6"/>
    <w:rsid w:val="0015588B"/>
    <w:rsid w:val="00155B31"/>
    <w:rsid w:val="00155BF7"/>
    <w:rsid w:val="0015616A"/>
    <w:rsid w:val="0015670D"/>
    <w:rsid w:val="00156D77"/>
    <w:rsid w:val="001578E8"/>
    <w:rsid w:val="00160228"/>
    <w:rsid w:val="001607D3"/>
    <w:rsid w:val="00160B24"/>
    <w:rsid w:val="001613B9"/>
    <w:rsid w:val="00161408"/>
    <w:rsid w:val="0016182E"/>
    <w:rsid w:val="00161B51"/>
    <w:rsid w:val="00161D82"/>
    <w:rsid w:val="00161FAB"/>
    <w:rsid w:val="00162254"/>
    <w:rsid w:val="00162CAD"/>
    <w:rsid w:val="00162E7E"/>
    <w:rsid w:val="0016316F"/>
    <w:rsid w:val="00163333"/>
    <w:rsid w:val="00163694"/>
    <w:rsid w:val="00163F2E"/>
    <w:rsid w:val="00163F72"/>
    <w:rsid w:val="001640ED"/>
    <w:rsid w:val="00164321"/>
    <w:rsid w:val="0016451F"/>
    <w:rsid w:val="00164716"/>
    <w:rsid w:val="00165A84"/>
    <w:rsid w:val="00165C85"/>
    <w:rsid w:val="001660C8"/>
    <w:rsid w:val="0016613D"/>
    <w:rsid w:val="001663AE"/>
    <w:rsid w:val="00166883"/>
    <w:rsid w:val="00166A8E"/>
    <w:rsid w:val="001702C3"/>
    <w:rsid w:val="001705D1"/>
    <w:rsid w:val="00170784"/>
    <w:rsid w:val="001709C5"/>
    <w:rsid w:val="00170D56"/>
    <w:rsid w:val="00170DD7"/>
    <w:rsid w:val="0017117F"/>
    <w:rsid w:val="001712CF"/>
    <w:rsid w:val="00171371"/>
    <w:rsid w:val="001717AD"/>
    <w:rsid w:val="001717B4"/>
    <w:rsid w:val="00171FAD"/>
    <w:rsid w:val="00172739"/>
    <w:rsid w:val="00172966"/>
    <w:rsid w:val="001729B5"/>
    <w:rsid w:val="00172DDB"/>
    <w:rsid w:val="00172FA8"/>
    <w:rsid w:val="001731CD"/>
    <w:rsid w:val="001739D3"/>
    <w:rsid w:val="0017401B"/>
    <w:rsid w:val="001742CB"/>
    <w:rsid w:val="00175029"/>
    <w:rsid w:val="00175114"/>
    <w:rsid w:val="00175295"/>
    <w:rsid w:val="0017553D"/>
    <w:rsid w:val="00175D68"/>
    <w:rsid w:val="00175EB5"/>
    <w:rsid w:val="00175FA0"/>
    <w:rsid w:val="001760A3"/>
    <w:rsid w:val="0017664D"/>
    <w:rsid w:val="00176998"/>
    <w:rsid w:val="00176AE3"/>
    <w:rsid w:val="00176AEF"/>
    <w:rsid w:val="001770DA"/>
    <w:rsid w:val="001771AB"/>
    <w:rsid w:val="0017730C"/>
    <w:rsid w:val="00177492"/>
    <w:rsid w:val="00177E31"/>
    <w:rsid w:val="0018005A"/>
    <w:rsid w:val="00180317"/>
    <w:rsid w:val="00180319"/>
    <w:rsid w:val="001808DF"/>
    <w:rsid w:val="001809E8"/>
    <w:rsid w:val="00180ACC"/>
    <w:rsid w:val="00181141"/>
    <w:rsid w:val="001811F9"/>
    <w:rsid w:val="0018126F"/>
    <w:rsid w:val="00181C59"/>
    <w:rsid w:val="001820CA"/>
    <w:rsid w:val="0018233A"/>
    <w:rsid w:val="00182377"/>
    <w:rsid w:val="00182388"/>
    <w:rsid w:val="0018271D"/>
    <w:rsid w:val="001829F8"/>
    <w:rsid w:val="00183324"/>
    <w:rsid w:val="00183834"/>
    <w:rsid w:val="00183F04"/>
    <w:rsid w:val="001842D9"/>
    <w:rsid w:val="001843A5"/>
    <w:rsid w:val="001844E7"/>
    <w:rsid w:val="0018464E"/>
    <w:rsid w:val="00184BF2"/>
    <w:rsid w:val="00184EAF"/>
    <w:rsid w:val="00184F89"/>
    <w:rsid w:val="001852BD"/>
    <w:rsid w:val="00185545"/>
    <w:rsid w:val="00185BFB"/>
    <w:rsid w:val="00185D18"/>
    <w:rsid w:val="00186050"/>
    <w:rsid w:val="00186076"/>
    <w:rsid w:val="00186A9B"/>
    <w:rsid w:val="00186C8B"/>
    <w:rsid w:val="00186DCB"/>
    <w:rsid w:val="00187495"/>
    <w:rsid w:val="00187628"/>
    <w:rsid w:val="001900DA"/>
    <w:rsid w:val="0019177F"/>
    <w:rsid w:val="00192819"/>
    <w:rsid w:val="00192994"/>
    <w:rsid w:val="00193046"/>
    <w:rsid w:val="0019328E"/>
    <w:rsid w:val="0019346F"/>
    <w:rsid w:val="00193C67"/>
    <w:rsid w:val="001944C2"/>
    <w:rsid w:val="0019474B"/>
    <w:rsid w:val="00194F47"/>
    <w:rsid w:val="0019517E"/>
    <w:rsid w:val="001956A5"/>
    <w:rsid w:val="00195A11"/>
    <w:rsid w:val="00195D2C"/>
    <w:rsid w:val="00195E03"/>
    <w:rsid w:val="001961F0"/>
    <w:rsid w:val="00196F2F"/>
    <w:rsid w:val="0019780F"/>
    <w:rsid w:val="00197FCD"/>
    <w:rsid w:val="001A0354"/>
    <w:rsid w:val="001A0916"/>
    <w:rsid w:val="001A0D86"/>
    <w:rsid w:val="001A11D7"/>
    <w:rsid w:val="001A14FB"/>
    <w:rsid w:val="001A15AA"/>
    <w:rsid w:val="001A160D"/>
    <w:rsid w:val="001A1645"/>
    <w:rsid w:val="001A176B"/>
    <w:rsid w:val="001A1C27"/>
    <w:rsid w:val="001A20E0"/>
    <w:rsid w:val="001A21E1"/>
    <w:rsid w:val="001A2C1C"/>
    <w:rsid w:val="001A30B7"/>
    <w:rsid w:val="001A319C"/>
    <w:rsid w:val="001A32C9"/>
    <w:rsid w:val="001A32E8"/>
    <w:rsid w:val="001A3443"/>
    <w:rsid w:val="001A376E"/>
    <w:rsid w:val="001A47E1"/>
    <w:rsid w:val="001A4F9F"/>
    <w:rsid w:val="001A53D8"/>
    <w:rsid w:val="001A5943"/>
    <w:rsid w:val="001A5F18"/>
    <w:rsid w:val="001A64DC"/>
    <w:rsid w:val="001A66CF"/>
    <w:rsid w:val="001A66D8"/>
    <w:rsid w:val="001A6C6C"/>
    <w:rsid w:val="001A6E28"/>
    <w:rsid w:val="001A770B"/>
    <w:rsid w:val="001A7877"/>
    <w:rsid w:val="001A7B42"/>
    <w:rsid w:val="001A7EA1"/>
    <w:rsid w:val="001B03D3"/>
    <w:rsid w:val="001B05BD"/>
    <w:rsid w:val="001B0C6D"/>
    <w:rsid w:val="001B0CFE"/>
    <w:rsid w:val="001B152F"/>
    <w:rsid w:val="001B2221"/>
    <w:rsid w:val="001B236E"/>
    <w:rsid w:val="001B29D8"/>
    <w:rsid w:val="001B2E72"/>
    <w:rsid w:val="001B32B7"/>
    <w:rsid w:val="001B339D"/>
    <w:rsid w:val="001B34D8"/>
    <w:rsid w:val="001B38C9"/>
    <w:rsid w:val="001B3C7C"/>
    <w:rsid w:val="001B4007"/>
    <w:rsid w:val="001B46E6"/>
    <w:rsid w:val="001B54C0"/>
    <w:rsid w:val="001B54D3"/>
    <w:rsid w:val="001B557C"/>
    <w:rsid w:val="001B5A4C"/>
    <w:rsid w:val="001B5F2B"/>
    <w:rsid w:val="001B62CD"/>
    <w:rsid w:val="001B661D"/>
    <w:rsid w:val="001B6924"/>
    <w:rsid w:val="001B6D40"/>
    <w:rsid w:val="001B7330"/>
    <w:rsid w:val="001B7897"/>
    <w:rsid w:val="001C0518"/>
    <w:rsid w:val="001C094F"/>
    <w:rsid w:val="001C0BD7"/>
    <w:rsid w:val="001C0FEB"/>
    <w:rsid w:val="001C1210"/>
    <w:rsid w:val="001C1496"/>
    <w:rsid w:val="001C151A"/>
    <w:rsid w:val="001C15D4"/>
    <w:rsid w:val="001C1AF3"/>
    <w:rsid w:val="001C1CE5"/>
    <w:rsid w:val="001C3601"/>
    <w:rsid w:val="001C3E8F"/>
    <w:rsid w:val="001C4878"/>
    <w:rsid w:val="001C4B31"/>
    <w:rsid w:val="001C4EBC"/>
    <w:rsid w:val="001C4FAE"/>
    <w:rsid w:val="001C5683"/>
    <w:rsid w:val="001C5C86"/>
    <w:rsid w:val="001C5C9C"/>
    <w:rsid w:val="001C5FC9"/>
    <w:rsid w:val="001C6115"/>
    <w:rsid w:val="001C6239"/>
    <w:rsid w:val="001C62A8"/>
    <w:rsid w:val="001C6980"/>
    <w:rsid w:val="001C6EB1"/>
    <w:rsid w:val="001C7181"/>
    <w:rsid w:val="001C73D7"/>
    <w:rsid w:val="001C74BD"/>
    <w:rsid w:val="001C7B24"/>
    <w:rsid w:val="001C7B59"/>
    <w:rsid w:val="001D032C"/>
    <w:rsid w:val="001D0356"/>
    <w:rsid w:val="001D054C"/>
    <w:rsid w:val="001D0939"/>
    <w:rsid w:val="001D0C40"/>
    <w:rsid w:val="001D0DE1"/>
    <w:rsid w:val="001D1C03"/>
    <w:rsid w:val="001D1D4C"/>
    <w:rsid w:val="001D1F51"/>
    <w:rsid w:val="001D219D"/>
    <w:rsid w:val="001D24A3"/>
    <w:rsid w:val="001D286F"/>
    <w:rsid w:val="001D2C0C"/>
    <w:rsid w:val="001D332D"/>
    <w:rsid w:val="001D34F6"/>
    <w:rsid w:val="001D3508"/>
    <w:rsid w:val="001D36B0"/>
    <w:rsid w:val="001D37AE"/>
    <w:rsid w:val="001D3E1F"/>
    <w:rsid w:val="001D4680"/>
    <w:rsid w:val="001D4B43"/>
    <w:rsid w:val="001D4B76"/>
    <w:rsid w:val="001D51E0"/>
    <w:rsid w:val="001D522C"/>
    <w:rsid w:val="001D5628"/>
    <w:rsid w:val="001D5688"/>
    <w:rsid w:val="001D5D59"/>
    <w:rsid w:val="001D5E76"/>
    <w:rsid w:val="001D61E6"/>
    <w:rsid w:val="001D64A6"/>
    <w:rsid w:val="001D678F"/>
    <w:rsid w:val="001D6E6E"/>
    <w:rsid w:val="001D7DCF"/>
    <w:rsid w:val="001E032B"/>
    <w:rsid w:val="001E08F1"/>
    <w:rsid w:val="001E09F6"/>
    <w:rsid w:val="001E0B25"/>
    <w:rsid w:val="001E0C34"/>
    <w:rsid w:val="001E0F9D"/>
    <w:rsid w:val="001E0FC1"/>
    <w:rsid w:val="001E15E5"/>
    <w:rsid w:val="001E1619"/>
    <w:rsid w:val="001E1C47"/>
    <w:rsid w:val="001E2D87"/>
    <w:rsid w:val="001E333D"/>
    <w:rsid w:val="001E3BFA"/>
    <w:rsid w:val="001E44FF"/>
    <w:rsid w:val="001E4C75"/>
    <w:rsid w:val="001E4EC0"/>
    <w:rsid w:val="001E6A40"/>
    <w:rsid w:val="001E78C9"/>
    <w:rsid w:val="001F00E2"/>
    <w:rsid w:val="001F03CE"/>
    <w:rsid w:val="001F04F3"/>
    <w:rsid w:val="001F0713"/>
    <w:rsid w:val="001F10B6"/>
    <w:rsid w:val="001F130A"/>
    <w:rsid w:val="001F1911"/>
    <w:rsid w:val="001F192C"/>
    <w:rsid w:val="001F1A72"/>
    <w:rsid w:val="001F1CF4"/>
    <w:rsid w:val="001F1FAC"/>
    <w:rsid w:val="001F2238"/>
    <w:rsid w:val="001F295A"/>
    <w:rsid w:val="001F2ABA"/>
    <w:rsid w:val="001F2CEB"/>
    <w:rsid w:val="001F2CF8"/>
    <w:rsid w:val="001F3B28"/>
    <w:rsid w:val="001F3BFD"/>
    <w:rsid w:val="001F3DCC"/>
    <w:rsid w:val="001F42C9"/>
    <w:rsid w:val="001F438B"/>
    <w:rsid w:val="001F4F14"/>
    <w:rsid w:val="001F4FD9"/>
    <w:rsid w:val="001F50C1"/>
    <w:rsid w:val="001F5336"/>
    <w:rsid w:val="001F5B53"/>
    <w:rsid w:val="001F5B89"/>
    <w:rsid w:val="001F5B8A"/>
    <w:rsid w:val="001F5E6C"/>
    <w:rsid w:val="001F602E"/>
    <w:rsid w:val="001F615B"/>
    <w:rsid w:val="001F6571"/>
    <w:rsid w:val="001F659D"/>
    <w:rsid w:val="001F684E"/>
    <w:rsid w:val="001F6CAB"/>
    <w:rsid w:val="001F7079"/>
    <w:rsid w:val="001F769D"/>
    <w:rsid w:val="001F7DF0"/>
    <w:rsid w:val="002000D9"/>
    <w:rsid w:val="0020044C"/>
    <w:rsid w:val="002008AC"/>
    <w:rsid w:val="002008C9"/>
    <w:rsid w:val="002009C2"/>
    <w:rsid w:val="002011B0"/>
    <w:rsid w:val="002017DD"/>
    <w:rsid w:val="00201C96"/>
    <w:rsid w:val="00201FE1"/>
    <w:rsid w:val="00202100"/>
    <w:rsid w:val="00202197"/>
    <w:rsid w:val="0020282C"/>
    <w:rsid w:val="00202EAD"/>
    <w:rsid w:val="00203152"/>
    <w:rsid w:val="0020338B"/>
    <w:rsid w:val="00203414"/>
    <w:rsid w:val="0020413B"/>
    <w:rsid w:val="0020459F"/>
    <w:rsid w:val="00204DF2"/>
    <w:rsid w:val="0020519F"/>
    <w:rsid w:val="002053C4"/>
    <w:rsid w:val="002055EB"/>
    <w:rsid w:val="00205D81"/>
    <w:rsid w:val="00206073"/>
    <w:rsid w:val="0020699A"/>
    <w:rsid w:val="00206FF3"/>
    <w:rsid w:val="00207F36"/>
    <w:rsid w:val="0021070C"/>
    <w:rsid w:val="002109E2"/>
    <w:rsid w:val="00210D51"/>
    <w:rsid w:val="00210DD7"/>
    <w:rsid w:val="002111B6"/>
    <w:rsid w:val="00211D92"/>
    <w:rsid w:val="00212B11"/>
    <w:rsid w:val="00212B4C"/>
    <w:rsid w:val="00212DDF"/>
    <w:rsid w:val="00212EA0"/>
    <w:rsid w:val="0021357D"/>
    <w:rsid w:val="00213AEB"/>
    <w:rsid w:val="00213C00"/>
    <w:rsid w:val="00214071"/>
    <w:rsid w:val="002148D7"/>
    <w:rsid w:val="00214A63"/>
    <w:rsid w:val="00215176"/>
    <w:rsid w:val="0021522E"/>
    <w:rsid w:val="00215686"/>
    <w:rsid w:val="002158E1"/>
    <w:rsid w:val="00216757"/>
    <w:rsid w:val="00216E45"/>
    <w:rsid w:val="00217386"/>
    <w:rsid w:val="002174CC"/>
    <w:rsid w:val="0021785B"/>
    <w:rsid w:val="002179B1"/>
    <w:rsid w:val="00217ACE"/>
    <w:rsid w:val="00220444"/>
    <w:rsid w:val="002205FC"/>
    <w:rsid w:val="002208FC"/>
    <w:rsid w:val="002209B7"/>
    <w:rsid w:val="00220A74"/>
    <w:rsid w:val="00220DE6"/>
    <w:rsid w:val="00221104"/>
    <w:rsid w:val="00221260"/>
    <w:rsid w:val="0022126C"/>
    <w:rsid w:val="0022138A"/>
    <w:rsid w:val="00221435"/>
    <w:rsid w:val="00221683"/>
    <w:rsid w:val="00221928"/>
    <w:rsid w:val="00221A5F"/>
    <w:rsid w:val="002226FA"/>
    <w:rsid w:val="00222D03"/>
    <w:rsid w:val="002234D8"/>
    <w:rsid w:val="0022362E"/>
    <w:rsid w:val="00223BEF"/>
    <w:rsid w:val="00223E3C"/>
    <w:rsid w:val="0022443C"/>
    <w:rsid w:val="00224B5B"/>
    <w:rsid w:val="00224C26"/>
    <w:rsid w:val="00225237"/>
    <w:rsid w:val="0022550F"/>
    <w:rsid w:val="00225B4D"/>
    <w:rsid w:val="00226304"/>
    <w:rsid w:val="00227329"/>
    <w:rsid w:val="00227657"/>
    <w:rsid w:val="00227900"/>
    <w:rsid w:val="00227E1D"/>
    <w:rsid w:val="00230307"/>
    <w:rsid w:val="002303C2"/>
    <w:rsid w:val="00230478"/>
    <w:rsid w:val="00230967"/>
    <w:rsid w:val="00230C8B"/>
    <w:rsid w:val="0023116E"/>
    <w:rsid w:val="002311B0"/>
    <w:rsid w:val="00231376"/>
    <w:rsid w:val="00231907"/>
    <w:rsid w:val="00231AEA"/>
    <w:rsid w:val="00231F79"/>
    <w:rsid w:val="0023241C"/>
    <w:rsid w:val="00232FF5"/>
    <w:rsid w:val="0023360B"/>
    <w:rsid w:val="00233878"/>
    <w:rsid w:val="00233BF1"/>
    <w:rsid w:val="00233CD2"/>
    <w:rsid w:val="00234084"/>
    <w:rsid w:val="0023459C"/>
    <w:rsid w:val="002347D8"/>
    <w:rsid w:val="0023575B"/>
    <w:rsid w:val="00235AB9"/>
    <w:rsid w:val="00235F90"/>
    <w:rsid w:val="00236400"/>
    <w:rsid w:val="0023654B"/>
    <w:rsid w:val="0023681B"/>
    <w:rsid w:val="00236F9D"/>
    <w:rsid w:val="0023718A"/>
    <w:rsid w:val="00237472"/>
    <w:rsid w:val="00237548"/>
    <w:rsid w:val="0023754C"/>
    <w:rsid w:val="00237940"/>
    <w:rsid w:val="00237A91"/>
    <w:rsid w:val="00237B01"/>
    <w:rsid w:val="00240180"/>
    <w:rsid w:val="0024060F"/>
    <w:rsid w:val="0024062A"/>
    <w:rsid w:val="00240C26"/>
    <w:rsid w:val="00240CA6"/>
    <w:rsid w:val="0024150B"/>
    <w:rsid w:val="00241858"/>
    <w:rsid w:val="002418EA"/>
    <w:rsid w:val="00241C97"/>
    <w:rsid w:val="0024233D"/>
    <w:rsid w:val="00242893"/>
    <w:rsid w:val="00242DDC"/>
    <w:rsid w:val="00242E8F"/>
    <w:rsid w:val="0024325D"/>
    <w:rsid w:val="00243960"/>
    <w:rsid w:val="00243A13"/>
    <w:rsid w:val="00243C55"/>
    <w:rsid w:val="00243F10"/>
    <w:rsid w:val="00243FD0"/>
    <w:rsid w:val="00244132"/>
    <w:rsid w:val="00244193"/>
    <w:rsid w:val="002444D5"/>
    <w:rsid w:val="002445F5"/>
    <w:rsid w:val="00244778"/>
    <w:rsid w:val="0024484C"/>
    <w:rsid w:val="00244A91"/>
    <w:rsid w:val="00245304"/>
    <w:rsid w:val="00245927"/>
    <w:rsid w:val="00245B8F"/>
    <w:rsid w:val="0024611F"/>
    <w:rsid w:val="002463C5"/>
    <w:rsid w:val="002467C1"/>
    <w:rsid w:val="0024711D"/>
    <w:rsid w:val="00247295"/>
    <w:rsid w:val="002473B6"/>
    <w:rsid w:val="002477A1"/>
    <w:rsid w:val="00247A04"/>
    <w:rsid w:val="0025026C"/>
    <w:rsid w:val="002502F0"/>
    <w:rsid w:val="0025076D"/>
    <w:rsid w:val="00251797"/>
    <w:rsid w:val="00251F47"/>
    <w:rsid w:val="002523EC"/>
    <w:rsid w:val="002532D7"/>
    <w:rsid w:val="00253ADD"/>
    <w:rsid w:val="0025401B"/>
    <w:rsid w:val="002545CA"/>
    <w:rsid w:val="0025473B"/>
    <w:rsid w:val="00254BE3"/>
    <w:rsid w:val="0025509D"/>
    <w:rsid w:val="002554C1"/>
    <w:rsid w:val="0025557C"/>
    <w:rsid w:val="002559EF"/>
    <w:rsid w:val="00255CF8"/>
    <w:rsid w:val="0025634C"/>
    <w:rsid w:val="002568DE"/>
    <w:rsid w:val="00256969"/>
    <w:rsid w:val="00256C71"/>
    <w:rsid w:val="0025799B"/>
    <w:rsid w:val="00257DB8"/>
    <w:rsid w:val="00260137"/>
    <w:rsid w:val="00260D85"/>
    <w:rsid w:val="00260EE0"/>
    <w:rsid w:val="002610D2"/>
    <w:rsid w:val="002610DA"/>
    <w:rsid w:val="0026117B"/>
    <w:rsid w:val="002613C3"/>
    <w:rsid w:val="002614E2"/>
    <w:rsid w:val="002615CE"/>
    <w:rsid w:val="00261B60"/>
    <w:rsid w:val="00261BCC"/>
    <w:rsid w:val="00261F3B"/>
    <w:rsid w:val="00262765"/>
    <w:rsid w:val="00262925"/>
    <w:rsid w:val="00262C3C"/>
    <w:rsid w:val="00262D37"/>
    <w:rsid w:val="00262D6B"/>
    <w:rsid w:val="00262E7D"/>
    <w:rsid w:val="0026383F"/>
    <w:rsid w:val="002646E3"/>
    <w:rsid w:val="002649C0"/>
    <w:rsid w:val="00264E86"/>
    <w:rsid w:val="00264FC5"/>
    <w:rsid w:val="002651E2"/>
    <w:rsid w:val="00265387"/>
    <w:rsid w:val="00266648"/>
    <w:rsid w:val="00266758"/>
    <w:rsid w:val="00267330"/>
    <w:rsid w:val="0026778B"/>
    <w:rsid w:val="002679B2"/>
    <w:rsid w:val="00267B16"/>
    <w:rsid w:val="00267F3D"/>
    <w:rsid w:val="0027010C"/>
    <w:rsid w:val="002705A3"/>
    <w:rsid w:val="00270B76"/>
    <w:rsid w:val="00270E2A"/>
    <w:rsid w:val="0027119F"/>
    <w:rsid w:val="002713EB"/>
    <w:rsid w:val="0027153B"/>
    <w:rsid w:val="00271578"/>
    <w:rsid w:val="002717F4"/>
    <w:rsid w:val="00271BAA"/>
    <w:rsid w:val="00272360"/>
    <w:rsid w:val="00272515"/>
    <w:rsid w:val="00272935"/>
    <w:rsid w:val="00272989"/>
    <w:rsid w:val="0027300D"/>
    <w:rsid w:val="00273D00"/>
    <w:rsid w:val="00273E2A"/>
    <w:rsid w:val="002742AD"/>
    <w:rsid w:val="00274C31"/>
    <w:rsid w:val="00274C4C"/>
    <w:rsid w:val="00274C51"/>
    <w:rsid w:val="00274D93"/>
    <w:rsid w:val="00275562"/>
    <w:rsid w:val="0027573F"/>
    <w:rsid w:val="00276518"/>
    <w:rsid w:val="00276A7B"/>
    <w:rsid w:val="00276D0D"/>
    <w:rsid w:val="00277314"/>
    <w:rsid w:val="00277384"/>
    <w:rsid w:val="00280273"/>
    <w:rsid w:val="002803E6"/>
    <w:rsid w:val="00281120"/>
    <w:rsid w:val="00282034"/>
    <w:rsid w:val="002821D5"/>
    <w:rsid w:val="002826DB"/>
    <w:rsid w:val="0028277F"/>
    <w:rsid w:val="00282DA3"/>
    <w:rsid w:val="00283327"/>
    <w:rsid w:val="00283D87"/>
    <w:rsid w:val="00283DEE"/>
    <w:rsid w:val="00283EE6"/>
    <w:rsid w:val="002849E0"/>
    <w:rsid w:val="00284A63"/>
    <w:rsid w:val="00284DAE"/>
    <w:rsid w:val="002858AD"/>
    <w:rsid w:val="002862E1"/>
    <w:rsid w:val="002863B4"/>
    <w:rsid w:val="002865BB"/>
    <w:rsid w:val="002867CE"/>
    <w:rsid w:val="00286D02"/>
    <w:rsid w:val="00286D8D"/>
    <w:rsid w:val="00286EC2"/>
    <w:rsid w:val="00287076"/>
    <w:rsid w:val="002870D4"/>
    <w:rsid w:val="00287557"/>
    <w:rsid w:val="00287870"/>
    <w:rsid w:val="0028793A"/>
    <w:rsid w:val="002879FE"/>
    <w:rsid w:val="00287AB4"/>
    <w:rsid w:val="00287B10"/>
    <w:rsid w:val="00287D92"/>
    <w:rsid w:val="00287DCD"/>
    <w:rsid w:val="00290125"/>
    <w:rsid w:val="00290309"/>
    <w:rsid w:val="002904E9"/>
    <w:rsid w:val="00290ABF"/>
    <w:rsid w:val="00290C25"/>
    <w:rsid w:val="00290EC7"/>
    <w:rsid w:val="00291112"/>
    <w:rsid w:val="00291798"/>
    <w:rsid w:val="0029197B"/>
    <w:rsid w:val="00292691"/>
    <w:rsid w:val="002928C6"/>
    <w:rsid w:val="00292B6D"/>
    <w:rsid w:val="002930C6"/>
    <w:rsid w:val="0029316B"/>
    <w:rsid w:val="00293186"/>
    <w:rsid w:val="00293788"/>
    <w:rsid w:val="00294631"/>
    <w:rsid w:val="002949AE"/>
    <w:rsid w:val="00294B3E"/>
    <w:rsid w:val="00295FF3"/>
    <w:rsid w:val="00296B11"/>
    <w:rsid w:val="00296DBD"/>
    <w:rsid w:val="00296DE2"/>
    <w:rsid w:val="002974E0"/>
    <w:rsid w:val="00297978"/>
    <w:rsid w:val="00297FF3"/>
    <w:rsid w:val="002A032F"/>
    <w:rsid w:val="002A03FB"/>
    <w:rsid w:val="002A05EC"/>
    <w:rsid w:val="002A0C9F"/>
    <w:rsid w:val="002A1313"/>
    <w:rsid w:val="002A193C"/>
    <w:rsid w:val="002A24E9"/>
    <w:rsid w:val="002A25E5"/>
    <w:rsid w:val="002A27D6"/>
    <w:rsid w:val="002A3342"/>
    <w:rsid w:val="002A3384"/>
    <w:rsid w:val="002A339A"/>
    <w:rsid w:val="002A35EE"/>
    <w:rsid w:val="002A3B9B"/>
    <w:rsid w:val="002A3BBE"/>
    <w:rsid w:val="002A43B8"/>
    <w:rsid w:val="002A5075"/>
    <w:rsid w:val="002A509B"/>
    <w:rsid w:val="002A50B7"/>
    <w:rsid w:val="002A5535"/>
    <w:rsid w:val="002A55C9"/>
    <w:rsid w:val="002A594C"/>
    <w:rsid w:val="002A5AE5"/>
    <w:rsid w:val="002A5BA1"/>
    <w:rsid w:val="002A5DB9"/>
    <w:rsid w:val="002A61F3"/>
    <w:rsid w:val="002A64F7"/>
    <w:rsid w:val="002A68D4"/>
    <w:rsid w:val="002A6B97"/>
    <w:rsid w:val="002A71B3"/>
    <w:rsid w:val="002A7B6B"/>
    <w:rsid w:val="002A7D77"/>
    <w:rsid w:val="002A7EAE"/>
    <w:rsid w:val="002B0107"/>
    <w:rsid w:val="002B0CAF"/>
    <w:rsid w:val="002B0DAF"/>
    <w:rsid w:val="002B13CA"/>
    <w:rsid w:val="002B271B"/>
    <w:rsid w:val="002B294B"/>
    <w:rsid w:val="002B29B7"/>
    <w:rsid w:val="002B2E13"/>
    <w:rsid w:val="002B37DE"/>
    <w:rsid w:val="002B3921"/>
    <w:rsid w:val="002B3D01"/>
    <w:rsid w:val="002B4144"/>
    <w:rsid w:val="002B4723"/>
    <w:rsid w:val="002B4A05"/>
    <w:rsid w:val="002B4AAB"/>
    <w:rsid w:val="002B4B5D"/>
    <w:rsid w:val="002B4BE1"/>
    <w:rsid w:val="002B4BF2"/>
    <w:rsid w:val="002B56A6"/>
    <w:rsid w:val="002B56E7"/>
    <w:rsid w:val="002B5B3F"/>
    <w:rsid w:val="002B5CC1"/>
    <w:rsid w:val="002B5F44"/>
    <w:rsid w:val="002B62F0"/>
    <w:rsid w:val="002B634C"/>
    <w:rsid w:val="002B652B"/>
    <w:rsid w:val="002B65C1"/>
    <w:rsid w:val="002B679D"/>
    <w:rsid w:val="002B688A"/>
    <w:rsid w:val="002B6982"/>
    <w:rsid w:val="002B6BC0"/>
    <w:rsid w:val="002B6C37"/>
    <w:rsid w:val="002B6CBA"/>
    <w:rsid w:val="002B7188"/>
    <w:rsid w:val="002B7E18"/>
    <w:rsid w:val="002C0279"/>
    <w:rsid w:val="002C04A6"/>
    <w:rsid w:val="002C056C"/>
    <w:rsid w:val="002C0890"/>
    <w:rsid w:val="002C16D2"/>
    <w:rsid w:val="002C1724"/>
    <w:rsid w:val="002C1A1B"/>
    <w:rsid w:val="002C1D63"/>
    <w:rsid w:val="002C2389"/>
    <w:rsid w:val="002C28EA"/>
    <w:rsid w:val="002C2AA2"/>
    <w:rsid w:val="002C2C42"/>
    <w:rsid w:val="002C2CB8"/>
    <w:rsid w:val="002C2CDF"/>
    <w:rsid w:val="002C4BAE"/>
    <w:rsid w:val="002C582D"/>
    <w:rsid w:val="002C5C50"/>
    <w:rsid w:val="002C6282"/>
    <w:rsid w:val="002C62EE"/>
    <w:rsid w:val="002C64D7"/>
    <w:rsid w:val="002C667D"/>
    <w:rsid w:val="002C67AF"/>
    <w:rsid w:val="002C6AB0"/>
    <w:rsid w:val="002C7600"/>
    <w:rsid w:val="002C775C"/>
    <w:rsid w:val="002C77F2"/>
    <w:rsid w:val="002C7865"/>
    <w:rsid w:val="002C79FF"/>
    <w:rsid w:val="002D10E0"/>
    <w:rsid w:val="002D1285"/>
    <w:rsid w:val="002D1492"/>
    <w:rsid w:val="002D1DEC"/>
    <w:rsid w:val="002D1F53"/>
    <w:rsid w:val="002D20D0"/>
    <w:rsid w:val="002D21F1"/>
    <w:rsid w:val="002D24E7"/>
    <w:rsid w:val="002D28CF"/>
    <w:rsid w:val="002D2A2D"/>
    <w:rsid w:val="002D327E"/>
    <w:rsid w:val="002D3C7E"/>
    <w:rsid w:val="002D43C3"/>
    <w:rsid w:val="002D4475"/>
    <w:rsid w:val="002D513D"/>
    <w:rsid w:val="002D5183"/>
    <w:rsid w:val="002D5221"/>
    <w:rsid w:val="002D54FD"/>
    <w:rsid w:val="002D5558"/>
    <w:rsid w:val="002D5B1B"/>
    <w:rsid w:val="002D5CD7"/>
    <w:rsid w:val="002D6329"/>
    <w:rsid w:val="002D667E"/>
    <w:rsid w:val="002D67E8"/>
    <w:rsid w:val="002D6D0A"/>
    <w:rsid w:val="002D70B2"/>
    <w:rsid w:val="002D732F"/>
    <w:rsid w:val="002D7340"/>
    <w:rsid w:val="002D756A"/>
    <w:rsid w:val="002D7622"/>
    <w:rsid w:val="002D7EA6"/>
    <w:rsid w:val="002E00C7"/>
    <w:rsid w:val="002E0136"/>
    <w:rsid w:val="002E0201"/>
    <w:rsid w:val="002E03DD"/>
    <w:rsid w:val="002E06CF"/>
    <w:rsid w:val="002E07C8"/>
    <w:rsid w:val="002E0BE6"/>
    <w:rsid w:val="002E15E7"/>
    <w:rsid w:val="002E1E6E"/>
    <w:rsid w:val="002E24A5"/>
    <w:rsid w:val="002E2622"/>
    <w:rsid w:val="002E29B3"/>
    <w:rsid w:val="002E2A70"/>
    <w:rsid w:val="002E310D"/>
    <w:rsid w:val="002E3127"/>
    <w:rsid w:val="002E367E"/>
    <w:rsid w:val="002E371E"/>
    <w:rsid w:val="002E37E0"/>
    <w:rsid w:val="002E3868"/>
    <w:rsid w:val="002E3DC5"/>
    <w:rsid w:val="002E414F"/>
    <w:rsid w:val="002E41DC"/>
    <w:rsid w:val="002E4607"/>
    <w:rsid w:val="002E4C86"/>
    <w:rsid w:val="002E53DF"/>
    <w:rsid w:val="002E5836"/>
    <w:rsid w:val="002E5AC1"/>
    <w:rsid w:val="002E5BD0"/>
    <w:rsid w:val="002E67C2"/>
    <w:rsid w:val="002E6F32"/>
    <w:rsid w:val="002E711F"/>
    <w:rsid w:val="002E762D"/>
    <w:rsid w:val="002E770B"/>
    <w:rsid w:val="002E7B24"/>
    <w:rsid w:val="002E7D23"/>
    <w:rsid w:val="002E7D48"/>
    <w:rsid w:val="002E7F4C"/>
    <w:rsid w:val="002F03C2"/>
    <w:rsid w:val="002F0DFC"/>
    <w:rsid w:val="002F0FAD"/>
    <w:rsid w:val="002F138A"/>
    <w:rsid w:val="002F1888"/>
    <w:rsid w:val="002F1A3D"/>
    <w:rsid w:val="002F1A6F"/>
    <w:rsid w:val="002F1A74"/>
    <w:rsid w:val="002F1BF5"/>
    <w:rsid w:val="002F20F4"/>
    <w:rsid w:val="002F215D"/>
    <w:rsid w:val="002F237B"/>
    <w:rsid w:val="002F26CA"/>
    <w:rsid w:val="002F2AAD"/>
    <w:rsid w:val="002F2BF4"/>
    <w:rsid w:val="002F3021"/>
    <w:rsid w:val="002F315B"/>
    <w:rsid w:val="002F371B"/>
    <w:rsid w:val="002F381E"/>
    <w:rsid w:val="002F3ED5"/>
    <w:rsid w:val="002F427E"/>
    <w:rsid w:val="002F438C"/>
    <w:rsid w:val="002F4406"/>
    <w:rsid w:val="002F4907"/>
    <w:rsid w:val="002F49BD"/>
    <w:rsid w:val="002F52F2"/>
    <w:rsid w:val="002F5892"/>
    <w:rsid w:val="002F5F45"/>
    <w:rsid w:val="002F5FC4"/>
    <w:rsid w:val="002F62CB"/>
    <w:rsid w:val="002F6B9A"/>
    <w:rsid w:val="002F6E6A"/>
    <w:rsid w:val="002F6FF0"/>
    <w:rsid w:val="002F722A"/>
    <w:rsid w:val="002F729C"/>
    <w:rsid w:val="002F72E6"/>
    <w:rsid w:val="002F744C"/>
    <w:rsid w:val="002F77F0"/>
    <w:rsid w:val="002F792E"/>
    <w:rsid w:val="002F7B1D"/>
    <w:rsid w:val="002F7BCD"/>
    <w:rsid w:val="002F7DCE"/>
    <w:rsid w:val="00300750"/>
    <w:rsid w:val="00300F9B"/>
    <w:rsid w:val="003015FD"/>
    <w:rsid w:val="00301D1A"/>
    <w:rsid w:val="00301F93"/>
    <w:rsid w:val="0030209F"/>
    <w:rsid w:val="003021BA"/>
    <w:rsid w:val="003025DD"/>
    <w:rsid w:val="003028A8"/>
    <w:rsid w:val="0030291C"/>
    <w:rsid w:val="00302FC8"/>
    <w:rsid w:val="003031D2"/>
    <w:rsid w:val="003031F9"/>
    <w:rsid w:val="003036F8"/>
    <w:rsid w:val="00303958"/>
    <w:rsid w:val="00303E57"/>
    <w:rsid w:val="00303FC7"/>
    <w:rsid w:val="00304043"/>
    <w:rsid w:val="00304443"/>
    <w:rsid w:val="00304466"/>
    <w:rsid w:val="0030446D"/>
    <w:rsid w:val="0030455E"/>
    <w:rsid w:val="0030461A"/>
    <w:rsid w:val="003049D0"/>
    <w:rsid w:val="00304E18"/>
    <w:rsid w:val="00304FDE"/>
    <w:rsid w:val="00305271"/>
    <w:rsid w:val="0030569B"/>
    <w:rsid w:val="00305CD0"/>
    <w:rsid w:val="00306900"/>
    <w:rsid w:val="00306A1E"/>
    <w:rsid w:val="00306B10"/>
    <w:rsid w:val="00306CE8"/>
    <w:rsid w:val="00306D40"/>
    <w:rsid w:val="00306EA6"/>
    <w:rsid w:val="003072E4"/>
    <w:rsid w:val="00307329"/>
    <w:rsid w:val="00307D39"/>
    <w:rsid w:val="00307E1C"/>
    <w:rsid w:val="00307FA7"/>
    <w:rsid w:val="0031002A"/>
    <w:rsid w:val="00310197"/>
    <w:rsid w:val="003101E7"/>
    <w:rsid w:val="003108A5"/>
    <w:rsid w:val="00310A53"/>
    <w:rsid w:val="00310A8D"/>
    <w:rsid w:val="003115BF"/>
    <w:rsid w:val="003118D8"/>
    <w:rsid w:val="00311D95"/>
    <w:rsid w:val="0031370E"/>
    <w:rsid w:val="00313B77"/>
    <w:rsid w:val="00313D76"/>
    <w:rsid w:val="00313D91"/>
    <w:rsid w:val="00314301"/>
    <w:rsid w:val="0031446A"/>
    <w:rsid w:val="003149DC"/>
    <w:rsid w:val="00314A6F"/>
    <w:rsid w:val="00314FA6"/>
    <w:rsid w:val="00315533"/>
    <w:rsid w:val="0031568C"/>
    <w:rsid w:val="00315C3E"/>
    <w:rsid w:val="003161B8"/>
    <w:rsid w:val="003161D6"/>
    <w:rsid w:val="003171E1"/>
    <w:rsid w:val="003175E7"/>
    <w:rsid w:val="003176D9"/>
    <w:rsid w:val="00320180"/>
    <w:rsid w:val="003202A1"/>
    <w:rsid w:val="003202EB"/>
    <w:rsid w:val="00320372"/>
    <w:rsid w:val="00320373"/>
    <w:rsid w:val="00320F43"/>
    <w:rsid w:val="00320FB5"/>
    <w:rsid w:val="00321202"/>
    <w:rsid w:val="00321CB0"/>
    <w:rsid w:val="00321FAD"/>
    <w:rsid w:val="0032235A"/>
    <w:rsid w:val="003223C7"/>
    <w:rsid w:val="00323200"/>
    <w:rsid w:val="003236C4"/>
    <w:rsid w:val="00323DFC"/>
    <w:rsid w:val="00323F0F"/>
    <w:rsid w:val="00324290"/>
    <w:rsid w:val="0032449A"/>
    <w:rsid w:val="003244E4"/>
    <w:rsid w:val="0032493F"/>
    <w:rsid w:val="00324BF8"/>
    <w:rsid w:val="00325614"/>
    <w:rsid w:val="00325F40"/>
    <w:rsid w:val="00325F57"/>
    <w:rsid w:val="0032600F"/>
    <w:rsid w:val="0032608A"/>
    <w:rsid w:val="003260EA"/>
    <w:rsid w:val="00326807"/>
    <w:rsid w:val="00326A19"/>
    <w:rsid w:val="00326A4A"/>
    <w:rsid w:val="00326BB1"/>
    <w:rsid w:val="00326E64"/>
    <w:rsid w:val="0032734C"/>
    <w:rsid w:val="00327B34"/>
    <w:rsid w:val="00330AC1"/>
    <w:rsid w:val="0033107D"/>
    <w:rsid w:val="003311CF"/>
    <w:rsid w:val="0033124A"/>
    <w:rsid w:val="0033165F"/>
    <w:rsid w:val="00331BED"/>
    <w:rsid w:val="00331E11"/>
    <w:rsid w:val="0033259C"/>
    <w:rsid w:val="0033288C"/>
    <w:rsid w:val="0033302A"/>
    <w:rsid w:val="003330F3"/>
    <w:rsid w:val="00333AE2"/>
    <w:rsid w:val="00334084"/>
    <w:rsid w:val="0033435C"/>
    <w:rsid w:val="003344CB"/>
    <w:rsid w:val="0033460F"/>
    <w:rsid w:val="00334A48"/>
    <w:rsid w:val="00334C36"/>
    <w:rsid w:val="00334C82"/>
    <w:rsid w:val="00334CA5"/>
    <w:rsid w:val="003352E7"/>
    <w:rsid w:val="003353DD"/>
    <w:rsid w:val="00335665"/>
    <w:rsid w:val="00335712"/>
    <w:rsid w:val="00335B6B"/>
    <w:rsid w:val="00335C9A"/>
    <w:rsid w:val="00335D59"/>
    <w:rsid w:val="00335E93"/>
    <w:rsid w:val="0033632A"/>
    <w:rsid w:val="0033634E"/>
    <w:rsid w:val="003370EB"/>
    <w:rsid w:val="003376FC"/>
    <w:rsid w:val="00337923"/>
    <w:rsid w:val="0034058E"/>
    <w:rsid w:val="00340703"/>
    <w:rsid w:val="0034075F"/>
    <w:rsid w:val="0034080B"/>
    <w:rsid w:val="00340AAF"/>
    <w:rsid w:val="0034137E"/>
    <w:rsid w:val="0034166F"/>
    <w:rsid w:val="003416B4"/>
    <w:rsid w:val="00341B81"/>
    <w:rsid w:val="00341BD7"/>
    <w:rsid w:val="003426EF"/>
    <w:rsid w:val="003427B6"/>
    <w:rsid w:val="003427ED"/>
    <w:rsid w:val="003428C9"/>
    <w:rsid w:val="00343052"/>
    <w:rsid w:val="0034336A"/>
    <w:rsid w:val="00343500"/>
    <w:rsid w:val="003439D8"/>
    <w:rsid w:val="00343C4F"/>
    <w:rsid w:val="00343D40"/>
    <w:rsid w:val="00343DA8"/>
    <w:rsid w:val="00343E14"/>
    <w:rsid w:val="00344070"/>
    <w:rsid w:val="003440EE"/>
    <w:rsid w:val="00344719"/>
    <w:rsid w:val="00344C9B"/>
    <w:rsid w:val="00344EC2"/>
    <w:rsid w:val="0034502D"/>
    <w:rsid w:val="0034523E"/>
    <w:rsid w:val="003458D5"/>
    <w:rsid w:val="00345C74"/>
    <w:rsid w:val="00345F41"/>
    <w:rsid w:val="003461BB"/>
    <w:rsid w:val="0034637B"/>
    <w:rsid w:val="00347231"/>
    <w:rsid w:val="0034758C"/>
    <w:rsid w:val="00347857"/>
    <w:rsid w:val="00347962"/>
    <w:rsid w:val="00347993"/>
    <w:rsid w:val="003479A1"/>
    <w:rsid w:val="00350365"/>
    <w:rsid w:val="00350514"/>
    <w:rsid w:val="003505F6"/>
    <w:rsid w:val="003509AB"/>
    <w:rsid w:val="003514BB"/>
    <w:rsid w:val="003514E4"/>
    <w:rsid w:val="00351C3D"/>
    <w:rsid w:val="00351E97"/>
    <w:rsid w:val="003521EB"/>
    <w:rsid w:val="003523DB"/>
    <w:rsid w:val="003524B7"/>
    <w:rsid w:val="00352573"/>
    <w:rsid w:val="00352EE1"/>
    <w:rsid w:val="003534C8"/>
    <w:rsid w:val="003539A1"/>
    <w:rsid w:val="00353F0E"/>
    <w:rsid w:val="00354013"/>
    <w:rsid w:val="003540E1"/>
    <w:rsid w:val="003543BB"/>
    <w:rsid w:val="003547BC"/>
    <w:rsid w:val="00354B9C"/>
    <w:rsid w:val="00354F59"/>
    <w:rsid w:val="0035537E"/>
    <w:rsid w:val="00355DF5"/>
    <w:rsid w:val="003562DC"/>
    <w:rsid w:val="003564DD"/>
    <w:rsid w:val="00356981"/>
    <w:rsid w:val="00356DA8"/>
    <w:rsid w:val="00356EE6"/>
    <w:rsid w:val="00356EEE"/>
    <w:rsid w:val="003578BE"/>
    <w:rsid w:val="00357B23"/>
    <w:rsid w:val="00357DBD"/>
    <w:rsid w:val="00357FBC"/>
    <w:rsid w:val="00360243"/>
    <w:rsid w:val="003602BB"/>
    <w:rsid w:val="003607B2"/>
    <w:rsid w:val="00360A91"/>
    <w:rsid w:val="00360E38"/>
    <w:rsid w:val="00361461"/>
    <w:rsid w:val="00361643"/>
    <w:rsid w:val="003616FC"/>
    <w:rsid w:val="00361BBD"/>
    <w:rsid w:val="0036200A"/>
    <w:rsid w:val="0036223F"/>
    <w:rsid w:val="00362714"/>
    <w:rsid w:val="0036271C"/>
    <w:rsid w:val="00362B70"/>
    <w:rsid w:val="00363259"/>
    <w:rsid w:val="003636C3"/>
    <w:rsid w:val="003637CF"/>
    <w:rsid w:val="00363E54"/>
    <w:rsid w:val="003644AF"/>
    <w:rsid w:val="00364567"/>
    <w:rsid w:val="00364616"/>
    <w:rsid w:val="00364685"/>
    <w:rsid w:val="003646FD"/>
    <w:rsid w:val="00364803"/>
    <w:rsid w:val="00364F87"/>
    <w:rsid w:val="003651DB"/>
    <w:rsid w:val="00365700"/>
    <w:rsid w:val="00365916"/>
    <w:rsid w:val="00366074"/>
    <w:rsid w:val="00366ED2"/>
    <w:rsid w:val="00367DAD"/>
    <w:rsid w:val="00370461"/>
    <w:rsid w:val="00370777"/>
    <w:rsid w:val="003708D6"/>
    <w:rsid w:val="00370F4E"/>
    <w:rsid w:val="00371456"/>
    <w:rsid w:val="00371AE6"/>
    <w:rsid w:val="00371C9D"/>
    <w:rsid w:val="00371D72"/>
    <w:rsid w:val="003724D0"/>
    <w:rsid w:val="00372E9A"/>
    <w:rsid w:val="00372F9A"/>
    <w:rsid w:val="003732BD"/>
    <w:rsid w:val="003738D3"/>
    <w:rsid w:val="003739A8"/>
    <w:rsid w:val="003739B4"/>
    <w:rsid w:val="00373E57"/>
    <w:rsid w:val="00374DF6"/>
    <w:rsid w:val="003758A3"/>
    <w:rsid w:val="0037591E"/>
    <w:rsid w:val="003761AA"/>
    <w:rsid w:val="0037690C"/>
    <w:rsid w:val="00376A50"/>
    <w:rsid w:val="00376F2E"/>
    <w:rsid w:val="00376FFF"/>
    <w:rsid w:val="00377980"/>
    <w:rsid w:val="00377FD6"/>
    <w:rsid w:val="00380114"/>
    <w:rsid w:val="0038014F"/>
    <w:rsid w:val="003802FC"/>
    <w:rsid w:val="0038070D"/>
    <w:rsid w:val="0038094A"/>
    <w:rsid w:val="003809E2"/>
    <w:rsid w:val="00380AE1"/>
    <w:rsid w:val="00380D85"/>
    <w:rsid w:val="00380FA9"/>
    <w:rsid w:val="0038103F"/>
    <w:rsid w:val="003810BA"/>
    <w:rsid w:val="00381206"/>
    <w:rsid w:val="003812F2"/>
    <w:rsid w:val="003813BD"/>
    <w:rsid w:val="0038157E"/>
    <w:rsid w:val="00381602"/>
    <w:rsid w:val="003817FD"/>
    <w:rsid w:val="00381EB8"/>
    <w:rsid w:val="00382269"/>
    <w:rsid w:val="00382CF5"/>
    <w:rsid w:val="0038318A"/>
    <w:rsid w:val="00383D85"/>
    <w:rsid w:val="0038466B"/>
    <w:rsid w:val="00384886"/>
    <w:rsid w:val="00384BD1"/>
    <w:rsid w:val="00384E05"/>
    <w:rsid w:val="00384E23"/>
    <w:rsid w:val="00385134"/>
    <w:rsid w:val="00385259"/>
    <w:rsid w:val="00385313"/>
    <w:rsid w:val="00385384"/>
    <w:rsid w:val="003858DE"/>
    <w:rsid w:val="00385A74"/>
    <w:rsid w:val="00385AA9"/>
    <w:rsid w:val="00385D88"/>
    <w:rsid w:val="00385F81"/>
    <w:rsid w:val="003866A3"/>
    <w:rsid w:val="00390086"/>
    <w:rsid w:val="003900BE"/>
    <w:rsid w:val="00390140"/>
    <w:rsid w:val="003908E9"/>
    <w:rsid w:val="00390C3A"/>
    <w:rsid w:val="00391BC1"/>
    <w:rsid w:val="00391CD5"/>
    <w:rsid w:val="00392120"/>
    <w:rsid w:val="003921F0"/>
    <w:rsid w:val="00392475"/>
    <w:rsid w:val="00392947"/>
    <w:rsid w:val="00392AE3"/>
    <w:rsid w:val="00392B11"/>
    <w:rsid w:val="00392B71"/>
    <w:rsid w:val="00392CEF"/>
    <w:rsid w:val="00393684"/>
    <w:rsid w:val="00393752"/>
    <w:rsid w:val="00393759"/>
    <w:rsid w:val="003940C1"/>
    <w:rsid w:val="003944D0"/>
    <w:rsid w:val="00394BF1"/>
    <w:rsid w:val="00395A40"/>
    <w:rsid w:val="00395EFA"/>
    <w:rsid w:val="003963CD"/>
    <w:rsid w:val="003966D8"/>
    <w:rsid w:val="00396773"/>
    <w:rsid w:val="00396BA0"/>
    <w:rsid w:val="00396EFE"/>
    <w:rsid w:val="00397331"/>
    <w:rsid w:val="0039799F"/>
    <w:rsid w:val="00397C7B"/>
    <w:rsid w:val="00397ED8"/>
    <w:rsid w:val="003A00A8"/>
    <w:rsid w:val="003A0961"/>
    <w:rsid w:val="003A0B3D"/>
    <w:rsid w:val="003A0C53"/>
    <w:rsid w:val="003A0EEF"/>
    <w:rsid w:val="003A116E"/>
    <w:rsid w:val="003A15A1"/>
    <w:rsid w:val="003A1A11"/>
    <w:rsid w:val="003A1FE3"/>
    <w:rsid w:val="003A2054"/>
    <w:rsid w:val="003A24C8"/>
    <w:rsid w:val="003A266A"/>
    <w:rsid w:val="003A30BA"/>
    <w:rsid w:val="003A31E5"/>
    <w:rsid w:val="003A3291"/>
    <w:rsid w:val="003A33F4"/>
    <w:rsid w:val="003A3AC7"/>
    <w:rsid w:val="003A3AEB"/>
    <w:rsid w:val="003A423C"/>
    <w:rsid w:val="003A4849"/>
    <w:rsid w:val="003A4F9E"/>
    <w:rsid w:val="003A55CF"/>
    <w:rsid w:val="003A55FF"/>
    <w:rsid w:val="003A57D7"/>
    <w:rsid w:val="003A5941"/>
    <w:rsid w:val="003A5A03"/>
    <w:rsid w:val="003A5A7A"/>
    <w:rsid w:val="003A5AFF"/>
    <w:rsid w:val="003A6065"/>
    <w:rsid w:val="003A658E"/>
    <w:rsid w:val="003A6663"/>
    <w:rsid w:val="003A66B2"/>
    <w:rsid w:val="003A68E6"/>
    <w:rsid w:val="003A6E04"/>
    <w:rsid w:val="003A72D9"/>
    <w:rsid w:val="003A73AB"/>
    <w:rsid w:val="003A77ED"/>
    <w:rsid w:val="003A7A4B"/>
    <w:rsid w:val="003A7BAE"/>
    <w:rsid w:val="003A7FC8"/>
    <w:rsid w:val="003B0039"/>
    <w:rsid w:val="003B01AF"/>
    <w:rsid w:val="003B067A"/>
    <w:rsid w:val="003B09B2"/>
    <w:rsid w:val="003B17A5"/>
    <w:rsid w:val="003B1AB8"/>
    <w:rsid w:val="003B1B01"/>
    <w:rsid w:val="003B1C85"/>
    <w:rsid w:val="003B28B1"/>
    <w:rsid w:val="003B303F"/>
    <w:rsid w:val="003B3106"/>
    <w:rsid w:val="003B3391"/>
    <w:rsid w:val="003B3C8C"/>
    <w:rsid w:val="003B3E57"/>
    <w:rsid w:val="003B4AD4"/>
    <w:rsid w:val="003B4C55"/>
    <w:rsid w:val="003B5766"/>
    <w:rsid w:val="003B587F"/>
    <w:rsid w:val="003B5A19"/>
    <w:rsid w:val="003B5BB4"/>
    <w:rsid w:val="003B5BD1"/>
    <w:rsid w:val="003B6587"/>
    <w:rsid w:val="003B71C7"/>
    <w:rsid w:val="003B7563"/>
    <w:rsid w:val="003B75CF"/>
    <w:rsid w:val="003B795F"/>
    <w:rsid w:val="003B7990"/>
    <w:rsid w:val="003C059F"/>
    <w:rsid w:val="003C0670"/>
    <w:rsid w:val="003C083F"/>
    <w:rsid w:val="003C09DB"/>
    <w:rsid w:val="003C0E84"/>
    <w:rsid w:val="003C110C"/>
    <w:rsid w:val="003C11DA"/>
    <w:rsid w:val="003C13D1"/>
    <w:rsid w:val="003C17B9"/>
    <w:rsid w:val="003C18BB"/>
    <w:rsid w:val="003C18DE"/>
    <w:rsid w:val="003C1B2A"/>
    <w:rsid w:val="003C23BA"/>
    <w:rsid w:val="003C24FA"/>
    <w:rsid w:val="003C2BF0"/>
    <w:rsid w:val="003C33AB"/>
    <w:rsid w:val="003C4B18"/>
    <w:rsid w:val="003C5A21"/>
    <w:rsid w:val="003C5E1F"/>
    <w:rsid w:val="003C5E45"/>
    <w:rsid w:val="003C623F"/>
    <w:rsid w:val="003C678F"/>
    <w:rsid w:val="003C69FE"/>
    <w:rsid w:val="003C6A92"/>
    <w:rsid w:val="003C789B"/>
    <w:rsid w:val="003D006C"/>
    <w:rsid w:val="003D05EC"/>
    <w:rsid w:val="003D0689"/>
    <w:rsid w:val="003D0725"/>
    <w:rsid w:val="003D0B09"/>
    <w:rsid w:val="003D0FE3"/>
    <w:rsid w:val="003D12D9"/>
    <w:rsid w:val="003D223B"/>
    <w:rsid w:val="003D37A7"/>
    <w:rsid w:val="003D3B37"/>
    <w:rsid w:val="003D4704"/>
    <w:rsid w:val="003D497A"/>
    <w:rsid w:val="003D4AEC"/>
    <w:rsid w:val="003D4C68"/>
    <w:rsid w:val="003D51A2"/>
    <w:rsid w:val="003D5387"/>
    <w:rsid w:val="003D5B9B"/>
    <w:rsid w:val="003D63EC"/>
    <w:rsid w:val="003D6B16"/>
    <w:rsid w:val="003D6B77"/>
    <w:rsid w:val="003D6D08"/>
    <w:rsid w:val="003D70E6"/>
    <w:rsid w:val="003D769D"/>
    <w:rsid w:val="003D79DA"/>
    <w:rsid w:val="003D7B99"/>
    <w:rsid w:val="003D7C31"/>
    <w:rsid w:val="003D7F74"/>
    <w:rsid w:val="003D7FBD"/>
    <w:rsid w:val="003E00C9"/>
    <w:rsid w:val="003E0140"/>
    <w:rsid w:val="003E0416"/>
    <w:rsid w:val="003E052B"/>
    <w:rsid w:val="003E0A2F"/>
    <w:rsid w:val="003E1265"/>
    <w:rsid w:val="003E170E"/>
    <w:rsid w:val="003E188A"/>
    <w:rsid w:val="003E1968"/>
    <w:rsid w:val="003E198E"/>
    <w:rsid w:val="003E2F5A"/>
    <w:rsid w:val="003E2FDD"/>
    <w:rsid w:val="003E3061"/>
    <w:rsid w:val="003E312B"/>
    <w:rsid w:val="003E3159"/>
    <w:rsid w:val="003E37FF"/>
    <w:rsid w:val="003E3DC9"/>
    <w:rsid w:val="003E3E78"/>
    <w:rsid w:val="003E40E9"/>
    <w:rsid w:val="003E49A4"/>
    <w:rsid w:val="003E586B"/>
    <w:rsid w:val="003E6201"/>
    <w:rsid w:val="003E639E"/>
    <w:rsid w:val="003E657D"/>
    <w:rsid w:val="003E6B62"/>
    <w:rsid w:val="003E6B76"/>
    <w:rsid w:val="003E6CFC"/>
    <w:rsid w:val="003E6D3B"/>
    <w:rsid w:val="003F02B3"/>
    <w:rsid w:val="003F0CD5"/>
    <w:rsid w:val="003F11B9"/>
    <w:rsid w:val="003F1352"/>
    <w:rsid w:val="003F13CA"/>
    <w:rsid w:val="003F14A8"/>
    <w:rsid w:val="003F14FA"/>
    <w:rsid w:val="003F15FD"/>
    <w:rsid w:val="003F1A99"/>
    <w:rsid w:val="003F2478"/>
    <w:rsid w:val="003F2729"/>
    <w:rsid w:val="003F29DC"/>
    <w:rsid w:val="003F2C62"/>
    <w:rsid w:val="003F2D3A"/>
    <w:rsid w:val="003F4009"/>
    <w:rsid w:val="003F4793"/>
    <w:rsid w:val="003F47BD"/>
    <w:rsid w:val="003F4D08"/>
    <w:rsid w:val="003F4EFF"/>
    <w:rsid w:val="003F4FE8"/>
    <w:rsid w:val="003F5211"/>
    <w:rsid w:val="003F55BE"/>
    <w:rsid w:val="003F644C"/>
    <w:rsid w:val="003F68CF"/>
    <w:rsid w:val="003F69EE"/>
    <w:rsid w:val="003F6A83"/>
    <w:rsid w:val="003F6EA5"/>
    <w:rsid w:val="003F71B0"/>
    <w:rsid w:val="003F7489"/>
    <w:rsid w:val="003F777C"/>
    <w:rsid w:val="003F797F"/>
    <w:rsid w:val="004002CD"/>
    <w:rsid w:val="00400464"/>
    <w:rsid w:val="00400850"/>
    <w:rsid w:val="00400F9D"/>
    <w:rsid w:val="00401245"/>
    <w:rsid w:val="004014AC"/>
    <w:rsid w:val="004017C3"/>
    <w:rsid w:val="004019BF"/>
    <w:rsid w:val="00401CD8"/>
    <w:rsid w:val="0040299F"/>
    <w:rsid w:val="00402EC1"/>
    <w:rsid w:val="004033AD"/>
    <w:rsid w:val="00403727"/>
    <w:rsid w:val="00403CFE"/>
    <w:rsid w:val="00404A7C"/>
    <w:rsid w:val="00404DF3"/>
    <w:rsid w:val="004053E5"/>
    <w:rsid w:val="00405A0B"/>
    <w:rsid w:val="00405D4B"/>
    <w:rsid w:val="00406526"/>
    <w:rsid w:val="00406628"/>
    <w:rsid w:val="00406A32"/>
    <w:rsid w:val="00406FCB"/>
    <w:rsid w:val="0040701D"/>
    <w:rsid w:val="0040761A"/>
    <w:rsid w:val="00407BD2"/>
    <w:rsid w:val="00407F91"/>
    <w:rsid w:val="00407FF0"/>
    <w:rsid w:val="004100B0"/>
    <w:rsid w:val="0041014E"/>
    <w:rsid w:val="004101F7"/>
    <w:rsid w:val="004104BC"/>
    <w:rsid w:val="00410686"/>
    <w:rsid w:val="00410A1A"/>
    <w:rsid w:val="00410AEC"/>
    <w:rsid w:val="00410CD7"/>
    <w:rsid w:val="004116E9"/>
    <w:rsid w:val="00411902"/>
    <w:rsid w:val="00411C2E"/>
    <w:rsid w:val="00411D7C"/>
    <w:rsid w:val="00412882"/>
    <w:rsid w:val="00412BD5"/>
    <w:rsid w:val="00413176"/>
    <w:rsid w:val="00413564"/>
    <w:rsid w:val="004135B1"/>
    <w:rsid w:val="004139D6"/>
    <w:rsid w:val="00413C9E"/>
    <w:rsid w:val="00413D54"/>
    <w:rsid w:val="00413D89"/>
    <w:rsid w:val="00413E8E"/>
    <w:rsid w:val="004146BF"/>
    <w:rsid w:val="00414BE0"/>
    <w:rsid w:val="00414CFF"/>
    <w:rsid w:val="00414D65"/>
    <w:rsid w:val="004151D0"/>
    <w:rsid w:val="0041525F"/>
    <w:rsid w:val="004157A3"/>
    <w:rsid w:val="004157F8"/>
    <w:rsid w:val="00415CB7"/>
    <w:rsid w:val="00415FD1"/>
    <w:rsid w:val="00416080"/>
    <w:rsid w:val="004167FB"/>
    <w:rsid w:val="0041691D"/>
    <w:rsid w:val="00416A22"/>
    <w:rsid w:val="00416A52"/>
    <w:rsid w:val="0041706F"/>
    <w:rsid w:val="00417112"/>
    <w:rsid w:val="00417125"/>
    <w:rsid w:val="0041780E"/>
    <w:rsid w:val="00417D64"/>
    <w:rsid w:val="0042073E"/>
    <w:rsid w:val="00420842"/>
    <w:rsid w:val="004216EF"/>
    <w:rsid w:val="00421DFD"/>
    <w:rsid w:val="00422332"/>
    <w:rsid w:val="00422477"/>
    <w:rsid w:val="00422EDC"/>
    <w:rsid w:val="00422F1A"/>
    <w:rsid w:val="0042314F"/>
    <w:rsid w:val="004234EB"/>
    <w:rsid w:val="00423BE7"/>
    <w:rsid w:val="00424727"/>
    <w:rsid w:val="004253E4"/>
    <w:rsid w:val="00425462"/>
    <w:rsid w:val="0042614E"/>
    <w:rsid w:val="00426202"/>
    <w:rsid w:val="00426EF4"/>
    <w:rsid w:val="004270A1"/>
    <w:rsid w:val="00427137"/>
    <w:rsid w:val="004276FE"/>
    <w:rsid w:val="00427A95"/>
    <w:rsid w:val="00427EB8"/>
    <w:rsid w:val="00430002"/>
    <w:rsid w:val="00430485"/>
    <w:rsid w:val="004304D1"/>
    <w:rsid w:val="004307C8"/>
    <w:rsid w:val="00430AB7"/>
    <w:rsid w:val="00430D93"/>
    <w:rsid w:val="0043184B"/>
    <w:rsid w:val="00431A08"/>
    <w:rsid w:val="00431CC2"/>
    <w:rsid w:val="00431FE8"/>
    <w:rsid w:val="0043222A"/>
    <w:rsid w:val="0043227B"/>
    <w:rsid w:val="004324AF"/>
    <w:rsid w:val="0043296F"/>
    <w:rsid w:val="00432BD2"/>
    <w:rsid w:val="0043321E"/>
    <w:rsid w:val="0043360F"/>
    <w:rsid w:val="00433A9B"/>
    <w:rsid w:val="00433CBE"/>
    <w:rsid w:val="00433F92"/>
    <w:rsid w:val="00434CA7"/>
    <w:rsid w:val="00434E18"/>
    <w:rsid w:val="004351A5"/>
    <w:rsid w:val="004353BA"/>
    <w:rsid w:val="0043563A"/>
    <w:rsid w:val="00435911"/>
    <w:rsid w:val="004359F7"/>
    <w:rsid w:val="004362DE"/>
    <w:rsid w:val="00436524"/>
    <w:rsid w:val="00436708"/>
    <w:rsid w:val="00436A66"/>
    <w:rsid w:val="00436F11"/>
    <w:rsid w:val="004372AA"/>
    <w:rsid w:val="00437525"/>
    <w:rsid w:val="004377FD"/>
    <w:rsid w:val="00437F13"/>
    <w:rsid w:val="004412E3"/>
    <w:rsid w:val="004413B7"/>
    <w:rsid w:val="00441C2A"/>
    <w:rsid w:val="00441CF7"/>
    <w:rsid w:val="004420A0"/>
    <w:rsid w:val="00442268"/>
    <w:rsid w:val="00442799"/>
    <w:rsid w:val="00442B03"/>
    <w:rsid w:val="00442F98"/>
    <w:rsid w:val="004430C9"/>
    <w:rsid w:val="004430E6"/>
    <w:rsid w:val="004437DC"/>
    <w:rsid w:val="004439E7"/>
    <w:rsid w:val="00444893"/>
    <w:rsid w:val="00444B4D"/>
    <w:rsid w:val="00444F33"/>
    <w:rsid w:val="00444F74"/>
    <w:rsid w:val="00445310"/>
    <w:rsid w:val="00445FD0"/>
    <w:rsid w:val="00446185"/>
    <w:rsid w:val="004464A5"/>
    <w:rsid w:val="00446980"/>
    <w:rsid w:val="00446AA3"/>
    <w:rsid w:val="00446AC5"/>
    <w:rsid w:val="0044781F"/>
    <w:rsid w:val="00447C4C"/>
    <w:rsid w:val="00447EB0"/>
    <w:rsid w:val="00447FC6"/>
    <w:rsid w:val="0045002D"/>
    <w:rsid w:val="00450641"/>
    <w:rsid w:val="0045086D"/>
    <w:rsid w:val="00450B14"/>
    <w:rsid w:val="00450F4A"/>
    <w:rsid w:val="00451011"/>
    <w:rsid w:val="004511CB"/>
    <w:rsid w:val="004523D2"/>
    <w:rsid w:val="00452912"/>
    <w:rsid w:val="004532CF"/>
    <w:rsid w:val="004535DC"/>
    <w:rsid w:val="0045378A"/>
    <w:rsid w:val="00453A43"/>
    <w:rsid w:val="00453DCC"/>
    <w:rsid w:val="00454006"/>
    <w:rsid w:val="0045482B"/>
    <w:rsid w:val="00454A2F"/>
    <w:rsid w:val="004550B9"/>
    <w:rsid w:val="00455394"/>
    <w:rsid w:val="004558D7"/>
    <w:rsid w:val="00455C49"/>
    <w:rsid w:val="0045606C"/>
    <w:rsid w:val="0045658F"/>
    <w:rsid w:val="00456B89"/>
    <w:rsid w:val="00456FC1"/>
    <w:rsid w:val="0045725C"/>
    <w:rsid w:val="0045729D"/>
    <w:rsid w:val="0045733D"/>
    <w:rsid w:val="004577AC"/>
    <w:rsid w:val="004577B8"/>
    <w:rsid w:val="00457A19"/>
    <w:rsid w:val="00457ABD"/>
    <w:rsid w:val="00460136"/>
    <w:rsid w:val="0046060E"/>
    <w:rsid w:val="00460C74"/>
    <w:rsid w:val="004619A7"/>
    <w:rsid w:val="00461E09"/>
    <w:rsid w:val="00461FEC"/>
    <w:rsid w:val="004622FF"/>
    <w:rsid w:val="004626F5"/>
    <w:rsid w:val="00462BF7"/>
    <w:rsid w:val="00462EE0"/>
    <w:rsid w:val="004632A0"/>
    <w:rsid w:val="00463814"/>
    <w:rsid w:val="00463AB1"/>
    <w:rsid w:val="00463F9A"/>
    <w:rsid w:val="00464147"/>
    <w:rsid w:val="00464E10"/>
    <w:rsid w:val="004653C1"/>
    <w:rsid w:val="00465423"/>
    <w:rsid w:val="0046562A"/>
    <w:rsid w:val="00465841"/>
    <w:rsid w:val="004661AA"/>
    <w:rsid w:val="00466559"/>
    <w:rsid w:val="00466FC9"/>
    <w:rsid w:val="00467002"/>
    <w:rsid w:val="00467280"/>
    <w:rsid w:val="0046794C"/>
    <w:rsid w:val="00467CB0"/>
    <w:rsid w:val="00467E83"/>
    <w:rsid w:val="00467EA8"/>
    <w:rsid w:val="00467FF0"/>
    <w:rsid w:val="00470722"/>
    <w:rsid w:val="00470738"/>
    <w:rsid w:val="00470A21"/>
    <w:rsid w:val="00470A3F"/>
    <w:rsid w:val="00470B1A"/>
    <w:rsid w:val="00471011"/>
    <w:rsid w:val="0047196B"/>
    <w:rsid w:val="004719FB"/>
    <w:rsid w:val="00471B19"/>
    <w:rsid w:val="0047266E"/>
    <w:rsid w:val="00472D4C"/>
    <w:rsid w:val="004734F9"/>
    <w:rsid w:val="00473CF7"/>
    <w:rsid w:val="00473D2C"/>
    <w:rsid w:val="004747BB"/>
    <w:rsid w:val="0047499D"/>
    <w:rsid w:val="00474CDA"/>
    <w:rsid w:val="00475398"/>
    <w:rsid w:val="0047556A"/>
    <w:rsid w:val="004759E8"/>
    <w:rsid w:val="00475C8D"/>
    <w:rsid w:val="00476126"/>
    <w:rsid w:val="004763F8"/>
    <w:rsid w:val="0047687F"/>
    <w:rsid w:val="00476DB9"/>
    <w:rsid w:val="00476E26"/>
    <w:rsid w:val="004770CC"/>
    <w:rsid w:val="00477AD1"/>
    <w:rsid w:val="00477AEB"/>
    <w:rsid w:val="004802CC"/>
    <w:rsid w:val="00480488"/>
    <w:rsid w:val="0048060A"/>
    <w:rsid w:val="00480746"/>
    <w:rsid w:val="0048087F"/>
    <w:rsid w:val="0048120F"/>
    <w:rsid w:val="00482D52"/>
    <w:rsid w:val="0048342C"/>
    <w:rsid w:val="0048353E"/>
    <w:rsid w:val="00483A50"/>
    <w:rsid w:val="00483B61"/>
    <w:rsid w:val="00483C37"/>
    <w:rsid w:val="00483D24"/>
    <w:rsid w:val="004840B6"/>
    <w:rsid w:val="004846FE"/>
    <w:rsid w:val="0048488D"/>
    <w:rsid w:val="00484A0A"/>
    <w:rsid w:val="00484D04"/>
    <w:rsid w:val="00484D47"/>
    <w:rsid w:val="004850F1"/>
    <w:rsid w:val="00485270"/>
    <w:rsid w:val="004858FD"/>
    <w:rsid w:val="00485D1D"/>
    <w:rsid w:val="0048602F"/>
    <w:rsid w:val="00486091"/>
    <w:rsid w:val="0048611E"/>
    <w:rsid w:val="00486C43"/>
    <w:rsid w:val="00486CFD"/>
    <w:rsid w:val="00486FDD"/>
    <w:rsid w:val="0048714B"/>
    <w:rsid w:val="00487242"/>
    <w:rsid w:val="00487D6E"/>
    <w:rsid w:val="004906B9"/>
    <w:rsid w:val="00491024"/>
    <w:rsid w:val="004910CF"/>
    <w:rsid w:val="0049113C"/>
    <w:rsid w:val="0049131D"/>
    <w:rsid w:val="00491371"/>
    <w:rsid w:val="0049159F"/>
    <w:rsid w:val="00491636"/>
    <w:rsid w:val="00491773"/>
    <w:rsid w:val="004918BF"/>
    <w:rsid w:val="00491E13"/>
    <w:rsid w:val="0049207F"/>
    <w:rsid w:val="00492663"/>
    <w:rsid w:val="00492AB8"/>
    <w:rsid w:val="00492CBD"/>
    <w:rsid w:val="004931C5"/>
    <w:rsid w:val="004936D5"/>
    <w:rsid w:val="00493BA8"/>
    <w:rsid w:val="00493F92"/>
    <w:rsid w:val="004948C4"/>
    <w:rsid w:val="004949EF"/>
    <w:rsid w:val="0049501C"/>
    <w:rsid w:val="00496508"/>
    <w:rsid w:val="0049661D"/>
    <w:rsid w:val="004968B1"/>
    <w:rsid w:val="00496CD0"/>
    <w:rsid w:val="00496EC2"/>
    <w:rsid w:val="00497429"/>
    <w:rsid w:val="00497BF3"/>
    <w:rsid w:val="00497D07"/>
    <w:rsid w:val="00497DFE"/>
    <w:rsid w:val="004A029D"/>
    <w:rsid w:val="004A08B9"/>
    <w:rsid w:val="004A0950"/>
    <w:rsid w:val="004A0D71"/>
    <w:rsid w:val="004A0DE5"/>
    <w:rsid w:val="004A0F2A"/>
    <w:rsid w:val="004A1049"/>
    <w:rsid w:val="004A1540"/>
    <w:rsid w:val="004A1F4B"/>
    <w:rsid w:val="004A241B"/>
    <w:rsid w:val="004A279E"/>
    <w:rsid w:val="004A3943"/>
    <w:rsid w:val="004A3EA4"/>
    <w:rsid w:val="004A3F29"/>
    <w:rsid w:val="004A4101"/>
    <w:rsid w:val="004A46F2"/>
    <w:rsid w:val="004A4A77"/>
    <w:rsid w:val="004A4D8B"/>
    <w:rsid w:val="004A621D"/>
    <w:rsid w:val="004A68E9"/>
    <w:rsid w:val="004A6A45"/>
    <w:rsid w:val="004A6BAB"/>
    <w:rsid w:val="004A7120"/>
    <w:rsid w:val="004A723A"/>
    <w:rsid w:val="004A7334"/>
    <w:rsid w:val="004A7559"/>
    <w:rsid w:val="004B1A56"/>
    <w:rsid w:val="004B1D47"/>
    <w:rsid w:val="004B239A"/>
    <w:rsid w:val="004B2820"/>
    <w:rsid w:val="004B2FC9"/>
    <w:rsid w:val="004B383D"/>
    <w:rsid w:val="004B39AF"/>
    <w:rsid w:val="004B3A1D"/>
    <w:rsid w:val="004B3B1B"/>
    <w:rsid w:val="004B3E5B"/>
    <w:rsid w:val="004B3E6A"/>
    <w:rsid w:val="004B4241"/>
    <w:rsid w:val="004B48A1"/>
    <w:rsid w:val="004B4A98"/>
    <w:rsid w:val="004B5067"/>
    <w:rsid w:val="004B535D"/>
    <w:rsid w:val="004B5F11"/>
    <w:rsid w:val="004B5F8F"/>
    <w:rsid w:val="004B63AF"/>
    <w:rsid w:val="004B63D4"/>
    <w:rsid w:val="004B6891"/>
    <w:rsid w:val="004B6F4B"/>
    <w:rsid w:val="004B747A"/>
    <w:rsid w:val="004B77DD"/>
    <w:rsid w:val="004B77EB"/>
    <w:rsid w:val="004B7E8A"/>
    <w:rsid w:val="004B7F2A"/>
    <w:rsid w:val="004C0045"/>
    <w:rsid w:val="004C0150"/>
    <w:rsid w:val="004C0E62"/>
    <w:rsid w:val="004C100E"/>
    <w:rsid w:val="004C1275"/>
    <w:rsid w:val="004C13F6"/>
    <w:rsid w:val="004C16FE"/>
    <w:rsid w:val="004C2271"/>
    <w:rsid w:val="004C24B3"/>
    <w:rsid w:val="004C24B7"/>
    <w:rsid w:val="004C3911"/>
    <w:rsid w:val="004C449A"/>
    <w:rsid w:val="004C450A"/>
    <w:rsid w:val="004C4853"/>
    <w:rsid w:val="004C48DC"/>
    <w:rsid w:val="004C5018"/>
    <w:rsid w:val="004C5241"/>
    <w:rsid w:val="004C5675"/>
    <w:rsid w:val="004C5707"/>
    <w:rsid w:val="004C607D"/>
    <w:rsid w:val="004C6295"/>
    <w:rsid w:val="004C62B2"/>
    <w:rsid w:val="004C7072"/>
    <w:rsid w:val="004C731C"/>
    <w:rsid w:val="004C782C"/>
    <w:rsid w:val="004C7CDC"/>
    <w:rsid w:val="004C7E2B"/>
    <w:rsid w:val="004D008A"/>
    <w:rsid w:val="004D02FC"/>
    <w:rsid w:val="004D0952"/>
    <w:rsid w:val="004D0F74"/>
    <w:rsid w:val="004D1106"/>
    <w:rsid w:val="004D1170"/>
    <w:rsid w:val="004D17F6"/>
    <w:rsid w:val="004D193A"/>
    <w:rsid w:val="004D1B77"/>
    <w:rsid w:val="004D201C"/>
    <w:rsid w:val="004D217F"/>
    <w:rsid w:val="004D2186"/>
    <w:rsid w:val="004D2635"/>
    <w:rsid w:val="004D2A18"/>
    <w:rsid w:val="004D2B0F"/>
    <w:rsid w:val="004D2F31"/>
    <w:rsid w:val="004D334E"/>
    <w:rsid w:val="004D34C9"/>
    <w:rsid w:val="004D38D8"/>
    <w:rsid w:val="004D4050"/>
    <w:rsid w:val="004D414F"/>
    <w:rsid w:val="004D41F7"/>
    <w:rsid w:val="004D426A"/>
    <w:rsid w:val="004D49F0"/>
    <w:rsid w:val="004D4A6B"/>
    <w:rsid w:val="004D519C"/>
    <w:rsid w:val="004D52E4"/>
    <w:rsid w:val="004D584D"/>
    <w:rsid w:val="004D58CB"/>
    <w:rsid w:val="004D6941"/>
    <w:rsid w:val="004D6B37"/>
    <w:rsid w:val="004D7646"/>
    <w:rsid w:val="004D77AD"/>
    <w:rsid w:val="004D7D67"/>
    <w:rsid w:val="004E0075"/>
    <w:rsid w:val="004E030B"/>
    <w:rsid w:val="004E038E"/>
    <w:rsid w:val="004E06D3"/>
    <w:rsid w:val="004E0841"/>
    <w:rsid w:val="004E0EF9"/>
    <w:rsid w:val="004E1624"/>
    <w:rsid w:val="004E16C0"/>
    <w:rsid w:val="004E1829"/>
    <w:rsid w:val="004E1BD5"/>
    <w:rsid w:val="004E306A"/>
    <w:rsid w:val="004E394A"/>
    <w:rsid w:val="004E3F86"/>
    <w:rsid w:val="004E432E"/>
    <w:rsid w:val="004E460C"/>
    <w:rsid w:val="004E4A6E"/>
    <w:rsid w:val="004E4E03"/>
    <w:rsid w:val="004E598D"/>
    <w:rsid w:val="004E5AE8"/>
    <w:rsid w:val="004E5CD5"/>
    <w:rsid w:val="004E5E9F"/>
    <w:rsid w:val="004E6429"/>
    <w:rsid w:val="004E67E7"/>
    <w:rsid w:val="004E6915"/>
    <w:rsid w:val="004E6B22"/>
    <w:rsid w:val="004E6F81"/>
    <w:rsid w:val="004E79B8"/>
    <w:rsid w:val="004E7CF0"/>
    <w:rsid w:val="004E7DA1"/>
    <w:rsid w:val="004F00A6"/>
    <w:rsid w:val="004F10C2"/>
    <w:rsid w:val="004F126A"/>
    <w:rsid w:val="004F16E7"/>
    <w:rsid w:val="004F1BA9"/>
    <w:rsid w:val="004F1FCA"/>
    <w:rsid w:val="004F24DC"/>
    <w:rsid w:val="004F2719"/>
    <w:rsid w:val="004F274D"/>
    <w:rsid w:val="004F3B1D"/>
    <w:rsid w:val="004F3F8C"/>
    <w:rsid w:val="004F44D8"/>
    <w:rsid w:val="004F4CD3"/>
    <w:rsid w:val="004F5260"/>
    <w:rsid w:val="004F57A3"/>
    <w:rsid w:val="004F5DA0"/>
    <w:rsid w:val="004F65F4"/>
    <w:rsid w:val="004F6D24"/>
    <w:rsid w:val="004F72AC"/>
    <w:rsid w:val="004F7460"/>
    <w:rsid w:val="004F749C"/>
    <w:rsid w:val="004F77EA"/>
    <w:rsid w:val="004F7AFA"/>
    <w:rsid w:val="00500023"/>
    <w:rsid w:val="0050010D"/>
    <w:rsid w:val="005003C1"/>
    <w:rsid w:val="00500492"/>
    <w:rsid w:val="005004DD"/>
    <w:rsid w:val="0050069B"/>
    <w:rsid w:val="005012C3"/>
    <w:rsid w:val="00501649"/>
    <w:rsid w:val="00501BF6"/>
    <w:rsid w:val="00501C30"/>
    <w:rsid w:val="00501D93"/>
    <w:rsid w:val="005025FD"/>
    <w:rsid w:val="005029BB"/>
    <w:rsid w:val="00502C3B"/>
    <w:rsid w:val="005030D8"/>
    <w:rsid w:val="005033CA"/>
    <w:rsid w:val="00503944"/>
    <w:rsid w:val="00504032"/>
    <w:rsid w:val="005042C2"/>
    <w:rsid w:val="005046CA"/>
    <w:rsid w:val="005047FF"/>
    <w:rsid w:val="00504C75"/>
    <w:rsid w:val="005050F4"/>
    <w:rsid w:val="0050532C"/>
    <w:rsid w:val="005055B4"/>
    <w:rsid w:val="00505844"/>
    <w:rsid w:val="00505969"/>
    <w:rsid w:val="00505FFC"/>
    <w:rsid w:val="00506FB8"/>
    <w:rsid w:val="005070C1"/>
    <w:rsid w:val="0050761F"/>
    <w:rsid w:val="005078B5"/>
    <w:rsid w:val="00507A7A"/>
    <w:rsid w:val="00507D40"/>
    <w:rsid w:val="005101BC"/>
    <w:rsid w:val="00510260"/>
    <w:rsid w:val="0051067A"/>
    <w:rsid w:val="00510B38"/>
    <w:rsid w:val="00510C53"/>
    <w:rsid w:val="00510D95"/>
    <w:rsid w:val="005110AF"/>
    <w:rsid w:val="0051167C"/>
    <w:rsid w:val="00511B9E"/>
    <w:rsid w:val="005124C9"/>
    <w:rsid w:val="00512B83"/>
    <w:rsid w:val="00512E89"/>
    <w:rsid w:val="00513151"/>
    <w:rsid w:val="0051333A"/>
    <w:rsid w:val="0051376E"/>
    <w:rsid w:val="005137EA"/>
    <w:rsid w:val="00513E17"/>
    <w:rsid w:val="00514123"/>
    <w:rsid w:val="005141FF"/>
    <w:rsid w:val="005142ED"/>
    <w:rsid w:val="005143D6"/>
    <w:rsid w:val="005148F2"/>
    <w:rsid w:val="005153AA"/>
    <w:rsid w:val="005164DE"/>
    <w:rsid w:val="00516517"/>
    <w:rsid w:val="0051663E"/>
    <w:rsid w:val="00517203"/>
    <w:rsid w:val="0051736E"/>
    <w:rsid w:val="005177EC"/>
    <w:rsid w:val="00517B34"/>
    <w:rsid w:val="00517CD9"/>
    <w:rsid w:val="00517DAB"/>
    <w:rsid w:val="00517E42"/>
    <w:rsid w:val="00517FEC"/>
    <w:rsid w:val="0052036C"/>
    <w:rsid w:val="005204AF"/>
    <w:rsid w:val="00520929"/>
    <w:rsid w:val="0052098B"/>
    <w:rsid w:val="00520E0A"/>
    <w:rsid w:val="0052161B"/>
    <w:rsid w:val="005219F5"/>
    <w:rsid w:val="00522238"/>
    <w:rsid w:val="005224CD"/>
    <w:rsid w:val="005227B1"/>
    <w:rsid w:val="0052329B"/>
    <w:rsid w:val="00523ACE"/>
    <w:rsid w:val="00523C62"/>
    <w:rsid w:val="00523E61"/>
    <w:rsid w:val="00524187"/>
    <w:rsid w:val="005246BA"/>
    <w:rsid w:val="00524711"/>
    <w:rsid w:val="00524C7E"/>
    <w:rsid w:val="005250D8"/>
    <w:rsid w:val="00525130"/>
    <w:rsid w:val="00525235"/>
    <w:rsid w:val="005261F9"/>
    <w:rsid w:val="00526B46"/>
    <w:rsid w:val="00526E1E"/>
    <w:rsid w:val="00526F0B"/>
    <w:rsid w:val="005271CD"/>
    <w:rsid w:val="00527DEB"/>
    <w:rsid w:val="0053003C"/>
    <w:rsid w:val="00530A56"/>
    <w:rsid w:val="00530DCB"/>
    <w:rsid w:val="00531B09"/>
    <w:rsid w:val="00531C9E"/>
    <w:rsid w:val="00531CD5"/>
    <w:rsid w:val="00532132"/>
    <w:rsid w:val="0053232C"/>
    <w:rsid w:val="00532853"/>
    <w:rsid w:val="005333EE"/>
    <w:rsid w:val="00534256"/>
    <w:rsid w:val="005344F2"/>
    <w:rsid w:val="00534AD3"/>
    <w:rsid w:val="00534B8F"/>
    <w:rsid w:val="005351BC"/>
    <w:rsid w:val="005353D4"/>
    <w:rsid w:val="00535524"/>
    <w:rsid w:val="00535D46"/>
    <w:rsid w:val="00535DDF"/>
    <w:rsid w:val="0053603B"/>
    <w:rsid w:val="00536124"/>
    <w:rsid w:val="005368EB"/>
    <w:rsid w:val="00536C81"/>
    <w:rsid w:val="005370B2"/>
    <w:rsid w:val="005370C3"/>
    <w:rsid w:val="005378D0"/>
    <w:rsid w:val="00540A12"/>
    <w:rsid w:val="00540A8C"/>
    <w:rsid w:val="00540C25"/>
    <w:rsid w:val="00541514"/>
    <w:rsid w:val="0054194E"/>
    <w:rsid w:val="005420C9"/>
    <w:rsid w:val="00542288"/>
    <w:rsid w:val="0054233F"/>
    <w:rsid w:val="00542409"/>
    <w:rsid w:val="0054309C"/>
    <w:rsid w:val="005430EB"/>
    <w:rsid w:val="005431EA"/>
    <w:rsid w:val="00543AFD"/>
    <w:rsid w:val="00543BEC"/>
    <w:rsid w:val="00543F52"/>
    <w:rsid w:val="00544634"/>
    <w:rsid w:val="00544FD8"/>
    <w:rsid w:val="00545F1D"/>
    <w:rsid w:val="005461A3"/>
    <w:rsid w:val="0054654E"/>
    <w:rsid w:val="00546BBD"/>
    <w:rsid w:val="00547047"/>
    <w:rsid w:val="0054758D"/>
    <w:rsid w:val="005476E8"/>
    <w:rsid w:val="00547B21"/>
    <w:rsid w:val="00547B2D"/>
    <w:rsid w:val="00547F78"/>
    <w:rsid w:val="00550280"/>
    <w:rsid w:val="00550889"/>
    <w:rsid w:val="00550DD2"/>
    <w:rsid w:val="00550EE3"/>
    <w:rsid w:val="00551423"/>
    <w:rsid w:val="005515F9"/>
    <w:rsid w:val="00551925"/>
    <w:rsid w:val="00551C81"/>
    <w:rsid w:val="00552219"/>
    <w:rsid w:val="00553668"/>
    <w:rsid w:val="00553AEF"/>
    <w:rsid w:val="00553D19"/>
    <w:rsid w:val="00553D7B"/>
    <w:rsid w:val="00553DBE"/>
    <w:rsid w:val="005540E5"/>
    <w:rsid w:val="00554295"/>
    <w:rsid w:val="00554501"/>
    <w:rsid w:val="0055462E"/>
    <w:rsid w:val="00554A65"/>
    <w:rsid w:val="00554B27"/>
    <w:rsid w:val="00555522"/>
    <w:rsid w:val="00555A51"/>
    <w:rsid w:val="00556465"/>
    <w:rsid w:val="00556B56"/>
    <w:rsid w:val="00557222"/>
    <w:rsid w:val="005576D3"/>
    <w:rsid w:val="0056025A"/>
    <w:rsid w:val="00560322"/>
    <w:rsid w:val="005608B0"/>
    <w:rsid w:val="00560BB8"/>
    <w:rsid w:val="0056121C"/>
    <w:rsid w:val="00561263"/>
    <w:rsid w:val="005613B1"/>
    <w:rsid w:val="005615E9"/>
    <w:rsid w:val="0056191F"/>
    <w:rsid w:val="00561B03"/>
    <w:rsid w:val="00561FB6"/>
    <w:rsid w:val="00562324"/>
    <w:rsid w:val="00562880"/>
    <w:rsid w:val="005629CD"/>
    <w:rsid w:val="00562A69"/>
    <w:rsid w:val="00562F39"/>
    <w:rsid w:val="00563270"/>
    <w:rsid w:val="00563395"/>
    <w:rsid w:val="00563CAA"/>
    <w:rsid w:val="00564527"/>
    <w:rsid w:val="0056457C"/>
    <w:rsid w:val="00564BE0"/>
    <w:rsid w:val="00564E1A"/>
    <w:rsid w:val="00564E88"/>
    <w:rsid w:val="0056587F"/>
    <w:rsid w:val="005658AF"/>
    <w:rsid w:val="00565AF9"/>
    <w:rsid w:val="00565C40"/>
    <w:rsid w:val="00565ED8"/>
    <w:rsid w:val="005664F2"/>
    <w:rsid w:val="005668C0"/>
    <w:rsid w:val="0056690A"/>
    <w:rsid w:val="0056793F"/>
    <w:rsid w:val="00567B82"/>
    <w:rsid w:val="00567DC5"/>
    <w:rsid w:val="005701BD"/>
    <w:rsid w:val="005704A3"/>
    <w:rsid w:val="00570D19"/>
    <w:rsid w:val="00571565"/>
    <w:rsid w:val="005720BD"/>
    <w:rsid w:val="0057294C"/>
    <w:rsid w:val="005729A0"/>
    <w:rsid w:val="00572A9D"/>
    <w:rsid w:val="00572C01"/>
    <w:rsid w:val="00572DDE"/>
    <w:rsid w:val="00573590"/>
    <w:rsid w:val="005739CB"/>
    <w:rsid w:val="00574A0F"/>
    <w:rsid w:val="005756CB"/>
    <w:rsid w:val="0057603A"/>
    <w:rsid w:val="005762C5"/>
    <w:rsid w:val="005762DF"/>
    <w:rsid w:val="00576B0A"/>
    <w:rsid w:val="00576F7F"/>
    <w:rsid w:val="00577107"/>
    <w:rsid w:val="005773C3"/>
    <w:rsid w:val="0057785E"/>
    <w:rsid w:val="00577A0A"/>
    <w:rsid w:val="00577CCC"/>
    <w:rsid w:val="00577DDC"/>
    <w:rsid w:val="00577FE9"/>
    <w:rsid w:val="00580288"/>
    <w:rsid w:val="0058034A"/>
    <w:rsid w:val="0058051A"/>
    <w:rsid w:val="005810DB"/>
    <w:rsid w:val="00581388"/>
    <w:rsid w:val="005817B8"/>
    <w:rsid w:val="0058182E"/>
    <w:rsid w:val="005819C1"/>
    <w:rsid w:val="00581B60"/>
    <w:rsid w:val="00581D11"/>
    <w:rsid w:val="005821CC"/>
    <w:rsid w:val="005821F3"/>
    <w:rsid w:val="00582399"/>
    <w:rsid w:val="00582470"/>
    <w:rsid w:val="00582989"/>
    <w:rsid w:val="00582D1B"/>
    <w:rsid w:val="005833AC"/>
    <w:rsid w:val="005836A9"/>
    <w:rsid w:val="00583CC4"/>
    <w:rsid w:val="00584188"/>
    <w:rsid w:val="005849ED"/>
    <w:rsid w:val="00584D93"/>
    <w:rsid w:val="00584F92"/>
    <w:rsid w:val="00584FB2"/>
    <w:rsid w:val="0058558E"/>
    <w:rsid w:val="005855A9"/>
    <w:rsid w:val="005855DE"/>
    <w:rsid w:val="005865A5"/>
    <w:rsid w:val="0058668C"/>
    <w:rsid w:val="0058681C"/>
    <w:rsid w:val="00586DAB"/>
    <w:rsid w:val="00586F7C"/>
    <w:rsid w:val="00587038"/>
    <w:rsid w:val="00587D2F"/>
    <w:rsid w:val="00587E0C"/>
    <w:rsid w:val="00587F8E"/>
    <w:rsid w:val="00590160"/>
    <w:rsid w:val="00590C4E"/>
    <w:rsid w:val="00590CB1"/>
    <w:rsid w:val="00591393"/>
    <w:rsid w:val="0059179C"/>
    <w:rsid w:val="005919A2"/>
    <w:rsid w:val="00591D48"/>
    <w:rsid w:val="00591F28"/>
    <w:rsid w:val="005921E9"/>
    <w:rsid w:val="00592708"/>
    <w:rsid w:val="005927E9"/>
    <w:rsid w:val="0059292D"/>
    <w:rsid w:val="00593017"/>
    <w:rsid w:val="00593155"/>
    <w:rsid w:val="00594439"/>
    <w:rsid w:val="00594559"/>
    <w:rsid w:val="005945A6"/>
    <w:rsid w:val="0059489F"/>
    <w:rsid w:val="00594AD0"/>
    <w:rsid w:val="00594F50"/>
    <w:rsid w:val="00595159"/>
    <w:rsid w:val="0059571A"/>
    <w:rsid w:val="00595AD3"/>
    <w:rsid w:val="0059612D"/>
    <w:rsid w:val="00596535"/>
    <w:rsid w:val="0059656B"/>
    <w:rsid w:val="00596649"/>
    <w:rsid w:val="00596D93"/>
    <w:rsid w:val="00596DCB"/>
    <w:rsid w:val="00596F6C"/>
    <w:rsid w:val="005970C1"/>
    <w:rsid w:val="00597C65"/>
    <w:rsid w:val="00597D89"/>
    <w:rsid w:val="005A0C01"/>
    <w:rsid w:val="005A0E16"/>
    <w:rsid w:val="005A0FB8"/>
    <w:rsid w:val="005A1CEB"/>
    <w:rsid w:val="005A25ED"/>
    <w:rsid w:val="005A2600"/>
    <w:rsid w:val="005A263B"/>
    <w:rsid w:val="005A2BC2"/>
    <w:rsid w:val="005A30F3"/>
    <w:rsid w:val="005A402B"/>
    <w:rsid w:val="005A4746"/>
    <w:rsid w:val="005A4C16"/>
    <w:rsid w:val="005A5154"/>
    <w:rsid w:val="005A537C"/>
    <w:rsid w:val="005A5866"/>
    <w:rsid w:val="005A5BDE"/>
    <w:rsid w:val="005A6161"/>
    <w:rsid w:val="005A646E"/>
    <w:rsid w:val="005A66D6"/>
    <w:rsid w:val="005A69B8"/>
    <w:rsid w:val="005A7014"/>
    <w:rsid w:val="005A74E4"/>
    <w:rsid w:val="005A7A90"/>
    <w:rsid w:val="005A7D68"/>
    <w:rsid w:val="005A7E1E"/>
    <w:rsid w:val="005B0266"/>
    <w:rsid w:val="005B052E"/>
    <w:rsid w:val="005B0784"/>
    <w:rsid w:val="005B07C5"/>
    <w:rsid w:val="005B088E"/>
    <w:rsid w:val="005B08B5"/>
    <w:rsid w:val="005B08E8"/>
    <w:rsid w:val="005B0CC4"/>
    <w:rsid w:val="005B12C0"/>
    <w:rsid w:val="005B16AA"/>
    <w:rsid w:val="005B1800"/>
    <w:rsid w:val="005B1967"/>
    <w:rsid w:val="005B1B0D"/>
    <w:rsid w:val="005B1BCE"/>
    <w:rsid w:val="005B1BE4"/>
    <w:rsid w:val="005B20E8"/>
    <w:rsid w:val="005B2B7A"/>
    <w:rsid w:val="005B32FB"/>
    <w:rsid w:val="005B3628"/>
    <w:rsid w:val="005B3705"/>
    <w:rsid w:val="005B389B"/>
    <w:rsid w:val="005B4785"/>
    <w:rsid w:val="005B4787"/>
    <w:rsid w:val="005B49D3"/>
    <w:rsid w:val="005B4B95"/>
    <w:rsid w:val="005B538B"/>
    <w:rsid w:val="005B5A55"/>
    <w:rsid w:val="005B5DB3"/>
    <w:rsid w:val="005B5EC9"/>
    <w:rsid w:val="005B6142"/>
    <w:rsid w:val="005B64A9"/>
    <w:rsid w:val="005B6FFE"/>
    <w:rsid w:val="005B7640"/>
    <w:rsid w:val="005C0BBA"/>
    <w:rsid w:val="005C0C19"/>
    <w:rsid w:val="005C0CEF"/>
    <w:rsid w:val="005C0E4E"/>
    <w:rsid w:val="005C0F9B"/>
    <w:rsid w:val="005C0FCE"/>
    <w:rsid w:val="005C16F1"/>
    <w:rsid w:val="005C1910"/>
    <w:rsid w:val="005C19EC"/>
    <w:rsid w:val="005C1F2C"/>
    <w:rsid w:val="005C1F32"/>
    <w:rsid w:val="005C2632"/>
    <w:rsid w:val="005C28EC"/>
    <w:rsid w:val="005C2BFE"/>
    <w:rsid w:val="005C33B9"/>
    <w:rsid w:val="005C3B99"/>
    <w:rsid w:val="005C443B"/>
    <w:rsid w:val="005C4534"/>
    <w:rsid w:val="005C459A"/>
    <w:rsid w:val="005C45D2"/>
    <w:rsid w:val="005C5506"/>
    <w:rsid w:val="005C5A01"/>
    <w:rsid w:val="005C5CE4"/>
    <w:rsid w:val="005C63FF"/>
    <w:rsid w:val="005C6916"/>
    <w:rsid w:val="005C7158"/>
    <w:rsid w:val="005D05B5"/>
    <w:rsid w:val="005D0956"/>
    <w:rsid w:val="005D0D93"/>
    <w:rsid w:val="005D0DA7"/>
    <w:rsid w:val="005D0DF1"/>
    <w:rsid w:val="005D124C"/>
    <w:rsid w:val="005D150F"/>
    <w:rsid w:val="005D1C0D"/>
    <w:rsid w:val="005D243B"/>
    <w:rsid w:val="005D25C5"/>
    <w:rsid w:val="005D26FC"/>
    <w:rsid w:val="005D2CB8"/>
    <w:rsid w:val="005D2E7B"/>
    <w:rsid w:val="005D3807"/>
    <w:rsid w:val="005D3A15"/>
    <w:rsid w:val="005D3F1B"/>
    <w:rsid w:val="005D42F6"/>
    <w:rsid w:val="005D4B7D"/>
    <w:rsid w:val="005D4C34"/>
    <w:rsid w:val="005D4DEB"/>
    <w:rsid w:val="005D5184"/>
    <w:rsid w:val="005D5612"/>
    <w:rsid w:val="005D5BBB"/>
    <w:rsid w:val="005D5C10"/>
    <w:rsid w:val="005D5E22"/>
    <w:rsid w:val="005D6270"/>
    <w:rsid w:val="005D641D"/>
    <w:rsid w:val="005D64D6"/>
    <w:rsid w:val="005D6973"/>
    <w:rsid w:val="005D6B44"/>
    <w:rsid w:val="005D6C2B"/>
    <w:rsid w:val="005D7338"/>
    <w:rsid w:val="005D761A"/>
    <w:rsid w:val="005D7D05"/>
    <w:rsid w:val="005E0277"/>
    <w:rsid w:val="005E055C"/>
    <w:rsid w:val="005E0782"/>
    <w:rsid w:val="005E0B5D"/>
    <w:rsid w:val="005E1069"/>
    <w:rsid w:val="005E1BCC"/>
    <w:rsid w:val="005E2E92"/>
    <w:rsid w:val="005E2EEA"/>
    <w:rsid w:val="005E31F0"/>
    <w:rsid w:val="005E3375"/>
    <w:rsid w:val="005E35A9"/>
    <w:rsid w:val="005E3B22"/>
    <w:rsid w:val="005E3C92"/>
    <w:rsid w:val="005E3D8C"/>
    <w:rsid w:val="005E4686"/>
    <w:rsid w:val="005E479A"/>
    <w:rsid w:val="005E519C"/>
    <w:rsid w:val="005E65E2"/>
    <w:rsid w:val="005E6660"/>
    <w:rsid w:val="005E6D93"/>
    <w:rsid w:val="005E6F13"/>
    <w:rsid w:val="005E7074"/>
    <w:rsid w:val="005E74D3"/>
    <w:rsid w:val="005E75BD"/>
    <w:rsid w:val="005E7EFD"/>
    <w:rsid w:val="005F0254"/>
    <w:rsid w:val="005F0CAD"/>
    <w:rsid w:val="005F0EB2"/>
    <w:rsid w:val="005F0F8A"/>
    <w:rsid w:val="005F0F8F"/>
    <w:rsid w:val="005F1140"/>
    <w:rsid w:val="005F133D"/>
    <w:rsid w:val="005F1523"/>
    <w:rsid w:val="005F1AD5"/>
    <w:rsid w:val="005F1BB9"/>
    <w:rsid w:val="005F1DD0"/>
    <w:rsid w:val="005F228C"/>
    <w:rsid w:val="005F26BD"/>
    <w:rsid w:val="005F27BF"/>
    <w:rsid w:val="005F2C36"/>
    <w:rsid w:val="005F311E"/>
    <w:rsid w:val="005F3171"/>
    <w:rsid w:val="005F4539"/>
    <w:rsid w:val="005F4967"/>
    <w:rsid w:val="005F4A62"/>
    <w:rsid w:val="005F5032"/>
    <w:rsid w:val="005F51E9"/>
    <w:rsid w:val="005F51F9"/>
    <w:rsid w:val="005F52E2"/>
    <w:rsid w:val="005F552A"/>
    <w:rsid w:val="005F5A11"/>
    <w:rsid w:val="005F5CD6"/>
    <w:rsid w:val="005F5E05"/>
    <w:rsid w:val="005F5F4A"/>
    <w:rsid w:val="005F5F77"/>
    <w:rsid w:val="005F60D6"/>
    <w:rsid w:val="005F62B3"/>
    <w:rsid w:val="005F6484"/>
    <w:rsid w:val="005F66B8"/>
    <w:rsid w:val="005F79B1"/>
    <w:rsid w:val="005F7BD8"/>
    <w:rsid w:val="006007EC"/>
    <w:rsid w:val="006008F4"/>
    <w:rsid w:val="006009C0"/>
    <w:rsid w:val="00600AA1"/>
    <w:rsid w:val="00600CBA"/>
    <w:rsid w:val="006010B5"/>
    <w:rsid w:val="00601721"/>
    <w:rsid w:val="006018EF"/>
    <w:rsid w:val="00602442"/>
    <w:rsid w:val="00602698"/>
    <w:rsid w:val="00602B32"/>
    <w:rsid w:val="00602E49"/>
    <w:rsid w:val="00602F34"/>
    <w:rsid w:val="0060357D"/>
    <w:rsid w:val="0060377C"/>
    <w:rsid w:val="00603780"/>
    <w:rsid w:val="00603B2A"/>
    <w:rsid w:val="0060409D"/>
    <w:rsid w:val="0060429F"/>
    <w:rsid w:val="00604CA1"/>
    <w:rsid w:val="00604E88"/>
    <w:rsid w:val="0060515B"/>
    <w:rsid w:val="006052E5"/>
    <w:rsid w:val="00605DAA"/>
    <w:rsid w:val="0060614C"/>
    <w:rsid w:val="006061DC"/>
    <w:rsid w:val="00606212"/>
    <w:rsid w:val="006067A3"/>
    <w:rsid w:val="006068CF"/>
    <w:rsid w:val="00606E77"/>
    <w:rsid w:val="00606FC9"/>
    <w:rsid w:val="006074F9"/>
    <w:rsid w:val="00607926"/>
    <w:rsid w:val="00607E6D"/>
    <w:rsid w:val="00607ED8"/>
    <w:rsid w:val="0061039B"/>
    <w:rsid w:val="006105D6"/>
    <w:rsid w:val="0061098E"/>
    <w:rsid w:val="00610A0A"/>
    <w:rsid w:val="00611879"/>
    <w:rsid w:val="006118A6"/>
    <w:rsid w:val="00611F75"/>
    <w:rsid w:val="00612454"/>
    <w:rsid w:val="006130E9"/>
    <w:rsid w:val="0061347B"/>
    <w:rsid w:val="00614093"/>
    <w:rsid w:val="00614229"/>
    <w:rsid w:val="006143BD"/>
    <w:rsid w:val="006147F3"/>
    <w:rsid w:val="00614898"/>
    <w:rsid w:val="00614EC1"/>
    <w:rsid w:val="006152DB"/>
    <w:rsid w:val="00615469"/>
    <w:rsid w:val="00615700"/>
    <w:rsid w:val="00615C31"/>
    <w:rsid w:val="00615FCF"/>
    <w:rsid w:val="006163DD"/>
    <w:rsid w:val="006165C1"/>
    <w:rsid w:val="006166E2"/>
    <w:rsid w:val="00616A1D"/>
    <w:rsid w:val="00617009"/>
    <w:rsid w:val="006172E4"/>
    <w:rsid w:val="0061731A"/>
    <w:rsid w:val="00617DFB"/>
    <w:rsid w:val="00620AFD"/>
    <w:rsid w:val="006215C6"/>
    <w:rsid w:val="00621FD5"/>
    <w:rsid w:val="00622313"/>
    <w:rsid w:val="00623830"/>
    <w:rsid w:val="006240AB"/>
    <w:rsid w:val="0062420F"/>
    <w:rsid w:val="006244BF"/>
    <w:rsid w:val="00624803"/>
    <w:rsid w:val="00624CE9"/>
    <w:rsid w:val="00625329"/>
    <w:rsid w:val="00625850"/>
    <w:rsid w:val="00625C22"/>
    <w:rsid w:val="00626847"/>
    <w:rsid w:val="00626F15"/>
    <w:rsid w:val="00627B7B"/>
    <w:rsid w:val="00627C06"/>
    <w:rsid w:val="00630520"/>
    <w:rsid w:val="00630888"/>
    <w:rsid w:val="00630DC4"/>
    <w:rsid w:val="00631709"/>
    <w:rsid w:val="00631ABF"/>
    <w:rsid w:val="00632453"/>
    <w:rsid w:val="00632A5F"/>
    <w:rsid w:val="00632F72"/>
    <w:rsid w:val="0063313A"/>
    <w:rsid w:val="006336CD"/>
    <w:rsid w:val="00633C93"/>
    <w:rsid w:val="006343E8"/>
    <w:rsid w:val="00634E55"/>
    <w:rsid w:val="00635171"/>
    <w:rsid w:val="006356F5"/>
    <w:rsid w:val="006359C7"/>
    <w:rsid w:val="00635FD4"/>
    <w:rsid w:val="00636809"/>
    <w:rsid w:val="00636D77"/>
    <w:rsid w:val="0063705B"/>
    <w:rsid w:val="0063707F"/>
    <w:rsid w:val="006405EC"/>
    <w:rsid w:val="00640F5F"/>
    <w:rsid w:val="0064148F"/>
    <w:rsid w:val="006415C8"/>
    <w:rsid w:val="00641C86"/>
    <w:rsid w:val="00642561"/>
    <w:rsid w:val="006426A9"/>
    <w:rsid w:val="006429D5"/>
    <w:rsid w:val="00642A2D"/>
    <w:rsid w:val="00642B61"/>
    <w:rsid w:val="006432AC"/>
    <w:rsid w:val="006435BD"/>
    <w:rsid w:val="006440D6"/>
    <w:rsid w:val="0064410F"/>
    <w:rsid w:val="006443B1"/>
    <w:rsid w:val="00644D5D"/>
    <w:rsid w:val="006454BD"/>
    <w:rsid w:val="00645607"/>
    <w:rsid w:val="006456A8"/>
    <w:rsid w:val="00645CF4"/>
    <w:rsid w:val="00645D7F"/>
    <w:rsid w:val="00645E34"/>
    <w:rsid w:val="00646144"/>
    <w:rsid w:val="006462FE"/>
    <w:rsid w:val="00646398"/>
    <w:rsid w:val="00646435"/>
    <w:rsid w:val="00646511"/>
    <w:rsid w:val="00646718"/>
    <w:rsid w:val="0064687D"/>
    <w:rsid w:val="00646E87"/>
    <w:rsid w:val="006471AB"/>
    <w:rsid w:val="00647206"/>
    <w:rsid w:val="00647F48"/>
    <w:rsid w:val="0065043B"/>
    <w:rsid w:val="0065070E"/>
    <w:rsid w:val="0065073E"/>
    <w:rsid w:val="0065078F"/>
    <w:rsid w:val="00650BC8"/>
    <w:rsid w:val="00651290"/>
    <w:rsid w:val="00651568"/>
    <w:rsid w:val="00651714"/>
    <w:rsid w:val="00651805"/>
    <w:rsid w:val="00651806"/>
    <w:rsid w:val="00651ACB"/>
    <w:rsid w:val="00651ACD"/>
    <w:rsid w:val="00651B3C"/>
    <w:rsid w:val="00651C23"/>
    <w:rsid w:val="00651D9C"/>
    <w:rsid w:val="00651EBB"/>
    <w:rsid w:val="00651F2B"/>
    <w:rsid w:val="006526AF"/>
    <w:rsid w:val="00652A88"/>
    <w:rsid w:val="00652AE9"/>
    <w:rsid w:val="00652F33"/>
    <w:rsid w:val="00653178"/>
    <w:rsid w:val="00653A52"/>
    <w:rsid w:val="00653C50"/>
    <w:rsid w:val="00653D20"/>
    <w:rsid w:val="00653F47"/>
    <w:rsid w:val="00654974"/>
    <w:rsid w:val="006549A0"/>
    <w:rsid w:val="00654FCC"/>
    <w:rsid w:val="00655062"/>
    <w:rsid w:val="006552D0"/>
    <w:rsid w:val="00655A35"/>
    <w:rsid w:val="006560BE"/>
    <w:rsid w:val="0065664D"/>
    <w:rsid w:val="006566A6"/>
    <w:rsid w:val="006568CE"/>
    <w:rsid w:val="00656933"/>
    <w:rsid w:val="00656ABF"/>
    <w:rsid w:val="00656D7E"/>
    <w:rsid w:val="00661145"/>
    <w:rsid w:val="00661A7F"/>
    <w:rsid w:val="00661EFE"/>
    <w:rsid w:val="0066212E"/>
    <w:rsid w:val="006622B2"/>
    <w:rsid w:val="0066242C"/>
    <w:rsid w:val="006627A3"/>
    <w:rsid w:val="00662C2F"/>
    <w:rsid w:val="00662E76"/>
    <w:rsid w:val="00662EB9"/>
    <w:rsid w:val="00662FD8"/>
    <w:rsid w:val="00663332"/>
    <w:rsid w:val="0066359B"/>
    <w:rsid w:val="00663792"/>
    <w:rsid w:val="0066428D"/>
    <w:rsid w:val="00664565"/>
    <w:rsid w:val="006645A6"/>
    <w:rsid w:val="006648F1"/>
    <w:rsid w:val="00664E2B"/>
    <w:rsid w:val="0066566A"/>
    <w:rsid w:val="00665B10"/>
    <w:rsid w:val="00665B4E"/>
    <w:rsid w:val="00666125"/>
    <w:rsid w:val="00666369"/>
    <w:rsid w:val="00666512"/>
    <w:rsid w:val="00666708"/>
    <w:rsid w:val="00666809"/>
    <w:rsid w:val="00667546"/>
    <w:rsid w:val="006677BC"/>
    <w:rsid w:val="006678E6"/>
    <w:rsid w:val="0067018C"/>
    <w:rsid w:val="00670767"/>
    <w:rsid w:val="00670B8B"/>
    <w:rsid w:val="00670E0E"/>
    <w:rsid w:val="0067108C"/>
    <w:rsid w:val="006716EE"/>
    <w:rsid w:val="006721C8"/>
    <w:rsid w:val="00672273"/>
    <w:rsid w:val="006725BA"/>
    <w:rsid w:val="006725C8"/>
    <w:rsid w:val="006727D4"/>
    <w:rsid w:val="00672A61"/>
    <w:rsid w:val="0067325A"/>
    <w:rsid w:val="006735DB"/>
    <w:rsid w:val="0067384E"/>
    <w:rsid w:val="00673BC8"/>
    <w:rsid w:val="00673D6E"/>
    <w:rsid w:val="00674935"/>
    <w:rsid w:val="00674A31"/>
    <w:rsid w:val="006752EA"/>
    <w:rsid w:val="006758D9"/>
    <w:rsid w:val="0067633D"/>
    <w:rsid w:val="0067653A"/>
    <w:rsid w:val="0067654D"/>
    <w:rsid w:val="00676A7D"/>
    <w:rsid w:val="00677155"/>
    <w:rsid w:val="0067752D"/>
    <w:rsid w:val="00677858"/>
    <w:rsid w:val="006779E9"/>
    <w:rsid w:val="00677C3A"/>
    <w:rsid w:val="006801EB"/>
    <w:rsid w:val="00680498"/>
    <w:rsid w:val="006806A2"/>
    <w:rsid w:val="00680725"/>
    <w:rsid w:val="006810FC"/>
    <w:rsid w:val="006822ED"/>
    <w:rsid w:val="00683CD1"/>
    <w:rsid w:val="0068434E"/>
    <w:rsid w:val="0068481C"/>
    <w:rsid w:val="006849CD"/>
    <w:rsid w:val="00684EBD"/>
    <w:rsid w:val="0068502E"/>
    <w:rsid w:val="006852BE"/>
    <w:rsid w:val="00685489"/>
    <w:rsid w:val="00685B10"/>
    <w:rsid w:val="00685E19"/>
    <w:rsid w:val="00686794"/>
    <w:rsid w:val="00686802"/>
    <w:rsid w:val="00686A30"/>
    <w:rsid w:val="00686A3F"/>
    <w:rsid w:val="00686AE6"/>
    <w:rsid w:val="00686FDC"/>
    <w:rsid w:val="00687630"/>
    <w:rsid w:val="006878E9"/>
    <w:rsid w:val="0069039A"/>
    <w:rsid w:val="006907DA"/>
    <w:rsid w:val="006912E8"/>
    <w:rsid w:val="006918BD"/>
    <w:rsid w:val="00691A8B"/>
    <w:rsid w:val="00692586"/>
    <w:rsid w:val="00693062"/>
    <w:rsid w:val="006936EA"/>
    <w:rsid w:val="00693A64"/>
    <w:rsid w:val="00693C61"/>
    <w:rsid w:val="0069416C"/>
    <w:rsid w:val="006946D0"/>
    <w:rsid w:val="00694800"/>
    <w:rsid w:val="00694966"/>
    <w:rsid w:val="00694A59"/>
    <w:rsid w:val="00694B21"/>
    <w:rsid w:val="00694F95"/>
    <w:rsid w:val="00696051"/>
    <w:rsid w:val="00696F1C"/>
    <w:rsid w:val="00697274"/>
    <w:rsid w:val="006972D5"/>
    <w:rsid w:val="0069795F"/>
    <w:rsid w:val="006A066C"/>
    <w:rsid w:val="006A06EA"/>
    <w:rsid w:val="006A07DB"/>
    <w:rsid w:val="006A19B1"/>
    <w:rsid w:val="006A1C65"/>
    <w:rsid w:val="006A256D"/>
    <w:rsid w:val="006A289C"/>
    <w:rsid w:val="006A28AD"/>
    <w:rsid w:val="006A2A0D"/>
    <w:rsid w:val="006A302D"/>
    <w:rsid w:val="006A30F8"/>
    <w:rsid w:val="006A3588"/>
    <w:rsid w:val="006A387F"/>
    <w:rsid w:val="006A3CC0"/>
    <w:rsid w:val="006A3ED1"/>
    <w:rsid w:val="006A4348"/>
    <w:rsid w:val="006A4BE2"/>
    <w:rsid w:val="006A4DF1"/>
    <w:rsid w:val="006A5296"/>
    <w:rsid w:val="006A548D"/>
    <w:rsid w:val="006A580C"/>
    <w:rsid w:val="006A5854"/>
    <w:rsid w:val="006A58F1"/>
    <w:rsid w:val="006A5CDE"/>
    <w:rsid w:val="006A5E99"/>
    <w:rsid w:val="006A6367"/>
    <w:rsid w:val="006A6AFE"/>
    <w:rsid w:val="006A719B"/>
    <w:rsid w:val="006A7EA4"/>
    <w:rsid w:val="006B0E69"/>
    <w:rsid w:val="006B0F96"/>
    <w:rsid w:val="006B1643"/>
    <w:rsid w:val="006B1679"/>
    <w:rsid w:val="006B1E3D"/>
    <w:rsid w:val="006B225F"/>
    <w:rsid w:val="006B250E"/>
    <w:rsid w:val="006B2898"/>
    <w:rsid w:val="006B2B4D"/>
    <w:rsid w:val="006B2B5E"/>
    <w:rsid w:val="006B37C6"/>
    <w:rsid w:val="006B38CC"/>
    <w:rsid w:val="006B3AF7"/>
    <w:rsid w:val="006B3BB4"/>
    <w:rsid w:val="006B3FC3"/>
    <w:rsid w:val="006B4897"/>
    <w:rsid w:val="006B4BDC"/>
    <w:rsid w:val="006B4FC9"/>
    <w:rsid w:val="006B504A"/>
    <w:rsid w:val="006B5707"/>
    <w:rsid w:val="006B6099"/>
    <w:rsid w:val="006B6953"/>
    <w:rsid w:val="006B6CB5"/>
    <w:rsid w:val="006B6E18"/>
    <w:rsid w:val="006B6E66"/>
    <w:rsid w:val="006B6E95"/>
    <w:rsid w:val="006B7096"/>
    <w:rsid w:val="006B7160"/>
    <w:rsid w:val="006B7513"/>
    <w:rsid w:val="006B79AD"/>
    <w:rsid w:val="006B79D1"/>
    <w:rsid w:val="006B7D09"/>
    <w:rsid w:val="006B7E77"/>
    <w:rsid w:val="006C016A"/>
    <w:rsid w:val="006C027A"/>
    <w:rsid w:val="006C063C"/>
    <w:rsid w:val="006C093F"/>
    <w:rsid w:val="006C0B7E"/>
    <w:rsid w:val="006C19BF"/>
    <w:rsid w:val="006C1D91"/>
    <w:rsid w:val="006C2AA4"/>
    <w:rsid w:val="006C31A8"/>
    <w:rsid w:val="006C331E"/>
    <w:rsid w:val="006C34D3"/>
    <w:rsid w:val="006C3BA4"/>
    <w:rsid w:val="006C3CF6"/>
    <w:rsid w:val="006C3D19"/>
    <w:rsid w:val="006C4DEA"/>
    <w:rsid w:val="006C5665"/>
    <w:rsid w:val="006C59DA"/>
    <w:rsid w:val="006C5B73"/>
    <w:rsid w:val="006C6074"/>
    <w:rsid w:val="006C6901"/>
    <w:rsid w:val="006C6A07"/>
    <w:rsid w:val="006C7494"/>
    <w:rsid w:val="006C7761"/>
    <w:rsid w:val="006C7CB6"/>
    <w:rsid w:val="006C7DBD"/>
    <w:rsid w:val="006C7E71"/>
    <w:rsid w:val="006D0269"/>
    <w:rsid w:val="006D078B"/>
    <w:rsid w:val="006D0822"/>
    <w:rsid w:val="006D088C"/>
    <w:rsid w:val="006D0956"/>
    <w:rsid w:val="006D120F"/>
    <w:rsid w:val="006D1311"/>
    <w:rsid w:val="006D1807"/>
    <w:rsid w:val="006D1FCA"/>
    <w:rsid w:val="006D201F"/>
    <w:rsid w:val="006D223C"/>
    <w:rsid w:val="006D2A1A"/>
    <w:rsid w:val="006D2BF0"/>
    <w:rsid w:val="006D2DC8"/>
    <w:rsid w:val="006D3011"/>
    <w:rsid w:val="006D3D01"/>
    <w:rsid w:val="006D3D3A"/>
    <w:rsid w:val="006D438A"/>
    <w:rsid w:val="006D498F"/>
    <w:rsid w:val="006D4A59"/>
    <w:rsid w:val="006D59DD"/>
    <w:rsid w:val="006D5A00"/>
    <w:rsid w:val="006D5A39"/>
    <w:rsid w:val="006D5D18"/>
    <w:rsid w:val="006D5D27"/>
    <w:rsid w:val="006D5FBE"/>
    <w:rsid w:val="006D6025"/>
    <w:rsid w:val="006D6173"/>
    <w:rsid w:val="006D6660"/>
    <w:rsid w:val="006D67E9"/>
    <w:rsid w:val="006D69D8"/>
    <w:rsid w:val="006D6AE9"/>
    <w:rsid w:val="006D7350"/>
    <w:rsid w:val="006D7D02"/>
    <w:rsid w:val="006E00D1"/>
    <w:rsid w:val="006E0D1C"/>
    <w:rsid w:val="006E1165"/>
    <w:rsid w:val="006E1AE0"/>
    <w:rsid w:val="006E1B71"/>
    <w:rsid w:val="006E1CD9"/>
    <w:rsid w:val="006E1DB3"/>
    <w:rsid w:val="006E1E13"/>
    <w:rsid w:val="006E25E3"/>
    <w:rsid w:val="006E27E0"/>
    <w:rsid w:val="006E27FA"/>
    <w:rsid w:val="006E2836"/>
    <w:rsid w:val="006E28D0"/>
    <w:rsid w:val="006E30DC"/>
    <w:rsid w:val="006E310B"/>
    <w:rsid w:val="006E3ADD"/>
    <w:rsid w:val="006E3B40"/>
    <w:rsid w:val="006E450B"/>
    <w:rsid w:val="006E48DE"/>
    <w:rsid w:val="006E4A5E"/>
    <w:rsid w:val="006E4FCD"/>
    <w:rsid w:val="006E5009"/>
    <w:rsid w:val="006E556C"/>
    <w:rsid w:val="006E5C9D"/>
    <w:rsid w:val="006E5D7D"/>
    <w:rsid w:val="006E60AA"/>
    <w:rsid w:val="006E6637"/>
    <w:rsid w:val="006E66C2"/>
    <w:rsid w:val="006E6FA0"/>
    <w:rsid w:val="006E71A3"/>
    <w:rsid w:val="006E72D8"/>
    <w:rsid w:val="006E7638"/>
    <w:rsid w:val="006E76A1"/>
    <w:rsid w:val="006F00FF"/>
    <w:rsid w:val="006F0315"/>
    <w:rsid w:val="006F0395"/>
    <w:rsid w:val="006F073D"/>
    <w:rsid w:val="006F14B5"/>
    <w:rsid w:val="006F1A92"/>
    <w:rsid w:val="006F1B48"/>
    <w:rsid w:val="006F1E56"/>
    <w:rsid w:val="006F22A1"/>
    <w:rsid w:val="006F27F6"/>
    <w:rsid w:val="006F2AD3"/>
    <w:rsid w:val="006F31D0"/>
    <w:rsid w:val="006F32C2"/>
    <w:rsid w:val="006F347E"/>
    <w:rsid w:val="006F382F"/>
    <w:rsid w:val="006F39BD"/>
    <w:rsid w:val="006F3C50"/>
    <w:rsid w:val="006F5089"/>
    <w:rsid w:val="006F5241"/>
    <w:rsid w:val="006F5A6C"/>
    <w:rsid w:val="006F634F"/>
    <w:rsid w:val="006F660B"/>
    <w:rsid w:val="006F6880"/>
    <w:rsid w:val="006F6B1B"/>
    <w:rsid w:val="006F6FBF"/>
    <w:rsid w:val="006F7318"/>
    <w:rsid w:val="006F73D8"/>
    <w:rsid w:val="006F7531"/>
    <w:rsid w:val="006F7651"/>
    <w:rsid w:val="006F7681"/>
    <w:rsid w:val="006F7ADA"/>
    <w:rsid w:val="006F7CD6"/>
    <w:rsid w:val="007000C4"/>
    <w:rsid w:val="00700BE3"/>
    <w:rsid w:val="007012BD"/>
    <w:rsid w:val="00701538"/>
    <w:rsid w:val="0070174E"/>
    <w:rsid w:val="00702784"/>
    <w:rsid w:val="00702F64"/>
    <w:rsid w:val="007035EE"/>
    <w:rsid w:val="0070365E"/>
    <w:rsid w:val="00703788"/>
    <w:rsid w:val="00703B4F"/>
    <w:rsid w:val="00703B55"/>
    <w:rsid w:val="00703FF4"/>
    <w:rsid w:val="00704622"/>
    <w:rsid w:val="0070493A"/>
    <w:rsid w:val="00704948"/>
    <w:rsid w:val="00704FE3"/>
    <w:rsid w:val="007053D6"/>
    <w:rsid w:val="0070551F"/>
    <w:rsid w:val="00705747"/>
    <w:rsid w:val="00705D74"/>
    <w:rsid w:val="00706B86"/>
    <w:rsid w:val="0070722B"/>
    <w:rsid w:val="00707F32"/>
    <w:rsid w:val="00710117"/>
    <w:rsid w:val="00710218"/>
    <w:rsid w:val="0071039C"/>
    <w:rsid w:val="0071098B"/>
    <w:rsid w:val="00711091"/>
    <w:rsid w:val="007110AF"/>
    <w:rsid w:val="007110CA"/>
    <w:rsid w:val="00711167"/>
    <w:rsid w:val="00711488"/>
    <w:rsid w:val="007114F5"/>
    <w:rsid w:val="00711A18"/>
    <w:rsid w:val="00711A1D"/>
    <w:rsid w:val="00712035"/>
    <w:rsid w:val="0071264D"/>
    <w:rsid w:val="007126E6"/>
    <w:rsid w:val="007128F2"/>
    <w:rsid w:val="00712C6D"/>
    <w:rsid w:val="0071357B"/>
    <w:rsid w:val="00713CD5"/>
    <w:rsid w:val="00714169"/>
    <w:rsid w:val="007141AE"/>
    <w:rsid w:val="00714A01"/>
    <w:rsid w:val="00715439"/>
    <w:rsid w:val="007157F2"/>
    <w:rsid w:val="00715BE0"/>
    <w:rsid w:val="0071647E"/>
    <w:rsid w:val="007164C4"/>
    <w:rsid w:val="007166DE"/>
    <w:rsid w:val="00716984"/>
    <w:rsid w:val="00716AE9"/>
    <w:rsid w:val="00716EEF"/>
    <w:rsid w:val="007174AB"/>
    <w:rsid w:val="00717BA3"/>
    <w:rsid w:val="00717F6A"/>
    <w:rsid w:val="00720A57"/>
    <w:rsid w:val="00720A59"/>
    <w:rsid w:val="00720F69"/>
    <w:rsid w:val="0072115D"/>
    <w:rsid w:val="00721259"/>
    <w:rsid w:val="00721366"/>
    <w:rsid w:val="00721C11"/>
    <w:rsid w:val="00721E00"/>
    <w:rsid w:val="007221F3"/>
    <w:rsid w:val="007231DA"/>
    <w:rsid w:val="00723256"/>
    <w:rsid w:val="0072373E"/>
    <w:rsid w:val="007237FD"/>
    <w:rsid w:val="00723912"/>
    <w:rsid w:val="00723917"/>
    <w:rsid w:val="00723A83"/>
    <w:rsid w:val="00723AC7"/>
    <w:rsid w:val="00724506"/>
    <w:rsid w:val="00724777"/>
    <w:rsid w:val="007249C0"/>
    <w:rsid w:val="0072500A"/>
    <w:rsid w:val="00725216"/>
    <w:rsid w:val="00725C5D"/>
    <w:rsid w:val="00726F6B"/>
    <w:rsid w:val="007273D7"/>
    <w:rsid w:val="007279A4"/>
    <w:rsid w:val="00727C18"/>
    <w:rsid w:val="007308F6"/>
    <w:rsid w:val="00730D3E"/>
    <w:rsid w:val="007312A0"/>
    <w:rsid w:val="00731C59"/>
    <w:rsid w:val="00731E79"/>
    <w:rsid w:val="00732191"/>
    <w:rsid w:val="007321CF"/>
    <w:rsid w:val="00732F56"/>
    <w:rsid w:val="00733041"/>
    <w:rsid w:val="007333BA"/>
    <w:rsid w:val="007333FE"/>
    <w:rsid w:val="00733762"/>
    <w:rsid w:val="00733F2C"/>
    <w:rsid w:val="00734306"/>
    <w:rsid w:val="007359D8"/>
    <w:rsid w:val="00735ABB"/>
    <w:rsid w:val="00736659"/>
    <w:rsid w:val="007369F6"/>
    <w:rsid w:val="00736D85"/>
    <w:rsid w:val="00737156"/>
    <w:rsid w:val="00737269"/>
    <w:rsid w:val="007376CA"/>
    <w:rsid w:val="00737AF7"/>
    <w:rsid w:val="00737F75"/>
    <w:rsid w:val="00737FE1"/>
    <w:rsid w:val="00740007"/>
    <w:rsid w:val="00740529"/>
    <w:rsid w:val="00740608"/>
    <w:rsid w:val="007407C7"/>
    <w:rsid w:val="00740B58"/>
    <w:rsid w:val="00740BD9"/>
    <w:rsid w:val="0074108E"/>
    <w:rsid w:val="007412E8"/>
    <w:rsid w:val="0074130C"/>
    <w:rsid w:val="0074145A"/>
    <w:rsid w:val="00741570"/>
    <w:rsid w:val="00741D39"/>
    <w:rsid w:val="00741E33"/>
    <w:rsid w:val="00741FB8"/>
    <w:rsid w:val="007426AD"/>
    <w:rsid w:val="00742ABE"/>
    <w:rsid w:val="00742E87"/>
    <w:rsid w:val="00743577"/>
    <w:rsid w:val="00743D27"/>
    <w:rsid w:val="00743D64"/>
    <w:rsid w:val="00744138"/>
    <w:rsid w:val="0074418C"/>
    <w:rsid w:val="007444D6"/>
    <w:rsid w:val="007447A6"/>
    <w:rsid w:val="00744C92"/>
    <w:rsid w:val="007450C6"/>
    <w:rsid w:val="00745708"/>
    <w:rsid w:val="00746213"/>
    <w:rsid w:val="007466BD"/>
    <w:rsid w:val="00746958"/>
    <w:rsid w:val="00746C70"/>
    <w:rsid w:val="00746CC4"/>
    <w:rsid w:val="00746E72"/>
    <w:rsid w:val="00747070"/>
    <w:rsid w:val="007471F3"/>
    <w:rsid w:val="007476C6"/>
    <w:rsid w:val="007476CF"/>
    <w:rsid w:val="00750210"/>
    <w:rsid w:val="00750458"/>
    <w:rsid w:val="007507EB"/>
    <w:rsid w:val="007508F6"/>
    <w:rsid w:val="00750FFD"/>
    <w:rsid w:val="007513F0"/>
    <w:rsid w:val="007517FD"/>
    <w:rsid w:val="00751B06"/>
    <w:rsid w:val="00751DA4"/>
    <w:rsid w:val="0075213B"/>
    <w:rsid w:val="00752695"/>
    <w:rsid w:val="007529A8"/>
    <w:rsid w:val="00752AF6"/>
    <w:rsid w:val="00752CB9"/>
    <w:rsid w:val="007531CA"/>
    <w:rsid w:val="007532F6"/>
    <w:rsid w:val="0075345D"/>
    <w:rsid w:val="007538F9"/>
    <w:rsid w:val="0075426B"/>
    <w:rsid w:val="007542AE"/>
    <w:rsid w:val="00754470"/>
    <w:rsid w:val="00754ABC"/>
    <w:rsid w:val="007553D0"/>
    <w:rsid w:val="00755CA7"/>
    <w:rsid w:val="00755DF9"/>
    <w:rsid w:val="00756007"/>
    <w:rsid w:val="007560EF"/>
    <w:rsid w:val="007562F5"/>
    <w:rsid w:val="00756698"/>
    <w:rsid w:val="00756C24"/>
    <w:rsid w:val="00756F61"/>
    <w:rsid w:val="00757AA7"/>
    <w:rsid w:val="00757ACE"/>
    <w:rsid w:val="0076081D"/>
    <w:rsid w:val="007612EC"/>
    <w:rsid w:val="0076164F"/>
    <w:rsid w:val="0076173C"/>
    <w:rsid w:val="00761940"/>
    <w:rsid w:val="00761D70"/>
    <w:rsid w:val="00761FE2"/>
    <w:rsid w:val="00762008"/>
    <w:rsid w:val="007620B3"/>
    <w:rsid w:val="00763024"/>
    <w:rsid w:val="007631A4"/>
    <w:rsid w:val="007632B1"/>
    <w:rsid w:val="00763481"/>
    <w:rsid w:val="00763792"/>
    <w:rsid w:val="00763A3F"/>
    <w:rsid w:val="00763BC2"/>
    <w:rsid w:val="00763C19"/>
    <w:rsid w:val="00764067"/>
    <w:rsid w:val="00764B1D"/>
    <w:rsid w:val="00765244"/>
    <w:rsid w:val="00765A3F"/>
    <w:rsid w:val="00765C4A"/>
    <w:rsid w:val="00765C5B"/>
    <w:rsid w:val="00765EB5"/>
    <w:rsid w:val="00766109"/>
    <w:rsid w:val="0076696E"/>
    <w:rsid w:val="00766D26"/>
    <w:rsid w:val="00766ECE"/>
    <w:rsid w:val="0076766B"/>
    <w:rsid w:val="00767BDB"/>
    <w:rsid w:val="007701B1"/>
    <w:rsid w:val="00770252"/>
    <w:rsid w:val="0077060D"/>
    <w:rsid w:val="0077071C"/>
    <w:rsid w:val="007712C9"/>
    <w:rsid w:val="00771472"/>
    <w:rsid w:val="00771671"/>
    <w:rsid w:val="00771787"/>
    <w:rsid w:val="007719D7"/>
    <w:rsid w:val="00771B3D"/>
    <w:rsid w:val="00771EC6"/>
    <w:rsid w:val="00772300"/>
    <w:rsid w:val="00772329"/>
    <w:rsid w:val="00772589"/>
    <w:rsid w:val="0077282E"/>
    <w:rsid w:val="0077351D"/>
    <w:rsid w:val="007735C7"/>
    <w:rsid w:val="0077386F"/>
    <w:rsid w:val="007739EB"/>
    <w:rsid w:val="00773C06"/>
    <w:rsid w:val="00773D54"/>
    <w:rsid w:val="007742A6"/>
    <w:rsid w:val="0077464F"/>
    <w:rsid w:val="00774719"/>
    <w:rsid w:val="0077477B"/>
    <w:rsid w:val="00774BA3"/>
    <w:rsid w:val="00774C30"/>
    <w:rsid w:val="00775179"/>
    <w:rsid w:val="0077519E"/>
    <w:rsid w:val="00775DAC"/>
    <w:rsid w:val="0077612C"/>
    <w:rsid w:val="00776440"/>
    <w:rsid w:val="007769BF"/>
    <w:rsid w:val="00776F6E"/>
    <w:rsid w:val="0077702B"/>
    <w:rsid w:val="007773C0"/>
    <w:rsid w:val="007777AF"/>
    <w:rsid w:val="00777C83"/>
    <w:rsid w:val="00780182"/>
    <w:rsid w:val="00780819"/>
    <w:rsid w:val="007812EC"/>
    <w:rsid w:val="00781E1E"/>
    <w:rsid w:val="00782249"/>
    <w:rsid w:val="007822E6"/>
    <w:rsid w:val="0078231F"/>
    <w:rsid w:val="0078281D"/>
    <w:rsid w:val="00783A82"/>
    <w:rsid w:val="00783CFB"/>
    <w:rsid w:val="00783F66"/>
    <w:rsid w:val="0078438E"/>
    <w:rsid w:val="00784953"/>
    <w:rsid w:val="00784AE1"/>
    <w:rsid w:val="00784BA1"/>
    <w:rsid w:val="00784D28"/>
    <w:rsid w:val="00784F3B"/>
    <w:rsid w:val="00785507"/>
    <w:rsid w:val="007859FD"/>
    <w:rsid w:val="007865A4"/>
    <w:rsid w:val="00786B26"/>
    <w:rsid w:val="007871C8"/>
    <w:rsid w:val="0078725E"/>
    <w:rsid w:val="007877BF"/>
    <w:rsid w:val="007877D5"/>
    <w:rsid w:val="00787861"/>
    <w:rsid w:val="00787893"/>
    <w:rsid w:val="00787B9A"/>
    <w:rsid w:val="00787D59"/>
    <w:rsid w:val="00787E6C"/>
    <w:rsid w:val="00790214"/>
    <w:rsid w:val="00790A9C"/>
    <w:rsid w:val="0079131A"/>
    <w:rsid w:val="0079144D"/>
    <w:rsid w:val="007914E1"/>
    <w:rsid w:val="0079165C"/>
    <w:rsid w:val="007917CF"/>
    <w:rsid w:val="00791B47"/>
    <w:rsid w:val="00792332"/>
    <w:rsid w:val="00792B6B"/>
    <w:rsid w:val="007935B1"/>
    <w:rsid w:val="00793711"/>
    <w:rsid w:val="007937A9"/>
    <w:rsid w:val="007938C5"/>
    <w:rsid w:val="00793A33"/>
    <w:rsid w:val="00793F0F"/>
    <w:rsid w:val="007940EC"/>
    <w:rsid w:val="00794170"/>
    <w:rsid w:val="00794179"/>
    <w:rsid w:val="007943DE"/>
    <w:rsid w:val="0079453D"/>
    <w:rsid w:val="00794B93"/>
    <w:rsid w:val="0079528D"/>
    <w:rsid w:val="00795536"/>
    <w:rsid w:val="007956B2"/>
    <w:rsid w:val="00795A1A"/>
    <w:rsid w:val="0079661A"/>
    <w:rsid w:val="007966ED"/>
    <w:rsid w:val="00796CA9"/>
    <w:rsid w:val="00796CCB"/>
    <w:rsid w:val="007970D1"/>
    <w:rsid w:val="00797348"/>
    <w:rsid w:val="0079762D"/>
    <w:rsid w:val="00797E55"/>
    <w:rsid w:val="007A00D0"/>
    <w:rsid w:val="007A0221"/>
    <w:rsid w:val="007A03D3"/>
    <w:rsid w:val="007A0751"/>
    <w:rsid w:val="007A08FB"/>
    <w:rsid w:val="007A0FA2"/>
    <w:rsid w:val="007A169A"/>
    <w:rsid w:val="007A1954"/>
    <w:rsid w:val="007A2665"/>
    <w:rsid w:val="007A2CD4"/>
    <w:rsid w:val="007A2D4D"/>
    <w:rsid w:val="007A2DE4"/>
    <w:rsid w:val="007A3407"/>
    <w:rsid w:val="007A352D"/>
    <w:rsid w:val="007A38AB"/>
    <w:rsid w:val="007A47ED"/>
    <w:rsid w:val="007A47F7"/>
    <w:rsid w:val="007A4C96"/>
    <w:rsid w:val="007A5C1C"/>
    <w:rsid w:val="007A61F2"/>
    <w:rsid w:val="007A6200"/>
    <w:rsid w:val="007A682B"/>
    <w:rsid w:val="007A6C36"/>
    <w:rsid w:val="007A70D5"/>
    <w:rsid w:val="007A728E"/>
    <w:rsid w:val="007A7502"/>
    <w:rsid w:val="007A7BAA"/>
    <w:rsid w:val="007A7F24"/>
    <w:rsid w:val="007B0560"/>
    <w:rsid w:val="007B070F"/>
    <w:rsid w:val="007B0D54"/>
    <w:rsid w:val="007B0E65"/>
    <w:rsid w:val="007B16C0"/>
    <w:rsid w:val="007B1865"/>
    <w:rsid w:val="007B1C7D"/>
    <w:rsid w:val="007B201D"/>
    <w:rsid w:val="007B21DF"/>
    <w:rsid w:val="007B2647"/>
    <w:rsid w:val="007B28CA"/>
    <w:rsid w:val="007B29AF"/>
    <w:rsid w:val="007B328A"/>
    <w:rsid w:val="007B36CE"/>
    <w:rsid w:val="007B3882"/>
    <w:rsid w:val="007B3DC6"/>
    <w:rsid w:val="007B464D"/>
    <w:rsid w:val="007B4766"/>
    <w:rsid w:val="007B4CB8"/>
    <w:rsid w:val="007B4EF9"/>
    <w:rsid w:val="007B57B5"/>
    <w:rsid w:val="007B57B9"/>
    <w:rsid w:val="007B59C6"/>
    <w:rsid w:val="007B5ED3"/>
    <w:rsid w:val="007B5F1B"/>
    <w:rsid w:val="007B657B"/>
    <w:rsid w:val="007B67FC"/>
    <w:rsid w:val="007B687D"/>
    <w:rsid w:val="007B69FA"/>
    <w:rsid w:val="007B6A1B"/>
    <w:rsid w:val="007B6FC2"/>
    <w:rsid w:val="007B7025"/>
    <w:rsid w:val="007B70B9"/>
    <w:rsid w:val="007B748A"/>
    <w:rsid w:val="007B771F"/>
    <w:rsid w:val="007B7A97"/>
    <w:rsid w:val="007C0162"/>
    <w:rsid w:val="007C0658"/>
    <w:rsid w:val="007C0700"/>
    <w:rsid w:val="007C0EBC"/>
    <w:rsid w:val="007C1052"/>
    <w:rsid w:val="007C117A"/>
    <w:rsid w:val="007C151C"/>
    <w:rsid w:val="007C17F7"/>
    <w:rsid w:val="007C2237"/>
    <w:rsid w:val="007C24B8"/>
    <w:rsid w:val="007C25BB"/>
    <w:rsid w:val="007C28EF"/>
    <w:rsid w:val="007C2C23"/>
    <w:rsid w:val="007C2F34"/>
    <w:rsid w:val="007C2FD1"/>
    <w:rsid w:val="007C343C"/>
    <w:rsid w:val="007C3EDB"/>
    <w:rsid w:val="007C4063"/>
    <w:rsid w:val="007C5F8E"/>
    <w:rsid w:val="007C6C16"/>
    <w:rsid w:val="007C6FEA"/>
    <w:rsid w:val="007C7166"/>
    <w:rsid w:val="007C71FB"/>
    <w:rsid w:val="007C7398"/>
    <w:rsid w:val="007C75EA"/>
    <w:rsid w:val="007C763D"/>
    <w:rsid w:val="007C7886"/>
    <w:rsid w:val="007C7EB2"/>
    <w:rsid w:val="007C7FEB"/>
    <w:rsid w:val="007D0527"/>
    <w:rsid w:val="007D0AD2"/>
    <w:rsid w:val="007D0DEB"/>
    <w:rsid w:val="007D15F9"/>
    <w:rsid w:val="007D1D91"/>
    <w:rsid w:val="007D2C9F"/>
    <w:rsid w:val="007D30D4"/>
    <w:rsid w:val="007D30EA"/>
    <w:rsid w:val="007D3507"/>
    <w:rsid w:val="007D3D72"/>
    <w:rsid w:val="007D3DA7"/>
    <w:rsid w:val="007D3ED1"/>
    <w:rsid w:val="007D42CB"/>
    <w:rsid w:val="007D42E5"/>
    <w:rsid w:val="007D4AD9"/>
    <w:rsid w:val="007D5085"/>
    <w:rsid w:val="007D5A85"/>
    <w:rsid w:val="007D5B95"/>
    <w:rsid w:val="007D5CD1"/>
    <w:rsid w:val="007D5E02"/>
    <w:rsid w:val="007D5EEF"/>
    <w:rsid w:val="007D60DA"/>
    <w:rsid w:val="007D696E"/>
    <w:rsid w:val="007D6A6C"/>
    <w:rsid w:val="007D6ACE"/>
    <w:rsid w:val="007D7FE7"/>
    <w:rsid w:val="007E03A5"/>
    <w:rsid w:val="007E0459"/>
    <w:rsid w:val="007E0892"/>
    <w:rsid w:val="007E0918"/>
    <w:rsid w:val="007E09E4"/>
    <w:rsid w:val="007E1403"/>
    <w:rsid w:val="007E15B1"/>
    <w:rsid w:val="007E179E"/>
    <w:rsid w:val="007E2739"/>
    <w:rsid w:val="007E296F"/>
    <w:rsid w:val="007E2F2D"/>
    <w:rsid w:val="007E3863"/>
    <w:rsid w:val="007E3D6C"/>
    <w:rsid w:val="007E3E2C"/>
    <w:rsid w:val="007E44C4"/>
    <w:rsid w:val="007E463C"/>
    <w:rsid w:val="007E4BA8"/>
    <w:rsid w:val="007E4CBA"/>
    <w:rsid w:val="007E4D13"/>
    <w:rsid w:val="007E534F"/>
    <w:rsid w:val="007E5357"/>
    <w:rsid w:val="007E59BB"/>
    <w:rsid w:val="007E5A72"/>
    <w:rsid w:val="007E5AFC"/>
    <w:rsid w:val="007E5DCD"/>
    <w:rsid w:val="007E5F28"/>
    <w:rsid w:val="007E60A7"/>
    <w:rsid w:val="007E632A"/>
    <w:rsid w:val="007E679A"/>
    <w:rsid w:val="007E6A17"/>
    <w:rsid w:val="007E6FEC"/>
    <w:rsid w:val="007E711E"/>
    <w:rsid w:val="007E7735"/>
    <w:rsid w:val="007E78E4"/>
    <w:rsid w:val="007E79D6"/>
    <w:rsid w:val="007E7AD7"/>
    <w:rsid w:val="007E7AFC"/>
    <w:rsid w:val="007E7C8D"/>
    <w:rsid w:val="007E7CBB"/>
    <w:rsid w:val="007E7D78"/>
    <w:rsid w:val="007F00AD"/>
    <w:rsid w:val="007F01B5"/>
    <w:rsid w:val="007F0571"/>
    <w:rsid w:val="007F068B"/>
    <w:rsid w:val="007F06D0"/>
    <w:rsid w:val="007F0789"/>
    <w:rsid w:val="007F0823"/>
    <w:rsid w:val="007F15DC"/>
    <w:rsid w:val="007F1E30"/>
    <w:rsid w:val="007F25D2"/>
    <w:rsid w:val="007F25DE"/>
    <w:rsid w:val="007F27C4"/>
    <w:rsid w:val="007F2874"/>
    <w:rsid w:val="007F2C63"/>
    <w:rsid w:val="007F3937"/>
    <w:rsid w:val="007F433B"/>
    <w:rsid w:val="007F470D"/>
    <w:rsid w:val="007F4FDB"/>
    <w:rsid w:val="007F538A"/>
    <w:rsid w:val="007F57B7"/>
    <w:rsid w:val="007F57F9"/>
    <w:rsid w:val="007F594A"/>
    <w:rsid w:val="007F6F3D"/>
    <w:rsid w:val="007F7480"/>
    <w:rsid w:val="007F74E4"/>
    <w:rsid w:val="007F7664"/>
    <w:rsid w:val="007F76DD"/>
    <w:rsid w:val="007F7819"/>
    <w:rsid w:val="007F7A71"/>
    <w:rsid w:val="007F7B43"/>
    <w:rsid w:val="0080010C"/>
    <w:rsid w:val="00801A81"/>
    <w:rsid w:val="0080212B"/>
    <w:rsid w:val="00802845"/>
    <w:rsid w:val="00802988"/>
    <w:rsid w:val="0080306F"/>
    <w:rsid w:val="008034D0"/>
    <w:rsid w:val="0080357F"/>
    <w:rsid w:val="00803A6E"/>
    <w:rsid w:val="008041BE"/>
    <w:rsid w:val="008047D8"/>
    <w:rsid w:val="008049B6"/>
    <w:rsid w:val="00804EB2"/>
    <w:rsid w:val="0080525A"/>
    <w:rsid w:val="008057FA"/>
    <w:rsid w:val="008060C6"/>
    <w:rsid w:val="0080679C"/>
    <w:rsid w:val="00806C5A"/>
    <w:rsid w:val="00807ED0"/>
    <w:rsid w:val="00810998"/>
    <w:rsid w:val="00810A4A"/>
    <w:rsid w:val="00810E71"/>
    <w:rsid w:val="0081107F"/>
    <w:rsid w:val="0081117C"/>
    <w:rsid w:val="00811E74"/>
    <w:rsid w:val="00811F9C"/>
    <w:rsid w:val="0081228E"/>
    <w:rsid w:val="00812C63"/>
    <w:rsid w:val="00812CF8"/>
    <w:rsid w:val="00812DD2"/>
    <w:rsid w:val="00812E24"/>
    <w:rsid w:val="00812EC9"/>
    <w:rsid w:val="00812ED1"/>
    <w:rsid w:val="00812FC2"/>
    <w:rsid w:val="00813466"/>
    <w:rsid w:val="00813B12"/>
    <w:rsid w:val="00813C89"/>
    <w:rsid w:val="00814057"/>
    <w:rsid w:val="00814508"/>
    <w:rsid w:val="0081473B"/>
    <w:rsid w:val="00814933"/>
    <w:rsid w:val="00814BB8"/>
    <w:rsid w:val="00814BBD"/>
    <w:rsid w:val="008151FB"/>
    <w:rsid w:val="00815AC7"/>
    <w:rsid w:val="00815BB5"/>
    <w:rsid w:val="00816746"/>
    <w:rsid w:val="008168B1"/>
    <w:rsid w:val="008170A5"/>
    <w:rsid w:val="008173FB"/>
    <w:rsid w:val="008177C3"/>
    <w:rsid w:val="00817B19"/>
    <w:rsid w:val="008212EF"/>
    <w:rsid w:val="0082186A"/>
    <w:rsid w:val="00821953"/>
    <w:rsid w:val="00821ABB"/>
    <w:rsid w:val="00822798"/>
    <w:rsid w:val="00822C7A"/>
    <w:rsid w:val="00822D87"/>
    <w:rsid w:val="00822ED0"/>
    <w:rsid w:val="00823A90"/>
    <w:rsid w:val="00823AE6"/>
    <w:rsid w:val="00824579"/>
    <w:rsid w:val="0082460C"/>
    <w:rsid w:val="008252AA"/>
    <w:rsid w:val="00825AE8"/>
    <w:rsid w:val="00825DE4"/>
    <w:rsid w:val="0082642F"/>
    <w:rsid w:val="00826837"/>
    <w:rsid w:val="00826854"/>
    <w:rsid w:val="00826C0A"/>
    <w:rsid w:val="008278E8"/>
    <w:rsid w:val="00827BB0"/>
    <w:rsid w:val="00830051"/>
    <w:rsid w:val="00830EEE"/>
    <w:rsid w:val="008312BD"/>
    <w:rsid w:val="00831DAC"/>
    <w:rsid w:val="0083215F"/>
    <w:rsid w:val="00832409"/>
    <w:rsid w:val="0083249B"/>
    <w:rsid w:val="0083254C"/>
    <w:rsid w:val="008326CC"/>
    <w:rsid w:val="008326CE"/>
    <w:rsid w:val="00832BBC"/>
    <w:rsid w:val="00832FEC"/>
    <w:rsid w:val="008334D0"/>
    <w:rsid w:val="008335D1"/>
    <w:rsid w:val="0083397E"/>
    <w:rsid w:val="008339BC"/>
    <w:rsid w:val="00833BBC"/>
    <w:rsid w:val="00833F04"/>
    <w:rsid w:val="008349FF"/>
    <w:rsid w:val="00834D92"/>
    <w:rsid w:val="008356A0"/>
    <w:rsid w:val="00836090"/>
    <w:rsid w:val="008366A0"/>
    <w:rsid w:val="00836756"/>
    <w:rsid w:val="0083687A"/>
    <w:rsid w:val="00836B1E"/>
    <w:rsid w:val="00836C76"/>
    <w:rsid w:val="00836E4C"/>
    <w:rsid w:val="00836EC8"/>
    <w:rsid w:val="008371B5"/>
    <w:rsid w:val="008373B9"/>
    <w:rsid w:val="008373D7"/>
    <w:rsid w:val="00837572"/>
    <w:rsid w:val="008377EE"/>
    <w:rsid w:val="00837A98"/>
    <w:rsid w:val="008400AE"/>
    <w:rsid w:val="00840107"/>
    <w:rsid w:val="00840913"/>
    <w:rsid w:val="00840FB9"/>
    <w:rsid w:val="008416DA"/>
    <w:rsid w:val="008418F9"/>
    <w:rsid w:val="00841CC8"/>
    <w:rsid w:val="00841EEF"/>
    <w:rsid w:val="00842059"/>
    <w:rsid w:val="008426B4"/>
    <w:rsid w:val="00842C66"/>
    <w:rsid w:val="00842FA6"/>
    <w:rsid w:val="0084313E"/>
    <w:rsid w:val="00843E99"/>
    <w:rsid w:val="008441C4"/>
    <w:rsid w:val="00845369"/>
    <w:rsid w:val="00845A69"/>
    <w:rsid w:val="008461BF"/>
    <w:rsid w:val="008461F8"/>
    <w:rsid w:val="00846264"/>
    <w:rsid w:val="008462ED"/>
    <w:rsid w:val="00846545"/>
    <w:rsid w:val="00846B2E"/>
    <w:rsid w:val="00846B4D"/>
    <w:rsid w:val="008477DD"/>
    <w:rsid w:val="008479E7"/>
    <w:rsid w:val="00847CDA"/>
    <w:rsid w:val="00847D46"/>
    <w:rsid w:val="0085090D"/>
    <w:rsid w:val="00850F26"/>
    <w:rsid w:val="008510E3"/>
    <w:rsid w:val="00851E22"/>
    <w:rsid w:val="00852089"/>
    <w:rsid w:val="008525C2"/>
    <w:rsid w:val="00852868"/>
    <w:rsid w:val="00852FF5"/>
    <w:rsid w:val="008531E5"/>
    <w:rsid w:val="00853369"/>
    <w:rsid w:val="00853411"/>
    <w:rsid w:val="00853444"/>
    <w:rsid w:val="00853593"/>
    <w:rsid w:val="008538EF"/>
    <w:rsid w:val="00853B1D"/>
    <w:rsid w:val="00854081"/>
    <w:rsid w:val="008543D2"/>
    <w:rsid w:val="00854449"/>
    <w:rsid w:val="008545AA"/>
    <w:rsid w:val="0085471C"/>
    <w:rsid w:val="008552D8"/>
    <w:rsid w:val="0085557D"/>
    <w:rsid w:val="00855595"/>
    <w:rsid w:val="008556E1"/>
    <w:rsid w:val="008557D3"/>
    <w:rsid w:val="0085605E"/>
    <w:rsid w:val="00856930"/>
    <w:rsid w:val="008570D5"/>
    <w:rsid w:val="00857C76"/>
    <w:rsid w:val="008605D8"/>
    <w:rsid w:val="00860894"/>
    <w:rsid w:val="00860FF8"/>
    <w:rsid w:val="00861444"/>
    <w:rsid w:val="00861FB6"/>
    <w:rsid w:val="0086210D"/>
    <w:rsid w:val="00862230"/>
    <w:rsid w:val="00862865"/>
    <w:rsid w:val="00863247"/>
    <w:rsid w:val="0086374E"/>
    <w:rsid w:val="0086399C"/>
    <w:rsid w:val="00863FDC"/>
    <w:rsid w:val="0086409D"/>
    <w:rsid w:val="00864692"/>
    <w:rsid w:val="008646A7"/>
    <w:rsid w:val="008650C9"/>
    <w:rsid w:val="008652D6"/>
    <w:rsid w:val="008653C6"/>
    <w:rsid w:val="008657A8"/>
    <w:rsid w:val="008657E2"/>
    <w:rsid w:val="008659AD"/>
    <w:rsid w:val="0086602C"/>
    <w:rsid w:val="00866580"/>
    <w:rsid w:val="0086659F"/>
    <w:rsid w:val="00866C12"/>
    <w:rsid w:val="00866E2D"/>
    <w:rsid w:val="008676BB"/>
    <w:rsid w:val="008677F7"/>
    <w:rsid w:val="00867DBF"/>
    <w:rsid w:val="00867FD5"/>
    <w:rsid w:val="00870015"/>
    <w:rsid w:val="008703A5"/>
    <w:rsid w:val="00871272"/>
    <w:rsid w:val="0087171F"/>
    <w:rsid w:val="00871959"/>
    <w:rsid w:val="00871B3D"/>
    <w:rsid w:val="00871EB7"/>
    <w:rsid w:val="0087215F"/>
    <w:rsid w:val="00872239"/>
    <w:rsid w:val="0087258E"/>
    <w:rsid w:val="00872AF1"/>
    <w:rsid w:val="00872D84"/>
    <w:rsid w:val="00873049"/>
    <w:rsid w:val="008731F2"/>
    <w:rsid w:val="00873504"/>
    <w:rsid w:val="008741D1"/>
    <w:rsid w:val="00874228"/>
    <w:rsid w:val="008743E9"/>
    <w:rsid w:val="00874AD1"/>
    <w:rsid w:val="00874CAA"/>
    <w:rsid w:val="00874CDF"/>
    <w:rsid w:val="0087538A"/>
    <w:rsid w:val="0087583E"/>
    <w:rsid w:val="0087596F"/>
    <w:rsid w:val="00875EA9"/>
    <w:rsid w:val="0087618A"/>
    <w:rsid w:val="0087663C"/>
    <w:rsid w:val="00877169"/>
    <w:rsid w:val="00877B2D"/>
    <w:rsid w:val="00877F1A"/>
    <w:rsid w:val="00880064"/>
    <w:rsid w:val="00880186"/>
    <w:rsid w:val="0088037E"/>
    <w:rsid w:val="008805F2"/>
    <w:rsid w:val="00880BEF"/>
    <w:rsid w:val="00881538"/>
    <w:rsid w:val="0088178D"/>
    <w:rsid w:val="008818F8"/>
    <w:rsid w:val="008819EF"/>
    <w:rsid w:val="00881FD5"/>
    <w:rsid w:val="008823B5"/>
    <w:rsid w:val="00882C41"/>
    <w:rsid w:val="00882D40"/>
    <w:rsid w:val="0088355D"/>
    <w:rsid w:val="00883994"/>
    <w:rsid w:val="008839B3"/>
    <w:rsid w:val="00883A92"/>
    <w:rsid w:val="00883AB0"/>
    <w:rsid w:val="00883CE8"/>
    <w:rsid w:val="008847A9"/>
    <w:rsid w:val="0088480F"/>
    <w:rsid w:val="00884931"/>
    <w:rsid w:val="00884AA6"/>
    <w:rsid w:val="00885B33"/>
    <w:rsid w:val="0088647C"/>
    <w:rsid w:val="008867F1"/>
    <w:rsid w:val="00886E5B"/>
    <w:rsid w:val="008870FC"/>
    <w:rsid w:val="008878C3"/>
    <w:rsid w:val="00887D09"/>
    <w:rsid w:val="00887D43"/>
    <w:rsid w:val="00887F7D"/>
    <w:rsid w:val="0089062F"/>
    <w:rsid w:val="008906EC"/>
    <w:rsid w:val="0089078E"/>
    <w:rsid w:val="00890CF0"/>
    <w:rsid w:val="00890D10"/>
    <w:rsid w:val="00890D54"/>
    <w:rsid w:val="0089148B"/>
    <w:rsid w:val="008914CD"/>
    <w:rsid w:val="00891D7C"/>
    <w:rsid w:val="008923C7"/>
    <w:rsid w:val="00892701"/>
    <w:rsid w:val="00892A51"/>
    <w:rsid w:val="00892FF5"/>
    <w:rsid w:val="00893D87"/>
    <w:rsid w:val="0089426F"/>
    <w:rsid w:val="008948FA"/>
    <w:rsid w:val="008949C1"/>
    <w:rsid w:val="00894B9E"/>
    <w:rsid w:val="00894BF9"/>
    <w:rsid w:val="00895581"/>
    <w:rsid w:val="0089722B"/>
    <w:rsid w:val="008973BA"/>
    <w:rsid w:val="008A09AD"/>
    <w:rsid w:val="008A0D0A"/>
    <w:rsid w:val="008A12AB"/>
    <w:rsid w:val="008A133D"/>
    <w:rsid w:val="008A1C8B"/>
    <w:rsid w:val="008A23C8"/>
    <w:rsid w:val="008A254A"/>
    <w:rsid w:val="008A25FA"/>
    <w:rsid w:val="008A2AA3"/>
    <w:rsid w:val="008A2B84"/>
    <w:rsid w:val="008A2FD7"/>
    <w:rsid w:val="008A3108"/>
    <w:rsid w:val="008A3226"/>
    <w:rsid w:val="008A3280"/>
    <w:rsid w:val="008A34C8"/>
    <w:rsid w:val="008A405C"/>
    <w:rsid w:val="008A4448"/>
    <w:rsid w:val="008A4C1C"/>
    <w:rsid w:val="008A4EA8"/>
    <w:rsid w:val="008A52C0"/>
    <w:rsid w:val="008A5468"/>
    <w:rsid w:val="008A5498"/>
    <w:rsid w:val="008A5E31"/>
    <w:rsid w:val="008A5E8E"/>
    <w:rsid w:val="008A6152"/>
    <w:rsid w:val="008A6604"/>
    <w:rsid w:val="008A66C6"/>
    <w:rsid w:val="008A69E7"/>
    <w:rsid w:val="008A6E95"/>
    <w:rsid w:val="008A745E"/>
    <w:rsid w:val="008A74CF"/>
    <w:rsid w:val="008A7557"/>
    <w:rsid w:val="008A7992"/>
    <w:rsid w:val="008A7FE8"/>
    <w:rsid w:val="008B02EB"/>
    <w:rsid w:val="008B053B"/>
    <w:rsid w:val="008B0555"/>
    <w:rsid w:val="008B0688"/>
    <w:rsid w:val="008B07FE"/>
    <w:rsid w:val="008B119F"/>
    <w:rsid w:val="008B1517"/>
    <w:rsid w:val="008B21CF"/>
    <w:rsid w:val="008B2575"/>
    <w:rsid w:val="008B304F"/>
    <w:rsid w:val="008B30DF"/>
    <w:rsid w:val="008B3EBE"/>
    <w:rsid w:val="008B45B3"/>
    <w:rsid w:val="008B4B9D"/>
    <w:rsid w:val="008B4D8E"/>
    <w:rsid w:val="008B4DEA"/>
    <w:rsid w:val="008B4FB8"/>
    <w:rsid w:val="008B5D91"/>
    <w:rsid w:val="008B610F"/>
    <w:rsid w:val="008B6141"/>
    <w:rsid w:val="008B6BBD"/>
    <w:rsid w:val="008B6C28"/>
    <w:rsid w:val="008B7047"/>
    <w:rsid w:val="008B76CB"/>
    <w:rsid w:val="008B7869"/>
    <w:rsid w:val="008B7C24"/>
    <w:rsid w:val="008B7E54"/>
    <w:rsid w:val="008C0239"/>
    <w:rsid w:val="008C037D"/>
    <w:rsid w:val="008C060E"/>
    <w:rsid w:val="008C0678"/>
    <w:rsid w:val="008C0717"/>
    <w:rsid w:val="008C0C46"/>
    <w:rsid w:val="008C18CA"/>
    <w:rsid w:val="008C1E04"/>
    <w:rsid w:val="008C209F"/>
    <w:rsid w:val="008C2569"/>
    <w:rsid w:val="008C2C8D"/>
    <w:rsid w:val="008C3A24"/>
    <w:rsid w:val="008C3C60"/>
    <w:rsid w:val="008C3F36"/>
    <w:rsid w:val="008C40C6"/>
    <w:rsid w:val="008C43EF"/>
    <w:rsid w:val="008C47C9"/>
    <w:rsid w:val="008C4FBB"/>
    <w:rsid w:val="008C5024"/>
    <w:rsid w:val="008C6077"/>
    <w:rsid w:val="008C658B"/>
    <w:rsid w:val="008C6B8F"/>
    <w:rsid w:val="008C7DDF"/>
    <w:rsid w:val="008D0854"/>
    <w:rsid w:val="008D0E8C"/>
    <w:rsid w:val="008D0F29"/>
    <w:rsid w:val="008D1029"/>
    <w:rsid w:val="008D108C"/>
    <w:rsid w:val="008D1113"/>
    <w:rsid w:val="008D11D6"/>
    <w:rsid w:val="008D1228"/>
    <w:rsid w:val="008D1503"/>
    <w:rsid w:val="008D181E"/>
    <w:rsid w:val="008D18FB"/>
    <w:rsid w:val="008D19FB"/>
    <w:rsid w:val="008D2390"/>
    <w:rsid w:val="008D23C0"/>
    <w:rsid w:val="008D25AE"/>
    <w:rsid w:val="008D25E9"/>
    <w:rsid w:val="008D27B6"/>
    <w:rsid w:val="008D2B8B"/>
    <w:rsid w:val="008D2C6B"/>
    <w:rsid w:val="008D3144"/>
    <w:rsid w:val="008D3297"/>
    <w:rsid w:val="008D3451"/>
    <w:rsid w:val="008D381A"/>
    <w:rsid w:val="008D39D8"/>
    <w:rsid w:val="008D3C71"/>
    <w:rsid w:val="008D4153"/>
    <w:rsid w:val="008D453C"/>
    <w:rsid w:val="008D4865"/>
    <w:rsid w:val="008D4A25"/>
    <w:rsid w:val="008D524E"/>
    <w:rsid w:val="008D5E9F"/>
    <w:rsid w:val="008D5F72"/>
    <w:rsid w:val="008D5FA2"/>
    <w:rsid w:val="008D6552"/>
    <w:rsid w:val="008D738F"/>
    <w:rsid w:val="008D790B"/>
    <w:rsid w:val="008D7C42"/>
    <w:rsid w:val="008D7CA4"/>
    <w:rsid w:val="008D7DE4"/>
    <w:rsid w:val="008E008C"/>
    <w:rsid w:val="008E042E"/>
    <w:rsid w:val="008E04B3"/>
    <w:rsid w:val="008E094A"/>
    <w:rsid w:val="008E0FD3"/>
    <w:rsid w:val="008E10DA"/>
    <w:rsid w:val="008E1556"/>
    <w:rsid w:val="008E1808"/>
    <w:rsid w:val="008E2482"/>
    <w:rsid w:val="008E293C"/>
    <w:rsid w:val="008E2996"/>
    <w:rsid w:val="008E2FA9"/>
    <w:rsid w:val="008E30AC"/>
    <w:rsid w:val="008E30F9"/>
    <w:rsid w:val="008E3163"/>
    <w:rsid w:val="008E33E2"/>
    <w:rsid w:val="008E367F"/>
    <w:rsid w:val="008E36E4"/>
    <w:rsid w:val="008E3AA6"/>
    <w:rsid w:val="008E3B2D"/>
    <w:rsid w:val="008E41B3"/>
    <w:rsid w:val="008E441F"/>
    <w:rsid w:val="008E4DA4"/>
    <w:rsid w:val="008E5116"/>
    <w:rsid w:val="008E553E"/>
    <w:rsid w:val="008E5A51"/>
    <w:rsid w:val="008E5FF5"/>
    <w:rsid w:val="008E633D"/>
    <w:rsid w:val="008E64AE"/>
    <w:rsid w:val="008E6711"/>
    <w:rsid w:val="008E6785"/>
    <w:rsid w:val="008E678E"/>
    <w:rsid w:val="008E6AEB"/>
    <w:rsid w:val="008E6FB2"/>
    <w:rsid w:val="008E77E6"/>
    <w:rsid w:val="008F09EA"/>
    <w:rsid w:val="008F0F88"/>
    <w:rsid w:val="008F1C8B"/>
    <w:rsid w:val="008F2163"/>
    <w:rsid w:val="008F24A7"/>
    <w:rsid w:val="008F2D1A"/>
    <w:rsid w:val="008F31DF"/>
    <w:rsid w:val="008F32AD"/>
    <w:rsid w:val="008F3460"/>
    <w:rsid w:val="008F346A"/>
    <w:rsid w:val="008F3C76"/>
    <w:rsid w:val="008F3CCF"/>
    <w:rsid w:val="008F3EE6"/>
    <w:rsid w:val="008F45B5"/>
    <w:rsid w:val="008F4957"/>
    <w:rsid w:val="008F4D6F"/>
    <w:rsid w:val="008F51E2"/>
    <w:rsid w:val="008F51F6"/>
    <w:rsid w:val="008F521B"/>
    <w:rsid w:val="008F5327"/>
    <w:rsid w:val="008F58F9"/>
    <w:rsid w:val="008F5E29"/>
    <w:rsid w:val="008F69E3"/>
    <w:rsid w:val="008F6C2E"/>
    <w:rsid w:val="008F72C5"/>
    <w:rsid w:val="008F7A18"/>
    <w:rsid w:val="008F7B91"/>
    <w:rsid w:val="008F7FEA"/>
    <w:rsid w:val="0090047E"/>
    <w:rsid w:val="0090053B"/>
    <w:rsid w:val="00900C26"/>
    <w:rsid w:val="00900FE8"/>
    <w:rsid w:val="00901314"/>
    <w:rsid w:val="009017D9"/>
    <w:rsid w:val="00901F75"/>
    <w:rsid w:val="00902961"/>
    <w:rsid w:val="009035CA"/>
    <w:rsid w:val="00903979"/>
    <w:rsid w:val="009039A6"/>
    <w:rsid w:val="00904108"/>
    <w:rsid w:val="009041C2"/>
    <w:rsid w:val="009043B2"/>
    <w:rsid w:val="009044ED"/>
    <w:rsid w:val="009046A4"/>
    <w:rsid w:val="00904A02"/>
    <w:rsid w:val="00904DB1"/>
    <w:rsid w:val="00905ADF"/>
    <w:rsid w:val="00905D19"/>
    <w:rsid w:val="00906114"/>
    <w:rsid w:val="009061CD"/>
    <w:rsid w:val="00906528"/>
    <w:rsid w:val="00906D36"/>
    <w:rsid w:val="0090704B"/>
    <w:rsid w:val="009070A1"/>
    <w:rsid w:val="009078CA"/>
    <w:rsid w:val="009079F9"/>
    <w:rsid w:val="00907C6B"/>
    <w:rsid w:val="009100F2"/>
    <w:rsid w:val="009103A6"/>
    <w:rsid w:val="00910401"/>
    <w:rsid w:val="00910881"/>
    <w:rsid w:val="00910B33"/>
    <w:rsid w:val="00910DA7"/>
    <w:rsid w:val="0091108D"/>
    <w:rsid w:val="00911AF0"/>
    <w:rsid w:val="00912400"/>
    <w:rsid w:val="00912B23"/>
    <w:rsid w:val="00912E94"/>
    <w:rsid w:val="009130E8"/>
    <w:rsid w:val="0091334E"/>
    <w:rsid w:val="00913423"/>
    <w:rsid w:val="00913F94"/>
    <w:rsid w:val="00914662"/>
    <w:rsid w:val="00914808"/>
    <w:rsid w:val="00914CF2"/>
    <w:rsid w:val="00914DF9"/>
    <w:rsid w:val="00914E80"/>
    <w:rsid w:val="00914F0F"/>
    <w:rsid w:val="00915155"/>
    <w:rsid w:val="00915A3F"/>
    <w:rsid w:val="00915BAD"/>
    <w:rsid w:val="00915C4D"/>
    <w:rsid w:val="00915C8F"/>
    <w:rsid w:val="00916045"/>
    <w:rsid w:val="00916A18"/>
    <w:rsid w:val="0091757D"/>
    <w:rsid w:val="00917D41"/>
    <w:rsid w:val="00917DF3"/>
    <w:rsid w:val="00917EA0"/>
    <w:rsid w:val="00920514"/>
    <w:rsid w:val="00920FF8"/>
    <w:rsid w:val="00921044"/>
    <w:rsid w:val="00921A0E"/>
    <w:rsid w:val="00923038"/>
    <w:rsid w:val="0092321B"/>
    <w:rsid w:val="009243CA"/>
    <w:rsid w:val="00924632"/>
    <w:rsid w:val="0092464B"/>
    <w:rsid w:val="00924824"/>
    <w:rsid w:val="00925E93"/>
    <w:rsid w:val="009263BE"/>
    <w:rsid w:val="0092666F"/>
    <w:rsid w:val="0092683E"/>
    <w:rsid w:val="009268CB"/>
    <w:rsid w:val="00926E35"/>
    <w:rsid w:val="009270D4"/>
    <w:rsid w:val="0092720E"/>
    <w:rsid w:val="0092728F"/>
    <w:rsid w:val="00927737"/>
    <w:rsid w:val="009278C4"/>
    <w:rsid w:val="009278FE"/>
    <w:rsid w:val="00927A4F"/>
    <w:rsid w:val="00927C27"/>
    <w:rsid w:val="009301FF"/>
    <w:rsid w:val="00930321"/>
    <w:rsid w:val="009303BF"/>
    <w:rsid w:val="009303C1"/>
    <w:rsid w:val="009305DE"/>
    <w:rsid w:val="00930A22"/>
    <w:rsid w:val="009310BB"/>
    <w:rsid w:val="00931354"/>
    <w:rsid w:val="00931535"/>
    <w:rsid w:val="009316BA"/>
    <w:rsid w:val="00931796"/>
    <w:rsid w:val="00932287"/>
    <w:rsid w:val="00932E87"/>
    <w:rsid w:val="00932EEF"/>
    <w:rsid w:val="00932F5F"/>
    <w:rsid w:val="00933088"/>
    <w:rsid w:val="0093321E"/>
    <w:rsid w:val="009332D4"/>
    <w:rsid w:val="00933325"/>
    <w:rsid w:val="009333E1"/>
    <w:rsid w:val="00933725"/>
    <w:rsid w:val="009339B1"/>
    <w:rsid w:val="00933B4B"/>
    <w:rsid w:val="00933CA8"/>
    <w:rsid w:val="00933FAF"/>
    <w:rsid w:val="00934094"/>
    <w:rsid w:val="0093443C"/>
    <w:rsid w:val="0093466B"/>
    <w:rsid w:val="009348BF"/>
    <w:rsid w:val="00934B5B"/>
    <w:rsid w:val="009355A7"/>
    <w:rsid w:val="00936333"/>
    <w:rsid w:val="009363A9"/>
    <w:rsid w:val="00936949"/>
    <w:rsid w:val="00936BDF"/>
    <w:rsid w:val="009371F9"/>
    <w:rsid w:val="00937578"/>
    <w:rsid w:val="00937D57"/>
    <w:rsid w:val="009406D8"/>
    <w:rsid w:val="00940BA7"/>
    <w:rsid w:val="0094151E"/>
    <w:rsid w:val="00941553"/>
    <w:rsid w:val="00941808"/>
    <w:rsid w:val="00941BE6"/>
    <w:rsid w:val="00941FDB"/>
    <w:rsid w:val="0094262E"/>
    <w:rsid w:val="0094275D"/>
    <w:rsid w:val="00942763"/>
    <w:rsid w:val="009429D1"/>
    <w:rsid w:val="00942C04"/>
    <w:rsid w:val="009430F4"/>
    <w:rsid w:val="009431C7"/>
    <w:rsid w:val="009433DA"/>
    <w:rsid w:val="0094417F"/>
    <w:rsid w:val="009444FA"/>
    <w:rsid w:val="00944893"/>
    <w:rsid w:val="00944CAD"/>
    <w:rsid w:val="009452FE"/>
    <w:rsid w:val="0094539D"/>
    <w:rsid w:val="00945418"/>
    <w:rsid w:val="009456CE"/>
    <w:rsid w:val="00945953"/>
    <w:rsid w:val="00945C70"/>
    <w:rsid w:val="00945DA3"/>
    <w:rsid w:val="0094611A"/>
    <w:rsid w:val="00946390"/>
    <w:rsid w:val="0094663F"/>
    <w:rsid w:val="00946D9F"/>
    <w:rsid w:val="00946F17"/>
    <w:rsid w:val="0094745C"/>
    <w:rsid w:val="00947906"/>
    <w:rsid w:val="0095036E"/>
    <w:rsid w:val="009503C0"/>
    <w:rsid w:val="009503EE"/>
    <w:rsid w:val="00950A6D"/>
    <w:rsid w:val="00950A76"/>
    <w:rsid w:val="00951C75"/>
    <w:rsid w:val="009520CB"/>
    <w:rsid w:val="0095232C"/>
    <w:rsid w:val="00952921"/>
    <w:rsid w:val="00953A8F"/>
    <w:rsid w:val="00953AE8"/>
    <w:rsid w:val="00953C55"/>
    <w:rsid w:val="0095414C"/>
    <w:rsid w:val="009545B7"/>
    <w:rsid w:val="00954A77"/>
    <w:rsid w:val="00954D07"/>
    <w:rsid w:val="00954FB4"/>
    <w:rsid w:val="00955944"/>
    <w:rsid w:val="00955E50"/>
    <w:rsid w:val="009563BF"/>
    <w:rsid w:val="0095699B"/>
    <w:rsid w:val="00957634"/>
    <w:rsid w:val="00957DFB"/>
    <w:rsid w:val="00960D26"/>
    <w:rsid w:val="00960FD9"/>
    <w:rsid w:val="00961689"/>
    <w:rsid w:val="0096182D"/>
    <w:rsid w:val="009618BE"/>
    <w:rsid w:val="00961B8F"/>
    <w:rsid w:val="00962397"/>
    <w:rsid w:val="009623E4"/>
    <w:rsid w:val="0096277B"/>
    <w:rsid w:val="00962DFE"/>
    <w:rsid w:val="00962F1E"/>
    <w:rsid w:val="00962FD0"/>
    <w:rsid w:val="00963C41"/>
    <w:rsid w:val="009640EF"/>
    <w:rsid w:val="00964439"/>
    <w:rsid w:val="009648F3"/>
    <w:rsid w:val="00964A63"/>
    <w:rsid w:val="00964AC9"/>
    <w:rsid w:val="009654BE"/>
    <w:rsid w:val="009654EB"/>
    <w:rsid w:val="009658D1"/>
    <w:rsid w:val="00965939"/>
    <w:rsid w:val="0096599D"/>
    <w:rsid w:val="00965C33"/>
    <w:rsid w:val="00965F74"/>
    <w:rsid w:val="00965FA7"/>
    <w:rsid w:val="00966235"/>
    <w:rsid w:val="009664C8"/>
    <w:rsid w:val="009668F2"/>
    <w:rsid w:val="00966F5D"/>
    <w:rsid w:val="00967050"/>
    <w:rsid w:val="009670AA"/>
    <w:rsid w:val="0096776C"/>
    <w:rsid w:val="009679F2"/>
    <w:rsid w:val="009700C7"/>
    <w:rsid w:val="009701E3"/>
    <w:rsid w:val="00970200"/>
    <w:rsid w:val="00970D0B"/>
    <w:rsid w:val="00970DF0"/>
    <w:rsid w:val="00970F6D"/>
    <w:rsid w:val="00970F73"/>
    <w:rsid w:val="00971BB6"/>
    <w:rsid w:val="00971BC6"/>
    <w:rsid w:val="009720E7"/>
    <w:rsid w:val="0097228C"/>
    <w:rsid w:val="0097255D"/>
    <w:rsid w:val="00972659"/>
    <w:rsid w:val="00972727"/>
    <w:rsid w:val="00972DC9"/>
    <w:rsid w:val="009730A2"/>
    <w:rsid w:val="00973142"/>
    <w:rsid w:val="00973756"/>
    <w:rsid w:val="009740C1"/>
    <w:rsid w:val="00974173"/>
    <w:rsid w:val="009745C7"/>
    <w:rsid w:val="00974637"/>
    <w:rsid w:val="0097471A"/>
    <w:rsid w:val="00974856"/>
    <w:rsid w:val="00974E5D"/>
    <w:rsid w:val="009759B0"/>
    <w:rsid w:val="00975A6F"/>
    <w:rsid w:val="00975D76"/>
    <w:rsid w:val="009760E7"/>
    <w:rsid w:val="009764A4"/>
    <w:rsid w:val="0097668B"/>
    <w:rsid w:val="00976B90"/>
    <w:rsid w:val="00977160"/>
    <w:rsid w:val="0097772F"/>
    <w:rsid w:val="009777AA"/>
    <w:rsid w:val="0097799B"/>
    <w:rsid w:val="00977E48"/>
    <w:rsid w:val="009800DE"/>
    <w:rsid w:val="00980A28"/>
    <w:rsid w:val="00980D34"/>
    <w:rsid w:val="00981238"/>
    <w:rsid w:val="00981717"/>
    <w:rsid w:val="00981806"/>
    <w:rsid w:val="009821D3"/>
    <w:rsid w:val="00982807"/>
    <w:rsid w:val="00982BDD"/>
    <w:rsid w:val="00982EEA"/>
    <w:rsid w:val="00983DAB"/>
    <w:rsid w:val="00984039"/>
    <w:rsid w:val="00984520"/>
    <w:rsid w:val="00984C30"/>
    <w:rsid w:val="00984F73"/>
    <w:rsid w:val="0098539B"/>
    <w:rsid w:val="00985AC1"/>
    <w:rsid w:val="00985CD8"/>
    <w:rsid w:val="0098678C"/>
    <w:rsid w:val="00986B83"/>
    <w:rsid w:val="00986CA7"/>
    <w:rsid w:val="009871EA"/>
    <w:rsid w:val="0098749D"/>
    <w:rsid w:val="0098766F"/>
    <w:rsid w:val="00987A49"/>
    <w:rsid w:val="00987B10"/>
    <w:rsid w:val="0099005E"/>
    <w:rsid w:val="009900E2"/>
    <w:rsid w:val="00990114"/>
    <w:rsid w:val="00990464"/>
    <w:rsid w:val="00990936"/>
    <w:rsid w:val="00990991"/>
    <w:rsid w:val="00990C8B"/>
    <w:rsid w:val="00991329"/>
    <w:rsid w:val="009915A1"/>
    <w:rsid w:val="00991A03"/>
    <w:rsid w:val="009920B6"/>
    <w:rsid w:val="00992790"/>
    <w:rsid w:val="009929B1"/>
    <w:rsid w:val="0099326D"/>
    <w:rsid w:val="00993E21"/>
    <w:rsid w:val="00994DE1"/>
    <w:rsid w:val="00994EC4"/>
    <w:rsid w:val="009954F1"/>
    <w:rsid w:val="0099558C"/>
    <w:rsid w:val="00995B91"/>
    <w:rsid w:val="00995BBE"/>
    <w:rsid w:val="00995BE6"/>
    <w:rsid w:val="00995FD3"/>
    <w:rsid w:val="00996056"/>
    <w:rsid w:val="009973BA"/>
    <w:rsid w:val="0099747E"/>
    <w:rsid w:val="00997BA1"/>
    <w:rsid w:val="00997CD1"/>
    <w:rsid w:val="00997D81"/>
    <w:rsid w:val="009A0645"/>
    <w:rsid w:val="009A0CE9"/>
    <w:rsid w:val="009A0E19"/>
    <w:rsid w:val="009A106B"/>
    <w:rsid w:val="009A1E7F"/>
    <w:rsid w:val="009A1FAE"/>
    <w:rsid w:val="009A1FCD"/>
    <w:rsid w:val="009A2062"/>
    <w:rsid w:val="009A27E1"/>
    <w:rsid w:val="009A27EE"/>
    <w:rsid w:val="009A2AFF"/>
    <w:rsid w:val="009A2E5F"/>
    <w:rsid w:val="009A4011"/>
    <w:rsid w:val="009A4445"/>
    <w:rsid w:val="009A4699"/>
    <w:rsid w:val="009A4959"/>
    <w:rsid w:val="009A54EB"/>
    <w:rsid w:val="009A55AA"/>
    <w:rsid w:val="009A5802"/>
    <w:rsid w:val="009A5A78"/>
    <w:rsid w:val="009A5E3F"/>
    <w:rsid w:val="009A5EDB"/>
    <w:rsid w:val="009A66DF"/>
    <w:rsid w:val="009A6753"/>
    <w:rsid w:val="009A7432"/>
    <w:rsid w:val="009A7BBB"/>
    <w:rsid w:val="009A7FDD"/>
    <w:rsid w:val="009B09AE"/>
    <w:rsid w:val="009B1777"/>
    <w:rsid w:val="009B1C05"/>
    <w:rsid w:val="009B1D38"/>
    <w:rsid w:val="009B22F9"/>
    <w:rsid w:val="009B248B"/>
    <w:rsid w:val="009B26F0"/>
    <w:rsid w:val="009B285C"/>
    <w:rsid w:val="009B28B7"/>
    <w:rsid w:val="009B28BC"/>
    <w:rsid w:val="009B3FAD"/>
    <w:rsid w:val="009B3FF7"/>
    <w:rsid w:val="009B42D3"/>
    <w:rsid w:val="009B4AFE"/>
    <w:rsid w:val="009B4BF5"/>
    <w:rsid w:val="009B4CDC"/>
    <w:rsid w:val="009B51D2"/>
    <w:rsid w:val="009B5412"/>
    <w:rsid w:val="009B5442"/>
    <w:rsid w:val="009B5B3C"/>
    <w:rsid w:val="009B6733"/>
    <w:rsid w:val="009B744E"/>
    <w:rsid w:val="009B74B7"/>
    <w:rsid w:val="009B7CCF"/>
    <w:rsid w:val="009B7CD7"/>
    <w:rsid w:val="009C007A"/>
    <w:rsid w:val="009C06FB"/>
    <w:rsid w:val="009C0BC7"/>
    <w:rsid w:val="009C0CFD"/>
    <w:rsid w:val="009C1400"/>
    <w:rsid w:val="009C162C"/>
    <w:rsid w:val="009C18C1"/>
    <w:rsid w:val="009C2290"/>
    <w:rsid w:val="009C23F4"/>
    <w:rsid w:val="009C25EF"/>
    <w:rsid w:val="009C2BAE"/>
    <w:rsid w:val="009C2C59"/>
    <w:rsid w:val="009C3543"/>
    <w:rsid w:val="009C36E0"/>
    <w:rsid w:val="009C3D3E"/>
    <w:rsid w:val="009C4240"/>
    <w:rsid w:val="009C47C9"/>
    <w:rsid w:val="009C4B2D"/>
    <w:rsid w:val="009C4D03"/>
    <w:rsid w:val="009C4FDB"/>
    <w:rsid w:val="009C531B"/>
    <w:rsid w:val="009C598C"/>
    <w:rsid w:val="009C628E"/>
    <w:rsid w:val="009C65C9"/>
    <w:rsid w:val="009C784B"/>
    <w:rsid w:val="009C7856"/>
    <w:rsid w:val="009C79D8"/>
    <w:rsid w:val="009C79E4"/>
    <w:rsid w:val="009D0277"/>
    <w:rsid w:val="009D0434"/>
    <w:rsid w:val="009D043E"/>
    <w:rsid w:val="009D0FF9"/>
    <w:rsid w:val="009D13AB"/>
    <w:rsid w:val="009D1D20"/>
    <w:rsid w:val="009D274A"/>
    <w:rsid w:val="009D2945"/>
    <w:rsid w:val="009D2D5B"/>
    <w:rsid w:val="009D3603"/>
    <w:rsid w:val="009D512A"/>
    <w:rsid w:val="009D5283"/>
    <w:rsid w:val="009D54B0"/>
    <w:rsid w:val="009D5A7F"/>
    <w:rsid w:val="009D62E6"/>
    <w:rsid w:val="009D660D"/>
    <w:rsid w:val="009D6696"/>
    <w:rsid w:val="009D6910"/>
    <w:rsid w:val="009D6C9D"/>
    <w:rsid w:val="009D708D"/>
    <w:rsid w:val="009D7A26"/>
    <w:rsid w:val="009D7C93"/>
    <w:rsid w:val="009D7F7F"/>
    <w:rsid w:val="009E0189"/>
    <w:rsid w:val="009E01D5"/>
    <w:rsid w:val="009E024A"/>
    <w:rsid w:val="009E04A2"/>
    <w:rsid w:val="009E0514"/>
    <w:rsid w:val="009E0523"/>
    <w:rsid w:val="009E0553"/>
    <w:rsid w:val="009E0C4B"/>
    <w:rsid w:val="009E10CC"/>
    <w:rsid w:val="009E1D3F"/>
    <w:rsid w:val="009E1F04"/>
    <w:rsid w:val="009E287B"/>
    <w:rsid w:val="009E2AA0"/>
    <w:rsid w:val="009E390A"/>
    <w:rsid w:val="009E430F"/>
    <w:rsid w:val="009E49FB"/>
    <w:rsid w:val="009E4D16"/>
    <w:rsid w:val="009E4DC3"/>
    <w:rsid w:val="009E5810"/>
    <w:rsid w:val="009E587E"/>
    <w:rsid w:val="009E5FF8"/>
    <w:rsid w:val="009E67E3"/>
    <w:rsid w:val="009E6A71"/>
    <w:rsid w:val="009E6DB9"/>
    <w:rsid w:val="009E7506"/>
    <w:rsid w:val="009E7639"/>
    <w:rsid w:val="009E77F2"/>
    <w:rsid w:val="009E796C"/>
    <w:rsid w:val="009E7A68"/>
    <w:rsid w:val="009F008C"/>
    <w:rsid w:val="009F0307"/>
    <w:rsid w:val="009F0317"/>
    <w:rsid w:val="009F05B5"/>
    <w:rsid w:val="009F0860"/>
    <w:rsid w:val="009F0CFC"/>
    <w:rsid w:val="009F11B9"/>
    <w:rsid w:val="009F1526"/>
    <w:rsid w:val="009F1DEE"/>
    <w:rsid w:val="009F2534"/>
    <w:rsid w:val="009F2CC0"/>
    <w:rsid w:val="009F3172"/>
    <w:rsid w:val="009F326C"/>
    <w:rsid w:val="009F3458"/>
    <w:rsid w:val="009F4A20"/>
    <w:rsid w:val="009F4C50"/>
    <w:rsid w:val="009F50EF"/>
    <w:rsid w:val="009F512F"/>
    <w:rsid w:val="009F5557"/>
    <w:rsid w:val="009F5B20"/>
    <w:rsid w:val="009F5B61"/>
    <w:rsid w:val="009F5C37"/>
    <w:rsid w:val="009F64C8"/>
    <w:rsid w:val="009F65E5"/>
    <w:rsid w:val="009F7297"/>
    <w:rsid w:val="009F7345"/>
    <w:rsid w:val="009F7812"/>
    <w:rsid w:val="009F7A79"/>
    <w:rsid w:val="009F7A92"/>
    <w:rsid w:val="009F7E39"/>
    <w:rsid w:val="009F7F7A"/>
    <w:rsid w:val="00A000D9"/>
    <w:rsid w:val="00A002C4"/>
    <w:rsid w:val="00A0054B"/>
    <w:rsid w:val="00A00F26"/>
    <w:rsid w:val="00A0195A"/>
    <w:rsid w:val="00A01EAA"/>
    <w:rsid w:val="00A01EE5"/>
    <w:rsid w:val="00A02504"/>
    <w:rsid w:val="00A026B2"/>
    <w:rsid w:val="00A0276B"/>
    <w:rsid w:val="00A02AD3"/>
    <w:rsid w:val="00A02CD7"/>
    <w:rsid w:val="00A02D64"/>
    <w:rsid w:val="00A0363E"/>
    <w:rsid w:val="00A0383C"/>
    <w:rsid w:val="00A03C57"/>
    <w:rsid w:val="00A04065"/>
    <w:rsid w:val="00A0408C"/>
    <w:rsid w:val="00A041BC"/>
    <w:rsid w:val="00A04C79"/>
    <w:rsid w:val="00A0521F"/>
    <w:rsid w:val="00A058F1"/>
    <w:rsid w:val="00A06288"/>
    <w:rsid w:val="00A068A0"/>
    <w:rsid w:val="00A06935"/>
    <w:rsid w:val="00A06D98"/>
    <w:rsid w:val="00A07B66"/>
    <w:rsid w:val="00A10278"/>
    <w:rsid w:val="00A10AB9"/>
    <w:rsid w:val="00A10E3B"/>
    <w:rsid w:val="00A111E1"/>
    <w:rsid w:val="00A1193B"/>
    <w:rsid w:val="00A11A6E"/>
    <w:rsid w:val="00A11BA8"/>
    <w:rsid w:val="00A11BC2"/>
    <w:rsid w:val="00A11C0F"/>
    <w:rsid w:val="00A11C5D"/>
    <w:rsid w:val="00A11D9C"/>
    <w:rsid w:val="00A11FED"/>
    <w:rsid w:val="00A120DF"/>
    <w:rsid w:val="00A12637"/>
    <w:rsid w:val="00A128B7"/>
    <w:rsid w:val="00A13081"/>
    <w:rsid w:val="00A13320"/>
    <w:rsid w:val="00A135C3"/>
    <w:rsid w:val="00A136E0"/>
    <w:rsid w:val="00A13C6F"/>
    <w:rsid w:val="00A13E67"/>
    <w:rsid w:val="00A142DE"/>
    <w:rsid w:val="00A14D9A"/>
    <w:rsid w:val="00A1549D"/>
    <w:rsid w:val="00A1555F"/>
    <w:rsid w:val="00A1588C"/>
    <w:rsid w:val="00A158A1"/>
    <w:rsid w:val="00A16464"/>
    <w:rsid w:val="00A16BA3"/>
    <w:rsid w:val="00A16C18"/>
    <w:rsid w:val="00A17C0B"/>
    <w:rsid w:val="00A201EB"/>
    <w:rsid w:val="00A202ED"/>
    <w:rsid w:val="00A203D6"/>
    <w:rsid w:val="00A20BDE"/>
    <w:rsid w:val="00A2125B"/>
    <w:rsid w:val="00A217D9"/>
    <w:rsid w:val="00A2300B"/>
    <w:rsid w:val="00A244ED"/>
    <w:rsid w:val="00A24C08"/>
    <w:rsid w:val="00A250AE"/>
    <w:rsid w:val="00A256E9"/>
    <w:rsid w:val="00A25B80"/>
    <w:rsid w:val="00A25C47"/>
    <w:rsid w:val="00A25D36"/>
    <w:rsid w:val="00A2653C"/>
    <w:rsid w:val="00A268B0"/>
    <w:rsid w:val="00A2697E"/>
    <w:rsid w:val="00A26E5F"/>
    <w:rsid w:val="00A27585"/>
    <w:rsid w:val="00A3025B"/>
    <w:rsid w:val="00A30388"/>
    <w:rsid w:val="00A30615"/>
    <w:rsid w:val="00A30BEF"/>
    <w:rsid w:val="00A30CF8"/>
    <w:rsid w:val="00A30FDA"/>
    <w:rsid w:val="00A310D2"/>
    <w:rsid w:val="00A313E1"/>
    <w:rsid w:val="00A31FF2"/>
    <w:rsid w:val="00A321E4"/>
    <w:rsid w:val="00A32460"/>
    <w:rsid w:val="00A325EB"/>
    <w:rsid w:val="00A328DB"/>
    <w:rsid w:val="00A32979"/>
    <w:rsid w:val="00A329D1"/>
    <w:rsid w:val="00A32AB9"/>
    <w:rsid w:val="00A32BCC"/>
    <w:rsid w:val="00A32E46"/>
    <w:rsid w:val="00A333DE"/>
    <w:rsid w:val="00A34275"/>
    <w:rsid w:val="00A344DB"/>
    <w:rsid w:val="00A34599"/>
    <w:rsid w:val="00A346A8"/>
    <w:rsid w:val="00A347BA"/>
    <w:rsid w:val="00A347E3"/>
    <w:rsid w:val="00A3496E"/>
    <w:rsid w:val="00A34C37"/>
    <w:rsid w:val="00A34C50"/>
    <w:rsid w:val="00A34C73"/>
    <w:rsid w:val="00A34D88"/>
    <w:rsid w:val="00A34F3F"/>
    <w:rsid w:val="00A34F44"/>
    <w:rsid w:val="00A35206"/>
    <w:rsid w:val="00A35323"/>
    <w:rsid w:val="00A359B6"/>
    <w:rsid w:val="00A35DE1"/>
    <w:rsid w:val="00A35EF5"/>
    <w:rsid w:val="00A35F22"/>
    <w:rsid w:val="00A36430"/>
    <w:rsid w:val="00A36DAA"/>
    <w:rsid w:val="00A37034"/>
    <w:rsid w:val="00A371E6"/>
    <w:rsid w:val="00A37B63"/>
    <w:rsid w:val="00A37FAB"/>
    <w:rsid w:val="00A40C30"/>
    <w:rsid w:val="00A40D8B"/>
    <w:rsid w:val="00A40F17"/>
    <w:rsid w:val="00A410CF"/>
    <w:rsid w:val="00A412D0"/>
    <w:rsid w:val="00A41914"/>
    <w:rsid w:val="00A419DB"/>
    <w:rsid w:val="00A41DE2"/>
    <w:rsid w:val="00A41F0C"/>
    <w:rsid w:val="00A424E6"/>
    <w:rsid w:val="00A426D6"/>
    <w:rsid w:val="00A42DD2"/>
    <w:rsid w:val="00A43022"/>
    <w:rsid w:val="00A430DE"/>
    <w:rsid w:val="00A43250"/>
    <w:rsid w:val="00A4340D"/>
    <w:rsid w:val="00A43575"/>
    <w:rsid w:val="00A439B5"/>
    <w:rsid w:val="00A445DE"/>
    <w:rsid w:val="00A451DA"/>
    <w:rsid w:val="00A451DF"/>
    <w:rsid w:val="00A454DC"/>
    <w:rsid w:val="00A46162"/>
    <w:rsid w:val="00A4619F"/>
    <w:rsid w:val="00A464BB"/>
    <w:rsid w:val="00A46C56"/>
    <w:rsid w:val="00A471E0"/>
    <w:rsid w:val="00A47289"/>
    <w:rsid w:val="00A473B5"/>
    <w:rsid w:val="00A47717"/>
    <w:rsid w:val="00A506D9"/>
    <w:rsid w:val="00A5077A"/>
    <w:rsid w:val="00A50D3B"/>
    <w:rsid w:val="00A50D3C"/>
    <w:rsid w:val="00A50FDC"/>
    <w:rsid w:val="00A51221"/>
    <w:rsid w:val="00A513FF"/>
    <w:rsid w:val="00A5153D"/>
    <w:rsid w:val="00A51892"/>
    <w:rsid w:val="00A51AF7"/>
    <w:rsid w:val="00A51BD6"/>
    <w:rsid w:val="00A51C13"/>
    <w:rsid w:val="00A52474"/>
    <w:rsid w:val="00A5259D"/>
    <w:rsid w:val="00A5277E"/>
    <w:rsid w:val="00A52A12"/>
    <w:rsid w:val="00A52A17"/>
    <w:rsid w:val="00A52AC6"/>
    <w:rsid w:val="00A53454"/>
    <w:rsid w:val="00A53D40"/>
    <w:rsid w:val="00A546EF"/>
    <w:rsid w:val="00A54830"/>
    <w:rsid w:val="00A548F5"/>
    <w:rsid w:val="00A55007"/>
    <w:rsid w:val="00A55649"/>
    <w:rsid w:val="00A55844"/>
    <w:rsid w:val="00A55C16"/>
    <w:rsid w:val="00A56E5F"/>
    <w:rsid w:val="00A56EDF"/>
    <w:rsid w:val="00A56F25"/>
    <w:rsid w:val="00A5700F"/>
    <w:rsid w:val="00A570FA"/>
    <w:rsid w:val="00A571D4"/>
    <w:rsid w:val="00A5786C"/>
    <w:rsid w:val="00A57F4B"/>
    <w:rsid w:val="00A60101"/>
    <w:rsid w:val="00A60292"/>
    <w:rsid w:val="00A6085F"/>
    <w:rsid w:val="00A610B5"/>
    <w:rsid w:val="00A6149C"/>
    <w:rsid w:val="00A61770"/>
    <w:rsid w:val="00A619D0"/>
    <w:rsid w:val="00A62435"/>
    <w:rsid w:val="00A62515"/>
    <w:rsid w:val="00A62865"/>
    <w:rsid w:val="00A635AE"/>
    <w:rsid w:val="00A63BC8"/>
    <w:rsid w:val="00A63DC2"/>
    <w:rsid w:val="00A63E5B"/>
    <w:rsid w:val="00A642EE"/>
    <w:rsid w:val="00A64C2E"/>
    <w:rsid w:val="00A64C96"/>
    <w:rsid w:val="00A64E4D"/>
    <w:rsid w:val="00A65737"/>
    <w:rsid w:val="00A659C5"/>
    <w:rsid w:val="00A65BFE"/>
    <w:rsid w:val="00A66220"/>
    <w:rsid w:val="00A66417"/>
    <w:rsid w:val="00A6673F"/>
    <w:rsid w:val="00A668F8"/>
    <w:rsid w:val="00A66AAC"/>
    <w:rsid w:val="00A66AC9"/>
    <w:rsid w:val="00A66C50"/>
    <w:rsid w:val="00A66CBC"/>
    <w:rsid w:val="00A66E6B"/>
    <w:rsid w:val="00A67040"/>
    <w:rsid w:val="00A67484"/>
    <w:rsid w:val="00A67837"/>
    <w:rsid w:val="00A67937"/>
    <w:rsid w:val="00A67995"/>
    <w:rsid w:val="00A67C1A"/>
    <w:rsid w:val="00A67D3C"/>
    <w:rsid w:val="00A67DF5"/>
    <w:rsid w:val="00A7097D"/>
    <w:rsid w:val="00A71E77"/>
    <w:rsid w:val="00A723D4"/>
    <w:rsid w:val="00A72559"/>
    <w:rsid w:val="00A72803"/>
    <w:rsid w:val="00A72AF8"/>
    <w:rsid w:val="00A72BB2"/>
    <w:rsid w:val="00A72BC6"/>
    <w:rsid w:val="00A72C43"/>
    <w:rsid w:val="00A72ED1"/>
    <w:rsid w:val="00A739A5"/>
    <w:rsid w:val="00A73EFD"/>
    <w:rsid w:val="00A73FD6"/>
    <w:rsid w:val="00A748A3"/>
    <w:rsid w:val="00A748FD"/>
    <w:rsid w:val="00A74921"/>
    <w:rsid w:val="00A74A9A"/>
    <w:rsid w:val="00A74EAF"/>
    <w:rsid w:val="00A74FA2"/>
    <w:rsid w:val="00A75121"/>
    <w:rsid w:val="00A75507"/>
    <w:rsid w:val="00A7595C"/>
    <w:rsid w:val="00A75A73"/>
    <w:rsid w:val="00A75B45"/>
    <w:rsid w:val="00A7630B"/>
    <w:rsid w:val="00A76B05"/>
    <w:rsid w:val="00A76B98"/>
    <w:rsid w:val="00A76E0E"/>
    <w:rsid w:val="00A770BB"/>
    <w:rsid w:val="00A77141"/>
    <w:rsid w:val="00A77540"/>
    <w:rsid w:val="00A7760E"/>
    <w:rsid w:val="00A77C7F"/>
    <w:rsid w:val="00A80212"/>
    <w:rsid w:val="00A80B21"/>
    <w:rsid w:val="00A81406"/>
    <w:rsid w:val="00A81540"/>
    <w:rsid w:val="00A81C3D"/>
    <w:rsid w:val="00A82619"/>
    <w:rsid w:val="00A82AC9"/>
    <w:rsid w:val="00A82B04"/>
    <w:rsid w:val="00A82DC9"/>
    <w:rsid w:val="00A83607"/>
    <w:rsid w:val="00A83B48"/>
    <w:rsid w:val="00A840BB"/>
    <w:rsid w:val="00A8470D"/>
    <w:rsid w:val="00A84983"/>
    <w:rsid w:val="00A84B79"/>
    <w:rsid w:val="00A850BD"/>
    <w:rsid w:val="00A8512A"/>
    <w:rsid w:val="00A85367"/>
    <w:rsid w:val="00A853D6"/>
    <w:rsid w:val="00A854F2"/>
    <w:rsid w:val="00A8596A"/>
    <w:rsid w:val="00A865FA"/>
    <w:rsid w:val="00A86BD1"/>
    <w:rsid w:val="00A86C01"/>
    <w:rsid w:val="00A86CA2"/>
    <w:rsid w:val="00A86EA6"/>
    <w:rsid w:val="00A876E9"/>
    <w:rsid w:val="00A87B84"/>
    <w:rsid w:val="00A90EF5"/>
    <w:rsid w:val="00A9139B"/>
    <w:rsid w:val="00A91972"/>
    <w:rsid w:val="00A925CC"/>
    <w:rsid w:val="00A93398"/>
    <w:rsid w:val="00A93549"/>
    <w:rsid w:val="00A93AB1"/>
    <w:rsid w:val="00A93F2A"/>
    <w:rsid w:val="00A93FD0"/>
    <w:rsid w:val="00A94083"/>
    <w:rsid w:val="00A940AE"/>
    <w:rsid w:val="00A940D5"/>
    <w:rsid w:val="00A9410D"/>
    <w:rsid w:val="00A945CE"/>
    <w:rsid w:val="00A94BE5"/>
    <w:rsid w:val="00A95A0E"/>
    <w:rsid w:val="00A96AE1"/>
    <w:rsid w:val="00A96BEC"/>
    <w:rsid w:val="00A96C98"/>
    <w:rsid w:val="00A9746D"/>
    <w:rsid w:val="00A974BE"/>
    <w:rsid w:val="00A9762C"/>
    <w:rsid w:val="00A9790F"/>
    <w:rsid w:val="00A979B9"/>
    <w:rsid w:val="00A97DD9"/>
    <w:rsid w:val="00A97F92"/>
    <w:rsid w:val="00AA001E"/>
    <w:rsid w:val="00AA03BB"/>
    <w:rsid w:val="00AA15D5"/>
    <w:rsid w:val="00AA1B6C"/>
    <w:rsid w:val="00AA1EBE"/>
    <w:rsid w:val="00AA2405"/>
    <w:rsid w:val="00AA28F4"/>
    <w:rsid w:val="00AA2938"/>
    <w:rsid w:val="00AA2A93"/>
    <w:rsid w:val="00AA3252"/>
    <w:rsid w:val="00AA346A"/>
    <w:rsid w:val="00AA3514"/>
    <w:rsid w:val="00AA35EE"/>
    <w:rsid w:val="00AA3776"/>
    <w:rsid w:val="00AA37F2"/>
    <w:rsid w:val="00AA3804"/>
    <w:rsid w:val="00AA3C2B"/>
    <w:rsid w:val="00AA3E47"/>
    <w:rsid w:val="00AA3F71"/>
    <w:rsid w:val="00AA405C"/>
    <w:rsid w:val="00AA40EA"/>
    <w:rsid w:val="00AA47B2"/>
    <w:rsid w:val="00AA53A2"/>
    <w:rsid w:val="00AA5A37"/>
    <w:rsid w:val="00AA5E04"/>
    <w:rsid w:val="00AA5FEB"/>
    <w:rsid w:val="00AA6293"/>
    <w:rsid w:val="00AA6666"/>
    <w:rsid w:val="00AA670F"/>
    <w:rsid w:val="00AA672E"/>
    <w:rsid w:val="00AA6807"/>
    <w:rsid w:val="00AA68BA"/>
    <w:rsid w:val="00AA72D9"/>
    <w:rsid w:val="00AA73B6"/>
    <w:rsid w:val="00AA75F3"/>
    <w:rsid w:val="00AA7BC5"/>
    <w:rsid w:val="00AA7D12"/>
    <w:rsid w:val="00AA7DEF"/>
    <w:rsid w:val="00AA7E1D"/>
    <w:rsid w:val="00AB00F7"/>
    <w:rsid w:val="00AB0167"/>
    <w:rsid w:val="00AB03A5"/>
    <w:rsid w:val="00AB05D4"/>
    <w:rsid w:val="00AB1610"/>
    <w:rsid w:val="00AB19B7"/>
    <w:rsid w:val="00AB1F1A"/>
    <w:rsid w:val="00AB20C9"/>
    <w:rsid w:val="00AB24E4"/>
    <w:rsid w:val="00AB2510"/>
    <w:rsid w:val="00AB29BB"/>
    <w:rsid w:val="00AB2A5C"/>
    <w:rsid w:val="00AB2B58"/>
    <w:rsid w:val="00AB38FC"/>
    <w:rsid w:val="00AB39EA"/>
    <w:rsid w:val="00AB4707"/>
    <w:rsid w:val="00AB4813"/>
    <w:rsid w:val="00AB4B9D"/>
    <w:rsid w:val="00AB4C38"/>
    <w:rsid w:val="00AB4E6B"/>
    <w:rsid w:val="00AB5453"/>
    <w:rsid w:val="00AB5F8F"/>
    <w:rsid w:val="00AB60AC"/>
    <w:rsid w:val="00AB6CE1"/>
    <w:rsid w:val="00AB6E58"/>
    <w:rsid w:val="00AB6ED6"/>
    <w:rsid w:val="00AB703A"/>
    <w:rsid w:val="00AB762B"/>
    <w:rsid w:val="00AC05BC"/>
    <w:rsid w:val="00AC0744"/>
    <w:rsid w:val="00AC0F10"/>
    <w:rsid w:val="00AC113D"/>
    <w:rsid w:val="00AC1396"/>
    <w:rsid w:val="00AC1465"/>
    <w:rsid w:val="00AC1972"/>
    <w:rsid w:val="00AC19F8"/>
    <w:rsid w:val="00AC1DF4"/>
    <w:rsid w:val="00AC1E1F"/>
    <w:rsid w:val="00AC1FDB"/>
    <w:rsid w:val="00AC2284"/>
    <w:rsid w:val="00AC22F0"/>
    <w:rsid w:val="00AC27FE"/>
    <w:rsid w:val="00AC2A55"/>
    <w:rsid w:val="00AC2E69"/>
    <w:rsid w:val="00AC3231"/>
    <w:rsid w:val="00AC36B5"/>
    <w:rsid w:val="00AC3F6C"/>
    <w:rsid w:val="00AC426E"/>
    <w:rsid w:val="00AC46DE"/>
    <w:rsid w:val="00AC48BC"/>
    <w:rsid w:val="00AC6809"/>
    <w:rsid w:val="00AC699B"/>
    <w:rsid w:val="00AC6A14"/>
    <w:rsid w:val="00AC6E31"/>
    <w:rsid w:val="00AC702C"/>
    <w:rsid w:val="00AC72CF"/>
    <w:rsid w:val="00AC7404"/>
    <w:rsid w:val="00AC7E60"/>
    <w:rsid w:val="00AD021A"/>
    <w:rsid w:val="00AD05D4"/>
    <w:rsid w:val="00AD08C6"/>
    <w:rsid w:val="00AD11D4"/>
    <w:rsid w:val="00AD12F4"/>
    <w:rsid w:val="00AD132C"/>
    <w:rsid w:val="00AD14C3"/>
    <w:rsid w:val="00AD1992"/>
    <w:rsid w:val="00AD1E38"/>
    <w:rsid w:val="00AD214A"/>
    <w:rsid w:val="00AD2637"/>
    <w:rsid w:val="00AD2A66"/>
    <w:rsid w:val="00AD3D61"/>
    <w:rsid w:val="00AD4E95"/>
    <w:rsid w:val="00AD596F"/>
    <w:rsid w:val="00AD59CD"/>
    <w:rsid w:val="00AD6090"/>
    <w:rsid w:val="00AD610F"/>
    <w:rsid w:val="00AD6578"/>
    <w:rsid w:val="00AD759F"/>
    <w:rsid w:val="00AD7762"/>
    <w:rsid w:val="00AD7A5E"/>
    <w:rsid w:val="00AD7FC6"/>
    <w:rsid w:val="00AE0039"/>
    <w:rsid w:val="00AE0241"/>
    <w:rsid w:val="00AE0719"/>
    <w:rsid w:val="00AE0863"/>
    <w:rsid w:val="00AE0947"/>
    <w:rsid w:val="00AE0BEA"/>
    <w:rsid w:val="00AE1788"/>
    <w:rsid w:val="00AE1C66"/>
    <w:rsid w:val="00AE1CB1"/>
    <w:rsid w:val="00AE1D37"/>
    <w:rsid w:val="00AE25CD"/>
    <w:rsid w:val="00AE2CD8"/>
    <w:rsid w:val="00AE2D27"/>
    <w:rsid w:val="00AE2EAC"/>
    <w:rsid w:val="00AE3A10"/>
    <w:rsid w:val="00AE472B"/>
    <w:rsid w:val="00AE4F43"/>
    <w:rsid w:val="00AE539A"/>
    <w:rsid w:val="00AE56D8"/>
    <w:rsid w:val="00AE574F"/>
    <w:rsid w:val="00AE6413"/>
    <w:rsid w:val="00AE65CD"/>
    <w:rsid w:val="00AE6764"/>
    <w:rsid w:val="00AE6B23"/>
    <w:rsid w:val="00AE794E"/>
    <w:rsid w:val="00AE79CA"/>
    <w:rsid w:val="00AE79F3"/>
    <w:rsid w:val="00AF0590"/>
    <w:rsid w:val="00AF0B8D"/>
    <w:rsid w:val="00AF1641"/>
    <w:rsid w:val="00AF17C8"/>
    <w:rsid w:val="00AF19DB"/>
    <w:rsid w:val="00AF1B8A"/>
    <w:rsid w:val="00AF25CD"/>
    <w:rsid w:val="00AF2669"/>
    <w:rsid w:val="00AF26B7"/>
    <w:rsid w:val="00AF2CD4"/>
    <w:rsid w:val="00AF32D6"/>
    <w:rsid w:val="00AF3B7E"/>
    <w:rsid w:val="00AF3E53"/>
    <w:rsid w:val="00AF4352"/>
    <w:rsid w:val="00AF44E1"/>
    <w:rsid w:val="00AF4577"/>
    <w:rsid w:val="00AF459C"/>
    <w:rsid w:val="00AF5031"/>
    <w:rsid w:val="00AF5168"/>
    <w:rsid w:val="00AF516B"/>
    <w:rsid w:val="00AF5391"/>
    <w:rsid w:val="00AF62FD"/>
    <w:rsid w:val="00AF65DA"/>
    <w:rsid w:val="00AF6C4C"/>
    <w:rsid w:val="00AF6CE4"/>
    <w:rsid w:val="00AF6EB5"/>
    <w:rsid w:val="00B0015F"/>
    <w:rsid w:val="00B00417"/>
    <w:rsid w:val="00B0088C"/>
    <w:rsid w:val="00B00C64"/>
    <w:rsid w:val="00B015A4"/>
    <w:rsid w:val="00B016F6"/>
    <w:rsid w:val="00B02CD3"/>
    <w:rsid w:val="00B02CE5"/>
    <w:rsid w:val="00B02D38"/>
    <w:rsid w:val="00B02EF6"/>
    <w:rsid w:val="00B03811"/>
    <w:rsid w:val="00B03CF2"/>
    <w:rsid w:val="00B04524"/>
    <w:rsid w:val="00B0458F"/>
    <w:rsid w:val="00B04A09"/>
    <w:rsid w:val="00B04EC0"/>
    <w:rsid w:val="00B05639"/>
    <w:rsid w:val="00B05E6C"/>
    <w:rsid w:val="00B063AF"/>
    <w:rsid w:val="00B0642C"/>
    <w:rsid w:val="00B0653F"/>
    <w:rsid w:val="00B066B7"/>
    <w:rsid w:val="00B06A87"/>
    <w:rsid w:val="00B07296"/>
    <w:rsid w:val="00B079D9"/>
    <w:rsid w:val="00B07FCE"/>
    <w:rsid w:val="00B10283"/>
    <w:rsid w:val="00B1046D"/>
    <w:rsid w:val="00B10823"/>
    <w:rsid w:val="00B10E3A"/>
    <w:rsid w:val="00B11342"/>
    <w:rsid w:val="00B1183A"/>
    <w:rsid w:val="00B118EF"/>
    <w:rsid w:val="00B12448"/>
    <w:rsid w:val="00B126DD"/>
    <w:rsid w:val="00B13173"/>
    <w:rsid w:val="00B133DC"/>
    <w:rsid w:val="00B13D9F"/>
    <w:rsid w:val="00B14365"/>
    <w:rsid w:val="00B148DE"/>
    <w:rsid w:val="00B14FC3"/>
    <w:rsid w:val="00B155DC"/>
    <w:rsid w:val="00B155F7"/>
    <w:rsid w:val="00B16592"/>
    <w:rsid w:val="00B16C35"/>
    <w:rsid w:val="00B16CE0"/>
    <w:rsid w:val="00B17410"/>
    <w:rsid w:val="00B176A0"/>
    <w:rsid w:val="00B17D7A"/>
    <w:rsid w:val="00B206AA"/>
    <w:rsid w:val="00B20F2E"/>
    <w:rsid w:val="00B2140C"/>
    <w:rsid w:val="00B214F9"/>
    <w:rsid w:val="00B2153C"/>
    <w:rsid w:val="00B22FC0"/>
    <w:rsid w:val="00B232AF"/>
    <w:rsid w:val="00B235CB"/>
    <w:rsid w:val="00B239EB"/>
    <w:rsid w:val="00B23A8F"/>
    <w:rsid w:val="00B23BC5"/>
    <w:rsid w:val="00B23D15"/>
    <w:rsid w:val="00B23E84"/>
    <w:rsid w:val="00B23FFD"/>
    <w:rsid w:val="00B24069"/>
    <w:rsid w:val="00B246D2"/>
    <w:rsid w:val="00B24AE1"/>
    <w:rsid w:val="00B25117"/>
    <w:rsid w:val="00B25467"/>
    <w:rsid w:val="00B25743"/>
    <w:rsid w:val="00B25AE2"/>
    <w:rsid w:val="00B2642B"/>
    <w:rsid w:val="00B265E6"/>
    <w:rsid w:val="00B26E20"/>
    <w:rsid w:val="00B26E21"/>
    <w:rsid w:val="00B270FA"/>
    <w:rsid w:val="00B273AF"/>
    <w:rsid w:val="00B2788C"/>
    <w:rsid w:val="00B27ECF"/>
    <w:rsid w:val="00B3084E"/>
    <w:rsid w:val="00B31213"/>
    <w:rsid w:val="00B31742"/>
    <w:rsid w:val="00B319EB"/>
    <w:rsid w:val="00B31FB7"/>
    <w:rsid w:val="00B3213A"/>
    <w:rsid w:val="00B323A6"/>
    <w:rsid w:val="00B3313C"/>
    <w:rsid w:val="00B33E89"/>
    <w:rsid w:val="00B33EE4"/>
    <w:rsid w:val="00B33FC7"/>
    <w:rsid w:val="00B342C2"/>
    <w:rsid w:val="00B345F2"/>
    <w:rsid w:val="00B34669"/>
    <w:rsid w:val="00B3471B"/>
    <w:rsid w:val="00B34726"/>
    <w:rsid w:val="00B34C47"/>
    <w:rsid w:val="00B34CDB"/>
    <w:rsid w:val="00B34FEE"/>
    <w:rsid w:val="00B354DC"/>
    <w:rsid w:val="00B356E5"/>
    <w:rsid w:val="00B35AE2"/>
    <w:rsid w:val="00B36000"/>
    <w:rsid w:val="00B36D32"/>
    <w:rsid w:val="00B375F5"/>
    <w:rsid w:val="00B3773E"/>
    <w:rsid w:val="00B37C1B"/>
    <w:rsid w:val="00B37E7E"/>
    <w:rsid w:val="00B401F9"/>
    <w:rsid w:val="00B402FF"/>
    <w:rsid w:val="00B407A6"/>
    <w:rsid w:val="00B408DF"/>
    <w:rsid w:val="00B409BD"/>
    <w:rsid w:val="00B40F27"/>
    <w:rsid w:val="00B416BD"/>
    <w:rsid w:val="00B41E01"/>
    <w:rsid w:val="00B420E8"/>
    <w:rsid w:val="00B42238"/>
    <w:rsid w:val="00B42B2C"/>
    <w:rsid w:val="00B42F68"/>
    <w:rsid w:val="00B432B2"/>
    <w:rsid w:val="00B43798"/>
    <w:rsid w:val="00B43D77"/>
    <w:rsid w:val="00B43E1D"/>
    <w:rsid w:val="00B44FAB"/>
    <w:rsid w:val="00B45343"/>
    <w:rsid w:val="00B453E2"/>
    <w:rsid w:val="00B45936"/>
    <w:rsid w:val="00B45FEC"/>
    <w:rsid w:val="00B46402"/>
    <w:rsid w:val="00B465ED"/>
    <w:rsid w:val="00B46909"/>
    <w:rsid w:val="00B46917"/>
    <w:rsid w:val="00B46B35"/>
    <w:rsid w:val="00B46C3A"/>
    <w:rsid w:val="00B46F14"/>
    <w:rsid w:val="00B470BD"/>
    <w:rsid w:val="00B47220"/>
    <w:rsid w:val="00B475CE"/>
    <w:rsid w:val="00B478D6"/>
    <w:rsid w:val="00B4792B"/>
    <w:rsid w:val="00B50BE2"/>
    <w:rsid w:val="00B50C08"/>
    <w:rsid w:val="00B51ADE"/>
    <w:rsid w:val="00B522B7"/>
    <w:rsid w:val="00B5243A"/>
    <w:rsid w:val="00B5261B"/>
    <w:rsid w:val="00B52D24"/>
    <w:rsid w:val="00B52DEC"/>
    <w:rsid w:val="00B530D2"/>
    <w:rsid w:val="00B534A9"/>
    <w:rsid w:val="00B54A16"/>
    <w:rsid w:val="00B54BEC"/>
    <w:rsid w:val="00B54C8D"/>
    <w:rsid w:val="00B54E21"/>
    <w:rsid w:val="00B55BF2"/>
    <w:rsid w:val="00B55C85"/>
    <w:rsid w:val="00B55CB0"/>
    <w:rsid w:val="00B55EC2"/>
    <w:rsid w:val="00B55ED4"/>
    <w:rsid w:val="00B55F81"/>
    <w:rsid w:val="00B5602D"/>
    <w:rsid w:val="00B56B16"/>
    <w:rsid w:val="00B56E79"/>
    <w:rsid w:val="00B5780D"/>
    <w:rsid w:val="00B578CA"/>
    <w:rsid w:val="00B579DC"/>
    <w:rsid w:val="00B57E58"/>
    <w:rsid w:val="00B60373"/>
    <w:rsid w:val="00B60AA9"/>
    <w:rsid w:val="00B60EFC"/>
    <w:rsid w:val="00B61094"/>
    <w:rsid w:val="00B6119D"/>
    <w:rsid w:val="00B614C4"/>
    <w:rsid w:val="00B62028"/>
    <w:rsid w:val="00B62188"/>
    <w:rsid w:val="00B62B94"/>
    <w:rsid w:val="00B62D03"/>
    <w:rsid w:val="00B62E87"/>
    <w:rsid w:val="00B630E7"/>
    <w:rsid w:val="00B634C4"/>
    <w:rsid w:val="00B63593"/>
    <w:rsid w:val="00B63947"/>
    <w:rsid w:val="00B63B7E"/>
    <w:rsid w:val="00B63DDA"/>
    <w:rsid w:val="00B63DFC"/>
    <w:rsid w:val="00B64052"/>
    <w:rsid w:val="00B640A3"/>
    <w:rsid w:val="00B64318"/>
    <w:rsid w:val="00B643BC"/>
    <w:rsid w:val="00B65648"/>
    <w:rsid w:val="00B65C65"/>
    <w:rsid w:val="00B65E87"/>
    <w:rsid w:val="00B6619A"/>
    <w:rsid w:val="00B6623E"/>
    <w:rsid w:val="00B662D4"/>
    <w:rsid w:val="00B66428"/>
    <w:rsid w:val="00B6668C"/>
    <w:rsid w:val="00B66D23"/>
    <w:rsid w:val="00B673A3"/>
    <w:rsid w:val="00B673DD"/>
    <w:rsid w:val="00B677E9"/>
    <w:rsid w:val="00B67891"/>
    <w:rsid w:val="00B67943"/>
    <w:rsid w:val="00B7027C"/>
    <w:rsid w:val="00B7033C"/>
    <w:rsid w:val="00B70462"/>
    <w:rsid w:val="00B71026"/>
    <w:rsid w:val="00B71419"/>
    <w:rsid w:val="00B715F7"/>
    <w:rsid w:val="00B71615"/>
    <w:rsid w:val="00B71707"/>
    <w:rsid w:val="00B71C37"/>
    <w:rsid w:val="00B722E2"/>
    <w:rsid w:val="00B725D2"/>
    <w:rsid w:val="00B728A8"/>
    <w:rsid w:val="00B735C5"/>
    <w:rsid w:val="00B73CCF"/>
    <w:rsid w:val="00B74519"/>
    <w:rsid w:val="00B7484C"/>
    <w:rsid w:val="00B74904"/>
    <w:rsid w:val="00B74D34"/>
    <w:rsid w:val="00B753EB"/>
    <w:rsid w:val="00B75982"/>
    <w:rsid w:val="00B75C1A"/>
    <w:rsid w:val="00B76B8D"/>
    <w:rsid w:val="00B76C0B"/>
    <w:rsid w:val="00B76D99"/>
    <w:rsid w:val="00B76F14"/>
    <w:rsid w:val="00B7795D"/>
    <w:rsid w:val="00B77EBE"/>
    <w:rsid w:val="00B801DC"/>
    <w:rsid w:val="00B80302"/>
    <w:rsid w:val="00B810F1"/>
    <w:rsid w:val="00B811A3"/>
    <w:rsid w:val="00B81709"/>
    <w:rsid w:val="00B824F7"/>
    <w:rsid w:val="00B8290E"/>
    <w:rsid w:val="00B829F7"/>
    <w:rsid w:val="00B829FD"/>
    <w:rsid w:val="00B82D07"/>
    <w:rsid w:val="00B82FA0"/>
    <w:rsid w:val="00B8308E"/>
    <w:rsid w:val="00B835E9"/>
    <w:rsid w:val="00B8362A"/>
    <w:rsid w:val="00B84E7F"/>
    <w:rsid w:val="00B8501B"/>
    <w:rsid w:val="00B85217"/>
    <w:rsid w:val="00B852A3"/>
    <w:rsid w:val="00B854D8"/>
    <w:rsid w:val="00B856B2"/>
    <w:rsid w:val="00B85789"/>
    <w:rsid w:val="00B85BB0"/>
    <w:rsid w:val="00B86148"/>
    <w:rsid w:val="00B8641A"/>
    <w:rsid w:val="00B86AC3"/>
    <w:rsid w:val="00B86FA2"/>
    <w:rsid w:val="00B87E06"/>
    <w:rsid w:val="00B87EAF"/>
    <w:rsid w:val="00B90531"/>
    <w:rsid w:val="00B908D0"/>
    <w:rsid w:val="00B90DFB"/>
    <w:rsid w:val="00B91433"/>
    <w:rsid w:val="00B91E42"/>
    <w:rsid w:val="00B91F1A"/>
    <w:rsid w:val="00B9231D"/>
    <w:rsid w:val="00B92438"/>
    <w:rsid w:val="00B9254D"/>
    <w:rsid w:val="00B9277F"/>
    <w:rsid w:val="00B927E3"/>
    <w:rsid w:val="00B92942"/>
    <w:rsid w:val="00B9312C"/>
    <w:rsid w:val="00B93276"/>
    <w:rsid w:val="00B93774"/>
    <w:rsid w:val="00B944E5"/>
    <w:rsid w:val="00B954A1"/>
    <w:rsid w:val="00B955FA"/>
    <w:rsid w:val="00B9574A"/>
    <w:rsid w:val="00B95AA0"/>
    <w:rsid w:val="00B95FEC"/>
    <w:rsid w:val="00B96058"/>
    <w:rsid w:val="00B966A1"/>
    <w:rsid w:val="00B96725"/>
    <w:rsid w:val="00B9688D"/>
    <w:rsid w:val="00B96B91"/>
    <w:rsid w:val="00B97386"/>
    <w:rsid w:val="00B978FC"/>
    <w:rsid w:val="00B97A8B"/>
    <w:rsid w:val="00B97CB8"/>
    <w:rsid w:val="00BA026E"/>
    <w:rsid w:val="00BA05AA"/>
    <w:rsid w:val="00BA078A"/>
    <w:rsid w:val="00BA0BF2"/>
    <w:rsid w:val="00BA0CDE"/>
    <w:rsid w:val="00BA12F3"/>
    <w:rsid w:val="00BA1599"/>
    <w:rsid w:val="00BA1826"/>
    <w:rsid w:val="00BA225E"/>
    <w:rsid w:val="00BA2358"/>
    <w:rsid w:val="00BA2437"/>
    <w:rsid w:val="00BA278A"/>
    <w:rsid w:val="00BA2FDA"/>
    <w:rsid w:val="00BA33DA"/>
    <w:rsid w:val="00BA3533"/>
    <w:rsid w:val="00BA41DC"/>
    <w:rsid w:val="00BA44D0"/>
    <w:rsid w:val="00BA4C2C"/>
    <w:rsid w:val="00BA50FB"/>
    <w:rsid w:val="00BA5C5C"/>
    <w:rsid w:val="00BA6410"/>
    <w:rsid w:val="00BA6415"/>
    <w:rsid w:val="00BA6639"/>
    <w:rsid w:val="00BA683D"/>
    <w:rsid w:val="00BA68DF"/>
    <w:rsid w:val="00BA715F"/>
    <w:rsid w:val="00BA7539"/>
    <w:rsid w:val="00BA764D"/>
    <w:rsid w:val="00BA7917"/>
    <w:rsid w:val="00BA7A81"/>
    <w:rsid w:val="00BA7CAE"/>
    <w:rsid w:val="00BB097B"/>
    <w:rsid w:val="00BB15C8"/>
    <w:rsid w:val="00BB1B45"/>
    <w:rsid w:val="00BB2BC4"/>
    <w:rsid w:val="00BB31B9"/>
    <w:rsid w:val="00BB3537"/>
    <w:rsid w:val="00BB437F"/>
    <w:rsid w:val="00BB4838"/>
    <w:rsid w:val="00BB48F9"/>
    <w:rsid w:val="00BB4E27"/>
    <w:rsid w:val="00BB50F3"/>
    <w:rsid w:val="00BB53D6"/>
    <w:rsid w:val="00BB6185"/>
    <w:rsid w:val="00BB63E0"/>
    <w:rsid w:val="00BB6400"/>
    <w:rsid w:val="00BB655B"/>
    <w:rsid w:val="00BB67EE"/>
    <w:rsid w:val="00BB6878"/>
    <w:rsid w:val="00BB6C39"/>
    <w:rsid w:val="00BB70DA"/>
    <w:rsid w:val="00BB7872"/>
    <w:rsid w:val="00BB78AA"/>
    <w:rsid w:val="00BB7E8D"/>
    <w:rsid w:val="00BC0079"/>
    <w:rsid w:val="00BC008C"/>
    <w:rsid w:val="00BC0BBE"/>
    <w:rsid w:val="00BC0ECC"/>
    <w:rsid w:val="00BC0EFE"/>
    <w:rsid w:val="00BC1924"/>
    <w:rsid w:val="00BC1A9D"/>
    <w:rsid w:val="00BC1AD7"/>
    <w:rsid w:val="00BC1BCC"/>
    <w:rsid w:val="00BC26FD"/>
    <w:rsid w:val="00BC27AF"/>
    <w:rsid w:val="00BC27BF"/>
    <w:rsid w:val="00BC2C73"/>
    <w:rsid w:val="00BC3091"/>
    <w:rsid w:val="00BC31F9"/>
    <w:rsid w:val="00BC4190"/>
    <w:rsid w:val="00BC4575"/>
    <w:rsid w:val="00BC4AAB"/>
    <w:rsid w:val="00BC4AEF"/>
    <w:rsid w:val="00BC4DEC"/>
    <w:rsid w:val="00BC4F07"/>
    <w:rsid w:val="00BC560E"/>
    <w:rsid w:val="00BC575A"/>
    <w:rsid w:val="00BC582B"/>
    <w:rsid w:val="00BC5A56"/>
    <w:rsid w:val="00BC62A0"/>
    <w:rsid w:val="00BC6314"/>
    <w:rsid w:val="00BC6564"/>
    <w:rsid w:val="00BC672A"/>
    <w:rsid w:val="00BC6BBF"/>
    <w:rsid w:val="00BC713D"/>
    <w:rsid w:val="00BC72FE"/>
    <w:rsid w:val="00BC7FD6"/>
    <w:rsid w:val="00BD0669"/>
    <w:rsid w:val="00BD0AAF"/>
    <w:rsid w:val="00BD0F3D"/>
    <w:rsid w:val="00BD197C"/>
    <w:rsid w:val="00BD2131"/>
    <w:rsid w:val="00BD216E"/>
    <w:rsid w:val="00BD2A08"/>
    <w:rsid w:val="00BD2C3E"/>
    <w:rsid w:val="00BD2FC1"/>
    <w:rsid w:val="00BD35A3"/>
    <w:rsid w:val="00BD366C"/>
    <w:rsid w:val="00BD3A2B"/>
    <w:rsid w:val="00BD3F6E"/>
    <w:rsid w:val="00BD4011"/>
    <w:rsid w:val="00BD4033"/>
    <w:rsid w:val="00BD416C"/>
    <w:rsid w:val="00BD4786"/>
    <w:rsid w:val="00BD4C3D"/>
    <w:rsid w:val="00BD4C5C"/>
    <w:rsid w:val="00BD4F7B"/>
    <w:rsid w:val="00BD614A"/>
    <w:rsid w:val="00BD6A55"/>
    <w:rsid w:val="00BD6B4A"/>
    <w:rsid w:val="00BD74EF"/>
    <w:rsid w:val="00BD7A5A"/>
    <w:rsid w:val="00BE0CE0"/>
    <w:rsid w:val="00BE0F55"/>
    <w:rsid w:val="00BE12A2"/>
    <w:rsid w:val="00BE17F3"/>
    <w:rsid w:val="00BE19A9"/>
    <w:rsid w:val="00BE1A14"/>
    <w:rsid w:val="00BE1DB6"/>
    <w:rsid w:val="00BE1DCA"/>
    <w:rsid w:val="00BE1DE1"/>
    <w:rsid w:val="00BE2035"/>
    <w:rsid w:val="00BE2605"/>
    <w:rsid w:val="00BE2987"/>
    <w:rsid w:val="00BE2CB0"/>
    <w:rsid w:val="00BE2D90"/>
    <w:rsid w:val="00BE3272"/>
    <w:rsid w:val="00BE3802"/>
    <w:rsid w:val="00BE385D"/>
    <w:rsid w:val="00BE39E7"/>
    <w:rsid w:val="00BE3F75"/>
    <w:rsid w:val="00BE41C2"/>
    <w:rsid w:val="00BE42FA"/>
    <w:rsid w:val="00BE4327"/>
    <w:rsid w:val="00BE44F4"/>
    <w:rsid w:val="00BE4B47"/>
    <w:rsid w:val="00BE5055"/>
    <w:rsid w:val="00BE50AE"/>
    <w:rsid w:val="00BE559C"/>
    <w:rsid w:val="00BE57CF"/>
    <w:rsid w:val="00BE5AB5"/>
    <w:rsid w:val="00BE5BDC"/>
    <w:rsid w:val="00BE5EA5"/>
    <w:rsid w:val="00BE60F5"/>
    <w:rsid w:val="00BE6789"/>
    <w:rsid w:val="00BE6943"/>
    <w:rsid w:val="00BE6C99"/>
    <w:rsid w:val="00BE6E54"/>
    <w:rsid w:val="00BE6F95"/>
    <w:rsid w:val="00BE75A7"/>
    <w:rsid w:val="00BE7B80"/>
    <w:rsid w:val="00BE7CDC"/>
    <w:rsid w:val="00BE7E29"/>
    <w:rsid w:val="00BE7E39"/>
    <w:rsid w:val="00BE7EDC"/>
    <w:rsid w:val="00BF0099"/>
    <w:rsid w:val="00BF0301"/>
    <w:rsid w:val="00BF0337"/>
    <w:rsid w:val="00BF09B8"/>
    <w:rsid w:val="00BF0E9C"/>
    <w:rsid w:val="00BF0ECF"/>
    <w:rsid w:val="00BF1049"/>
    <w:rsid w:val="00BF1393"/>
    <w:rsid w:val="00BF19A3"/>
    <w:rsid w:val="00BF19D9"/>
    <w:rsid w:val="00BF1A08"/>
    <w:rsid w:val="00BF210A"/>
    <w:rsid w:val="00BF21FB"/>
    <w:rsid w:val="00BF2217"/>
    <w:rsid w:val="00BF262F"/>
    <w:rsid w:val="00BF3417"/>
    <w:rsid w:val="00BF353B"/>
    <w:rsid w:val="00BF38B6"/>
    <w:rsid w:val="00BF43E1"/>
    <w:rsid w:val="00BF4594"/>
    <w:rsid w:val="00BF45C9"/>
    <w:rsid w:val="00BF4B47"/>
    <w:rsid w:val="00BF4BD6"/>
    <w:rsid w:val="00BF4CF3"/>
    <w:rsid w:val="00BF4D34"/>
    <w:rsid w:val="00BF4ED2"/>
    <w:rsid w:val="00BF580B"/>
    <w:rsid w:val="00BF5EB3"/>
    <w:rsid w:val="00BF6AD1"/>
    <w:rsid w:val="00BF6BDF"/>
    <w:rsid w:val="00BF6F93"/>
    <w:rsid w:val="00BF73CC"/>
    <w:rsid w:val="00BF78C8"/>
    <w:rsid w:val="00C00178"/>
    <w:rsid w:val="00C0079C"/>
    <w:rsid w:val="00C00846"/>
    <w:rsid w:val="00C00873"/>
    <w:rsid w:val="00C00D17"/>
    <w:rsid w:val="00C0117F"/>
    <w:rsid w:val="00C012DC"/>
    <w:rsid w:val="00C0148A"/>
    <w:rsid w:val="00C01574"/>
    <w:rsid w:val="00C015A0"/>
    <w:rsid w:val="00C016EE"/>
    <w:rsid w:val="00C01899"/>
    <w:rsid w:val="00C01B36"/>
    <w:rsid w:val="00C0211C"/>
    <w:rsid w:val="00C02576"/>
    <w:rsid w:val="00C02706"/>
    <w:rsid w:val="00C03487"/>
    <w:rsid w:val="00C036E0"/>
    <w:rsid w:val="00C03788"/>
    <w:rsid w:val="00C039F0"/>
    <w:rsid w:val="00C03ABA"/>
    <w:rsid w:val="00C03C38"/>
    <w:rsid w:val="00C03D83"/>
    <w:rsid w:val="00C03F3A"/>
    <w:rsid w:val="00C04B6A"/>
    <w:rsid w:val="00C04D61"/>
    <w:rsid w:val="00C04E1D"/>
    <w:rsid w:val="00C05038"/>
    <w:rsid w:val="00C0506E"/>
    <w:rsid w:val="00C057EC"/>
    <w:rsid w:val="00C05A52"/>
    <w:rsid w:val="00C05C16"/>
    <w:rsid w:val="00C05D11"/>
    <w:rsid w:val="00C0647B"/>
    <w:rsid w:val="00C0652B"/>
    <w:rsid w:val="00C06C0B"/>
    <w:rsid w:val="00C071D4"/>
    <w:rsid w:val="00C077BA"/>
    <w:rsid w:val="00C10191"/>
    <w:rsid w:val="00C10196"/>
    <w:rsid w:val="00C1035E"/>
    <w:rsid w:val="00C1083E"/>
    <w:rsid w:val="00C1088A"/>
    <w:rsid w:val="00C10CF9"/>
    <w:rsid w:val="00C10E65"/>
    <w:rsid w:val="00C1133A"/>
    <w:rsid w:val="00C11E78"/>
    <w:rsid w:val="00C11F0A"/>
    <w:rsid w:val="00C123C4"/>
    <w:rsid w:val="00C12492"/>
    <w:rsid w:val="00C12722"/>
    <w:rsid w:val="00C12EE8"/>
    <w:rsid w:val="00C13116"/>
    <w:rsid w:val="00C1346D"/>
    <w:rsid w:val="00C13D01"/>
    <w:rsid w:val="00C13D79"/>
    <w:rsid w:val="00C14671"/>
    <w:rsid w:val="00C15093"/>
    <w:rsid w:val="00C1522C"/>
    <w:rsid w:val="00C15257"/>
    <w:rsid w:val="00C15975"/>
    <w:rsid w:val="00C15B99"/>
    <w:rsid w:val="00C15E3A"/>
    <w:rsid w:val="00C16249"/>
    <w:rsid w:val="00C16390"/>
    <w:rsid w:val="00C16A6A"/>
    <w:rsid w:val="00C16B24"/>
    <w:rsid w:val="00C16DF0"/>
    <w:rsid w:val="00C16E98"/>
    <w:rsid w:val="00C1713F"/>
    <w:rsid w:val="00C171A3"/>
    <w:rsid w:val="00C17756"/>
    <w:rsid w:val="00C1792B"/>
    <w:rsid w:val="00C201D7"/>
    <w:rsid w:val="00C20505"/>
    <w:rsid w:val="00C208CF"/>
    <w:rsid w:val="00C20BF2"/>
    <w:rsid w:val="00C20F88"/>
    <w:rsid w:val="00C21593"/>
    <w:rsid w:val="00C21A85"/>
    <w:rsid w:val="00C21A8F"/>
    <w:rsid w:val="00C21B2A"/>
    <w:rsid w:val="00C21C16"/>
    <w:rsid w:val="00C21C64"/>
    <w:rsid w:val="00C22D1D"/>
    <w:rsid w:val="00C23CBF"/>
    <w:rsid w:val="00C23ED5"/>
    <w:rsid w:val="00C240A7"/>
    <w:rsid w:val="00C245C1"/>
    <w:rsid w:val="00C24EB5"/>
    <w:rsid w:val="00C24ED0"/>
    <w:rsid w:val="00C258D4"/>
    <w:rsid w:val="00C25EE4"/>
    <w:rsid w:val="00C26102"/>
    <w:rsid w:val="00C261DA"/>
    <w:rsid w:val="00C263CF"/>
    <w:rsid w:val="00C2737F"/>
    <w:rsid w:val="00C278E8"/>
    <w:rsid w:val="00C279A2"/>
    <w:rsid w:val="00C301A4"/>
    <w:rsid w:val="00C306C8"/>
    <w:rsid w:val="00C30CA4"/>
    <w:rsid w:val="00C30FE6"/>
    <w:rsid w:val="00C31F3D"/>
    <w:rsid w:val="00C32013"/>
    <w:rsid w:val="00C3241F"/>
    <w:rsid w:val="00C327B6"/>
    <w:rsid w:val="00C33140"/>
    <w:rsid w:val="00C33152"/>
    <w:rsid w:val="00C338FA"/>
    <w:rsid w:val="00C33AD7"/>
    <w:rsid w:val="00C33F14"/>
    <w:rsid w:val="00C34A17"/>
    <w:rsid w:val="00C34C27"/>
    <w:rsid w:val="00C34F33"/>
    <w:rsid w:val="00C353CA"/>
    <w:rsid w:val="00C354F3"/>
    <w:rsid w:val="00C355CA"/>
    <w:rsid w:val="00C357AD"/>
    <w:rsid w:val="00C359F1"/>
    <w:rsid w:val="00C35A1A"/>
    <w:rsid w:val="00C36295"/>
    <w:rsid w:val="00C3633A"/>
    <w:rsid w:val="00C36343"/>
    <w:rsid w:val="00C366C2"/>
    <w:rsid w:val="00C36998"/>
    <w:rsid w:val="00C375E6"/>
    <w:rsid w:val="00C40A2F"/>
    <w:rsid w:val="00C40B07"/>
    <w:rsid w:val="00C411CE"/>
    <w:rsid w:val="00C4140B"/>
    <w:rsid w:val="00C41468"/>
    <w:rsid w:val="00C4146B"/>
    <w:rsid w:val="00C41597"/>
    <w:rsid w:val="00C41722"/>
    <w:rsid w:val="00C418CE"/>
    <w:rsid w:val="00C41A3D"/>
    <w:rsid w:val="00C420B9"/>
    <w:rsid w:val="00C425A0"/>
    <w:rsid w:val="00C43226"/>
    <w:rsid w:val="00C43F99"/>
    <w:rsid w:val="00C447B3"/>
    <w:rsid w:val="00C449C6"/>
    <w:rsid w:val="00C44DF7"/>
    <w:rsid w:val="00C44F93"/>
    <w:rsid w:val="00C45120"/>
    <w:rsid w:val="00C4526D"/>
    <w:rsid w:val="00C459FA"/>
    <w:rsid w:val="00C45C2A"/>
    <w:rsid w:val="00C4606B"/>
    <w:rsid w:val="00C461FA"/>
    <w:rsid w:val="00C46252"/>
    <w:rsid w:val="00C469B5"/>
    <w:rsid w:val="00C46ADD"/>
    <w:rsid w:val="00C46AF1"/>
    <w:rsid w:val="00C474DF"/>
    <w:rsid w:val="00C4763B"/>
    <w:rsid w:val="00C47687"/>
    <w:rsid w:val="00C47B5C"/>
    <w:rsid w:val="00C50971"/>
    <w:rsid w:val="00C50CC7"/>
    <w:rsid w:val="00C51677"/>
    <w:rsid w:val="00C51765"/>
    <w:rsid w:val="00C51BA4"/>
    <w:rsid w:val="00C51C15"/>
    <w:rsid w:val="00C520D4"/>
    <w:rsid w:val="00C525A9"/>
    <w:rsid w:val="00C52747"/>
    <w:rsid w:val="00C52BBA"/>
    <w:rsid w:val="00C52D65"/>
    <w:rsid w:val="00C5372D"/>
    <w:rsid w:val="00C537E4"/>
    <w:rsid w:val="00C5399A"/>
    <w:rsid w:val="00C53EA0"/>
    <w:rsid w:val="00C540C3"/>
    <w:rsid w:val="00C5481B"/>
    <w:rsid w:val="00C54873"/>
    <w:rsid w:val="00C54C5A"/>
    <w:rsid w:val="00C54DA6"/>
    <w:rsid w:val="00C5501C"/>
    <w:rsid w:val="00C550F0"/>
    <w:rsid w:val="00C556A7"/>
    <w:rsid w:val="00C556B6"/>
    <w:rsid w:val="00C556F8"/>
    <w:rsid w:val="00C55811"/>
    <w:rsid w:val="00C55847"/>
    <w:rsid w:val="00C55A0B"/>
    <w:rsid w:val="00C55BF9"/>
    <w:rsid w:val="00C55FFF"/>
    <w:rsid w:val="00C56270"/>
    <w:rsid w:val="00C566A3"/>
    <w:rsid w:val="00C572F1"/>
    <w:rsid w:val="00C572F7"/>
    <w:rsid w:val="00C57A5A"/>
    <w:rsid w:val="00C57E4A"/>
    <w:rsid w:val="00C60079"/>
    <w:rsid w:val="00C60438"/>
    <w:rsid w:val="00C60AD2"/>
    <w:rsid w:val="00C60F91"/>
    <w:rsid w:val="00C60FBB"/>
    <w:rsid w:val="00C614F6"/>
    <w:rsid w:val="00C61E0D"/>
    <w:rsid w:val="00C61F6F"/>
    <w:rsid w:val="00C62889"/>
    <w:rsid w:val="00C62DB2"/>
    <w:rsid w:val="00C639AA"/>
    <w:rsid w:val="00C63FE3"/>
    <w:rsid w:val="00C64C5F"/>
    <w:rsid w:val="00C64C8D"/>
    <w:rsid w:val="00C64CC1"/>
    <w:rsid w:val="00C64DB8"/>
    <w:rsid w:val="00C658B8"/>
    <w:rsid w:val="00C6591F"/>
    <w:rsid w:val="00C65EDF"/>
    <w:rsid w:val="00C65F05"/>
    <w:rsid w:val="00C66E01"/>
    <w:rsid w:val="00C66E0D"/>
    <w:rsid w:val="00C678C9"/>
    <w:rsid w:val="00C67983"/>
    <w:rsid w:val="00C679FC"/>
    <w:rsid w:val="00C70223"/>
    <w:rsid w:val="00C7066B"/>
    <w:rsid w:val="00C70A4D"/>
    <w:rsid w:val="00C70B22"/>
    <w:rsid w:val="00C7166A"/>
    <w:rsid w:val="00C72037"/>
    <w:rsid w:val="00C723F5"/>
    <w:rsid w:val="00C7280A"/>
    <w:rsid w:val="00C72AC5"/>
    <w:rsid w:val="00C72E58"/>
    <w:rsid w:val="00C74101"/>
    <w:rsid w:val="00C745C6"/>
    <w:rsid w:val="00C74CF4"/>
    <w:rsid w:val="00C74F59"/>
    <w:rsid w:val="00C752F7"/>
    <w:rsid w:val="00C7561B"/>
    <w:rsid w:val="00C75688"/>
    <w:rsid w:val="00C75D26"/>
    <w:rsid w:val="00C76477"/>
    <w:rsid w:val="00C7649F"/>
    <w:rsid w:val="00C764FE"/>
    <w:rsid w:val="00C766C6"/>
    <w:rsid w:val="00C76957"/>
    <w:rsid w:val="00C769F9"/>
    <w:rsid w:val="00C76FF4"/>
    <w:rsid w:val="00C8021C"/>
    <w:rsid w:val="00C80B30"/>
    <w:rsid w:val="00C8150B"/>
    <w:rsid w:val="00C81888"/>
    <w:rsid w:val="00C81C5B"/>
    <w:rsid w:val="00C81D76"/>
    <w:rsid w:val="00C81FC9"/>
    <w:rsid w:val="00C820F8"/>
    <w:rsid w:val="00C82295"/>
    <w:rsid w:val="00C82346"/>
    <w:rsid w:val="00C83431"/>
    <w:rsid w:val="00C84D58"/>
    <w:rsid w:val="00C84E0F"/>
    <w:rsid w:val="00C84EA6"/>
    <w:rsid w:val="00C8537C"/>
    <w:rsid w:val="00C854B9"/>
    <w:rsid w:val="00C8578E"/>
    <w:rsid w:val="00C85A2E"/>
    <w:rsid w:val="00C85D26"/>
    <w:rsid w:val="00C85DE6"/>
    <w:rsid w:val="00C86516"/>
    <w:rsid w:val="00C868A7"/>
    <w:rsid w:val="00C86C1F"/>
    <w:rsid w:val="00C875EF"/>
    <w:rsid w:val="00C87ABF"/>
    <w:rsid w:val="00C87F9C"/>
    <w:rsid w:val="00C90065"/>
    <w:rsid w:val="00C9041B"/>
    <w:rsid w:val="00C90C45"/>
    <w:rsid w:val="00C90EC6"/>
    <w:rsid w:val="00C91310"/>
    <w:rsid w:val="00C91432"/>
    <w:rsid w:val="00C914AF"/>
    <w:rsid w:val="00C914B0"/>
    <w:rsid w:val="00C915F8"/>
    <w:rsid w:val="00C91A12"/>
    <w:rsid w:val="00C91CE9"/>
    <w:rsid w:val="00C91D0F"/>
    <w:rsid w:val="00C91E0E"/>
    <w:rsid w:val="00C925E0"/>
    <w:rsid w:val="00C93417"/>
    <w:rsid w:val="00C93580"/>
    <w:rsid w:val="00C936A5"/>
    <w:rsid w:val="00C93703"/>
    <w:rsid w:val="00C93ECD"/>
    <w:rsid w:val="00C942F7"/>
    <w:rsid w:val="00C94861"/>
    <w:rsid w:val="00C9532E"/>
    <w:rsid w:val="00C954F1"/>
    <w:rsid w:val="00C955D6"/>
    <w:rsid w:val="00C963B1"/>
    <w:rsid w:val="00C966C2"/>
    <w:rsid w:val="00C96886"/>
    <w:rsid w:val="00C9691A"/>
    <w:rsid w:val="00C96C30"/>
    <w:rsid w:val="00C96CCB"/>
    <w:rsid w:val="00C96E33"/>
    <w:rsid w:val="00C970F9"/>
    <w:rsid w:val="00C9737B"/>
    <w:rsid w:val="00C97934"/>
    <w:rsid w:val="00CA05DC"/>
    <w:rsid w:val="00CA091F"/>
    <w:rsid w:val="00CA12C4"/>
    <w:rsid w:val="00CA1D13"/>
    <w:rsid w:val="00CA2504"/>
    <w:rsid w:val="00CA2651"/>
    <w:rsid w:val="00CA2F07"/>
    <w:rsid w:val="00CA3013"/>
    <w:rsid w:val="00CA315E"/>
    <w:rsid w:val="00CA3973"/>
    <w:rsid w:val="00CA3F46"/>
    <w:rsid w:val="00CA46AD"/>
    <w:rsid w:val="00CA49EC"/>
    <w:rsid w:val="00CA4F8A"/>
    <w:rsid w:val="00CA500D"/>
    <w:rsid w:val="00CA5383"/>
    <w:rsid w:val="00CA551C"/>
    <w:rsid w:val="00CA5BB4"/>
    <w:rsid w:val="00CA5C2C"/>
    <w:rsid w:val="00CA6707"/>
    <w:rsid w:val="00CA6753"/>
    <w:rsid w:val="00CA7AE5"/>
    <w:rsid w:val="00CB00E9"/>
    <w:rsid w:val="00CB02DD"/>
    <w:rsid w:val="00CB032F"/>
    <w:rsid w:val="00CB04EC"/>
    <w:rsid w:val="00CB0623"/>
    <w:rsid w:val="00CB0BD0"/>
    <w:rsid w:val="00CB1100"/>
    <w:rsid w:val="00CB11BD"/>
    <w:rsid w:val="00CB1888"/>
    <w:rsid w:val="00CB24C5"/>
    <w:rsid w:val="00CB29DC"/>
    <w:rsid w:val="00CB2BA1"/>
    <w:rsid w:val="00CB2DE7"/>
    <w:rsid w:val="00CB2F55"/>
    <w:rsid w:val="00CB35DD"/>
    <w:rsid w:val="00CB3AC7"/>
    <w:rsid w:val="00CB3BE6"/>
    <w:rsid w:val="00CB3E53"/>
    <w:rsid w:val="00CB3FE2"/>
    <w:rsid w:val="00CB4166"/>
    <w:rsid w:val="00CB49A8"/>
    <w:rsid w:val="00CB4A1C"/>
    <w:rsid w:val="00CB4DF6"/>
    <w:rsid w:val="00CB564D"/>
    <w:rsid w:val="00CB576A"/>
    <w:rsid w:val="00CB5B2E"/>
    <w:rsid w:val="00CB622A"/>
    <w:rsid w:val="00CB623A"/>
    <w:rsid w:val="00CB650D"/>
    <w:rsid w:val="00CB6F27"/>
    <w:rsid w:val="00CB7638"/>
    <w:rsid w:val="00CB77FB"/>
    <w:rsid w:val="00CC0310"/>
    <w:rsid w:val="00CC0333"/>
    <w:rsid w:val="00CC04DD"/>
    <w:rsid w:val="00CC06FB"/>
    <w:rsid w:val="00CC0B74"/>
    <w:rsid w:val="00CC0D64"/>
    <w:rsid w:val="00CC1052"/>
    <w:rsid w:val="00CC107A"/>
    <w:rsid w:val="00CC1BD0"/>
    <w:rsid w:val="00CC1BF1"/>
    <w:rsid w:val="00CC1C19"/>
    <w:rsid w:val="00CC1DE3"/>
    <w:rsid w:val="00CC2353"/>
    <w:rsid w:val="00CC2405"/>
    <w:rsid w:val="00CC25FC"/>
    <w:rsid w:val="00CC2771"/>
    <w:rsid w:val="00CC2D0F"/>
    <w:rsid w:val="00CC2D72"/>
    <w:rsid w:val="00CC3706"/>
    <w:rsid w:val="00CC38C4"/>
    <w:rsid w:val="00CC3AEC"/>
    <w:rsid w:val="00CC3B64"/>
    <w:rsid w:val="00CC3CC4"/>
    <w:rsid w:val="00CC4A55"/>
    <w:rsid w:val="00CC5819"/>
    <w:rsid w:val="00CC5E10"/>
    <w:rsid w:val="00CC6309"/>
    <w:rsid w:val="00CC6336"/>
    <w:rsid w:val="00CC71DA"/>
    <w:rsid w:val="00CC7AB4"/>
    <w:rsid w:val="00CC7E35"/>
    <w:rsid w:val="00CD0714"/>
    <w:rsid w:val="00CD099A"/>
    <w:rsid w:val="00CD0A88"/>
    <w:rsid w:val="00CD1323"/>
    <w:rsid w:val="00CD1575"/>
    <w:rsid w:val="00CD275B"/>
    <w:rsid w:val="00CD27A4"/>
    <w:rsid w:val="00CD2C9E"/>
    <w:rsid w:val="00CD319B"/>
    <w:rsid w:val="00CD340B"/>
    <w:rsid w:val="00CD34CD"/>
    <w:rsid w:val="00CD3A21"/>
    <w:rsid w:val="00CD420C"/>
    <w:rsid w:val="00CD425D"/>
    <w:rsid w:val="00CD488E"/>
    <w:rsid w:val="00CD4FA9"/>
    <w:rsid w:val="00CD54C3"/>
    <w:rsid w:val="00CD54EC"/>
    <w:rsid w:val="00CD56CE"/>
    <w:rsid w:val="00CD59BB"/>
    <w:rsid w:val="00CD5BE8"/>
    <w:rsid w:val="00CD5CB1"/>
    <w:rsid w:val="00CD66E9"/>
    <w:rsid w:val="00CD69E7"/>
    <w:rsid w:val="00CD6D31"/>
    <w:rsid w:val="00CD7384"/>
    <w:rsid w:val="00CD7BA4"/>
    <w:rsid w:val="00CD7DA9"/>
    <w:rsid w:val="00CE031D"/>
    <w:rsid w:val="00CE06C1"/>
    <w:rsid w:val="00CE12F1"/>
    <w:rsid w:val="00CE15AC"/>
    <w:rsid w:val="00CE1DF6"/>
    <w:rsid w:val="00CE2519"/>
    <w:rsid w:val="00CE2920"/>
    <w:rsid w:val="00CE2D14"/>
    <w:rsid w:val="00CE307E"/>
    <w:rsid w:val="00CE3189"/>
    <w:rsid w:val="00CE35D5"/>
    <w:rsid w:val="00CE3DFD"/>
    <w:rsid w:val="00CE3E44"/>
    <w:rsid w:val="00CE3F7D"/>
    <w:rsid w:val="00CE4418"/>
    <w:rsid w:val="00CE4954"/>
    <w:rsid w:val="00CE49CD"/>
    <w:rsid w:val="00CE4B99"/>
    <w:rsid w:val="00CE4C56"/>
    <w:rsid w:val="00CE5427"/>
    <w:rsid w:val="00CE568F"/>
    <w:rsid w:val="00CE5AF4"/>
    <w:rsid w:val="00CE5EBE"/>
    <w:rsid w:val="00CE64B0"/>
    <w:rsid w:val="00CE67C2"/>
    <w:rsid w:val="00CE68FA"/>
    <w:rsid w:val="00CE6B66"/>
    <w:rsid w:val="00CE6C84"/>
    <w:rsid w:val="00CE6DEC"/>
    <w:rsid w:val="00CE72FD"/>
    <w:rsid w:val="00CE7918"/>
    <w:rsid w:val="00CE7D4D"/>
    <w:rsid w:val="00CE7E87"/>
    <w:rsid w:val="00CF0CA0"/>
    <w:rsid w:val="00CF12A5"/>
    <w:rsid w:val="00CF16D0"/>
    <w:rsid w:val="00CF20D7"/>
    <w:rsid w:val="00CF21EF"/>
    <w:rsid w:val="00CF2473"/>
    <w:rsid w:val="00CF263C"/>
    <w:rsid w:val="00CF269A"/>
    <w:rsid w:val="00CF3288"/>
    <w:rsid w:val="00CF3642"/>
    <w:rsid w:val="00CF37B7"/>
    <w:rsid w:val="00CF39D3"/>
    <w:rsid w:val="00CF3CA2"/>
    <w:rsid w:val="00CF3E01"/>
    <w:rsid w:val="00CF48C6"/>
    <w:rsid w:val="00CF4B25"/>
    <w:rsid w:val="00CF549D"/>
    <w:rsid w:val="00CF5C67"/>
    <w:rsid w:val="00CF5EDA"/>
    <w:rsid w:val="00CF60F0"/>
    <w:rsid w:val="00CF68AF"/>
    <w:rsid w:val="00CF6F68"/>
    <w:rsid w:val="00CF74E4"/>
    <w:rsid w:val="00CF75B6"/>
    <w:rsid w:val="00CF7744"/>
    <w:rsid w:val="00CF7BB9"/>
    <w:rsid w:val="00D005FC"/>
    <w:rsid w:val="00D009B5"/>
    <w:rsid w:val="00D00C55"/>
    <w:rsid w:val="00D00DB5"/>
    <w:rsid w:val="00D010E3"/>
    <w:rsid w:val="00D012B3"/>
    <w:rsid w:val="00D0135C"/>
    <w:rsid w:val="00D02EA9"/>
    <w:rsid w:val="00D03652"/>
    <w:rsid w:val="00D03B1F"/>
    <w:rsid w:val="00D03C81"/>
    <w:rsid w:val="00D043D6"/>
    <w:rsid w:val="00D04434"/>
    <w:rsid w:val="00D04E3E"/>
    <w:rsid w:val="00D04E5B"/>
    <w:rsid w:val="00D04F20"/>
    <w:rsid w:val="00D05A1C"/>
    <w:rsid w:val="00D05C86"/>
    <w:rsid w:val="00D05C91"/>
    <w:rsid w:val="00D05E7E"/>
    <w:rsid w:val="00D06D39"/>
    <w:rsid w:val="00D06D69"/>
    <w:rsid w:val="00D06DD3"/>
    <w:rsid w:val="00D06FA6"/>
    <w:rsid w:val="00D07006"/>
    <w:rsid w:val="00D07128"/>
    <w:rsid w:val="00D07152"/>
    <w:rsid w:val="00D07441"/>
    <w:rsid w:val="00D10684"/>
    <w:rsid w:val="00D107E6"/>
    <w:rsid w:val="00D1098D"/>
    <w:rsid w:val="00D1102D"/>
    <w:rsid w:val="00D111FC"/>
    <w:rsid w:val="00D11352"/>
    <w:rsid w:val="00D11859"/>
    <w:rsid w:val="00D11A68"/>
    <w:rsid w:val="00D12AD1"/>
    <w:rsid w:val="00D12BD7"/>
    <w:rsid w:val="00D13C57"/>
    <w:rsid w:val="00D14A01"/>
    <w:rsid w:val="00D14EFC"/>
    <w:rsid w:val="00D153DC"/>
    <w:rsid w:val="00D160AB"/>
    <w:rsid w:val="00D164F8"/>
    <w:rsid w:val="00D16547"/>
    <w:rsid w:val="00D1657B"/>
    <w:rsid w:val="00D16584"/>
    <w:rsid w:val="00D16B9B"/>
    <w:rsid w:val="00D17340"/>
    <w:rsid w:val="00D177FE"/>
    <w:rsid w:val="00D1791D"/>
    <w:rsid w:val="00D17D34"/>
    <w:rsid w:val="00D205D4"/>
    <w:rsid w:val="00D206DA"/>
    <w:rsid w:val="00D20733"/>
    <w:rsid w:val="00D20AF0"/>
    <w:rsid w:val="00D213ED"/>
    <w:rsid w:val="00D21CFB"/>
    <w:rsid w:val="00D22193"/>
    <w:rsid w:val="00D2225A"/>
    <w:rsid w:val="00D22292"/>
    <w:rsid w:val="00D2246F"/>
    <w:rsid w:val="00D22723"/>
    <w:rsid w:val="00D22BA2"/>
    <w:rsid w:val="00D22C97"/>
    <w:rsid w:val="00D22DB1"/>
    <w:rsid w:val="00D22EBD"/>
    <w:rsid w:val="00D2370E"/>
    <w:rsid w:val="00D237D2"/>
    <w:rsid w:val="00D24136"/>
    <w:rsid w:val="00D244B3"/>
    <w:rsid w:val="00D249C2"/>
    <w:rsid w:val="00D24AF3"/>
    <w:rsid w:val="00D25203"/>
    <w:rsid w:val="00D25331"/>
    <w:rsid w:val="00D25422"/>
    <w:rsid w:val="00D2630A"/>
    <w:rsid w:val="00D26961"/>
    <w:rsid w:val="00D26BCE"/>
    <w:rsid w:val="00D2783D"/>
    <w:rsid w:val="00D2795A"/>
    <w:rsid w:val="00D300AD"/>
    <w:rsid w:val="00D306FC"/>
    <w:rsid w:val="00D30E71"/>
    <w:rsid w:val="00D3178F"/>
    <w:rsid w:val="00D31A51"/>
    <w:rsid w:val="00D32380"/>
    <w:rsid w:val="00D32865"/>
    <w:rsid w:val="00D32B17"/>
    <w:rsid w:val="00D33491"/>
    <w:rsid w:val="00D3371F"/>
    <w:rsid w:val="00D33A1C"/>
    <w:rsid w:val="00D33BD9"/>
    <w:rsid w:val="00D33E90"/>
    <w:rsid w:val="00D34FAB"/>
    <w:rsid w:val="00D355ED"/>
    <w:rsid w:val="00D355FD"/>
    <w:rsid w:val="00D35757"/>
    <w:rsid w:val="00D36235"/>
    <w:rsid w:val="00D363CA"/>
    <w:rsid w:val="00D36876"/>
    <w:rsid w:val="00D36878"/>
    <w:rsid w:val="00D36A09"/>
    <w:rsid w:val="00D370F0"/>
    <w:rsid w:val="00D373FB"/>
    <w:rsid w:val="00D37706"/>
    <w:rsid w:val="00D377BB"/>
    <w:rsid w:val="00D37E60"/>
    <w:rsid w:val="00D40B3E"/>
    <w:rsid w:val="00D41111"/>
    <w:rsid w:val="00D41325"/>
    <w:rsid w:val="00D4141A"/>
    <w:rsid w:val="00D417F7"/>
    <w:rsid w:val="00D41B98"/>
    <w:rsid w:val="00D42185"/>
    <w:rsid w:val="00D424E9"/>
    <w:rsid w:val="00D4293B"/>
    <w:rsid w:val="00D42A78"/>
    <w:rsid w:val="00D42DBB"/>
    <w:rsid w:val="00D43009"/>
    <w:rsid w:val="00D43176"/>
    <w:rsid w:val="00D4320B"/>
    <w:rsid w:val="00D4331A"/>
    <w:rsid w:val="00D4347D"/>
    <w:rsid w:val="00D4351C"/>
    <w:rsid w:val="00D43AE7"/>
    <w:rsid w:val="00D43D7D"/>
    <w:rsid w:val="00D43F5C"/>
    <w:rsid w:val="00D43F6D"/>
    <w:rsid w:val="00D43F91"/>
    <w:rsid w:val="00D44374"/>
    <w:rsid w:val="00D44438"/>
    <w:rsid w:val="00D445E7"/>
    <w:rsid w:val="00D44B8E"/>
    <w:rsid w:val="00D44C77"/>
    <w:rsid w:val="00D44CA4"/>
    <w:rsid w:val="00D44F19"/>
    <w:rsid w:val="00D4507A"/>
    <w:rsid w:val="00D45352"/>
    <w:rsid w:val="00D459E8"/>
    <w:rsid w:val="00D45B89"/>
    <w:rsid w:val="00D46788"/>
    <w:rsid w:val="00D46824"/>
    <w:rsid w:val="00D470CB"/>
    <w:rsid w:val="00D47695"/>
    <w:rsid w:val="00D4773A"/>
    <w:rsid w:val="00D50B63"/>
    <w:rsid w:val="00D50B98"/>
    <w:rsid w:val="00D51017"/>
    <w:rsid w:val="00D5114F"/>
    <w:rsid w:val="00D51805"/>
    <w:rsid w:val="00D51B78"/>
    <w:rsid w:val="00D51C30"/>
    <w:rsid w:val="00D51C8D"/>
    <w:rsid w:val="00D52259"/>
    <w:rsid w:val="00D522CB"/>
    <w:rsid w:val="00D522EC"/>
    <w:rsid w:val="00D52454"/>
    <w:rsid w:val="00D52B17"/>
    <w:rsid w:val="00D537BD"/>
    <w:rsid w:val="00D53FD5"/>
    <w:rsid w:val="00D5467B"/>
    <w:rsid w:val="00D549AB"/>
    <w:rsid w:val="00D54A17"/>
    <w:rsid w:val="00D55175"/>
    <w:rsid w:val="00D556FC"/>
    <w:rsid w:val="00D55AED"/>
    <w:rsid w:val="00D55B1A"/>
    <w:rsid w:val="00D5645C"/>
    <w:rsid w:val="00D565EF"/>
    <w:rsid w:val="00D56DCE"/>
    <w:rsid w:val="00D56E7E"/>
    <w:rsid w:val="00D57A91"/>
    <w:rsid w:val="00D57E06"/>
    <w:rsid w:val="00D57E38"/>
    <w:rsid w:val="00D57FC5"/>
    <w:rsid w:val="00D60402"/>
    <w:rsid w:val="00D61147"/>
    <w:rsid w:val="00D6116C"/>
    <w:rsid w:val="00D61854"/>
    <w:rsid w:val="00D618FC"/>
    <w:rsid w:val="00D61B20"/>
    <w:rsid w:val="00D61B32"/>
    <w:rsid w:val="00D62097"/>
    <w:rsid w:val="00D62698"/>
    <w:rsid w:val="00D6311B"/>
    <w:rsid w:val="00D63189"/>
    <w:rsid w:val="00D63499"/>
    <w:rsid w:val="00D63629"/>
    <w:rsid w:val="00D636A3"/>
    <w:rsid w:val="00D637A0"/>
    <w:rsid w:val="00D6455B"/>
    <w:rsid w:val="00D64814"/>
    <w:rsid w:val="00D649C3"/>
    <w:rsid w:val="00D64C9E"/>
    <w:rsid w:val="00D65110"/>
    <w:rsid w:val="00D655AA"/>
    <w:rsid w:val="00D65603"/>
    <w:rsid w:val="00D65819"/>
    <w:rsid w:val="00D65C76"/>
    <w:rsid w:val="00D65D02"/>
    <w:rsid w:val="00D65DB4"/>
    <w:rsid w:val="00D65DB6"/>
    <w:rsid w:val="00D661D7"/>
    <w:rsid w:val="00D66238"/>
    <w:rsid w:val="00D66347"/>
    <w:rsid w:val="00D66FAA"/>
    <w:rsid w:val="00D674D5"/>
    <w:rsid w:val="00D67659"/>
    <w:rsid w:val="00D67D53"/>
    <w:rsid w:val="00D70977"/>
    <w:rsid w:val="00D70FB3"/>
    <w:rsid w:val="00D713EF"/>
    <w:rsid w:val="00D71C18"/>
    <w:rsid w:val="00D71EF6"/>
    <w:rsid w:val="00D71FDC"/>
    <w:rsid w:val="00D721FB"/>
    <w:rsid w:val="00D722C6"/>
    <w:rsid w:val="00D72336"/>
    <w:rsid w:val="00D726CF"/>
    <w:rsid w:val="00D72891"/>
    <w:rsid w:val="00D72907"/>
    <w:rsid w:val="00D72B85"/>
    <w:rsid w:val="00D72EB2"/>
    <w:rsid w:val="00D72FCD"/>
    <w:rsid w:val="00D730B0"/>
    <w:rsid w:val="00D73358"/>
    <w:rsid w:val="00D73481"/>
    <w:rsid w:val="00D736B6"/>
    <w:rsid w:val="00D73B9F"/>
    <w:rsid w:val="00D746DE"/>
    <w:rsid w:val="00D7473F"/>
    <w:rsid w:val="00D748D8"/>
    <w:rsid w:val="00D74DF9"/>
    <w:rsid w:val="00D75BF1"/>
    <w:rsid w:val="00D75D12"/>
    <w:rsid w:val="00D75D34"/>
    <w:rsid w:val="00D76304"/>
    <w:rsid w:val="00D765BA"/>
    <w:rsid w:val="00D76BBF"/>
    <w:rsid w:val="00D77DC4"/>
    <w:rsid w:val="00D77E58"/>
    <w:rsid w:val="00D77F77"/>
    <w:rsid w:val="00D80291"/>
    <w:rsid w:val="00D8088A"/>
    <w:rsid w:val="00D809C4"/>
    <w:rsid w:val="00D80A68"/>
    <w:rsid w:val="00D80BB2"/>
    <w:rsid w:val="00D80CE3"/>
    <w:rsid w:val="00D81139"/>
    <w:rsid w:val="00D81CA1"/>
    <w:rsid w:val="00D827C0"/>
    <w:rsid w:val="00D82B9A"/>
    <w:rsid w:val="00D82C28"/>
    <w:rsid w:val="00D82DAE"/>
    <w:rsid w:val="00D83046"/>
    <w:rsid w:val="00D832E2"/>
    <w:rsid w:val="00D8346C"/>
    <w:rsid w:val="00D8427E"/>
    <w:rsid w:val="00D844B9"/>
    <w:rsid w:val="00D8451F"/>
    <w:rsid w:val="00D845EA"/>
    <w:rsid w:val="00D84B9E"/>
    <w:rsid w:val="00D84E1C"/>
    <w:rsid w:val="00D84F2D"/>
    <w:rsid w:val="00D851FE"/>
    <w:rsid w:val="00D857CB"/>
    <w:rsid w:val="00D85C91"/>
    <w:rsid w:val="00D861DB"/>
    <w:rsid w:val="00D86519"/>
    <w:rsid w:val="00D866C2"/>
    <w:rsid w:val="00D8684D"/>
    <w:rsid w:val="00D86A2A"/>
    <w:rsid w:val="00D86C43"/>
    <w:rsid w:val="00D86CE7"/>
    <w:rsid w:val="00D86F68"/>
    <w:rsid w:val="00D8714C"/>
    <w:rsid w:val="00D87159"/>
    <w:rsid w:val="00D87235"/>
    <w:rsid w:val="00D872F4"/>
    <w:rsid w:val="00D8752C"/>
    <w:rsid w:val="00D87B4A"/>
    <w:rsid w:val="00D87C41"/>
    <w:rsid w:val="00D90317"/>
    <w:rsid w:val="00D90636"/>
    <w:rsid w:val="00D9109C"/>
    <w:rsid w:val="00D915EE"/>
    <w:rsid w:val="00D921B1"/>
    <w:rsid w:val="00D92337"/>
    <w:rsid w:val="00D9250E"/>
    <w:rsid w:val="00D925F1"/>
    <w:rsid w:val="00D92924"/>
    <w:rsid w:val="00D92BA4"/>
    <w:rsid w:val="00D92DBC"/>
    <w:rsid w:val="00D92FB6"/>
    <w:rsid w:val="00D93225"/>
    <w:rsid w:val="00D9393C"/>
    <w:rsid w:val="00D9403D"/>
    <w:rsid w:val="00D94404"/>
    <w:rsid w:val="00D947B0"/>
    <w:rsid w:val="00D94CAD"/>
    <w:rsid w:val="00D9576F"/>
    <w:rsid w:val="00D960F8"/>
    <w:rsid w:val="00D96479"/>
    <w:rsid w:val="00D9679A"/>
    <w:rsid w:val="00D96966"/>
    <w:rsid w:val="00D9698C"/>
    <w:rsid w:val="00D96C4F"/>
    <w:rsid w:val="00D96D02"/>
    <w:rsid w:val="00D97182"/>
    <w:rsid w:val="00D97652"/>
    <w:rsid w:val="00D97D0B"/>
    <w:rsid w:val="00D97DA5"/>
    <w:rsid w:val="00DA0704"/>
    <w:rsid w:val="00DA0768"/>
    <w:rsid w:val="00DA08E8"/>
    <w:rsid w:val="00DA0BB2"/>
    <w:rsid w:val="00DA0D9E"/>
    <w:rsid w:val="00DA0EA7"/>
    <w:rsid w:val="00DA14A9"/>
    <w:rsid w:val="00DA1B0C"/>
    <w:rsid w:val="00DA21A6"/>
    <w:rsid w:val="00DA229A"/>
    <w:rsid w:val="00DA29EF"/>
    <w:rsid w:val="00DA300E"/>
    <w:rsid w:val="00DA3FBD"/>
    <w:rsid w:val="00DA40CD"/>
    <w:rsid w:val="00DA4586"/>
    <w:rsid w:val="00DA4A5D"/>
    <w:rsid w:val="00DA4DC7"/>
    <w:rsid w:val="00DA518C"/>
    <w:rsid w:val="00DA555F"/>
    <w:rsid w:val="00DA5BF8"/>
    <w:rsid w:val="00DA5C70"/>
    <w:rsid w:val="00DA5F6E"/>
    <w:rsid w:val="00DA5FCF"/>
    <w:rsid w:val="00DA6038"/>
    <w:rsid w:val="00DA6159"/>
    <w:rsid w:val="00DA68F8"/>
    <w:rsid w:val="00DA6BBD"/>
    <w:rsid w:val="00DA70E4"/>
    <w:rsid w:val="00DA72CE"/>
    <w:rsid w:val="00DA7632"/>
    <w:rsid w:val="00DA7B57"/>
    <w:rsid w:val="00DA7D47"/>
    <w:rsid w:val="00DB02A5"/>
    <w:rsid w:val="00DB04EF"/>
    <w:rsid w:val="00DB0B33"/>
    <w:rsid w:val="00DB11DD"/>
    <w:rsid w:val="00DB1923"/>
    <w:rsid w:val="00DB1DE9"/>
    <w:rsid w:val="00DB1E83"/>
    <w:rsid w:val="00DB20EA"/>
    <w:rsid w:val="00DB2109"/>
    <w:rsid w:val="00DB2F18"/>
    <w:rsid w:val="00DB2FA2"/>
    <w:rsid w:val="00DB39FB"/>
    <w:rsid w:val="00DB46D1"/>
    <w:rsid w:val="00DB4CF5"/>
    <w:rsid w:val="00DB5588"/>
    <w:rsid w:val="00DB5D6B"/>
    <w:rsid w:val="00DB6040"/>
    <w:rsid w:val="00DB624C"/>
    <w:rsid w:val="00DB6534"/>
    <w:rsid w:val="00DB6997"/>
    <w:rsid w:val="00DB70BA"/>
    <w:rsid w:val="00DB71A5"/>
    <w:rsid w:val="00DB721F"/>
    <w:rsid w:val="00DB7C50"/>
    <w:rsid w:val="00DC007E"/>
    <w:rsid w:val="00DC0393"/>
    <w:rsid w:val="00DC0BD3"/>
    <w:rsid w:val="00DC166E"/>
    <w:rsid w:val="00DC229E"/>
    <w:rsid w:val="00DC22CC"/>
    <w:rsid w:val="00DC256F"/>
    <w:rsid w:val="00DC2639"/>
    <w:rsid w:val="00DC283B"/>
    <w:rsid w:val="00DC29F1"/>
    <w:rsid w:val="00DC2A04"/>
    <w:rsid w:val="00DC2AF4"/>
    <w:rsid w:val="00DC2D90"/>
    <w:rsid w:val="00DC35EF"/>
    <w:rsid w:val="00DC3657"/>
    <w:rsid w:val="00DC3705"/>
    <w:rsid w:val="00DC38F2"/>
    <w:rsid w:val="00DC3BB4"/>
    <w:rsid w:val="00DC3BD5"/>
    <w:rsid w:val="00DC45AE"/>
    <w:rsid w:val="00DC45AF"/>
    <w:rsid w:val="00DC4B8D"/>
    <w:rsid w:val="00DC513F"/>
    <w:rsid w:val="00DC539A"/>
    <w:rsid w:val="00DC55E2"/>
    <w:rsid w:val="00DC60BF"/>
    <w:rsid w:val="00DC681B"/>
    <w:rsid w:val="00DC69CA"/>
    <w:rsid w:val="00DC7855"/>
    <w:rsid w:val="00DD0407"/>
    <w:rsid w:val="00DD09CF"/>
    <w:rsid w:val="00DD09DB"/>
    <w:rsid w:val="00DD0D46"/>
    <w:rsid w:val="00DD0DED"/>
    <w:rsid w:val="00DD0E8A"/>
    <w:rsid w:val="00DD205A"/>
    <w:rsid w:val="00DD2882"/>
    <w:rsid w:val="00DD31E5"/>
    <w:rsid w:val="00DD382A"/>
    <w:rsid w:val="00DD39F0"/>
    <w:rsid w:val="00DD3A97"/>
    <w:rsid w:val="00DD3BD3"/>
    <w:rsid w:val="00DD3E8B"/>
    <w:rsid w:val="00DD3EC2"/>
    <w:rsid w:val="00DD4E70"/>
    <w:rsid w:val="00DD4F8D"/>
    <w:rsid w:val="00DD518E"/>
    <w:rsid w:val="00DD69D1"/>
    <w:rsid w:val="00DD7D5F"/>
    <w:rsid w:val="00DE029A"/>
    <w:rsid w:val="00DE0929"/>
    <w:rsid w:val="00DE0ED9"/>
    <w:rsid w:val="00DE0F83"/>
    <w:rsid w:val="00DE1487"/>
    <w:rsid w:val="00DE150F"/>
    <w:rsid w:val="00DE168B"/>
    <w:rsid w:val="00DE1749"/>
    <w:rsid w:val="00DE1AEF"/>
    <w:rsid w:val="00DE2887"/>
    <w:rsid w:val="00DE2897"/>
    <w:rsid w:val="00DE2905"/>
    <w:rsid w:val="00DE2D03"/>
    <w:rsid w:val="00DE334F"/>
    <w:rsid w:val="00DE3BDD"/>
    <w:rsid w:val="00DE470C"/>
    <w:rsid w:val="00DE495F"/>
    <w:rsid w:val="00DE4BE1"/>
    <w:rsid w:val="00DE5269"/>
    <w:rsid w:val="00DE56C9"/>
    <w:rsid w:val="00DE5CBD"/>
    <w:rsid w:val="00DE5EAC"/>
    <w:rsid w:val="00DE6B09"/>
    <w:rsid w:val="00DE77AB"/>
    <w:rsid w:val="00DE7A56"/>
    <w:rsid w:val="00DE7D98"/>
    <w:rsid w:val="00DE7ECE"/>
    <w:rsid w:val="00DF01F4"/>
    <w:rsid w:val="00DF08A7"/>
    <w:rsid w:val="00DF0B21"/>
    <w:rsid w:val="00DF0DF0"/>
    <w:rsid w:val="00DF1053"/>
    <w:rsid w:val="00DF17E9"/>
    <w:rsid w:val="00DF17EC"/>
    <w:rsid w:val="00DF21CC"/>
    <w:rsid w:val="00DF2FE8"/>
    <w:rsid w:val="00DF30D3"/>
    <w:rsid w:val="00DF3591"/>
    <w:rsid w:val="00DF373C"/>
    <w:rsid w:val="00DF3A48"/>
    <w:rsid w:val="00DF3B7D"/>
    <w:rsid w:val="00DF3FD2"/>
    <w:rsid w:val="00DF40FD"/>
    <w:rsid w:val="00DF43EE"/>
    <w:rsid w:val="00DF45FC"/>
    <w:rsid w:val="00DF4737"/>
    <w:rsid w:val="00DF493F"/>
    <w:rsid w:val="00DF4D92"/>
    <w:rsid w:val="00DF5453"/>
    <w:rsid w:val="00DF615A"/>
    <w:rsid w:val="00E000F5"/>
    <w:rsid w:val="00E000FA"/>
    <w:rsid w:val="00E00E1B"/>
    <w:rsid w:val="00E00EA8"/>
    <w:rsid w:val="00E00EBD"/>
    <w:rsid w:val="00E018CD"/>
    <w:rsid w:val="00E01C41"/>
    <w:rsid w:val="00E02566"/>
    <w:rsid w:val="00E0297B"/>
    <w:rsid w:val="00E03884"/>
    <w:rsid w:val="00E03D6C"/>
    <w:rsid w:val="00E03EF5"/>
    <w:rsid w:val="00E040D7"/>
    <w:rsid w:val="00E0417D"/>
    <w:rsid w:val="00E04279"/>
    <w:rsid w:val="00E052D2"/>
    <w:rsid w:val="00E0551F"/>
    <w:rsid w:val="00E05721"/>
    <w:rsid w:val="00E05979"/>
    <w:rsid w:val="00E06103"/>
    <w:rsid w:val="00E0633E"/>
    <w:rsid w:val="00E0641E"/>
    <w:rsid w:val="00E0658A"/>
    <w:rsid w:val="00E06C09"/>
    <w:rsid w:val="00E06ED9"/>
    <w:rsid w:val="00E0710E"/>
    <w:rsid w:val="00E072E1"/>
    <w:rsid w:val="00E0740E"/>
    <w:rsid w:val="00E074FF"/>
    <w:rsid w:val="00E07604"/>
    <w:rsid w:val="00E079C3"/>
    <w:rsid w:val="00E07ADB"/>
    <w:rsid w:val="00E07D83"/>
    <w:rsid w:val="00E106FE"/>
    <w:rsid w:val="00E1070A"/>
    <w:rsid w:val="00E10840"/>
    <w:rsid w:val="00E10D67"/>
    <w:rsid w:val="00E11327"/>
    <w:rsid w:val="00E1138C"/>
    <w:rsid w:val="00E119A6"/>
    <w:rsid w:val="00E1215A"/>
    <w:rsid w:val="00E1239E"/>
    <w:rsid w:val="00E12837"/>
    <w:rsid w:val="00E12BC1"/>
    <w:rsid w:val="00E132C1"/>
    <w:rsid w:val="00E13A81"/>
    <w:rsid w:val="00E13C42"/>
    <w:rsid w:val="00E1468F"/>
    <w:rsid w:val="00E1487E"/>
    <w:rsid w:val="00E14F14"/>
    <w:rsid w:val="00E14F2B"/>
    <w:rsid w:val="00E15074"/>
    <w:rsid w:val="00E151FE"/>
    <w:rsid w:val="00E16195"/>
    <w:rsid w:val="00E161C7"/>
    <w:rsid w:val="00E161D3"/>
    <w:rsid w:val="00E174FA"/>
    <w:rsid w:val="00E17B88"/>
    <w:rsid w:val="00E20037"/>
    <w:rsid w:val="00E2020C"/>
    <w:rsid w:val="00E20A83"/>
    <w:rsid w:val="00E20ACC"/>
    <w:rsid w:val="00E2106D"/>
    <w:rsid w:val="00E215B8"/>
    <w:rsid w:val="00E21C7C"/>
    <w:rsid w:val="00E21CE6"/>
    <w:rsid w:val="00E220C8"/>
    <w:rsid w:val="00E2241C"/>
    <w:rsid w:val="00E224B8"/>
    <w:rsid w:val="00E22E79"/>
    <w:rsid w:val="00E236D2"/>
    <w:rsid w:val="00E24031"/>
    <w:rsid w:val="00E24346"/>
    <w:rsid w:val="00E24484"/>
    <w:rsid w:val="00E24498"/>
    <w:rsid w:val="00E25087"/>
    <w:rsid w:val="00E255CF"/>
    <w:rsid w:val="00E257AB"/>
    <w:rsid w:val="00E25CB1"/>
    <w:rsid w:val="00E25FEB"/>
    <w:rsid w:val="00E2686C"/>
    <w:rsid w:val="00E26988"/>
    <w:rsid w:val="00E26C3F"/>
    <w:rsid w:val="00E26DD8"/>
    <w:rsid w:val="00E275C7"/>
    <w:rsid w:val="00E278D3"/>
    <w:rsid w:val="00E279B8"/>
    <w:rsid w:val="00E27A89"/>
    <w:rsid w:val="00E27F75"/>
    <w:rsid w:val="00E30321"/>
    <w:rsid w:val="00E304D4"/>
    <w:rsid w:val="00E308EC"/>
    <w:rsid w:val="00E30FF3"/>
    <w:rsid w:val="00E31018"/>
    <w:rsid w:val="00E312B0"/>
    <w:rsid w:val="00E318BE"/>
    <w:rsid w:val="00E324CC"/>
    <w:rsid w:val="00E329C3"/>
    <w:rsid w:val="00E337F4"/>
    <w:rsid w:val="00E33888"/>
    <w:rsid w:val="00E33B32"/>
    <w:rsid w:val="00E33B6E"/>
    <w:rsid w:val="00E33D34"/>
    <w:rsid w:val="00E34141"/>
    <w:rsid w:val="00E34E6F"/>
    <w:rsid w:val="00E3515E"/>
    <w:rsid w:val="00E35ADD"/>
    <w:rsid w:val="00E35C88"/>
    <w:rsid w:val="00E35DAC"/>
    <w:rsid w:val="00E35DAF"/>
    <w:rsid w:val="00E36B90"/>
    <w:rsid w:val="00E37022"/>
    <w:rsid w:val="00E3744C"/>
    <w:rsid w:val="00E37AD0"/>
    <w:rsid w:val="00E402C4"/>
    <w:rsid w:val="00E40C9C"/>
    <w:rsid w:val="00E41102"/>
    <w:rsid w:val="00E41169"/>
    <w:rsid w:val="00E411B3"/>
    <w:rsid w:val="00E41574"/>
    <w:rsid w:val="00E4183B"/>
    <w:rsid w:val="00E418C4"/>
    <w:rsid w:val="00E41ABA"/>
    <w:rsid w:val="00E41D63"/>
    <w:rsid w:val="00E41FFE"/>
    <w:rsid w:val="00E4270A"/>
    <w:rsid w:val="00E4271E"/>
    <w:rsid w:val="00E42B3A"/>
    <w:rsid w:val="00E44379"/>
    <w:rsid w:val="00E443B8"/>
    <w:rsid w:val="00E44EF3"/>
    <w:rsid w:val="00E45256"/>
    <w:rsid w:val="00E45329"/>
    <w:rsid w:val="00E45912"/>
    <w:rsid w:val="00E45AE2"/>
    <w:rsid w:val="00E45D99"/>
    <w:rsid w:val="00E460C3"/>
    <w:rsid w:val="00E4611B"/>
    <w:rsid w:val="00E465E2"/>
    <w:rsid w:val="00E477EC"/>
    <w:rsid w:val="00E479C1"/>
    <w:rsid w:val="00E47F59"/>
    <w:rsid w:val="00E50729"/>
    <w:rsid w:val="00E512EC"/>
    <w:rsid w:val="00E51535"/>
    <w:rsid w:val="00E516A6"/>
    <w:rsid w:val="00E51F8D"/>
    <w:rsid w:val="00E52398"/>
    <w:rsid w:val="00E524C1"/>
    <w:rsid w:val="00E5276E"/>
    <w:rsid w:val="00E528A2"/>
    <w:rsid w:val="00E52F3B"/>
    <w:rsid w:val="00E53394"/>
    <w:rsid w:val="00E53F00"/>
    <w:rsid w:val="00E540DB"/>
    <w:rsid w:val="00E54AB1"/>
    <w:rsid w:val="00E54B50"/>
    <w:rsid w:val="00E55144"/>
    <w:rsid w:val="00E55C00"/>
    <w:rsid w:val="00E568FD"/>
    <w:rsid w:val="00E569D6"/>
    <w:rsid w:val="00E5728B"/>
    <w:rsid w:val="00E57662"/>
    <w:rsid w:val="00E57AB0"/>
    <w:rsid w:val="00E57AF6"/>
    <w:rsid w:val="00E60395"/>
    <w:rsid w:val="00E605A0"/>
    <w:rsid w:val="00E60978"/>
    <w:rsid w:val="00E60A16"/>
    <w:rsid w:val="00E60ABB"/>
    <w:rsid w:val="00E6128D"/>
    <w:rsid w:val="00E614E3"/>
    <w:rsid w:val="00E61B41"/>
    <w:rsid w:val="00E61C08"/>
    <w:rsid w:val="00E61C5F"/>
    <w:rsid w:val="00E6216B"/>
    <w:rsid w:val="00E62448"/>
    <w:rsid w:val="00E6260D"/>
    <w:rsid w:val="00E62BD2"/>
    <w:rsid w:val="00E63140"/>
    <w:rsid w:val="00E6352D"/>
    <w:rsid w:val="00E63603"/>
    <w:rsid w:val="00E63C68"/>
    <w:rsid w:val="00E63DFA"/>
    <w:rsid w:val="00E63FD0"/>
    <w:rsid w:val="00E64108"/>
    <w:rsid w:val="00E6412A"/>
    <w:rsid w:val="00E646BC"/>
    <w:rsid w:val="00E64725"/>
    <w:rsid w:val="00E64E63"/>
    <w:rsid w:val="00E661C8"/>
    <w:rsid w:val="00E66B20"/>
    <w:rsid w:val="00E66EEE"/>
    <w:rsid w:val="00E66F57"/>
    <w:rsid w:val="00E6772D"/>
    <w:rsid w:val="00E67C5D"/>
    <w:rsid w:val="00E67F6D"/>
    <w:rsid w:val="00E70074"/>
    <w:rsid w:val="00E7043F"/>
    <w:rsid w:val="00E70ED7"/>
    <w:rsid w:val="00E71290"/>
    <w:rsid w:val="00E714C0"/>
    <w:rsid w:val="00E71E56"/>
    <w:rsid w:val="00E71FC9"/>
    <w:rsid w:val="00E725A1"/>
    <w:rsid w:val="00E72ED9"/>
    <w:rsid w:val="00E73210"/>
    <w:rsid w:val="00E73245"/>
    <w:rsid w:val="00E732D3"/>
    <w:rsid w:val="00E73A0E"/>
    <w:rsid w:val="00E73D4D"/>
    <w:rsid w:val="00E73EEC"/>
    <w:rsid w:val="00E740C2"/>
    <w:rsid w:val="00E75345"/>
    <w:rsid w:val="00E75477"/>
    <w:rsid w:val="00E75D50"/>
    <w:rsid w:val="00E767DC"/>
    <w:rsid w:val="00E76B85"/>
    <w:rsid w:val="00E76BE6"/>
    <w:rsid w:val="00E76D44"/>
    <w:rsid w:val="00E8028E"/>
    <w:rsid w:val="00E8050E"/>
    <w:rsid w:val="00E805BE"/>
    <w:rsid w:val="00E80A89"/>
    <w:rsid w:val="00E80C3A"/>
    <w:rsid w:val="00E81030"/>
    <w:rsid w:val="00E81867"/>
    <w:rsid w:val="00E82332"/>
    <w:rsid w:val="00E8270E"/>
    <w:rsid w:val="00E82FFB"/>
    <w:rsid w:val="00E83120"/>
    <w:rsid w:val="00E83393"/>
    <w:rsid w:val="00E83635"/>
    <w:rsid w:val="00E83D73"/>
    <w:rsid w:val="00E83E67"/>
    <w:rsid w:val="00E84103"/>
    <w:rsid w:val="00E84A4F"/>
    <w:rsid w:val="00E84D5D"/>
    <w:rsid w:val="00E85490"/>
    <w:rsid w:val="00E85605"/>
    <w:rsid w:val="00E8567B"/>
    <w:rsid w:val="00E85682"/>
    <w:rsid w:val="00E85CB4"/>
    <w:rsid w:val="00E86212"/>
    <w:rsid w:val="00E8669F"/>
    <w:rsid w:val="00E8676E"/>
    <w:rsid w:val="00E867C5"/>
    <w:rsid w:val="00E8713D"/>
    <w:rsid w:val="00E87779"/>
    <w:rsid w:val="00E87981"/>
    <w:rsid w:val="00E87D32"/>
    <w:rsid w:val="00E87E59"/>
    <w:rsid w:val="00E9002A"/>
    <w:rsid w:val="00E90037"/>
    <w:rsid w:val="00E90129"/>
    <w:rsid w:val="00E902DD"/>
    <w:rsid w:val="00E904FC"/>
    <w:rsid w:val="00E90BE7"/>
    <w:rsid w:val="00E90E44"/>
    <w:rsid w:val="00E9276A"/>
    <w:rsid w:val="00E92C06"/>
    <w:rsid w:val="00E92E07"/>
    <w:rsid w:val="00E93601"/>
    <w:rsid w:val="00E93E45"/>
    <w:rsid w:val="00E940D3"/>
    <w:rsid w:val="00E9431D"/>
    <w:rsid w:val="00E94670"/>
    <w:rsid w:val="00E94694"/>
    <w:rsid w:val="00E94821"/>
    <w:rsid w:val="00E94F3A"/>
    <w:rsid w:val="00E95165"/>
    <w:rsid w:val="00E95517"/>
    <w:rsid w:val="00E9569C"/>
    <w:rsid w:val="00E95CDA"/>
    <w:rsid w:val="00E95DEB"/>
    <w:rsid w:val="00E9605D"/>
    <w:rsid w:val="00E961CF"/>
    <w:rsid w:val="00E9683D"/>
    <w:rsid w:val="00E96A3C"/>
    <w:rsid w:val="00E97367"/>
    <w:rsid w:val="00E975A8"/>
    <w:rsid w:val="00E97A81"/>
    <w:rsid w:val="00EA02BA"/>
    <w:rsid w:val="00EA03B8"/>
    <w:rsid w:val="00EA0BCA"/>
    <w:rsid w:val="00EA0C5E"/>
    <w:rsid w:val="00EA13CE"/>
    <w:rsid w:val="00EA15B2"/>
    <w:rsid w:val="00EA1859"/>
    <w:rsid w:val="00EA1A1C"/>
    <w:rsid w:val="00EA1AFE"/>
    <w:rsid w:val="00EA1BDF"/>
    <w:rsid w:val="00EA1D2C"/>
    <w:rsid w:val="00EA2485"/>
    <w:rsid w:val="00EA24FD"/>
    <w:rsid w:val="00EA2819"/>
    <w:rsid w:val="00EA2C01"/>
    <w:rsid w:val="00EA3940"/>
    <w:rsid w:val="00EA39C8"/>
    <w:rsid w:val="00EA3BE6"/>
    <w:rsid w:val="00EA410D"/>
    <w:rsid w:val="00EA4297"/>
    <w:rsid w:val="00EA47AF"/>
    <w:rsid w:val="00EA47BD"/>
    <w:rsid w:val="00EA4AC7"/>
    <w:rsid w:val="00EA4E79"/>
    <w:rsid w:val="00EA53C5"/>
    <w:rsid w:val="00EA565A"/>
    <w:rsid w:val="00EA5728"/>
    <w:rsid w:val="00EA5CC1"/>
    <w:rsid w:val="00EA60DE"/>
    <w:rsid w:val="00EA64A8"/>
    <w:rsid w:val="00EA6666"/>
    <w:rsid w:val="00EA6726"/>
    <w:rsid w:val="00EA67FA"/>
    <w:rsid w:val="00EA6A26"/>
    <w:rsid w:val="00EA6E78"/>
    <w:rsid w:val="00EA7044"/>
    <w:rsid w:val="00EA715D"/>
    <w:rsid w:val="00EA7887"/>
    <w:rsid w:val="00EA7A25"/>
    <w:rsid w:val="00EA7BF7"/>
    <w:rsid w:val="00EA7EB4"/>
    <w:rsid w:val="00EB0398"/>
    <w:rsid w:val="00EB050D"/>
    <w:rsid w:val="00EB116D"/>
    <w:rsid w:val="00EB1A24"/>
    <w:rsid w:val="00EB1FEE"/>
    <w:rsid w:val="00EB2177"/>
    <w:rsid w:val="00EB21F3"/>
    <w:rsid w:val="00EB2455"/>
    <w:rsid w:val="00EB2777"/>
    <w:rsid w:val="00EB2A67"/>
    <w:rsid w:val="00EB2B80"/>
    <w:rsid w:val="00EB399F"/>
    <w:rsid w:val="00EB4237"/>
    <w:rsid w:val="00EB428F"/>
    <w:rsid w:val="00EB4582"/>
    <w:rsid w:val="00EB47E0"/>
    <w:rsid w:val="00EB486A"/>
    <w:rsid w:val="00EB4911"/>
    <w:rsid w:val="00EB50C6"/>
    <w:rsid w:val="00EB5131"/>
    <w:rsid w:val="00EB61FB"/>
    <w:rsid w:val="00EB62AF"/>
    <w:rsid w:val="00EB689D"/>
    <w:rsid w:val="00EB6917"/>
    <w:rsid w:val="00EB692D"/>
    <w:rsid w:val="00EB6E78"/>
    <w:rsid w:val="00EB6E82"/>
    <w:rsid w:val="00EB722F"/>
    <w:rsid w:val="00EB73AC"/>
    <w:rsid w:val="00EB7C22"/>
    <w:rsid w:val="00EB7D7F"/>
    <w:rsid w:val="00EC00F0"/>
    <w:rsid w:val="00EC0110"/>
    <w:rsid w:val="00EC0E3C"/>
    <w:rsid w:val="00EC1233"/>
    <w:rsid w:val="00EC12A0"/>
    <w:rsid w:val="00EC153E"/>
    <w:rsid w:val="00EC1716"/>
    <w:rsid w:val="00EC1900"/>
    <w:rsid w:val="00EC1A33"/>
    <w:rsid w:val="00EC2042"/>
    <w:rsid w:val="00EC2104"/>
    <w:rsid w:val="00EC2662"/>
    <w:rsid w:val="00EC27A9"/>
    <w:rsid w:val="00EC2B32"/>
    <w:rsid w:val="00EC2C65"/>
    <w:rsid w:val="00EC2D2B"/>
    <w:rsid w:val="00EC2D52"/>
    <w:rsid w:val="00EC33C1"/>
    <w:rsid w:val="00EC3531"/>
    <w:rsid w:val="00EC361D"/>
    <w:rsid w:val="00EC38F6"/>
    <w:rsid w:val="00EC3B4B"/>
    <w:rsid w:val="00EC3D99"/>
    <w:rsid w:val="00EC40AE"/>
    <w:rsid w:val="00EC426F"/>
    <w:rsid w:val="00EC469A"/>
    <w:rsid w:val="00EC48F2"/>
    <w:rsid w:val="00EC4C70"/>
    <w:rsid w:val="00EC51D7"/>
    <w:rsid w:val="00EC5456"/>
    <w:rsid w:val="00EC63ED"/>
    <w:rsid w:val="00EC655D"/>
    <w:rsid w:val="00EC6716"/>
    <w:rsid w:val="00EC6F27"/>
    <w:rsid w:val="00EC7081"/>
    <w:rsid w:val="00EC71E6"/>
    <w:rsid w:val="00EC721E"/>
    <w:rsid w:val="00EC771C"/>
    <w:rsid w:val="00EC772E"/>
    <w:rsid w:val="00EC7752"/>
    <w:rsid w:val="00ED04B6"/>
    <w:rsid w:val="00ED065C"/>
    <w:rsid w:val="00ED0AAD"/>
    <w:rsid w:val="00ED0F5A"/>
    <w:rsid w:val="00ED12F5"/>
    <w:rsid w:val="00ED1980"/>
    <w:rsid w:val="00ED1CAF"/>
    <w:rsid w:val="00ED2157"/>
    <w:rsid w:val="00ED2232"/>
    <w:rsid w:val="00ED2508"/>
    <w:rsid w:val="00ED2D73"/>
    <w:rsid w:val="00ED2EB9"/>
    <w:rsid w:val="00ED3142"/>
    <w:rsid w:val="00ED3F46"/>
    <w:rsid w:val="00ED403C"/>
    <w:rsid w:val="00ED40A4"/>
    <w:rsid w:val="00ED41E7"/>
    <w:rsid w:val="00ED4353"/>
    <w:rsid w:val="00ED44E3"/>
    <w:rsid w:val="00ED4ACA"/>
    <w:rsid w:val="00ED4FB8"/>
    <w:rsid w:val="00ED53E8"/>
    <w:rsid w:val="00ED57D3"/>
    <w:rsid w:val="00ED5DAC"/>
    <w:rsid w:val="00ED5E21"/>
    <w:rsid w:val="00ED5E77"/>
    <w:rsid w:val="00ED64F8"/>
    <w:rsid w:val="00ED6C46"/>
    <w:rsid w:val="00ED6E58"/>
    <w:rsid w:val="00ED72AC"/>
    <w:rsid w:val="00ED78E8"/>
    <w:rsid w:val="00ED7C55"/>
    <w:rsid w:val="00ED7D2A"/>
    <w:rsid w:val="00EE1245"/>
    <w:rsid w:val="00EE15F7"/>
    <w:rsid w:val="00EE1D1F"/>
    <w:rsid w:val="00EE1ED4"/>
    <w:rsid w:val="00EE1F77"/>
    <w:rsid w:val="00EE2319"/>
    <w:rsid w:val="00EE2965"/>
    <w:rsid w:val="00EE2A34"/>
    <w:rsid w:val="00EE2E2E"/>
    <w:rsid w:val="00EE3F9B"/>
    <w:rsid w:val="00EE4139"/>
    <w:rsid w:val="00EE42F0"/>
    <w:rsid w:val="00EE4965"/>
    <w:rsid w:val="00EE5646"/>
    <w:rsid w:val="00EE5C09"/>
    <w:rsid w:val="00EE5F8C"/>
    <w:rsid w:val="00EE607E"/>
    <w:rsid w:val="00EE60FC"/>
    <w:rsid w:val="00EE6137"/>
    <w:rsid w:val="00EE693E"/>
    <w:rsid w:val="00EE6B0C"/>
    <w:rsid w:val="00EE70BE"/>
    <w:rsid w:val="00EE732C"/>
    <w:rsid w:val="00EE77E9"/>
    <w:rsid w:val="00EE7958"/>
    <w:rsid w:val="00EF05B8"/>
    <w:rsid w:val="00EF1288"/>
    <w:rsid w:val="00EF1321"/>
    <w:rsid w:val="00EF158E"/>
    <w:rsid w:val="00EF15DC"/>
    <w:rsid w:val="00EF1AFF"/>
    <w:rsid w:val="00EF1C14"/>
    <w:rsid w:val="00EF1EA2"/>
    <w:rsid w:val="00EF25C1"/>
    <w:rsid w:val="00EF25F7"/>
    <w:rsid w:val="00EF268F"/>
    <w:rsid w:val="00EF30DA"/>
    <w:rsid w:val="00EF3102"/>
    <w:rsid w:val="00EF31C8"/>
    <w:rsid w:val="00EF381B"/>
    <w:rsid w:val="00EF3F35"/>
    <w:rsid w:val="00EF5A0F"/>
    <w:rsid w:val="00EF5AEA"/>
    <w:rsid w:val="00EF5F61"/>
    <w:rsid w:val="00EF68FE"/>
    <w:rsid w:val="00EF6990"/>
    <w:rsid w:val="00EF6BAC"/>
    <w:rsid w:val="00EF6C1A"/>
    <w:rsid w:val="00EF78AC"/>
    <w:rsid w:val="00EF78D9"/>
    <w:rsid w:val="00F00154"/>
    <w:rsid w:val="00F00796"/>
    <w:rsid w:val="00F00E5C"/>
    <w:rsid w:val="00F013DE"/>
    <w:rsid w:val="00F0167B"/>
    <w:rsid w:val="00F019B7"/>
    <w:rsid w:val="00F01B8C"/>
    <w:rsid w:val="00F01E37"/>
    <w:rsid w:val="00F02435"/>
    <w:rsid w:val="00F0260A"/>
    <w:rsid w:val="00F029A3"/>
    <w:rsid w:val="00F02B38"/>
    <w:rsid w:val="00F02C54"/>
    <w:rsid w:val="00F03219"/>
    <w:rsid w:val="00F0327C"/>
    <w:rsid w:val="00F04110"/>
    <w:rsid w:val="00F04131"/>
    <w:rsid w:val="00F042EC"/>
    <w:rsid w:val="00F04448"/>
    <w:rsid w:val="00F04BC5"/>
    <w:rsid w:val="00F04D16"/>
    <w:rsid w:val="00F04DDD"/>
    <w:rsid w:val="00F05128"/>
    <w:rsid w:val="00F058DC"/>
    <w:rsid w:val="00F05FCB"/>
    <w:rsid w:val="00F06049"/>
    <w:rsid w:val="00F06943"/>
    <w:rsid w:val="00F070BC"/>
    <w:rsid w:val="00F07201"/>
    <w:rsid w:val="00F073BF"/>
    <w:rsid w:val="00F07816"/>
    <w:rsid w:val="00F0796D"/>
    <w:rsid w:val="00F07AB7"/>
    <w:rsid w:val="00F10227"/>
    <w:rsid w:val="00F106DC"/>
    <w:rsid w:val="00F1096D"/>
    <w:rsid w:val="00F109E8"/>
    <w:rsid w:val="00F118D4"/>
    <w:rsid w:val="00F11FED"/>
    <w:rsid w:val="00F12665"/>
    <w:rsid w:val="00F12BCB"/>
    <w:rsid w:val="00F130AD"/>
    <w:rsid w:val="00F13CE7"/>
    <w:rsid w:val="00F13D58"/>
    <w:rsid w:val="00F145EC"/>
    <w:rsid w:val="00F14B0D"/>
    <w:rsid w:val="00F14B3C"/>
    <w:rsid w:val="00F157E4"/>
    <w:rsid w:val="00F159F1"/>
    <w:rsid w:val="00F15BF1"/>
    <w:rsid w:val="00F1652A"/>
    <w:rsid w:val="00F16833"/>
    <w:rsid w:val="00F16844"/>
    <w:rsid w:val="00F16D19"/>
    <w:rsid w:val="00F175FB"/>
    <w:rsid w:val="00F20155"/>
    <w:rsid w:val="00F20218"/>
    <w:rsid w:val="00F202FD"/>
    <w:rsid w:val="00F204B7"/>
    <w:rsid w:val="00F20878"/>
    <w:rsid w:val="00F20892"/>
    <w:rsid w:val="00F208E5"/>
    <w:rsid w:val="00F20EBD"/>
    <w:rsid w:val="00F213C6"/>
    <w:rsid w:val="00F21D75"/>
    <w:rsid w:val="00F229C5"/>
    <w:rsid w:val="00F22C16"/>
    <w:rsid w:val="00F22EDE"/>
    <w:rsid w:val="00F231AB"/>
    <w:rsid w:val="00F23340"/>
    <w:rsid w:val="00F237A2"/>
    <w:rsid w:val="00F23D21"/>
    <w:rsid w:val="00F23DE1"/>
    <w:rsid w:val="00F24835"/>
    <w:rsid w:val="00F248D3"/>
    <w:rsid w:val="00F24C01"/>
    <w:rsid w:val="00F25025"/>
    <w:rsid w:val="00F2510F"/>
    <w:rsid w:val="00F2511C"/>
    <w:rsid w:val="00F25730"/>
    <w:rsid w:val="00F25A29"/>
    <w:rsid w:val="00F25A51"/>
    <w:rsid w:val="00F27E35"/>
    <w:rsid w:val="00F301BC"/>
    <w:rsid w:val="00F307DF"/>
    <w:rsid w:val="00F30873"/>
    <w:rsid w:val="00F31237"/>
    <w:rsid w:val="00F314A3"/>
    <w:rsid w:val="00F31560"/>
    <w:rsid w:val="00F315CF"/>
    <w:rsid w:val="00F319FA"/>
    <w:rsid w:val="00F31D9F"/>
    <w:rsid w:val="00F31F6D"/>
    <w:rsid w:val="00F31FCF"/>
    <w:rsid w:val="00F32036"/>
    <w:rsid w:val="00F32373"/>
    <w:rsid w:val="00F3258B"/>
    <w:rsid w:val="00F32D9F"/>
    <w:rsid w:val="00F330F4"/>
    <w:rsid w:val="00F331D2"/>
    <w:rsid w:val="00F335DF"/>
    <w:rsid w:val="00F343E4"/>
    <w:rsid w:val="00F3448D"/>
    <w:rsid w:val="00F34995"/>
    <w:rsid w:val="00F34FBC"/>
    <w:rsid w:val="00F350A0"/>
    <w:rsid w:val="00F35419"/>
    <w:rsid w:val="00F35B2E"/>
    <w:rsid w:val="00F35C25"/>
    <w:rsid w:val="00F3629A"/>
    <w:rsid w:val="00F3629D"/>
    <w:rsid w:val="00F36340"/>
    <w:rsid w:val="00F3735A"/>
    <w:rsid w:val="00F37387"/>
    <w:rsid w:val="00F37783"/>
    <w:rsid w:val="00F37955"/>
    <w:rsid w:val="00F37A48"/>
    <w:rsid w:val="00F37CC6"/>
    <w:rsid w:val="00F40338"/>
    <w:rsid w:val="00F403A6"/>
    <w:rsid w:val="00F40A98"/>
    <w:rsid w:val="00F40E2D"/>
    <w:rsid w:val="00F41078"/>
    <w:rsid w:val="00F411D0"/>
    <w:rsid w:val="00F4184C"/>
    <w:rsid w:val="00F41BBA"/>
    <w:rsid w:val="00F41BBB"/>
    <w:rsid w:val="00F41FC0"/>
    <w:rsid w:val="00F42407"/>
    <w:rsid w:val="00F4243D"/>
    <w:rsid w:val="00F42ACB"/>
    <w:rsid w:val="00F43377"/>
    <w:rsid w:val="00F43B3D"/>
    <w:rsid w:val="00F43BCD"/>
    <w:rsid w:val="00F43E5D"/>
    <w:rsid w:val="00F44947"/>
    <w:rsid w:val="00F45875"/>
    <w:rsid w:val="00F45E2A"/>
    <w:rsid w:val="00F45F24"/>
    <w:rsid w:val="00F46A75"/>
    <w:rsid w:val="00F4704F"/>
    <w:rsid w:val="00F4727D"/>
    <w:rsid w:val="00F47779"/>
    <w:rsid w:val="00F47836"/>
    <w:rsid w:val="00F47B90"/>
    <w:rsid w:val="00F47C31"/>
    <w:rsid w:val="00F47FAE"/>
    <w:rsid w:val="00F5041B"/>
    <w:rsid w:val="00F5047B"/>
    <w:rsid w:val="00F50766"/>
    <w:rsid w:val="00F50CC4"/>
    <w:rsid w:val="00F51296"/>
    <w:rsid w:val="00F51525"/>
    <w:rsid w:val="00F515EC"/>
    <w:rsid w:val="00F5160B"/>
    <w:rsid w:val="00F516B8"/>
    <w:rsid w:val="00F51BE2"/>
    <w:rsid w:val="00F51E8E"/>
    <w:rsid w:val="00F52165"/>
    <w:rsid w:val="00F52C3B"/>
    <w:rsid w:val="00F52C74"/>
    <w:rsid w:val="00F535CC"/>
    <w:rsid w:val="00F53BDC"/>
    <w:rsid w:val="00F5406C"/>
    <w:rsid w:val="00F5474B"/>
    <w:rsid w:val="00F54C4F"/>
    <w:rsid w:val="00F5514A"/>
    <w:rsid w:val="00F552E1"/>
    <w:rsid w:val="00F554E5"/>
    <w:rsid w:val="00F5551E"/>
    <w:rsid w:val="00F555F8"/>
    <w:rsid w:val="00F55636"/>
    <w:rsid w:val="00F55783"/>
    <w:rsid w:val="00F55903"/>
    <w:rsid w:val="00F55BAF"/>
    <w:rsid w:val="00F55C1A"/>
    <w:rsid w:val="00F560DC"/>
    <w:rsid w:val="00F56295"/>
    <w:rsid w:val="00F563D4"/>
    <w:rsid w:val="00F56CD0"/>
    <w:rsid w:val="00F56D48"/>
    <w:rsid w:val="00F573CC"/>
    <w:rsid w:val="00F5743A"/>
    <w:rsid w:val="00F578A2"/>
    <w:rsid w:val="00F578AA"/>
    <w:rsid w:val="00F57DF9"/>
    <w:rsid w:val="00F60171"/>
    <w:rsid w:val="00F602BF"/>
    <w:rsid w:val="00F60658"/>
    <w:rsid w:val="00F60814"/>
    <w:rsid w:val="00F60876"/>
    <w:rsid w:val="00F6115B"/>
    <w:rsid w:val="00F6159C"/>
    <w:rsid w:val="00F6167C"/>
    <w:rsid w:val="00F61BFC"/>
    <w:rsid w:val="00F61FBC"/>
    <w:rsid w:val="00F62298"/>
    <w:rsid w:val="00F623CA"/>
    <w:rsid w:val="00F62AFD"/>
    <w:rsid w:val="00F63263"/>
    <w:rsid w:val="00F63F50"/>
    <w:rsid w:val="00F65EFD"/>
    <w:rsid w:val="00F65F70"/>
    <w:rsid w:val="00F65FFD"/>
    <w:rsid w:val="00F6613F"/>
    <w:rsid w:val="00F67544"/>
    <w:rsid w:val="00F67A3B"/>
    <w:rsid w:val="00F7001A"/>
    <w:rsid w:val="00F70094"/>
    <w:rsid w:val="00F708DB"/>
    <w:rsid w:val="00F70D86"/>
    <w:rsid w:val="00F71576"/>
    <w:rsid w:val="00F71D0E"/>
    <w:rsid w:val="00F71E5D"/>
    <w:rsid w:val="00F720DE"/>
    <w:rsid w:val="00F7290B"/>
    <w:rsid w:val="00F73432"/>
    <w:rsid w:val="00F73490"/>
    <w:rsid w:val="00F73AA6"/>
    <w:rsid w:val="00F74034"/>
    <w:rsid w:val="00F743C4"/>
    <w:rsid w:val="00F746AD"/>
    <w:rsid w:val="00F74B2B"/>
    <w:rsid w:val="00F74C53"/>
    <w:rsid w:val="00F74CFB"/>
    <w:rsid w:val="00F7504A"/>
    <w:rsid w:val="00F750AE"/>
    <w:rsid w:val="00F7542B"/>
    <w:rsid w:val="00F75440"/>
    <w:rsid w:val="00F75816"/>
    <w:rsid w:val="00F75D74"/>
    <w:rsid w:val="00F75EAD"/>
    <w:rsid w:val="00F76023"/>
    <w:rsid w:val="00F76468"/>
    <w:rsid w:val="00F766F1"/>
    <w:rsid w:val="00F7694E"/>
    <w:rsid w:val="00F76A1E"/>
    <w:rsid w:val="00F76C82"/>
    <w:rsid w:val="00F774E0"/>
    <w:rsid w:val="00F776ED"/>
    <w:rsid w:val="00F778C7"/>
    <w:rsid w:val="00F778FB"/>
    <w:rsid w:val="00F7797D"/>
    <w:rsid w:val="00F77AD4"/>
    <w:rsid w:val="00F77AEC"/>
    <w:rsid w:val="00F77C62"/>
    <w:rsid w:val="00F80130"/>
    <w:rsid w:val="00F80B6C"/>
    <w:rsid w:val="00F80BF0"/>
    <w:rsid w:val="00F80CB1"/>
    <w:rsid w:val="00F80E61"/>
    <w:rsid w:val="00F80EE1"/>
    <w:rsid w:val="00F812AA"/>
    <w:rsid w:val="00F81636"/>
    <w:rsid w:val="00F818EB"/>
    <w:rsid w:val="00F82433"/>
    <w:rsid w:val="00F824F0"/>
    <w:rsid w:val="00F82508"/>
    <w:rsid w:val="00F82A66"/>
    <w:rsid w:val="00F831A3"/>
    <w:rsid w:val="00F83E88"/>
    <w:rsid w:val="00F8464C"/>
    <w:rsid w:val="00F84D23"/>
    <w:rsid w:val="00F8544B"/>
    <w:rsid w:val="00F85602"/>
    <w:rsid w:val="00F85648"/>
    <w:rsid w:val="00F85AEE"/>
    <w:rsid w:val="00F85E5E"/>
    <w:rsid w:val="00F86162"/>
    <w:rsid w:val="00F86706"/>
    <w:rsid w:val="00F8679D"/>
    <w:rsid w:val="00F86B5A"/>
    <w:rsid w:val="00F8777B"/>
    <w:rsid w:val="00F87B2F"/>
    <w:rsid w:val="00F90111"/>
    <w:rsid w:val="00F918C3"/>
    <w:rsid w:val="00F9252C"/>
    <w:rsid w:val="00F927CD"/>
    <w:rsid w:val="00F92B09"/>
    <w:rsid w:val="00F92CC6"/>
    <w:rsid w:val="00F92D42"/>
    <w:rsid w:val="00F92F7B"/>
    <w:rsid w:val="00F9319E"/>
    <w:rsid w:val="00F94315"/>
    <w:rsid w:val="00F949E0"/>
    <w:rsid w:val="00F94A25"/>
    <w:rsid w:val="00F94CBC"/>
    <w:rsid w:val="00F953B3"/>
    <w:rsid w:val="00F9558C"/>
    <w:rsid w:val="00F95814"/>
    <w:rsid w:val="00F966B9"/>
    <w:rsid w:val="00F968B9"/>
    <w:rsid w:val="00F979C2"/>
    <w:rsid w:val="00F97AA8"/>
    <w:rsid w:val="00FA04BE"/>
    <w:rsid w:val="00FA0D9B"/>
    <w:rsid w:val="00FA16CB"/>
    <w:rsid w:val="00FA172F"/>
    <w:rsid w:val="00FA17D6"/>
    <w:rsid w:val="00FA194D"/>
    <w:rsid w:val="00FA1E3E"/>
    <w:rsid w:val="00FA20B7"/>
    <w:rsid w:val="00FA27EB"/>
    <w:rsid w:val="00FA284D"/>
    <w:rsid w:val="00FA2ED7"/>
    <w:rsid w:val="00FA30CC"/>
    <w:rsid w:val="00FA3851"/>
    <w:rsid w:val="00FA40C7"/>
    <w:rsid w:val="00FA42B5"/>
    <w:rsid w:val="00FA433C"/>
    <w:rsid w:val="00FA471A"/>
    <w:rsid w:val="00FA4993"/>
    <w:rsid w:val="00FA5009"/>
    <w:rsid w:val="00FA540C"/>
    <w:rsid w:val="00FA5A06"/>
    <w:rsid w:val="00FA5E30"/>
    <w:rsid w:val="00FA79C4"/>
    <w:rsid w:val="00FB0098"/>
    <w:rsid w:val="00FB0502"/>
    <w:rsid w:val="00FB0625"/>
    <w:rsid w:val="00FB064C"/>
    <w:rsid w:val="00FB07F7"/>
    <w:rsid w:val="00FB0CE6"/>
    <w:rsid w:val="00FB0E0C"/>
    <w:rsid w:val="00FB1299"/>
    <w:rsid w:val="00FB1526"/>
    <w:rsid w:val="00FB1C6D"/>
    <w:rsid w:val="00FB1FDD"/>
    <w:rsid w:val="00FB228C"/>
    <w:rsid w:val="00FB2422"/>
    <w:rsid w:val="00FB24B2"/>
    <w:rsid w:val="00FB24BD"/>
    <w:rsid w:val="00FB2593"/>
    <w:rsid w:val="00FB38E7"/>
    <w:rsid w:val="00FB3D15"/>
    <w:rsid w:val="00FB3EA7"/>
    <w:rsid w:val="00FB46F9"/>
    <w:rsid w:val="00FB4C39"/>
    <w:rsid w:val="00FB4E53"/>
    <w:rsid w:val="00FB5280"/>
    <w:rsid w:val="00FB5D00"/>
    <w:rsid w:val="00FB5DC7"/>
    <w:rsid w:val="00FB61EA"/>
    <w:rsid w:val="00FB62E2"/>
    <w:rsid w:val="00FB67CB"/>
    <w:rsid w:val="00FB69F1"/>
    <w:rsid w:val="00FB6A30"/>
    <w:rsid w:val="00FB6C7F"/>
    <w:rsid w:val="00FB6F59"/>
    <w:rsid w:val="00FC0036"/>
    <w:rsid w:val="00FC00AC"/>
    <w:rsid w:val="00FC00DF"/>
    <w:rsid w:val="00FC0610"/>
    <w:rsid w:val="00FC07FE"/>
    <w:rsid w:val="00FC0844"/>
    <w:rsid w:val="00FC0888"/>
    <w:rsid w:val="00FC0B6B"/>
    <w:rsid w:val="00FC0DEA"/>
    <w:rsid w:val="00FC0E39"/>
    <w:rsid w:val="00FC1A37"/>
    <w:rsid w:val="00FC1AB5"/>
    <w:rsid w:val="00FC1B45"/>
    <w:rsid w:val="00FC2037"/>
    <w:rsid w:val="00FC2298"/>
    <w:rsid w:val="00FC2808"/>
    <w:rsid w:val="00FC2890"/>
    <w:rsid w:val="00FC2AC7"/>
    <w:rsid w:val="00FC2EB8"/>
    <w:rsid w:val="00FC3046"/>
    <w:rsid w:val="00FC31A1"/>
    <w:rsid w:val="00FC371B"/>
    <w:rsid w:val="00FC383D"/>
    <w:rsid w:val="00FC3AFF"/>
    <w:rsid w:val="00FC41B1"/>
    <w:rsid w:val="00FC4AEF"/>
    <w:rsid w:val="00FC5A09"/>
    <w:rsid w:val="00FC5C78"/>
    <w:rsid w:val="00FC5E43"/>
    <w:rsid w:val="00FC6176"/>
    <w:rsid w:val="00FC6AEC"/>
    <w:rsid w:val="00FC6B79"/>
    <w:rsid w:val="00FC723B"/>
    <w:rsid w:val="00FC74A9"/>
    <w:rsid w:val="00FC7519"/>
    <w:rsid w:val="00FC75B7"/>
    <w:rsid w:val="00FC7971"/>
    <w:rsid w:val="00FC798C"/>
    <w:rsid w:val="00FC7BA6"/>
    <w:rsid w:val="00FD0688"/>
    <w:rsid w:val="00FD086B"/>
    <w:rsid w:val="00FD0F74"/>
    <w:rsid w:val="00FD0F99"/>
    <w:rsid w:val="00FD11BD"/>
    <w:rsid w:val="00FD1875"/>
    <w:rsid w:val="00FD1EC4"/>
    <w:rsid w:val="00FD201A"/>
    <w:rsid w:val="00FD2552"/>
    <w:rsid w:val="00FD25D9"/>
    <w:rsid w:val="00FD2971"/>
    <w:rsid w:val="00FD2C4B"/>
    <w:rsid w:val="00FD2EFB"/>
    <w:rsid w:val="00FD306F"/>
    <w:rsid w:val="00FD309B"/>
    <w:rsid w:val="00FD3364"/>
    <w:rsid w:val="00FD340D"/>
    <w:rsid w:val="00FD3480"/>
    <w:rsid w:val="00FD36E6"/>
    <w:rsid w:val="00FD39B0"/>
    <w:rsid w:val="00FD3B68"/>
    <w:rsid w:val="00FD3CD0"/>
    <w:rsid w:val="00FD3EEA"/>
    <w:rsid w:val="00FD3FB7"/>
    <w:rsid w:val="00FD400B"/>
    <w:rsid w:val="00FD41B8"/>
    <w:rsid w:val="00FD439B"/>
    <w:rsid w:val="00FD47BF"/>
    <w:rsid w:val="00FD5184"/>
    <w:rsid w:val="00FD575E"/>
    <w:rsid w:val="00FD58C0"/>
    <w:rsid w:val="00FD5B52"/>
    <w:rsid w:val="00FD5DC9"/>
    <w:rsid w:val="00FD64A1"/>
    <w:rsid w:val="00FD67BD"/>
    <w:rsid w:val="00FD67C9"/>
    <w:rsid w:val="00FD6822"/>
    <w:rsid w:val="00FD6B7A"/>
    <w:rsid w:val="00FD70A1"/>
    <w:rsid w:val="00FD7EC4"/>
    <w:rsid w:val="00FD7ECB"/>
    <w:rsid w:val="00FE017E"/>
    <w:rsid w:val="00FE027C"/>
    <w:rsid w:val="00FE0356"/>
    <w:rsid w:val="00FE03EE"/>
    <w:rsid w:val="00FE0AFE"/>
    <w:rsid w:val="00FE0C3B"/>
    <w:rsid w:val="00FE1129"/>
    <w:rsid w:val="00FE122C"/>
    <w:rsid w:val="00FE15E7"/>
    <w:rsid w:val="00FE1B86"/>
    <w:rsid w:val="00FE1C9A"/>
    <w:rsid w:val="00FE248C"/>
    <w:rsid w:val="00FE27D3"/>
    <w:rsid w:val="00FE2D94"/>
    <w:rsid w:val="00FE35B3"/>
    <w:rsid w:val="00FE35CA"/>
    <w:rsid w:val="00FE3ACE"/>
    <w:rsid w:val="00FE3E82"/>
    <w:rsid w:val="00FE4122"/>
    <w:rsid w:val="00FE436E"/>
    <w:rsid w:val="00FE43A2"/>
    <w:rsid w:val="00FE4DBA"/>
    <w:rsid w:val="00FE5678"/>
    <w:rsid w:val="00FE5AD6"/>
    <w:rsid w:val="00FE6729"/>
    <w:rsid w:val="00FE77C9"/>
    <w:rsid w:val="00FE7B5F"/>
    <w:rsid w:val="00FE7E50"/>
    <w:rsid w:val="00FE7F5D"/>
    <w:rsid w:val="00FF08D9"/>
    <w:rsid w:val="00FF0CF6"/>
    <w:rsid w:val="00FF0FFF"/>
    <w:rsid w:val="00FF1363"/>
    <w:rsid w:val="00FF1543"/>
    <w:rsid w:val="00FF1560"/>
    <w:rsid w:val="00FF2010"/>
    <w:rsid w:val="00FF201B"/>
    <w:rsid w:val="00FF2201"/>
    <w:rsid w:val="00FF258A"/>
    <w:rsid w:val="00FF2693"/>
    <w:rsid w:val="00FF2D75"/>
    <w:rsid w:val="00FF2F2B"/>
    <w:rsid w:val="00FF3B88"/>
    <w:rsid w:val="00FF3C27"/>
    <w:rsid w:val="00FF3CCE"/>
    <w:rsid w:val="00FF3DD6"/>
    <w:rsid w:val="00FF4046"/>
    <w:rsid w:val="00FF4C6D"/>
    <w:rsid w:val="00FF4CCB"/>
    <w:rsid w:val="00FF4CD9"/>
    <w:rsid w:val="00FF5434"/>
    <w:rsid w:val="00FF5886"/>
    <w:rsid w:val="00FF594A"/>
    <w:rsid w:val="00FF5D58"/>
    <w:rsid w:val="00FF5F93"/>
    <w:rsid w:val="00FF60FF"/>
    <w:rsid w:val="00FF610F"/>
    <w:rsid w:val="00FF67B8"/>
    <w:rsid w:val="00FF69DA"/>
    <w:rsid w:val="00FF6AD2"/>
    <w:rsid w:val="00FF700B"/>
    <w:rsid w:val="00FF74BE"/>
    <w:rsid w:val="00FF7602"/>
    <w:rsid w:val="00FF7998"/>
    <w:rsid w:val="00FF7F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F268B5"/>
  <w15:chartTrackingRefBased/>
  <w15:docId w15:val="{ED7692E5-BDE6-B14E-8A4D-A3E19DC3F8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21E6"/>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4A029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3015FD"/>
    <w:pPr>
      <w:keepNext/>
      <w:outlineLvl w:val="1"/>
    </w:pPr>
    <w:rPr>
      <w:rFonts w:ascii="Arial" w:hAnsi="Arial"/>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41C2A"/>
    <w:pPr>
      <w:spacing w:before="100" w:beforeAutospacing="1" w:after="100" w:afterAutospacing="1"/>
    </w:pPr>
  </w:style>
  <w:style w:type="character" w:customStyle="1" w:styleId="apple-converted-space">
    <w:name w:val="apple-converted-space"/>
    <w:basedOn w:val="DefaultParagraphFont"/>
    <w:rsid w:val="007C7FEB"/>
  </w:style>
  <w:style w:type="character" w:styleId="Hyperlink">
    <w:name w:val="Hyperlink"/>
    <w:basedOn w:val="DefaultParagraphFont"/>
    <w:unhideWhenUsed/>
    <w:rsid w:val="00615469"/>
    <w:rPr>
      <w:color w:val="0000FF"/>
      <w:u w:val="single"/>
    </w:rPr>
  </w:style>
  <w:style w:type="character" w:customStyle="1" w:styleId="Heading1Char">
    <w:name w:val="Heading 1 Char"/>
    <w:basedOn w:val="DefaultParagraphFont"/>
    <w:link w:val="Heading1"/>
    <w:uiPriority w:val="9"/>
    <w:rsid w:val="004A029D"/>
    <w:rPr>
      <w:rFonts w:asciiTheme="majorHAnsi" w:eastAsiaTheme="majorEastAsia" w:hAnsiTheme="majorHAnsi" w:cstheme="majorBidi"/>
      <w:color w:val="2F5496" w:themeColor="accent1" w:themeShade="BF"/>
      <w:sz w:val="32"/>
      <w:szCs w:val="32"/>
      <w:lang w:eastAsia="en-GB"/>
    </w:rPr>
  </w:style>
  <w:style w:type="character" w:customStyle="1" w:styleId="title-text">
    <w:name w:val="title-text"/>
    <w:basedOn w:val="DefaultParagraphFont"/>
    <w:rsid w:val="004A029D"/>
  </w:style>
  <w:style w:type="paragraph" w:styleId="ListParagraph">
    <w:name w:val="List Paragraph"/>
    <w:basedOn w:val="Normal"/>
    <w:uiPriority w:val="34"/>
    <w:qFormat/>
    <w:rsid w:val="00723917"/>
    <w:pPr>
      <w:ind w:left="720"/>
      <w:contextualSpacing/>
    </w:pPr>
    <w:rPr>
      <w:rFonts w:asciiTheme="minorHAnsi" w:eastAsiaTheme="minorHAnsi" w:hAnsiTheme="minorHAnsi" w:cstheme="minorBidi"/>
      <w:lang w:eastAsia="en-US"/>
    </w:rPr>
  </w:style>
  <w:style w:type="character" w:styleId="FollowedHyperlink">
    <w:name w:val="FollowedHyperlink"/>
    <w:basedOn w:val="DefaultParagraphFont"/>
    <w:uiPriority w:val="99"/>
    <w:semiHidden/>
    <w:unhideWhenUsed/>
    <w:rsid w:val="00CF549D"/>
    <w:rPr>
      <w:color w:val="954F72" w:themeColor="followedHyperlink"/>
      <w:u w:val="single"/>
    </w:rPr>
  </w:style>
  <w:style w:type="character" w:styleId="Strong">
    <w:name w:val="Strong"/>
    <w:basedOn w:val="DefaultParagraphFont"/>
    <w:uiPriority w:val="22"/>
    <w:qFormat/>
    <w:rsid w:val="00CD54C3"/>
    <w:rPr>
      <w:b/>
      <w:bCs/>
    </w:rPr>
  </w:style>
  <w:style w:type="character" w:styleId="Emphasis">
    <w:name w:val="Emphasis"/>
    <w:basedOn w:val="DefaultParagraphFont"/>
    <w:uiPriority w:val="20"/>
    <w:qFormat/>
    <w:rsid w:val="00CD54C3"/>
    <w:rPr>
      <w:i/>
      <w:iCs/>
    </w:rPr>
  </w:style>
  <w:style w:type="paragraph" w:customStyle="1" w:styleId="mb15">
    <w:name w:val="mb15"/>
    <w:basedOn w:val="Normal"/>
    <w:rsid w:val="001D1F51"/>
    <w:pPr>
      <w:spacing w:before="100" w:beforeAutospacing="1" w:after="100" w:afterAutospacing="1"/>
    </w:pPr>
  </w:style>
  <w:style w:type="character" w:styleId="UnresolvedMention">
    <w:name w:val="Unresolved Mention"/>
    <w:basedOn w:val="DefaultParagraphFont"/>
    <w:uiPriority w:val="99"/>
    <w:semiHidden/>
    <w:unhideWhenUsed/>
    <w:rsid w:val="00E87D32"/>
    <w:rPr>
      <w:color w:val="605E5C"/>
      <w:shd w:val="clear" w:color="auto" w:fill="E1DFDD"/>
    </w:rPr>
  </w:style>
  <w:style w:type="character" w:customStyle="1" w:styleId="authors-list-item">
    <w:name w:val="authors-list-item"/>
    <w:basedOn w:val="DefaultParagraphFont"/>
    <w:rsid w:val="00E27F75"/>
  </w:style>
  <w:style w:type="character" w:customStyle="1" w:styleId="comma">
    <w:name w:val="comma"/>
    <w:basedOn w:val="DefaultParagraphFont"/>
    <w:rsid w:val="00E27F75"/>
  </w:style>
  <w:style w:type="table" w:styleId="TableGrid">
    <w:name w:val="Table Grid"/>
    <w:basedOn w:val="TableNormal"/>
    <w:uiPriority w:val="39"/>
    <w:rsid w:val="006A1C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C46252"/>
  </w:style>
  <w:style w:type="paragraph" w:styleId="Header">
    <w:name w:val="header"/>
    <w:basedOn w:val="Normal"/>
    <w:link w:val="HeaderChar"/>
    <w:uiPriority w:val="99"/>
    <w:unhideWhenUsed/>
    <w:rsid w:val="004E4E03"/>
    <w:pPr>
      <w:tabs>
        <w:tab w:val="center" w:pos="4513"/>
        <w:tab w:val="right" w:pos="9026"/>
      </w:tabs>
    </w:pPr>
  </w:style>
  <w:style w:type="character" w:customStyle="1" w:styleId="HeaderChar">
    <w:name w:val="Header Char"/>
    <w:basedOn w:val="DefaultParagraphFont"/>
    <w:link w:val="Header"/>
    <w:uiPriority w:val="99"/>
    <w:rsid w:val="004E4E03"/>
    <w:rPr>
      <w:rFonts w:ascii="Times New Roman" w:eastAsia="Times New Roman" w:hAnsi="Times New Roman" w:cs="Times New Roman"/>
      <w:lang w:eastAsia="en-GB"/>
    </w:rPr>
  </w:style>
  <w:style w:type="paragraph" w:styleId="Footer">
    <w:name w:val="footer"/>
    <w:basedOn w:val="Normal"/>
    <w:link w:val="FooterChar"/>
    <w:uiPriority w:val="99"/>
    <w:unhideWhenUsed/>
    <w:rsid w:val="004E4E03"/>
    <w:pPr>
      <w:tabs>
        <w:tab w:val="center" w:pos="4513"/>
        <w:tab w:val="right" w:pos="9026"/>
      </w:tabs>
    </w:pPr>
  </w:style>
  <w:style w:type="character" w:customStyle="1" w:styleId="FooterChar">
    <w:name w:val="Footer Char"/>
    <w:basedOn w:val="DefaultParagraphFont"/>
    <w:link w:val="Footer"/>
    <w:uiPriority w:val="99"/>
    <w:rsid w:val="004E4E03"/>
    <w:rPr>
      <w:rFonts w:ascii="Times New Roman" w:eastAsia="Times New Roman" w:hAnsi="Times New Roman" w:cs="Times New Roman"/>
      <w:lang w:eastAsia="en-GB"/>
    </w:rPr>
  </w:style>
  <w:style w:type="paragraph" w:styleId="NoSpacing">
    <w:name w:val="No Spacing"/>
    <w:uiPriority w:val="1"/>
    <w:qFormat/>
    <w:rsid w:val="005704A3"/>
    <w:rPr>
      <w:rFonts w:ascii="Times New Roman" w:eastAsia="Times New Roman" w:hAnsi="Times New Roman" w:cs="Times New Roman"/>
      <w:lang w:eastAsia="en-GB"/>
    </w:rPr>
  </w:style>
  <w:style w:type="character" w:customStyle="1" w:styleId="Heading2Char">
    <w:name w:val="Heading 2 Char"/>
    <w:basedOn w:val="DefaultParagraphFont"/>
    <w:link w:val="Heading2"/>
    <w:rsid w:val="003015FD"/>
    <w:rPr>
      <w:rFonts w:ascii="Arial" w:eastAsia="Times New Roman" w:hAnsi="Arial" w:cs="Times New Roman"/>
      <w:b/>
      <w:szCs w:val="20"/>
      <w:lang w:eastAsia="en-GB"/>
    </w:rPr>
  </w:style>
  <w:style w:type="character" w:styleId="PageNumber">
    <w:name w:val="page number"/>
    <w:basedOn w:val="DefaultParagraphFont"/>
    <w:uiPriority w:val="99"/>
    <w:semiHidden/>
    <w:unhideWhenUsed/>
    <w:rsid w:val="003015FD"/>
  </w:style>
  <w:style w:type="character" w:customStyle="1" w:styleId="ref-journal">
    <w:name w:val="ref-journal"/>
    <w:basedOn w:val="DefaultParagraphFont"/>
    <w:rsid w:val="003015FD"/>
  </w:style>
  <w:style w:type="character" w:customStyle="1" w:styleId="ref-vol">
    <w:name w:val="ref-vol"/>
    <w:basedOn w:val="DefaultParagraphFont"/>
    <w:rsid w:val="003015FD"/>
  </w:style>
  <w:style w:type="character" w:styleId="PlaceholderText">
    <w:name w:val="Placeholder Text"/>
    <w:basedOn w:val="DefaultParagraphFont"/>
    <w:uiPriority w:val="99"/>
    <w:semiHidden/>
    <w:rsid w:val="003015FD"/>
    <w:rPr>
      <w:color w:val="808080"/>
    </w:rPr>
  </w:style>
  <w:style w:type="character" w:styleId="CommentReference">
    <w:name w:val="annotation reference"/>
    <w:basedOn w:val="DefaultParagraphFont"/>
    <w:uiPriority w:val="99"/>
    <w:semiHidden/>
    <w:unhideWhenUsed/>
    <w:rsid w:val="003015FD"/>
    <w:rPr>
      <w:sz w:val="16"/>
      <w:szCs w:val="16"/>
    </w:rPr>
  </w:style>
  <w:style w:type="paragraph" w:styleId="CommentText">
    <w:name w:val="annotation text"/>
    <w:basedOn w:val="Normal"/>
    <w:link w:val="CommentTextChar"/>
    <w:uiPriority w:val="99"/>
    <w:unhideWhenUsed/>
    <w:rsid w:val="003015FD"/>
    <w:rPr>
      <w:sz w:val="20"/>
      <w:szCs w:val="20"/>
    </w:rPr>
  </w:style>
  <w:style w:type="character" w:customStyle="1" w:styleId="CommentTextChar">
    <w:name w:val="Comment Text Char"/>
    <w:basedOn w:val="DefaultParagraphFont"/>
    <w:link w:val="CommentText"/>
    <w:uiPriority w:val="99"/>
    <w:rsid w:val="003015FD"/>
    <w:rPr>
      <w:rFonts w:ascii="Times New Roman" w:eastAsia="Times New Roman" w:hAnsi="Times New Roman" w:cs="Times New Roman"/>
      <w:sz w:val="20"/>
      <w:szCs w:val="20"/>
      <w:lang w:eastAsia="en-GB"/>
    </w:rPr>
  </w:style>
  <w:style w:type="paragraph" w:customStyle="1" w:styleId="p">
    <w:name w:val="p"/>
    <w:basedOn w:val="Normal"/>
    <w:rsid w:val="003015FD"/>
    <w:pPr>
      <w:spacing w:before="100" w:beforeAutospacing="1" w:after="100" w:afterAutospacing="1"/>
    </w:pPr>
  </w:style>
  <w:style w:type="paragraph" w:styleId="Revision">
    <w:name w:val="Revision"/>
    <w:hidden/>
    <w:uiPriority w:val="99"/>
    <w:semiHidden/>
    <w:rsid w:val="00864692"/>
    <w:rPr>
      <w:rFonts w:ascii="Times New Roman" w:eastAsia="Times New Roman" w:hAnsi="Times New Roman" w:cs="Times New Roman"/>
      <w:lang w:eastAsia="en-GB"/>
    </w:rPr>
  </w:style>
  <w:style w:type="paragraph" w:styleId="CommentSubject">
    <w:name w:val="annotation subject"/>
    <w:basedOn w:val="CommentText"/>
    <w:next w:val="CommentText"/>
    <w:link w:val="CommentSubjectChar"/>
    <w:uiPriority w:val="99"/>
    <w:semiHidden/>
    <w:unhideWhenUsed/>
    <w:rsid w:val="00A11D9C"/>
    <w:rPr>
      <w:b/>
      <w:bCs/>
    </w:rPr>
  </w:style>
  <w:style w:type="character" w:customStyle="1" w:styleId="CommentSubjectChar">
    <w:name w:val="Comment Subject Char"/>
    <w:basedOn w:val="CommentTextChar"/>
    <w:link w:val="CommentSubject"/>
    <w:uiPriority w:val="99"/>
    <w:semiHidden/>
    <w:rsid w:val="00A11D9C"/>
    <w:rPr>
      <w:rFonts w:ascii="Times New Roman" w:eastAsia="Times New Roman" w:hAnsi="Times New Roman" w:cs="Times New Roman"/>
      <w:b/>
      <w:bCs/>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208">
      <w:bodyDiv w:val="1"/>
      <w:marLeft w:val="0"/>
      <w:marRight w:val="0"/>
      <w:marTop w:val="0"/>
      <w:marBottom w:val="0"/>
      <w:divBdr>
        <w:top w:val="none" w:sz="0" w:space="0" w:color="auto"/>
        <w:left w:val="none" w:sz="0" w:space="0" w:color="auto"/>
        <w:bottom w:val="none" w:sz="0" w:space="0" w:color="auto"/>
        <w:right w:val="none" w:sz="0" w:space="0" w:color="auto"/>
      </w:divBdr>
    </w:div>
    <w:div w:id="3560058">
      <w:bodyDiv w:val="1"/>
      <w:marLeft w:val="0"/>
      <w:marRight w:val="0"/>
      <w:marTop w:val="0"/>
      <w:marBottom w:val="0"/>
      <w:divBdr>
        <w:top w:val="none" w:sz="0" w:space="0" w:color="auto"/>
        <w:left w:val="none" w:sz="0" w:space="0" w:color="auto"/>
        <w:bottom w:val="none" w:sz="0" w:space="0" w:color="auto"/>
        <w:right w:val="none" w:sz="0" w:space="0" w:color="auto"/>
      </w:divBdr>
    </w:div>
    <w:div w:id="8651434">
      <w:bodyDiv w:val="1"/>
      <w:marLeft w:val="0"/>
      <w:marRight w:val="0"/>
      <w:marTop w:val="0"/>
      <w:marBottom w:val="0"/>
      <w:divBdr>
        <w:top w:val="none" w:sz="0" w:space="0" w:color="auto"/>
        <w:left w:val="none" w:sz="0" w:space="0" w:color="auto"/>
        <w:bottom w:val="none" w:sz="0" w:space="0" w:color="auto"/>
        <w:right w:val="none" w:sz="0" w:space="0" w:color="auto"/>
      </w:divBdr>
    </w:div>
    <w:div w:id="8802719">
      <w:bodyDiv w:val="1"/>
      <w:marLeft w:val="0"/>
      <w:marRight w:val="0"/>
      <w:marTop w:val="0"/>
      <w:marBottom w:val="0"/>
      <w:divBdr>
        <w:top w:val="none" w:sz="0" w:space="0" w:color="auto"/>
        <w:left w:val="none" w:sz="0" w:space="0" w:color="auto"/>
        <w:bottom w:val="none" w:sz="0" w:space="0" w:color="auto"/>
        <w:right w:val="none" w:sz="0" w:space="0" w:color="auto"/>
      </w:divBdr>
      <w:divsChild>
        <w:div w:id="720010479">
          <w:marLeft w:val="0"/>
          <w:marRight w:val="0"/>
          <w:marTop w:val="0"/>
          <w:marBottom w:val="0"/>
          <w:divBdr>
            <w:top w:val="none" w:sz="0" w:space="0" w:color="auto"/>
            <w:left w:val="none" w:sz="0" w:space="0" w:color="auto"/>
            <w:bottom w:val="none" w:sz="0" w:space="0" w:color="auto"/>
            <w:right w:val="none" w:sz="0" w:space="0" w:color="auto"/>
          </w:divBdr>
          <w:divsChild>
            <w:div w:id="319622192">
              <w:marLeft w:val="0"/>
              <w:marRight w:val="0"/>
              <w:marTop w:val="0"/>
              <w:marBottom w:val="0"/>
              <w:divBdr>
                <w:top w:val="none" w:sz="0" w:space="0" w:color="auto"/>
                <w:left w:val="none" w:sz="0" w:space="0" w:color="auto"/>
                <w:bottom w:val="none" w:sz="0" w:space="0" w:color="auto"/>
                <w:right w:val="none" w:sz="0" w:space="0" w:color="auto"/>
              </w:divBdr>
              <w:divsChild>
                <w:div w:id="1786805297">
                  <w:marLeft w:val="0"/>
                  <w:marRight w:val="0"/>
                  <w:marTop w:val="0"/>
                  <w:marBottom w:val="0"/>
                  <w:divBdr>
                    <w:top w:val="none" w:sz="0" w:space="0" w:color="auto"/>
                    <w:left w:val="none" w:sz="0" w:space="0" w:color="auto"/>
                    <w:bottom w:val="none" w:sz="0" w:space="0" w:color="auto"/>
                    <w:right w:val="none" w:sz="0" w:space="0" w:color="auto"/>
                  </w:divBdr>
                  <w:divsChild>
                    <w:div w:id="90892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87135">
      <w:bodyDiv w:val="1"/>
      <w:marLeft w:val="0"/>
      <w:marRight w:val="0"/>
      <w:marTop w:val="0"/>
      <w:marBottom w:val="0"/>
      <w:divBdr>
        <w:top w:val="none" w:sz="0" w:space="0" w:color="auto"/>
        <w:left w:val="none" w:sz="0" w:space="0" w:color="auto"/>
        <w:bottom w:val="none" w:sz="0" w:space="0" w:color="auto"/>
        <w:right w:val="none" w:sz="0" w:space="0" w:color="auto"/>
      </w:divBdr>
      <w:divsChild>
        <w:div w:id="639069065">
          <w:marLeft w:val="0"/>
          <w:marRight w:val="0"/>
          <w:marTop w:val="0"/>
          <w:marBottom w:val="0"/>
          <w:divBdr>
            <w:top w:val="none" w:sz="0" w:space="0" w:color="auto"/>
            <w:left w:val="none" w:sz="0" w:space="0" w:color="auto"/>
            <w:bottom w:val="none" w:sz="0" w:space="0" w:color="auto"/>
            <w:right w:val="none" w:sz="0" w:space="0" w:color="auto"/>
          </w:divBdr>
          <w:divsChild>
            <w:div w:id="1686906213">
              <w:marLeft w:val="0"/>
              <w:marRight w:val="0"/>
              <w:marTop w:val="0"/>
              <w:marBottom w:val="0"/>
              <w:divBdr>
                <w:top w:val="none" w:sz="0" w:space="0" w:color="auto"/>
                <w:left w:val="none" w:sz="0" w:space="0" w:color="auto"/>
                <w:bottom w:val="none" w:sz="0" w:space="0" w:color="auto"/>
                <w:right w:val="none" w:sz="0" w:space="0" w:color="auto"/>
              </w:divBdr>
              <w:divsChild>
                <w:div w:id="138328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5035">
      <w:bodyDiv w:val="1"/>
      <w:marLeft w:val="0"/>
      <w:marRight w:val="0"/>
      <w:marTop w:val="0"/>
      <w:marBottom w:val="0"/>
      <w:divBdr>
        <w:top w:val="none" w:sz="0" w:space="0" w:color="auto"/>
        <w:left w:val="none" w:sz="0" w:space="0" w:color="auto"/>
        <w:bottom w:val="none" w:sz="0" w:space="0" w:color="auto"/>
        <w:right w:val="none" w:sz="0" w:space="0" w:color="auto"/>
      </w:divBdr>
    </w:div>
    <w:div w:id="28073381">
      <w:bodyDiv w:val="1"/>
      <w:marLeft w:val="0"/>
      <w:marRight w:val="0"/>
      <w:marTop w:val="0"/>
      <w:marBottom w:val="0"/>
      <w:divBdr>
        <w:top w:val="none" w:sz="0" w:space="0" w:color="auto"/>
        <w:left w:val="none" w:sz="0" w:space="0" w:color="auto"/>
        <w:bottom w:val="none" w:sz="0" w:space="0" w:color="auto"/>
        <w:right w:val="none" w:sz="0" w:space="0" w:color="auto"/>
      </w:divBdr>
    </w:div>
    <w:div w:id="31155572">
      <w:bodyDiv w:val="1"/>
      <w:marLeft w:val="0"/>
      <w:marRight w:val="0"/>
      <w:marTop w:val="0"/>
      <w:marBottom w:val="0"/>
      <w:divBdr>
        <w:top w:val="none" w:sz="0" w:space="0" w:color="auto"/>
        <w:left w:val="none" w:sz="0" w:space="0" w:color="auto"/>
        <w:bottom w:val="none" w:sz="0" w:space="0" w:color="auto"/>
        <w:right w:val="none" w:sz="0" w:space="0" w:color="auto"/>
      </w:divBdr>
    </w:div>
    <w:div w:id="33309451">
      <w:bodyDiv w:val="1"/>
      <w:marLeft w:val="0"/>
      <w:marRight w:val="0"/>
      <w:marTop w:val="0"/>
      <w:marBottom w:val="0"/>
      <w:divBdr>
        <w:top w:val="none" w:sz="0" w:space="0" w:color="auto"/>
        <w:left w:val="none" w:sz="0" w:space="0" w:color="auto"/>
        <w:bottom w:val="none" w:sz="0" w:space="0" w:color="auto"/>
        <w:right w:val="none" w:sz="0" w:space="0" w:color="auto"/>
      </w:divBdr>
    </w:div>
    <w:div w:id="35935407">
      <w:bodyDiv w:val="1"/>
      <w:marLeft w:val="0"/>
      <w:marRight w:val="0"/>
      <w:marTop w:val="0"/>
      <w:marBottom w:val="0"/>
      <w:divBdr>
        <w:top w:val="none" w:sz="0" w:space="0" w:color="auto"/>
        <w:left w:val="none" w:sz="0" w:space="0" w:color="auto"/>
        <w:bottom w:val="none" w:sz="0" w:space="0" w:color="auto"/>
        <w:right w:val="none" w:sz="0" w:space="0" w:color="auto"/>
      </w:divBdr>
      <w:divsChild>
        <w:div w:id="1515732292">
          <w:marLeft w:val="0"/>
          <w:marRight w:val="0"/>
          <w:marTop w:val="0"/>
          <w:marBottom w:val="0"/>
          <w:divBdr>
            <w:top w:val="none" w:sz="0" w:space="0" w:color="auto"/>
            <w:left w:val="none" w:sz="0" w:space="0" w:color="auto"/>
            <w:bottom w:val="none" w:sz="0" w:space="0" w:color="auto"/>
            <w:right w:val="none" w:sz="0" w:space="0" w:color="auto"/>
          </w:divBdr>
          <w:divsChild>
            <w:div w:id="1536306941">
              <w:marLeft w:val="0"/>
              <w:marRight w:val="0"/>
              <w:marTop w:val="0"/>
              <w:marBottom w:val="0"/>
              <w:divBdr>
                <w:top w:val="none" w:sz="0" w:space="0" w:color="auto"/>
                <w:left w:val="none" w:sz="0" w:space="0" w:color="auto"/>
                <w:bottom w:val="none" w:sz="0" w:space="0" w:color="auto"/>
                <w:right w:val="none" w:sz="0" w:space="0" w:color="auto"/>
              </w:divBdr>
              <w:divsChild>
                <w:div w:id="1768380838">
                  <w:marLeft w:val="0"/>
                  <w:marRight w:val="0"/>
                  <w:marTop w:val="0"/>
                  <w:marBottom w:val="0"/>
                  <w:divBdr>
                    <w:top w:val="none" w:sz="0" w:space="0" w:color="auto"/>
                    <w:left w:val="none" w:sz="0" w:space="0" w:color="auto"/>
                    <w:bottom w:val="none" w:sz="0" w:space="0" w:color="auto"/>
                    <w:right w:val="none" w:sz="0" w:space="0" w:color="auto"/>
                  </w:divBdr>
                </w:div>
              </w:divsChild>
            </w:div>
            <w:div w:id="1110587855">
              <w:marLeft w:val="0"/>
              <w:marRight w:val="0"/>
              <w:marTop w:val="0"/>
              <w:marBottom w:val="0"/>
              <w:divBdr>
                <w:top w:val="none" w:sz="0" w:space="0" w:color="auto"/>
                <w:left w:val="none" w:sz="0" w:space="0" w:color="auto"/>
                <w:bottom w:val="none" w:sz="0" w:space="0" w:color="auto"/>
                <w:right w:val="none" w:sz="0" w:space="0" w:color="auto"/>
              </w:divBdr>
              <w:divsChild>
                <w:div w:id="934629910">
                  <w:marLeft w:val="0"/>
                  <w:marRight w:val="0"/>
                  <w:marTop w:val="0"/>
                  <w:marBottom w:val="0"/>
                  <w:divBdr>
                    <w:top w:val="none" w:sz="0" w:space="0" w:color="auto"/>
                    <w:left w:val="none" w:sz="0" w:space="0" w:color="auto"/>
                    <w:bottom w:val="none" w:sz="0" w:space="0" w:color="auto"/>
                    <w:right w:val="none" w:sz="0" w:space="0" w:color="auto"/>
                  </w:divBdr>
                </w:div>
                <w:div w:id="88363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169076">
          <w:marLeft w:val="0"/>
          <w:marRight w:val="0"/>
          <w:marTop w:val="0"/>
          <w:marBottom w:val="0"/>
          <w:divBdr>
            <w:top w:val="none" w:sz="0" w:space="0" w:color="auto"/>
            <w:left w:val="none" w:sz="0" w:space="0" w:color="auto"/>
            <w:bottom w:val="none" w:sz="0" w:space="0" w:color="auto"/>
            <w:right w:val="none" w:sz="0" w:space="0" w:color="auto"/>
          </w:divBdr>
          <w:divsChild>
            <w:div w:id="702096260">
              <w:marLeft w:val="0"/>
              <w:marRight w:val="0"/>
              <w:marTop w:val="0"/>
              <w:marBottom w:val="0"/>
              <w:divBdr>
                <w:top w:val="none" w:sz="0" w:space="0" w:color="auto"/>
                <w:left w:val="none" w:sz="0" w:space="0" w:color="auto"/>
                <w:bottom w:val="none" w:sz="0" w:space="0" w:color="auto"/>
                <w:right w:val="none" w:sz="0" w:space="0" w:color="auto"/>
              </w:divBdr>
              <w:divsChild>
                <w:div w:id="2135367179">
                  <w:marLeft w:val="0"/>
                  <w:marRight w:val="0"/>
                  <w:marTop w:val="0"/>
                  <w:marBottom w:val="0"/>
                  <w:divBdr>
                    <w:top w:val="none" w:sz="0" w:space="0" w:color="auto"/>
                    <w:left w:val="none" w:sz="0" w:space="0" w:color="auto"/>
                    <w:bottom w:val="none" w:sz="0" w:space="0" w:color="auto"/>
                    <w:right w:val="none" w:sz="0" w:space="0" w:color="auto"/>
                  </w:divBdr>
                </w:div>
              </w:divsChild>
            </w:div>
            <w:div w:id="1304234991">
              <w:marLeft w:val="0"/>
              <w:marRight w:val="0"/>
              <w:marTop w:val="0"/>
              <w:marBottom w:val="0"/>
              <w:divBdr>
                <w:top w:val="none" w:sz="0" w:space="0" w:color="auto"/>
                <w:left w:val="none" w:sz="0" w:space="0" w:color="auto"/>
                <w:bottom w:val="none" w:sz="0" w:space="0" w:color="auto"/>
                <w:right w:val="none" w:sz="0" w:space="0" w:color="auto"/>
              </w:divBdr>
              <w:divsChild>
                <w:div w:id="562377284">
                  <w:marLeft w:val="0"/>
                  <w:marRight w:val="0"/>
                  <w:marTop w:val="0"/>
                  <w:marBottom w:val="0"/>
                  <w:divBdr>
                    <w:top w:val="none" w:sz="0" w:space="0" w:color="auto"/>
                    <w:left w:val="none" w:sz="0" w:space="0" w:color="auto"/>
                    <w:bottom w:val="none" w:sz="0" w:space="0" w:color="auto"/>
                    <w:right w:val="none" w:sz="0" w:space="0" w:color="auto"/>
                  </w:divBdr>
                </w:div>
                <w:div w:id="2022393332">
                  <w:marLeft w:val="0"/>
                  <w:marRight w:val="0"/>
                  <w:marTop w:val="0"/>
                  <w:marBottom w:val="0"/>
                  <w:divBdr>
                    <w:top w:val="none" w:sz="0" w:space="0" w:color="auto"/>
                    <w:left w:val="none" w:sz="0" w:space="0" w:color="auto"/>
                    <w:bottom w:val="none" w:sz="0" w:space="0" w:color="auto"/>
                    <w:right w:val="none" w:sz="0" w:space="0" w:color="auto"/>
                  </w:divBdr>
                </w:div>
              </w:divsChild>
            </w:div>
            <w:div w:id="2027438416">
              <w:marLeft w:val="0"/>
              <w:marRight w:val="0"/>
              <w:marTop w:val="0"/>
              <w:marBottom w:val="0"/>
              <w:divBdr>
                <w:top w:val="none" w:sz="0" w:space="0" w:color="auto"/>
                <w:left w:val="none" w:sz="0" w:space="0" w:color="auto"/>
                <w:bottom w:val="none" w:sz="0" w:space="0" w:color="auto"/>
                <w:right w:val="none" w:sz="0" w:space="0" w:color="auto"/>
              </w:divBdr>
              <w:divsChild>
                <w:div w:id="1274749475">
                  <w:marLeft w:val="0"/>
                  <w:marRight w:val="0"/>
                  <w:marTop w:val="0"/>
                  <w:marBottom w:val="0"/>
                  <w:divBdr>
                    <w:top w:val="none" w:sz="0" w:space="0" w:color="auto"/>
                    <w:left w:val="none" w:sz="0" w:space="0" w:color="auto"/>
                    <w:bottom w:val="none" w:sz="0" w:space="0" w:color="auto"/>
                    <w:right w:val="none" w:sz="0" w:space="0" w:color="auto"/>
                  </w:divBdr>
                </w:div>
                <w:div w:id="758796854">
                  <w:marLeft w:val="0"/>
                  <w:marRight w:val="0"/>
                  <w:marTop w:val="0"/>
                  <w:marBottom w:val="0"/>
                  <w:divBdr>
                    <w:top w:val="none" w:sz="0" w:space="0" w:color="auto"/>
                    <w:left w:val="none" w:sz="0" w:space="0" w:color="auto"/>
                    <w:bottom w:val="none" w:sz="0" w:space="0" w:color="auto"/>
                    <w:right w:val="none" w:sz="0" w:space="0" w:color="auto"/>
                  </w:divBdr>
                </w:div>
              </w:divsChild>
            </w:div>
            <w:div w:id="649292895">
              <w:marLeft w:val="0"/>
              <w:marRight w:val="0"/>
              <w:marTop w:val="0"/>
              <w:marBottom w:val="0"/>
              <w:divBdr>
                <w:top w:val="none" w:sz="0" w:space="0" w:color="auto"/>
                <w:left w:val="none" w:sz="0" w:space="0" w:color="auto"/>
                <w:bottom w:val="none" w:sz="0" w:space="0" w:color="auto"/>
                <w:right w:val="none" w:sz="0" w:space="0" w:color="auto"/>
              </w:divBdr>
              <w:divsChild>
                <w:div w:id="866673226">
                  <w:marLeft w:val="0"/>
                  <w:marRight w:val="0"/>
                  <w:marTop w:val="0"/>
                  <w:marBottom w:val="0"/>
                  <w:divBdr>
                    <w:top w:val="none" w:sz="0" w:space="0" w:color="auto"/>
                    <w:left w:val="none" w:sz="0" w:space="0" w:color="auto"/>
                    <w:bottom w:val="none" w:sz="0" w:space="0" w:color="auto"/>
                    <w:right w:val="none" w:sz="0" w:space="0" w:color="auto"/>
                  </w:divBdr>
                </w:div>
                <w:div w:id="130288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59051">
      <w:bodyDiv w:val="1"/>
      <w:marLeft w:val="0"/>
      <w:marRight w:val="0"/>
      <w:marTop w:val="0"/>
      <w:marBottom w:val="0"/>
      <w:divBdr>
        <w:top w:val="none" w:sz="0" w:space="0" w:color="auto"/>
        <w:left w:val="none" w:sz="0" w:space="0" w:color="auto"/>
        <w:bottom w:val="none" w:sz="0" w:space="0" w:color="auto"/>
        <w:right w:val="none" w:sz="0" w:space="0" w:color="auto"/>
      </w:divBdr>
    </w:div>
    <w:div w:id="42144645">
      <w:bodyDiv w:val="1"/>
      <w:marLeft w:val="0"/>
      <w:marRight w:val="0"/>
      <w:marTop w:val="0"/>
      <w:marBottom w:val="0"/>
      <w:divBdr>
        <w:top w:val="none" w:sz="0" w:space="0" w:color="auto"/>
        <w:left w:val="none" w:sz="0" w:space="0" w:color="auto"/>
        <w:bottom w:val="none" w:sz="0" w:space="0" w:color="auto"/>
        <w:right w:val="none" w:sz="0" w:space="0" w:color="auto"/>
      </w:divBdr>
    </w:div>
    <w:div w:id="49422624">
      <w:bodyDiv w:val="1"/>
      <w:marLeft w:val="0"/>
      <w:marRight w:val="0"/>
      <w:marTop w:val="0"/>
      <w:marBottom w:val="0"/>
      <w:divBdr>
        <w:top w:val="none" w:sz="0" w:space="0" w:color="auto"/>
        <w:left w:val="none" w:sz="0" w:space="0" w:color="auto"/>
        <w:bottom w:val="none" w:sz="0" w:space="0" w:color="auto"/>
        <w:right w:val="none" w:sz="0" w:space="0" w:color="auto"/>
      </w:divBdr>
      <w:divsChild>
        <w:div w:id="1395816481">
          <w:marLeft w:val="0"/>
          <w:marRight w:val="0"/>
          <w:marTop w:val="0"/>
          <w:marBottom w:val="0"/>
          <w:divBdr>
            <w:top w:val="none" w:sz="0" w:space="0" w:color="auto"/>
            <w:left w:val="none" w:sz="0" w:space="0" w:color="auto"/>
            <w:bottom w:val="none" w:sz="0" w:space="0" w:color="auto"/>
            <w:right w:val="none" w:sz="0" w:space="0" w:color="auto"/>
          </w:divBdr>
          <w:divsChild>
            <w:div w:id="2116247899">
              <w:marLeft w:val="0"/>
              <w:marRight w:val="0"/>
              <w:marTop w:val="0"/>
              <w:marBottom w:val="0"/>
              <w:divBdr>
                <w:top w:val="none" w:sz="0" w:space="0" w:color="auto"/>
                <w:left w:val="none" w:sz="0" w:space="0" w:color="auto"/>
                <w:bottom w:val="none" w:sz="0" w:space="0" w:color="auto"/>
                <w:right w:val="none" w:sz="0" w:space="0" w:color="auto"/>
              </w:divBdr>
              <w:divsChild>
                <w:div w:id="591821709">
                  <w:marLeft w:val="0"/>
                  <w:marRight w:val="0"/>
                  <w:marTop w:val="0"/>
                  <w:marBottom w:val="0"/>
                  <w:divBdr>
                    <w:top w:val="none" w:sz="0" w:space="0" w:color="auto"/>
                    <w:left w:val="none" w:sz="0" w:space="0" w:color="auto"/>
                    <w:bottom w:val="none" w:sz="0" w:space="0" w:color="auto"/>
                    <w:right w:val="none" w:sz="0" w:space="0" w:color="auto"/>
                  </w:divBdr>
                </w:div>
              </w:divsChild>
            </w:div>
            <w:div w:id="874465214">
              <w:marLeft w:val="0"/>
              <w:marRight w:val="0"/>
              <w:marTop w:val="0"/>
              <w:marBottom w:val="0"/>
              <w:divBdr>
                <w:top w:val="none" w:sz="0" w:space="0" w:color="auto"/>
                <w:left w:val="none" w:sz="0" w:space="0" w:color="auto"/>
                <w:bottom w:val="none" w:sz="0" w:space="0" w:color="auto"/>
                <w:right w:val="none" w:sz="0" w:space="0" w:color="auto"/>
              </w:divBdr>
              <w:divsChild>
                <w:div w:id="291715034">
                  <w:marLeft w:val="0"/>
                  <w:marRight w:val="0"/>
                  <w:marTop w:val="0"/>
                  <w:marBottom w:val="0"/>
                  <w:divBdr>
                    <w:top w:val="none" w:sz="0" w:space="0" w:color="auto"/>
                    <w:left w:val="none" w:sz="0" w:space="0" w:color="auto"/>
                    <w:bottom w:val="none" w:sz="0" w:space="0" w:color="auto"/>
                    <w:right w:val="none" w:sz="0" w:space="0" w:color="auto"/>
                  </w:divBdr>
                </w:div>
                <w:div w:id="997608621">
                  <w:marLeft w:val="0"/>
                  <w:marRight w:val="0"/>
                  <w:marTop w:val="0"/>
                  <w:marBottom w:val="0"/>
                  <w:divBdr>
                    <w:top w:val="none" w:sz="0" w:space="0" w:color="auto"/>
                    <w:left w:val="none" w:sz="0" w:space="0" w:color="auto"/>
                    <w:bottom w:val="none" w:sz="0" w:space="0" w:color="auto"/>
                    <w:right w:val="none" w:sz="0" w:space="0" w:color="auto"/>
                  </w:divBdr>
                </w:div>
              </w:divsChild>
            </w:div>
            <w:div w:id="199321501">
              <w:marLeft w:val="0"/>
              <w:marRight w:val="0"/>
              <w:marTop w:val="0"/>
              <w:marBottom w:val="0"/>
              <w:divBdr>
                <w:top w:val="none" w:sz="0" w:space="0" w:color="auto"/>
                <w:left w:val="none" w:sz="0" w:space="0" w:color="auto"/>
                <w:bottom w:val="none" w:sz="0" w:space="0" w:color="auto"/>
                <w:right w:val="none" w:sz="0" w:space="0" w:color="auto"/>
              </w:divBdr>
              <w:divsChild>
                <w:div w:id="1730377844">
                  <w:marLeft w:val="0"/>
                  <w:marRight w:val="0"/>
                  <w:marTop w:val="0"/>
                  <w:marBottom w:val="0"/>
                  <w:divBdr>
                    <w:top w:val="none" w:sz="0" w:space="0" w:color="auto"/>
                    <w:left w:val="none" w:sz="0" w:space="0" w:color="auto"/>
                    <w:bottom w:val="none" w:sz="0" w:space="0" w:color="auto"/>
                    <w:right w:val="none" w:sz="0" w:space="0" w:color="auto"/>
                  </w:divBdr>
                </w:div>
                <w:div w:id="891647999">
                  <w:marLeft w:val="0"/>
                  <w:marRight w:val="0"/>
                  <w:marTop w:val="0"/>
                  <w:marBottom w:val="0"/>
                  <w:divBdr>
                    <w:top w:val="none" w:sz="0" w:space="0" w:color="auto"/>
                    <w:left w:val="none" w:sz="0" w:space="0" w:color="auto"/>
                    <w:bottom w:val="none" w:sz="0" w:space="0" w:color="auto"/>
                    <w:right w:val="none" w:sz="0" w:space="0" w:color="auto"/>
                  </w:divBdr>
                </w:div>
              </w:divsChild>
            </w:div>
            <w:div w:id="1846479509">
              <w:marLeft w:val="0"/>
              <w:marRight w:val="0"/>
              <w:marTop w:val="0"/>
              <w:marBottom w:val="0"/>
              <w:divBdr>
                <w:top w:val="none" w:sz="0" w:space="0" w:color="auto"/>
                <w:left w:val="none" w:sz="0" w:space="0" w:color="auto"/>
                <w:bottom w:val="none" w:sz="0" w:space="0" w:color="auto"/>
                <w:right w:val="none" w:sz="0" w:space="0" w:color="auto"/>
              </w:divBdr>
              <w:divsChild>
                <w:div w:id="725957643">
                  <w:marLeft w:val="0"/>
                  <w:marRight w:val="0"/>
                  <w:marTop w:val="0"/>
                  <w:marBottom w:val="0"/>
                  <w:divBdr>
                    <w:top w:val="none" w:sz="0" w:space="0" w:color="auto"/>
                    <w:left w:val="none" w:sz="0" w:space="0" w:color="auto"/>
                    <w:bottom w:val="none" w:sz="0" w:space="0" w:color="auto"/>
                    <w:right w:val="none" w:sz="0" w:space="0" w:color="auto"/>
                  </w:divBdr>
                </w:div>
                <w:div w:id="2070836165">
                  <w:marLeft w:val="0"/>
                  <w:marRight w:val="0"/>
                  <w:marTop w:val="0"/>
                  <w:marBottom w:val="0"/>
                  <w:divBdr>
                    <w:top w:val="none" w:sz="0" w:space="0" w:color="auto"/>
                    <w:left w:val="none" w:sz="0" w:space="0" w:color="auto"/>
                    <w:bottom w:val="none" w:sz="0" w:space="0" w:color="auto"/>
                    <w:right w:val="none" w:sz="0" w:space="0" w:color="auto"/>
                  </w:divBdr>
                </w:div>
              </w:divsChild>
            </w:div>
            <w:div w:id="13506424">
              <w:marLeft w:val="0"/>
              <w:marRight w:val="0"/>
              <w:marTop w:val="0"/>
              <w:marBottom w:val="0"/>
              <w:divBdr>
                <w:top w:val="none" w:sz="0" w:space="0" w:color="auto"/>
                <w:left w:val="none" w:sz="0" w:space="0" w:color="auto"/>
                <w:bottom w:val="none" w:sz="0" w:space="0" w:color="auto"/>
                <w:right w:val="none" w:sz="0" w:space="0" w:color="auto"/>
              </w:divBdr>
              <w:divsChild>
                <w:div w:id="181210013">
                  <w:marLeft w:val="0"/>
                  <w:marRight w:val="0"/>
                  <w:marTop w:val="0"/>
                  <w:marBottom w:val="0"/>
                  <w:divBdr>
                    <w:top w:val="none" w:sz="0" w:space="0" w:color="auto"/>
                    <w:left w:val="none" w:sz="0" w:space="0" w:color="auto"/>
                    <w:bottom w:val="none" w:sz="0" w:space="0" w:color="auto"/>
                    <w:right w:val="none" w:sz="0" w:space="0" w:color="auto"/>
                  </w:divBdr>
                </w:div>
                <w:div w:id="2059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857233">
          <w:marLeft w:val="0"/>
          <w:marRight w:val="0"/>
          <w:marTop w:val="0"/>
          <w:marBottom w:val="0"/>
          <w:divBdr>
            <w:top w:val="none" w:sz="0" w:space="0" w:color="auto"/>
            <w:left w:val="none" w:sz="0" w:space="0" w:color="auto"/>
            <w:bottom w:val="none" w:sz="0" w:space="0" w:color="auto"/>
            <w:right w:val="none" w:sz="0" w:space="0" w:color="auto"/>
          </w:divBdr>
          <w:divsChild>
            <w:div w:id="586110134">
              <w:marLeft w:val="0"/>
              <w:marRight w:val="0"/>
              <w:marTop w:val="0"/>
              <w:marBottom w:val="0"/>
              <w:divBdr>
                <w:top w:val="none" w:sz="0" w:space="0" w:color="auto"/>
                <w:left w:val="none" w:sz="0" w:space="0" w:color="auto"/>
                <w:bottom w:val="none" w:sz="0" w:space="0" w:color="auto"/>
                <w:right w:val="none" w:sz="0" w:space="0" w:color="auto"/>
              </w:divBdr>
              <w:divsChild>
                <w:div w:id="999887494">
                  <w:marLeft w:val="0"/>
                  <w:marRight w:val="0"/>
                  <w:marTop w:val="0"/>
                  <w:marBottom w:val="0"/>
                  <w:divBdr>
                    <w:top w:val="none" w:sz="0" w:space="0" w:color="auto"/>
                    <w:left w:val="none" w:sz="0" w:space="0" w:color="auto"/>
                    <w:bottom w:val="none" w:sz="0" w:space="0" w:color="auto"/>
                    <w:right w:val="none" w:sz="0" w:space="0" w:color="auto"/>
                  </w:divBdr>
                </w:div>
              </w:divsChild>
            </w:div>
            <w:div w:id="655958721">
              <w:marLeft w:val="0"/>
              <w:marRight w:val="0"/>
              <w:marTop w:val="0"/>
              <w:marBottom w:val="0"/>
              <w:divBdr>
                <w:top w:val="none" w:sz="0" w:space="0" w:color="auto"/>
                <w:left w:val="none" w:sz="0" w:space="0" w:color="auto"/>
                <w:bottom w:val="none" w:sz="0" w:space="0" w:color="auto"/>
                <w:right w:val="none" w:sz="0" w:space="0" w:color="auto"/>
              </w:divBdr>
              <w:divsChild>
                <w:div w:id="1683780776">
                  <w:marLeft w:val="0"/>
                  <w:marRight w:val="0"/>
                  <w:marTop w:val="0"/>
                  <w:marBottom w:val="0"/>
                  <w:divBdr>
                    <w:top w:val="none" w:sz="0" w:space="0" w:color="auto"/>
                    <w:left w:val="none" w:sz="0" w:space="0" w:color="auto"/>
                    <w:bottom w:val="none" w:sz="0" w:space="0" w:color="auto"/>
                    <w:right w:val="none" w:sz="0" w:space="0" w:color="auto"/>
                  </w:divBdr>
                </w:div>
                <w:div w:id="1852641472">
                  <w:marLeft w:val="0"/>
                  <w:marRight w:val="0"/>
                  <w:marTop w:val="0"/>
                  <w:marBottom w:val="0"/>
                  <w:divBdr>
                    <w:top w:val="none" w:sz="0" w:space="0" w:color="auto"/>
                    <w:left w:val="none" w:sz="0" w:space="0" w:color="auto"/>
                    <w:bottom w:val="none" w:sz="0" w:space="0" w:color="auto"/>
                    <w:right w:val="none" w:sz="0" w:space="0" w:color="auto"/>
                  </w:divBdr>
                </w:div>
              </w:divsChild>
            </w:div>
            <w:div w:id="987442845">
              <w:marLeft w:val="0"/>
              <w:marRight w:val="0"/>
              <w:marTop w:val="0"/>
              <w:marBottom w:val="0"/>
              <w:divBdr>
                <w:top w:val="none" w:sz="0" w:space="0" w:color="auto"/>
                <w:left w:val="none" w:sz="0" w:space="0" w:color="auto"/>
                <w:bottom w:val="none" w:sz="0" w:space="0" w:color="auto"/>
                <w:right w:val="none" w:sz="0" w:space="0" w:color="auto"/>
              </w:divBdr>
              <w:divsChild>
                <w:div w:id="1406495586">
                  <w:marLeft w:val="0"/>
                  <w:marRight w:val="0"/>
                  <w:marTop w:val="0"/>
                  <w:marBottom w:val="0"/>
                  <w:divBdr>
                    <w:top w:val="none" w:sz="0" w:space="0" w:color="auto"/>
                    <w:left w:val="none" w:sz="0" w:space="0" w:color="auto"/>
                    <w:bottom w:val="none" w:sz="0" w:space="0" w:color="auto"/>
                    <w:right w:val="none" w:sz="0" w:space="0" w:color="auto"/>
                  </w:divBdr>
                </w:div>
                <w:div w:id="954601878">
                  <w:marLeft w:val="0"/>
                  <w:marRight w:val="0"/>
                  <w:marTop w:val="0"/>
                  <w:marBottom w:val="0"/>
                  <w:divBdr>
                    <w:top w:val="none" w:sz="0" w:space="0" w:color="auto"/>
                    <w:left w:val="none" w:sz="0" w:space="0" w:color="auto"/>
                    <w:bottom w:val="none" w:sz="0" w:space="0" w:color="auto"/>
                    <w:right w:val="none" w:sz="0" w:space="0" w:color="auto"/>
                  </w:divBdr>
                </w:div>
              </w:divsChild>
            </w:div>
            <w:div w:id="686640962">
              <w:marLeft w:val="0"/>
              <w:marRight w:val="0"/>
              <w:marTop w:val="0"/>
              <w:marBottom w:val="0"/>
              <w:divBdr>
                <w:top w:val="none" w:sz="0" w:space="0" w:color="auto"/>
                <w:left w:val="none" w:sz="0" w:space="0" w:color="auto"/>
                <w:bottom w:val="none" w:sz="0" w:space="0" w:color="auto"/>
                <w:right w:val="none" w:sz="0" w:space="0" w:color="auto"/>
              </w:divBdr>
              <w:divsChild>
                <w:div w:id="1372876576">
                  <w:marLeft w:val="0"/>
                  <w:marRight w:val="0"/>
                  <w:marTop w:val="0"/>
                  <w:marBottom w:val="0"/>
                  <w:divBdr>
                    <w:top w:val="none" w:sz="0" w:space="0" w:color="auto"/>
                    <w:left w:val="none" w:sz="0" w:space="0" w:color="auto"/>
                    <w:bottom w:val="none" w:sz="0" w:space="0" w:color="auto"/>
                    <w:right w:val="none" w:sz="0" w:space="0" w:color="auto"/>
                  </w:divBdr>
                </w:div>
                <w:div w:id="1289360383">
                  <w:marLeft w:val="0"/>
                  <w:marRight w:val="0"/>
                  <w:marTop w:val="0"/>
                  <w:marBottom w:val="0"/>
                  <w:divBdr>
                    <w:top w:val="none" w:sz="0" w:space="0" w:color="auto"/>
                    <w:left w:val="none" w:sz="0" w:space="0" w:color="auto"/>
                    <w:bottom w:val="none" w:sz="0" w:space="0" w:color="auto"/>
                    <w:right w:val="none" w:sz="0" w:space="0" w:color="auto"/>
                  </w:divBdr>
                </w:div>
              </w:divsChild>
            </w:div>
            <w:div w:id="395129470">
              <w:marLeft w:val="0"/>
              <w:marRight w:val="0"/>
              <w:marTop w:val="0"/>
              <w:marBottom w:val="0"/>
              <w:divBdr>
                <w:top w:val="none" w:sz="0" w:space="0" w:color="auto"/>
                <w:left w:val="none" w:sz="0" w:space="0" w:color="auto"/>
                <w:bottom w:val="none" w:sz="0" w:space="0" w:color="auto"/>
                <w:right w:val="none" w:sz="0" w:space="0" w:color="auto"/>
              </w:divBdr>
              <w:divsChild>
                <w:div w:id="726301925">
                  <w:marLeft w:val="0"/>
                  <w:marRight w:val="0"/>
                  <w:marTop w:val="0"/>
                  <w:marBottom w:val="0"/>
                  <w:divBdr>
                    <w:top w:val="none" w:sz="0" w:space="0" w:color="auto"/>
                    <w:left w:val="none" w:sz="0" w:space="0" w:color="auto"/>
                    <w:bottom w:val="none" w:sz="0" w:space="0" w:color="auto"/>
                    <w:right w:val="none" w:sz="0" w:space="0" w:color="auto"/>
                  </w:divBdr>
                </w:div>
                <w:div w:id="9636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61338">
      <w:bodyDiv w:val="1"/>
      <w:marLeft w:val="0"/>
      <w:marRight w:val="0"/>
      <w:marTop w:val="0"/>
      <w:marBottom w:val="0"/>
      <w:divBdr>
        <w:top w:val="none" w:sz="0" w:space="0" w:color="auto"/>
        <w:left w:val="none" w:sz="0" w:space="0" w:color="auto"/>
        <w:bottom w:val="none" w:sz="0" w:space="0" w:color="auto"/>
        <w:right w:val="none" w:sz="0" w:space="0" w:color="auto"/>
      </w:divBdr>
    </w:div>
    <w:div w:id="58136826">
      <w:bodyDiv w:val="1"/>
      <w:marLeft w:val="0"/>
      <w:marRight w:val="0"/>
      <w:marTop w:val="0"/>
      <w:marBottom w:val="0"/>
      <w:divBdr>
        <w:top w:val="none" w:sz="0" w:space="0" w:color="auto"/>
        <w:left w:val="none" w:sz="0" w:space="0" w:color="auto"/>
        <w:bottom w:val="none" w:sz="0" w:space="0" w:color="auto"/>
        <w:right w:val="none" w:sz="0" w:space="0" w:color="auto"/>
      </w:divBdr>
    </w:div>
    <w:div w:id="59141646">
      <w:bodyDiv w:val="1"/>
      <w:marLeft w:val="0"/>
      <w:marRight w:val="0"/>
      <w:marTop w:val="0"/>
      <w:marBottom w:val="0"/>
      <w:divBdr>
        <w:top w:val="none" w:sz="0" w:space="0" w:color="auto"/>
        <w:left w:val="none" w:sz="0" w:space="0" w:color="auto"/>
        <w:bottom w:val="none" w:sz="0" w:space="0" w:color="auto"/>
        <w:right w:val="none" w:sz="0" w:space="0" w:color="auto"/>
      </w:divBdr>
    </w:div>
    <w:div w:id="60835377">
      <w:bodyDiv w:val="1"/>
      <w:marLeft w:val="0"/>
      <w:marRight w:val="0"/>
      <w:marTop w:val="0"/>
      <w:marBottom w:val="0"/>
      <w:divBdr>
        <w:top w:val="none" w:sz="0" w:space="0" w:color="auto"/>
        <w:left w:val="none" w:sz="0" w:space="0" w:color="auto"/>
        <w:bottom w:val="none" w:sz="0" w:space="0" w:color="auto"/>
        <w:right w:val="none" w:sz="0" w:space="0" w:color="auto"/>
      </w:divBdr>
      <w:divsChild>
        <w:div w:id="1621842347">
          <w:marLeft w:val="0"/>
          <w:marRight w:val="0"/>
          <w:marTop w:val="0"/>
          <w:marBottom w:val="0"/>
          <w:divBdr>
            <w:top w:val="none" w:sz="0" w:space="0" w:color="auto"/>
            <w:left w:val="none" w:sz="0" w:space="0" w:color="auto"/>
            <w:bottom w:val="none" w:sz="0" w:space="0" w:color="auto"/>
            <w:right w:val="none" w:sz="0" w:space="0" w:color="auto"/>
          </w:divBdr>
          <w:divsChild>
            <w:div w:id="84233717">
              <w:marLeft w:val="0"/>
              <w:marRight w:val="0"/>
              <w:marTop w:val="0"/>
              <w:marBottom w:val="0"/>
              <w:divBdr>
                <w:top w:val="none" w:sz="0" w:space="0" w:color="auto"/>
                <w:left w:val="none" w:sz="0" w:space="0" w:color="auto"/>
                <w:bottom w:val="none" w:sz="0" w:space="0" w:color="auto"/>
                <w:right w:val="none" w:sz="0" w:space="0" w:color="auto"/>
              </w:divBdr>
            </w:div>
          </w:divsChild>
        </w:div>
        <w:div w:id="1605724451">
          <w:marLeft w:val="0"/>
          <w:marRight w:val="0"/>
          <w:marTop w:val="0"/>
          <w:marBottom w:val="0"/>
          <w:divBdr>
            <w:top w:val="none" w:sz="0" w:space="0" w:color="auto"/>
            <w:left w:val="none" w:sz="0" w:space="0" w:color="auto"/>
            <w:bottom w:val="none" w:sz="0" w:space="0" w:color="auto"/>
            <w:right w:val="none" w:sz="0" w:space="0" w:color="auto"/>
          </w:divBdr>
          <w:divsChild>
            <w:div w:id="428352604">
              <w:marLeft w:val="0"/>
              <w:marRight w:val="0"/>
              <w:marTop w:val="0"/>
              <w:marBottom w:val="0"/>
              <w:divBdr>
                <w:top w:val="none" w:sz="0" w:space="0" w:color="auto"/>
                <w:left w:val="none" w:sz="0" w:space="0" w:color="auto"/>
                <w:bottom w:val="none" w:sz="0" w:space="0" w:color="auto"/>
                <w:right w:val="none" w:sz="0" w:space="0" w:color="auto"/>
              </w:divBdr>
            </w:div>
            <w:div w:id="16367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9752">
      <w:bodyDiv w:val="1"/>
      <w:marLeft w:val="0"/>
      <w:marRight w:val="0"/>
      <w:marTop w:val="0"/>
      <w:marBottom w:val="0"/>
      <w:divBdr>
        <w:top w:val="none" w:sz="0" w:space="0" w:color="auto"/>
        <w:left w:val="none" w:sz="0" w:space="0" w:color="auto"/>
        <w:bottom w:val="none" w:sz="0" w:space="0" w:color="auto"/>
        <w:right w:val="none" w:sz="0" w:space="0" w:color="auto"/>
      </w:divBdr>
      <w:divsChild>
        <w:div w:id="587930693">
          <w:marLeft w:val="0"/>
          <w:marRight w:val="0"/>
          <w:marTop w:val="0"/>
          <w:marBottom w:val="0"/>
          <w:divBdr>
            <w:top w:val="none" w:sz="0" w:space="0" w:color="auto"/>
            <w:left w:val="none" w:sz="0" w:space="0" w:color="auto"/>
            <w:bottom w:val="none" w:sz="0" w:space="0" w:color="auto"/>
            <w:right w:val="none" w:sz="0" w:space="0" w:color="auto"/>
          </w:divBdr>
          <w:divsChild>
            <w:div w:id="1864711046">
              <w:marLeft w:val="0"/>
              <w:marRight w:val="0"/>
              <w:marTop w:val="0"/>
              <w:marBottom w:val="0"/>
              <w:divBdr>
                <w:top w:val="none" w:sz="0" w:space="0" w:color="auto"/>
                <w:left w:val="none" w:sz="0" w:space="0" w:color="auto"/>
                <w:bottom w:val="none" w:sz="0" w:space="0" w:color="auto"/>
                <w:right w:val="none" w:sz="0" w:space="0" w:color="auto"/>
              </w:divBdr>
            </w:div>
          </w:divsChild>
        </w:div>
        <w:div w:id="331642274">
          <w:marLeft w:val="0"/>
          <w:marRight w:val="0"/>
          <w:marTop w:val="0"/>
          <w:marBottom w:val="0"/>
          <w:divBdr>
            <w:top w:val="none" w:sz="0" w:space="0" w:color="auto"/>
            <w:left w:val="none" w:sz="0" w:space="0" w:color="auto"/>
            <w:bottom w:val="none" w:sz="0" w:space="0" w:color="auto"/>
            <w:right w:val="none" w:sz="0" w:space="0" w:color="auto"/>
          </w:divBdr>
          <w:divsChild>
            <w:div w:id="334308486">
              <w:marLeft w:val="0"/>
              <w:marRight w:val="0"/>
              <w:marTop w:val="0"/>
              <w:marBottom w:val="0"/>
              <w:divBdr>
                <w:top w:val="none" w:sz="0" w:space="0" w:color="auto"/>
                <w:left w:val="none" w:sz="0" w:space="0" w:color="auto"/>
                <w:bottom w:val="none" w:sz="0" w:space="0" w:color="auto"/>
                <w:right w:val="none" w:sz="0" w:space="0" w:color="auto"/>
              </w:divBdr>
            </w:div>
            <w:div w:id="7296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92326">
      <w:bodyDiv w:val="1"/>
      <w:marLeft w:val="0"/>
      <w:marRight w:val="0"/>
      <w:marTop w:val="0"/>
      <w:marBottom w:val="0"/>
      <w:divBdr>
        <w:top w:val="none" w:sz="0" w:space="0" w:color="auto"/>
        <w:left w:val="none" w:sz="0" w:space="0" w:color="auto"/>
        <w:bottom w:val="none" w:sz="0" w:space="0" w:color="auto"/>
        <w:right w:val="none" w:sz="0" w:space="0" w:color="auto"/>
      </w:divBdr>
      <w:divsChild>
        <w:div w:id="1246375636">
          <w:marLeft w:val="0"/>
          <w:marRight w:val="0"/>
          <w:marTop w:val="0"/>
          <w:marBottom w:val="0"/>
          <w:divBdr>
            <w:top w:val="none" w:sz="0" w:space="0" w:color="auto"/>
            <w:left w:val="none" w:sz="0" w:space="0" w:color="auto"/>
            <w:bottom w:val="none" w:sz="0" w:space="0" w:color="auto"/>
            <w:right w:val="none" w:sz="0" w:space="0" w:color="auto"/>
          </w:divBdr>
          <w:divsChild>
            <w:div w:id="764888074">
              <w:marLeft w:val="0"/>
              <w:marRight w:val="0"/>
              <w:marTop w:val="0"/>
              <w:marBottom w:val="0"/>
              <w:divBdr>
                <w:top w:val="none" w:sz="0" w:space="0" w:color="auto"/>
                <w:left w:val="none" w:sz="0" w:space="0" w:color="auto"/>
                <w:bottom w:val="none" w:sz="0" w:space="0" w:color="auto"/>
                <w:right w:val="none" w:sz="0" w:space="0" w:color="auto"/>
              </w:divBdr>
              <w:divsChild>
                <w:div w:id="1710102097">
                  <w:marLeft w:val="0"/>
                  <w:marRight w:val="0"/>
                  <w:marTop w:val="0"/>
                  <w:marBottom w:val="0"/>
                  <w:divBdr>
                    <w:top w:val="none" w:sz="0" w:space="0" w:color="auto"/>
                    <w:left w:val="none" w:sz="0" w:space="0" w:color="auto"/>
                    <w:bottom w:val="none" w:sz="0" w:space="0" w:color="auto"/>
                    <w:right w:val="none" w:sz="0" w:space="0" w:color="auto"/>
                  </w:divBdr>
                  <w:divsChild>
                    <w:div w:id="146238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16542">
      <w:bodyDiv w:val="1"/>
      <w:marLeft w:val="0"/>
      <w:marRight w:val="0"/>
      <w:marTop w:val="0"/>
      <w:marBottom w:val="0"/>
      <w:divBdr>
        <w:top w:val="none" w:sz="0" w:space="0" w:color="auto"/>
        <w:left w:val="none" w:sz="0" w:space="0" w:color="auto"/>
        <w:bottom w:val="none" w:sz="0" w:space="0" w:color="auto"/>
        <w:right w:val="none" w:sz="0" w:space="0" w:color="auto"/>
      </w:divBdr>
    </w:div>
    <w:div w:id="79261538">
      <w:bodyDiv w:val="1"/>
      <w:marLeft w:val="0"/>
      <w:marRight w:val="0"/>
      <w:marTop w:val="0"/>
      <w:marBottom w:val="0"/>
      <w:divBdr>
        <w:top w:val="none" w:sz="0" w:space="0" w:color="auto"/>
        <w:left w:val="none" w:sz="0" w:space="0" w:color="auto"/>
        <w:bottom w:val="none" w:sz="0" w:space="0" w:color="auto"/>
        <w:right w:val="none" w:sz="0" w:space="0" w:color="auto"/>
      </w:divBdr>
    </w:div>
    <w:div w:id="83261701">
      <w:bodyDiv w:val="1"/>
      <w:marLeft w:val="0"/>
      <w:marRight w:val="0"/>
      <w:marTop w:val="0"/>
      <w:marBottom w:val="0"/>
      <w:divBdr>
        <w:top w:val="none" w:sz="0" w:space="0" w:color="auto"/>
        <w:left w:val="none" w:sz="0" w:space="0" w:color="auto"/>
        <w:bottom w:val="none" w:sz="0" w:space="0" w:color="auto"/>
        <w:right w:val="none" w:sz="0" w:space="0" w:color="auto"/>
      </w:divBdr>
      <w:divsChild>
        <w:div w:id="613362568">
          <w:marLeft w:val="0"/>
          <w:marRight w:val="0"/>
          <w:marTop w:val="0"/>
          <w:marBottom w:val="0"/>
          <w:divBdr>
            <w:top w:val="none" w:sz="0" w:space="0" w:color="auto"/>
            <w:left w:val="none" w:sz="0" w:space="0" w:color="auto"/>
            <w:bottom w:val="none" w:sz="0" w:space="0" w:color="auto"/>
            <w:right w:val="none" w:sz="0" w:space="0" w:color="auto"/>
          </w:divBdr>
          <w:divsChild>
            <w:div w:id="268005265">
              <w:marLeft w:val="0"/>
              <w:marRight w:val="0"/>
              <w:marTop w:val="0"/>
              <w:marBottom w:val="0"/>
              <w:divBdr>
                <w:top w:val="none" w:sz="0" w:space="0" w:color="auto"/>
                <w:left w:val="none" w:sz="0" w:space="0" w:color="auto"/>
                <w:bottom w:val="none" w:sz="0" w:space="0" w:color="auto"/>
                <w:right w:val="none" w:sz="0" w:space="0" w:color="auto"/>
              </w:divBdr>
            </w:div>
          </w:divsChild>
        </w:div>
        <w:div w:id="892236855">
          <w:marLeft w:val="0"/>
          <w:marRight w:val="0"/>
          <w:marTop w:val="0"/>
          <w:marBottom w:val="0"/>
          <w:divBdr>
            <w:top w:val="none" w:sz="0" w:space="0" w:color="auto"/>
            <w:left w:val="none" w:sz="0" w:space="0" w:color="auto"/>
            <w:bottom w:val="none" w:sz="0" w:space="0" w:color="auto"/>
            <w:right w:val="none" w:sz="0" w:space="0" w:color="auto"/>
          </w:divBdr>
          <w:divsChild>
            <w:div w:id="603271291">
              <w:marLeft w:val="0"/>
              <w:marRight w:val="0"/>
              <w:marTop w:val="0"/>
              <w:marBottom w:val="0"/>
              <w:divBdr>
                <w:top w:val="none" w:sz="0" w:space="0" w:color="auto"/>
                <w:left w:val="none" w:sz="0" w:space="0" w:color="auto"/>
                <w:bottom w:val="none" w:sz="0" w:space="0" w:color="auto"/>
                <w:right w:val="none" w:sz="0" w:space="0" w:color="auto"/>
              </w:divBdr>
            </w:div>
            <w:div w:id="2247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77745">
      <w:bodyDiv w:val="1"/>
      <w:marLeft w:val="0"/>
      <w:marRight w:val="0"/>
      <w:marTop w:val="0"/>
      <w:marBottom w:val="0"/>
      <w:divBdr>
        <w:top w:val="none" w:sz="0" w:space="0" w:color="auto"/>
        <w:left w:val="none" w:sz="0" w:space="0" w:color="auto"/>
        <w:bottom w:val="none" w:sz="0" w:space="0" w:color="auto"/>
        <w:right w:val="none" w:sz="0" w:space="0" w:color="auto"/>
      </w:divBdr>
      <w:divsChild>
        <w:div w:id="611085917">
          <w:marLeft w:val="0"/>
          <w:marRight w:val="0"/>
          <w:marTop w:val="0"/>
          <w:marBottom w:val="0"/>
          <w:divBdr>
            <w:top w:val="none" w:sz="0" w:space="0" w:color="auto"/>
            <w:left w:val="none" w:sz="0" w:space="0" w:color="auto"/>
            <w:bottom w:val="none" w:sz="0" w:space="0" w:color="auto"/>
            <w:right w:val="none" w:sz="0" w:space="0" w:color="auto"/>
          </w:divBdr>
          <w:divsChild>
            <w:div w:id="451363105">
              <w:marLeft w:val="0"/>
              <w:marRight w:val="0"/>
              <w:marTop w:val="0"/>
              <w:marBottom w:val="0"/>
              <w:divBdr>
                <w:top w:val="none" w:sz="0" w:space="0" w:color="auto"/>
                <w:left w:val="none" w:sz="0" w:space="0" w:color="auto"/>
                <w:bottom w:val="none" w:sz="0" w:space="0" w:color="auto"/>
                <w:right w:val="none" w:sz="0" w:space="0" w:color="auto"/>
              </w:divBdr>
              <w:divsChild>
                <w:div w:id="200581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70819">
      <w:bodyDiv w:val="1"/>
      <w:marLeft w:val="0"/>
      <w:marRight w:val="0"/>
      <w:marTop w:val="0"/>
      <w:marBottom w:val="0"/>
      <w:divBdr>
        <w:top w:val="none" w:sz="0" w:space="0" w:color="auto"/>
        <w:left w:val="none" w:sz="0" w:space="0" w:color="auto"/>
        <w:bottom w:val="none" w:sz="0" w:space="0" w:color="auto"/>
        <w:right w:val="none" w:sz="0" w:space="0" w:color="auto"/>
      </w:divBdr>
      <w:divsChild>
        <w:div w:id="692078851">
          <w:marLeft w:val="0"/>
          <w:marRight w:val="0"/>
          <w:marTop w:val="0"/>
          <w:marBottom w:val="0"/>
          <w:divBdr>
            <w:top w:val="none" w:sz="0" w:space="0" w:color="auto"/>
            <w:left w:val="none" w:sz="0" w:space="0" w:color="auto"/>
            <w:bottom w:val="none" w:sz="0" w:space="0" w:color="auto"/>
            <w:right w:val="none" w:sz="0" w:space="0" w:color="auto"/>
          </w:divBdr>
          <w:divsChild>
            <w:div w:id="2078672354">
              <w:marLeft w:val="0"/>
              <w:marRight w:val="0"/>
              <w:marTop w:val="0"/>
              <w:marBottom w:val="0"/>
              <w:divBdr>
                <w:top w:val="none" w:sz="0" w:space="0" w:color="auto"/>
                <w:left w:val="none" w:sz="0" w:space="0" w:color="auto"/>
                <w:bottom w:val="none" w:sz="0" w:space="0" w:color="auto"/>
                <w:right w:val="none" w:sz="0" w:space="0" w:color="auto"/>
              </w:divBdr>
              <w:divsChild>
                <w:div w:id="95637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175203">
          <w:marLeft w:val="0"/>
          <w:marRight w:val="0"/>
          <w:marTop w:val="0"/>
          <w:marBottom w:val="0"/>
          <w:divBdr>
            <w:top w:val="none" w:sz="0" w:space="0" w:color="auto"/>
            <w:left w:val="none" w:sz="0" w:space="0" w:color="auto"/>
            <w:bottom w:val="none" w:sz="0" w:space="0" w:color="auto"/>
            <w:right w:val="none" w:sz="0" w:space="0" w:color="auto"/>
          </w:divBdr>
          <w:divsChild>
            <w:div w:id="837623403">
              <w:marLeft w:val="0"/>
              <w:marRight w:val="0"/>
              <w:marTop w:val="0"/>
              <w:marBottom w:val="0"/>
              <w:divBdr>
                <w:top w:val="none" w:sz="0" w:space="0" w:color="auto"/>
                <w:left w:val="none" w:sz="0" w:space="0" w:color="auto"/>
                <w:bottom w:val="none" w:sz="0" w:space="0" w:color="auto"/>
                <w:right w:val="none" w:sz="0" w:space="0" w:color="auto"/>
              </w:divBdr>
              <w:divsChild>
                <w:div w:id="600988776">
                  <w:marLeft w:val="0"/>
                  <w:marRight w:val="0"/>
                  <w:marTop w:val="0"/>
                  <w:marBottom w:val="0"/>
                  <w:divBdr>
                    <w:top w:val="none" w:sz="0" w:space="0" w:color="auto"/>
                    <w:left w:val="none" w:sz="0" w:space="0" w:color="auto"/>
                    <w:bottom w:val="none" w:sz="0" w:space="0" w:color="auto"/>
                    <w:right w:val="none" w:sz="0" w:space="0" w:color="auto"/>
                  </w:divBdr>
                </w:div>
              </w:divsChild>
            </w:div>
            <w:div w:id="1072242582">
              <w:marLeft w:val="0"/>
              <w:marRight w:val="0"/>
              <w:marTop w:val="0"/>
              <w:marBottom w:val="0"/>
              <w:divBdr>
                <w:top w:val="none" w:sz="0" w:space="0" w:color="auto"/>
                <w:left w:val="none" w:sz="0" w:space="0" w:color="auto"/>
                <w:bottom w:val="none" w:sz="0" w:space="0" w:color="auto"/>
                <w:right w:val="none" w:sz="0" w:space="0" w:color="auto"/>
              </w:divBdr>
              <w:divsChild>
                <w:div w:id="1976988450">
                  <w:marLeft w:val="0"/>
                  <w:marRight w:val="0"/>
                  <w:marTop w:val="0"/>
                  <w:marBottom w:val="0"/>
                  <w:divBdr>
                    <w:top w:val="none" w:sz="0" w:space="0" w:color="auto"/>
                    <w:left w:val="none" w:sz="0" w:space="0" w:color="auto"/>
                    <w:bottom w:val="none" w:sz="0" w:space="0" w:color="auto"/>
                    <w:right w:val="none" w:sz="0" w:space="0" w:color="auto"/>
                  </w:divBdr>
                </w:div>
                <w:div w:id="428045799">
                  <w:marLeft w:val="0"/>
                  <w:marRight w:val="0"/>
                  <w:marTop w:val="0"/>
                  <w:marBottom w:val="0"/>
                  <w:divBdr>
                    <w:top w:val="none" w:sz="0" w:space="0" w:color="auto"/>
                    <w:left w:val="none" w:sz="0" w:space="0" w:color="auto"/>
                    <w:bottom w:val="none" w:sz="0" w:space="0" w:color="auto"/>
                    <w:right w:val="none" w:sz="0" w:space="0" w:color="auto"/>
                  </w:divBdr>
                </w:div>
              </w:divsChild>
            </w:div>
            <w:div w:id="1796367028">
              <w:marLeft w:val="0"/>
              <w:marRight w:val="0"/>
              <w:marTop w:val="0"/>
              <w:marBottom w:val="0"/>
              <w:divBdr>
                <w:top w:val="none" w:sz="0" w:space="0" w:color="auto"/>
                <w:left w:val="none" w:sz="0" w:space="0" w:color="auto"/>
                <w:bottom w:val="none" w:sz="0" w:space="0" w:color="auto"/>
                <w:right w:val="none" w:sz="0" w:space="0" w:color="auto"/>
              </w:divBdr>
              <w:divsChild>
                <w:div w:id="1504778219">
                  <w:marLeft w:val="0"/>
                  <w:marRight w:val="0"/>
                  <w:marTop w:val="0"/>
                  <w:marBottom w:val="0"/>
                  <w:divBdr>
                    <w:top w:val="none" w:sz="0" w:space="0" w:color="auto"/>
                    <w:left w:val="none" w:sz="0" w:space="0" w:color="auto"/>
                    <w:bottom w:val="none" w:sz="0" w:space="0" w:color="auto"/>
                    <w:right w:val="none" w:sz="0" w:space="0" w:color="auto"/>
                  </w:divBdr>
                </w:div>
                <w:div w:id="301935004">
                  <w:marLeft w:val="0"/>
                  <w:marRight w:val="0"/>
                  <w:marTop w:val="0"/>
                  <w:marBottom w:val="0"/>
                  <w:divBdr>
                    <w:top w:val="none" w:sz="0" w:space="0" w:color="auto"/>
                    <w:left w:val="none" w:sz="0" w:space="0" w:color="auto"/>
                    <w:bottom w:val="none" w:sz="0" w:space="0" w:color="auto"/>
                    <w:right w:val="none" w:sz="0" w:space="0" w:color="auto"/>
                  </w:divBdr>
                </w:div>
              </w:divsChild>
            </w:div>
            <w:div w:id="401415788">
              <w:marLeft w:val="0"/>
              <w:marRight w:val="0"/>
              <w:marTop w:val="0"/>
              <w:marBottom w:val="0"/>
              <w:divBdr>
                <w:top w:val="none" w:sz="0" w:space="0" w:color="auto"/>
                <w:left w:val="none" w:sz="0" w:space="0" w:color="auto"/>
                <w:bottom w:val="none" w:sz="0" w:space="0" w:color="auto"/>
                <w:right w:val="none" w:sz="0" w:space="0" w:color="auto"/>
              </w:divBdr>
              <w:divsChild>
                <w:div w:id="870335228">
                  <w:marLeft w:val="0"/>
                  <w:marRight w:val="0"/>
                  <w:marTop w:val="0"/>
                  <w:marBottom w:val="0"/>
                  <w:divBdr>
                    <w:top w:val="none" w:sz="0" w:space="0" w:color="auto"/>
                    <w:left w:val="none" w:sz="0" w:space="0" w:color="auto"/>
                    <w:bottom w:val="none" w:sz="0" w:space="0" w:color="auto"/>
                    <w:right w:val="none" w:sz="0" w:space="0" w:color="auto"/>
                  </w:divBdr>
                </w:div>
                <w:div w:id="135988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981550">
          <w:marLeft w:val="0"/>
          <w:marRight w:val="0"/>
          <w:marTop w:val="0"/>
          <w:marBottom w:val="0"/>
          <w:divBdr>
            <w:top w:val="none" w:sz="0" w:space="0" w:color="auto"/>
            <w:left w:val="none" w:sz="0" w:space="0" w:color="auto"/>
            <w:bottom w:val="none" w:sz="0" w:space="0" w:color="auto"/>
            <w:right w:val="none" w:sz="0" w:space="0" w:color="auto"/>
          </w:divBdr>
          <w:divsChild>
            <w:div w:id="574555222">
              <w:marLeft w:val="0"/>
              <w:marRight w:val="0"/>
              <w:marTop w:val="0"/>
              <w:marBottom w:val="0"/>
              <w:divBdr>
                <w:top w:val="none" w:sz="0" w:space="0" w:color="auto"/>
                <w:left w:val="none" w:sz="0" w:space="0" w:color="auto"/>
                <w:bottom w:val="none" w:sz="0" w:space="0" w:color="auto"/>
                <w:right w:val="none" w:sz="0" w:space="0" w:color="auto"/>
              </w:divBdr>
              <w:divsChild>
                <w:div w:id="771440028">
                  <w:marLeft w:val="0"/>
                  <w:marRight w:val="0"/>
                  <w:marTop w:val="0"/>
                  <w:marBottom w:val="0"/>
                  <w:divBdr>
                    <w:top w:val="none" w:sz="0" w:space="0" w:color="auto"/>
                    <w:left w:val="none" w:sz="0" w:space="0" w:color="auto"/>
                    <w:bottom w:val="none" w:sz="0" w:space="0" w:color="auto"/>
                    <w:right w:val="none" w:sz="0" w:space="0" w:color="auto"/>
                  </w:divBdr>
                </w:div>
              </w:divsChild>
            </w:div>
            <w:div w:id="1755735339">
              <w:marLeft w:val="0"/>
              <w:marRight w:val="0"/>
              <w:marTop w:val="0"/>
              <w:marBottom w:val="0"/>
              <w:divBdr>
                <w:top w:val="none" w:sz="0" w:space="0" w:color="auto"/>
                <w:left w:val="none" w:sz="0" w:space="0" w:color="auto"/>
                <w:bottom w:val="none" w:sz="0" w:space="0" w:color="auto"/>
                <w:right w:val="none" w:sz="0" w:space="0" w:color="auto"/>
              </w:divBdr>
              <w:divsChild>
                <w:div w:id="1934388200">
                  <w:marLeft w:val="0"/>
                  <w:marRight w:val="0"/>
                  <w:marTop w:val="0"/>
                  <w:marBottom w:val="0"/>
                  <w:divBdr>
                    <w:top w:val="none" w:sz="0" w:space="0" w:color="auto"/>
                    <w:left w:val="none" w:sz="0" w:space="0" w:color="auto"/>
                    <w:bottom w:val="none" w:sz="0" w:space="0" w:color="auto"/>
                    <w:right w:val="none" w:sz="0" w:space="0" w:color="auto"/>
                  </w:divBdr>
                </w:div>
                <w:div w:id="1406954446">
                  <w:marLeft w:val="0"/>
                  <w:marRight w:val="0"/>
                  <w:marTop w:val="0"/>
                  <w:marBottom w:val="0"/>
                  <w:divBdr>
                    <w:top w:val="none" w:sz="0" w:space="0" w:color="auto"/>
                    <w:left w:val="none" w:sz="0" w:space="0" w:color="auto"/>
                    <w:bottom w:val="none" w:sz="0" w:space="0" w:color="auto"/>
                    <w:right w:val="none" w:sz="0" w:space="0" w:color="auto"/>
                  </w:divBdr>
                </w:div>
              </w:divsChild>
            </w:div>
            <w:div w:id="701708049">
              <w:marLeft w:val="0"/>
              <w:marRight w:val="0"/>
              <w:marTop w:val="0"/>
              <w:marBottom w:val="0"/>
              <w:divBdr>
                <w:top w:val="none" w:sz="0" w:space="0" w:color="auto"/>
                <w:left w:val="none" w:sz="0" w:space="0" w:color="auto"/>
                <w:bottom w:val="none" w:sz="0" w:space="0" w:color="auto"/>
                <w:right w:val="none" w:sz="0" w:space="0" w:color="auto"/>
              </w:divBdr>
              <w:divsChild>
                <w:div w:id="922759375">
                  <w:marLeft w:val="0"/>
                  <w:marRight w:val="0"/>
                  <w:marTop w:val="0"/>
                  <w:marBottom w:val="0"/>
                  <w:divBdr>
                    <w:top w:val="none" w:sz="0" w:space="0" w:color="auto"/>
                    <w:left w:val="none" w:sz="0" w:space="0" w:color="auto"/>
                    <w:bottom w:val="none" w:sz="0" w:space="0" w:color="auto"/>
                    <w:right w:val="none" w:sz="0" w:space="0" w:color="auto"/>
                  </w:divBdr>
                </w:div>
                <w:div w:id="294525107">
                  <w:marLeft w:val="0"/>
                  <w:marRight w:val="0"/>
                  <w:marTop w:val="0"/>
                  <w:marBottom w:val="0"/>
                  <w:divBdr>
                    <w:top w:val="none" w:sz="0" w:space="0" w:color="auto"/>
                    <w:left w:val="none" w:sz="0" w:space="0" w:color="auto"/>
                    <w:bottom w:val="none" w:sz="0" w:space="0" w:color="auto"/>
                    <w:right w:val="none" w:sz="0" w:space="0" w:color="auto"/>
                  </w:divBdr>
                </w:div>
              </w:divsChild>
            </w:div>
            <w:div w:id="1956717144">
              <w:marLeft w:val="0"/>
              <w:marRight w:val="0"/>
              <w:marTop w:val="0"/>
              <w:marBottom w:val="0"/>
              <w:divBdr>
                <w:top w:val="none" w:sz="0" w:space="0" w:color="auto"/>
                <w:left w:val="none" w:sz="0" w:space="0" w:color="auto"/>
                <w:bottom w:val="none" w:sz="0" w:space="0" w:color="auto"/>
                <w:right w:val="none" w:sz="0" w:space="0" w:color="auto"/>
              </w:divBdr>
              <w:divsChild>
                <w:div w:id="839469372">
                  <w:marLeft w:val="0"/>
                  <w:marRight w:val="0"/>
                  <w:marTop w:val="0"/>
                  <w:marBottom w:val="0"/>
                  <w:divBdr>
                    <w:top w:val="none" w:sz="0" w:space="0" w:color="auto"/>
                    <w:left w:val="none" w:sz="0" w:space="0" w:color="auto"/>
                    <w:bottom w:val="none" w:sz="0" w:space="0" w:color="auto"/>
                    <w:right w:val="none" w:sz="0" w:space="0" w:color="auto"/>
                  </w:divBdr>
                </w:div>
                <w:div w:id="79294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00972">
      <w:bodyDiv w:val="1"/>
      <w:marLeft w:val="0"/>
      <w:marRight w:val="0"/>
      <w:marTop w:val="0"/>
      <w:marBottom w:val="0"/>
      <w:divBdr>
        <w:top w:val="none" w:sz="0" w:space="0" w:color="auto"/>
        <w:left w:val="none" w:sz="0" w:space="0" w:color="auto"/>
        <w:bottom w:val="none" w:sz="0" w:space="0" w:color="auto"/>
        <w:right w:val="none" w:sz="0" w:space="0" w:color="auto"/>
      </w:divBdr>
      <w:divsChild>
        <w:div w:id="820930294">
          <w:marLeft w:val="0"/>
          <w:marRight w:val="0"/>
          <w:marTop w:val="0"/>
          <w:marBottom w:val="0"/>
          <w:divBdr>
            <w:top w:val="none" w:sz="0" w:space="0" w:color="auto"/>
            <w:left w:val="none" w:sz="0" w:space="0" w:color="auto"/>
            <w:bottom w:val="none" w:sz="0" w:space="0" w:color="auto"/>
            <w:right w:val="none" w:sz="0" w:space="0" w:color="auto"/>
          </w:divBdr>
          <w:divsChild>
            <w:div w:id="1961953710">
              <w:marLeft w:val="0"/>
              <w:marRight w:val="0"/>
              <w:marTop w:val="0"/>
              <w:marBottom w:val="0"/>
              <w:divBdr>
                <w:top w:val="none" w:sz="0" w:space="0" w:color="auto"/>
                <w:left w:val="none" w:sz="0" w:space="0" w:color="auto"/>
                <w:bottom w:val="none" w:sz="0" w:space="0" w:color="auto"/>
                <w:right w:val="none" w:sz="0" w:space="0" w:color="auto"/>
              </w:divBdr>
              <w:divsChild>
                <w:div w:id="1030496301">
                  <w:marLeft w:val="0"/>
                  <w:marRight w:val="0"/>
                  <w:marTop w:val="0"/>
                  <w:marBottom w:val="0"/>
                  <w:divBdr>
                    <w:top w:val="none" w:sz="0" w:space="0" w:color="auto"/>
                    <w:left w:val="none" w:sz="0" w:space="0" w:color="auto"/>
                    <w:bottom w:val="none" w:sz="0" w:space="0" w:color="auto"/>
                    <w:right w:val="none" w:sz="0" w:space="0" w:color="auto"/>
                  </w:divBdr>
                </w:div>
              </w:divsChild>
            </w:div>
            <w:div w:id="113988061">
              <w:marLeft w:val="0"/>
              <w:marRight w:val="0"/>
              <w:marTop w:val="0"/>
              <w:marBottom w:val="0"/>
              <w:divBdr>
                <w:top w:val="none" w:sz="0" w:space="0" w:color="auto"/>
                <w:left w:val="none" w:sz="0" w:space="0" w:color="auto"/>
                <w:bottom w:val="none" w:sz="0" w:space="0" w:color="auto"/>
                <w:right w:val="none" w:sz="0" w:space="0" w:color="auto"/>
              </w:divBdr>
              <w:divsChild>
                <w:div w:id="1978996329">
                  <w:marLeft w:val="0"/>
                  <w:marRight w:val="0"/>
                  <w:marTop w:val="0"/>
                  <w:marBottom w:val="0"/>
                  <w:divBdr>
                    <w:top w:val="none" w:sz="0" w:space="0" w:color="auto"/>
                    <w:left w:val="none" w:sz="0" w:space="0" w:color="auto"/>
                    <w:bottom w:val="none" w:sz="0" w:space="0" w:color="auto"/>
                    <w:right w:val="none" w:sz="0" w:space="0" w:color="auto"/>
                  </w:divBdr>
                </w:div>
                <w:div w:id="1040471323">
                  <w:marLeft w:val="0"/>
                  <w:marRight w:val="0"/>
                  <w:marTop w:val="0"/>
                  <w:marBottom w:val="0"/>
                  <w:divBdr>
                    <w:top w:val="none" w:sz="0" w:space="0" w:color="auto"/>
                    <w:left w:val="none" w:sz="0" w:space="0" w:color="auto"/>
                    <w:bottom w:val="none" w:sz="0" w:space="0" w:color="auto"/>
                    <w:right w:val="none" w:sz="0" w:space="0" w:color="auto"/>
                  </w:divBdr>
                </w:div>
              </w:divsChild>
            </w:div>
            <w:div w:id="580526087">
              <w:marLeft w:val="0"/>
              <w:marRight w:val="0"/>
              <w:marTop w:val="0"/>
              <w:marBottom w:val="0"/>
              <w:divBdr>
                <w:top w:val="none" w:sz="0" w:space="0" w:color="auto"/>
                <w:left w:val="none" w:sz="0" w:space="0" w:color="auto"/>
                <w:bottom w:val="none" w:sz="0" w:space="0" w:color="auto"/>
                <w:right w:val="none" w:sz="0" w:space="0" w:color="auto"/>
              </w:divBdr>
              <w:divsChild>
                <w:div w:id="483473175">
                  <w:marLeft w:val="0"/>
                  <w:marRight w:val="0"/>
                  <w:marTop w:val="0"/>
                  <w:marBottom w:val="0"/>
                  <w:divBdr>
                    <w:top w:val="none" w:sz="0" w:space="0" w:color="auto"/>
                    <w:left w:val="none" w:sz="0" w:space="0" w:color="auto"/>
                    <w:bottom w:val="none" w:sz="0" w:space="0" w:color="auto"/>
                    <w:right w:val="none" w:sz="0" w:space="0" w:color="auto"/>
                  </w:divBdr>
                </w:div>
                <w:div w:id="197224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3753">
          <w:marLeft w:val="0"/>
          <w:marRight w:val="0"/>
          <w:marTop w:val="0"/>
          <w:marBottom w:val="0"/>
          <w:divBdr>
            <w:top w:val="none" w:sz="0" w:space="0" w:color="auto"/>
            <w:left w:val="none" w:sz="0" w:space="0" w:color="auto"/>
            <w:bottom w:val="none" w:sz="0" w:space="0" w:color="auto"/>
            <w:right w:val="none" w:sz="0" w:space="0" w:color="auto"/>
          </w:divBdr>
          <w:divsChild>
            <w:div w:id="773553296">
              <w:marLeft w:val="0"/>
              <w:marRight w:val="0"/>
              <w:marTop w:val="0"/>
              <w:marBottom w:val="0"/>
              <w:divBdr>
                <w:top w:val="none" w:sz="0" w:space="0" w:color="auto"/>
                <w:left w:val="none" w:sz="0" w:space="0" w:color="auto"/>
                <w:bottom w:val="none" w:sz="0" w:space="0" w:color="auto"/>
                <w:right w:val="none" w:sz="0" w:space="0" w:color="auto"/>
              </w:divBdr>
              <w:divsChild>
                <w:div w:id="19475036">
                  <w:marLeft w:val="0"/>
                  <w:marRight w:val="0"/>
                  <w:marTop w:val="0"/>
                  <w:marBottom w:val="0"/>
                  <w:divBdr>
                    <w:top w:val="none" w:sz="0" w:space="0" w:color="auto"/>
                    <w:left w:val="none" w:sz="0" w:space="0" w:color="auto"/>
                    <w:bottom w:val="none" w:sz="0" w:space="0" w:color="auto"/>
                    <w:right w:val="none" w:sz="0" w:space="0" w:color="auto"/>
                  </w:divBdr>
                </w:div>
              </w:divsChild>
            </w:div>
            <w:div w:id="1032998390">
              <w:marLeft w:val="0"/>
              <w:marRight w:val="0"/>
              <w:marTop w:val="0"/>
              <w:marBottom w:val="0"/>
              <w:divBdr>
                <w:top w:val="none" w:sz="0" w:space="0" w:color="auto"/>
                <w:left w:val="none" w:sz="0" w:space="0" w:color="auto"/>
                <w:bottom w:val="none" w:sz="0" w:space="0" w:color="auto"/>
                <w:right w:val="none" w:sz="0" w:space="0" w:color="auto"/>
              </w:divBdr>
              <w:divsChild>
                <w:div w:id="1244685904">
                  <w:marLeft w:val="0"/>
                  <w:marRight w:val="0"/>
                  <w:marTop w:val="0"/>
                  <w:marBottom w:val="0"/>
                  <w:divBdr>
                    <w:top w:val="none" w:sz="0" w:space="0" w:color="auto"/>
                    <w:left w:val="none" w:sz="0" w:space="0" w:color="auto"/>
                    <w:bottom w:val="none" w:sz="0" w:space="0" w:color="auto"/>
                    <w:right w:val="none" w:sz="0" w:space="0" w:color="auto"/>
                  </w:divBdr>
                </w:div>
                <w:div w:id="96889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388605">
          <w:marLeft w:val="0"/>
          <w:marRight w:val="0"/>
          <w:marTop w:val="0"/>
          <w:marBottom w:val="0"/>
          <w:divBdr>
            <w:top w:val="none" w:sz="0" w:space="0" w:color="auto"/>
            <w:left w:val="none" w:sz="0" w:space="0" w:color="auto"/>
            <w:bottom w:val="none" w:sz="0" w:space="0" w:color="auto"/>
            <w:right w:val="none" w:sz="0" w:space="0" w:color="auto"/>
          </w:divBdr>
          <w:divsChild>
            <w:div w:id="1582056152">
              <w:marLeft w:val="0"/>
              <w:marRight w:val="0"/>
              <w:marTop w:val="0"/>
              <w:marBottom w:val="0"/>
              <w:divBdr>
                <w:top w:val="none" w:sz="0" w:space="0" w:color="auto"/>
                <w:left w:val="none" w:sz="0" w:space="0" w:color="auto"/>
                <w:bottom w:val="none" w:sz="0" w:space="0" w:color="auto"/>
                <w:right w:val="none" w:sz="0" w:space="0" w:color="auto"/>
              </w:divBdr>
              <w:divsChild>
                <w:div w:id="1773163088">
                  <w:marLeft w:val="0"/>
                  <w:marRight w:val="0"/>
                  <w:marTop w:val="0"/>
                  <w:marBottom w:val="0"/>
                  <w:divBdr>
                    <w:top w:val="none" w:sz="0" w:space="0" w:color="auto"/>
                    <w:left w:val="none" w:sz="0" w:space="0" w:color="auto"/>
                    <w:bottom w:val="none" w:sz="0" w:space="0" w:color="auto"/>
                    <w:right w:val="none" w:sz="0" w:space="0" w:color="auto"/>
                  </w:divBdr>
                </w:div>
              </w:divsChild>
            </w:div>
            <w:div w:id="1927228777">
              <w:marLeft w:val="0"/>
              <w:marRight w:val="0"/>
              <w:marTop w:val="0"/>
              <w:marBottom w:val="0"/>
              <w:divBdr>
                <w:top w:val="none" w:sz="0" w:space="0" w:color="auto"/>
                <w:left w:val="none" w:sz="0" w:space="0" w:color="auto"/>
                <w:bottom w:val="none" w:sz="0" w:space="0" w:color="auto"/>
                <w:right w:val="none" w:sz="0" w:space="0" w:color="auto"/>
              </w:divBdr>
              <w:divsChild>
                <w:div w:id="2052145666">
                  <w:marLeft w:val="0"/>
                  <w:marRight w:val="0"/>
                  <w:marTop w:val="0"/>
                  <w:marBottom w:val="0"/>
                  <w:divBdr>
                    <w:top w:val="none" w:sz="0" w:space="0" w:color="auto"/>
                    <w:left w:val="none" w:sz="0" w:space="0" w:color="auto"/>
                    <w:bottom w:val="none" w:sz="0" w:space="0" w:color="auto"/>
                    <w:right w:val="none" w:sz="0" w:space="0" w:color="auto"/>
                  </w:divBdr>
                </w:div>
                <w:div w:id="133634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0429">
      <w:bodyDiv w:val="1"/>
      <w:marLeft w:val="0"/>
      <w:marRight w:val="0"/>
      <w:marTop w:val="0"/>
      <w:marBottom w:val="0"/>
      <w:divBdr>
        <w:top w:val="none" w:sz="0" w:space="0" w:color="auto"/>
        <w:left w:val="none" w:sz="0" w:space="0" w:color="auto"/>
        <w:bottom w:val="none" w:sz="0" w:space="0" w:color="auto"/>
        <w:right w:val="none" w:sz="0" w:space="0" w:color="auto"/>
      </w:divBdr>
    </w:div>
    <w:div w:id="108205452">
      <w:bodyDiv w:val="1"/>
      <w:marLeft w:val="0"/>
      <w:marRight w:val="0"/>
      <w:marTop w:val="0"/>
      <w:marBottom w:val="0"/>
      <w:divBdr>
        <w:top w:val="none" w:sz="0" w:space="0" w:color="auto"/>
        <w:left w:val="none" w:sz="0" w:space="0" w:color="auto"/>
        <w:bottom w:val="none" w:sz="0" w:space="0" w:color="auto"/>
        <w:right w:val="none" w:sz="0" w:space="0" w:color="auto"/>
      </w:divBdr>
      <w:divsChild>
        <w:div w:id="2013801944">
          <w:marLeft w:val="0"/>
          <w:marRight w:val="0"/>
          <w:marTop w:val="0"/>
          <w:marBottom w:val="0"/>
          <w:divBdr>
            <w:top w:val="none" w:sz="0" w:space="0" w:color="auto"/>
            <w:left w:val="none" w:sz="0" w:space="0" w:color="auto"/>
            <w:bottom w:val="none" w:sz="0" w:space="0" w:color="auto"/>
            <w:right w:val="none" w:sz="0" w:space="0" w:color="auto"/>
          </w:divBdr>
          <w:divsChild>
            <w:div w:id="1648509753">
              <w:marLeft w:val="0"/>
              <w:marRight w:val="0"/>
              <w:marTop w:val="0"/>
              <w:marBottom w:val="0"/>
              <w:divBdr>
                <w:top w:val="none" w:sz="0" w:space="0" w:color="auto"/>
                <w:left w:val="none" w:sz="0" w:space="0" w:color="auto"/>
                <w:bottom w:val="none" w:sz="0" w:space="0" w:color="auto"/>
                <w:right w:val="none" w:sz="0" w:space="0" w:color="auto"/>
              </w:divBdr>
            </w:div>
          </w:divsChild>
        </w:div>
        <w:div w:id="2104955226">
          <w:marLeft w:val="0"/>
          <w:marRight w:val="0"/>
          <w:marTop w:val="0"/>
          <w:marBottom w:val="0"/>
          <w:divBdr>
            <w:top w:val="none" w:sz="0" w:space="0" w:color="auto"/>
            <w:left w:val="none" w:sz="0" w:space="0" w:color="auto"/>
            <w:bottom w:val="none" w:sz="0" w:space="0" w:color="auto"/>
            <w:right w:val="none" w:sz="0" w:space="0" w:color="auto"/>
          </w:divBdr>
          <w:divsChild>
            <w:div w:id="1196499319">
              <w:marLeft w:val="0"/>
              <w:marRight w:val="0"/>
              <w:marTop w:val="0"/>
              <w:marBottom w:val="0"/>
              <w:divBdr>
                <w:top w:val="none" w:sz="0" w:space="0" w:color="auto"/>
                <w:left w:val="none" w:sz="0" w:space="0" w:color="auto"/>
                <w:bottom w:val="none" w:sz="0" w:space="0" w:color="auto"/>
                <w:right w:val="none" w:sz="0" w:space="0" w:color="auto"/>
              </w:divBdr>
            </w:div>
            <w:div w:id="1954508918">
              <w:marLeft w:val="0"/>
              <w:marRight w:val="0"/>
              <w:marTop w:val="0"/>
              <w:marBottom w:val="0"/>
              <w:divBdr>
                <w:top w:val="none" w:sz="0" w:space="0" w:color="auto"/>
                <w:left w:val="none" w:sz="0" w:space="0" w:color="auto"/>
                <w:bottom w:val="none" w:sz="0" w:space="0" w:color="auto"/>
                <w:right w:val="none" w:sz="0" w:space="0" w:color="auto"/>
              </w:divBdr>
            </w:div>
          </w:divsChild>
        </w:div>
        <w:div w:id="2006780372">
          <w:marLeft w:val="0"/>
          <w:marRight w:val="0"/>
          <w:marTop w:val="0"/>
          <w:marBottom w:val="0"/>
          <w:divBdr>
            <w:top w:val="none" w:sz="0" w:space="0" w:color="auto"/>
            <w:left w:val="none" w:sz="0" w:space="0" w:color="auto"/>
            <w:bottom w:val="none" w:sz="0" w:space="0" w:color="auto"/>
            <w:right w:val="none" w:sz="0" w:space="0" w:color="auto"/>
          </w:divBdr>
          <w:divsChild>
            <w:div w:id="1080449211">
              <w:marLeft w:val="0"/>
              <w:marRight w:val="0"/>
              <w:marTop w:val="0"/>
              <w:marBottom w:val="0"/>
              <w:divBdr>
                <w:top w:val="none" w:sz="0" w:space="0" w:color="auto"/>
                <w:left w:val="none" w:sz="0" w:space="0" w:color="auto"/>
                <w:bottom w:val="none" w:sz="0" w:space="0" w:color="auto"/>
                <w:right w:val="none" w:sz="0" w:space="0" w:color="auto"/>
              </w:divBdr>
            </w:div>
            <w:div w:id="598030356">
              <w:marLeft w:val="0"/>
              <w:marRight w:val="0"/>
              <w:marTop w:val="0"/>
              <w:marBottom w:val="0"/>
              <w:divBdr>
                <w:top w:val="none" w:sz="0" w:space="0" w:color="auto"/>
                <w:left w:val="none" w:sz="0" w:space="0" w:color="auto"/>
                <w:bottom w:val="none" w:sz="0" w:space="0" w:color="auto"/>
                <w:right w:val="none" w:sz="0" w:space="0" w:color="auto"/>
              </w:divBdr>
            </w:div>
          </w:divsChild>
        </w:div>
        <w:div w:id="519123584">
          <w:marLeft w:val="0"/>
          <w:marRight w:val="0"/>
          <w:marTop w:val="0"/>
          <w:marBottom w:val="0"/>
          <w:divBdr>
            <w:top w:val="none" w:sz="0" w:space="0" w:color="auto"/>
            <w:left w:val="none" w:sz="0" w:space="0" w:color="auto"/>
            <w:bottom w:val="none" w:sz="0" w:space="0" w:color="auto"/>
            <w:right w:val="none" w:sz="0" w:space="0" w:color="auto"/>
          </w:divBdr>
          <w:divsChild>
            <w:div w:id="396784826">
              <w:marLeft w:val="0"/>
              <w:marRight w:val="0"/>
              <w:marTop w:val="0"/>
              <w:marBottom w:val="0"/>
              <w:divBdr>
                <w:top w:val="none" w:sz="0" w:space="0" w:color="auto"/>
                <w:left w:val="none" w:sz="0" w:space="0" w:color="auto"/>
                <w:bottom w:val="none" w:sz="0" w:space="0" w:color="auto"/>
                <w:right w:val="none" w:sz="0" w:space="0" w:color="auto"/>
              </w:divBdr>
            </w:div>
            <w:div w:id="539705843">
              <w:marLeft w:val="0"/>
              <w:marRight w:val="0"/>
              <w:marTop w:val="0"/>
              <w:marBottom w:val="0"/>
              <w:divBdr>
                <w:top w:val="none" w:sz="0" w:space="0" w:color="auto"/>
                <w:left w:val="none" w:sz="0" w:space="0" w:color="auto"/>
                <w:bottom w:val="none" w:sz="0" w:space="0" w:color="auto"/>
                <w:right w:val="none" w:sz="0" w:space="0" w:color="auto"/>
              </w:divBdr>
            </w:div>
          </w:divsChild>
        </w:div>
        <w:div w:id="660013451">
          <w:marLeft w:val="0"/>
          <w:marRight w:val="0"/>
          <w:marTop w:val="0"/>
          <w:marBottom w:val="0"/>
          <w:divBdr>
            <w:top w:val="none" w:sz="0" w:space="0" w:color="auto"/>
            <w:left w:val="none" w:sz="0" w:space="0" w:color="auto"/>
            <w:bottom w:val="none" w:sz="0" w:space="0" w:color="auto"/>
            <w:right w:val="none" w:sz="0" w:space="0" w:color="auto"/>
          </w:divBdr>
          <w:divsChild>
            <w:div w:id="1958217037">
              <w:marLeft w:val="0"/>
              <w:marRight w:val="0"/>
              <w:marTop w:val="0"/>
              <w:marBottom w:val="0"/>
              <w:divBdr>
                <w:top w:val="none" w:sz="0" w:space="0" w:color="auto"/>
                <w:left w:val="none" w:sz="0" w:space="0" w:color="auto"/>
                <w:bottom w:val="none" w:sz="0" w:space="0" w:color="auto"/>
                <w:right w:val="none" w:sz="0" w:space="0" w:color="auto"/>
              </w:divBdr>
            </w:div>
            <w:div w:id="1885097667">
              <w:marLeft w:val="0"/>
              <w:marRight w:val="0"/>
              <w:marTop w:val="0"/>
              <w:marBottom w:val="0"/>
              <w:divBdr>
                <w:top w:val="none" w:sz="0" w:space="0" w:color="auto"/>
                <w:left w:val="none" w:sz="0" w:space="0" w:color="auto"/>
                <w:bottom w:val="none" w:sz="0" w:space="0" w:color="auto"/>
                <w:right w:val="none" w:sz="0" w:space="0" w:color="auto"/>
              </w:divBdr>
            </w:div>
          </w:divsChild>
        </w:div>
        <w:div w:id="1018970207">
          <w:marLeft w:val="0"/>
          <w:marRight w:val="0"/>
          <w:marTop w:val="0"/>
          <w:marBottom w:val="0"/>
          <w:divBdr>
            <w:top w:val="none" w:sz="0" w:space="0" w:color="auto"/>
            <w:left w:val="none" w:sz="0" w:space="0" w:color="auto"/>
            <w:bottom w:val="none" w:sz="0" w:space="0" w:color="auto"/>
            <w:right w:val="none" w:sz="0" w:space="0" w:color="auto"/>
          </w:divBdr>
          <w:divsChild>
            <w:div w:id="926033886">
              <w:marLeft w:val="0"/>
              <w:marRight w:val="0"/>
              <w:marTop w:val="0"/>
              <w:marBottom w:val="0"/>
              <w:divBdr>
                <w:top w:val="none" w:sz="0" w:space="0" w:color="auto"/>
                <w:left w:val="none" w:sz="0" w:space="0" w:color="auto"/>
                <w:bottom w:val="none" w:sz="0" w:space="0" w:color="auto"/>
                <w:right w:val="none" w:sz="0" w:space="0" w:color="auto"/>
              </w:divBdr>
            </w:div>
            <w:div w:id="3088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94884">
      <w:bodyDiv w:val="1"/>
      <w:marLeft w:val="0"/>
      <w:marRight w:val="0"/>
      <w:marTop w:val="0"/>
      <w:marBottom w:val="0"/>
      <w:divBdr>
        <w:top w:val="none" w:sz="0" w:space="0" w:color="auto"/>
        <w:left w:val="none" w:sz="0" w:space="0" w:color="auto"/>
        <w:bottom w:val="none" w:sz="0" w:space="0" w:color="auto"/>
        <w:right w:val="none" w:sz="0" w:space="0" w:color="auto"/>
      </w:divBdr>
      <w:divsChild>
        <w:div w:id="1878227904">
          <w:marLeft w:val="0"/>
          <w:marRight w:val="0"/>
          <w:marTop w:val="0"/>
          <w:marBottom w:val="0"/>
          <w:divBdr>
            <w:top w:val="none" w:sz="0" w:space="0" w:color="auto"/>
            <w:left w:val="none" w:sz="0" w:space="0" w:color="auto"/>
            <w:bottom w:val="none" w:sz="0" w:space="0" w:color="auto"/>
            <w:right w:val="none" w:sz="0" w:space="0" w:color="auto"/>
          </w:divBdr>
          <w:divsChild>
            <w:div w:id="14967173">
              <w:marLeft w:val="0"/>
              <w:marRight w:val="0"/>
              <w:marTop w:val="0"/>
              <w:marBottom w:val="0"/>
              <w:divBdr>
                <w:top w:val="none" w:sz="0" w:space="0" w:color="auto"/>
                <w:left w:val="none" w:sz="0" w:space="0" w:color="auto"/>
                <w:bottom w:val="none" w:sz="0" w:space="0" w:color="auto"/>
                <w:right w:val="none" w:sz="0" w:space="0" w:color="auto"/>
              </w:divBdr>
              <w:divsChild>
                <w:div w:id="1890531699">
                  <w:marLeft w:val="0"/>
                  <w:marRight w:val="0"/>
                  <w:marTop w:val="0"/>
                  <w:marBottom w:val="0"/>
                  <w:divBdr>
                    <w:top w:val="none" w:sz="0" w:space="0" w:color="auto"/>
                    <w:left w:val="none" w:sz="0" w:space="0" w:color="auto"/>
                    <w:bottom w:val="none" w:sz="0" w:space="0" w:color="auto"/>
                    <w:right w:val="none" w:sz="0" w:space="0" w:color="auto"/>
                  </w:divBdr>
                </w:div>
              </w:divsChild>
            </w:div>
            <w:div w:id="636908801">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660814124">
                  <w:marLeft w:val="0"/>
                  <w:marRight w:val="0"/>
                  <w:marTop w:val="0"/>
                  <w:marBottom w:val="0"/>
                  <w:divBdr>
                    <w:top w:val="none" w:sz="0" w:space="0" w:color="auto"/>
                    <w:left w:val="none" w:sz="0" w:space="0" w:color="auto"/>
                    <w:bottom w:val="none" w:sz="0" w:space="0" w:color="auto"/>
                    <w:right w:val="none" w:sz="0" w:space="0" w:color="auto"/>
                  </w:divBdr>
                </w:div>
              </w:divsChild>
            </w:div>
            <w:div w:id="33041252">
              <w:marLeft w:val="0"/>
              <w:marRight w:val="0"/>
              <w:marTop w:val="0"/>
              <w:marBottom w:val="0"/>
              <w:divBdr>
                <w:top w:val="none" w:sz="0" w:space="0" w:color="auto"/>
                <w:left w:val="none" w:sz="0" w:space="0" w:color="auto"/>
                <w:bottom w:val="none" w:sz="0" w:space="0" w:color="auto"/>
                <w:right w:val="none" w:sz="0" w:space="0" w:color="auto"/>
              </w:divBdr>
              <w:divsChild>
                <w:div w:id="1135679666">
                  <w:marLeft w:val="0"/>
                  <w:marRight w:val="0"/>
                  <w:marTop w:val="0"/>
                  <w:marBottom w:val="0"/>
                  <w:divBdr>
                    <w:top w:val="none" w:sz="0" w:space="0" w:color="auto"/>
                    <w:left w:val="none" w:sz="0" w:space="0" w:color="auto"/>
                    <w:bottom w:val="none" w:sz="0" w:space="0" w:color="auto"/>
                    <w:right w:val="none" w:sz="0" w:space="0" w:color="auto"/>
                  </w:divBdr>
                </w:div>
                <w:div w:id="1825703883">
                  <w:marLeft w:val="0"/>
                  <w:marRight w:val="0"/>
                  <w:marTop w:val="0"/>
                  <w:marBottom w:val="0"/>
                  <w:divBdr>
                    <w:top w:val="none" w:sz="0" w:space="0" w:color="auto"/>
                    <w:left w:val="none" w:sz="0" w:space="0" w:color="auto"/>
                    <w:bottom w:val="none" w:sz="0" w:space="0" w:color="auto"/>
                    <w:right w:val="none" w:sz="0" w:space="0" w:color="auto"/>
                  </w:divBdr>
                </w:div>
              </w:divsChild>
            </w:div>
            <w:div w:id="1476336204">
              <w:marLeft w:val="0"/>
              <w:marRight w:val="0"/>
              <w:marTop w:val="0"/>
              <w:marBottom w:val="0"/>
              <w:divBdr>
                <w:top w:val="none" w:sz="0" w:space="0" w:color="auto"/>
                <w:left w:val="none" w:sz="0" w:space="0" w:color="auto"/>
                <w:bottom w:val="none" w:sz="0" w:space="0" w:color="auto"/>
                <w:right w:val="none" w:sz="0" w:space="0" w:color="auto"/>
              </w:divBdr>
              <w:divsChild>
                <w:div w:id="545482699">
                  <w:marLeft w:val="0"/>
                  <w:marRight w:val="0"/>
                  <w:marTop w:val="0"/>
                  <w:marBottom w:val="0"/>
                  <w:divBdr>
                    <w:top w:val="none" w:sz="0" w:space="0" w:color="auto"/>
                    <w:left w:val="none" w:sz="0" w:space="0" w:color="auto"/>
                    <w:bottom w:val="none" w:sz="0" w:space="0" w:color="auto"/>
                    <w:right w:val="none" w:sz="0" w:space="0" w:color="auto"/>
                  </w:divBdr>
                </w:div>
                <w:div w:id="13029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305852">
          <w:marLeft w:val="0"/>
          <w:marRight w:val="0"/>
          <w:marTop w:val="0"/>
          <w:marBottom w:val="0"/>
          <w:divBdr>
            <w:top w:val="none" w:sz="0" w:space="0" w:color="auto"/>
            <w:left w:val="none" w:sz="0" w:space="0" w:color="auto"/>
            <w:bottom w:val="none" w:sz="0" w:space="0" w:color="auto"/>
            <w:right w:val="none" w:sz="0" w:space="0" w:color="auto"/>
          </w:divBdr>
          <w:divsChild>
            <w:div w:id="485362265">
              <w:marLeft w:val="0"/>
              <w:marRight w:val="0"/>
              <w:marTop w:val="0"/>
              <w:marBottom w:val="0"/>
              <w:divBdr>
                <w:top w:val="none" w:sz="0" w:space="0" w:color="auto"/>
                <w:left w:val="none" w:sz="0" w:space="0" w:color="auto"/>
                <w:bottom w:val="none" w:sz="0" w:space="0" w:color="auto"/>
                <w:right w:val="none" w:sz="0" w:space="0" w:color="auto"/>
              </w:divBdr>
              <w:divsChild>
                <w:div w:id="764034310">
                  <w:marLeft w:val="0"/>
                  <w:marRight w:val="0"/>
                  <w:marTop w:val="0"/>
                  <w:marBottom w:val="0"/>
                  <w:divBdr>
                    <w:top w:val="none" w:sz="0" w:space="0" w:color="auto"/>
                    <w:left w:val="none" w:sz="0" w:space="0" w:color="auto"/>
                    <w:bottom w:val="none" w:sz="0" w:space="0" w:color="auto"/>
                    <w:right w:val="none" w:sz="0" w:space="0" w:color="auto"/>
                  </w:divBdr>
                </w:div>
              </w:divsChild>
            </w:div>
            <w:div w:id="364908064">
              <w:marLeft w:val="0"/>
              <w:marRight w:val="0"/>
              <w:marTop w:val="0"/>
              <w:marBottom w:val="0"/>
              <w:divBdr>
                <w:top w:val="none" w:sz="0" w:space="0" w:color="auto"/>
                <w:left w:val="none" w:sz="0" w:space="0" w:color="auto"/>
                <w:bottom w:val="none" w:sz="0" w:space="0" w:color="auto"/>
                <w:right w:val="none" w:sz="0" w:space="0" w:color="auto"/>
              </w:divBdr>
              <w:divsChild>
                <w:div w:id="250892886">
                  <w:marLeft w:val="0"/>
                  <w:marRight w:val="0"/>
                  <w:marTop w:val="0"/>
                  <w:marBottom w:val="0"/>
                  <w:divBdr>
                    <w:top w:val="none" w:sz="0" w:space="0" w:color="auto"/>
                    <w:left w:val="none" w:sz="0" w:space="0" w:color="auto"/>
                    <w:bottom w:val="none" w:sz="0" w:space="0" w:color="auto"/>
                    <w:right w:val="none" w:sz="0" w:space="0" w:color="auto"/>
                  </w:divBdr>
                </w:div>
                <w:div w:id="1385133789">
                  <w:marLeft w:val="0"/>
                  <w:marRight w:val="0"/>
                  <w:marTop w:val="0"/>
                  <w:marBottom w:val="0"/>
                  <w:divBdr>
                    <w:top w:val="none" w:sz="0" w:space="0" w:color="auto"/>
                    <w:left w:val="none" w:sz="0" w:space="0" w:color="auto"/>
                    <w:bottom w:val="none" w:sz="0" w:space="0" w:color="auto"/>
                    <w:right w:val="none" w:sz="0" w:space="0" w:color="auto"/>
                  </w:divBdr>
                </w:div>
              </w:divsChild>
            </w:div>
            <w:div w:id="1132285038">
              <w:marLeft w:val="0"/>
              <w:marRight w:val="0"/>
              <w:marTop w:val="0"/>
              <w:marBottom w:val="0"/>
              <w:divBdr>
                <w:top w:val="none" w:sz="0" w:space="0" w:color="auto"/>
                <w:left w:val="none" w:sz="0" w:space="0" w:color="auto"/>
                <w:bottom w:val="none" w:sz="0" w:space="0" w:color="auto"/>
                <w:right w:val="none" w:sz="0" w:space="0" w:color="auto"/>
              </w:divBdr>
              <w:divsChild>
                <w:div w:id="1730035988">
                  <w:marLeft w:val="0"/>
                  <w:marRight w:val="0"/>
                  <w:marTop w:val="0"/>
                  <w:marBottom w:val="0"/>
                  <w:divBdr>
                    <w:top w:val="none" w:sz="0" w:space="0" w:color="auto"/>
                    <w:left w:val="none" w:sz="0" w:space="0" w:color="auto"/>
                    <w:bottom w:val="none" w:sz="0" w:space="0" w:color="auto"/>
                    <w:right w:val="none" w:sz="0" w:space="0" w:color="auto"/>
                  </w:divBdr>
                </w:div>
                <w:div w:id="7998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54386">
          <w:marLeft w:val="0"/>
          <w:marRight w:val="0"/>
          <w:marTop w:val="0"/>
          <w:marBottom w:val="0"/>
          <w:divBdr>
            <w:top w:val="none" w:sz="0" w:space="0" w:color="auto"/>
            <w:left w:val="none" w:sz="0" w:space="0" w:color="auto"/>
            <w:bottom w:val="none" w:sz="0" w:space="0" w:color="auto"/>
            <w:right w:val="none" w:sz="0" w:space="0" w:color="auto"/>
          </w:divBdr>
          <w:divsChild>
            <w:div w:id="1393313301">
              <w:marLeft w:val="0"/>
              <w:marRight w:val="0"/>
              <w:marTop w:val="0"/>
              <w:marBottom w:val="0"/>
              <w:divBdr>
                <w:top w:val="none" w:sz="0" w:space="0" w:color="auto"/>
                <w:left w:val="none" w:sz="0" w:space="0" w:color="auto"/>
                <w:bottom w:val="none" w:sz="0" w:space="0" w:color="auto"/>
                <w:right w:val="none" w:sz="0" w:space="0" w:color="auto"/>
              </w:divBdr>
              <w:divsChild>
                <w:div w:id="1612585841">
                  <w:marLeft w:val="0"/>
                  <w:marRight w:val="0"/>
                  <w:marTop w:val="0"/>
                  <w:marBottom w:val="0"/>
                  <w:divBdr>
                    <w:top w:val="none" w:sz="0" w:space="0" w:color="auto"/>
                    <w:left w:val="none" w:sz="0" w:space="0" w:color="auto"/>
                    <w:bottom w:val="none" w:sz="0" w:space="0" w:color="auto"/>
                    <w:right w:val="none" w:sz="0" w:space="0" w:color="auto"/>
                  </w:divBdr>
                </w:div>
              </w:divsChild>
            </w:div>
            <w:div w:id="1190486419">
              <w:marLeft w:val="0"/>
              <w:marRight w:val="0"/>
              <w:marTop w:val="0"/>
              <w:marBottom w:val="0"/>
              <w:divBdr>
                <w:top w:val="none" w:sz="0" w:space="0" w:color="auto"/>
                <w:left w:val="none" w:sz="0" w:space="0" w:color="auto"/>
                <w:bottom w:val="none" w:sz="0" w:space="0" w:color="auto"/>
                <w:right w:val="none" w:sz="0" w:space="0" w:color="auto"/>
              </w:divBdr>
              <w:divsChild>
                <w:div w:id="960652298">
                  <w:marLeft w:val="0"/>
                  <w:marRight w:val="0"/>
                  <w:marTop w:val="0"/>
                  <w:marBottom w:val="0"/>
                  <w:divBdr>
                    <w:top w:val="none" w:sz="0" w:space="0" w:color="auto"/>
                    <w:left w:val="none" w:sz="0" w:space="0" w:color="auto"/>
                    <w:bottom w:val="none" w:sz="0" w:space="0" w:color="auto"/>
                    <w:right w:val="none" w:sz="0" w:space="0" w:color="auto"/>
                  </w:divBdr>
                </w:div>
                <w:div w:id="1909992793">
                  <w:marLeft w:val="0"/>
                  <w:marRight w:val="0"/>
                  <w:marTop w:val="0"/>
                  <w:marBottom w:val="0"/>
                  <w:divBdr>
                    <w:top w:val="none" w:sz="0" w:space="0" w:color="auto"/>
                    <w:left w:val="none" w:sz="0" w:space="0" w:color="auto"/>
                    <w:bottom w:val="none" w:sz="0" w:space="0" w:color="auto"/>
                    <w:right w:val="none" w:sz="0" w:space="0" w:color="auto"/>
                  </w:divBdr>
                </w:div>
              </w:divsChild>
            </w:div>
            <w:div w:id="811336858">
              <w:marLeft w:val="0"/>
              <w:marRight w:val="0"/>
              <w:marTop w:val="0"/>
              <w:marBottom w:val="0"/>
              <w:divBdr>
                <w:top w:val="none" w:sz="0" w:space="0" w:color="auto"/>
                <w:left w:val="none" w:sz="0" w:space="0" w:color="auto"/>
                <w:bottom w:val="none" w:sz="0" w:space="0" w:color="auto"/>
                <w:right w:val="none" w:sz="0" w:space="0" w:color="auto"/>
              </w:divBdr>
              <w:divsChild>
                <w:div w:id="1474442067">
                  <w:marLeft w:val="0"/>
                  <w:marRight w:val="0"/>
                  <w:marTop w:val="0"/>
                  <w:marBottom w:val="0"/>
                  <w:divBdr>
                    <w:top w:val="none" w:sz="0" w:space="0" w:color="auto"/>
                    <w:left w:val="none" w:sz="0" w:space="0" w:color="auto"/>
                    <w:bottom w:val="none" w:sz="0" w:space="0" w:color="auto"/>
                    <w:right w:val="none" w:sz="0" w:space="0" w:color="auto"/>
                  </w:divBdr>
                </w:div>
                <w:div w:id="266352732">
                  <w:marLeft w:val="0"/>
                  <w:marRight w:val="0"/>
                  <w:marTop w:val="0"/>
                  <w:marBottom w:val="0"/>
                  <w:divBdr>
                    <w:top w:val="none" w:sz="0" w:space="0" w:color="auto"/>
                    <w:left w:val="none" w:sz="0" w:space="0" w:color="auto"/>
                    <w:bottom w:val="none" w:sz="0" w:space="0" w:color="auto"/>
                    <w:right w:val="none" w:sz="0" w:space="0" w:color="auto"/>
                  </w:divBdr>
                </w:div>
              </w:divsChild>
            </w:div>
            <w:div w:id="781534790">
              <w:marLeft w:val="0"/>
              <w:marRight w:val="0"/>
              <w:marTop w:val="0"/>
              <w:marBottom w:val="0"/>
              <w:divBdr>
                <w:top w:val="none" w:sz="0" w:space="0" w:color="auto"/>
                <w:left w:val="none" w:sz="0" w:space="0" w:color="auto"/>
                <w:bottom w:val="none" w:sz="0" w:space="0" w:color="auto"/>
                <w:right w:val="none" w:sz="0" w:space="0" w:color="auto"/>
              </w:divBdr>
              <w:divsChild>
                <w:div w:id="592932410">
                  <w:marLeft w:val="0"/>
                  <w:marRight w:val="0"/>
                  <w:marTop w:val="0"/>
                  <w:marBottom w:val="0"/>
                  <w:divBdr>
                    <w:top w:val="none" w:sz="0" w:space="0" w:color="auto"/>
                    <w:left w:val="none" w:sz="0" w:space="0" w:color="auto"/>
                    <w:bottom w:val="none" w:sz="0" w:space="0" w:color="auto"/>
                    <w:right w:val="none" w:sz="0" w:space="0" w:color="auto"/>
                  </w:divBdr>
                </w:div>
                <w:div w:id="103835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82597">
      <w:bodyDiv w:val="1"/>
      <w:marLeft w:val="0"/>
      <w:marRight w:val="0"/>
      <w:marTop w:val="0"/>
      <w:marBottom w:val="0"/>
      <w:divBdr>
        <w:top w:val="none" w:sz="0" w:space="0" w:color="auto"/>
        <w:left w:val="none" w:sz="0" w:space="0" w:color="auto"/>
        <w:bottom w:val="none" w:sz="0" w:space="0" w:color="auto"/>
        <w:right w:val="none" w:sz="0" w:space="0" w:color="auto"/>
      </w:divBdr>
      <w:divsChild>
        <w:div w:id="612253095">
          <w:marLeft w:val="0"/>
          <w:marRight w:val="0"/>
          <w:marTop w:val="0"/>
          <w:marBottom w:val="0"/>
          <w:divBdr>
            <w:top w:val="none" w:sz="0" w:space="0" w:color="auto"/>
            <w:left w:val="none" w:sz="0" w:space="0" w:color="auto"/>
            <w:bottom w:val="none" w:sz="0" w:space="0" w:color="auto"/>
            <w:right w:val="none" w:sz="0" w:space="0" w:color="auto"/>
          </w:divBdr>
          <w:divsChild>
            <w:div w:id="542210641">
              <w:marLeft w:val="0"/>
              <w:marRight w:val="0"/>
              <w:marTop w:val="0"/>
              <w:marBottom w:val="0"/>
              <w:divBdr>
                <w:top w:val="none" w:sz="0" w:space="0" w:color="auto"/>
                <w:left w:val="none" w:sz="0" w:space="0" w:color="auto"/>
                <w:bottom w:val="none" w:sz="0" w:space="0" w:color="auto"/>
                <w:right w:val="none" w:sz="0" w:space="0" w:color="auto"/>
              </w:divBdr>
              <w:divsChild>
                <w:div w:id="48451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996910">
          <w:marLeft w:val="0"/>
          <w:marRight w:val="0"/>
          <w:marTop w:val="0"/>
          <w:marBottom w:val="0"/>
          <w:divBdr>
            <w:top w:val="none" w:sz="0" w:space="0" w:color="auto"/>
            <w:left w:val="none" w:sz="0" w:space="0" w:color="auto"/>
            <w:bottom w:val="none" w:sz="0" w:space="0" w:color="auto"/>
            <w:right w:val="none" w:sz="0" w:space="0" w:color="auto"/>
          </w:divBdr>
          <w:divsChild>
            <w:div w:id="1858616539">
              <w:marLeft w:val="0"/>
              <w:marRight w:val="0"/>
              <w:marTop w:val="0"/>
              <w:marBottom w:val="0"/>
              <w:divBdr>
                <w:top w:val="none" w:sz="0" w:space="0" w:color="auto"/>
                <w:left w:val="none" w:sz="0" w:space="0" w:color="auto"/>
                <w:bottom w:val="none" w:sz="0" w:space="0" w:color="auto"/>
                <w:right w:val="none" w:sz="0" w:space="0" w:color="auto"/>
              </w:divBdr>
              <w:divsChild>
                <w:div w:id="1476407182">
                  <w:marLeft w:val="0"/>
                  <w:marRight w:val="0"/>
                  <w:marTop w:val="0"/>
                  <w:marBottom w:val="0"/>
                  <w:divBdr>
                    <w:top w:val="none" w:sz="0" w:space="0" w:color="auto"/>
                    <w:left w:val="none" w:sz="0" w:space="0" w:color="auto"/>
                    <w:bottom w:val="none" w:sz="0" w:space="0" w:color="auto"/>
                    <w:right w:val="none" w:sz="0" w:space="0" w:color="auto"/>
                  </w:divBdr>
                </w:div>
              </w:divsChild>
            </w:div>
            <w:div w:id="531916340">
              <w:marLeft w:val="0"/>
              <w:marRight w:val="0"/>
              <w:marTop w:val="0"/>
              <w:marBottom w:val="0"/>
              <w:divBdr>
                <w:top w:val="none" w:sz="0" w:space="0" w:color="auto"/>
                <w:left w:val="none" w:sz="0" w:space="0" w:color="auto"/>
                <w:bottom w:val="none" w:sz="0" w:space="0" w:color="auto"/>
                <w:right w:val="none" w:sz="0" w:space="0" w:color="auto"/>
              </w:divBdr>
              <w:divsChild>
                <w:div w:id="987323213">
                  <w:marLeft w:val="0"/>
                  <w:marRight w:val="0"/>
                  <w:marTop w:val="0"/>
                  <w:marBottom w:val="0"/>
                  <w:divBdr>
                    <w:top w:val="none" w:sz="0" w:space="0" w:color="auto"/>
                    <w:left w:val="none" w:sz="0" w:space="0" w:color="auto"/>
                    <w:bottom w:val="none" w:sz="0" w:space="0" w:color="auto"/>
                    <w:right w:val="none" w:sz="0" w:space="0" w:color="auto"/>
                  </w:divBdr>
                </w:div>
                <w:div w:id="875430049">
                  <w:marLeft w:val="0"/>
                  <w:marRight w:val="0"/>
                  <w:marTop w:val="0"/>
                  <w:marBottom w:val="0"/>
                  <w:divBdr>
                    <w:top w:val="none" w:sz="0" w:space="0" w:color="auto"/>
                    <w:left w:val="none" w:sz="0" w:space="0" w:color="auto"/>
                    <w:bottom w:val="none" w:sz="0" w:space="0" w:color="auto"/>
                    <w:right w:val="none" w:sz="0" w:space="0" w:color="auto"/>
                  </w:divBdr>
                </w:div>
              </w:divsChild>
            </w:div>
            <w:div w:id="141192362">
              <w:marLeft w:val="0"/>
              <w:marRight w:val="0"/>
              <w:marTop w:val="0"/>
              <w:marBottom w:val="0"/>
              <w:divBdr>
                <w:top w:val="none" w:sz="0" w:space="0" w:color="auto"/>
                <w:left w:val="none" w:sz="0" w:space="0" w:color="auto"/>
                <w:bottom w:val="none" w:sz="0" w:space="0" w:color="auto"/>
                <w:right w:val="none" w:sz="0" w:space="0" w:color="auto"/>
              </w:divBdr>
              <w:divsChild>
                <w:div w:id="2036074887">
                  <w:marLeft w:val="0"/>
                  <w:marRight w:val="0"/>
                  <w:marTop w:val="0"/>
                  <w:marBottom w:val="0"/>
                  <w:divBdr>
                    <w:top w:val="none" w:sz="0" w:space="0" w:color="auto"/>
                    <w:left w:val="none" w:sz="0" w:space="0" w:color="auto"/>
                    <w:bottom w:val="none" w:sz="0" w:space="0" w:color="auto"/>
                    <w:right w:val="none" w:sz="0" w:space="0" w:color="auto"/>
                  </w:divBdr>
                </w:div>
                <w:div w:id="925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88847">
      <w:bodyDiv w:val="1"/>
      <w:marLeft w:val="0"/>
      <w:marRight w:val="0"/>
      <w:marTop w:val="0"/>
      <w:marBottom w:val="0"/>
      <w:divBdr>
        <w:top w:val="none" w:sz="0" w:space="0" w:color="auto"/>
        <w:left w:val="none" w:sz="0" w:space="0" w:color="auto"/>
        <w:bottom w:val="none" w:sz="0" w:space="0" w:color="auto"/>
        <w:right w:val="none" w:sz="0" w:space="0" w:color="auto"/>
      </w:divBdr>
    </w:div>
    <w:div w:id="120004754">
      <w:bodyDiv w:val="1"/>
      <w:marLeft w:val="0"/>
      <w:marRight w:val="0"/>
      <w:marTop w:val="0"/>
      <w:marBottom w:val="0"/>
      <w:divBdr>
        <w:top w:val="none" w:sz="0" w:space="0" w:color="auto"/>
        <w:left w:val="none" w:sz="0" w:space="0" w:color="auto"/>
        <w:bottom w:val="none" w:sz="0" w:space="0" w:color="auto"/>
        <w:right w:val="none" w:sz="0" w:space="0" w:color="auto"/>
      </w:divBdr>
      <w:divsChild>
        <w:div w:id="1843232617">
          <w:marLeft w:val="0"/>
          <w:marRight w:val="0"/>
          <w:marTop w:val="0"/>
          <w:marBottom w:val="0"/>
          <w:divBdr>
            <w:top w:val="none" w:sz="0" w:space="0" w:color="auto"/>
            <w:left w:val="none" w:sz="0" w:space="0" w:color="auto"/>
            <w:bottom w:val="none" w:sz="0" w:space="0" w:color="auto"/>
            <w:right w:val="none" w:sz="0" w:space="0" w:color="auto"/>
          </w:divBdr>
          <w:divsChild>
            <w:div w:id="2140948214">
              <w:marLeft w:val="0"/>
              <w:marRight w:val="0"/>
              <w:marTop w:val="0"/>
              <w:marBottom w:val="0"/>
              <w:divBdr>
                <w:top w:val="none" w:sz="0" w:space="0" w:color="auto"/>
                <w:left w:val="none" w:sz="0" w:space="0" w:color="auto"/>
                <w:bottom w:val="none" w:sz="0" w:space="0" w:color="auto"/>
                <w:right w:val="none" w:sz="0" w:space="0" w:color="auto"/>
              </w:divBdr>
              <w:divsChild>
                <w:div w:id="137330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87076">
      <w:bodyDiv w:val="1"/>
      <w:marLeft w:val="0"/>
      <w:marRight w:val="0"/>
      <w:marTop w:val="0"/>
      <w:marBottom w:val="0"/>
      <w:divBdr>
        <w:top w:val="none" w:sz="0" w:space="0" w:color="auto"/>
        <w:left w:val="none" w:sz="0" w:space="0" w:color="auto"/>
        <w:bottom w:val="none" w:sz="0" w:space="0" w:color="auto"/>
        <w:right w:val="none" w:sz="0" w:space="0" w:color="auto"/>
      </w:divBdr>
    </w:div>
    <w:div w:id="129203486">
      <w:bodyDiv w:val="1"/>
      <w:marLeft w:val="0"/>
      <w:marRight w:val="0"/>
      <w:marTop w:val="0"/>
      <w:marBottom w:val="0"/>
      <w:divBdr>
        <w:top w:val="none" w:sz="0" w:space="0" w:color="auto"/>
        <w:left w:val="none" w:sz="0" w:space="0" w:color="auto"/>
        <w:bottom w:val="none" w:sz="0" w:space="0" w:color="auto"/>
        <w:right w:val="none" w:sz="0" w:space="0" w:color="auto"/>
      </w:divBdr>
    </w:div>
    <w:div w:id="129827556">
      <w:bodyDiv w:val="1"/>
      <w:marLeft w:val="0"/>
      <w:marRight w:val="0"/>
      <w:marTop w:val="0"/>
      <w:marBottom w:val="0"/>
      <w:divBdr>
        <w:top w:val="none" w:sz="0" w:space="0" w:color="auto"/>
        <w:left w:val="none" w:sz="0" w:space="0" w:color="auto"/>
        <w:bottom w:val="none" w:sz="0" w:space="0" w:color="auto"/>
        <w:right w:val="none" w:sz="0" w:space="0" w:color="auto"/>
      </w:divBdr>
    </w:div>
    <w:div w:id="130486253">
      <w:bodyDiv w:val="1"/>
      <w:marLeft w:val="0"/>
      <w:marRight w:val="0"/>
      <w:marTop w:val="0"/>
      <w:marBottom w:val="0"/>
      <w:divBdr>
        <w:top w:val="none" w:sz="0" w:space="0" w:color="auto"/>
        <w:left w:val="none" w:sz="0" w:space="0" w:color="auto"/>
        <w:bottom w:val="none" w:sz="0" w:space="0" w:color="auto"/>
        <w:right w:val="none" w:sz="0" w:space="0" w:color="auto"/>
      </w:divBdr>
      <w:divsChild>
        <w:div w:id="213542484">
          <w:marLeft w:val="0"/>
          <w:marRight w:val="0"/>
          <w:marTop w:val="0"/>
          <w:marBottom w:val="0"/>
          <w:divBdr>
            <w:top w:val="none" w:sz="0" w:space="0" w:color="auto"/>
            <w:left w:val="none" w:sz="0" w:space="0" w:color="auto"/>
            <w:bottom w:val="none" w:sz="0" w:space="0" w:color="auto"/>
            <w:right w:val="none" w:sz="0" w:space="0" w:color="auto"/>
          </w:divBdr>
          <w:divsChild>
            <w:div w:id="1539928767">
              <w:marLeft w:val="0"/>
              <w:marRight w:val="0"/>
              <w:marTop w:val="0"/>
              <w:marBottom w:val="0"/>
              <w:divBdr>
                <w:top w:val="none" w:sz="0" w:space="0" w:color="auto"/>
                <w:left w:val="none" w:sz="0" w:space="0" w:color="auto"/>
                <w:bottom w:val="none" w:sz="0" w:space="0" w:color="auto"/>
                <w:right w:val="none" w:sz="0" w:space="0" w:color="auto"/>
              </w:divBdr>
              <w:divsChild>
                <w:div w:id="1723943550">
                  <w:marLeft w:val="0"/>
                  <w:marRight w:val="0"/>
                  <w:marTop w:val="0"/>
                  <w:marBottom w:val="0"/>
                  <w:divBdr>
                    <w:top w:val="none" w:sz="0" w:space="0" w:color="auto"/>
                    <w:left w:val="none" w:sz="0" w:space="0" w:color="auto"/>
                    <w:bottom w:val="none" w:sz="0" w:space="0" w:color="auto"/>
                    <w:right w:val="none" w:sz="0" w:space="0" w:color="auto"/>
                  </w:divBdr>
                </w:div>
              </w:divsChild>
            </w:div>
            <w:div w:id="1419331950">
              <w:marLeft w:val="0"/>
              <w:marRight w:val="0"/>
              <w:marTop w:val="0"/>
              <w:marBottom w:val="0"/>
              <w:divBdr>
                <w:top w:val="none" w:sz="0" w:space="0" w:color="auto"/>
                <w:left w:val="none" w:sz="0" w:space="0" w:color="auto"/>
                <w:bottom w:val="none" w:sz="0" w:space="0" w:color="auto"/>
                <w:right w:val="none" w:sz="0" w:space="0" w:color="auto"/>
              </w:divBdr>
              <w:divsChild>
                <w:div w:id="812213780">
                  <w:marLeft w:val="0"/>
                  <w:marRight w:val="0"/>
                  <w:marTop w:val="0"/>
                  <w:marBottom w:val="0"/>
                  <w:divBdr>
                    <w:top w:val="none" w:sz="0" w:space="0" w:color="auto"/>
                    <w:left w:val="none" w:sz="0" w:space="0" w:color="auto"/>
                    <w:bottom w:val="none" w:sz="0" w:space="0" w:color="auto"/>
                    <w:right w:val="none" w:sz="0" w:space="0" w:color="auto"/>
                  </w:divBdr>
                </w:div>
                <w:div w:id="102906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787845">
          <w:marLeft w:val="0"/>
          <w:marRight w:val="0"/>
          <w:marTop w:val="0"/>
          <w:marBottom w:val="0"/>
          <w:divBdr>
            <w:top w:val="none" w:sz="0" w:space="0" w:color="auto"/>
            <w:left w:val="none" w:sz="0" w:space="0" w:color="auto"/>
            <w:bottom w:val="none" w:sz="0" w:space="0" w:color="auto"/>
            <w:right w:val="none" w:sz="0" w:space="0" w:color="auto"/>
          </w:divBdr>
          <w:divsChild>
            <w:div w:id="296302351">
              <w:marLeft w:val="0"/>
              <w:marRight w:val="0"/>
              <w:marTop w:val="0"/>
              <w:marBottom w:val="0"/>
              <w:divBdr>
                <w:top w:val="none" w:sz="0" w:space="0" w:color="auto"/>
                <w:left w:val="none" w:sz="0" w:space="0" w:color="auto"/>
                <w:bottom w:val="none" w:sz="0" w:space="0" w:color="auto"/>
                <w:right w:val="none" w:sz="0" w:space="0" w:color="auto"/>
              </w:divBdr>
              <w:divsChild>
                <w:div w:id="970477767">
                  <w:marLeft w:val="0"/>
                  <w:marRight w:val="0"/>
                  <w:marTop w:val="0"/>
                  <w:marBottom w:val="0"/>
                  <w:divBdr>
                    <w:top w:val="none" w:sz="0" w:space="0" w:color="auto"/>
                    <w:left w:val="none" w:sz="0" w:space="0" w:color="auto"/>
                    <w:bottom w:val="none" w:sz="0" w:space="0" w:color="auto"/>
                    <w:right w:val="none" w:sz="0" w:space="0" w:color="auto"/>
                  </w:divBdr>
                </w:div>
              </w:divsChild>
            </w:div>
            <w:div w:id="1999725170">
              <w:marLeft w:val="0"/>
              <w:marRight w:val="0"/>
              <w:marTop w:val="0"/>
              <w:marBottom w:val="0"/>
              <w:divBdr>
                <w:top w:val="none" w:sz="0" w:space="0" w:color="auto"/>
                <w:left w:val="none" w:sz="0" w:space="0" w:color="auto"/>
                <w:bottom w:val="none" w:sz="0" w:space="0" w:color="auto"/>
                <w:right w:val="none" w:sz="0" w:space="0" w:color="auto"/>
              </w:divBdr>
              <w:divsChild>
                <w:div w:id="1494833885">
                  <w:marLeft w:val="0"/>
                  <w:marRight w:val="0"/>
                  <w:marTop w:val="0"/>
                  <w:marBottom w:val="0"/>
                  <w:divBdr>
                    <w:top w:val="none" w:sz="0" w:space="0" w:color="auto"/>
                    <w:left w:val="none" w:sz="0" w:space="0" w:color="auto"/>
                    <w:bottom w:val="none" w:sz="0" w:space="0" w:color="auto"/>
                    <w:right w:val="none" w:sz="0" w:space="0" w:color="auto"/>
                  </w:divBdr>
                </w:div>
                <w:div w:id="204440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22250">
      <w:bodyDiv w:val="1"/>
      <w:marLeft w:val="0"/>
      <w:marRight w:val="0"/>
      <w:marTop w:val="0"/>
      <w:marBottom w:val="0"/>
      <w:divBdr>
        <w:top w:val="none" w:sz="0" w:space="0" w:color="auto"/>
        <w:left w:val="none" w:sz="0" w:space="0" w:color="auto"/>
        <w:bottom w:val="none" w:sz="0" w:space="0" w:color="auto"/>
        <w:right w:val="none" w:sz="0" w:space="0" w:color="auto"/>
      </w:divBdr>
    </w:div>
    <w:div w:id="136411555">
      <w:bodyDiv w:val="1"/>
      <w:marLeft w:val="0"/>
      <w:marRight w:val="0"/>
      <w:marTop w:val="0"/>
      <w:marBottom w:val="0"/>
      <w:divBdr>
        <w:top w:val="none" w:sz="0" w:space="0" w:color="auto"/>
        <w:left w:val="none" w:sz="0" w:space="0" w:color="auto"/>
        <w:bottom w:val="none" w:sz="0" w:space="0" w:color="auto"/>
        <w:right w:val="none" w:sz="0" w:space="0" w:color="auto"/>
      </w:divBdr>
    </w:div>
    <w:div w:id="141504734">
      <w:bodyDiv w:val="1"/>
      <w:marLeft w:val="0"/>
      <w:marRight w:val="0"/>
      <w:marTop w:val="0"/>
      <w:marBottom w:val="0"/>
      <w:divBdr>
        <w:top w:val="none" w:sz="0" w:space="0" w:color="auto"/>
        <w:left w:val="none" w:sz="0" w:space="0" w:color="auto"/>
        <w:bottom w:val="none" w:sz="0" w:space="0" w:color="auto"/>
        <w:right w:val="none" w:sz="0" w:space="0" w:color="auto"/>
      </w:divBdr>
    </w:div>
    <w:div w:id="151334965">
      <w:bodyDiv w:val="1"/>
      <w:marLeft w:val="0"/>
      <w:marRight w:val="0"/>
      <w:marTop w:val="0"/>
      <w:marBottom w:val="0"/>
      <w:divBdr>
        <w:top w:val="none" w:sz="0" w:space="0" w:color="auto"/>
        <w:left w:val="none" w:sz="0" w:space="0" w:color="auto"/>
        <w:bottom w:val="none" w:sz="0" w:space="0" w:color="auto"/>
        <w:right w:val="none" w:sz="0" w:space="0" w:color="auto"/>
      </w:divBdr>
    </w:div>
    <w:div w:id="151722472">
      <w:bodyDiv w:val="1"/>
      <w:marLeft w:val="0"/>
      <w:marRight w:val="0"/>
      <w:marTop w:val="0"/>
      <w:marBottom w:val="0"/>
      <w:divBdr>
        <w:top w:val="none" w:sz="0" w:space="0" w:color="auto"/>
        <w:left w:val="none" w:sz="0" w:space="0" w:color="auto"/>
        <w:bottom w:val="none" w:sz="0" w:space="0" w:color="auto"/>
        <w:right w:val="none" w:sz="0" w:space="0" w:color="auto"/>
      </w:divBdr>
      <w:divsChild>
        <w:div w:id="1947612432">
          <w:marLeft w:val="0"/>
          <w:marRight w:val="0"/>
          <w:marTop w:val="0"/>
          <w:marBottom w:val="0"/>
          <w:divBdr>
            <w:top w:val="none" w:sz="0" w:space="0" w:color="auto"/>
            <w:left w:val="none" w:sz="0" w:space="0" w:color="auto"/>
            <w:bottom w:val="none" w:sz="0" w:space="0" w:color="auto"/>
            <w:right w:val="none" w:sz="0" w:space="0" w:color="auto"/>
          </w:divBdr>
          <w:divsChild>
            <w:div w:id="988241616">
              <w:marLeft w:val="0"/>
              <w:marRight w:val="0"/>
              <w:marTop w:val="0"/>
              <w:marBottom w:val="0"/>
              <w:divBdr>
                <w:top w:val="none" w:sz="0" w:space="0" w:color="auto"/>
                <w:left w:val="none" w:sz="0" w:space="0" w:color="auto"/>
                <w:bottom w:val="none" w:sz="0" w:space="0" w:color="auto"/>
                <w:right w:val="none" w:sz="0" w:space="0" w:color="auto"/>
              </w:divBdr>
            </w:div>
          </w:divsChild>
        </w:div>
        <w:div w:id="671640550">
          <w:marLeft w:val="0"/>
          <w:marRight w:val="0"/>
          <w:marTop w:val="0"/>
          <w:marBottom w:val="0"/>
          <w:divBdr>
            <w:top w:val="none" w:sz="0" w:space="0" w:color="auto"/>
            <w:left w:val="none" w:sz="0" w:space="0" w:color="auto"/>
            <w:bottom w:val="none" w:sz="0" w:space="0" w:color="auto"/>
            <w:right w:val="none" w:sz="0" w:space="0" w:color="auto"/>
          </w:divBdr>
          <w:divsChild>
            <w:div w:id="1036348363">
              <w:marLeft w:val="0"/>
              <w:marRight w:val="0"/>
              <w:marTop w:val="0"/>
              <w:marBottom w:val="0"/>
              <w:divBdr>
                <w:top w:val="none" w:sz="0" w:space="0" w:color="auto"/>
                <w:left w:val="none" w:sz="0" w:space="0" w:color="auto"/>
                <w:bottom w:val="none" w:sz="0" w:space="0" w:color="auto"/>
                <w:right w:val="none" w:sz="0" w:space="0" w:color="auto"/>
              </w:divBdr>
            </w:div>
            <w:div w:id="197702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33448">
      <w:bodyDiv w:val="1"/>
      <w:marLeft w:val="0"/>
      <w:marRight w:val="0"/>
      <w:marTop w:val="0"/>
      <w:marBottom w:val="0"/>
      <w:divBdr>
        <w:top w:val="none" w:sz="0" w:space="0" w:color="auto"/>
        <w:left w:val="none" w:sz="0" w:space="0" w:color="auto"/>
        <w:bottom w:val="none" w:sz="0" w:space="0" w:color="auto"/>
        <w:right w:val="none" w:sz="0" w:space="0" w:color="auto"/>
      </w:divBdr>
    </w:div>
    <w:div w:id="157962437">
      <w:bodyDiv w:val="1"/>
      <w:marLeft w:val="0"/>
      <w:marRight w:val="0"/>
      <w:marTop w:val="0"/>
      <w:marBottom w:val="0"/>
      <w:divBdr>
        <w:top w:val="none" w:sz="0" w:space="0" w:color="auto"/>
        <w:left w:val="none" w:sz="0" w:space="0" w:color="auto"/>
        <w:bottom w:val="none" w:sz="0" w:space="0" w:color="auto"/>
        <w:right w:val="none" w:sz="0" w:space="0" w:color="auto"/>
      </w:divBdr>
    </w:div>
    <w:div w:id="159540868">
      <w:bodyDiv w:val="1"/>
      <w:marLeft w:val="0"/>
      <w:marRight w:val="0"/>
      <w:marTop w:val="0"/>
      <w:marBottom w:val="0"/>
      <w:divBdr>
        <w:top w:val="none" w:sz="0" w:space="0" w:color="auto"/>
        <w:left w:val="none" w:sz="0" w:space="0" w:color="auto"/>
        <w:bottom w:val="none" w:sz="0" w:space="0" w:color="auto"/>
        <w:right w:val="none" w:sz="0" w:space="0" w:color="auto"/>
      </w:divBdr>
      <w:divsChild>
        <w:div w:id="901676694">
          <w:marLeft w:val="0"/>
          <w:marRight w:val="0"/>
          <w:marTop w:val="0"/>
          <w:marBottom w:val="0"/>
          <w:divBdr>
            <w:top w:val="none" w:sz="0" w:space="0" w:color="auto"/>
            <w:left w:val="none" w:sz="0" w:space="0" w:color="auto"/>
            <w:bottom w:val="none" w:sz="0" w:space="0" w:color="auto"/>
            <w:right w:val="none" w:sz="0" w:space="0" w:color="auto"/>
          </w:divBdr>
          <w:divsChild>
            <w:div w:id="368143582">
              <w:marLeft w:val="0"/>
              <w:marRight w:val="0"/>
              <w:marTop w:val="0"/>
              <w:marBottom w:val="0"/>
              <w:divBdr>
                <w:top w:val="none" w:sz="0" w:space="0" w:color="auto"/>
                <w:left w:val="none" w:sz="0" w:space="0" w:color="auto"/>
                <w:bottom w:val="none" w:sz="0" w:space="0" w:color="auto"/>
                <w:right w:val="none" w:sz="0" w:space="0" w:color="auto"/>
              </w:divBdr>
            </w:div>
          </w:divsChild>
        </w:div>
        <w:div w:id="312683500">
          <w:marLeft w:val="0"/>
          <w:marRight w:val="0"/>
          <w:marTop w:val="0"/>
          <w:marBottom w:val="0"/>
          <w:divBdr>
            <w:top w:val="none" w:sz="0" w:space="0" w:color="auto"/>
            <w:left w:val="none" w:sz="0" w:space="0" w:color="auto"/>
            <w:bottom w:val="none" w:sz="0" w:space="0" w:color="auto"/>
            <w:right w:val="none" w:sz="0" w:space="0" w:color="auto"/>
          </w:divBdr>
          <w:divsChild>
            <w:div w:id="1799227358">
              <w:marLeft w:val="0"/>
              <w:marRight w:val="0"/>
              <w:marTop w:val="0"/>
              <w:marBottom w:val="0"/>
              <w:divBdr>
                <w:top w:val="none" w:sz="0" w:space="0" w:color="auto"/>
                <w:left w:val="none" w:sz="0" w:space="0" w:color="auto"/>
                <w:bottom w:val="none" w:sz="0" w:space="0" w:color="auto"/>
                <w:right w:val="none" w:sz="0" w:space="0" w:color="auto"/>
              </w:divBdr>
            </w:div>
            <w:div w:id="142692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1490">
      <w:bodyDiv w:val="1"/>
      <w:marLeft w:val="0"/>
      <w:marRight w:val="0"/>
      <w:marTop w:val="0"/>
      <w:marBottom w:val="0"/>
      <w:divBdr>
        <w:top w:val="none" w:sz="0" w:space="0" w:color="auto"/>
        <w:left w:val="none" w:sz="0" w:space="0" w:color="auto"/>
        <w:bottom w:val="none" w:sz="0" w:space="0" w:color="auto"/>
        <w:right w:val="none" w:sz="0" w:space="0" w:color="auto"/>
      </w:divBdr>
    </w:div>
    <w:div w:id="166292427">
      <w:bodyDiv w:val="1"/>
      <w:marLeft w:val="0"/>
      <w:marRight w:val="0"/>
      <w:marTop w:val="0"/>
      <w:marBottom w:val="0"/>
      <w:divBdr>
        <w:top w:val="none" w:sz="0" w:space="0" w:color="auto"/>
        <w:left w:val="none" w:sz="0" w:space="0" w:color="auto"/>
        <w:bottom w:val="none" w:sz="0" w:space="0" w:color="auto"/>
        <w:right w:val="none" w:sz="0" w:space="0" w:color="auto"/>
      </w:divBdr>
      <w:divsChild>
        <w:div w:id="1835101425">
          <w:marLeft w:val="0"/>
          <w:marRight w:val="0"/>
          <w:marTop w:val="0"/>
          <w:marBottom w:val="0"/>
          <w:divBdr>
            <w:top w:val="none" w:sz="0" w:space="0" w:color="auto"/>
            <w:left w:val="none" w:sz="0" w:space="0" w:color="auto"/>
            <w:bottom w:val="none" w:sz="0" w:space="0" w:color="auto"/>
            <w:right w:val="none" w:sz="0" w:space="0" w:color="auto"/>
          </w:divBdr>
          <w:divsChild>
            <w:div w:id="1535071614">
              <w:marLeft w:val="0"/>
              <w:marRight w:val="0"/>
              <w:marTop w:val="0"/>
              <w:marBottom w:val="0"/>
              <w:divBdr>
                <w:top w:val="none" w:sz="0" w:space="0" w:color="auto"/>
                <w:left w:val="none" w:sz="0" w:space="0" w:color="auto"/>
                <w:bottom w:val="none" w:sz="0" w:space="0" w:color="auto"/>
                <w:right w:val="none" w:sz="0" w:space="0" w:color="auto"/>
              </w:divBdr>
              <w:divsChild>
                <w:div w:id="11537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47258">
      <w:bodyDiv w:val="1"/>
      <w:marLeft w:val="0"/>
      <w:marRight w:val="0"/>
      <w:marTop w:val="0"/>
      <w:marBottom w:val="0"/>
      <w:divBdr>
        <w:top w:val="none" w:sz="0" w:space="0" w:color="auto"/>
        <w:left w:val="none" w:sz="0" w:space="0" w:color="auto"/>
        <w:bottom w:val="none" w:sz="0" w:space="0" w:color="auto"/>
        <w:right w:val="none" w:sz="0" w:space="0" w:color="auto"/>
      </w:divBdr>
    </w:div>
    <w:div w:id="172768945">
      <w:bodyDiv w:val="1"/>
      <w:marLeft w:val="0"/>
      <w:marRight w:val="0"/>
      <w:marTop w:val="0"/>
      <w:marBottom w:val="0"/>
      <w:divBdr>
        <w:top w:val="none" w:sz="0" w:space="0" w:color="auto"/>
        <w:left w:val="none" w:sz="0" w:space="0" w:color="auto"/>
        <w:bottom w:val="none" w:sz="0" w:space="0" w:color="auto"/>
        <w:right w:val="none" w:sz="0" w:space="0" w:color="auto"/>
      </w:divBdr>
    </w:div>
    <w:div w:id="173539605">
      <w:bodyDiv w:val="1"/>
      <w:marLeft w:val="0"/>
      <w:marRight w:val="0"/>
      <w:marTop w:val="0"/>
      <w:marBottom w:val="0"/>
      <w:divBdr>
        <w:top w:val="none" w:sz="0" w:space="0" w:color="auto"/>
        <w:left w:val="none" w:sz="0" w:space="0" w:color="auto"/>
        <w:bottom w:val="none" w:sz="0" w:space="0" w:color="auto"/>
        <w:right w:val="none" w:sz="0" w:space="0" w:color="auto"/>
      </w:divBdr>
      <w:divsChild>
        <w:div w:id="273751916">
          <w:marLeft w:val="0"/>
          <w:marRight w:val="0"/>
          <w:marTop w:val="0"/>
          <w:marBottom w:val="0"/>
          <w:divBdr>
            <w:top w:val="none" w:sz="0" w:space="0" w:color="auto"/>
            <w:left w:val="none" w:sz="0" w:space="0" w:color="auto"/>
            <w:bottom w:val="none" w:sz="0" w:space="0" w:color="auto"/>
            <w:right w:val="none" w:sz="0" w:space="0" w:color="auto"/>
          </w:divBdr>
          <w:divsChild>
            <w:div w:id="170536450">
              <w:marLeft w:val="0"/>
              <w:marRight w:val="0"/>
              <w:marTop w:val="0"/>
              <w:marBottom w:val="0"/>
              <w:divBdr>
                <w:top w:val="none" w:sz="0" w:space="0" w:color="auto"/>
                <w:left w:val="none" w:sz="0" w:space="0" w:color="auto"/>
                <w:bottom w:val="none" w:sz="0" w:space="0" w:color="auto"/>
                <w:right w:val="none" w:sz="0" w:space="0" w:color="auto"/>
              </w:divBdr>
            </w:div>
            <w:div w:id="232199607">
              <w:marLeft w:val="0"/>
              <w:marRight w:val="0"/>
              <w:marTop w:val="0"/>
              <w:marBottom w:val="0"/>
              <w:divBdr>
                <w:top w:val="none" w:sz="0" w:space="0" w:color="auto"/>
                <w:left w:val="none" w:sz="0" w:space="0" w:color="auto"/>
                <w:bottom w:val="none" w:sz="0" w:space="0" w:color="auto"/>
                <w:right w:val="none" w:sz="0" w:space="0" w:color="auto"/>
              </w:divBdr>
            </w:div>
          </w:divsChild>
        </w:div>
        <w:div w:id="1699160978">
          <w:marLeft w:val="0"/>
          <w:marRight w:val="0"/>
          <w:marTop w:val="0"/>
          <w:marBottom w:val="0"/>
          <w:divBdr>
            <w:top w:val="none" w:sz="0" w:space="0" w:color="auto"/>
            <w:left w:val="none" w:sz="0" w:space="0" w:color="auto"/>
            <w:bottom w:val="none" w:sz="0" w:space="0" w:color="auto"/>
            <w:right w:val="none" w:sz="0" w:space="0" w:color="auto"/>
          </w:divBdr>
          <w:divsChild>
            <w:div w:id="332537555">
              <w:marLeft w:val="0"/>
              <w:marRight w:val="0"/>
              <w:marTop w:val="0"/>
              <w:marBottom w:val="0"/>
              <w:divBdr>
                <w:top w:val="none" w:sz="0" w:space="0" w:color="auto"/>
                <w:left w:val="none" w:sz="0" w:space="0" w:color="auto"/>
                <w:bottom w:val="none" w:sz="0" w:space="0" w:color="auto"/>
                <w:right w:val="none" w:sz="0" w:space="0" w:color="auto"/>
              </w:divBdr>
            </w:div>
            <w:div w:id="535892205">
              <w:marLeft w:val="0"/>
              <w:marRight w:val="0"/>
              <w:marTop w:val="0"/>
              <w:marBottom w:val="0"/>
              <w:divBdr>
                <w:top w:val="none" w:sz="0" w:space="0" w:color="auto"/>
                <w:left w:val="none" w:sz="0" w:space="0" w:color="auto"/>
                <w:bottom w:val="none" w:sz="0" w:space="0" w:color="auto"/>
                <w:right w:val="none" w:sz="0" w:space="0" w:color="auto"/>
              </w:divBdr>
            </w:div>
          </w:divsChild>
        </w:div>
        <w:div w:id="834227793">
          <w:marLeft w:val="0"/>
          <w:marRight w:val="0"/>
          <w:marTop w:val="0"/>
          <w:marBottom w:val="0"/>
          <w:divBdr>
            <w:top w:val="none" w:sz="0" w:space="0" w:color="auto"/>
            <w:left w:val="none" w:sz="0" w:space="0" w:color="auto"/>
            <w:bottom w:val="none" w:sz="0" w:space="0" w:color="auto"/>
            <w:right w:val="none" w:sz="0" w:space="0" w:color="auto"/>
          </w:divBdr>
          <w:divsChild>
            <w:div w:id="857624625">
              <w:marLeft w:val="0"/>
              <w:marRight w:val="0"/>
              <w:marTop w:val="0"/>
              <w:marBottom w:val="0"/>
              <w:divBdr>
                <w:top w:val="none" w:sz="0" w:space="0" w:color="auto"/>
                <w:left w:val="none" w:sz="0" w:space="0" w:color="auto"/>
                <w:bottom w:val="none" w:sz="0" w:space="0" w:color="auto"/>
                <w:right w:val="none" w:sz="0" w:space="0" w:color="auto"/>
              </w:divBdr>
            </w:div>
            <w:div w:id="228274811">
              <w:marLeft w:val="0"/>
              <w:marRight w:val="0"/>
              <w:marTop w:val="0"/>
              <w:marBottom w:val="0"/>
              <w:divBdr>
                <w:top w:val="none" w:sz="0" w:space="0" w:color="auto"/>
                <w:left w:val="none" w:sz="0" w:space="0" w:color="auto"/>
                <w:bottom w:val="none" w:sz="0" w:space="0" w:color="auto"/>
                <w:right w:val="none" w:sz="0" w:space="0" w:color="auto"/>
              </w:divBdr>
            </w:div>
          </w:divsChild>
        </w:div>
        <w:div w:id="245849805">
          <w:marLeft w:val="0"/>
          <w:marRight w:val="0"/>
          <w:marTop w:val="0"/>
          <w:marBottom w:val="0"/>
          <w:divBdr>
            <w:top w:val="none" w:sz="0" w:space="0" w:color="auto"/>
            <w:left w:val="none" w:sz="0" w:space="0" w:color="auto"/>
            <w:bottom w:val="none" w:sz="0" w:space="0" w:color="auto"/>
            <w:right w:val="none" w:sz="0" w:space="0" w:color="auto"/>
          </w:divBdr>
        </w:div>
      </w:divsChild>
    </w:div>
    <w:div w:id="179901771">
      <w:bodyDiv w:val="1"/>
      <w:marLeft w:val="0"/>
      <w:marRight w:val="0"/>
      <w:marTop w:val="0"/>
      <w:marBottom w:val="0"/>
      <w:divBdr>
        <w:top w:val="none" w:sz="0" w:space="0" w:color="auto"/>
        <w:left w:val="none" w:sz="0" w:space="0" w:color="auto"/>
        <w:bottom w:val="none" w:sz="0" w:space="0" w:color="auto"/>
        <w:right w:val="none" w:sz="0" w:space="0" w:color="auto"/>
      </w:divBdr>
    </w:div>
    <w:div w:id="179977236">
      <w:bodyDiv w:val="1"/>
      <w:marLeft w:val="0"/>
      <w:marRight w:val="0"/>
      <w:marTop w:val="0"/>
      <w:marBottom w:val="0"/>
      <w:divBdr>
        <w:top w:val="none" w:sz="0" w:space="0" w:color="auto"/>
        <w:left w:val="none" w:sz="0" w:space="0" w:color="auto"/>
        <w:bottom w:val="none" w:sz="0" w:space="0" w:color="auto"/>
        <w:right w:val="none" w:sz="0" w:space="0" w:color="auto"/>
      </w:divBdr>
      <w:divsChild>
        <w:div w:id="2054771448">
          <w:marLeft w:val="0"/>
          <w:marRight w:val="0"/>
          <w:marTop w:val="0"/>
          <w:marBottom w:val="0"/>
          <w:divBdr>
            <w:top w:val="none" w:sz="0" w:space="0" w:color="auto"/>
            <w:left w:val="none" w:sz="0" w:space="0" w:color="auto"/>
            <w:bottom w:val="none" w:sz="0" w:space="0" w:color="auto"/>
            <w:right w:val="none" w:sz="0" w:space="0" w:color="auto"/>
          </w:divBdr>
          <w:divsChild>
            <w:div w:id="700976386">
              <w:marLeft w:val="0"/>
              <w:marRight w:val="0"/>
              <w:marTop w:val="0"/>
              <w:marBottom w:val="0"/>
              <w:divBdr>
                <w:top w:val="none" w:sz="0" w:space="0" w:color="auto"/>
                <w:left w:val="none" w:sz="0" w:space="0" w:color="auto"/>
                <w:bottom w:val="none" w:sz="0" w:space="0" w:color="auto"/>
                <w:right w:val="none" w:sz="0" w:space="0" w:color="auto"/>
              </w:divBdr>
              <w:divsChild>
                <w:div w:id="433207905">
                  <w:marLeft w:val="0"/>
                  <w:marRight w:val="0"/>
                  <w:marTop w:val="0"/>
                  <w:marBottom w:val="0"/>
                  <w:divBdr>
                    <w:top w:val="none" w:sz="0" w:space="0" w:color="auto"/>
                    <w:left w:val="none" w:sz="0" w:space="0" w:color="auto"/>
                    <w:bottom w:val="none" w:sz="0" w:space="0" w:color="auto"/>
                    <w:right w:val="none" w:sz="0" w:space="0" w:color="auto"/>
                  </w:divBdr>
                </w:div>
              </w:divsChild>
            </w:div>
            <w:div w:id="121196312">
              <w:marLeft w:val="0"/>
              <w:marRight w:val="0"/>
              <w:marTop w:val="0"/>
              <w:marBottom w:val="0"/>
              <w:divBdr>
                <w:top w:val="none" w:sz="0" w:space="0" w:color="auto"/>
                <w:left w:val="none" w:sz="0" w:space="0" w:color="auto"/>
                <w:bottom w:val="none" w:sz="0" w:space="0" w:color="auto"/>
                <w:right w:val="none" w:sz="0" w:space="0" w:color="auto"/>
              </w:divBdr>
              <w:divsChild>
                <w:div w:id="525170836">
                  <w:marLeft w:val="0"/>
                  <w:marRight w:val="0"/>
                  <w:marTop w:val="0"/>
                  <w:marBottom w:val="0"/>
                  <w:divBdr>
                    <w:top w:val="none" w:sz="0" w:space="0" w:color="auto"/>
                    <w:left w:val="none" w:sz="0" w:space="0" w:color="auto"/>
                    <w:bottom w:val="none" w:sz="0" w:space="0" w:color="auto"/>
                    <w:right w:val="none" w:sz="0" w:space="0" w:color="auto"/>
                  </w:divBdr>
                </w:div>
                <w:div w:id="205495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68694">
      <w:bodyDiv w:val="1"/>
      <w:marLeft w:val="0"/>
      <w:marRight w:val="0"/>
      <w:marTop w:val="0"/>
      <w:marBottom w:val="0"/>
      <w:divBdr>
        <w:top w:val="none" w:sz="0" w:space="0" w:color="auto"/>
        <w:left w:val="none" w:sz="0" w:space="0" w:color="auto"/>
        <w:bottom w:val="none" w:sz="0" w:space="0" w:color="auto"/>
        <w:right w:val="none" w:sz="0" w:space="0" w:color="auto"/>
      </w:divBdr>
      <w:divsChild>
        <w:div w:id="1840341679">
          <w:marLeft w:val="0"/>
          <w:marRight w:val="0"/>
          <w:marTop w:val="0"/>
          <w:marBottom w:val="0"/>
          <w:divBdr>
            <w:top w:val="none" w:sz="0" w:space="0" w:color="auto"/>
            <w:left w:val="none" w:sz="0" w:space="0" w:color="auto"/>
            <w:bottom w:val="none" w:sz="0" w:space="0" w:color="auto"/>
            <w:right w:val="none" w:sz="0" w:space="0" w:color="auto"/>
          </w:divBdr>
          <w:divsChild>
            <w:div w:id="904678652">
              <w:marLeft w:val="0"/>
              <w:marRight w:val="0"/>
              <w:marTop w:val="0"/>
              <w:marBottom w:val="0"/>
              <w:divBdr>
                <w:top w:val="none" w:sz="0" w:space="0" w:color="auto"/>
                <w:left w:val="none" w:sz="0" w:space="0" w:color="auto"/>
                <w:bottom w:val="none" w:sz="0" w:space="0" w:color="auto"/>
                <w:right w:val="none" w:sz="0" w:space="0" w:color="auto"/>
              </w:divBdr>
              <w:divsChild>
                <w:div w:id="207893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01041">
      <w:bodyDiv w:val="1"/>
      <w:marLeft w:val="0"/>
      <w:marRight w:val="0"/>
      <w:marTop w:val="0"/>
      <w:marBottom w:val="0"/>
      <w:divBdr>
        <w:top w:val="none" w:sz="0" w:space="0" w:color="auto"/>
        <w:left w:val="none" w:sz="0" w:space="0" w:color="auto"/>
        <w:bottom w:val="none" w:sz="0" w:space="0" w:color="auto"/>
        <w:right w:val="none" w:sz="0" w:space="0" w:color="auto"/>
      </w:divBdr>
    </w:div>
    <w:div w:id="186408553">
      <w:bodyDiv w:val="1"/>
      <w:marLeft w:val="0"/>
      <w:marRight w:val="0"/>
      <w:marTop w:val="0"/>
      <w:marBottom w:val="0"/>
      <w:divBdr>
        <w:top w:val="none" w:sz="0" w:space="0" w:color="auto"/>
        <w:left w:val="none" w:sz="0" w:space="0" w:color="auto"/>
        <w:bottom w:val="none" w:sz="0" w:space="0" w:color="auto"/>
        <w:right w:val="none" w:sz="0" w:space="0" w:color="auto"/>
      </w:divBdr>
    </w:div>
    <w:div w:id="192306741">
      <w:bodyDiv w:val="1"/>
      <w:marLeft w:val="0"/>
      <w:marRight w:val="0"/>
      <w:marTop w:val="0"/>
      <w:marBottom w:val="0"/>
      <w:divBdr>
        <w:top w:val="none" w:sz="0" w:space="0" w:color="auto"/>
        <w:left w:val="none" w:sz="0" w:space="0" w:color="auto"/>
        <w:bottom w:val="none" w:sz="0" w:space="0" w:color="auto"/>
        <w:right w:val="none" w:sz="0" w:space="0" w:color="auto"/>
      </w:divBdr>
    </w:div>
    <w:div w:id="192813111">
      <w:bodyDiv w:val="1"/>
      <w:marLeft w:val="0"/>
      <w:marRight w:val="0"/>
      <w:marTop w:val="0"/>
      <w:marBottom w:val="0"/>
      <w:divBdr>
        <w:top w:val="none" w:sz="0" w:space="0" w:color="auto"/>
        <w:left w:val="none" w:sz="0" w:space="0" w:color="auto"/>
        <w:bottom w:val="none" w:sz="0" w:space="0" w:color="auto"/>
        <w:right w:val="none" w:sz="0" w:space="0" w:color="auto"/>
      </w:divBdr>
    </w:div>
    <w:div w:id="192961724">
      <w:bodyDiv w:val="1"/>
      <w:marLeft w:val="0"/>
      <w:marRight w:val="0"/>
      <w:marTop w:val="0"/>
      <w:marBottom w:val="0"/>
      <w:divBdr>
        <w:top w:val="none" w:sz="0" w:space="0" w:color="auto"/>
        <w:left w:val="none" w:sz="0" w:space="0" w:color="auto"/>
        <w:bottom w:val="none" w:sz="0" w:space="0" w:color="auto"/>
        <w:right w:val="none" w:sz="0" w:space="0" w:color="auto"/>
      </w:divBdr>
      <w:divsChild>
        <w:div w:id="253900140">
          <w:marLeft w:val="0"/>
          <w:marRight w:val="0"/>
          <w:marTop w:val="0"/>
          <w:marBottom w:val="0"/>
          <w:divBdr>
            <w:top w:val="none" w:sz="0" w:space="0" w:color="auto"/>
            <w:left w:val="none" w:sz="0" w:space="0" w:color="auto"/>
            <w:bottom w:val="none" w:sz="0" w:space="0" w:color="auto"/>
            <w:right w:val="none" w:sz="0" w:space="0" w:color="auto"/>
          </w:divBdr>
          <w:divsChild>
            <w:div w:id="1560360570">
              <w:marLeft w:val="0"/>
              <w:marRight w:val="0"/>
              <w:marTop w:val="0"/>
              <w:marBottom w:val="0"/>
              <w:divBdr>
                <w:top w:val="none" w:sz="0" w:space="0" w:color="auto"/>
                <w:left w:val="none" w:sz="0" w:space="0" w:color="auto"/>
                <w:bottom w:val="none" w:sz="0" w:space="0" w:color="auto"/>
                <w:right w:val="none" w:sz="0" w:space="0" w:color="auto"/>
              </w:divBdr>
              <w:divsChild>
                <w:div w:id="211585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43242">
      <w:bodyDiv w:val="1"/>
      <w:marLeft w:val="0"/>
      <w:marRight w:val="0"/>
      <w:marTop w:val="0"/>
      <w:marBottom w:val="0"/>
      <w:divBdr>
        <w:top w:val="none" w:sz="0" w:space="0" w:color="auto"/>
        <w:left w:val="none" w:sz="0" w:space="0" w:color="auto"/>
        <w:bottom w:val="none" w:sz="0" w:space="0" w:color="auto"/>
        <w:right w:val="none" w:sz="0" w:space="0" w:color="auto"/>
      </w:divBdr>
    </w:div>
    <w:div w:id="202139276">
      <w:bodyDiv w:val="1"/>
      <w:marLeft w:val="0"/>
      <w:marRight w:val="0"/>
      <w:marTop w:val="0"/>
      <w:marBottom w:val="0"/>
      <w:divBdr>
        <w:top w:val="none" w:sz="0" w:space="0" w:color="auto"/>
        <w:left w:val="none" w:sz="0" w:space="0" w:color="auto"/>
        <w:bottom w:val="none" w:sz="0" w:space="0" w:color="auto"/>
        <w:right w:val="none" w:sz="0" w:space="0" w:color="auto"/>
      </w:divBdr>
    </w:div>
    <w:div w:id="208614591">
      <w:bodyDiv w:val="1"/>
      <w:marLeft w:val="0"/>
      <w:marRight w:val="0"/>
      <w:marTop w:val="0"/>
      <w:marBottom w:val="0"/>
      <w:divBdr>
        <w:top w:val="none" w:sz="0" w:space="0" w:color="auto"/>
        <w:left w:val="none" w:sz="0" w:space="0" w:color="auto"/>
        <w:bottom w:val="none" w:sz="0" w:space="0" w:color="auto"/>
        <w:right w:val="none" w:sz="0" w:space="0" w:color="auto"/>
      </w:divBdr>
    </w:div>
    <w:div w:id="211501669">
      <w:bodyDiv w:val="1"/>
      <w:marLeft w:val="0"/>
      <w:marRight w:val="0"/>
      <w:marTop w:val="0"/>
      <w:marBottom w:val="0"/>
      <w:divBdr>
        <w:top w:val="none" w:sz="0" w:space="0" w:color="auto"/>
        <w:left w:val="none" w:sz="0" w:space="0" w:color="auto"/>
        <w:bottom w:val="none" w:sz="0" w:space="0" w:color="auto"/>
        <w:right w:val="none" w:sz="0" w:space="0" w:color="auto"/>
      </w:divBdr>
    </w:div>
    <w:div w:id="212691865">
      <w:bodyDiv w:val="1"/>
      <w:marLeft w:val="0"/>
      <w:marRight w:val="0"/>
      <w:marTop w:val="0"/>
      <w:marBottom w:val="0"/>
      <w:divBdr>
        <w:top w:val="none" w:sz="0" w:space="0" w:color="auto"/>
        <w:left w:val="none" w:sz="0" w:space="0" w:color="auto"/>
        <w:bottom w:val="none" w:sz="0" w:space="0" w:color="auto"/>
        <w:right w:val="none" w:sz="0" w:space="0" w:color="auto"/>
      </w:divBdr>
      <w:divsChild>
        <w:div w:id="1681004772">
          <w:marLeft w:val="0"/>
          <w:marRight w:val="0"/>
          <w:marTop w:val="0"/>
          <w:marBottom w:val="0"/>
          <w:divBdr>
            <w:top w:val="none" w:sz="0" w:space="0" w:color="auto"/>
            <w:left w:val="none" w:sz="0" w:space="0" w:color="auto"/>
            <w:bottom w:val="none" w:sz="0" w:space="0" w:color="auto"/>
            <w:right w:val="none" w:sz="0" w:space="0" w:color="auto"/>
          </w:divBdr>
          <w:divsChild>
            <w:div w:id="995839694">
              <w:marLeft w:val="0"/>
              <w:marRight w:val="0"/>
              <w:marTop w:val="0"/>
              <w:marBottom w:val="0"/>
              <w:divBdr>
                <w:top w:val="none" w:sz="0" w:space="0" w:color="auto"/>
                <w:left w:val="none" w:sz="0" w:space="0" w:color="auto"/>
                <w:bottom w:val="none" w:sz="0" w:space="0" w:color="auto"/>
                <w:right w:val="none" w:sz="0" w:space="0" w:color="auto"/>
              </w:divBdr>
            </w:div>
          </w:divsChild>
        </w:div>
        <w:div w:id="1205094214">
          <w:marLeft w:val="0"/>
          <w:marRight w:val="0"/>
          <w:marTop w:val="0"/>
          <w:marBottom w:val="0"/>
          <w:divBdr>
            <w:top w:val="none" w:sz="0" w:space="0" w:color="auto"/>
            <w:left w:val="none" w:sz="0" w:space="0" w:color="auto"/>
            <w:bottom w:val="none" w:sz="0" w:space="0" w:color="auto"/>
            <w:right w:val="none" w:sz="0" w:space="0" w:color="auto"/>
          </w:divBdr>
          <w:divsChild>
            <w:div w:id="1595896819">
              <w:marLeft w:val="0"/>
              <w:marRight w:val="0"/>
              <w:marTop w:val="0"/>
              <w:marBottom w:val="0"/>
              <w:divBdr>
                <w:top w:val="none" w:sz="0" w:space="0" w:color="auto"/>
                <w:left w:val="none" w:sz="0" w:space="0" w:color="auto"/>
                <w:bottom w:val="none" w:sz="0" w:space="0" w:color="auto"/>
                <w:right w:val="none" w:sz="0" w:space="0" w:color="auto"/>
              </w:divBdr>
            </w:div>
            <w:div w:id="1706370179">
              <w:marLeft w:val="0"/>
              <w:marRight w:val="0"/>
              <w:marTop w:val="0"/>
              <w:marBottom w:val="0"/>
              <w:divBdr>
                <w:top w:val="none" w:sz="0" w:space="0" w:color="auto"/>
                <w:left w:val="none" w:sz="0" w:space="0" w:color="auto"/>
                <w:bottom w:val="none" w:sz="0" w:space="0" w:color="auto"/>
                <w:right w:val="none" w:sz="0" w:space="0" w:color="auto"/>
              </w:divBdr>
            </w:div>
          </w:divsChild>
        </w:div>
        <w:div w:id="198859351">
          <w:marLeft w:val="0"/>
          <w:marRight w:val="0"/>
          <w:marTop w:val="0"/>
          <w:marBottom w:val="0"/>
          <w:divBdr>
            <w:top w:val="none" w:sz="0" w:space="0" w:color="auto"/>
            <w:left w:val="none" w:sz="0" w:space="0" w:color="auto"/>
            <w:bottom w:val="none" w:sz="0" w:space="0" w:color="auto"/>
            <w:right w:val="none" w:sz="0" w:space="0" w:color="auto"/>
          </w:divBdr>
          <w:divsChild>
            <w:div w:id="1549415556">
              <w:marLeft w:val="0"/>
              <w:marRight w:val="0"/>
              <w:marTop w:val="0"/>
              <w:marBottom w:val="0"/>
              <w:divBdr>
                <w:top w:val="none" w:sz="0" w:space="0" w:color="auto"/>
                <w:left w:val="none" w:sz="0" w:space="0" w:color="auto"/>
                <w:bottom w:val="none" w:sz="0" w:space="0" w:color="auto"/>
                <w:right w:val="none" w:sz="0" w:space="0" w:color="auto"/>
              </w:divBdr>
            </w:div>
            <w:div w:id="1020811624">
              <w:marLeft w:val="0"/>
              <w:marRight w:val="0"/>
              <w:marTop w:val="0"/>
              <w:marBottom w:val="0"/>
              <w:divBdr>
                <w:top w:val="none" w:sz="0" w:space="0" w:color="auto"/>
                <w:left w:val="none" w:sz="0" w:space="0" w:color="auto"/>
                <w:bottom w:val="none" w:sz="0" w:space="0" w:color="auto"/>
                <w:right w:val="none" w:sz="0" w:space="0" w:color="auto"/>
              </w:divBdr>
            </w:div>
          </w:divsChild>
        </w:div>
        <w:div w:id="799688317">
          <w:marLeft w:val="0"/>
          <w:marRight w:val="0"/>
          <w:marTop w:val="0"/>
          <w:marBottom w:val="0"/>
          <w:divBdr>
            <w:top w:val="none" w:sz="0" w:space="0" w:color="auto"/>
            <w:left w:val="none" w:sz="0" w:space="0" w:color="auto"/>
            <w:bottom w:val="none" w:sz="0" w:space="0" w:color="auto"/>
            <w:right w:val="none" w:sz="0" w:space="0" w:color="auto"/>
          </w:divBdr>
          <w:divsChild>
            <w:div w:id="1312320791">
              <w:marLeft w:val="0"/>
              <w:marRight w:val="0"/>
              <w:marTop w:val="0"/>
              <w:marBottom w:val="0"/>
              <w:divBdr>
                <w:top w:val="none" w:sz="0" w:space="0" w:color="auto"/>
                <w:left w:val="none" w:sz="0" w:space="0" w:color="auto"/>
                <w:bottom w:val="none" w:sz="0" w:space="0" w:color="auto"/>
                <w:right w:val="none" w:sz="0" w:space="0" w:color="auto"/>
              </w:divBdr>
            </w:div>
            <w:div w:id="851337567">
              <w:marLeft w:val="0"/>
              <w:marRight w:val="0"/>
              <w:marTop w:val="0"/>
              <w:marBottom w:val="0"/>
              <w:divBdr>
                <w:top w:val="none" w:sz="0" w:space="0" w:color="auto"/>
                <w:left w:val="none" w:sz="0" w:space="0" w:color="auto"/>
                <w:bottom w:val="none" w:sz="0" w:space="0" w:color="auto"/>
                <w:right w:val="none" w:sz="0" w:space="0" w:color="auto"/>
              </w:divBdr>
            </w:div>
          </w:divsChild>
        </w:div>
        <w:div w:id="969094752">
          <w:marLeft w:val="0"/>
          <w:marRight w:val="0"/>
          <w:marTop w:val="0"/>
          <w:marBottom w:val="0"/>
          <w:divBdr>
            <w:top w:val="none" w:sz="0" w:space="0" w:color="auto"/>
            <w:left w:val="none" w:sz="0" w:space="0" w:color="auto"/>
            <w:bottom w:val="none" w:sz="0" w:space="0" w:color="auto"/>
            <w:right w:val="none" w:sz="0" w:space="0" w:color="auto"/>
          </w:divBdr>
          <w:divsChild>
            <w:div w:id="1407264741">
              <w:marLeft w:val="0"/>
              <w:marRight w:val="0"/>
              <w:marTop w:val="0"/>
              <w:marBottom w:val="0"/>
              <w:divBdr>
                <w:top w:val="none" w:sz="0" w:space="0" w:color="auto"/>
                <w:left w:val="none" w:sz="0" w:space="0" w:color="auto"/>
                <w:bottom w:val="none" w:sz="0" w:space="0" w:color="auto"/>
                <w:right w:val="none" w:sz="0" w:space="0" w:color="auto"/>
              </w:divBdr>
            </w:div>
            <w:div w:id="332031965">
              <w:marLeft w:val="0"/>
              <w:marRight w:val="0"/>
              <w:marTop w:val="0"/>
              <w:marBottom w:val="0"/>
              <w:divBdr>
                <w:top w:val="none" w:sz="0" w:space="0" w:color="auto"/>
                <w:left w:val="none" w:sz="0" w:space="0" w:color="auto"/>
                <w:bottom w:val="none" w:sz="0" w:space="0" w:color="auto"/>
                <w:right w:val="none" w:sz="0" w:space="0" w:color="auto"/>
              </w:divBdr>
            </w:div>
          </w:divsChild>
        </w:div>
        <w:div w:id="1473447259">
          <w:marLeft w:val="0"/>
          <w:marRight w:val="0"/>
          <w:marTop w:val="0"/>
          <w:marBottom w:val="0"/>
          <w:divBdr>
            <w:top w:val="none" w:sz="0" w:space="0" w:color="auto"/>
            <w:left w:val="none" w:sz="0" w:space="0" w:color="auto"/>
            <w:bottom w:val="none" w:sz="0" w:space="0" w:color="auto"/>
            <w:right w:val="none" w:sz="0" w:space="0" w:color="auto"/>
          </w:divBdr>
          <w:divsChild>
            <w:div w:id="376590294">
              <w:marLeft w:val="0"/>
              <w:marRight w:val="0"/>
              <w:marTop w:val="0"/>
              <w:marBottom w:val="0"/>
              <w:divBdr>
                <w:top w:val="none" w:sz="0" w:space="0" w:color="auto"/>
                <w:left w:val="none" w:sz="0" w:space="0" w:color="auto"/>
                <w:bottom w:val="none" w:sz="0" w:space="0" w:color="auto"/>
                <w:right w:val="none" w:sz="0" w:space="0" w:color="auto"/>
              </w:divBdr>
            </w:div>
            <w:div w:id="148349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33576">
      <w:bodyDiv w:val="1"/>
      <w:marLeft w:val="0"/>
      <w:marRight w:val="0"/>
      <w:marTop w:val="0"/>
      <w:marBottom w:val="0"/>
      <w:divBdr>
        <w:top w:val="none" w:sz="0" w:space="0" w:color="auto"/>
        <w:left w:val="none" w:sz="0" w:space="0" w:color="auto"/>
        <w:bottom w:val="none" w:sz="0" w:space="0" w:color="auto"/>
        <w:right w:val="none" w:sz="0" w:space="0" w:color="auto"/>
      </w:divBdr>
      <w:divsChild>
        <w:div w:id="415176784">
          <w:marLeft w:val="0"/>
          <w:marRight w:val="0"/>
          <w:marTop w:val="0"/>
          <w:marBottom w:val="0"/>
          <w:divBdr>
            <w:top w:val="none" w:sz="0" w:space="0" w:color="auto"/>
            <w:left w:val="none" w:sz="0" w:space="0" w:color="auto"/>
            <w:bottom w:val="none" w:sz="0" w:space="0" w:color="auto"/>
            <w:right w:val="none" w:sz="0" w:space="0" w:color="auto"/>
          </w:divBdr>
          <w:divsChild>
            <w:div w:id="1698122220">
              <w:marLeft w:val="0"/>
              <w:marRight w:val="0"/>
              <w:marTop w:val="0"/>
              <w:marBottom w:val="0"/>
              <w:divBdr>
                <w:top w:val="none" w:sz="0" w:space="0" w:color="auto"/>
                <w:left w:val="none" w:sz="0" w:space="0" w:color="auto"/>
                <w:bottom w:val="none" w:sz="0" w:space="0" w:color="auto"/>
                <w:right w:val="none" w:sz="0" w:space="0" w:color="auto"/>
              </w:divBdr>
              <w:divsChild>
                <w:div w:id="1518931214">
                  <w:marLeft w:val="0"/>
                  <w:marRight w:val="0"/>
                  <w:marTop w:val="0"/>
                  <w:marBottom w:val="0"/>
                  <w:divBdr>
                    <w:top w:val="none" w:sz="0" w:space="0" w:color="auto"/>
                    <w:left w:val="none" w:sz="0" w:space="0" w:color="auto"/>
                    <w:bottom w:val="none" w:sz="0" w:space="0" w:color="auto"/>
                    <w:right w:val="none" w:sz="0" w:space="0" w:color="auto"/>
                  </w:divBdr>
                </w:div>
              </w:divsChild>
            </w:div>
            <w:div w:id="219367535">
              <w:marLeft w:val="0"/>
              <w:marRight w:val="0"/>
              <w:marTop w:val="0"/>
              <w:marBottom w:val="0"/>
              <w:divBdr>
                <w:top w:val="none" w:sz="0" w:space="0" w:color="auto"/>
                <w:left w:val="none" w:sz="0" w:space="0" w:color="auto"/>
                <w:bottom w:val="none" w:sz="0" w:space="0" w:color="auto"/>
                <w:right w:val="none" w:sz="0" w:space="0" w:color="auto"/>
              </w:divBdr>
              <w:divsChild>
                <w:div w:id="160316888">
                  <w:marLeft w:val="0"/>
                  <w:marRight w:val="0"/>
                  <w:marTop w:val="0"/>
                  <w:marBottom w:val="0"/>
                  <w:divBdr>
                    <w:top w:val="none" w:sz="0" w:space="0" w:color="auto"/>
                    <w:left w:val="none" w:sz="0" w:space="0" w:color="auto"/>
                    <w:bottom w:val="none" w:sz="0" w:space="0" w:color="auto"/>
                    <w:right w:val="none" w:sz="0" w:space="0" w:color="auto"/>
                  </w:divBdr>
                </w:div>
                <w:div w:id="701321362">
                  <w:marLeft w:val="0"/>
                  <w:marRight w:val="0"/>
                  <w:marTop w:val="0"/>
                  <w:marBottom w:val="0"/>
                  <w:divBdr>
                    <w:top w:val="none" w:sz="0" w:space="0" w:color="auto"/>
                    <w:left w:val="none" w:sz="0" w:space="0" w:color="auto"/>
                    <w:bottom w:val="none" w:sz="0" w:space="0" w:color="auto"/>
                    <w:right w:val="none" w:sz="0" w:space="0" w:color="auto"/>
                  </w:divBdr>
                </w:div>
              </w:divsChild>
            </w:div>
            <w:div w:id="606818460">
              <w:marLeft w:val="0"/>
              <w:marRight w:val="0"/>
              <w:marTop w:val="0"/>
              <w:marBottom w:val="0"/>
              <w:divBdr>
                <w:top w:val="none" w:sz="0" w:space="0" w:color="auto"/>
                <w:left w:val="none" w:sz="0" w:space="0" w:color="auto"/>
                <w:bottom w:val="none" w:sz="0" w:space="0" w:color="auto"/>
                <w:right w:val="none" w:sz="0" w:space="0" w:color="auto"/>
              </w:divBdr>
              <w:divsChild>
                <w:div w:id="1652907134">
                  <w:marLeft w:val="0"/>
                  <w:marRight w:val="0"/>
                  <w:marTop w:val="0"/>
                  <w:marBottom w:val="0"/>
                  <w:divBdr>
                    <w:top w:val="none" w:sz="0" w:space="0" w:color="auto"/>
                    <w:left w:val="none" w:sz="0" w:space="0" w:color="auto"/>
                    <w:bottom w:val="none" w:sz="0" w:space="0" w:color="auto"/>
                    <w:right w:val="none" w:sz="0" w:space="0" w:color="auto"/>
                  </w:divBdr>
                </w:div>
                <w:div w:id="175559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727702">
          <w:marLeft w:val="0"/>
          <w:marRight w:val="0"/>
          <w:marTop w:val="0"/>
          <w:marBottom w:val="0"/>
          <w:divBdr>
            <w:top w:val="none" w:sz="0" w:space="0" w:color="auto"/>
            <w:left w:val="none" w:sz="0" w:space="0" w:color="auto"/>
            <w:bottom w:val="none" w:sz="0" w:space="0" w:color="auto"/>
            <w:right w:val="none" w:sz="0" w:space="0" w:color="auto"/>
          </w:divBdr>
          <w:divsChild>
            <w:div w:id="1446923901">
              <w:marLeft w:val="0"/>
              <w:marRight w:val="0"/>
              <w:marTop w:val="0"/>
              <w:marBottom w:val="0"/>
              <w:divBdr>
                <w:top w:val="none" w:sz="0" w:space="0" w:color="auto"/>
                <w:left w:val="none" w:sz="0" w:space="0" w:color="auto"/>
                <w:bottom w:val="none" w:sz="0" w:space="0" w:color="auto"/>
                <w:right w:val="none" w:sz="0" w:space="0" w:color="auto"/>
              </w:divBdr>
              <w:divsChild>
                <w:div w:id="1305702323">
                  <w:marLeft w:val="0"/>
                  <w:marRight w:val="0"/>
                  <w:marTop w:val="0"/>
                  <w:marBottom w:val="0"/>
                  <w:divBdr>
                    <w:top w:val="none" w:sz="0" w:space="0" w:color="auto"/>
                    <w:left w:val="none" w:sz="0" w:space="0" w:color="auto"/>
                    <w:bottom w:val="none" w:sz="0" w:space="0" w:color="auto"/>
                    <w:right w:val="none" w:sz="0" w:space="0" w:color="auto"/>
                  </w:divBdr>
                </w:div>
              </w:divsChild>
            </w:div>
            <w:div w:id="709494831">
              <w:marLeft w:val="0"/>
              <w:marRight w:val="0"/>
              <w:marTop w:val="0"/>
              <w:marBottom w:val="0"/>
              <w:divBdr>
                <w:top w:val="none" w:sz="0" w:space="0" w:color="auto"/>
                <w:left w:val="none" w:sz="0" w:space="0" w:color="auto"/>
                <w:bottom w:val="none" w:sz="0" w:space="0" w:color="auto"/>
                <w:right w:val="none" w:sz="0" w:space="0" w:color="auto"/>
              </w:divBdr>
              <w:divsChild>
                <w:div w:id="900213802">
                  <w:marLeft w:val="0"/>
                  <w:marRight w:val="0"/>
                  <w:marTop w:val="0"/>
                  <w:marBottom w:val="0"/>
                  <w:divBdr>
                    <w:top w:val="none" w:sz="0" w:space="0" w:color="auto"/>
                    <w:left w:val="none" w:sz="0" w:space="0" w:color="auto"/>
                    <w:bottom w:val="none" w:sz="0" w:space="0" w:color="auto"/>
                    <w:right w:val="none" w:sz="0" w:space="0" w:color="auto"/>
                  </w:divBdr>
                </w:div>
                <w:div w:id="175643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540312">
          <w:marLeft w:val="0"/>
          <w:marRight w:val="0"/>
          <w:marTop w:val="0"/>
          <w:marBottom w:val="0"/>
          <w:divBdr>
            <w:top w:val="none" w:sz="0" w:space="0" w:color="auto"/>
            <w:left w:val="none" w:sz="0" w:space="0" w:color="auto"/>
            <w:bottom w:val="none" w:sz="0" w:space="0" w:color="auto"/>
            <w:right w:val="none" w:sz="0" w:space="0" w:color="auto"/>
          </w:divBdr>
          <w:divsChild>
            <w:div w:id="1855802412">
              <w:marLeft w:val="0"/>
              <w:marRight w:val="0"/>
              <w:marTop w:val="0"/>
              <w:marBottom w:val="0"/>
              <w:divBdr>
                <w:top w:val="none" w:sz="0" w:space="0" w:color="auto"/>
                <w:left w:val="none" w:sz="0" w:space="0" w:color="auto"/>
                <w:bottom w:val="none" w:sz="0" w:space="0" w:color="auto"/>
                <w:right w:val="none" w:sz="0" w:space="0" w:color="auto"/>
              </w:divBdr>
              <w:divsChild>
                <w:div w:id="1905870589">
                  <w:marLeft w:val="0"/>
                  <w:marRight w:val="0"/>
                  <w:marTop w:val="0"/>
                  <w:marBottom w:val="0"/>
                  <w:divBdr>
                    <w:top w:val="none" w:sz="0" w:space="0" w:color="auto"/>
                    <w:left w:val="none" w:sz="0" w:space="0" w:color="auto"/>
                    <w:bottom w:val="none" w:sz="0" w:space="0" w:color="auto"/>
                    <w:right w:val="none" w:sz="0" w:space="0" w:color="auto"/>
                  </w:divBdr>
                </w:div>
              </w:divsChild>
            </w:div>
            <w:div w:id="1147479133">
              <w:marLeft w:val="0"/>
              <w:marRight w:val="0"/>
              <w:marTop w:val="0"/>
              <w:marBottom w:val="0"/>
              <w:divBdr>
                <w:top w:val="none" w:sz="0" w:space="0" w:color="auto"/>
                <w:left w:val="none" w:sz="0" w:space="0" w:color="auto"/>
                <w:bottom w:val="none" w:sz="0" w:space="0" w:color="auto"/>
                <w:right w:val="none" w:sz="0" w:space="0" w:color="auto"/>
              </w:divBdr>
              <w:divsChild>
                <w:div w:id="1520466141">
                  <w:marLeft w:val="0"/>
                  <w:marRight w:val="0"/>
                  <w:marTop w:val="0"/>
                  <w:marBottom w:val="0"/>
                  <w:divBdr>
                    <w:top w:val="none" w:sz="0" w:space="0" w:color="auto"/>
                    <w:left w:val="none" w:sz="0" w:space="0" w:color="auto"/>
                    <w:bottom w:val="none" w:sz="0" w:space="0" w:color="auto"/>
                    <w:right w:val="none" w:sz="0" w:space="0" w:color="auto"/>
                  </w:divBdr>
                </w:div>
                <w:div w:id="1911040555">
                  <w:marLeft w:val="0"/>
                  <w:marRight w:val="0"/>
                  <w:marTop w:val="0"/>
                  <w:marBottom w:val="0"/>
                  <w:divBdr>
                    <w:top w:val="none" w:sz="0" w:space="0" w:color="auto"/>
                    <w:left w:val="none" w:sz="0" w:space="0" w:color="auto"/>
                    <w:bottom w:val="none" w:sz="0" w:space="0" w:color="auto"/>
                    <w:right w:val="none" w:sz="0" w:space="0" w:color="auto"/>
                  </w:divBdr>
                </w:div>
              </w:divsChild>
            </w:div>
            <w:div w:id="1092358093">
              <w:marLeft w:val="0"/>
              <w:marRight w:val="0"/>
              <w:marTop w:val="0"/>
              <w:marBottom w:val="0"/>
              <w:divBdr>
                <w:top w:val="none" w:sz="0" w:space="0" w:color="auto"/>
                <w:left w:val="none" w:sz="0" w:space="0" w:color="auto"/>
                <w:bottom w:val="none" w:sz="0" w:space="0" w:color="auto"/>
                <w:right w:val="none" w:sz="0" w:space="0" w:color="auto"/>
              </w:divBdr>
              <w:divsChild>
                <w:div w:id="310795019">
                  <w:marLeft w:val="0"/>
                  <w:marRight w:val="0"/>
                  <w:marTop w:val="0"/>
                  <w:marBottom w:val="0"/>
                  <w:divBdr>
                    <w:top w:val="none" w:sz="0" w:space="0" w:color="auto"/>
                    <w:left w:val="none" w:sz="0" w:space="0" w:color="auto"/>
                    <w:bottom w:val="none" w:sz="0" w:space="0" w:color="auto"/>
                    <w:right w:val="none" w:sz="0" w:space="0" w:color="auto"/>
                  </w:divBdr>
                </w:div>
                <w:div w:id="1633363976">
                  <w:marLeft w:val="0"/>
                  <w:marRight w:val="0"/>
                  <w:marTop w:val="0"/>
                  <w:marBottom w:val="0"/>
                  <w:divBdr>
                    <w:top w:val="none" w:sz="0" w:space="0" w:color="auto"/>
                    <w:left w:val="none" w:sz="0" w:space="0" w:color="auto"/>
                    <w:bottom w:val="none" w:sz="0" w:space="0" w:color="auto"/>
                    <w:right w:val="none" w:sz="0" w:space="0" w:color="auto"/>
                  </w:divBdr>
                </w:div>
              </w:divsChild>
            </w:div>
            <w:div w:id="1824276990">
              <w:marLeft w:val="0"/>
              <w:marRight w:val="0"/>
              <w:marTop w:val="0"/>
              <w:marBottom w:val="0"/>
              <w:divBdr>
                <w:top w:val="none" w:sz="0" w:space="0" w:color="auto"/>
                <w:left w:val="none" w:sz="0" w:space="0" w:color="auto"/>
                <w:bottom w:val="none" w:sz="0" w:space="0" w:color="auto"/>
                <w:right w:val="none" w:sz="0" w:space="0" w:color="auto"/>
              </w:divBdr>
              <w:divsChild>
                <w:div w:id="1221215311">
                  <w:marLeft w:val="0"/>
                  <w:marRight w:val="0"/>
                  <w:marTop w:val="0"/>
                  <w:marBottom w:val="0"/>
                  <w:divBdr>
                    <w:top w:val="none" w:sz="0" w:space="0" w:color="auto"/>
                    <w:left w:val="none" w:sz="0" w:space="0" w:color="auto"/>
                    <w:bottom w:val="none" w:sz="0" w:space="0" w:color="auto"/>
                    <w:right w:val="none" w:sz="0" w:space="0" w:color="auto"/>
                  </w:divBdr>
                </w:div>
                <w:div w:id="69234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35142">
      <w:bodyDiv w:val="1"/>
      <w:marLeft w:val="0"/>
      <w:marRight w:val="0"/>
      <w:marTop w:val="0"/>
      <w:marBottom w:val="0"/>
      <w:divBdr>
        <w:top w:val="none" w:sz="0" w:space="0" w:color="auto"/>
        <w:left w:val="none" w:sz="0" w:space="0" w:color="auto"/>
        <w:bottom w:val="none" w:sz="0" w:space="0" w:color="auto"/>
        <w:right w:val="none" w:sz="0" w:space="0" w:color="auto"/>
      </w:divBdr>
      <w:divsChild>
        <w:div w:id="112404739">
          <w:marLeft w:val="0"/>
          <w:marRight w:val="0"/>
          <w:marTop w:val="0"/>
          <w:marBottom w:val="0"/>
          <w:divBdr>
            <w:top w:val="none" w:sz="0" w:space="0" w:color="auto"/>
            <w:left w:val="none" w:sz="0" w:space="0" w:color="auto"/>
            <w:bottom w:val="none" w:sz="0" w:space="0" w:color="auto"/>
            <w:right w:val="none" w:sz="0" w:space="0" w:color="auto"/>
          </w:divBdr>
          <w:divsChild>
            <w:div w:id="633486600">
              <w:marLeft w:val="0"/>
              <w:marRight w:val="0"/>
              <w:marTop w:val="0"/>
              <w:marBottom w:val="0"/>
              <w:divBdr>
                <w:top w:val="none" w:sz="0" w:space="0" w:color="auto"/>
                <w:left w:val="none" w:sz="0" w:space="0" w:color="auto"/>
                <w:bottom w:val="none" w:sz="0" w:space="0" w:color="auto"/>
                <w:right w:val="none" w:sz="0" w:space="0" w:color="auto"/>
              </w:divBdr>
              <w:divsChild>
                <w:div w:id="1924412164">
                  <w:marLeft w:val="0"/>
                  <w:marRight w:val="0"/>
                  <w:marTop w:val="0"/>
                  <w:marBottom w:val="0"/>
                  <w:divBdr>
                    <w:top w:val="none" w:sz="0" w:space="0" w:color="auto"/>
                    <w:left w:val="none" w:sz="0" w:space="0" w:color="auto"/>
                    <w:bottom w:val="none" w:sz="0" w:space="0" w:color="auto"/>
                    <w:right w:val="none" w:sz="0" w:space="0" w:color="auto"/>
                  </w:divBdr>
                </w:div>
              </w:divsChild>
            </w:div>
            <w:div w:id="1682079339">
              <w:marLeft w:val="0"/>
              <w:marRight w:val="0"/>
              <w:marTop w:val="0"/>
              <w:marBottom w:val="0"/>
              <w:divBdr>
                <w:top w:val="none" w:sz="0" w:space="0" w:color="auto"/>
                <w:left w:val="none" w:sz="0" w:space="0" w:color="auto"/>
                <w:bottom w:val="none" w:sz="0" w:space="0" w:color="auto"/>
                <w:right w:val="none" w:sz="0" w:space="0" w:color="auto"/>
              </w:divBdr>
              <w:divsChild>
                <w:div w:id="77605079">
                  <w:marLeft w:val="0"/>
                  <w:marRight w:val="0"/>
                  <w:marTop w:val="0"/>
                  <w:marBottom w:val="0"/>
                  <w:divBdr>
                    <w:top w:val="none" w:sz="0" w:space="0" w:color="auto"/>
                    <w:left w:val="none" w:sz="0" w:space="0" w:color="auto"/>
                    <w:bottom w:val="none" w:sz="0" w:space="0" w:color="auto"/>
                    <w:right w:val="none" w:sz="0" w:space="0" w:color="auto"/>
                  </w:divBdr>
                </w:div>
                <w:div w:id="164554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792898">
          <w:marLeft w:val="0"/>
          <w:marRight w:val="0"/>
          <w:marTop w:val="0"/>
          <w:marBottom w:val="0"/>
          <w:divBdr>
            <w:top w:val="none" w:sz="0" w:space="0" w:color="auto"/>
            <w:left w:val="none" w:sz="0" w:space="0" w:color="auto"/>
            <w:bottom w:val="none" w:sz="0" w:space="0" w:color="auto"/>
            <w:right w:val="none" w:sz="0" w:space="0" w:color="auto"/>
          </w:divBdr>
          <w:divsChild>
            <w:div w:id="1960987677">
              <w:marLeft w:val="0"/>
              <w:marRight w:val="0"/>
              <w:marTop w:val="0"/>
              <w:marBottom w:val="0"/>
              <w:divBdr>
                <w:top w:val="none" w:sz="0" w:space="0" w:color="auto"/>
                <w:left w:val="none" w:sz="0" w:space="0" w:color="auto"/>
                <w:bottom w:val="none" w:sz="0" w:space="0" w:color="auto"/>
                <w:right w:val="none" w:sz="0" w:space="0" w:color="auto"/>
              </w:divBdr>
              <w:divsChild>
                <w:div w:id="2011329187">
                  <w:marLeft w:val="0"/>
                  <w:marRight w:val="0"/>
                  <w:marTop w:val="0"/>
                  <w:marBottom w:val="0"/>
                  <w:divBdr>
                    <w:top w:val="none" w:sz="0" w:space="0" w:color="auto"/>
                    <w:left w:val="none" w:sz="0" w:space="0" w:color="auto"/>
                    <w:bottom w:val="none" w:sz="0" w:space="0" w:color="auto"/>
                    <w:right w:val="none" w:sz="0" w:space="0" w:color="auto"/>
                  </w:divBdr>
                </w:div>
              </w:divsChild>
            </w:div>
            <w:div w:id="16007507">
              <w:marLeft w:val="0"/>
              <w:marRight w:val="0"/>
              <w:marTop w:val="0"/>
              <w:marBottom w:val="0"/>
              <w:divBdr>
                <w:top w:val="none" w:sz="0" w:space="0" w:color="auto"/>
                <w:left w:val="none" w:sz="0" w:space="0" w:color="auto"/>
                <w:bottom w:val="none" w:sz="0" w:space="0" w:color="auto"/>
                <w:right w:val="none" w:sz="0" w:space="0" w:color="auto"/>
              </w:divBdr>
              <w:divsChild>
                <w:div w:id="476072800">
                  <w:marLeft w:val="0"/>
                  <w:marRight w:val="0"/>
                  <w:marTop w:val="0"/>
                  <w:marBottom w:val="0"/>
                  <w:divBdr>
                    <w:top w:val="none" w:sz="0" w:space="0" w:color="auto"/>
                    <w:left w:val="none" w:sz="0" w:space="0" w:color="auto"/>
                    <w:bottom w:val="none" w:sz="0" w:space="0" w:color="auto"/>
                    <w:right w:val="none" w:sz="0" w:space="0" w:color="auto"/>
                  </w:divBdr>
                </w:div>
                <w:div w:id="1311250050">
                  <w:marLeft w:val="0"/>
                  <w:marRight w:val="0"/>
                  <w:marTop w:val="0"/>
                  <w:marBottom w:val="0"/>
                  <w:divBdr>
                    <w:top w:val="none" w:sz="0" w:space="0" w:color="auto"/>
                    <w:left w:val="none" w:sz="0" w:space="0" w:color="auto"/>
                    <w:bottom w:val="none" w:sz="0" w:space="0" w:color="auto"/>
                    <w:right w:val="none" w:sz="0" w:space="0" w:color="auto"/>
                  </w:divBdr>
                </w:div>
              </w:divsChild>
            </w:div>
            <w:div w:id="1755855977">
              <w:marLeft w:val="0"/>
              <w:marRight w:val="0"/>
              <w:marTop w:val="0"/>
              <w:marBottom w:val="0"/>
              <w:divBdr>
                <w:top w:val="none" w:sz="0" w:space="0" w:color="auto"/>
                <w:left w:val="none" w:sz="0" w:space="0" w:color="auto"/>
                <w:bottom w:val="none" w:sz="0" w:space="0" w:color="auto"/>
                <w:right w:val="none" w:sz="0" w:space="0" w:color="auto"/>
              </w:divBdr>
              <w:divsChild>
                <w:div w:id="602687362">
                  <w:marLeft w:val="0"/>
                  <w:marRight w:val="0"/>
                  <w:marTop w:val="0"/>
                  <w:marBottom w:val="0"/>
                  <w:divBdr>
                    <w:top w:val="none" w:sz="0" w:space="0" w:color="auto"/>
                    <w:left w:val="none" w:sz="0" w:space="0" w:color="auto"/>
                    <w:bottom w:val="none" w:sz="0" w:space="0" w:color="auto"/>
                    <w:right w:val="none" w:sz="0" w:space="0" w:color="auto"/>
                  </w:divBdr>
                </w:div>
                <w:div w:id="1491212369">
                  <w:marLeft w:val="0"/>
                  <w:marRight w:val="0"/>
                  <w:marTop w:val="0"/>
                  <w:marBottom w:val="0"/>
                  <w:divBdr>
                    <w:top w:val="none" w:sz="0" w:space="0" w:color="auto"/>
                    <w:left w:val="none" w:sz="0" w:space="0" w:color="auto"/>
                    <w:bottom w:val="none" w:sz="0" w:space="0" w:color="auto"/>
                    <w:right w:val="none" w:sz="0" w:space="0" w:color="auto"/>
                  </w:divBdr>
                </w:div>
              </w:divsChild>
            </w:div>
            <w:div w:id="598030882">
              <w:marLeft w:val="0"/>
              <w:marRight w:val="0"/>
              <w:marTop w:val="0"/>
              <w:marBottom w:val="0"/>
              <w:divBdr>
                <w:top w:val="none" w:sz="0" w:space="0" w:color="auto"/>
                <w:left w:val="none" w:sz="0" w:space="0" w:color="auto"/>
                <w:bottom w:val="none" w:sz="0" w:space="0" w:color="auto"/>
                <w:right w:val="none" w:sz="0" w:space="0" w:color="auto"/>
              </w:divBdr>
              <w:divsChild>
                <w:div w:id="310520471">
                  <w:marLeft w:val="0"/>
                  <w:marRight w:val="0"/>
                  <w:marTop w:val="0"/>
                  <w:marBottom w:val="0"/>
                  <w:divBdr>
                    <w:top w:val="none" w:sz="0" w:space="0" w:color="auto"/>
                    <w:left w:val="none" w:sz="0" w:space="0" w:color="auto"/>
                    <w:bottom w:val="none" w:sz="0" w:space="0" w:color="auto"/>
                    <w:right w:val="none" w:sz="0" w:space="0" w:color="auto"/>
                  </w:divBdr>
                </w:div>
                <w:div w:id="193589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108089">
          <w:marLeft w:val="0"/>
          <w:marRight w:val="0"/>
          <w:marTop w:val="0"/>
          <w:marBottom w:val="0"/>
          <w:divBdr>
            <w:top w:val="none" w:sz="0" w:space="0" w:color="auto"/>
            <w:left w:val="none" w:sz="0" w:space="0" w:color="auto"/>
            <w:bottom w:val="none" w:sz="0" w:space="0" w:color="auto"/>
            <w:right w:val="none" w:sz="0" w:space="0" w:color="auto"/>
          </w:divBdr>
          <w:divsChild>
            <w:div w:id="102387187">
              <w:marLeft w:val="0"/>
              <w:marRight w:val="0"/>
              <w:marTop w:val="0"/>
              <w:marBottom w:val="0"/>
              <w:divBdr>
                <w:top w:val="none" w:sz="0" w:space="0" w:color="auto"/>
                <w:left w:val="none" w:sz="0" w:space="0" w:color="auto"/>
                <w:bottom w:val="none" w:sz="0" w:space="0" w:color="auto"/>
                <w:right w:val="none" w:sz="0" w:space="0" w:color="auto"/>
              </w:divBdr>
              <w:divsChild>
                <w:div w:id="1515074120">
                  <w:marLeft w:val="0"/>
                  <w:marRight w:val="0"/>
                  <w:marTop w:val="0"/>
                  <w:marBottom w:val="0"/>
                  <w:divBdr>
                    <w:top w:val="none" w:sz="0" w:space="0" w:color="auto"/>
                    <w:left w:val="none" w:sz="0" w:space="0" w:color="auto"/>
                    <w:bottom w:val="none" w:sz="0" w:space="0" w:color="auto"/>
                    <w:right w:val="none" w:sz="0" w:space="0" w:color="auto"/>
                  </w:divBdr>
                </w:div>
              </w:divsChild>
            </w:div>
            <w:div w:id="2134862270">
              <w:marLeft w:val="0"/>
              <w:marRight w:val="0"/>
              <w:marTop w:val="0"/>
              <w:marBottom w:val="0"/>
              <w:divBdr>
                <w:top w:val="none" w:sz="0" w:space="0" w:color="auto"/>
                <w:left w:val="none" w:sz="0" w:space="0" w:color="auto"/>
                <w:bottom w:val="none" w:sz="0" w:space="0" w:color="auto"/>
                <w:right w:val="none" w:sz="0" w:space="0" w:color="auto"/>
              </w:divBdr>
              <w:divsChild>
                <w:div w:id="1873423660">
                  <w:marLeft w:val="0"/>
                  <w:marRight w:val="0"/>
                  <w:marTop w:val="0"/>
                  <w:marBottom w:val="0"/>
                  <w:divBdr>
                    <w:top w:val="none" w:sz="0" w:space="0" w:color="auto"/>
                    <w:left w:val="none" w:sz="0" w:space="0" w:color="auto"/>
                    <w:bottom w:val="none" w:sz="0" w:space="0" w:color="auto"/>
                    <w:right w:val="none" w:sz="0" w:space="0" w:color="auto"/>
                  </w:divBdr>
                </w:div>
                <w:div w:id="43335137">
                  <w:marLeft w:val="0"/>
                  <w:marRight w:val="0"/>
                  <w:marTop w:val="0"/>
                  <w:marBottom w:val="0"/>
                  <w:divBdr>
                    <w:top w:val="none" w:sz="0" w:space="0" w:color="auto"/>
                    <w:left w:val="none" w:sz="0" w:space="0" w:color="auto"/>
                    <w:bottom w:val="none" w:sz="0" w:space="0" w:color="auto"/>
                    <w:right w:val="none" w:sz="0" w:space="0" w:color="auto"/>
                  </w:divBdr>
                </w:div>
              </w:divsChild>
            </w:div>
            <w:div w:id="482889242">
              <w:marLeft w:val="0"/>
              <w:marRight w:val="0"/>
              <w:marTop w:val="0"/>
              <w:marBottom w:val="0"/>
              <w:divBdr>
                <w:top w:val="none" w:sz="0" w:space="0" w:color="auto"/>
                <w:left w:val="none" w:sz="0" w:space="0" w:color="auto"/>
                <w:bottom w:val="none" w:sz="0" w:space="0" w:color="auto"/>
                <w:right w:val="none" w:sz="0" w:space="0" w:color="auto"/>
              </w:divBdr>
              <w:divsChild>
                <w:div w:id="1473063882">
                  <w:marLeft w:val="0"/>
                  <w:marRight w:val="0"/>
                  <w:marTop w:val="0"/>
                  <w:marBottom w:val="0"/>
                  <w:divBdr>
                    <w:top w:val="none" w:sz="0" w:space="0" w:color="auto"/>
                    <w:left w:val="none" w:sz="0" w:space="0" w:color="auto"/>
                    <w:bottom w:val="none" w:sz="0" w:space="0" w:color="auto"/>
                    <w:right w:val="none" w:sz="0" w:space="0" w:color="auto"/>
                  </w:divBdr>
                </w:div>
                <w:div w:id="104617730">
                  <w:marLeft w:val="0"/>
                  <w:marRight w:val="0"/>
                  <w:marTop w:val="0"/>
                  <w:marBottom w:val="0"/>
                  <w:divBdr>
                    <w:top w:val="none" w:sz="0" w:space="0" w:color="auto"/>
                    <w:left w:val="none" w:sz="0" w:space="0" w:color="auto"/>
                    <w:bottom w:val="none" w:sz="0" w:space="0" w:color="auto"/>
                    <w:right w:val="none" w:sz="0" w:space="0" w:color="auto"/>
                  </w:divBdr>
                </w:div>
              </w:divsChild>
            </w:div>
            <w:div w:id="1385325841">
              <w:marLeft w:val="0"/>
              <w:marRight w:val="0"/>
              <w:marTop w:val="0"/>
              <w:marBottom w:val="0"/>
              <w:divBdr>
                <w:top w:val="none" w:sz="0" w:space="0" w:color="auto"/>
                <w:left w:val="none" w:sz="0" w:space="0" w:color="auto"/>
                <w:bottom w:val="none" w:sz="0" w:space="0" w:color="auto"/>
                <w:right w:val="none" w:sz="0" w:space="0" w:color="auto"/>
              </w:divBdr>
              <w:divsChild>
                <w:div w:id="1782145921">
                  <w:marLeft w:val="0"/>
                  <w:marRight w:val="0"/>
                  <w:marTop w:val="0"/>
                  <w:marBottom w:val="0"/>
                  <w:divBdr>
                    <w:top w:val="none" w:sz="0" w:space="0" w:color="auto"/>
                    <w:left w:val="none" w:sz="0" w:space="0" w:color="auto"/>
                    <w:bottom w:val="none" w:sz="0" w:space="0" w:color="auto"/>
                    <w:right w:val="none" w:sz="0" w:space="0" w:color="auto"/>
                  </w:divBdr>
                </w:div>
                <w:div w:id="1661233031">
                  <w:marLeft w:val="0"/>
                  <w:marRight w:val="0"/>
                  <w:marTop w:val="0"/>
                  <w:marBottom w:val="0"/>
                  <w:divBdr>
                    <w:top w:val="none" w:sz="0" w:space="0" w:color="auto"/>
                    <w:left w:val="none" w:sz="0" w:space="0" w:color="auto"/>
                    <w:bottom w:val="none" w:sz="0" w:space="0" w:color="auto"/>
                    <w:right w:val="none" w:sz="0" w:space="0" w:color="auto"/>
                  </w:divBdr>
                </w:div>
              </w:divsChild>
            </w:div>
            <w:div w:id="1798179693">
              <w:marLeft w:val="0"/>
              <w:marRight w:val="0"/>
              <w:marTop w:val="0"/>
              <w:marBottom w:val="0"/>
              <w:divBdr>
                <w:top w:val="none" w:sz="0" w:space="0" w:color="auto"/>
                <w:left w:val="none" w:sz="0" w:space="0" w:color="auto"/>
                <w:bottom w:val="none" w:sz="0" w:space="0" w:color="auto"/>
                <w:right w:val="none" w:sz="0" w:space="0" w:color="auto"/>
              </w:divBdr>
              <w:divsChild>
                <w:div w:id="1394040239">
                  <w:marLeft w:val="0"/>
                  <w:marRight w:val="0"/>
                  <w:marTop w:val="0"/>
                  <w:marBottom w:val="0"/>
                  <w:divBdr>
                    <w:top w:val="none" w:sz="0" w:space="0" w:color="auto"/>
                    <w:left w:val="none" w:sz="0" w:space="0" w:color="auto"/>
                    <w:bottom w:val="none" w:sz="0" w:space="0" w:color="auto"/>
                    <w:right w:val="none" w:sz="0" w:space="0" w:color="auto"/>
                  </w:divBdr>
                </w:div>
                <w:div w:id="4581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372937">
          <w:marLeft w:val="0"/>
          <w:marRight w:val="0"/>
          <w:marTop w:val="0"/>
          <w:marBottom w:val="0"/>
          <w:divBdr>
            <w:top w:val="none" w:sz="0" w:space="0" w:color="auto"/>
            <w:left w:val="none" w:sz="0" w:space="0" w:color="auto"/>
            <w:bottom w:val="none" w:sz="0" w:space="0" w:color="auto"/>
            <w:right w:val="none" w:sz="0" w:space="0" w:color="auto"/>
          </w:divBdr>
          <w:divsChild>
            <w:div w:id="1373387908">
              <w:marLeft w:val="0"/>
              <w:marRight w:val="0"/>
              <w:marTop w:val="0"/>
              <w:marBottom w:val="0"/>
              <w:divBdr>
                <w:top w:val="none" w:sz="0" w:space="0" w:color="auto"/>
                <w:left w:val="none" w:sz="0" w:space="0" w:color="auto"/>
                <w:bottom w:val="none" w:sz="0" w:space="0" w:color="auto"/>
                <w:right w:val="none" w:sz="0" w:space="0" w:color="auto"/>
              </w:divBdr>
              <w:divsChild>
                <w:div w:id="1307584343">
                  <w:marLeft w:val="0"/>
                  <w:marRight w:val="0"/>
                  <w:marTop w:val="0"/>
                  <w:marBottom w:val="0"/>
                  <w:divBdr>
                    <w:top w:val="none" w:sz="0" w:space="0" w:color="auto"/>
                    <w:left w:val="none" w:sz="0" w:space="0" w:color="auto"/>
                    <w:bottom w:val="none" w:sz="0" w:space="0" w:color="auto"/>
                    <w:right w:val="none" w:sz="0" w:space="0" w:color="auto"/>
                  </w:divBdr>
                </w:div>
              </w:divsChild>
            </w:div>
            <w:div w:id="354884411">
              <w:marLeft w:val="0"/>
              <w:marRight w:val="0"/>
              <w:marTop w:val="0"/>
              <w:marBottom w:val="0"/>
              <w:divBdr>
                <w:top w:val="none" w:sz="0" w:space="0" w:color="auto"/>
                <w:left w:val="none" w:sz="0" w:space="0" w:color="auto"/>
                <w:bottom w:val="none" w:sz="0" w:space="0" w:color="auto"/>
                <w:right w:val="none" w:sz="0" w:space="0" w:color="auto"/>
              </w:divBdr>
              <w:divsChild>
                <w:div w:id="1063722825">
                  <w:marLeft w:val="0"/>
                  <w:marRight w:val="0"/>
                  <w:marTop w:val="0"/>
                  <w:marBottom w:val="0"/>
                  <w:divBdr>
                    <w:top w:val="none" w:sz="0" w:space="0" w:color="auto"/>
                    <w:left w:val="none" w:sz="0" w:space="0" w:color="auto"/>
                    <w:bottom w:val="none" w:sz="0" w:space="0" w:color="auto"/>
                    <w:right w:val="none" w:sz="0" w:space="0" w:color="auto"/>
                  </w:divBdr>
                </w:div>
                <w:div w:id="92766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095444">
      <w:bodyDiv w:val="1"/>
      <w:marLeft w:val="0"/>
      <w:marRight w:val="0"/>
      <w:marTop w:val="0"/>
      <w:marBottom w:val="0"/>
      <w:divBdr>
        <w:top w:val="none" w:sz="0" w:space="0" w:color="auto"/>
        <w:left w:val="none" w:sz="0" w:space="0" w:color="auto"/>
        <w:bottom w:val="none" w:sz="0" w:space="0" w:color="auto"/>
        <w:right w:val="none" w:sz="0" w:space="0" w:color="auto"/>
      </w:divBdr>
    </w:div>
    <w:div w:id="215360452">
      <w:bodyDiv w:val="1"/>
      <w:marLeft w:val="0"/>
      <w:marRight w:val="0"/>
      <w:marTop w:val="0"/>
      <w:marBottom w:val="0"/>
      <w:divBdr>
        <w:top w:val="none" w:sz="0" w:space="0" w:color="auto"/>
        <w:left w:val="none" w:sz="0" w:space="0" w:color="auto"/>
        <w:bottom w:val="none" w:sz="0" w:space="0" w:color="auto"/>
        <w:right w:val="none" w:sz="0" w:space="0" w:color="auto"/>
      </w:divBdr>
    </w:div>
    <w:div w:id="215822982">
      <w:bodyDiv w:val="1"/>
      <w:marLeft w:val="0"/>
      <w:marRight w:val="0"/>
      <w:marTop w:val="0"/>
      <w:marBottom w:val="0"/>
      <w:divBdr>
        <w:top w:val="none" w:sz="0" w:space="0" w:color="auto"/>
        <w:left w:val="none" w:sz="0" w:space="0" w:color="auto"/>
        <w:bottom w:val="none" w:sz="0" w:space="0" w:color="auto"/>
        <w:right w:val="none" w:sz="0" w:space="0" w:color="auto"/>
      </w:divBdr>
      <w:divsChild>
        <w:div w:id="482741106">
          <w:marLeft w:val="0"/>
          <w:marRight w:val="0"/>
          <w:marTop w:val="0"/>
          <w:marBottom w:val="0"/>
          <w:divBdr>
            <w:top w:val="none" w:sz="0" w:space="0" w:color="auto"/>
            <w:left w:val="none" w:sz="0" w:space="0" w:color="auto"/>
            <w:bottom w:val="none" w:sz="0" w:space="0" w:color="auto"/>
            <w:right w:val="none" w:sz="0" w:space="0" w:color="auto"/>
          </w:divBdr>
          <w:divsChild>
            <w:div w:id="421101114">
              <w:marLeft w:val="0"/>
              <w:marRight w:val="0"/>
              <w:marTop w:val="0"/>
              <w:marBottom w:val="0"/>
              <w:divBdr>
                <w:top w:val="none" w:sz="0" w:space="0" w:color="auto"/>
                <w:left w:val="none" w:sz="0" w:space="0" w:color="auto"/>
                <w:bottom w:val="none" w:sz="0" w:space="0" w:color="auto"/>
                <w:right w:val="none" w:sz="0" w:space="0" w:color="auto"/>
              </w:divBdr>
              <w:divsChild>
                <w:div w:id="1147166060">
                  <w:marLeft w:val="0"/>
                  <w:marRight w:val="0"/>
                  <w:marTop w:val="0"/>
                  <w:marBottom w:val="0"/>
                  <w:divBdr>
                    <w:top w:val="none" w:sz="0" w:space="0" w:color="auto"/>
                    <w:left w:val="none" w:sz="0" w:space="0" w:color="auto"/>
                    <w:bottom w:val="none" w:sz="0" w:space="0" w:color="auto"/>
                    <w:right w:val="none" w:sz="0" w:space="0" w:color="auto"/>
                  </w:divBdr>
                  <w:divsChild>
                    <w:div w:id="184165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897992">
      <w:bodyDiv w:val="1"/>
      <w:marLeft w:val="0"/>
      <w:marRight w:val="0"/>
      <w:marTop w:val="0"/>
      <w:marBottom w:val="0"/>
      <w:divBdr>
        <w:top w:val="none" w:sz="0" w:space="0" w:color="auto"/>
        <w:left w:val="none" w:sz="0" w:space="0" w:color="auto"/>
        <w:bottom w:val="none" w:sz="0" w:space="0" w:color="auto"/>
        <w:right w:val="none" w:sz="0" w:space="0" w:color="auto"/>
      </w:divBdr>
      <w:divsChild>
        <w:div w:id="601566882">
          <w:marLeft w:val="0"/>
          <w:marRight w:val="0"/>
          <w:marTop w:val="0"/>
          <w:marBottom w:val="0"/>
          <w:divBdr>
            <w:top w:val="none" w:sz="0" w:space="0" w:color="auto"/>
            <w:left w:val="none" w:sz="0" w:space="0" w:color="auto"/>
            <w:bottom w:val="none" w:sz="0" w:space="0" w:color="auto"/>
            <w:right w:val="none" w:sz="0" w:space="0" w:color="auto"/>
          </w:divBdr>
          <w:divsChild>
            <w:div w:id="1857840026">
              <w:marLeft w:val="0"/>
              <w:marRight w:val="0"/>
              <w:marTop w:val="0"/>
              <w:marBottom w:val="0"/>
              <w:divBdr>
                <w:top w:val="none" w:sz="0" w:space="0" w:color="auto"/>
                <w:left w:val="none" w:sz="0" w:space="0" w:color="auto"/>
                <w:bottom w:val="none" w:sz="0" w:space="0" w:color="auto"/>
                <w:right w:val="none" w:sz="0" w:space="0" w:color="auto"/>
              </w:divBdr>
              <w:divsChild>
                <w:div w:id="160441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367673">
      <w:bodyDiv w:val="1"/>
      <w:marLeft w:val="0"/>
      <w:marRight w:val="0"/>
      <w:marTop w:val="0"/>
      <w:marBottom w:val="0"/>
      <w:divBdr>
        <w:top w:val="none" w:sz="0" w:space="0" w:color="auto"/>
        <w:left w:val="none" w:sz="0" w:space="0" w:color="auto"/>
        <w:bottom w:val="none" w:sz="0" w:space="0" w:color="auto"/>
        <w:right w:val="none" w:sz="0" w:space="0" w:color="auto"/>
      </w:divBdr>
    </w:div>
    <w:div w:id="220558805">
      <w:bodyDiv w:val="1"/>
      <w:marLeft w:val="0"/>
      <w:marRight w:val="0"/>
      <w:marTop w:val="0"/>
      <w:marBottom w:val="0"/>
      <w:divBdr>
        <w:top w:val="none" w:sz="0" w:space="0" w:color="auto"/>
        <w:left w:val="none" w:sz="0" w:space="0" w:color="auto"/>
        <w:bottom w:val="none" w:sz="0" w:space="0" w:color="auto"/>
        <w:right w:val="none" w:sz="0" w:space="0" w:color="auto"/>
      </w:divBdr>
    </w:div>
    <w:div w:id="228227005">
      <w:bodyDiv w:val="1"/>
      <w:marLeft w:val="0"/>
      <w:marRight w:val="0"/>
      <w:marTop w:val="0"/>
      <w:marBottom w:val="0"/>
      <w:divBdr>
        <w:top w:val="none" w:sz="0" w:space="0" w:color="auto"/>
        <w:left w:val="none" w:sz="0" w:space="0" w:color="auto"/>
        <w:bottom w:val="none" w:sz="0" w:space="0" w:color="auto"/>
        <w:right w:val="none" w:sz="0" w:space="0" w:color="auto"/>
      </w:divBdr>
    </w:div>
    <w:div w:id="232010658">
      <w:bodyDiv w:val="1"/>
      <w:marLeft w:val="0"/>
      <w:marRight w:val="0"/>
      <w:marTop w:val="0"/>
      <w:marBottom w:val="0"/>
      <w:divBdr>
        <w:top w:val="none" w:sz="0" w:space="0" w:color="auto"/>
        <w:left w:val="none" w:sz="0" w:space="0" w:color="auto"/>
        <w:bottom w:val="none" w:sz="0" w:space="0" w:color="auto"/>
        <w:right w:val="none" w:sz="0" w:space="0" w:color="auto"/>
      </w:divBdr>
    </w:div>
    <w:div w:id="235550964">
      <w:bodyDiv w:val="1"/>
      <w:marLeft w:val="0"/>
      <w:marRight w:val="0"/>
      <w:marTop w:val="0"/>
      <w:marBottom w:val="0"/>
      <w:divBdr>
        <w:top w:val="none" w:sz="0" w:space="0" w:color="auto"/>
        <w:left w:val="none" w:sz="0" w:space="0" w:color="auto"/>
        <w:bottom w:val="none" w:sz="0" w:space="0" w:color="auto"/>
        <w:right w:val="none" w:sz="0" w:space="0" w:color="auto"/>
      </w:divBdr>
    </w:div>
    <w:div w:id="238714490">
      <w:bodyDiv w:val="1"/>
      <w:marLeft w:val="0"/>
      <w:marRight w:val="0"/>
      <w:marTop w:val="0"/>
      <w:marBottom w:val="0"/>
      <w:divBdr>
        <w:top w:val="none" w:sz="0" w:space="0" w:color="auto"/>
        <w:left w:val="none" w:sz="0" w:space="0" w:color="auto"/>
        <w:bottom w:val="none" w:sz="0" w:space="0" w:color="auto"/>
        <w:right w:val="none" w:sz="0" w:space="0" w:color="auto"/>
      </w:divBdr>
    </w:div>
    <w:div w:id="240994575">
      <w:bodyDiv w:val="1"/>
      <w:marLeft w:val="0"/>
      <w:marRight w:val="0"/>
      <w:marTop w:val="0"/>
      <w:marBottom w:val="0"/>
      <w:divBdr>
        <w:top w:val="none" w:sz="0" w:space="0" w:color="auto"/>
        <w:left w:val="none" w:sz="0" w:space="0" w:color="auto"/>
        <w:bottom w:val="none" w:sz="0" w:space="0" w:color="auto"/>
        <w:right w:val="none" w:sz="0" w:space="0" w:color="auto"/>
      </w:divBdr>
    </w:div>
    <w:div w:id="245461792">
      <w:bodyDiv w:val="1"/>
      <w:marLeft w:val="0"/>
      <w:marRight w:val="0"/>
      <w:marTop w:val="0"/>
      <w:marBottom w:val="0"/>
      <w:divBdr>
        <w:top w:val="none" w:sz="0" w:space="0" w:color="auto"/>
        <w:left w:val="none" w:sz="0" w:space="0" w:color="auto"/>
        <w:bottom w:val="none" w:sz="0" w:space="0" w:color="auto"/>
        <w:right w:val="none" w:sz="0" w:space="0" w:color="auto"/>
      </w:divBdr>
    </w:div>
    <w:div w:id="245920458">
      <w:bodyDiv w:val="1"/>
      <w:marLeft w:val="0"/>
      <w:marRight w:val="0"/>
      <w:marTop w:val="0"/>
      <w:marBottom w:val="0"/>
      <w:divBdr>
        <w:top w:val="none" w:sz="0" w:space="0" w:color="auto"/>
        <w:left w:val="none" w:sz="0" w:space="0" w:color="auto"/>
        <w:bottom w:val="none" w:sz="0" w:space="0" w:color="auto"/>
        <w:right w:val="none" w:sz="0" w:space="0" w:color="auto"/>
      </w:divBdr>
      <w:divsChild>
        <w:div w:id="983894599">
          <w:marLeft w:val="0"/>
          <w:marRight w:val="0"/>
          <w:marTop w:val="0"/>
          <w:marBottom w:val="0"/>
          <w:divBdr>
            <w:top w:val="none" w:sz="0" w:space="0" w:color="auto"/>
            <w:left w:val="none" w:sz="0" w:space="0" w:color="auto"/>
            <w:bottom w:val="none" w:sz="0" w:space="0" w:color="auto"/>
            <w:right w:val="none" w:sz="0" w:space="0" w:color="auto"/>
          </w:divBdr>
          <w:divsChild>
            <w:div w:id="703143286">
              <w:marLeft w:val="0"/>
              <w:marRight w:val="0"/>
              <w:marTop w:val="0"/>
              <w:marBottom w:val="0"/>
              <w:divBdr>
                <w:top w:val="none" w:sz="0" w:space="0" w:color="auto"/>
                <w:left w:val="none" w:sz="0" w:space="0" w:color="auto"/>
                <w:bottom w:val="none" w:sz="0" w:space="0" w:color="auto"/>
                <w:right w:val="none" w:sz="0" w:space="0" w:color="auto"/>
              </w:divBdr>
            </w:div>
          </w:divsChild>
        </w:div>
        <w:div w:id="1396202646">
          <w:marLeft w:val="0"/>
          <w:marRight w:val="0"/>
          <w:marTop w:val="0"/>
          <w:marBottom w:val="0"/>
          <w:divBdr>
            <w:top w:val="none" w:sz="0" w:space="0" w:color="auto"/>
            <w:left w:val="none" w:sz="0" w:space="0" w:color="auto"/>
            <w:bottom w:val="none" w:sz="0" w:space="0" w:color="auto"/>
            <w:right w:val="none" w:sz="0" w:space="0" w:color="auto"/>
          </w:divBdr>
          <w:divsChild>
            <w:div w:id="1132598346">
              <w:marLeft w:val="0"/>
              <w:marRight w:val="0"/>
              <w:marTop w:val="0"/>
              <w:marBottom w:val="0"/>
              <w:divBdr>
                <w:top w:val="none" w:sz="0" w:space="0" w:color="auto"/>
                <w:left w:val="none" w:sz="0" w:space="0" w:color="auto"/>
                <w:bottom w:val="none" w:sz="0" w:space="0" w:color="auto"/>
                <w:right w:val="none" w:sz="0" w:space="0" w:color="auto"/>
              </w:divBdr>
            </w:div>
            <w:div w:id="179031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229078">
      <w:bodyDiv w:val="1"/>
      <w:marLeft w:val="0"/>
      <w:marRight w:val="0"/>
      <w:marTop w:val="0"/>
      <w:marBottom w:val="0"/>
      <w:divBdr>
        <w:top w:val="none" w:sz="0" w:space="0" w:color="auto"/>
        <w:left w:val="none" w:sz="0" w:space="0" w:color="auto"/>
        <w:bottom w:val="none" w:sz="0" w:space="0" w:color="auto"/>
        <w:right w:val="none" w:sz="0" w:space="0" w:color="auto"/>
      </w:divBdr>
    </w:div>
    <w:div w:id="251011212">
      <w:bodyDiv w:val="1"/>
      <w:marLeft w:val="0"/>
      <w:marRight w:val="0"/>
      <w:marTop w:val="0"/>
      <w:marBottom w:val="0"/>
      <w:divBdr>
        <w:top w:val="none" w:sz="0" w:space="0" w:color="auto"/>
        <w:left w:val="none" w:sz="0" w:space="0" w:color="auto"/>
        <w:bottom w:val="none" w:sz="0" w:space="0" w:color="auto"/>
        <w:right w:val="none" w:sz="0" w:space="0" w:color="auto"/>
      </w:divBdr>
    </w:div>
    <w:div w:id="257758914">
      <w:bodyDiv w:val="1"/>
      <w:marLeft w:val="0"/>
      <w:marRight w:val="0"/>
      <w:marTop w:val="0"/>
      <w:marBottom w:val="0"/>
      <w:divBdr>
        <w:top w:val="none" w:sz="0" w:space="0" w:color="auto"/>
        <w:left w:val="none" w:sz="0" w:space="0" w:color="auto"/>
        <w:bottom w:val="none" w:sz="0" w:space="0" w:color="auto"/>
        <w:right w:val="none" w:sz="0" w:space="0" w:color="auto"/>
      </w:divBdr>
      <w:divsChild>
        <w:div w:id="1722628948">
          <w:marLeft w:val="0"/>
          <w:marRight w:val="0"/>
          <w:marTop w:val="0"/>
          <w:marBottom w:val="0"/>
          <w:divBdr>
            <w:top w:val="none" w:sz="0" w:space="0" w:color="auto"/>
            <w:left w:val="none" w:sz="0" w:space="0" w:color="auto"/>
            <w:bottom w:val="none" w:sz="0" w:space="0" w:color="auto"/>
            <w:right w:val="none" w:sz="0" w:space="0" w:color="auto"/>
          </w:divBdr>
          <w:divsChild>
            <w:div w:id="1010839338">
              <w:marLeft w:val="0"/>
              <w:marRight w:val="0"/>
              <w:marTop w:val="0"/>
              <w:marBottom w:val="0"/>
              <w:divBdr>
                <w:top w:val="none" w:sz="0" w:space="0" w:color="auto"/>
                <w:left w:val="none" w:sz="0" w:space="0" w:color="auto"/>
                <w:bottom w:val="none" w:sz="0" w:space="0" w:color="auto"/>
                <w:right w:val="none" w:sz="0" w:space="0" w:color="auto"/>
              </w:divBdr>
              <w:divsChild>
                <w:div w:id="76311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450701">
      <w:bodyDiv w:val="1"/>
      <w:marLeft w:val="0"/>
      <w:marRight w:val="0"/>
      <w:marTop w:val="0"/>
      <w:marBottom w:val="0"/>
      <w:divBdr>
        <w:top w:val="none" w:sz="0" w:space="0" w:color="auto"/>
        <w:left w:val="none" w:sz="0" w:space="0" w:color="auto"/>
        <w:bottom w:val="none" w:sz="0" w:space="0" w:color="auto"/>
        <w:right w:val="none" w:sz="0" w:space="0" w:color="auto"/>
      </w:divBdr>
      <w:divsChild>
        <w:div w:id="831259608">
          <w:marLeft w:val="0"/>
          <w:marRight w:val="0"/>
          <w:marTop w:val="0"/>
          <w:marBottom w:val="0"/>
          <w:divBdr>
            <w:top w:val="none" w:sz="0" w:space="0" w:color="auto"/>
            <w:left w:val="none" w:sz="0" w:space="0" w:color="auto"/>
            <w:bottom w:val="none" w:sz="0" w:space="0" w:color="auto"/>
            <w:right w:val="none" w:sz="0" w:space="0" w:color="auto"/>
          </w:divBdr>
          <w:divsChild>
            <w:div w:id="1790663951">
              <w:marLeft w:val="0"/>
              <w:marRight w:val="0"/>
              <w:marTop w:val="0"/>
              <w:marBottom w:val="0"/>
              <w:divBdr>
                <w:top w:val="none" w:sz="0" w:space="0" w:color="auto"/>
                <w:left w:val="none" w:sz="0" w:space="0" w:color="auto"/>
                <w:bottom w:val="none" w:sz="0" w:space="0" w:color="auto"/>
                <w:right w:val="none" w:sz="0" w:space="0" w:color="auto"/>
              </w:divBdr>
            </w:div>
          </w:divsChild>
        </w:div>
        <w:div w:id="668100005">
          <w:marLeft w:val="0"/>
          <w:marRight w:val="0"/>
          <w:marTop w:val="0"/>
          <w:marBottom w:val="0"/>
          <w:divBdr>
            <w:top w:val="none" w:sz="0" w:space="0" w:color="auto"/>
            <w:left w:val="none" w:sz="0" w:space="0" w:color="auto"/>
            <w:bottom w:val="none" w:sz="0" w:space="0" w:color="auto"/>
            <w:right w:val="none" w:sz="0" w:space="0" w:color="auto"/>
          </w:divBdr>
          <w:divsChild>
            <w:div w:id="1991447876">
              <w:marLeft w:val="0"/>
              <w:marRight w:val="0"/>
              <w:marTop w:val="0"/>
              <w:marBottom w:val="0"/>
              <w:divBdr>
                <w:top w:val="none" w:sz="0" w:space="0" w:color="auto"/>
                <w:left w:val="none" w:sz="0" w:space="0" w:color="auto"/>
                <w:bottom w:val="none" w:sz="0" w:space="0" w:color="auto"/>
                <w:right w:val="none" w:sz="0" w:space="0" w:color="auto"/>
              </w:divBdr>
            </w:div>
            <w:div w:id="1679193284">
              <w:marLeft w:val="0"/>
              <w:marRight w:val="0"/>
              <w:marTop w:val="0"/>
              <w:marBottom w:val="0"/>
              <w:divBdr>
                <w:top w:val="none" w:sz="0" w:space="0" w:color="auto"/>
                <w:left w:val="none" w:sz="0" w:space="0" w:color="auto"/>
                <w:bottom w:val="none" w:sz="0" w:space="0" w:color="auto"/>
                <w:right w:val="none" w:sz="0" w:space="0" w:color="auto"/>
              </w:divBdr>
            </w:div>
          </w:divsChild>
        </w:div>
        <w:div w:id="1910580810">
          <w:marLeft w:val="0"/>
          <w:marRight w:val="0"/>
          <w:marTop w:val="0"/>
          <w:marBottom w:val="0"/>
          <w:divBdr>
            <w:top w:val="none" w:sz="0" w:space="0" w:color="auto"/>
            <w:left w:val="none" w:sz="0" w:space="0" w:color="auto"/>
            <w:bottom w:val="none" w:sz="0" w:space="0" w:color="auto"/>
            <w:right w:val="none" w:sz="0" w:space="0" w:color="auto"/>
          </w:divBdr>
          <w:divsChild>
            <w:div w:id="24792535">
              <w:marLeft w:val="0"/>
              <w:marRight w:val="0"/>
              <w:marTop w:val="0"/>
              <w:marBottom w:val="0"/>
              <w:divBdr>
                <w:top w:val="none" w:sz="0" w:space="0" w:color="auto"/>
                <w:left w:val="none" w:sz="0" w:space="0" w:color="auto"/>
                <w:bottom w:val="none" w:sz="0" w:space="0" w:color="auto"/>
                <w:right w:val="none" w:sz="0" w:space="0" w:color="auto"/>
              </w:divBdr>
            </w:div>
            <w:div w:id="1523781876">
              <w:marLeft w:val="0"/>
              <w:marRight w:val="0"/>
              <w:marTop w:val="0"/>
              <w:marBottom w:val="0"/>
              <w:divBdr>
                <w:top w:val="none" w:sz="0" w:space="0" w:color="auto"/>
                <w:left w:val="none" w:sz="0" w:space="0" w:color="auto"/>
                <w:bottom w:val="none" w:sz="0" w:space="0" w:color="auto"/>
                <w:right w:val="none" w:sz="0" w:space="0" w:color="auto"/>
              </w:divBdr>
            </w:div>
          </w:divsChild>
        </w:div>
        <w:div w:id="221254981">
          <w:marLeft w:val="0"/>
          <w:marRight w:val="0"/>
          <w:marTop w:val="0"/>
          <w:marBottom w:val="0"/>
          <w:divBdr>
            <w:top w:val="none" w:sz="0" w:space="0" w:color="auto"/>
            <w:left w:val="none" w:sz="0" w:space="0" w:color="auto"/>
            <w:bottom w:val="none" w:sz="0" w:space="0" w:color="auto"/>
            <w:right w:val="none" w:sz="0" w:space="0" w:color="auto"/>
          </w:divBdr>
          <w:divsChild>
            <w:div w:id="89813405">
              <w:marLeft w:val="0"/>
              <w:marRight w:val="0"/>
              <w:marTop w:val="0"/>
              <w:marBottom w:val="0"/>
              <w:divBdr>
                <w:top w:val="none" w:sz="0" w:space="0" w:color="auto"/>
                <w:left w:val="none" w:sz="0" w:space="0" w:color="auto"/>
                <w:bottom w:val="none" w:sz="0" w:space="0" w:color="auto"/>
                <w:right w:val="none" w:sz="0" w:space="0" w:color="auto"/>
              </w:divBdr>
            </w:div>
            <w:div w:id="12779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348591">
      <w:bodyDiv w:val="1"/>
      <w:marLeft w:val="0"/>
      <w:marRight w:val="0"/>
      <w:marTop w:val="0"/>
      <w:marBottom w:val="0"/>
      <w:divBdr>
        <w:top w:val="none" w:sz="0" w:space="0" w:color="auto"/>
        <w:left w:val="none" w:sz="0" w:space="0" w:color="auto"/>
        <w:bottom w:val="none" w:sz="0" w:space="0" w:color="auto"/>
        <w:right w:val="none" w:sz="0" w:space="0" w:color="auto"/>
      </w:divBdr>
    </w:div>
    <w:div w:id="264466482">
      <w:bodyDiv w:val="1"/>
      <w:marLeft w:val="0"/>
      <w:marRight w:val="0"/>
      <w:marTop w:val="0"/>
      <w:marBottom w:val="0"/>
      <w:divBdr>
        <w:top w:val="none" w:sz="0" w:space="0" w:color="auto"/>
        <w:left w:val="none" w:sz="0" w:space="0" w:color="auto"/>
        <w:bottom w:val="none" w:sz="0" w:space="0" w:color="auto"/>
        <w:right w:val="none" w:sz="0" w:space="0" w:color="auto"/>
      </w:divBdr>
    </w:div>
    <w:div w:id="276643474">
      <w:bodyDiv w:val="1"/>
      <w:marLeft w:val="0"/>
      <w:marRight w:val="0"/>
      <w:marTop w:val="0"/>
      <w:marBottom w:val="0"/>
      <w:divBdr>
        <w:top w:val="none" w:sz="0" w:space="0" w:color="auto"/>
        <w:left w:val="none" w:sz="0" w:space="0" w:color="auto"/>
        <w:bottom w:val="none" w:sz="0" w:space="0" w:color="auto"/>
        <w:right w:val="none" w:sz="0" w:space="0" w:color="auto"/>
      </w:divBdr>
    </w:div>
    <w:div w:id="277176804">
      <w:bodyDiv w:val="1"/>
      <w:marLeft w:val="0"/>
      <w:marRight w:val="0"/>
      <w:marTop w:val="0"/>
      <w:marBottom w:val="0"/>
      <w:divBdr>
        <w:top w:val="none" w:sz="0" w:space="0" w:color="auto"/>
        <w:left w:val="none" w:sz="0" w:space="0" w:color="auto"/>
        <w:bottom w:val="none" w:sz="0" w:space="0" w:color="auto"/>
        <w:right w:val="none" w:sz="0" w:space="0" w:color="auto"/>
      </w:divBdr>
    </w:div>
    <w:div w:id="279577334">
      <w:bodyDiv w:val="1"/>
      <w:marLeft w:val="0"/>
      <w:marRight w:val="0"/>
      <w:marTop w:val="0"/>
      <w:marBottom w:val="0"/>
      <w:divBdr>
        <w:top w:val="none" w:sz="0" w:space="0" w:color="auto"/>
        <w:left w:val="none" w:sz="0" w:space="0" w:color="auto"/>
        <w:bottom w:val="none" w:sz="0" w:space="0" w:color="auto"/>
        <w:right w:val="none" w:sz="0" w:space="0" w:color="auto"/>
      </w:divBdr>
    </w:div>
    <w:div w:id="290597356">
      <w:bodyDiv w:val="1"/>
      <w:marLeft w:val="0"/>
      <w:marRight w:val="0"/>
      <w:marTop w:val="0"/>
      <w:marBottom w:val="0"/>
      <w:divBdr>
        <w:top w:val="none" w:sz="0" w:space="0" w:color="auto"/>
        <w:left w:val="none" w:sz="0" w:space="0" w:color="auto"/>
        <w:bottom w:val="none" w:sz="0" w:space="0" w:color="auto"/>
        <w:right w:val="none" w:sz="0" w:space="0" w:color="auto"/>
      </w:divBdr>
    </w:div>
    <w:div w:id="296372169">
      <w:bodyDiv w:val="1"/>
      <w:marLeft w:val="0"/>
      <w:marRight w:val="0"/>
      <w:marTop w:val="0"/>
      <w:marBottom w:val="0"/>
      <w:divBdr>
        <w:top w:val="none" w:sz="0" w:space="0" w:color="auto"/>
        <w:left w:val="none" w:sz="0" w:space="0" w:color="auto"/>
        <w:bottom w:val="none" w:sz="0" w:space="0" w:color="auto"/>
        <w:right w:val="none" w:sz="0" w:space="0" w:color="auto"/>
      </w:divBdr>
      <w:divsChild>
        <w:div w:id="278532617">
          <w:marLeft w:val="0"/>
          <w:marRight w:val="0"/>
          <w:marTop w:val="0"/>
          <w:marBottom w:val="0"/>
          <w:divBdr>
            <w:top w:val="none" w:sz="0" w:space="0" w:color="auto"/>
            <w:left w:val="none" w:sz="0" w:space="0" w:color="auto"/>
            <w:bottom w:val="none" w:sz="0" w:space="0" w:color="auto"/>
            <w:right w:val="none" w:sz="0" w:space="0" w:color="auto"/>
          </w:divBdr>
          <w:divsChild>
            <w:div w:id="1472408967">
              <w:marLeft w:val="0"/>
              <w:marRight w:val="0"/>
              <w:marTop w:val="0"/>
              <w:marBottom w:val="0"/>
              <w:divBdr>
                <w:top w:val="none" w:sz="0" w:space="0" w:color="auto"/>
                <w:left w:val="none" w:sz="0" w:space="0" w:color="auto"/>
                <w:bottom w:val="none" w:sz="0" w:space="0" w:color="auto"/>
                <w:right w:val="none" w:sz="0" w:space="0" w:color="auto"/>
              </w:divBdr>
              <w:divsChild>
                <w:div w:id="605307087">
                  <w:marLeft w:val="0"/>
                  <w:marRight w:val="0"/>
                  <w:marTop w:val="0"/>
                  <w:marBottom w:val="0"/>
                  <w:divBdr>
                    <w:top w:val="none" w:sz="0" w:space="0" w:color="auto"/>
                    <w:left w:val="none" w:sz="0" w:space="0" w:color="auto"/>
                    <w:bottom w:val="none" w:sz="0" w:space="0" w:color="auto"/>
                    <w:right w:val="none" w:sz="0" w:space="0" w:color="auto"/>
                  </w:divBdr>
                </w:div>
              </w:divsChild>
            </w:div>
            <w:div w:id="1974485807">
              <w:marLeft w:val="0"/>
              <w:marRight w:val="0"/>
              <w:marTop w:val="0"/>
              <w:marBottom w:val="0"/>
              <w:divBdr>
                <w:top w:val="none" w:sz="0" w:space="0" w:color="auto"/>
                <w:left w:val="none" w:sz="0" w:space="0" w:color="auto"/>
                <w:bottom w:val="none" w:sz="0" w:space="0" w:color="auto"/>
                <w:right w:val="none" w:sz="0" w:space="0" w:color="auto"/>
              </w:divBdr>
              <w:divsChild>
                <w:div w:id="47325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071293">
          <w:marLeft w:val="0"/>
          <w:marRight w:val="0"/>
          <w:marTop w:val="0"/>
          <w:marBottom w:val="0"/>
          <w:divBdr>
            <w:top w:val="none" w:sz="0" w:space="0" w:color="auto"/>
            <w:left w:val="none" w:sz="0" w:space="0" w:color="auto"/>
            <w:bottom w:val="none" w:sz="0" w:space="0" w:color="auto"/>
            <w:right w:val="none" w:sz="0" w:space="0" w:color="auto"/>
          </w:divBdr>
          <w:divsChild>
            <w:div w:id="914557263">
              <w:marLeft w:val="0"/>
              <w:marRight w:val="0"/>
              <w:marTop w:val="0"/>
              <w:marBottom w:val="0"/>
              <w:divBdr>
                <w:top w:val="none" w:sz="0" w:space="0" w:color="auto"/>
                <w:left w:val="none" w:sz="0" w:space="0" w:color="auto"/>
                <w:bottom w:val="none" w:sz="0" w:space="0" w:color="auto"/>
                <w:right w:val="none" w:sz="0" w:space="0" w:color="auto"/>
              </w:divBdr>
              <w:divsChild>
                <w:div w:id="1600334052">
                  <w:marLeft w:val="0"/>
                  <w:marRight w:val="0"/>
                  <w:marTop w:val="0"/>
                  <w:marBottom w:val="0"/>
                  <w:divBdr>
                    <w:top w:val="none" w:sz="0" w:space="0" w:color="auto"/>
                    <w:left w:val="none" w:sz="0" w:space="0" w:color="auto"/>
                    <w:bottom w:val="none" w:sz="0" w:space="0" w:color="auto"/>
                    <w:right w:val="none" w:sz="0" w:space="0" w:color="auto"/>
                  </w:divBdr>
                </w:div>
              </w:divsChild>
            </w:div>
            <w:div w:id="643778803">
              <w:marLeft w:val="0"/>
              <w:marRight w:val="0"/>
              <w:marTop w:val="0"/>
              <w:marBottom w:val="0"/>
              <w:divBdr>
                <w:top w:val="none" w:sz="0" w:space="0" w:color="auto"/>
                <w:left w:val="none" w:sz="0" w:space="0" w:color="auto"/>
                <w:bottom w:val="none" w:sz="0" w:space="0" w:color="auto"/>
                <w:right w:val="none" w:sz="0" w:space="0" w:color="auto"/>
              </w:divBdr>
              <w:divsChild>
                <w:div w:id="38260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880325">
      <w:bodyDiv w:val="1"/>
      <w:marLeft w:val="0"/>
      <w:marRight w:val="0"/>
      <w:marTop w:val="0"/>
      <w:marBottom w:val="0"/>
      <w:divBdr>
        <w:top w:val="none" w:sz="0" w:space="0" w:color="auto"/>
        <w:left w:val="none" w:sz="0" w:space="0" w:color="auto"/>
        <w:bottom w:val="none" w:sz="0" w:space="0" w:color="auto"/>
        <w:right w:val="none" w:sz="0" w:space="0" w:color="auto"/>
      </w:divBdr>
    </w:div>
    <w:div w:id="299043015">
      <w:bodyDiv w:val="1"/>
      <w:marLeft w:val="0"/>
      <w:marRight w:val="0"/>
      <w:marTop w:val="0"/>
      <w:marBottom w:val="0"/>
      <w:divBdr>
        <w:top w:val="none" w:sz="0" w:space="0" w:color="auto"/>
        <w:left w:val="none" w:sz="0" w:space="0" w:color="auto"/>
        <w:bottom w:val="none" w:sz="0" w:space="0" w:color="auto"/>
        <w:right w:val="none" w:sz="0" w:space="0" w:color="auto"/>
      </w:divBdr>
    </w:div>
    <w:div w:id="302656410">
      <w:bodyDiv w:val="1"/>
      <w:marLeft w:val="0"/>
      <w:marRight w:val="0"/>
      <w:marTop w:val="0"/>
      <w:marBottom w:val="0"/>
      <w:divBdr>
        <w:top w:val="none" w:sz="0" w:space="0" w:color="auto"/>
        <w:left w:val="none" w:sz="0" w:space="0" w:color="auto"/>
        <w:bottom w:val="none" w:sz="0" w:space="0" w:color="auto"/>
        <w:right w:val="none" w:sz="0" w:space="0" w:color="auto"/>
      </w:divBdr>
    </w:div>
    <w:div w:id="303438261">
      <w:bodyDiv w:val="1"/>
      <w:marLeft w:val="0"/>
      <w:marRight w:val="0"/>
      <w:marTop w:val="0"/>
      <w:marBottom w:val="0"/>
      <w:divBdr>
        <w:top w:val="none" w:sz="0" w:space="0" w:color="auto"/>
        <w:left w:val="none" w:sz="0" w:space="0" w:color="auto"/>
        <w:bottom w:val="none" w:sz="0" w:space="0" w:color="auto"/>
        <w:right w:val="none" w:sz="0" w:space="0" w:color="auto"/>
      </w:divBdr>
    </w:div>
    <w:div w:id="305355293">
      <w:bodyDiv w:val="1"/>
      <w:marLeft w:val="0"/>
      <w:marRight w:val="0"/>
      <w:marTop w:val="0"/>
      <w:marBottom w:val="0"/>
      <w:divBdr>
        <w:top w:val="none" w:sz="0" w:space="0" w:color="auto"/>
        <w:left w:val="none" w:sz="0" w:space="0" w:color="auto"/>
        <w:bottom w:val="none" w:sz="0" w:space="0" w:color="auto"/>
        <w:right w:val="none" w:sz="0" w:space="0" w:color="auto"/>
      </w:divBdr>
      <w:divsChild>
        <w:div w:id="504201202">
          <w:marLeft w:val="0"/>
          <w:marRight w:val="0"/>
          <w:marTop w:val="0"/>
          <w:marBottom w:val="0"/>
          <w:divBdr>
            <w:top w:val="none" w:sz="0" w:space="0" w:color="auto"/>
            <w:left w:val="none" w:sz="0" w:space="0" w:color="auto"/>
            <w:bottom w:val="none" w:sz="0" w:space="0" w:color="auto"/>
            <w:right w:val="none" w:sz="0" w:space="0" w:color="auto"/>
          </w:divBdr>
          <w:divsChild>
            <w:div w:id="798112506">
              <w:marLeft w:val="0"/>
              <w:marRight w:val="0"/>
              <w:marTop w:val="0"/>
              <w:marBottom w:val="0"/>
              <w:divBdr>
                <w:top w:val="none" w:sz="0" w:space="0" w:color="auto"/>
                <w:left w:val="none" w:sz="0" w:space="0" w:color="auto"/>
                <w:bottom w:val="none" w:sz="0" w:space="0" w:color="auto"/>
                <w:right w:val="none" w:sz="0" w:space="0" w:color="auto"/>
              </w:divBdr>
              <w:divsChild>
                <w:div w:id="90144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402652">
      <w:bodyDiv w:val="1"/>
      <w:marLeft w:val="0"/>
      <w:marRight w:val="0"/>
      <w:marTop w:val="0"/>
      <w:marBottom w:val="0"/>
      <w:divBdr>
        <w:top w:val="none" w:sz="0" w:space="0" w:color="auto"/>
        <w:left w:val="none" w:sz="0" w:space="0" w:color="auto"/>
        <w:bottom w:val="none" w:sz="0" w:space="0" w:color="auto"/>
        <w:right w:val="none" w:sz="0" w:space="0" w:color="auto"/>
      </w:divBdr>
    </w:div>
    <w:div w:id="309211631">
      <w:bodyDiv w:val="1"/>
      <w:marLeft w:val="0"/>
      <w:marRight w:val="0"/>
      <w:marTop w:val="0"/>
      <w:marBottom w:val="0"/>
      <w:divBdr>
        <w:top w:val="none" w:sz="0" w:space="0" w:color="auto"/>
        <w:left w:val="none" w:sz="0" w:space="0" w:color="auto"/>
        <w:bottom w:val="none" w:sz="0" w:space="0" w:color="auto"/>
        <w:right w:val="none" w:sz="0" w:space="0" w:color="auto"/>
      </w:divBdr>
      <w:divsChild>
        <w:div w:id="943994911">
          <w:marLeft w:val="0"/>
          <w:marRight w:val="0"/>
          <w:marTop w:val="0"/>
          <w:marBottom w:val="0"/>
          <w:divBdr>
            <w:top w:val="none" w:sz="0" w:space="0" w:color="auto"/>
            <w:left w:val="none" w:sz="0" w:space="0" w:color="auto"/>
            <w:bottom w:val="none" w:sz="0" w:space="0" w:color="auto"/>
            <w:right w:val="none" w:sz="0" w:space="0" w:color="auto"/>
          </w:divBdr>
          <w:divsChild>
            <w:div w:id="691028058">
              <w:marLeft w:val="0"/>
              <w:marRight w:val="0"/>
              <w:marTop w:val="0"/>
              <w:marBottom w:val="0"/>
              <w:divBdr>
                <w:top w:val="none" w:sz="0" w:space="0" w:color="auto"/>
                <w:left w:val="none" w:sz="0" w:space="0" w:color="auto"/>
                <w:bottom w:val="none" w:sz="0" w:space="0" w:color="auto"/>
                <w:right w:val="none" w:sz="0" w:space="0" w:color="auto"/>
              </w:divBdr>
              <w:divsChild>
                <w:div w:id="2015914072">
                  <w:marLeft w:val="0"/>
                  <w:marRight w:val="0"/>
                  <w:marTop w:val="0"/>
                  <w:marBottom w:val="0"/>
                  <w:divBdr>
                    <w:top w:val="none" w:sz="0" w:space="0" w:color="auto"/>
                    <w:left w:val="none" w:sz="0" w:space="0" w:color="auto"/>
                    <w:bottom w:val="none" w:sz="0" w:space="0" w:color="auto"/>
                    <w:right w:val="none" w:sz="0" w:space="0" w:color="auto"/>
                  </w:divBdr>
                </w:div>
              </w:divsChild>
            </w:div>
            <w:div w:id="2103452148">
              <w:marLeft w:val="0"/>
              <w:marRight w:val="0"/>
              <w:marTop w:val="0"/>
              <w:marBottom w:val="0"/>
              <w:divBdr>
                <w:top w:val="none" w:sz="0" w:space="0" w:color="auto"/>
                <w:left w:val="none" w:sz="0" w:space="0" w:color="auto"/>
                <w:bottom w:val="none" w:sz="0" w:space="0" w:color="auto"/>
                <w:right w:val="none" w:sz="0" w:space="0" w:color="auto"/>
              </w:divBdr>
              <w:divsChild>
                <w:div w:id="1421098333">
                  <w:marLeft w:val="0"/>
                  <w:marRight w:val="0"/>
                  <w:marTop w:val="0"/>
                  <w:marBottom w:val="0"/>
                  <w:divBdr>
                    <w:top w:val="none" w:sz="0" w:space="0" w:color="auto"/>
                    <w:left w:val="none" w:sz="0" w:space="0" w:color="auto"/>
                    <w:bottom w:val="none" w:sz="0" w:space="0" w:color="auto"/>
                    <w:right w:val="none" w:sz="0" w:space="0" w:color="auto"/>
                  </w:divBdr>
                </w:div>
                <w:div w:id="1031809534">
                  <w:marLeft w:val="0"/>
                  <w:marRight w:val="0"/>
                  <w:marTop w:val="0"/>
                  <w:marBottom w:val="0"/>
                  <w:divBdr>
                    <w:top w:val="none" w:sz="0" w:space="0" w:color="auto"/>
                    <w:left w:val="none" w:sz="0" w:space="0" w:color="auto"/>
                    <w:bottom w:val="none" w:sz="0" w:space="0" w:color="auto"/>
                    <w:right w:val="none" w:sz="0" w:space="0" w:color="auto"/>
                  </w:divBdr>
                </w:div>
              </w:divsChild>
            </w:div>
            <w:div w:id="157186818">
              <w:marLeft w:val="0"/>
              <w:marRight w:val="0"/>
              <w:marTop w:val="0"/>
              <w:marBottom w:val="0"/>
              <w:divBdr>
                <w:top w:val="none" w:sz="0" w:space="0" w:color="auto"/>
                <w:left w:val="none" w:sz="0" w:space="0" w:color="auto"/>
                <w:bottom w:val="none" w:sz="0" w:space="0" w:color="auto"/>
                <w:right w:val="none" w:sz="0" w:space="0" w:color="auto"/>
              </w:divBdr>
              <w:divsChild>
                <w:div w:id="689379079">
                  <w:marLeft w:val="0"/>
                  <w:marRight w:val="0"/>
                  <w:marTop w:val="0"/>
                  <w:marBottom w:val="0"/>
                  <w:divBdr>
                    <w:top w:val="none" w:sz="0" w:space="0" w:color="auto"/>
                    <w:left w:val="none" w:sz="0" w:space="0" w:color="auto"/>
                    <w:bottom w:val="none" w:sz="0" w:space="0" w:color="auto"/>
                    <w:right w:val="none" w:sz="0" w:space="0" w:color="auto"/>
                  </w:divBdr>
                </w:div>
                <w:div w:id="21354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536625">
          <w:marLeft w:val="0"/>
          <w:marRight w:val="0"/>
          <w:marTop w:val="0"/>
          <w:marBottom w:val="0"/>
          <w:divBdr>
            <w:top w:val="none" w:sz="0" w:space="0" w:color="auto"/>
            <w:left w:val="none" w:sz="0" w:space="0" w:color="auto"/>
            <w:bottom w:val="none" w:sz="0" w:space="0" w:color="auto"/>
            <w:right w:val="none" w:sz="0" w:space="0" w:color="auto"/>
          </w:divBdr>
          <w:divsChild>
            <w:div w:id="803893175">
              <w:marLeft w:val="0"/>
              <w:marRight w:val="0"/>
              <w:marTop w:val="0"/>
              <w:marBottom w:val="0"/>
              <w:divBdr>
                <w:top w:val="none" w:sz="0" w:space="0" w:color="auto"/>
                <w:left w:val="none" w:sz="0" w:space="0" w:color="auto"/>
                <w:bottom w:val="none" w:sz="0" w:space="0" w:color="auto"/>
                <w:right w:val="none" w:sz="0" w:space="0" w:color="auto"/>
              </w:divBdr>
              <w:divsChild>
                <w:div w:id="400761473">
                  <w:marLeft w:val="0"/>
                  <w:marRight w:val="0"/>
                  <w:marTop w:val="0"/>
                  <w:marBottom w:val="0"/>
                  <w:divBdr>
                    <w:top w:val="none" w:sz="0" w:space="0" w:color="auto"/>
                    <w:left w:val="none" w:sz="0" w:space="0" w:color="auto"/>
                    <w:bottom w:val="none" w:sz="0" w:space="0" w:color="auto"/>
                    <w:right w:val="none" w:sz="0" w:space="0" w:color="auto"/>
                  </w:divBdr>
                </w:div>
              </w:divsChild>
            </w:div>
            <w:div w:id="1672634757">
              <w:marLeft w:val="0"/>
              <w:marRight w:val="0"/>
              <w:marTop w:val="0"/>
              <w:marBottom w:val="0"/>
              <w:divBdr>
                <w:top w:val="none" w:sz="0" w:space="0" w:color="auto"/>
                <w:left w:val="none" w:sz="0" w:space="0" w:color="auto"/>
                <w:bottom w:val="none" w:sz="0" w:space="0" w:color="auto"/>
                <w:right w:val="none" w:sz="0" w:space="0" w:color="auto"/>
              </w:divBdr>
              <w:divsChild>
                <w:div w:id="2016612936">
                  <w:marLeft w:val="0"/>
                  <w:marRight w:val="0"/>
                  <w:marTop w:val="0"/>
                  <w:marBottom w:val="0"/>
                  <w:divBdr>
                    <w:top w:val="none" w:sz="0" w:space="0" w:color="auto"/>
                    <w:left w:val="none" w:sz="0" w:space="0" w:color="auto"/>
                    <w:bottom w:val="none" w:sz="0" w:space="0" w:color="auto"/>
                    <w:right w:val="none" w:sz="0" w:space="0" w:color="auto"/>
                  </w:divBdr>
                </w:div>
                <w:div w:id="180927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00635">
          <w:marLeft w:val="0"/>
          <w:marRight w:val="0"/>
          <w:marTop w:val="0"/>
          <w:marBottom w:val="0"/>
          <w:divBdr>
            <w:top w:val="none" w:sz="0" w:space="0" w:color="auto"/>
            <w:left w:val="none" w:sz="0" w:space="0" w:color="auto"/>
            <w:bottom w:val="none" w:sz="0" w:space="0" w:color="auto"/>
            <w:right w:val="none" w:sz="0" w:space="0" w:color="auto"/>
          </w:divBdr>
          <w:divsChild>
            <w:div w:id="684937578">
              <w:marLeft w:val="0"/>
              <w:marRight w:val="0"/>
              <w:marTop w:val="0"/>
              <w:marBottom w:val="0"/>
              <w:divBdr>
                <w:top w:val="none" w:sz="0" w:space="0" w:color="auto"/>
                <w:left w:val="none" w:sz="0" w:space="0" w:color="auto"/>
                <w:bottom w:val="none" w:sz="0" w:space="0" w:color="auto"/>
                <w:right w:val="none" w:sz="0" w:space="0" w:color="auto"/>
              </w:divBdr>
              <w:divsChild>
                <w:div w:id="2129662178">
                  <w:marLeft w:val="0"/>
                  <w:marRight w:val="0"/>
                  <w:marTop w:val="0"/>
                  <w:marBottom w:val="0"/>
                  <w:divBdr>
                    <w:top w:val="none" w:sz="0" w:space="0" w:color="auto"/>
                    <w:left w:val="none" w:sz="0" w:space="0" w:color="auto"/>
                    <w:bottom w:val="none" w:sz="0" w:space="0" w:color="auto"/>
                    <w:right w:val="none" w:sz="0" w:space="0" w:color="auto"/>
                  </w:divBdr>
                </w:div>
              </w:divsChild>
            </w:div>
            <w:div w:id="830294543">
              <w:marLeft w:val="0"/>
              <w:marRight w:val="0"/>
              <w:marTop w:val="0"/>
              <w:marBottom w:val="0"/>
              <w:divBdr>
                <w:top w:val="none" w:sz="0" w:space="0" w:color="auto"/>
                <w:left w:val="none" w:sz="0" w:space="0" w:color="auto"/>
                <w:bottom w:val="none" w:sz="0" w:space="0" w:color="auto"/>
                <w:right w:val="none" w:sz="0" w:space="0" w:color="auto"/>
              </w:divBdr>
              <w:divsChild>
                <w:div w:id="1622493672">
                  <w:marLeft w:val="0"/>
                  <w:marRight w:val="0"/>
                  <w:marTop w:val="0"/>
                  <w:marBottom w:val="0"/>
                  <w:divBdr>
                    <w:top w:val="none" w:sz="0" w:space="0" w:color="auto"/>
                    <w:left w:val="none" w:sz="0" w:space="0" w:color="auto"/>
                    <w:bottom w:val="none" w:sz="0" w:space="0" w:color="auto"/>
                    <w:right w:val="none" w:sz="0" w:space="0" w:color="auto"/>
                  </w:divBdr>
                </w:div>
                <w:div w:id="149271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320942">
          <w:marLeft w:val="0"/>
          <w:marRight w:val="0"/>
          <w:marTop w:val="0"/>
          <w:marBottom w:val="0"/>
          <w:divBdr>
            <w:top w:val="none" w:sz="0" w:space="0" w:color="auto"/>
            <w:left w:val="none" w:sz="0" w:space="0" w:color="auto"/>
            <w:bottom w:val="none" w:sz="0" w:space="0" w:color="auto"/>
            <w:right w:val="none" w:sz="0" w:space="0" w:color="auto"/>
          </w:divBdr>
          <w:divsChild>
            <w:div w:id="473567996">
              <w:marLeft w:val="0"/>
              <w:marRight w:val="0"/>
              <w:marTop w:val="0"/>
              <w:marBottom w:val="0"/>
              <w:divBdr>
                <w:top w:val="none" w:sz="0" w:space="0" w:color="auto"/>
                <w:left w:val="none" w:sz="0" w:space="0" w:color="auto"/>
                <w:bottom w:val="none" w:sz="0" w:space="0" w:color="auto"/>
                <w:right w:val="none" w:sz="0" w:space="0" w:color="auto"/>
              </w:divBdr>
              <w:divsChild>
                <w:div w:id="1296637851">
                  <w:marLeft w:val="0"/>
                  <w:marRight w:val="0"/>
                  <w:marTop w:val="0"/>
                  <w:marBottom w:val="0"/>
                  <w:divBdr>
                    <w:top w:val="none" w:sz="0" w:space="0" w:color="auto"/>
                    <w:left w:val="none" w:sz="0" w:space="0" w:color="auto"/>
                    <w:bottom w:val="none" w:sz="0" w:space="0" w:color="auto"/>
                    <w:right w:val="none" w:sz="0" w:space="0" w:color="auto"/>
                  </w:divBdr>
                </w:div>
              </w:divsChild>
            </w:div>
            <w:div w:id="1003581508">
              <w:marLeft w:val="0"/>
              <w:marRight w:val="0"/>
              <w:marTop w:val="0"/>
              <w:marBottom w:val="0"/>
              <w:divBdr>
                <w:top w:val="none" w:sz="0" w:space="0" w:color="auto"/>
                <w:left w:val="none" w:sz="0" w:space="0" w:color="auto"/>
                <w:bottom w:val="none" w:sz="0" w:space="0" w:color="auto"/>
                <w:right w:val="none" w:sz="0" w:space="0" w:color="auto"/>
              </w:divBdr>
              <w:divsChild>
                <w:div w:id="1541744373">
                  <w:marLeft w:val="0"/>
                  <w:marRight w:val="0"/>
                  <w:marTop w:val="0"/>
                  <w:marBottom w:val="0"/>
                  <w:divBdr>
                    <w:top w:val="none" w:sz="0" w:space="0" w:color="auto"/>
                    <w:left w:val="none" w:sz="0" w:space="0" w:color="auto"/>
                    <w:bottom w:val="none" w:sz="0" w:space="0" w:color="auto"/>
                    <w:right w:val="none" w:sz="0" w:space="0" w:color="auto"/>
                  </w:divBdr>
                </w:div>
                <w:div w:id="108474993">
                  <w:marLeft w:val="0"/>
                  <w:marRight w:val="0"/>
                  <w:marTop w:val="0"/>
                  <w:marBottom w:val="0"/>
                  <w:divBdr>
                    <w:top w:val="none" w:sz="0" w:space="0" w:color="auto"/>
                    <w:left w:val="none" w:sz="0" w:space="0" w:color="auto"/>
                    <w:bottom w:val="none" w:sz="0" w:space="0" w:color="auto"/>
                    <w:right w:val="none" w:sz="0" w:space="0" w:color="auto"/>
                  </w:divBdr>
                </w:div>
              </w:divsChild>
            </w:div>
            <w:div w:id="250510668">
              <w:marLeft w:val="0"/>
              <w:marRight w:val="0"/>
              <w:marTop w:val="0"/>
              <w:marBottom w:val="0"/>
              <w:divBdr>
                <w:top w:val="none" w:sz="0" w:space="0" w:color="auto"/>
                <w:left w:val="none" w:sz="0" w:space="0" w:color="auto"/>
                <w:bottom w:val="none" w:sz="0" w:space="0" w:color="auto"/>
                <w:right w:val="none" w:sz="0" w:space="0" w:color="auto"/>
              </w:divBdr>
              <w:divsChild>
                <w:div w:id="2146505821">
                  <w:marLeft w:val="0"/>
                  <w:marRight w:val="0"/>
                  <w:marTop w:val="0"/>
                  <w:marBottom w:val="0"/>
                  <w:divBdr>
                    <w:top w:val="none" w:sz="0" w:space="0" w:color="auto"/>
                    <w:left w:val="none" w:sz="0" w:space="0" w:color="auto"/>
                    <w:bottom w:val="none" w:sz="0" w:space="0" w:color="auto"/>
                    <w:right w:val="none" w:sz="0" w:space="0" w:color="auto"/>
                  </w:divBdr>
                </w:div>
                <w:div w:id="1189026741">
                  <w:marLeft w:val="0"/>
                  <w:marRight w:val="0"/>
                  <w:marTop w:val="0"/>
                  <w:marBottom w:val="0"/>
                  <w:divBdr>
                    <w:top w:val="none" w:sz="0" w:space="0" w:color="auto"/>
                    <w:left w:val="none" w:sz="0" w:space="0" w:color="auto"/>
                    <w:bottom w:val="none" w:sz="0" w:space="0" w:color="auto"/>
                    <w:right w:val="none" w:sz="0" w:space="0" w:color="auto"/>
                  </w:divBdr>
                </w:div>
              </w:divsChild>
            </w:div>
            <w:div w:id="671686345">
              <w:marLeft w:val="0"/>
              <w:marRight w:val="0"/>
              <w:marTop w:val="0"/>
              <w:marBottom w:val="0"/>
              <w:divBdr>
                <w:top w:val="none" w:sz="0" w:space="0" w:color="auto"/>
                <w:left w:val="none" w:sz="0" w:space="0" w:color="auto"/>
                <w:bottom w:val="none" w:sz="0" w:space="0" w:color="auto"/>
                <w:right w:val="none" w:sz="0" w:space="0" w:color="auto"/>
              </w:divBdr>
              <w:divsChild>
                <w:div w:id="1955939330">
                  <w:marLeft w:val="0"/>
                  <w:marRight w:val="0"/>
                  <w:marTop w:val="0"/>
                  <w:marBottom w:val="0"/>
                  <w:divBdr>
                    <w:top w:val="none" w:sz="0" w:space="0" w:color="auto"/>
                    <w:left w:val="none" w:sz="0" w:space="0" w:color="auto"/>
                    <w:bottom w:val="none" w:sz="0" w:space="0" w:color="auto"/>
                    <w:right w:val="none" w:sz="0" w:space="0" w:color="auto"/>
                  </w:divBdr>
                </w:div>
                <w:div w:id="67438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855460">
          <w:marLeft w:val="0"/>
          <w:marRight w:val="0"/>
          <w:marTop w:val="0"/>
          <w:marBottom w:val="0"/>
          <w:divBdr>
            <w:top w:val="none" w:sz="0" w:space="0" w:color="auto"/>
            <w:left w:val="none" w:sz="0" w:space="0" w:color="auto"/>
            <w:bottom w:val="none" w:sz="0" w:space="0" w:color="auto"/>
            <w:right w:val="none" w:sz="0" w:space="0" w:color="auto"/>
          </w:divBdr>
          <w:divsChild>
            <w:div w:id="2108304026">
              <w:marLeft w:val="0"/>
              <w:marRight w:val="0"/>
              <w:marTop w:val="0"/>
              <w:marBottom w:val="0"/>
              <w:divBdr>
                <w:top w:val="none" w:sz="0" w:space="0" w:color="auto"/>
                <w:left w:val="none" w:sz="0" w:space="0" w:color="auto"/>
                <w:bottom w:val="none" w:sz="0" w:space="0" w:color="auto"/>
                <w:right w:val="none" w:sz="0" w:space="0" w:color="auto"/>
              </w:divBdr>
              <w:divsChild>
                <w:div w:id="1948854351">
                  <w:marLeft w:val="0"/>
                  <w:marRight w:val="0"/>
                  <w:marTop w:val="0"/>
                  <w:marBottom w:val="0"/>
                  <w:divBdr>
                    <w:top w:val="none" w:sz="0" w:space="0" w:color="auto"/>
                    <w:left w:val="none" w:sz="0" w:space="0" w:color="auto"/>
                    <w:bottom w:val="none" w:sz="0" w:space="0" w:color="auto"/>
                    <w:right w:val="none" w:sz="0" w:space="0" w:color="auto"/>
                  </w:divBdr>
                </w:div>
              </w:divsChild>
            </w:div>
            <w:div w:id="344868044">
              <w:marLeft w:val="0"/>
              <w:marRight w:val="0"/>
              <w:marTop w:val="0"/>
              <w:marBottom w:val="0"/>
              <w:divBdr>
                <w:top w:val="none" w:sz="0" w:space="0" w:color="auto"/>
                <w:left w:val="none" w:sz="0" w:space="0" w:color="auto"/>
                <w:bottom w:val="none" w:sz="0" w:space="0" w:color="auto"/>
                <w:right w:val="none" w:sz="0" w:space="0" w:color="auto"/>
              </w:divBdr>
              <w:divsChild>
                <w:div w:id="1670673343">
                  <w:marLeft w:val="0"/>
                  <w:marRight w:val="0"/>
                  <w:marTop w:val="0"/>
                  <w:marBottom w:val="0"/>
                  <w:divBdr>
                    <w:top w:val="none" w:sz="0" w:space="0" w:color="auto"/>
                    <w:left w:val="none" w:sz="0" w:space="0" w:color="auto"/>
                    <w:bottom w:val="none" w:sz="0" w:space="0" w:color="auto"/>
                    <w:right w:val="none" w:sz="0" w:space="0" w:color="auto"/>
                  </w:divBdr>
                </w:div>
                <w:div w:id="6942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943564">
          <w:marLeft w:val="0"/>
          <w:marRight w:val="0"/>
          <w:marTop w:val="0"/>
          <w:marBottom w:val="0"/>
          <w:divBdr>
            <w:top w:val="none" w:sz="0" w:space="0" w:color="auto"/>
            <w:left w:val="none" w:sz="0" w:space="0" w:color="auto"/>
            <w:bottom w:val="none" w:sz="0" w:space="0" w:color="auto"/>
            <w:right w:val="none" w:sz="0" w:space="0" w:color="auto"/>
          </w:divBdr>
          <w:divsChild>
            <w:div w:id="1221214054">
              <w:marLeft w:val="0"/>
              <w:marRight w:val="0"/>
              <w:marTop w:val="0"/>
              <w:marBottom w:val="0"/>
              <w:divBdr>
                <w:top w:val="none" w:sz="0" w:space="0" w:color="auto"/>
                <w:left w:val="none" w:sz="0" w:space="0" w:color="auto"/>
                <w:bottom w:val="none" w:sz="0" w:space="0" w:color="auto"/>
                <w:right w:val="none" w:sz="0" w:space="0" w:color="auto"/>
              </w:divBdr>
              <w:divsChild>
                <w:div w:id="969286260">
                  <w:marLeft w:val="0"/>
                  <w:marRight w:val="0"/>
                  <w:marTop w:val="0"/>
                  <w:marBottom w:val="0"/>
                  <w:divBdr>
                    <w:top w:val="none" w:sz="0" w:space="0" w:color="auto"/>
                    <w:left w:val="none" w:sz="0" w:space="0" w:color="auto"/>
                    <w:bottom w:val="none" w:sz="0" w:space="0" w:color="auto"/>
                    <w:right w:val="none" w:sz="0" w:space="0" w:color="auto"/>
                  </w:divBdr>
                </w:div>
              </w:divsChild>
            </w:div>
            <w:div w:id="944967267">
              <w:marLeft w:val="0"/>
              <w:marRight w:val="0"/>
              <w:marTop w:val="0"/>
              <w:marBottom w:val="0"/>
              <w:divBdr>
                <w:top w:val="none" w:sz="0" w:space="0" w:color="auto"/>
                <w:left w:val="none" w:sz="0" w:space="0" w:color="auto"/>
                <w:bottom w:val="none" w:sz="0" w:space="0" w:color="auto"/>
                <w:right w:val="none" w:sz="0" w:space="0" w:color="auto"/>
              </w:divBdr>
              <w:divsChild>
                <w:div w:id="1199127658">
                  <w:marLeft w:val="0"/>
                  <w:marRight w:val="0"/>
                  <w:marTop w:val="0"/>
                  <w:marBottom w:val="0"/>
                  <w:divBdr>
                    <w:top w:val="none" w:sz="0" w:space="0" w:color="auto"/>
                    <w:left w:val="none" w:sz="0" w:space="0" w:color="auto"/>
                    <w:bottom w:val="none" w:sz="0" w:space="0" w:color="auto"/>
                    <w:right w:val="none" w:sz="0" w:space="0" w:color="auto"/>
                  </w:divBdr>
                </w:div>
                <w:div w:id="1161041860">
                  <w:marLeft w:val="0"/>
                  <w:marRight w:val="0"/>
                  <w:marTop w:val="0"/>
                  <w:marBottom w:val="0"/>
                  <w:divBdr>
                    <w:top w:val="none" w:sz="0" w:space="0" w:color="auto"/>
                    <w:left w:val="none" w:sz="0" w:space="0" w:color="auto"/>
                    <w:bottom w:val="none" w:sz="0" w:space="0" w:color="auto"/>
                    <w:right w:val="none" w:sz="0" w:space="0" w:color="auto"/>
                  </w:divBdr>
                </w:div>
              </w:divsChild>
            </w:div>
            <w:div w:id="285626931">
              <w:marLeft w:val="0"/>
              <w:marRight w:val="0"/>
              <w:marTop w:val="0"/>
              <w:marBottom w:val="0"/>
              <w:divBdr>
                <w:top w:val="none" w:sz="0" w:space="0" w:color="auto"/>
                <w:left w:val="none" w:sz="0" w:space="0" w:color="auto"/>
                <w:bottom w:val="none" w:sz="0" w:space="0" w:color="auto"/>
                <w:right w:val="none" w:sz="0" w:space="0" w:color="auto"/>
              </w:divBdr>
              <w:divsChild>
                <w:div w:id="2114743358">
                  <w:marLeft w:val="0"/>
                  <w:marRight w:val="0"/>
                  <w:marTop w:val="0"/>
                  <w:marBottom w:val="0"/>
                  <w:divBdr>
                    <w:top w:val="none" w:sz="0" w:space="0" w:color="auto"/>
                    <w:left w:val="none" w:sz="0" w:space="0" w:color="auto"/>
                    <w:bottom w:val="none" w:sz="0" w:space="0" w:color="auto"/>
                    <w:right w:val="none" w:sz="0" w:space="0" w:color="auto"/>
                  </w:divBdr>
                </w:div>
                <w:div w:id="1075663965">
                  <w:marLeft w:val="0"/>
                  <w:marRight w:val="0"/>
                  <w:marTop w:val="0"/>
                  <w:marBottom w:val="0"/>
                  <w:divBdr>
                    <w:top w:val="none" w:sz="0" w:space="0" w:color="auto"/>
                    <w:left w:val="none" w:sz="0" w:space="0" w:color="auto"/>
                    <w:bottom w:val="none" w:sz="0" w:space="0" w:color="auto"/>
                    <w:right w:val="none" w:sz="0" w:space="0" w:color="auto"/>
                  </w:divBdr>
                </w:div>
              </w:divsChild>
            </w:div>
            <w:div w:id="1182477354">
              <w:marLeft w:val="0"/>
              <w:marRight w:val="0"/>
              <w:marTop w:val="0"/>
              <w:marBottom w:val="0"/>
              <w:divBdr>
                <w:top w:val="none" w:sz="0" w:space="0" w:color="auto"/>
                <w:left w:val="none" w:sz="0" w:space="0" w:color="auto"/>
                <w:bottom w:val="none" w:sz="0" w:space="0" w:color="auto"/>
                <w:right w:val="none" w:sz="0" w:space="0" w:color="auto"/>
              </w:divBdr>
              <w:divsChild>
                <w:div w:id="361564116">
                  <w:marLeft w:val="0"/>
                  <w:marRight w:val="0"/>
                  <w:marTop w:val="0"/>
                  <w:marBottom w:val="0"/>
                  <w:divBdr>
                    <w:top w:val="none" w:sz="0" w:space="0" w:color="auto"/>
                    <w:left w:val="none" w:sz="0" w:space="0" w:color="auto"/>
                    <w:bottom w:val="none" w:sz="0" w:space="0" w:color="auto"/>
                    <w:right w:val="none" w:sz="0" w:space="0" w:color="auto"/>
                  </w:divBdr>
                </w:div>
                <w:div w:id="1247762897">
                  <w:marLeft w:val="0"/>
                  <w:marRight w:val="0"/>
                  <w:marTop w:val="0"/>
                  <w:marBottom w:val="0"/>
                  <w:divBdr>
                    <w:top w:val="none" w:sz="0" w:space="0" w:color="auto"/>
                    <w:left w:val="none" w:sz="0" w:space="0" w:color="auto"/>
                    <w:bottom w:val="none" w:sz="0" w:space="0" w:color="auto"/>
                    <w:right w:val="none" w:sz="0" w:space="0" w:color="auto"/>
                  </w:divBdr>
                </w:div>
              </w:divsChild>
            </w:div>
            <w:div w:id="490828515">
              <w:marLeft w:val="0"/>
              <w:marRight w:val="0"/>
              <w:marTop w:val="0"/>
              <w:marBottom w:val="0"/>
              <w:divBdr>
                <w:top w:val="none" w:sz="0" w:space="0" w:color="auto"/>
                <w:left w:val="none" w:sz="0" w:space="0" w:color="auto"/>
                <w:bottom w:val="none" w:sz="0" w:space="0" w:color="auto"/>
                <w:right w:val="none" w:sz="0" w:space="0" w:color="auto"/>
              </w:divBdr>
              <w:divsChild>
                <w:div w:id="1846507473">
                  <w:marLeft w:val="0"/>
                  <w:marRight w:val="0"/>
                  <w:marTop w:val="0"/>
                  <w:marBottom w:val="0"/>
                  <w:divBdr>
                    <w:top w:val="none" w:sz="0" w:space="0" w:color="auto"/>
                    <w:left w:val="none" w:sz="0" w:space="0" w:color="auto"/>
                    <w:bottom w:val="none" w:sz="0" w:space="0" w:color="auto"/>
                    <w:right w:val="none" w:sz="0" w:space="0" w:color="auto"/>
                  </w:divBdr>
                </w:div>
                <w:div w:id="126595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309009">
          <w:marLeft w:val="0"/>
          <w:marRight w:val="0"/>
          <w:marTop w:val="0"/>
          <w:marBottom w:val="0"/>
          <w:divBdr>
            <w:top w:val="none" w:sz="0" w:space="0" w:color="auto"/>
            <w:left w:val="none" w:sz="0" w:space="0" w:color="auto"/>
            <w:bottom w:val="none" w:sz="0" w:space="0" w:color="auto"/>
            <w:right w:val="none" w:sz="0" w:space="0" w:color="auto"/>
          </w:divBdr>
          <w:divsChild>
            <w:div w:id="1925646312">
              <w:marLeft w:val="0"/>
              <w:marRight w:val="0"/>
              <w:marTop w:val="0"/>
              <w:marBottom w:val="0"/>
              <w:divBdr>
                <w:top w:val="none" w:sz="0" w:space="0" w:color="auto"/>
                <w:left w:val="none" w:sz="0" w:space="0" w:color="auto"/>
                <w:bottom w:val="none" w:sz="0" w:space="0" w:color="auto"/>
                <w:right w:val="none" w:sz="0" w:space="0" w:color="auto"/>
              </w:divBdr>
              <w:divsChild>
                <w:div w:id="1045641603">
                  <w:marLeft w:val="0"/>
                  <w:marRight w:val="0"/>
                  <w:marTop w:val="0"/>
                  <w:marBottom w:val="0"/>
                  <w:divBdr>
                    <w:top w:val="none" w:sz="0" w:space="0" w:color="auto"/>
                    <w:left w:val="none" w:sz="0" w:space="0" w:color="auto"/>
                    <w:bottom w:val="none" w:sz="0" w:space="0" w:color="auto"/>
                    <w:right w:val="none" w:sz="0" w:space="0" w:color="auto"/>
                  </w:divBdr>
                </w:div>
              </w:divsChild>
            </w:div>
            <w:div w:id="569585714">
              <w:marLeft w:val="0"/>
              <w:marRight w:val="0"/>
              <w:marTop w:val="0"/>
              <w:marBottom w:val="0"/>
              <w:divBdr>
                <w:top w:val="none" w:sz="0" w:space="0" w:color="auto"/>
                <w:left w:val="none" w:sz="0" w:space="0" w:color="auto"/>
                <w:bottom w:val="none" w:sz="0" w:space="0" w:color="auto"/>
                <w:right w:val="none" w:sz="0" w:space="0" w:color="auto"/>
              </w:divBdr>
              <w:divsChild>
                <w:div w:id="1808619483">
                  <w:marLeft w:val="0"/>
                  <w:marRight w:val="0"/>
                  <w:marTop w:val="0"/>
                  <w:marBottom w:val="0"/>
                  <w:divBdr>
                    <w:top w:val="none" w:sz="0" w:space="0" w:color="auto"/>
                    <w:left w:val="none" w:sz="0" w:space="0" w:color="auto"/>
                    <w:bottom w:val="none" w:sz="0" w:space="0" w:color="auto"/>
                    <w:right w:val="none" w:sz="0" w:space="0" w:color="auto"/>
                  </w:divBdr>
                </w:div>
                <w:div w:id="423036262">
                  <w:marLeft w:val="0"/>
                  <w:marRight w:val="0"/>
                  <w:marTop w:val="0"/>
                  <w:marBottom w:val="0"/>
                  <w:divBdr>
                    <w:top w:val="none" w:sz="0" w:space="0" w:color="auto"/>
                    <w:left w:val="none" w:sz="0" w:space="0" w:color="auto"/>
                    <w:bottom w:val="none" w:sz="0" w:space="0" w:color="auto"/>
                    <w:right w:val="none" w:sz="0" w:space="0" w:color="auto"/>
                  </w:divBdr>
                </w:div>
              </w:divsChild>
            </w:div>
            <w:div w:id="1688404556">
              <w:marLeft w:val="0"/>
              <w:marRight w:val="0"/>
              <w:marTop w:val="0"/>
              <w:marBottom w:val="0"/>
              <w:divBdr>
                <w:top w:val="none" w:sz="0" w:space="0" w:color="auto"/>
                <w:left w:val="none" w:sz="0" w:space="0" w:color="auto"/>
                <w:bottom w:val="none" w:sz="0" w:space="0" w:color="auto"/>
                <w:right w:val="none" w:sz="0" w:space="0" w:color="auto"/>
              </w:divBdr>
              <w:divsChild>
                <w:div w:id="2031948245">
                  <w:marLeft w:val="0"/>
                  <w:marRight w:val="0"/>
                  <w:marTop w:val="0"/>
                  <w:marBottom w:val="0"/>
                  <w:divBdr>
                    <w:top w:val="none" w:sz="0" w:space="0" w:color="auto"/>
                    <w:left w:val="none" w:sz="0" w:space="0" w:color="auto"/>
                    <w:bottom w:val="none" w:sz="0" w:space="0" w:color="auto"/>
                    <w:right w:val="none" w:sz="0" w:space="0" w:color="auto"/>
                  </w:divBdr>
                </w:div>
                <w:div w:id="740450453">
                  <w:marLeft w:val="0"/>
                  <w:marRight w:val="0"/>
                  <w:marTop w:val="0"/>
                  <w:marBottom w:val="0"/>
                  <w:divBdr>
                    <w:top w:val="none" w:sz="0" w:space="0" w:color="auto"/>
                    <w:left w:val="none" w:sz="0" w:space="0" w:color="auto"/>
                    <w:bottom w:val="none" w:sz="0" w:space="0" w:color="auto"/>
                    <w:right w:val="none" w:sz="0" w:space="0" w:color="auto"/>
                  </w:divBdr>
                </w:div>
              </w:divsChild>
            </w:div>
            <w:div w:id="1444033945">
              <w:marLeft w:val="0"/>
              <w:marRight w:val="0"/>
              <w:marTop w:val="0"/>
              <w:marBottom w:val="0"/>
              <w:divBdr>
                <w:top w:val="none" w:sz="0" w:space="0" w:color="auto"/>
                <w:left w:val="none" w:sz="0" w:space="0" w:color="auto"/>
                <w:bottom w:val="none" w:sz="0" w:space="0" w:color="auto"/>
                <w:right w:val="none" w:sz="0" w:space="0" w:color="auto"/>
              </w:divBdr>
              <w:divsChild>
                <w:div w:id="795835149">
                  <w:marLeft w:val="0"/>
                  <w:marRight w:val="0"/>
                  <w:marTop w:val="0"/>
                  <w:marBottom w:val="0"/>
                  <w:divBdr>
                    <w:top w:val="none" w:sz="0" w:space="0" w:color="auto"/>
                    <w:left w:val="none" w:sz="0" w:space="0" w:color="auto"/>
                    <w:bottom w:val="none" w:sz="0" w:space="0" w:color="auto"/>
                    <w:right w:val="none" w:sz="0" w:space="0" w:color="auto"/>
                  </w:divBdr>
                </w:div>
                <w:div w:id="1015577561">
                  <w:marLeft w:val="0"/>
                  <w:marRight w:val="0"/>
                  <w:marTop w:val="0"/>
                  <w:marBottom w:val="0"/>
                  <w:divBdr>
                    <w:top w:val="none" w:sz="0" w:space="0" w:color="auto"/>
                    <w:left w:val="none" w:sz="0" w:space="0" w:color="auto"/>
                    <w:bottom w:val="none" w:sz="0" w:space="0" w:color="auto"/>
                    <w:right w:val="none" w:sz="0" w:space="0" w:color="auto"/>
                  </w:divBdr>
                </w:div>
              </w:divsChild>
            </w:div>
            <w:div w:id="882794110">
              <w:marLeft w:val="0"/>
              <w:marRight w:val="0"/>
              <w:marTop w:val="0"/>
              <w:marBottom w:val="0"/>
              <w:divBdr>
                <w:top w:val="none" w:sz="0" w:space="0" w:color="auto"/>
                <w:left w:val="none" w:sz="0" w:space="0" w:color="auto"/>
                <w:bottom w:val="none" w:sz="0" w:space="0" w:color="auto"/>
                <w:right w:val="none" w:sz="0" w:space="0" w:color="auto"/>
              </w:divBdr>
              <w:divsChild>
                <w:div w:id="924606196">
                  <w:marLeft w:val="0"/>
                  <w:marRight w:val="0"/>
                  <w:marTop w:val="0"/>
                  <w:marBottom w:val="0"/>
                  <w:divBdr>
                    <w:top w:val="none" w:sz="0" w:space="0" w:color="auto"/>
                    <w:left w:val="none" w:sz="0" w:space="0" w:color="auto"/>
                    <w:bottom w:val="none" w:sz="0" w:space="0" w:color="auto"/>
                    <w:right w:val="none" w:sz="0" w:space="0" w:color="auto"/>
                  </w:divBdr>
                </w:div>
                <w:div w:id="161822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372643">
      <w:bodyDiv w:val="1"/>
      <w:marLeft w:val="0"/>
      <w:marRight w:val="0"/>
      <w:marTop w:val="0"/>
      <w:marBottom w:val="0"/>
      <w:divBdr>
        <w:top w:val="none" w:sz="0" w:space="0" w:color="auto"/>
        <w:left w:val="none" w:sz="0" w:space="0" w:color="auto"/>
        <w:bottom w:val="none" w:sz="0" w:space="0" w:color="auto"/>
        <w:right w:val="none" w:sz="0" w:space="0" w:color="auto"/>
      </w:divBdr>
    </w:div>
    <w:div w:id="312561609">
      <w:bodyDiv w:val="1"/>
      <w:marLeft w:val="0"/>
      <w:marRight w:val="0"/>
      <w:marTop w:val="0"/>
      <w:marBottom w:val="0"/>
      <w:divBdr>
        <w:top w:val="none" w:sz="0" w:space="0" w:color="auto"/>
        <w:left w:val="none" w:sz="0" w:space="0" w:color="auto"/>
        <w:bottom w:val="none" w:sz="0" w:space="0" w:color="auto"/>
        <w:right w:val="none" w:sz="0" w:space="0" w:color="auto"/>
      </w:divBdr>
      <w:divsChild>
        <w:div w:id="705645254">
          <w:marLeft w:val="0"/>
          <w:marRight w:val="0"/>
          <w:marTop w:val="0"/>
          <w:marBottom w:val="0"/>
          <w:divBdr>
            <w:top w:val="none" w:sz="0" w:space="0" w:color="auto"/>
            <w:left w:val="none" w:sz="0" w:space="0" w:color="auto"/>
            <w:bottom w:val="none" w:sz="0" w:space="0" w:color="auto"/>
            <w:right w:val="none" w:sz="0" w:space="0" w:color="auto"/>
          </w:divBdr>
          <w:divsChild>
            <w:div w:id="2099674328">
              <w:marLeft w:val="0"/>
              <w:marRight w:val="0"/>
              <w:marTop w:val="0"/>
              <w:marBottom w:val="0"/>
              <w:divBdr>
                <w:top w:val="none" w:sz="0" w:space="0" w:color="auto"/>
                <w:left w:val="none" w:sz="0" w:space="0" w:color="auto"/>
                <w:bottom w:val="none" w:sz="0" w:space="0" w:color="auto"/>
                <w:right w:val="none" w:sz="0" w:space="0" w:color="auto"/>
              </w:divBdr>
            </w:div>
          </w:divsChild>
        </w:div>
        <w:div w:id="898172258">
          <w:marLeft w:val="0"/>
          <w:marRight w:val="0"/>
          <w:marTop w:val="0"/>
          <w:marBottom w:val="0"/>
          <w:divBdr>
            <w:top w:val="none" w:sz="0" w:space="0" w:color="auto"/>
            <w:left w:val="none" w:sz="0" w:space="0" w:color="auto"/>
            <w:bottom w:val="none" w:sz="0" w:space="0" w:color="auto"/>
            <w:right w:val="none" w:sz="0" w:space="0" w:color="auto"/>
          </w:divBdr>
          <w:divsChild>
            <w:div w:id="572393555">
              <w:marLeft w:val="0"/>
              <w:marRight w:val="0"/>
              <w:marTop w:val="0"/>
              <w:marBottom w:val="0"/>
              <w:divBdr>
                <w:top w:val="none" w:sz="0" w:space="0" w:color="auto"/>
                <w:left w:val="none" w:sz="0" w:space="0" w:color="auto"/>
                <w:bottom w:val="none" w:sz="0" w:space="0" w:color="auto"/>
                <w:right w:val="none" w:sz="0" w:space="0" w:color="auto"/>
              </w:divBdr>
            </w:div>
            <w:div w:id="170428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878821">
      <w:bodyDiv w:val="1"/>
      <w:marLeft w:val="0"/>
      <w:marRight w:val="0"/>
      <w:marTop w:val="0"/>
      <w:marBottom w:val="0"/>
      <w:divBdr>
        <w:top w:val="none" w:sz="0" w:space="0" w:color="auto"/>
        <w:left w:val="none" w:sz="0" w:space="0" w:color="auto"/>
        <w:bottom w:val="none" w:sz="0" w:space="0" w:color="auto"/>
        <w:right w:val="none" w:sz="0" w:space="0" w:color="auto"/>
      </w:divBdr>
      <w:divsChild>
        <w:div w:id="703752727">
          <w:marLeft w:val="0"/>
          <w:marRight w:val="0"/>
          <w:marTop w:val="0"/>
          <w:marBottom w:val="0"/>
          <w:divBdr>
            <w:top w:val="none" w:sz="0" w:space="0" w:color="auto"/>
            <w:left w:val="none" w:sz="0" w:space="0" w:color="auto"/>
            <w:bottom w:val="none" w:sz="0" w:space="0" w:color="auto"/>
            <w:right w:val="none" w:sz="0" w:space="0" w:color="auto"/>
          </w:divBdr>
          <w:divsChild>
            <w:div w:id="1124234005">
              <w:marLeft w:val="0"/>
              <w:marRight w:val="0"/>
              <w:marTop w:val="0"/>
              <w:marBottom w:val="0"/>
              <w:divBdr>
                <w:top w:val="none" w:sz="0" w:space="0" w:color="auto"/>
                <w:left w:val="none" w:sz="0" w:space="0" w:color="auto"/>
                <w:bottom w:val="none" w:sz="0" w:space="0" w:color="auto"/>
                <w:right w:val="none" w:sz="0" w:space="0" w:color="auto"/>
              </w:divBdr>
              <w:divsChild>
                <w:div w:id="109952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38364">
      <w:bodyDiv w:val="1"/>
      <w:marLeft w:val="0"/>
      <w:marRight w:val="0"/>
      <w:marTop w:val="0"/>
      <w:marBottom w:val="0"/>
      <w:divBdr>
        <w:top w:val="none" w:sz="0" w:space="0" w:color="auto"/>
        <w:left w:val="none" w:sz="0" w:space="0" w:color="auto"/>
        <w:bottom w:val="none" w:sz="0" w:space="0" w:color="auto"/>
        <w:right w:val="none" w:sz="0" w:space="0" w:color="auto"/>
      </w:divBdr>
      <w:divsChild>
        <w:div w:id="1692996203">
          <w:marLeft w:val="0"/>
          <w:marRight w:val="0"/>
          <w:marTop w:val="0"/>
          <w:marBottom w:val="0"/>
          <w:divBdr>
            <w:top w:val="none" w:sz="0" w:space="0" w:color="auto"/>
            <w:left w:val="none" w:sz="0" w:space="0" w:color="auto"/>
            <w:bottom w:val="none" w:sz="0" w:space="0" w:color="auto"/>
            <w:right w:val="none" w:sz="0" w:space="0" w:color="auto"/>
          </w:divBdr>
          <w:divsChild>
            <w:div w:id="1425221504">
              <w:marLeft w:val="0"/>
              <w:marRight w:val="0"/>
              <w:marTop w:val="0"/>
              <w:marBottom w:val="0"/>
              <w:divBdr>
                <w:top w:val="none" w:sz="0" w:space="0" w:color="auto"/>
                <w:left w:val="none" w:sz="0" w:space="0" w:color="auto"/>
                <w:bottom w:val="none" w:sz="0" w:space="0" w:color="auto"/>
                <w:right w:val="none" w:sz="0" w:space="0" w:color="auto"/>
              </w:divBdr>
              <w:divsChild>
                <w:div w:id="39689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965295">
      <w:bodyDiv w:val="1"/>
      <w:marLeft w:val="0"/>
      <w:marRight w:val="0"/>
      <w:marTop w:val="0"/>
      <w:marBottom w:val="0"/>
      <w:divBdr>
        <w:top w:val="none" w:sz="0" w:space="0" w:color="auto"/>
        <w:left w:val="none" w:sz="0" w:space="0" w:color="auto"/>
        <w:bottom w:val="none" w:sz="0" w:space="0" w:color="auto"/>
        <w:right w:val="none" w:sz="0" w:space="0" w:color="auto"/>
      </w:divBdr>
    </w:div>
    <w:div w:id="338431426">
      <w:bodyDiv w:val="1"/>
      <w:marLeft w:val="0"/>
      <w:marRight w:val="0"/>
      <w:marTop w:val="0"/>
      <w:marBottom w:val="0"/>
      <w:divBdr>
        <w:top w:val="none" w:sz="0" w:space="0" w:color="auto"/>
        <w:left w:val="none" w:sz="0" w:space="0" w:color="auto"/>
        <w:bottom w:val="none" w:sz="0" w:space="0" w:color="auto"/>
        <w:right w:val="none" w:sz="0" w:space="0" w:color="auto"/>
      </w:divBdr>
    </w:div>
    <w:div w:id="343629792">
      <w:bodyDiv w:val="1"/>
      <w:marLeft w:val="0"/>
      <w:marRight w:val="0"/>
      <w:marTop w:val="0"/>
      <w:marBottom w:val="0"/>
      <w:divBdr>
        <w:top w:val="none" w:sz="0" w:space="0" w:color="auto"/>
        <w:left w:val="none" w:sz="0" w:space="0" w:color="auto"/>
        <w:bottom w:val="none" w:sz="0" w:space="0" w:color="auto"/>
        <w:right w:val="none" w:sz="0" w:space="0" w:color="auto"/>
      </w:divBdr>
      <w:divsChild>
        <w:div w:id="628127287">
          <w:marLeft w:val="0"/>
          <w:marRight w:val="0"/>
          <w:marTop w:val="0"/>
          <w:marBottom w:val="0"/>
          <w:divBdr>
            <w:top w:val="none" w:sz="0" w:space="0" w:color="auto"/>
            <w:left w:val="none" w:sz="0" w:space="0" w:color="auto"/>
            <w:bottom w:val="none" w:sz="0" w:space="0" w:color="auto"/>
            <w:right w:val="none" w:sz="0" w:space="0" w:color="auto"/>
          </w:divBdr>
          <w:divsChild>
            <w:div w:id="522671301">
              <w:marLeft w:val="0"/>
              <w:marRight w:val="0"/>
              <w:marTop w:val="0"/>
              <w:marBottom w:val="0"/>
              <w:divBdr>
                <w:top w:val="none" w:sz="0" w:space="0" w:color="auto"/>
                <w:left w:val="none" w:sz="0" w:space="0" w:color="auto"/>
                <w:bottom w:val="none" w:sz="0" w:space="0" w:color="auto"/>
                <w:right w:val="none" w:sz="0" w:space="0" w:color="auto"/>
              </w:divBdr>
            </w:div>
          </w:divsChild>
        </w:div>
        <w:div w:id="986710921">
          <w:marLeft w:val="0"/>
          <w:marRight w:val="0"/>
          <w:marTop w:val="0"/>
          <w:marBottom w:val="0"/>
          <w:divBdr>
            <w:top w:val="none" w:sz="0" w:space="0" w:color="auto"/>
            <w:left w:val="none" w:sz="0" w:space="0" w:color="auto"/>
            <w:bottom w:val="none" w:sz="0" w:space="0" w:color="auto"/>
            <w:right w:val="none" w:sz="0" w:space="0" w:color="auto"/>
          </w:divBdr>
          <w:divsChild>
            <w:div w:id="1259633927">
              <w:marLeft w:val="0"/>
              <w:marRight w:val="0"/>
              <w:marTop w:val="0"/>
              <w:marBottom w:val="0"/>
              <w:divBdr>
                <w:top w:val="none" w:sz="0" w:space="0" w:color="auto"/>
                <w:left w:val="none" w:sz="0" w:space="0" w:color="auto"/>
                <w:bottom w:val="none" w:sz="0" w:space="0" w:color="auto"/>
                <w:right w:val="none" w:sz="0" w:space="0" w:color="auto"/>
              </w:divBdr>
            </w:div>
            <w:div w:id="808549243">
              <w:marLeft w:val="0"/>
              <w:marRight w:val="0"/>
              <w:marTop w:val="0"/>
              <w:marBottom w:val="0"/>
              <w:divBdr>
                <w:top w:val="none" w:sz="0" w:space="0" w:color="auto"/>
                <w:left w:val="none" w:sz="0" w:space="0" w:color="auto"/>
                <w:bottom w:val="none" w:sz="0" w:space="0" w:color="auto"/>
                <w:right w:val="none" w:sz="0" w:space="0" w:color="auto"/>
              </w:divBdr>
            </w:div>
          </w:divsChild>
        </w:div>
        <w:div w:id="345525838">
          <w:marLeft w:val="0"/>
          <w:marRight w:val="0"/>
          <w:marTop w:val="0"/>
          <w:marBottom w:val="0"/>
          <w:divBdr>
            <w:top w:val="none" w:sz="0" w:space="0" w:color="auto"/>
            <w:left w:val="none" w:sz="0" w:space="0" w:color="auto"/>
            <w:bottom w:val="none" w:sz="0" w:space="0" w:color="auto"/>
            <w:right w:val="none" w:sz="0" w:space="0" w:color="auto"/>
          </w:divBdr>
          <w:divsChild>
            <w:div w:id="376661701">
              <w:marLeft w:val="0"/>
              <w:marRight w:val="0"/>
              <w:marTop w:val="0"/>
              <w:marBottom w:val="0"/>
              <w:divBdr>
                <w:top w:val="none" w:sz="0" w:space="0" w:color="auto"/>
                <w:left w:val="none" w:sz="0" w:space="0" w:color="auto"/>
                <w:bottom w:val="none" w:sz="0" w:space="0" w:color="auto"/>
                <w:right w:val="none" w:sz="0" w:space="0" w:color="auto"/>
              </w:divBdr>
            </w:div>
            <w:div w:id="665131541">
              <w:marLeft w:val="0"/>
              <w:marRight w:val="0"/>
              <w:marTop w:val="0"/>
              <w:marBottom w:val="0"/>
              <w:divBdr>
                <w:top w:val="none" w:sz="0" w:space="0" w:color="auto"/>
                <w:left w:val="none" w:sz="0" w:space="0" w:color="auto"/>
                <w:bottom w:val="none" w:sz="0" w:space="0" w:color="auto"/>
                <w:right w:val="none" w:sz="0" w:space="0" w:color="auto"/>
              </w:divBdr>
            </w:div>
          </w:divsChild>
        </w:div>
        <w:div w:id="932202830">
          <w:marLeft w:val="0"/>
          <w:marRight w:val="0"/>
          <w:marTop w:val="0"/>
          <w:marBottom w:val="0"/>
          <w:divBdr>
            <w:top w:val="none" w:sz="0" w:space="0" w:color="auto"/>
            <w:left w:val="none" w:sz="0" w:space="0" w:color="auto"/>
            <w:bottom w:val="none" w:sz="0" w:space="0" w:color="auto"/>
            <w:right w:val="none" w:sz="0" w:space="0" w:color="auto"/>
          </w:divBdr>
          <w:divsChild>
            <w:div w:id="593974891">
              <w:marLeft w:val="0"/>
              <w:marRight w:val="0"/>
              <w:marTop w:val="0"/>
              <w:marBottom w:val="0"/>
              <w:divBdr>
                <w:top w:val="none" w:sz="0" w:space="0" w:color="auto"/>
                <w:left w:val="none" w:sz="0" w:space="0" w:color="auto"/>
                <w:bottom w:val="none" w:sz="0" w:space="0" w:color="auto"/>
                <w:right w:val="none" w:sz="0" w:space="0" w:color="auto"/>
              </w:divBdr>
            </w:div>
            <w:div w:id="1920603272">
              <w:marLeft w:val="0"/>
              <w:marRight w:val="0"/>
              <w:marTop w:val="0"/>
              <w:marBottom w:val="0"/>
              <w:divBdr>
                <w:top w:val="none" w:sz="0" w:space="0" w:color="auto"/>
                <w:left w:val="none" w:sz="0" w:space="0" w:color="auto"/>
                <w:bottom w:val="none" w:sz="0" w:space="0" w:color="auto"/>
                <w:right w:val="none" w:sz="0" w:space="0" w:color="auto"/>
              </w:divBdr>
            </w:div>
          </w:divsChild>
        </w:div>
        <w:div w:id="944381527">
          <w:marLeft w:val="0"/>
          <w:marRight w:val="0"/>
          <w:marTop w:val="0"/>
          <w:marBottom w:val="0"/>
          <w:divBdr>
            <w:top w:val="none" w:sz="0" w:space="0" w:color="auto"/>
            <w:left w:val="none" w:sz="0" w:space="0" w:color="auto"/>
            <w:bottom w:val="none" w:sz="0" w:space="0" w:color="auto"/>
            <w:right w:val="none" w:sz="0" w:space="0" w:color="auto"/>
          </w:divBdr>
          <w:divsChild>
            <w:div w:id="1388606730">
              <w:marLeft w:val="0"/>
              <w:marRight w:val="0"/>
              <w:marTop w:val="0"/>
              <w:marBottom w:val="0"/>
              <w:divBdr>
                <w:top w:val="none" w:sz="0" w:space="0" w:color="auto"/>
                <w:left w:val="none" w:sz="0" w:space="0" w:color="auto"/>
                <w:bottom w:val="none" w:sz="0" w:space="0" w:color="auto"/>
                <w:right w:val="none" w:sz="0" w:space="0" w:color="auto"/>
              </w:divBdr>
            </w:div>
            <w:div w:id="970751647">
              <w:marLeft w:val="0"/>
              <w:marRight w:val="0"/>
              <w:marTop w:val="0"/>
              <w:marBottom w:val="0"/>
              <w:divBdr>
                <w:top w:val="none" w:sz="0" w:space="0" w:color="auto"/>
                <w:left w:val="none" w:sz="0" w:space="0" w:color="auto"/>
                <w:bottom w:val="none" w:sz="0" w:space="0" w:color="auto"/>
                <w:right w:val="none" w:sz="0" w:space="0" w:color="auto"/>
              </w:divBdr>
            </w:div>
          </w:divsChild>
        </w:div>
        <w:div w:id="764808430">
          <w:marLeft w:val="0"/>
          <w:marRight w:val="0"/>
          <w:marTop w:val="0"/>
          <w:marBottom w:val="0"/>
          <w:divBdr>
            <w:top w:val="none" w:sz="0" w:space="0" w:color="auto"/>
            <w:left w:val="none" w:sz="0" w:space="0" w:color="auto"/>
            <w:bottom w:val="none" w:sz="0" w:space="0" w:color="auto"/>
            <w:right w:val="none" w:sz="0" w:space="0" w:color="auto"/>
          </w:divBdr>
          <w:divsChild>
            <w:div w:id="136265825">
              <w:marLeft w:val="0"/>
              <w:marRight w:val="0"/>
              <w:marTop w:val="0"/>
              <w:marBottom w:val="0"/>
              <w:divBdr>
                <w:top w:val="none" w:sz="0" w:space="0" w:color="auto"/>
                <w:left w:val="none" w:sz="0" w:space="0" w:color="auto"/>
                <w:bottom w:val="none" w:sz="0" w:space="0" w:color="auto"/>
                <w:right w:val="none" w:sz="0" w:space="0" w:color="auto"/>
              </w:divBdr>
            </w:div>
            <w:div w:id="1570577711">
              <w:marLeft w:val="0"/>
              <w:marRight w:val="0"/>
              <w:marTop w:val="0"/>
              <w:marBottom w:val="0"/>
              <w:divBdr>
                <w:top w:val="none" w:sz="0" w:space="0" w:color="auto"/>
                <w:left w:val="none" w:sz="0" w:space="0" w:color="auto"/>
                <w:bottom w:val="none" w:sz="0" w:space="0" w:color="auto"/>
                <w:right w:val="none" w:sz="0" w:space="0" w:color="auto"/>
              </w:divBdr>
            </w:div>
          </w:divsChild>
        </w:div>
        <w:div w:id="1930961107">
          <w:marLeft w:val="0"/>
          <w:marRight w:val="0"/>
          <w:marTop w:val="0"/>
          <w:marBottom w:val="0"/>
          <w:divBdr>
            <w:top w:val="none" w:sz="0" w:space="0" w:color="auto"/>
            <w:left w:val="none" w:sz="0" w:space="0" w:color="auto"/>
            <w:bottom w:val="none" w:sz="0" w:space="0" w:color="auto"/>
            <w:right w:val="none" w:sz="0" w:space="0" w:color="auto"/>
          </w:divBdr>
          <w:divsChild>
            <w:div w:id="506140894">
              <w:marLeft w:val="0"/>
              <w:marRight w:val="0"/>
              <w:marTop w:val="0"/>
              <w:marBottom w:val="0"/>
              <w:divBdr>
                <w:top w:val="none" w:sz="0" w:space="0" w:color="auto"/>
                <w:left w:val="none" w:sz="0" w:space="0" w:color="auto"/>
                <w:bottom w:val="none" w:sz="0" w:space="0" w:color="auto"/>
                <w:right w:val="none" w:sz="0" w:space="0" w:color="auto"/>
              </w:divBdr>
            </w:div>
            <w:div w:id="218326596">
              <w:marLeft w:val="0"/>
              <w:marRight w:val="0"/>
              <w:marTop w:val="0"/>
              <w:marBottom w:val="0"/>
              <w:divBdr>
                <w:top w:val="none" w:sz="0" w:space="0" w:color="auto"/>
                <w:left w:val="none" w:sz="0" w:space="0" w:color="auto"/>
                <w:bottom w:val="none" w:sz="0" w:space="0" w:color="auto"/>
                <w:right w:val="none" w:sz="0" w:space="0" w:color="auto"/>
              </w:divBdr>
            </w:div>
          </w:divsChild>
        </w:div>
        <w:div w:id="1101996261">
          <w:marLeft w:val="0"/>
          <w:marRight w:val="0"/>
          <w:marTop w:val="0"/>
          <w:marBottom w:val="0"/>
          <w:divBdr>
            <w:top w:val="none" w:sz="0" w:space="0" w:color="auto"/>
            <w:left w:val="none" w:sz="0" w:space="0" w:color="auto"/>
            <w:bottom w:val="none" w:sz="0" w:space="0" w:color="auto"/>
            <w:right w:val="none" w:sz="0" w:space="0" w:color="auto"/>
          </w:divBdr>
          <w:divsChild>
            <w:div w:id="1662006055">
              <w:marLeft w:val="0"/>
              <w:marRight w:val="0"/>
              <w:marTop w:val="0"/>
              <w:marBottom w:val="0"/>
              <w:divBdr>
                <w:top w:val="none" w:sz="0" w:space="0" w:color="auto"/>
                <w:left w:val="none" w:sz="0" w:space="0" w:color="auto"/>
                <w:bottom w:val="none" w:sz="0" w:space="0" w:color="auto"/>
                <w:right w:val="none" w:sz="0" w:space="0" w:color="auto"/>
              </w:divBdr>
            </w:div>
            <w:div w:id="202508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219974">
      <w:bodyDiv w:val="1"/>
      <w:marLeft w:val="0"/>
      <w:marRight w:val="0"/>
      <w:marTop w:val="0"/>
      <w:marBottom w:val="0"/>
      <w:divBdr>
        <w:top w:val="none" w:sz="0" w:space="0" w:color="auto"/>
        <w:left w:val="none" w:sz="0" w:space="0" w:color="auto"/>
        <w:bottom w:val="none" w:sz="0" w:space="0" w:color="auto"/>
        <w:right w:val="none" w:sz="0" w:space="0" w:color="auto"/>
      </w:divBdr>
      <w:divsChild>
        <w:div w:id="1099790880">
          <w:marLeft w:val="0"/>
          <w:marRight w:val="0"/>
          <w:marTop w:val="0"/>
          <w:marBottom w:val="0"/>
          <w:divBdr>
            <w:top w:val="none" w:sz="0" w:space="0" w:color="auto"/>
            <w:left w:val="none" w:sz="0" w:space="0" w:color="auto"/>
            <w:bottom w:val="none" w:sz="0" w:space="0" w:color="auto"/>
            <w:right w:val="none" w:sz="0" w:space="0" w:color="auto"/>
          </w:divBdr>
          <w:divsChild>
            <w:div w:id="997657586">
              <w:marLeft w:val="0"/>
              <w:marRight w:val="0"/>
              <w:marTop w:val="0"/>
              <w:marBottom w:val="0"/>
              <w:divBdr>
                <w:top w:val="none" w:sz="0" w:space="0" w:color="auto"/>
                <w:left w:val="none" w:sz="0" w:space="0" w:color="auto"/>
                <w:bottom w:val="none" w:sz="0" w:space="0" w:color="auto"/>
                <w:right w:val="none" w:sz="0" w:space="0" w:color="auto"/>
              </w:divBdr>
              <w:divsChild>
                <w:div w:id="446778912">
                  <w:marLeft w:val="0"/>
                  <w:marRight w:val="0"/>
                  <w:marTop w:val="0"/>
                  <w:marBottom w:val="0"/>
                  <w:divBdr>
                    <w:top w:val="none" w:sz="0" w:space="0" w:color="auto"/>
                    <w:left w:val="none" w:sz="0" w:space="0" w:color="auto"/>
                    <w:bottom w:val="none" w:sz="0" w:space="0" w:color="auto"/>
                    <w:right w:val="none" w:sz="0" w:space="0" w:color="auto"/>
                  </w:divBdr>
                </w:div>
              </w:divsChild>
            </w:div>
            <w:div w:id="1775903129">
              <w:marLeft w:val="0"/>
              <w:marRight w:val="0"/>
              <w:marTop w:val="0"/>
              <w:marBottom w:val="0"/>
              <w:divBdr>
                <w:top w:val="none" w:sz="0" w:space="0" w:color="auto"/>
                <w:left w:val="none" w:sz="0" w:space="0" w:color="auto"/>
                <w:bottom w:val="none" w:sz="0" w:space="0" w:color="auto"/>
                <w:right w:val="none" w:sz="0" w:space="0" w:color="auto"/>
              </w:divBdr>
              <w:divsChild>
                <w:div w:id="1600212574">
                  <w:marLeft w:val="0"/>
                  <w:marRight w:val="0"/>
                  <w:marTop w:val="0"/>
                  <w:marBottom w:val="0"/>
                  <w:divBdr>
                    <w:top w:val="none" w:sz="0" w:space="0" w:color="auto"/>
                    <w:left w:val="none" w:sz="0" w:space="0" w:color="auto"/>
                    <w:bottom w:val="none" w:sz="0" w:space="0" w:color="auto"/>
                    <w:right w:val="none" w:sz="0" w:space="0" w:color="auto"/>
                  </w:divBdr>
                </w:div>
                <w:div w:id="229776405">
                  <w:marLeft w:val="0"/>
                  <w:marRight w:val="0"/>
                  <w:marTop w:val="0"/>
                  <w:marBottom w:val="0"/>
                  <w:divBdr>
                    <w:top w:val="none" w:sz="0" w:space="0" w:color="auto"/>
                    <w:left w:val="none" w:sz="0" w:space="0" w:color="auto"/>
                    <w:bottom w:val="none" w:sz="0" w:space="0" w:color="auto"/>
                    <w:right w:val="none" w:sz="0" w:space="0" w:color="auto"/>
                  </w:divBdr>
                </w:div>
              </w:divsChild>
            </w:div>
            <w:div w:id="1395472209">
              <w:marLeft w:val="0"/>
              <w:marRight w:val="0"/>
              <w:marTop w:val="0"/>
              <w:marBottom w:val="0"/>
              <w:divBdr>
                <w:top w:val="none" w:sz="0" w:space="0" w:color="auto"/>
                <w:left w:val="none" w:sz="0" w:space="0" w:color="auto"/>
                <w:bottom w:val="none" w:sz="0" w:space="0" w:color="auto"/>
                <w:right w:val="none" w:sz="0" w:space="0" w:color="auto"/>
              </w:divBdr>
              <w:divsChild>
                <w:div w:id="1864316146">
                  <w:marLeft w:val="0"/>
                  <w:marRight w:val="0"/>
                  <w:marTop w:val="0"/>
                  <w:marBottom w:val="0"/>
                  <w:divBdr>
                    <w:top w:val="none" w:sz="0" w:space="0" w:color="auto"/>
                    <w:left w:val="none" w:sz="0" w:space="0" w:color="auto"/>
                    <w:bottom w:val="none" w:sz="0" w:space="0" w:color="auto"/>
                    <w:right w:val="none" w:sz="0" w:space="0" w:color="auto"/>
                  </w:divBdr>
                </w:div>
                <w:div w:id="137161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172405">
          <w:marLeft w:val="0"/>
          <w:marRight w:val="0"/>
          <w:marTop w:val="0"/>
          <w:marBottom w:val="0"/>
          <w:divBdr>
            <w:top w:val="none" w:sz="0" w:space="0" w:color="auto"/>
            <w:left w:val="none" w:sz="0" w:space="0" w:color="auto"/>
            <w:bottom w:val="none" w:sz="0" w:space="0" w:color="auto"/>
            <w:right w:val="none" w:sz="0" w:space="0" w:color="auto"/>
          </w:divBdr>
          <w:divsChild>
            <w:div w:id="1017347361">
              <w:marLeft w:val="0"/>
              <w:marRight w:val="0"/>
              <w:marTop w:val="0"/>
              <w:marBottom w:val="0"/>
              <w:divBdr>
                <w:top w:val="none" w:sz="0" w:space="0" w:color="auto"/>
                <w:left w:val="none" w:sz="0" w:space="0" w:color="auto"/>
                <w:bottom w:val="none" w:sz="0" w:space="0" w:color="auto"/>
                <w:right w:val="none" w:sz="0" w:space="0" w:color="auto"/>
              </w:divBdr>
              <w:divsChild>
                <w:div w:id="952443728">
                  <w:marLeft w:val="0"/>
                  <w:marRight w:val="0"/>
                  <w:marTop w:val="0"/>
                  <w:marBottom w:val="0"/>
                  <w:divBdr>
                    <w:top w:val="none" w:sz="0" w:space="0" w:color="auto"/>
                    <w:left w:val="none" w:sz="0" w:space="0" w:color="auto"/>
                    <w:bottom w:val="none" w:sz="0" w:space="0" w:color="auto"/>
                    <w:right w:val="none" w:sz="0" w:space="0" w:color="auto"/>
                  </w:divBdr>
                </w:div>
              </w:divsChild>
            </w:div>
            <w:div w:id="1468427280">
              <w:marLeft w:val="0"/>
              <w:marRight w:val="0"/>
              <w:marTop w:val="0"/>
              <w:marBottom w:val="0"/>
              <w:divBdr>
                <w:top w:val="none" w:sz="0" w:space="0" w:color="auto"/>
                <w:left w:val="none" w:sz="0" w:space="0" w:color="auto"/>
                <w:bottom w:val="none" w:sz="0" w:space="0" w:color="auto"/>
                <w:right w:val="none" w:sz="0" w:space="0" w:color="auto"/>
              </w:divBdr>
              <w:divsChild>
                <w:div w:id="2049331296">
                  <w:marLeft w:val="0"/>
                  <w:marRight w:val="0"/>
                  <w:marTop w:val="0"/>
                  <w:marBottom w:val="0"/>
                  <w:divBdr>
                    <w:top w:val="none" w:sz="0" w:space="0" w:color="auto"/>
                    <w:left w:val="none" w:sz="0" w:space="0" w:color="auto"/>
                    <w:bottom w:val="none" w:sz="0" w:space="0" w:color="auto"/>
                    <w:right w:val="none" w:sz="0" w:space="0" w:color="auto"/>
                  </w:divBdr>
                </w:div>
                <w:div w:id="8141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456138">
      <w:bodyDiv w:val="1"/>
      <w:marLeft w:val="0"/>
      <w:marRight w:val="0"/>
      <w:marTop w:val="0"/>
      <w:marBottom w:val="0"/>
      <w:divBdr>
        <w:top w:val="none" w:sz="0" w:space="0" w:color="auto"/>
        <w:left w:val="none" w:sz="0" w:space="0" w:color="auto"/>
        <w:bottom w:val="none" w:sz="0" w:space="0" w:color="auto"/>
        <w:right w:val="none" w:sz="0" w:space="0" w:color="auto"/>
      </w:divBdr>
    </w:div>
    <w:div w:id="348987098">
      <w:bodyDiv w:val="1"/>
      <w:marLeft w:val="0"/>
      <w:marRight w:val="0"/>
      <w:marTop w:val="0"/>
      <w:marBottom w:val="0"/>
      <w:divBdr>
        <w:top w:val="none" w:sz="0" w:space="0" w:color="auto"/>
        <w:left w:val="none" w:sz="0" w:space="0" w:color="auto"/>
        <w:bottom w:val="none" w:sz="0" w:space="0" w:color="auto"/>
        <w:right w:val="none" w:sz="0" w:space="0" w:color="auto"/>
      </w:divBdr>
      <w:divsChild>
        <w:div w:id="2000964510">
          <w:marLeft w:val="0"/>
          <w:marRight w:val="0"/>
          <w:marTop w:val="0"/>
          <w:marBottom w:val="0"/>
          <w:divBdr>
            <w:top w:val="none" w:sz="0" w:space="0" w:color="auto"/>
            <w:left w:val="none" w:sz="0" w:space="0" w:color="auto"/>
            <w:bottom w:val="none" w:sz="0" w:space="0" w:color="auto"/>
            <w:right w:val="none" w:sz="0" w:space="0" w:color="auto"/>
          </w:divBdr>
          <w:divsChild>
            <w:div w:id="166795515">
              <w:marLeft w:val="0"/>
              <w:marRight w:val="0"/>
              <w:marTop w:val="0"/>
              <w:marBottom w:val="0"/>
              <w:divBdr>
                <w:top w:val="none" w:sz="0" w:space="0" w:color="auto"/>
                <w:left w:val="none" w:sz="0" w:space="0" w:color="auto"/>
                <w:bottom w:val="none" w:sz="0" w:space="0" w:color="auto"/>
                <w:right w:val="none" w:sz="0" w:space="0" w:color="auto"/>
              </w:divBdr>
              <w:divsChild>
                <w:div w:id="197744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544902">
      <w:bodyDiv w:val="1"/>
      <w:marLeft w:val="0"/>
      <w:marRight w:val="0"/>
      <w:marTop w:val="0"/>
      <w:marBottom w:val="0"/>
      <w:divBdr>
        <w:top w:val="none" w:sz="0" w:space="0" w:color="auto"/>
        <w:left w:val="none" w:sz="0" w:space="0" w:color="auto"/>
        <w:bottom w:val="none" w:sz="0" w:space="0" w:color="auto"/>
        <w:right w:val="none" w:sz="0" w:space="0" w:color="auto"/>
      </w:divBdr>
      <w:divsChild>
        <w:div w:id="1526164591">
          <w:marLeft w:val="0"/>
          <w:marRight w:val="0"/>
          <w:marTop w:val="0"/>
          <w:marBottom w:val="0"/>
          <w:divBdr>
            <w:top w:val="none" w:sz="0" w:space="0" w:color="auto"/>
            <w:left w:val="none" w:sz="0" w:space="0" w:color="auto"/>
            <w:bottom w:val="none" w:sz="0" w:space="0" w:color="auto"/>
            <w:right w:val="none" w:sz="0" w:space="0" w:color="auto"/>
          </w:divBdr>
          <w:divsChild>
            <w:div w:id="920143395">
              <w:marLeft w:val="0"/>
              <w:marRight w:val="0"/>
              <w:marTop w:val="0"/>
              <w:marBottom w:val="0"/>
              <w:divBdr>
                <w:top w:val="none" w:sz="0" w:space="0" w:color="auto"/>
                <w:left w:val="none" w:sz="0" w:space="0" w:color="auto"/>
                <w:bottom w:val="none" w:sz="0" w:space="0" w:color="auto"/>
                <w:right w:val="none" w:sz="0" w:space="0" w:color="auto"/>
              </w:divBdr>
              <w:divsChild>
                <w:div w:id="214430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545915">
      <w:bodyDiv w:val="1"/>
      <w:marLeft w:val="0"/>
      <w:marRight w:val="0"/>
      <w:marTop w:val="0"/>
      <w:marBottom w:val="0"/>
      <w:divBdr>
        <w:top w:val="none" w:sz="0" w:space="0" w:color="auto"/>
        <w:left w:val="none" w:sz="0" w:space="0" w:color="auto"/>
        <w:bottom w:val="none" w:sz="0" w:space="0" w:color="auto"/>
        <w:right w:val="none" w:sz="0" w:space="0" w:color="auto"/>
      </w:divBdr>
      <w:divsChild>
        <w:div w:id="1681734113">
          <w:marLeft w:val="0"/>
          <w:marRight w:val="0"/>
          <w:marTop w:val="0"/>
          <w:marBottom w:val="0"/>
          <w:divBdr>
            <w:top w:val="none" w:sz="0" w:space="0" w:color="auto"/>
            <w:left w:val="none" w:sz="0" w:space="0" w:color="auto"/>
            <w:bottom w:val="none" w:sz="0" w:space="0" w:color="auto"/>
            <w:right w:val="none" w:sz="0" w:space="0" w:color="auto"/>
          </w:divBdr>
          <w:divsChild>
            <w:div w:id="391663290">
              <w:marLeft w:val="0"/>
              <w:marRight w:val="0"/>
              <w:marTop w:val="0"/>
              <w:marBottom w:val="0"/>
              <w:divBdr>
                <w:top w:val="none" w:sz="0" w:space="0" w:color="auto"/>
                <w:left w:val="none" w:sz="0" w:space="0" w:color="auto"/>
                <w:bottom w:val="none" w:sz="0" w:space="0" w:color="auto"/>
                <w:right w:val="none" w:sz="0" w:space="0" w:color="auto"/>
              </w:divBdr>
            </w:div>
          </w:divsChild>
        </w:div>
        <w:div w:id="2076126101">
          <w:marLeft w:val="0"/>
          <w:marRight w:val="0"/>
          <w:marTop w:val="0"/>
          <w:marBottom w:val="0"/>
          <w:divBdr>
            <w:top w:val="none" w:sz="0" w:space="0" w:color="auto"/>
            <w:left w:val="none" w:sz="0" w:space="0" w:color="auto"/>
            <w:bottom w:val="none" w:sz="0" w:space="0" w:color="auto"/>
            <w:right w:val="none" w:sz="0" w:space="0" w:color="auto"/>
          </w:divBdr>
          <w:divsChild>
            <w:div w:id="82191105">
              <w:marLeft w:val="0"/>
              <w:marRight w:val="0"/>
              <w:marTop w:val="0"/>
              <w:marBottom w:val="0"/>
              <w:divBdr>
                <w:top w:val="none" w:sz="0" w:space="0" w:color="auto"/>
                <w:left w:val="none" w:sz="0" w:space="0" w:color="auto"/>
                <w:bottom w:val="none" w:sz="0" w:space="0" w:color="auto"/>
                <w:right w:val="none" w:sz="0" w:space="0" w:color="auto"/>
              </w:divBdr>
            </w:div>
            <w:div w:id="158368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632218">
      <w:bodyDiv w:val="1"/>
      <w:marLeft w:val="0"/>
      <w:marRight w:val="0"/>
      <w:marTop w:val="0"/>
      <w:marBottom w:val="0"/>
      <w:divBdr>
        <w:top w:val="none" w:sz="0" w:space="0" w:color="auto"/>
        <w:left w:val="none" w:sz="0" w:space="0" w:color="auto"/>
        <w:bottom w:val="none" w:sz="0" w:space="0" w:color="auto"/>
        <w:right w:val="none" w:sz="0" w:space="0" w:color="auto"/>
      </w:divBdr>
      <w:divsChild>
        <w:div w:id="1400982414">
          <w:marLeft w:val="0"/>
          <w:marRight w:val="0"/>
          <w:marTop w:val="0"/>
          <w:marBottom w:val="0"/>
          <w:divBdr>
            <w:top w:val="none" w:sz="0" w:space="0" w:color="auto"/>
            <w:left w:val="none" w:sz="0" w:space="0" w:color="auto"/>
            <w:bottom w:val="none" w:sz="0" w:space="0" w:color="auto"/>
            <w:right w:val="none" w:sz="0" w:space="0" w:color="auto"/>
          </w:divBdr>
          <w:divsChild>
            <w:div w:id="219706558">
              <w:marLeft w:val="0"/>
              <w:marRight w:val="0"/>
              <w:marTop w:val="0"/>
              <w:marBottom w:val="0"/>
              <w:divBdr>
                <w:top w:val="none" w:sz="0" w:space="0" w:color="auto"/>
                <w:left w:val="none" w:sz="0" w:space="0" w:color="auto"/>
                <w:bottom w:val="none" w:sz="0" w:space="0" w:color="auto"/>
                <w:right w:val="none" w:sz="0" w:space="0" w:color="auto"/>
              </w:divBdr>
              <w:divsChild>
                <w:div w:id="1434134294">
                  <w:marLeft w:val="0"/>
                  <w:marRight w:val="0"/>
                  <w:marTop w:val="0"/>
                  <w:marBottom w:val="0"/>
                  <w:divBdr>
                    <w:top w:val="none" w:sz="0" w:space="0" w:color="auto"/>
                    <w:left w:val="none" w:sz="0" w:space="0" w:color="auto"/>
                    <w:bottom w:val="none" w:sz="0" w:space="0" w:color="auto"/>
                    <w:right w:val="none" w:sz="0" w:space="0" w:color="auto"/>
                  </w:divBdr>
                  <w:divsChild>
                    <w:div w:id="49214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127292">
      <w:bodyDiv w:val="1"/>
      <w:marLeft w:val="0"/>
      <w:marRight w:val="0"/>
      <w:marTop w:val="0"/>
      <w:marBottom w:val="0"/>
      <w:divBdr>
        <w:top w:val="none" w:sz="0" w:space="0" w:color="auto"/>
        <w:left w:val="none" w:sz="0" w:space="0" w:color="auto"/>
        <w:bottom w:val="none" w:sz="0" w:space="0" w:color="auto"/>
        <w:right w:val="none" w:sz="0" w:space="0" w:color="auto"/>
      </w:divBdr>
      <w:divsChild>
        <w:div w:id="985814223">
          <w:marLeft w:val="0"/>
          <w:marRight w:val="0"/>
          <w:marTop w:val="0"/>
          <w:marBottom w:val="0"/>
          <w:divBdr>
            <w:top w:val="none" w:sz="0" w:space="0" w:color="auto"/>
            <w:left w:val="none" w:sz="0" w:space="0" w:color="auto"/>
            <w:bottom w:val="none" w:sz="0" w:space="0" w:color="auto"/>
            <w:right w:val="none" w:sz="0" w:space="0" w:color="auto"/>
          </w:divBdr>
          <w:divsChild>
            <w:div w:id="1617639005">
              <w:marLeft w:val="0"/>
              <w:marRight w:val="0"/>
              <w:marTop w:val="0"/>
              <w:marBottom w:val="0"/>
              <w:divBdr>
                <w:top w:val="none" w:sz="0" w:space="0" w:color="auto"/>
                <w:left w:val="none" w:sz="0" w:space="0" w:color="auto"/>
                <w:bottom w:val="none" w:sz="0" w:space="0" w:color="auto"/>
                <w:right w:val="none" w:sz="0" w:space="0" w:color="auto"/>
              </w:divBdr>
              <w:divsChild>
                <w:div w:id="1607039881">
                  <w:marLeft w:val="0"/>
                  <w:marRight w:val="0"/>
                  <w:marTop w:val="0"/>
                  <w:marBottom w:val="0"/>
                  <w:divBdr>
                    <w:top w:val="none" w:sz="0" w:space="0" w:color="auto"/>
                    <w:left w:val="none" w:sz="0" w:space="0" w:color="auto"/>
                    <w:bottom w:val="none" w:sz="0" w:space="0" w:color="auto"/>
                    <w:right w:val="none" w:sz="0" w:space="0" w:color="auto"/>
                  </w:divBdr>
                </w:div>
              </w:divsChild>
            </w:div>
            <w:div w:id="1919706301">
              <w:marLeft w:val="0"/>
              <w:marRight w:val="0"/>
              <w:marTop w:val="0"/>
              <w:marBottom w:val="0"/>
              <w:divBdr>
                <w:top w:val="none" w:sz="0" w:space="0" w:color="auto"/>
                <w:left w:val="none" w:sz="0" w:space="0" w:color="auto"/>
                <w:bottom w:val="none" w:sz="0" w:space="0" w:color="auto"/>
                <w:right w:val="none" w:sz="0" w:space="0" w:color="auto"/>
              </w:divBdr>
              <w:divsChild>
                <w:div w:id="475267076">
                  <w:marLeft w:val="0"/>
                  <w:marRight w:val="0"/>
                  <w:marTop w:val="0"/>
                  <w:marBottom w:val="0"/>
                  <w:divBdr>
                    <w:top w:val="none" w:sz="0" w:space="0" w:color="auto"/>
                    <w:left w:val="none" w:sz="0" w:space="0" w:color="auto"/>
                    <w:bottom w:val="none" w:sz="0" w:space="0" w:color="auto"/>
                    <w:right w:val="none" w:sz="0" w:space="0" w:color="auto"/>
                  </w:divBdr>
                </w:div>
                <w:div w:id="76823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93472">
          <w:marLeft w:val="0"/>
          <w:marRight w:val="0"/>
          <w:marTop w:val="0"/>
          <w:marBottom w:val="0"/>
          <w:divBdr>
            <w:top w:val="none" w:sz="0" w:space="0" w:color="auto"/>
            <w:left w:val="none" w:sz="0" w:space="0" w:color="auto"/>
            <w:bottom w:val="none" w:sz="0" w:space="0" w:color="auto"/>
            <w:right w:val="none" w:sz="0" w:space="0" w:color="auto"/>
          </w:divBdr>
          <w:divsChild>
            <w:div w:id="471488670">
              <w:marLeft w:val="0"/>
              <w:marRight w:val="0"/>
              <w:marTop w:val="0"/>
              <w:marBottom w:val="0"/>
              <w:divBdr>
                <w:top w:val="none" w:sz="0" w:space="0" w:color="auto"/>
                <w:left w:val="none" w:sz="0" w:space="0" w:color="auto"/>
                <w:bottom w:val="none" w:sz="0" w:space="0" w:color="auto"/>
                <w:right w:val="none" w:sz="0" w:space="0" w:color="auto"/>
              </w:divBdr>
              <w:divsChild>
                <w:div w:id="561217435">
                  <w:marLeft w:val="0"/>
                  <w:marRight w:val="0"/>
                  <w:marTop w:val="0"/>
                  <w:marBottom w:val="0"/>
                  <w:divBdr>
                    <w:top w:val="none" w:sz="0" w:space="0" w:color="auto"/>
                    <w:left w:val="none" w:sz="0" w:space="0" w:color="auto"/>
                    <w:bottom w:val="none" w:sz="0" w:space="0" w:color="auto"/>
                    <w:right w:val="none" w:sz="0" w:space="0" w:color="auto"/>
                  </w:divBdr>
                </w:div>
              </w:divsChild>
            </w:div>
            <w:div w:id="525871661">
              <w:marLeft w:val="0"/>
              <w:marRight w:val="0"/>
              <w:marTop w:val="0"/>
              <w:marBottom w:val="0"/>
              <w:divBdr>
                <w:top w:val="none" w:sz="0" w:space="0" w:color="auto"/>
                <w:left w:val="none" w:sz="0" w:space="0" w:color="auto"/>
                <w:bottom w:val="none" w:sz="0" w:space="0" w:color="auto"/>
                <w:right w:val="none" w:sz="0" w:space="0" w:color="auto"/>
              </w:divBdr>
              <w:divsChild>
                <w:div w:id="1255627929">
                  <w:marLeft w:val="0"/>
                  <w:marRight w:val="0"/>
                  <w:marTop w:val="0"/>
                  <w:marBottom w:val="0"/>
                  <w:divBdr>
                    <w:top w:val="none" w:sz="0" w:space="0" w:color="auto"/>
                    <w:left w:val="none" w:sz="0" w:space="0" w:color="auto"/>
                    <w:bottom w:val="none" w:sz="0" w:space="0" w:color="auto"/>
                    <w:right w:val="none" w:sz="0" w:space="0" w:color="auto"/>
                  </w:divBdr>
                </w:div>
                <w:div w:id="1253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312648">
          <w:marLeft w:val="0"/>
          <w:marRight w:val="0"/>
          <w:marTop w:val="0"/>
          <w:marBottom w:val="0"/>
          <w:divBdr>
            <w:top w:val="none" w:sz="0" w:space="0" w:color="auto"/>
            <w:left w:val="none" w:sz="0" w:space="0" w:color="auto"/>
            <w:bottom w:val="none" w:sz="0" w:space="0" w:color="auto"/>
            <w:right w:val="none" w:sz="0" w:space="0" w:color="auto"/>
          </w:divBdr>
          <w:divsChild>
            <w:div w:id="69665245">
              <w:marLeft w:val="0"/>
              <w:marRight w:val="0"/>
              <w:marTop w:val="0"/>
              <w:marBottom w:val="0"/>
              <w:divBdr>
                <w:top w:val="none" w:sz="0" w:space="0" w:color="auto"/>
                <w:left w:val="none" w:sz="0" w:space="0" w:color="auto"/>
                <w:bottom w:val="none" w:sz="0" w:space="0" w:color="auto"/>
                <w:right w:val="none" w:sz="0" w:space="0" w:color="auto"/>
              </w:divBdr>
              <w:divsChild>
                <w:div w:id="443035184">
                  <w:marLeft w:val="0"/>
                  <w:marRight w:val="0"/>
                  <w:marTop w:val="0"/>
                  <w:marBottom w:val="0"/>
                  <w:divBdr>
                    <w:top w:val="none" w:sz="0" w:space="0" w:color="auto"/>
                    <w:left w:val="none" w:sz="0" w:space="0" w:color="auto"/>
                    <w:bottom w:val="none" w:sz="0" w:space="0" w:color="auto"/>
                    <w:right w:val="none" w:sz="0" w:space="0" w:color="auto"/>
                  </w:divBdr>
                </w:div>
              </w:divsChild>
            </w:div>
            <w:div w:id="101920070">
              <w:marLeft w:val="0"/>
              <w:marRight w:val="0"/>
              <w:marTop w:val="0"/>
              <w:marBottom w:val="0"/>
              <w:divBdr>
                <w:top w:val="none" w:sz="0" w:space="0" w:color="auto"/>
                <w:left w:val="none" w:sz="0" w:space="0" w:color="auto"/>
                <w:bottom w:val="none" w:sz="0" w:space="0" w:color="auto"/>
                <w:right w:val="none" w:sz="0" w:space="0" w:color="auto"/>
              </w:divBdr>
              <w:divsChild>
                <w:div w:id="304042133">
                  <w:marLeft w:val="0"/>
                  <w:marRight w:val="0"/>
                  <w:marTop w:val="0"/>
                  <w:marBottom w:val="0"/>
                  <w:divBdr>
                    <w:top w:val="none" w:sz="0" w:space="0" w:color="auto"/>
                    <w:left w:val="none" w:sz="0" w:space="0" w:color="auto"/>
                    <w:bottom w:val="none" w:sz="0" w:space="0" w:color="auto"/>
                    <w:right w:val="none" w:sz="0" w:space="0" w:color="auto"/>
                  </w:divBdr>
                </w:div>
              </w:divsChild>
            </w:div>
            <w:div w:id="2006280691">
              <w:marLeft w:val="0"/>
              <w:marRight w:val="0"/>
              <w:marTop w:val="0"/>
              <w:marBottom w:val="0"/>
              <w:divBdr>
                <w:top w:val="none" w:sz="0" w:space="0" w:color="auto"/>
                <w:left w:val="none" w:sz="0" w:space="0" w:color="auto"/>
                <w:bottom w:val="none" w:sz="0" w:space="0" w:color="auto"/>
                <w:right w:val="none" w:sz="0" w:space="0" w:color="auto"/>
              </w:divBdr>
              <w:divsChild>
                <w:div w:id="1644387548">
                  <w:marLeft w:val="0"/>
                  <w:marRight w:val="0"/>
                  <w:marTop w:val="0"/>
                  <w:marBottom w:val="0"/>
                  <w:divBdr>
                    <w:top w:val="none" w:sz="0" w:space="0" w:color="auto"/>
                    <w:left w:val="none" w:sz="0" w:space="0" w:color="auto"/>
                    <w:bottom w:val="none" w:sz="0" w:space="0" w:color="auto"/>
                    <w:right w:val="none" w:sz="0" w:space="0" w:color="auto"/>
                  </w:divBdr>
                </w:div>
              </w:divsChild>
            </w:div>
            <w:div w:id="763576784">
              <w:marLeft w:val="0"/>
              <w:marRight w:val="0"/>
              <w:marTop w:val="0"/>
              <w:marBottom w:val="0"/>
              <w:divBdr>
                <w:top w:val="none" w:sz="0" w:space="0" w:color="auto"/>
                <w:left w:val="none" w:sz="0" w:space="0" w:color="auto"/>
                <w:bottom w:val="none" w:sz="0" w:space="0" w:color="auto"/>
                <w:right w:val="none" w:sz="0" w:space="0" w:color="auto"/>
              </w:divBdr>
              <w:divsChild>
                <w:div w:id="1161849535">
                  <w:marLeft w:val="0"/>
                  <w:marRight w:val="0"/>
                  <w:marTop w:val="0"/>
                  <w:marBottom w:val="0"/>
                  <w:divBdr>
                    <w:top w:val="none" w:sz="0" w:space="0" w:color="auto"/>
                    <w:left w:val="none" w:sz="0" w:space="0" w:color="auto"/>
                    <w:bottom w:val="none" w:sz="0" w:space="0" w:color="auto"/>
                    <w:right w:val="none" w:sz="0" w:space="0" w:color="auto"/>
                  </w:divBdr>
                </w:div>
                <w:div w:id="119318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363969">
      <w:bodyDiv w:val="1"/>
      <w:marLeft w:val="0"/>
      <w:marRight w:val="0"/>
      <w:marTop w:val="0"/>
      <w:marBottom w:val="0"/>
      <w:divBdr>
        <w:top w:val="none" w:sz="0" w:space="0" w:color="auto"/>
        <w:left w:val="none" w:sz="0" w:space="0" w:color="auto"/>
        <w:bottom w:val="none" w:sz="0" w:space="0" w:color="auto"/>
        <w:right w:val="none" w:sz="0" w:space="0" w:color="auto"/>
      </w:divBdr>
      <w:divsChild>
        <w:div w:id="1083071364">
          <w:marLeft w:val="0"/>
          <w:marRight w:val="0"/>
          <w:marTop w:val="0"/>
          <w:marBottom w:val="0"/>
          <w:divBdr>
            <w:top w:val="none" w:sz="0" w:space="0" w:color="auto"/>
            <w:left w:val="none" w:sz="0" w:space="0" w:color="auto"/>
            <w:bottom w:val="none" w:sz="0" w:space="0" w:color="auto"/>
            <w:right w:val="none" w:sz="0" w:space="0" w:color="auto"/>
          </w:divBdr>
          <w:divsChild>
            <w:div w:id="1322851423">
              <w:marLeft w:val="0"/>
              <w:marRight w:val="0"/>
              <w:marTop w:val="0"/>
              <w:marBottom w:val="0"/>
              <w:divBdr>
                <w:top w:val="none" w:sz="0" w:space="0" w:color="auto"/>
                <w:left w:val="none" w:sz="0" w:space="0" w:color="auto"/>
                <w:bottom w:val="none" w:sz="0" w:space="0" w:color="auto"/>
                <w:right w:val="none" w:sz="0" w:space="0" w:color="auto"/>
              </w:divBdr>
              <w:divsChild>
                <w:div w:id="1664356">
                  <w:marLeft w:val="0"/>
                  <w:marRight w:val="0"/>
                  <w:marTop w:val="0"/>
                  <w:marBottom w:val="0"/>
                  <w:divBdr>
                    <w:top w:val="none" w:sz="0" w:space="0" w:color="auto"/>
                    <w:left w:val="none" w:sz="0" w:space="0" w:color="auto"/>
                    <w:bottom w:val="none" w:sz="0" w:space="0" w:color="auto"/>
                    <w:right w:val="none" w:sz="0" w:space="0" w:color="auto"/>
                  </w:divBdr>
                </w:div>
              </w:divsChild>
            </w:div>
            <w:div w:id="195242065">
              <w:marLeft w:val="0"/>
              <w:marRight w:val="0"/>
              <w:marTop w:val="0"/>
              <w:marBottom w:val="0"/>
              <w:divBdr>
                <w:top w:val="none" w:sz="0" w:space="0" w:color="auto"/>
                <w:left w:val="none" w:sz="0" w:space="0" w:color="auto"/>
                <w:bottom w:val="none" w:sz="0" w:space="0" w:color="auto"/>
                <w:right w:val="none" w:sz="0" w:space="0" w:color="auto"/>
              </w:divBdr>
              <w:divsChild>
                <w:div w:id="1763991895">
                  <w:marLeft w:val="0"/>
                  <w:marRight w:val="0"/>
                  <w:marTop w:val="0"/>
                  <w:marBottom w:val="0"/>
                  <w:divBdr>
                    <w:top w:val="none" w:sz="0" w:space="0" w:color="auto"/>
                    <w:left w:val="none" w:sz="0" w:space="0" w:color="auto"/>
                    <w:bottom w:val="none" w:sz="0" w:space="0" w:color="auto"/>
                    <w:right w:val="none" w:sz="0" w:space="0" w:color="auto"/>
                  </w:divBdr>
                </w:div>
                <w:div w:id="174209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817287">
          <w:marLeft w:val="0"/>
          <w:marRight w:val="0"/>
          <w:marTop w:val="0"/>
          <w:marBottom w:val="0"/>
          <w:divBdr>
            <w:top w:val="none" w:sz="0" w:space="0" w:color="auto"/>
            <w:left w:val="none" w:sz="0" w:space="0" w:color="auto"/>
            <w:bottom w:val="none" w:sz="0" w:space="0" w:color="auto"/>
            <w:right w:val="none" w:sz="0" w:space="0" w:color="auto"/>
          </w:divBdr>
          <w:divsChild>
            <w:div w:id="1498569997">
              <w:marLeft w:val="0"/>
              <w:marRight w:val="0"/>
              <w:marTop w:val="0"/>
              <w:marBottom w:val="0"/>
              <w:divBdr>
                <w:top w:val="none" w:sz="0" w:space="0" w:color="auto"/>
                <w:left w:val="none" w:sz="0" w:space="0" w:color="auto"/>
                <w:bottom w:val="none" w:sz="0" w:space="0" w:color="auto"/>
                <w:right w:val="none" w:sz="0" w:space="0" w:color="auto"/>
              </w:divBdr>
              <w:divsChild>
                <w:div w:id="111246197">
                  <w:marLeft w:val="0"/>
                  <w:marRight w:val="0"/>
                  <w:marTop w:val="0"/>
                  <w:marBottom w:val="0"/>
                  <w:divBdr>
                    <w:top w:val="none" w:sz="0" w:space="0" w:color="auto"/>
                    <w:left w:val="none" w:sz="0" w:space="0" w:color="auto"/>
                    <w:bottom w:val="none" w:sz="0" w:space="0" w:color="auto"/>
                    <w:right w:val="none" w:sz="0" w:space="0" w:color="auto"/>
                  </w:divBdr>
                </w:div>
              </w:divsChild>
            </w:div>
            <w:div w:id="1863858199">
              <w:marLeft w:val="0"/>
              <w:marRight w:val="0"/>
              <w:marTop w:val="0"/>
              <w:marBottom w:val="0"/>
              <w:divBdr>
                <w:top w:val="none" w:sz="0" w:space="0" w:color="auto"/>
                <w:left w:val="none" w:sz="0" w:space="0" w:color="auto"/>
                <w:bottom w:val="none" w:sz="0" w:space="0" w:color="auto"/>
                <w:right w:val="none" w:sz="0" w:space="0" w:color="auto"/>
              </w:divBdr>
              <w:divsChild>
                <w:div w:id="1442798091">
                  <w:marLeft w:val="0"/>
                  <w:marRight w:val="0"/>
                  <w:marTop w:val="0"/>
                  <w:marBottom w:val="0"/>
                  <w:divBdr>
                    <w:top w:val="none" w:sz="0" w:space="0" w:color="auto"/>
                    <w:left w:val="none" w:sz="0" w:space="0" w:color="auto"/>
                    <w:bottom w:val="none" w:sz="0" w:space="0" w:color="auto"/>
                    <w:right w:val="none" w:sz="0" w:space="0" w:color="auto"/>
                  </w:divBdr>
                </w:div>
                <w:div w:id="66002365">
                  <w:marLeft w:val="0"/>
                  <w:marRight w:val="0"/>
                  <w:marTop w:val="0"/>
                  <w:marBottom w:val="0"/>
                  <w:divBdr>
                    <w:top w:val="none" w:sz="0" w:space="0" w:color="auto"/>
                    <w:left w:val="none" w:sz="0" w:space="0" w:color="auto"/>
                    <w:bottom w:val="none" w:sz="0" w:space="0" w:color="auto"/>
                    <w:right w:val="none" w:sz="0" w:space="0" w:color="auto"/>
                  </w:divBdr>
                </w:div>
              </w:divsChild>
            </w:div>
            <w:div w:id="1243878541">
              <w:marLeft w:val="0"/>
              <w:marRight w:val="0"/>
              <w:marTop w:val="0"/>
              <w:marBottom w:val="0"/>
              <w:divBdr>
                <w:top w:val="none" w:sz="0" w:space="0" w:color="auto"/>
                <w:left w:val="none" w:sz="0" w:space="0" w:color="auto"/>
                <w:bottom w:val="none" w:sz="0" w:space="0" w:color="auto"/>
                <w:right w:val="none" w:sz="0" w:space="0" w:color="auto"/>
              </w:divBdr>
              <w:divsChild>
                <w:div w:id="1514494882">
                  <w:marLeft w:val="0"/>
                  <w:marRight w:val="0"/>
                  <w:marTop w:val="0"/>
                  <w:marBottom w:val="0"/>
                  <w:divBdr>
                    <w:top w:val="none" w:sz="0" w:space="0" w:color="auto"/>
                    <w:left w:val="none" w:sz="0" w:space="0" w:color="auto"/>
                    <w:bottom w:val="none" w:sz="0" w:space="0" w:color="auto"/>
                    <w:right w:val="none" w:sz="0" w:space="0" w:color="auto"/>
                  </w:divBdr>
                </w:div>
                <w:div w:id="2008554530">
                  <w:marLeft w:val="0"/>
                  <w:marRight w:val="0"/>
                  <w:marTop w:val="0"/>
                  <w:marBottom w:val="0"/>
                  <w:divBdr>
                    <w:top w:val="none" w:sz="0" w:space="0" w:color="auto"/>
                    <w:left w:val="none" w:sz="0" w:space="0" w:color="auto"/>
                    <w:bottom w:val="none" w:sz="0" w:space="0" w:color="auto"/>
                    <w:right w:val="none" w:sz="0" w:space="0" w:color="auto"/>
                  </w:divBdr>
                </w:div>
              </w:divsChild>
            </w:div>
            <w:div w:id="1107190467">
              <w:marLeft w:val="0"/>
              <w:marRight w:val="0"/>
              <w:marTop w:val="0"/>
              <w:marBottom w:val="0"/>
              <w:divBdr>
                <w:top w:val="none" w:sz="0" w:space="0" w:color="auto"/>
                <w:left w:val="none" w:sz="0" w:space="0" w:color="auto"/>
                <w:bottom w:val="none" w:sz="0" w:space="0" w:color="auto"/>
                <w:right w:val="none" w:sz="0" w:space="0" w:color="auto"/>
              </w:divBdr>
              <w:divsChild>
                <w:div w:id="1789622553">
                  <w:marLeft w:val="0"/>
                  <w:marRight w:val="0"/>
                  <w:marTop w:val="0"/>
                  <w:marBottom w:val="0"/>
                  <w:divBdr>
                    <w:top w:val="none" w:sz="0" w:space="0" w:color="auto"/>
                    <w:left w:val="none" w:sz="0" w:space="0" w:color="auto"/>
                    <w:bottom w:val="none" w:sz="0" w:space="0" w:color="auto"/>
                    <w:right w:val="none" w:sz="0" w:space="0" w:color="auto"/>
                  </w:divBdr>
                </w:div>
                <w:div w:id="1743865155">
                  <w:marLeft w:val="0"/>
                  <w:marRight w:val="0"/>
                  <w:marTop w:val="0"/>
                  <w:marBottom w:val="0"/>
                  <w:divBdr>
                    <w:top w:val="none" w:sz="0" w:space="0" w:color="auto"/>
                    <w:left w:val="none" w:sz="0" w:space="0" w:color="auto"/>
                    <w:bottom w:val="none" w:sz="0" w:space="0" w:color="auto"/>
                    <w:right w:val="none" w:sz="0" w:space="0" w:color="auto"/>
                  </w:divBdr>
                </w:div>
              </w:divsChild>
            </w:div>
            <w:div w:id="1863518644">
              <w:marLeft w:val="0"/>
              <w:marRight w:val="0"/>
              <w:marTop w:val="0"/>
              <w:marBottom w:val="0"/>
              <w:divBdr>
                <w:top w:val="none" w:sz="0" w:space="0" w:color="auto"/>
                <w:left w:val="none" w:sz="0" w:space="0" w:color="auto"/>
                <w:bottom w:val="none" w:sz="0" w:space="0" w:color="auto"/>
                <w:right w:val="none" w:sz="0" w:space="0" w:color="auto"/>
              </w:divBdr>
              <w:divsChild>
                <w:div w:id="2063869464">
                  <w:marLeft w:val="0"/>
                  <w:marRight w:val="0"/>
                  <w:marTop w:val="0"/>
                  <w:marBottom w:val="0"/>
                  <w:divBdr>
                    <w:top w:val="none" w:sz="0" w:space="0" w:color="auto"/>
                    <w:left w:val="none" w:sz="0" w:space="0" w:color="auto"/>
                    <w:bottom w:val="none" w:sz="0" w:space="0" w:color="auto"/>
                    <w:right w:val="none" w:sz="0" w:space="0" w:color="auto"/>
                  </w:divBdr>
                </w:div>
                <w:div w:id="12473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212866">
          <w:marLeft w:val="0"/>
          <w:marRight w:val="0"/>
          <w:marTop w:val="0"/>
          <w:marBottom w:val="0"/>
          <w:divBdr>
            <w:top w:val="none" w:sz="0" w:space="0" w:color="auto"/>
            <w:left w:val="none" w:sz="0" w:space="0" w:color="auto"/>
            <w:bottom w:val="none" w:sz="0" w:space="0" w:color="auto"/>
            <w:right w:val="none" w:sz="0" w:space="0" w:color="auto"/>
          </w:divBdr>
          <w:divsChild>
            <w:div w:id="879249210">
              <w:marLeft w:val="0"/>
              <w:marRight w:val="0"/>
              <w:marTop w:val="0"/>
              <w:marBottom w:val="0"/>
              <w:divBdr>
                <w:top w:val="none" w:sz="0" w:space="0" w:color="auto"/>
                <w:left w:val="none" w:sz="0" w:space="0" w:color="auto"/>
                <w:bottom w:val="none" w:sz="0" w:space="0" w:color="auto"/>
                <w:right w:val="none" w:sz="0" w:space="0" w:color="auto"/>
              </w:divBdr>
              <w:divsChild>
                <w:div w:id="686060417">
                  <w:marLeft w:val="0"/>
                  <w:marRight w:val="0"/>
                  <w:marTop w:val="0"/>
                  <w:marBottom w:val="0"/>
                  <w:divBdr>
                    <w:top w:val="none" w:sz="0" w:space="0" w:color="auto"/>
                    <w:left w:val="none" w:sz="0" w:space="0" w:color="auto"/>
                    <w:bottom w:val="none" w:sz="0" w:space="0" w:color="auto"/>
                    <w:right w:val="none" w:sz="0" w:space="0" w:color="auto"/>
                  </w:divBdr>
                </w:div>
              </w:divsChild>
            </w:div>
            <w:div w:id="1084686947">
              <w:marLeft w:val="0"/>
              <w:marRight w:val="0"/>
              <w:marTop w:val="0"/>
              <w:marBottom w:val="0"/>
              <w:divBdr>
                <w:top w:val="none" w:sz="0" w:space="0" w:color="auto"/>
                <w:left w:val="none" w:sz="0" w:space="0" w:color="auto"/>
                <w:bottom w:val="none" w:sz="0" w:space="0" w:color="auto"/>
                <w:right w:val="none" w:sz="0" w:space="0" w:color="auto"/>
              </w:divBdr>
              <w:divsChild>
                <w:div w:id="345984031">
                  <w:marLeft w:val="0"/>
                  <w:marRight w:val="0"/>
                  <w:marTop w:val="0"/>
                  <w:marBottom w:val="0"/>
                  <w:divBdr>
                    <w:top w:val="none" w:sz="0" w:space="0" w:color="auto"/>
                    <w:left w:val="none" w:sz="0" w:space="0" w:color="auto"/>
                    <w:bottom w:val="none" w:sz="0" w:space="0" w:color="auto"/>
                    <w:right w:val="none" w:sz="0" w:space="0" w:color="auto"/>
                  </w:divBdr>
                </w:div>
                <w:div w:id="137896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799994">
          <w:marLeft w:val="0"/>
          <w:marRight w:val="0"/>
          <w:marTop w:val="0"/>
          <w:marBottom w:val="0"/>
          <w:divBdr>
            <w:top w:val="none" w:sz="0" w:space="0" w:color="auto"/>
            <w:left w:val="none" w:sz="0" w:space="0" w:color="auto"/>
            <w:bottom w:val="none" w:sz="0" w:space="0" w:color="auto"/>
            <w:right w:val="none" w:sz="0" w:space="0" w:color="auto"/>
          </w:divBdr>
          <w:divsChild>
            <w:div w:id="1160080596">
              <w:marLeft w:val="0"/>
              <w:marRight w:val="0"/>
              <w:marTop w:val="0"/>
              <w:marBottom w:val="0"/>
              <w:divBdr>
                <w:top w:val="none" w:sz="0" w:space="0" w:color="auto"/>
                <w:left w:val="none" w:sz="0" w:space="0" w:color="auto"/>
                <w:bottom w:val="none" w:sz="0" w:space="0" w:color="auto"/>
                <w:right w:val="none" w:sz="0" w:space="0" w:color="auto"/>
              </w:divBdr>
              <w:divsChild>
                <w:div w:id="710888415">
                  <w:marLeft w:val="0"/>
                  <w:marRight w:val="0"/>
                  <w:marTop w:val="0"/>
                  <w:marBottom w:val="0"/>
                  <w:divBdr>
                    <w:top w:val="none" w:sz="0" w:space="0" w:color="auto"/>
                    <w:left w:val="none" w:sz="0" w:space="0" w:color="auto"/>
                    <w:bottom w:val="none" w:sz="0" w:space="0" w:color="auto"/>
                    <w:right w:val="none" w:sz="0" w:space="0" w:color="auto"/>
                  </w:divBdr>
                </w:div>
              </w:divsChild>
            </w:div>
            <w:div w:id="560407801">
              <w:marLeft w:val="0"/>
              <w:marRight w:val="0"/>
              <w:marTop w:val="0"/>
              <w:marBottom w:val="0"/>
              <w:divBdr>
                <w:top w:val="none" w:sz="0" w:space="0" w:color="auto"/>
                <w:left w:val="none" w:sz="0" w:space="0" w:color="auto"/>
                <w:bottom w:val="none" w:sz="0" w:space="0" w:color="auto"/>
                <w:right w:val="none" w:sz="0" w:space="0" w:color="auto"/>
              </w:divBdr>
              <w:divsChild>
                <w:div w:id="449859039">
                  <w:marLeft w:val="0"/>
                  <w:marRight w:val="0"/>
                  <w:marTop w:val="0"/>
                  <w:marBottom w:val="0"/>
                  <w:divBdr>
                    <w:top w:val="none" w:sz="0" w:space="0" w:color="auto"/>
                    <w:left w:val="none" w:sz="0" w:space="0" w:color="auto"/>
                    <w:bottom w:val="none" w:sz="0" w:space="0" w:color="auto"/>
                    <w:right w:val="none" w:sz="0" w:space="0" w:color="auto"/>
                  </w:divBdr>
                </w:div>
                <w:div w:id="27467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80666">
      <w:bodyDiv w:val="1"/>
      <w:marLeft w:val="0"/>
      <w:marRight w:val="0"/>
      <w:marTop w:val="0"/>
      <w:marBottom w:val="0"/>
      <w:divBdr>
        <w:top w:val="none" w:sz="0" w:space="0" w:color="auto"/>
        <w:left w:val="none" w:sz="0" w:space="0" w:color="auto"/>
        <w:bottom w:val="none" w:sz="0" w:space="0" w:color="auto"/>
        <w:right w:val="none" w:sz="0" w:space="0" w:color="auto"/>
      </w:divBdr>
    </w:div>
    <w:div w:id="373429316">
      <w:bodyDiv w:val="1"/>
      <w:marLeft w:val="0"/>
      <w:marRight w:val="0"/>
      <w:marTop w:val="0"/>
      <w:marBottom w:val="0"/>
      <w:divBdr>
        <w:top w:val="none" w:sz="0" w:space="0" w:color="auto"/>
        <w:left w:val="none" w:sz="0" w:space="0" w:color="auto"/>
        <w:bottom w:val="none" w:sz="0" w:space="0" w:color="auto"/>
        <w:right w:val="none" w:sz="0" w:space="0" w:color="auto"/>
      </w:divBdr>
    </w:div>
    <w:div w:id="375205928">
      <w:bodyDiv w:val="1"/>
      <w:marLeft w:val="0"/>
      <w:marRight w:val="0"/>
      <w:marTop w:val="0"/>
      <w:marBottom w:val="0"/>
      <w:divBdr>
        <w:top w:val="none" w:sz="0" w:space="0" w:color="auto"/>
        <w:left w:val="none" w:sz="0" w:space="0" w:color="auto"/>
        <w:bottom w:val="none" w:sz="0" w:space="0" w:color="auto"/>
        <w:right w:val="none" w:sz="0" w:space="0" w:color="auto"/>
      </w:divBdr>
    </w:div>
    <w:div w:id="378016463">
      <w:bodyDiv w:val="1"/>
      <w:marLeft w:val="0"/>
      <w:marRight w:val="0"/>
      <w:marTop w:val="0"/>
      <w:marBottom w:val="0"/>
      <w:divBdr>
        <w:top w:val="none" w:sz="0" w:space="0" w:color="auto"/>
        <w:left w:val="none" w:sz="0" w:space="0" w:color="auto"/>
        <w:bottom w:val="none" w:sz="0" w:space="0" w:color="auto"/>
        <w:right w:val="none" w:sz="0" w:space="0" w:color="auto"/>
      </w:divBdr>
    </w:div>
    <w:div w:id="378746250">
      <w:bodyDiv w:val="1"/>
      <w:marLeft w:val="0"/>
      <w:marRight w:val="0"/>
      <w:marTop w:val="0"/>
      <w:marBottom w:val="0"/>
      <w:divBdr>
        <w:top w:val="none" w:sz="0" w:space="0" w:color="auto"/>
        <w:left w:val="none" w:sz="0" w:space="0" w:color="auto"/>
        <w:bottom w:val="none" w:sz="0" w:space="0" w:color="auto"/>
        <w:right w:val="none" w:sz="0" w:space="0" w:color="auto"/>
      </w:divBdr>
    </w:div>
    <w:div w:id="382409697">
      <w:bodyDiv w:val="1"/>
      <w:marLeft w:val="0"/>
      <w:marRight w:val="0"/>
      <w:marTop w:val="0"/>
      <w:marBottom w:val="0"/>
      <w:divBdr>
        <w:top w:val="none" w:sz="0" w:space="0" w:color="auto"/>
        <w:left w:val="none" w:sz="0" w:space="0" w:color="auto"/>
        <w:bottom w:val="none" w:sz="0" w:space="0" w:color="auto"/>
        <w:right w:val="none" w:sz="0" w:space="0" w:color="auto"/>
      </w:divBdr>
      <w:divsChild>
        <w:div w:id="753629670">
          <w:marLeft w:val="0"/>
          <w:marRight w:val="0"/>
          <w:marTop w:val="0"/>
          <w:marBottom w:val="0"/>
          <w:divBdr>
            <w:top w:val="none" w:sz="0" w:space="0" w:color="auto"/>
            <w:left w:val="none" w:sz="0" w:space="0" w:color="auto"/>
            <w:bottom w:val="none" w:sz="0" w:space="0" w:color="auto"/>
            <w:right w:val="none" w:sz="0" w:space="0" w:color="auto"/>
          </w:divBdr>
          <w:divsChild>
            <w:div w:id="627201772">
              <w:marLeft w:val="0"/>
              <w:marRight w:val="0"/>
              <w:marTop w:val="0"/>
              <w:marBottom w:val="0"/>
              <w:divBdr>
                <w:top w:val="none" w:sz="0" w:space="0" w:color="auto"/>
                <w:left w:val="none" w:sz="0" w:space="0" w:color="auto"/>
                <w:bottom w:val="none" w:sz="0" w:space="0" w:color="auto"/>
                <w:right w:val="none" w:sz="0" w:space="0" w:color="auto"/>
              </w:divBdr>
              <w:divsChild>
                <w:div w:id="76823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41862">
      <w:bodyDiv w:val="1"/>
      <w:marLeft w:val="0"/>
      <w:marRight w:val="0"/>
      <w:marTop w:val="0"/>
      <w:marBottom w:val="0"/>
      <w:divBdr>
        <w:top w:val="none" w:sz="0" w:space="0" w:color="auto"/>
        <w:left w:val="none" w:sz="0" w:space="0" w:color="auto"/>
        <w:bottom w:val="none" w:sz="0" w:space="0" w:color="auto"/>
        <w:right w:val="none" w:sz="0" w:space="0" w:color="auto"/>
      </w:divBdr>
      <w:divsChild>
        <w:div w:id="1737702898">
          <w:marLeft w:val="0"/>
          <w:marRight w:val="0"/>
          <w:marTop w:val="0"/>
          <w:marBottom w:val="0"/>
          <w:divBdr>
            <w:top w:val="none" w:sz="0" w:space="0" w:color="auto"/>
            <w:left w:val="none" w:sz="0" w:space="0" w:color="auto"/>
            <w:bottom w:val="none" w:sz="0" w:space="0" w:color="auto"/>
            <w:right w:val="none" w:sz="0" w:space="0" w:color="auto"/>
          </w:divBdr>
          <w:divsChild>
            <w:div w:id="625500927">
              <w:marLeft w:val="0"/>
              <w:marRight w:val="0"/>
              <w:marTop w:val="0"/>
              <w:marBottom w:val="0"/>
              <w:divBdr>
                <w:top w:val="none" w:sz="0" w:space="0" w:color="auto"/>
                <w:left w:val="none" w:sz="0" w:space="0" w:color="auto"/>
                <w:bottom w:val="none" w:sz="0" w:space="0" w:color="auto"/>
                <w:right w:val="none" w:sz="0" w:space="0" w:color="auto"/>
              </w:divBdr>
              <w:divsChild>
                <w:div w:id="125351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500066">
      <w:bodyDiv w:val="1"/>
      <w:marLeft w:val="0"/>
      <w:marRight w:val="0"/>
      <w:marTop w:val="0"/>
      <w:marBottom w:val="0"/>
      <w:divBdr>
        <w:top w:val="none" w:sz="0" w:space="0" w:color="auto"/>
        <w:left w:val="none" w:sz="0" w:space="0" w:color="auto"/>
        <w:bottom w:val="none" w:sz="0" w:space="0" w:color="auto"/>
        <w:right w:val="none" w:sz="0" w:space="0" w:color="auto"/>
      </w:divBdr>
    </w:div>
    <w:div w:id="413404741">
      <w:bodyDiv w:val="1"/>
      <w:marLeft w:val="0"/>
      <w:marRight w:val="0"/>
      <w:marTop w:val="0"/>
      <w:marBottom w:val="0"/>
      <w:divBdr>
        <w:top w:val="none" w:sz="0" w:space="0" w:color="auto"/>
        <w:left w:val="none" w:sz="0" w:space="0" w:color="auto"/>
        <w:bottom w:val="none" w:sz="0" w:space="0" w:color="auto"/>
        <w:right w:val="none" w:sz="0" w:space="0" w:color="auto"/>
      </w:divBdr>
    </w:div>
    <w:div w:id="416943013">
      <w:bodyDiv w:val="1"/>
      <w:marLeft w:val="0"/>
      <w:marRight w:val="0"/>
      <w:marTop w:val="0"/>
      <w:marBottom w:val="0"/>
      <w:divBdr>
        <w:top w:val="none" w:sz="0" w:space="0" w:color="auto"/>
        <w:left w:val="none" w:sz="0" w:space="0" w:color="auto"/>
        <w:bottom w:val="none" w:sz="0" w:space="0" w:color="auto"/>
        <w:right w:val="none" w:sz="0" w:space="0" w:color="auto"/>
      </w:divBdr>
      <w:divsChild>
        <w:div w:id="881597990">
          <w:marLeft w:val="0"/>
          <w:marRight w:val="0"/>
          <w:marTop w:val="0"/>
          <w:marBottom w:val="0"/>
          <w:divBdr>
            <w:top w:val="none" w:sz="0" w:space="0" w:color="auto"/>
            <w:left w:val="none" w:sz="0" w:space="0" w:color="auto"/>
            <w:bottom w:val="none" w:sz="0" w:space="0" w:color="auto"/>
            <w:right w:val="none" w:sz="0" w:space="0" w:color="auto"/>
          </w:divBdr>
          <w:divsChild>
            <w:div w:id="321197886">
              <w:marLeft w:val="0"/>
              <w:marRight w:val="0"/>
              <w:marTop w:val="0"/>
              <w:marBottom w:val="0"/>
              <w:divBdr>
                <w:top w:val="none" w:sz="0" w:space="0" w:color="auto"/>
                <w:left w:val="none" w:sz="0" w:space="0" w:color="auto"/>
                <w:bottom w:val="none" w:sz="0" w:space="0" w:color="auto"/>
                <w:right w:val="none" w:sz="0" w:space="0" w:color="auto"/>
              </w:divBdr>
              <w:divsChild>
                <w:div w:id="82990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813352">
      <w:bodyDiv w:val="1"/>
      <w:marLeft w:val="0"/>
      <w:marRight w:val="0"/>
      <w:marTop w:val="0"/>
      <w:marBottom w:val="0"/>
      <w:divBdr>
        <w:top w:val="none" w:sz="0" w:space="0" w:color="auto"/>
        <w:left w:val="none" w:sz="0" w:space="0" w:color="auto"/>
        <w:bottom w:val="none" w:sz="0" w:space="0" w:color="auto"/>
        <w:right w:val="none" w:sz="0" w:space="0" w:color="auto"/>
      </w:divBdr>
    </w:div>
    <w:div w:id="437022424">
      <w:bodyDiv w:val="1"/>
      <w:marLeft w:val="0"/>
      <w:marRight w:val="0"/>
      <w:marTop w:val="0"/>
      <w:marBottom w:val="0"/>
      <w:divBdr>
        <w:top w:val="none" w:sz="0" w:space="0" w:color="auto"/>
        <w:left w:val="none" w:sz="0" w:space="0" w:color="auto"/>
        <w:bottom w:val="none" w:sz="0" w:space="0" w:color="auto"/>
        <w:right w:val="none" w:sz="0" w:space="0" w:color="auto"/>
      </w:divBdr>
    </w:div>
    <w:div w:id="442383676">
      <w:bodyDiv w:val="1"/>
      <w:marLeft w:val="0"/>
      <w:marRight w:val="0"/>
      <w:marTop w:val="0"/>
      <w:marBottom w:val="0"/>
      <w:divBdr>
        <w:top w:val="none" w:sz="0" w:space="0" w:color="auto"/>
        <w:left w:val="none" w:sz="0" w:space="0" w:color="auto"/>
        <w:bottom w:val="none" w:sz="0" w:space="0" w:color="auto"/>
        <w:right w:val="none" w:sz="0" w:space="0" w:color="auto"/>
      </w:divBdr>
    </w:div>
    <w:div w:id="451245623">
      <w:bodyDiv w:val="1"/>
      <w:marLeft w:val="0"/>
      <w:marRight w:val="0"/>
      <w:marTop w:val="0"/>
      <w:marBottom w:val="0"/>
      <w:divBdr>
        <w:top w:val="none" w:sz="0" w:space="0" w:color="auto"/>
        <w:left w:val="none" w:sz="0" w:space="0" w:color="auto"/>
        <w:bottom w:val="none" w:sz="0" w:space="0" w:color="auto"/>
        <w:right w:val="none" w:sz="0" w:space="0" w:color="auto"/>
      </w:divBdr>
    </w:div>
    <w:div w:id="456803858">
      <w:bodyDiv w:val="1"/>
      <w:marLeft w:val="0"/>
      <w:marRight w:val="0"/>
      <w:marTop w:val="0"/>
      <w:marBottom w:val="0"/>
      <w:divBdr>
        <w:top w:val="none" w:sz="0" w:space="0" w:color="auto"/>
        <w:left w:val="none" w:sz="0" w:space="0" w:color="auto"/>
        <w:bottom w:val="none" w:sz="0" w:space="0" w:color="auto"/>
        <w:right w:val="none" w:sz="0" w:space="0" w:color="auto"/>
      </w:divBdr>
      <w:divsChild>
        <w:div w:id="1882934282">
          <w:marLeft w:val="0"/>
          <w:marRight w:val="0"/>
          <w:marTop w:val="0"/>
          <w:marBottom w:val="0"/>
          <w:divBdr>
            <w:top w:val="none" w:sz="0" w:space="0" w:color="auto"/>
            <w:left w:val="none" w:sz="0" w:space="0" w:color="auto"/>
            <w:bottom w:val="none" w:sz="0" w:space="0" w:color="auto"/>
            <w:right w:val="none" w:sz="0" w:space="0" w:color="auto"/>
          </w:divBdr>
        </w:div>
        <w:div w:id="1262689026">
          <w:marLeft w:val="0"/>
          <w:marRight w:val="0"/>
          <w:marTop w:val="0"/>
          <w:marBottom w:val="0"/>
          <w:divBdr>
            <w:top w:val="none" w:sz="0" w:space="0" w:color="auto"/>
            <w:left w:val="none" w:sz="0" w:space="0" w:color="auto"/>
            <w:bottom w:val="none" w:sz="0" w:space="0" w:color="auto"/>
            <w:right w:val="none" w:sz="0" w:space="0" w:color="auto"/>
          </w:divBdr>
        </w:div>
        <w:div w:id="669453283">
          <w:marLeft w:val="0"/>
          <w:marRight w:val="0"/>
          <w:marTop w:val="0"/>
          <w:marBottom w:val="0"/>
          <w:divBdr>
            <w:top w:val="none" w:sz="0" w:space="0" w:color="auto"/>
            <w:left w:val="none" w:sz="0" w:space="0" w:color="auto"/>
            <w:bottom w:val="none" w:sz="0" w:space="0" w:color="auto"/>
            <w:right w:val="none" w:sz="0" w:space="0" w:color="auto"/>
          </w:divBdr>
        </w:div>
        <w:div w:id="2116976426">
          <w:marLeft w:val="0"/>
          <w:marRight w:val="0"/>
          <w:marTop w:val="0"/>
          <w:marBottom w:val="0"/>
          <w:divBdr>
            <w:top w:val="none" w:sz="0" w:space="0" w:color="auto"/>
            <w:left w:val="none" w:sz="0" w:space="0" w:color="auto"/>
            <w:bottom w:val="none" w:sz="0" w:space="0" w:color="auto"/>
            <w:right w:val="none" w:sz="0" w:space="0" w:color="auto"/>
          </w:divBdr>
        </w:div>
        <w:div w:id="361786029">
          <w:marLeft w:val="0"/>
          <w:marRight w:val="0"/>
          <w:marTop w:val="0"/>
          <w:marBottom w:val="0"/>
          <w:divBdr>
            <w:top w:val="none" w:sz="0" w:space="0" w:color="auto"/>
            <w:left w:val="none" w:sz="0" w:space="0" w:color="auto"/>
            <w:bottom w:val="none" w:sz="0" w:space="0" w:color="auto"/>
            <w:right w:val="none" w:sz="0" w:space="0" w:color="auto"/>
          </w:divBdr>
        </w:div>
        <w:div w:id="154497409">
          <w:marLeft w:val="0"/>
          <w:marRight w:val="0"/>
          <w:marTop w:val="0"/>
          <w:marBottom w:val="0"/>
          <w:divBdr>
            <w:top w:val="none" w:sz="0" w:space="0" w:color="auto"/>
            <w:left w:val="none" w:sz="0" w:space="0" w:color="auto"/>
            <w:bottom w:val="none" w:sz="0" w:space="0" w:color="auto"/>
            <w:right w:val="none" w:sz="0" w:space="0" w:color="auto"/>
          </w:divBdr>
        </w:div>
      </w:divsChild>
    </w:div>
    <w:div w:id="467086226">
      <w:bodyDiv w:val="1"/>
      <w:marLeft w:val="0"/>
      <w:marRight w:val="0"/>
      <w:marTop w:val="0"/>
      <w:marBottom w:val="0"/>
      <w:divBdr>
        <w:top w:val="none" w:sz="0" w:space="0" w:color="auto"/>
        <w:left w:val="none" w:sz="0" w:space="0" w:color="auto"/>
        <w:bottom w:val="none" w:sz="0" w:space="0" w:color="auto"/>
        <w:right w:val="none" w:sz="0" w:space="0" w:color="auto"/>
      </w:divBdr>
    </w:div>
    <w:div w:id="480775297">
      <w:bodyDiv w:val="1"/>
      <w:marLeft w:val="0"/>
      <w:marRight w:val="0"/>
      <w:marTop w:val="0"/>
      <w:marBottom w:val="0"/>
      <w:divBdr>
        <w:top w:val="none" w:sz="0" w:space="0" w:color="auto"/>
        <w:left w:val="none" w:sz="0" w:space="0" w:color="auto"/>
        <w:bottom w:val="none" w:sz="0" w:space="0" w:color="auto"/>
        <w:right w:val="none" w:sz="0" w:space="0" w:color="auto"/>
      </w:divBdr>
    </w:div>
    <w:div w:id="482359879">
      <w:bodyDiv w:val="1"/>
      <w:marLeft w:val="0"/>
      <w:marRight w:val="0"/>
      <w:marTop w:val="0"/>
      <w:marBottom w:val="0"/>
      <w:divBdr>
        <w:top w:val="none" w:sz="0" w:space="0" w:color="auto"/>
        <w:left w:val="none" w:sz="0" w:space="0" w:color="auto"/>
        <w:bottom w:val="none" w:sz="0" w:space="0" w:color="auto"/>
        <w:right w:val="none" w:sz="0" w:space="0" w:color="auto"/>
      </w:divBdr>
    </w:div>
    <w:div w:id="491406312">
      <w:bodyDiv w:val="1"/>
      <w:marLeft w:val="0"/>
      <w:marRight w:val="0"/>
      <w:marTop w:val="0"/>
      <w:marBottom w:val="0"/>
      <w:divBdr>
        <w:top w:val="none" w:sz="0" w:space="0" w:color="auto"/>
        <w:left w:val="none" w:sz="0" w:space="0" w:color="auto"/>
        <w:bottom w:val="none" w:sz="0" w:space="0" w:color="auto"/>
        <w:right w:val="none" w:sz="0" w:space="0" w:color="auto"/>
      </w:divBdr>
    </w:div>
    <w:div w:id="494878344">
      <w:bodyDiv w:val="1"/>
      <w:marLeft w:val="0"/>
      <w:marRight w:val="0"/>
      <w:marTop w:val="0"/>
      <w:marBottom w:val="0"/>
      <w:divBdr>
        <w:top w:val="none" w:sz="0" w:space="0" w:color="auto"/>
        <w:left w:val="none" w:sz="0" w:space="0" w:color="auto"/>
        <w:bottom w:val="none" w:sz="0" w:space="0" w:color="auto"/>
        <w:right w:val="none" w:sz="0" w:space="0" w:color="auto"/>
      </w:divBdr>
      <w:divsChild>
        <w:div w:id="799616748">
          <w:marLeft w:val="0"/>
          <w:marRight w:val="0"/>
          <w:marTop w:val="0"/>
          <w:marBottom w:val="0"/>
          <w:divBdr>
            <w:top w:val="none" w:sz="0" w:space="0" w:color="auto"/>
            <w:left w:val="none" w:sz="0" w:space="0" w:color="auto"/>
            <w:bottom w:val="none" w:sz="0" w:space="0" w:color="auto"/>
            <w:right w:val="none" w:sz="0" w:space="0" w:color="auto"/>
          </w:divBdr>
          <w:divsChild>
            <w:div w:id="590624810">
              <w:marLeft w:val="0"/>
              <w:marRight w:val="0"/>
              <w:marTop w:val="0"/>
              <w:marBottom w:val="0"/>
              <w:divBdr>
                <w:top w:val="none" w:sz="0" w:space="0" w:color="auto"/>
                <w:left w:val="none" w:sz="0" w:space="0" w:color="auto"/>
                <w:bottom w:val="none" w:sz="0" w:space="0" w:color="auto"/>
                <w:right w:val="none" w:sz="0" w:space="0" w:color="auto"/>
              </w:divBdr>
              <w:divsChild>
                <w:div w:id="95305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765869">
      <w:bodyDiv w:val="1"/>
      <w:marLeft w:val="0"/>
      <w:marRight w:val="0"/>
      <w:marTop w:val="0"/>
      <w:marBottom w:val="0"/>
      <w:divBdr>
        <w:top w:val="none" w:sz="0" w:space="0" w:color="auto"/>
        <w:left w:val="none" w:sz="0" w:space="0" w:color="auto"/>
        <w:bottom w:val="none" w:sz="0" w:space="0" w:color="auto"/>
        <w:right w:val="none" w:sz="0" w:space="0" w:color="auto"/>
      </w:divBdr>
      <w:divsChild>
        <w:div w:id="1156188675">
          <w:marLeft w:val="0"/>
          <w:marRight w:val="0"/>
          <w:marTop w:val="0"/>
          <w:marBottom w:val="0"/>
          <w:divBdr>
            <w:top w:val="none" w:sz="0" w:space="0" w:color="auto"/>
            <w:left w:val="none" w:sz="0" w:space="0" w:color="auto"/>
            <w:bottom w:val="none" w:sz="0" w:space="0" w:color="auto"/>
            <w:right w:val="none" w:sz="0" w:space="0" w:color="auto"/>
          </w:divBdr>
          <w:divsChild>
            <w:div w:id="412319317">
              <w:marLeft w:val="0"/>
              <w:marRight w:val="0"/>
              <w:marTop w:val="0"/>
              <w:marBottom w:val="0"/>
              <w:divBdr>
                <w:top w:val="none" w:sz="0" w:space="0" w:color="auto"/>
                <w:left w:val="none" w:sz="0" w:space="0" w:color="auto"/>
                <w:bottom w:val="none" w:sz="0" w:space="0" w:color="auto"/>
                <w:right w:val="none" w:sz="0" w:space="0" w:color="auto"/>
              </w:divBdr>
              <w:divsChild>
                <w:div w:id="1496799075">
                  <w:marLeft w:val="0"/>
                  <w:marRight w:val="0"/>
                  <w:marTop w:val="0"/>
                  <w:marBottom w:val="0"/>
                  <w:divBdr>
                    <w:top w:val="none" w:sz="0" w:space="0" w:color="auto"/>
                    <w:left w:val="none" w:sz="0" w:space="0" w:color="auto"/>
                    <w:bottom w:val="none" w:sz="0" w:space="0" w:color="auto"/>
                    <w:right w:val="none" w:sz="0" w:space="0" w:color="auto"/>
                  </w:divBdr>
                </w:div>
              </w:divsChild>
            </w:div>
            <w:div w:id="1204171674">
              <w:marLeft w:val="0"/>
              <w:marRight w:val="0"/>
              <w:marTop w:val="0"/>
              <w:marBottom w:val="0"/>
              <w:divBdr>
                <w:top w:val="none" w:sz="0" w:space="0" w:color="auto"/>
                <w:left w:val="none" w:sz="0" w:space="0" w:color="auto"/>
                <w:bottom w:val="none" w:sz="0" w:space="0" w:color="auto"/>
                <w:right w:val="none" w:sz="0" w:space="0" w:color="auto"/>
              </w:divBdr>
              <w:divsChild>
                <w:div w:id="855196054">
                  <w:marLeft w:val="0"/>
                  <w:marRight w:val="0"/>
                  <w:marTop w:val="0"/>
                  <w:marBottom w:val="0"/>
                  <w:divBdr>
                    <w:top w:val="none" w:sz="0" w:space="0" w:color="auto"/>
                    <w:left w:val="none" w:sz="0" w:space="0" w:color="auto"/>
                    <w:bottom w:val="none" w:sz="0" w:space="0" w:color="auto"/>
                    <w:right w:val="none" w:sz="0" w:space="0" w:color="auto"/>
                  </w:divBdr>
                </w:div>
                <w:div w:id="891694852">
                  <w:marLeft w:val="0"/>
                  <w:marRight w:val="0"/>
                  <w:marTop w:val="0"/>
                  <w:marBottom w:val="0"/>
                  <w:divBdr>
                    <w:top w:val="none" w:sz="0" w:space="0" w:color="auto"/>
                    <w:left w:val="none" w:sz="0" w:space="0" w:color="auto"/>
                    <w:bottom w:val="none" w:sz="0" w:space="0" w:color="auto"/>
                    <w:right w:val="none" w:sz="0" w:space="0" w:color="auto"/>
                  </w:divBdr>
                </w:div>
              </w:divsChild>
            </w:div>
            <w:div w:id="963080392">
              <w:marLeft w:val="0"/>
              <w:marRight w:val="0"/>
              <w:marTop w:val="0"/>
              <w:marBottom w:val="0"/>
              <w:divBdr>
                <w:top w:val="none" w:sz="0" w:space="0" w:color="auto"/>
                <w:left w:val="none" w:sz="0" w:space="0" w:color="auto"/>
                <w:bottom w:val="none" w:sz="0" w:space="0" w:color="auto"/>
                <w:right w:val="none" w:sz="0" w:space="0" w:color="auto"/>
              </w:divBdr>
              <w:divsChild>
                <w:div w:id="82964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310721">
      <w:bodyDiv w:val="1"/>
      <w:marLeft w:val="0"/>
      <w:marRight w:val="0"/>
      <w:marTop w:val="0"/>
      <w:marBottom w:val="0"/>
      <w:divBdr>
        <w:top w:val="none" w:sz="0" w:space="0" w:color="auto"/>
        <w:left w:val="none" w:sz="0" w:space="0" w:color="auto"/>
        <w:bottom w:val="none" w:sz="0" w:space="0" w:color="auto"/>
        <w:right w:val="none" w:sz="0" w:space="0" w:color="auto"/>
      </w:divBdr>
    </w:div>
    <w:div w:id="501506158">
      <w:bodyDiv w:val="1"/>
      <w:marLeft w:val="0"/>
      <w:marRight w:val="0"/>
      <w:marTop w:val="0"/>
      <w:marBottom w:val="0"/>
      <w:divBdr>
        <w:top w:val="none" w:sz="0" w:space="0" w:color="auto"/>
        <w:left w:val="none" w:sz="0" w:space="0" w:color="auto"/>
        <w:bottom w:val="none" w:sz="0" w:space="0" w:color="auto"/>
        <w:right w:val="none" w:sz="0" w:space="0" w:color="auto"/>
      </w:divBdr>
    </w:div>
    <w:div w:id="506134633">
      <w:bodyDiv w:val="1"/>
      <w:marLeft w:val="0"/>
      <w:marRight w:val="0"/>
      <w:marTop w:val="0"/>
      <w:marBottom w:val="0"/>
      <w:divBdr>
        <w:top w:val="none" w:sz="0" w:space="0" w:color="auto"/>
        <w:left w:val="none" w:sz="0" w:space="0" w:color="auto"/>
        <w:bottom w:val="none" w:sz="0" w:space="0" w:color="auto"/>
        <w:right w:val="none" w:sz="0" w:space="0" w:color="auto"/>
      </w:divBdr>
    </w:div>
    <w:div w:id="506945666">
      <w:bodyDiv w:val="1"/>
      <w:marLeft w:val="0"/>
      <w:marRight w:val="0"/>
      <w:marTop w:val="0"/>
      <w:marBottom w:val="0"/>
      <w:divBdr>
        <w:top w:val="none" w:sz="0" w:space="0" w:color="auto"/>
        <w:left w:val="none" w:sz="0" w:space="0" w:color="auto"/>
        <w:bottom w:val="none" w:sz="0" w:space="0" w:color="auto"/>
        <w:right w:val="none" w:sz="0" w:space="0" w:color="auto"/>
      </w:divBdr>
    </w:div>
    <w:div w:id="507334770">
      <w:bodyDiv w:val="1"/>
      <w:marLeft w:val="0"/>
      <w:marRight w:val="0"/>
      <w:marTop w:val="0"/>
      <w:marBottom w:val="0"/>
      <w:divBdr>
        <w:top w:val="none" w:sz="0" w:space="0" w:color="auto"/>
        <w:left w:val="none" w:sz="0" w:space="0" w:color="auto"/>
        <w:bottom w:val="none" w:sz="0" w:space="0" w:color="auto"/>
        <w:right w:val="none" w:sz="0" w:space="0" w:color="auto"/>
      </w:divBdr>
      <w:divsChild>
        <w:div w:id="1416971113">
          <w:marLeft w:val="0"/>
          <w:marRight w:val="0"/>
          <w:marTop w:val="0"/>
          <w:marBottom w:val="0"/>
          <w:divBdr>
            <w:top w:val="none" w:sz="0" w:space="0" w:color="auto"/>
            <w:left w:val="none" w:sz="0" w:space="0" w:color="auto"/>
            <w:bottom w:val="none" w:sz="0" w:space="0" w:color="auto"/>
            <w:right w:val="none" w:sz="0" w:space="0" w:color="auto"/>
          </w:divBdr>
          <w:divsChild>
            <w:div w:id="977220680">
              <w:marLeft w:val="0"/>
              <w:marRight w:val="0"/>
              <w:marTop w:val="0"/>
              <w:marBottom w:val="0"/>
              <w:divBdr>
                <w:top w:val="none" w:sz="0" w:space="0" w:color="auto"/>
                <w:left w:val="none" w:sz="0" w:space="0" w:color="auto"/>
                <w:bottom w:val="none" w:sz="0" w:space="0" w:color="auto"/>
                <w:right w:val="none" w:sz="0" w:space="0" w:color="auto"/>
              </w:divBdr>
              <w:divsChild>
                <w:div w:id="1834448801">
                  <w:marLeft w:val="0"/>
                  <w:marRight w:val="0"/>
                  <w:marTop w:val="0"/>
                  <w:marBottom w:val="0"/>
                  <w:divBdr>
                    <w:top w:val="none" w:sz="0" w:space="0" w:color="auto"/>
                    <w:left w:val="none" w:sz="0" w:space="0" w:color="auto"/>
                    <w:bottom w:val="none" w:sz="0" w:space="0" w:color="auto"/>
                    <w:right w:val="none" w:sz="0" w:space="0" w:color="auto"/>
                  </w:divBdr>
                </w:div>
                <w:div w:id="1659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274187">
          <w:marLeft w:val="0"/>
          <w:marRight w:val="0"/>
          <w:marTop w:val="0"/>
          <w:marBottom w:val="0"/>
          <w:divBdr>
            <w:top w:val="none" w:sz="0" w:space="0" w:color="auto"/>
            <w:left w:val="none" w:sz="0" w:space="0" w:color="auto"/>
            <w:bottom w:val="none" w:sz="0" w:space="0" w:color="auto"/>
            <w:right w:val="none" w:sz="0" w:space="0" w:color="auto"/>
          </w:divBdr>
          <w:divsChild>
            <w:div w:id="804740927">
              <w:marLeft w:val="0"/>
              <w:marRight w:val="0"/>
              <w:marTop w:val="0"/>
              <w:marBottom w:val="0"/>
              <w:divBdr>
                <w:top w:val="none" w:sz="0" w:space="0" w:color="auto"/>
                <w:left w:val="none" w:sz="0" w:space="0" w:color="auto"/>
                <w:bottom w:val="none" w:sz="0" w:space="0" w:color="auto"/>
                <w:right w:val="none" w:sz="0" w:space="0" w:color="auto"/>
              </w:divBdr>
              <w:divsChild>
                <w:div w:id="529295909">
                  <w:marLeft w:val="0"/>
                  <w:marRight w:val="0"/>
                  <w:marTop w:val="0"/>
                  <w:marBottom w:val="0"/>
                  <w:divBdr>
                    <w:top w:val="none" w:sz="0" w:space="0" w:color="auto"/>
                    <w:left w:val="none" w:sz="0" w:space="0" w:color="auto"/>
                    <w:bottom w:val="none" w:sz="0" w:space="0" w:color="auto"/>
                    <w:right w:val="none" w:sz="0" w:space="0" w:color="auto"/>
                  </w:divBdr>
                </w:div>
              </w:divsChild>
            </w:div>
            <w:div w:id="1570654485">
              <w:marLeft w:val="0"/>
              <w:marRight w:val="0"/>
              <w:marTop w:val="0"/>
              <w:marBottom w:val="0"/>
              <w:divBdr>
                <w:top w:val="none" w:sz="0" w:space="0" w:color="auto"/>
                <w:left w:val="none" w:sz="0" w:space="0" w:color="auto"/>
                <w:bottom w:val="none" w:sz="0" w:space="0" w:color="auto"/>
                <w:right w:val="none" w:sz="0" w:space="0" w:color="auto"/>
              </w:divBdr>
              <w:divsChild>
                <w:div w:id="484397999">
                  <w:marLeft w:val="0"/>
                  <w:marRight w:val="0"/>
                  <w:marTop w:val="0"/>
                  <w:marBottom w:val="0"/>
                  <w:divBdr>
                    <w:top w:val="none" w:sz="0" w:space="0" w:color="auto"/>
                    <w:left w:val="none" w:sz="0" w:space="0" w:color="auto"/>
                    <w:bottom w:val="none" w:sz="0" w:space="0" w:color="auto"/>
                    <w:right w:val="none" w:sz="0" w:space="0" w:color="auto"/>
                  </w:divBdr>
                </w:div>
                <w:div w:id="1977449653">
                  <w:marLeft w:val="0"/>
                  <w:marRight w:val="0"/>
                  <w:marTop w:val="0"/>
                  <w:marBottom w:val="0"/>
                  <w:divBdr>
                    <w:top w:val="none" w:sz="0" w:space="0" w:color="auto"/>
                    <w:left w:val="none" w:sz="0" w:space="0" w:color="auto"/>
                    <w:bottom w:val="none" w:sz="0" w:space="0" w:color="auto"/>
                    <w:right w:val="none" w:sz="0" w:space="0" w:color="auto"/>
                  </w:divBdr>
                </w:div>
              </w:divsChild>
            </w:div>
            <w:div w:id="1472022251">
              <w:marLeft w:val="0"/>
              <w:marRight w:val="0"/>
              <w:marTop w:val="0"/>
              <w:marBottom w:val="0"/>
              <w:divBdr>
                <w:top w:val="none" w:sz="0" w:space="0" w:color="auto"/>
                <w:left w:val="none" w:sz="0" w:space="0" w:color="auto"/>
                <w:bottom w:val="none" w:sz="0" w:space="0" w:color="auto"/>
                <w:right w:val="none" w:sz="0" w:space="0" w:color="auto"/>
              </w:divBdr>
              <w:divsChild>
                <w:div w:id="1199587553">
                  <w:marLeft w:val="0"/>
                  <w:marRight w:val="0"/>
                  <w:marTop w:val="0"/>
                  <w:marBottom w:val="0"/>
                  <w:divBdr>
                    <w:top w:val="none" w:sz="0" w:space="0" w:color="auto"/>
                    <w:left w:val="none" w:sz="0" w:space="0" w:color="auto"/>
                    <w:bottom w:val="none" w:sz="0" w:space="0" w:color="auto"/>
                    <w:right w:val="none" w:sz="0" w:space="0" w:color="auto"/>
                  </w:divBdr>
                </w:div>
                <w:div w:id="430857835">
                  <w:marLeft w:val="0"/>
                  <w:marRight w:val="0"/>
                  <w:marTop w:val="0"/>
                  <w:marBottom w:val="0"/>
                  <w:divBdr>
                    <w:top w:val="none" w:sz="0" w:space="0" w:color="auto"/>
                    <w:left w:val="none" w:sz="0" w:space="0" w:color="auto"/>
                    <w:bottom w:val="none" w:sz="0" w:space="0" w:color="auto"/>
                    <w:right w:val="none" w:sz="0" w:space="0" w:color="auto"/>
                  </w:divBdr>
                </w:div>
              </w:divsChild>
            </w:div>
            <w:div w:id="1711419826">
              <w:marLeft w:val="0"/>
              <w:marRight w:val="0"/>
              <w:marTop w:val="0"/>
              <w:marBottom w:val="0"/>
              <w:divBdr>
                <w:top w:val="none" w:sz="0" w:space="0" w:color="auto"/>
                <w:left w:val="none" w:sz="0" w:space="0" w:color="auto"/>
                <w:bottom w:val="none" w:sz="0" w:space="0" w:color="auto"/>
                <w:right w:val="none" w:sz="0" w:space="0" w:color="auto"/>
              </w:divBdr>
              <w:divsChild>
                <w:div w:id="1301958671">
                  <w:marLeft w:val="0"/>
                  <w:marRight w:val="0"/>
                  <w:marTop w:val="0"/>
                  <w:marBottom w:val="0"/>
                  <w:divBdr>
                    <w:top w:val="none" w:sz="0" w:space="0" w:color="auto"/>
                    <w:left w:val="none" w:sz="0" w:space="0" w:color="auto"/>
                    <w:bottom w:val="none" w:sz="0" w:space="0" w:color="auto"/>
                    <w:right w:val="none" w:sz="0" w:space="0" w:color="auto"/>
                  </w:divBdr>
                </w:div>
                <w:div w:id="2061663667">
                  <w:marLeft w:val="0"/>
                  <w:marRight w:val="0"/>
                  <w:marTop w:val="0"/>
                  <w:marBottom w:val="0"/>
                  <w:divBdr>
                    <w:top w:val="none" w:sz="0" w:space="0" w:color="auto"/>
                    <w:left w:val="none" w:sz="0" w:space="0" w:color="auto"/>
                    <w:bottom w:val="none" w:sz="0" w:space="0" w:color="auto"/>
                    <w:right w:val="none" w:sz="0" w:space="0" w:color="auto"/>
                  </w:divBdr>
                </w:div>
              </w:divsChild>
            </w:div>
            <w:div w:id="59404643">
              <w:marLeft w:val="0"/>
              <w:marRight w:val="0"/>
              <w:marTop w:val="0"/>
              <w:marBottom w:val="0"/>
              <w:divBdr>
                <w:top w:val="none" w:sz="0" w:space="0" w:color="auto"/>
                <w:left w:val="none" w:sz="0" w:space="0" w:color="auto"/>
                <w:bottom w:val="none" w:sz="0" w:space="0" w:color="auto"/>
                <w:right w:val="none" w:sz="0" w:space="0" w:color="auto"/>
              </w:divBdr>
              <w:divsChild>
                <w:div w:id="130901080">
                  <w:marLeft w:val="0"/>
                  <w:marRight w:val="0"/>
                  <w:marTop w:val="0"/>
                  <w:marBottom w:val="0"/>
                  <w:divBdr>
                    <w:top w:val="none" w:sz="0" w:space="0" w:color="auto"/>
                    <w:left w:val="none" w:sz="0" w:space="0" w:color="auto"/>
                    <w:bottom w:val="none" w:sz="0" w:space="0" w:color="auto"/>
                    <w:right w:val="none" w:sz="0" w:space="0" w:color="auto"/>
                  </w:divBdr>
                </w:div>
                <w:div w:id="59540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022960">
          <w:marLeft w:val="0"/>
          <w:marRight w:val="0"/>
          <w:marTop w:val="0"/>
          <w:marBottom w:val="0"/>
          <w:divBdr>
            <w:top w:val="none" w:sz="0" w:space="0" w:color="auto"/>
            <w:left w:val="none" w:sz="0" w:space="0" w:color="auto"/>
            <w:bottom w:val="none" w:sz="0" w:space="0" w:color="auto"/>
            <w:right w:val="none" w:sz="0" w:space="0" w:color="auto"/>
          </w:divBdr>
          <w:divsChild>
            <w:div w:id="68575134">
              <w:marLeft w:val="0"/>
              <w:marRight w:val="0"/>
              <w:marTop w:val="0"/>
              <w:marBottom w:val="0"/>
              <w:divBdr>
                <w:top w:val="none" w:sz="0" w:space="0" w:color="auto"/>
                <w:left w:val="none" w:sz="0" w:space="0" w:color="auto"/>
                <w:bottom w:val="none" w:sz="0" w:space="0" w:color="auto"/>
                <w:right w:val="none" w:sz="0" w:space="0" w:color="auto"/>
              </w:divBdr>
              <w:divsChild>
                <w:div w:id="517239586">
                  <w:marLeft w:val="0"/>
                  <w:marRight w:val="0"/>
                  <w:marTop w:val="0"/>
                  <w:marBottom w:val="0"/>
                  <w:divBdr>
                    <w:top w:val="none" w:sz="0" w:space="0" w:color="auto"/>
                    <w:left w:val="none" w:sz="0" w:space="0" w:color="auto"/>
                    <w:bottom w:val="none" w:sz="0" w:space="0" w:color="auto"/>
                    <w:right w:val="none" w:sz="0" w:space="0" w:color="auto"/>
                  </w:divBdr>
                </w:div>
              </w:divsChild>
            </w:div>
            <w:div w:id="2146656779">
              <w:marLeft w:val="0"/>
              <w:marRight w:val="0"/>
              <w:marTop w:val="0"/>
              <w:marBottom w:val="0"/>
              <w:divBdr>
                <w:top w:val="none" w:sz="0" w:space="0" w:color="auto"/>
                <w:left w:val="none" w:sz="0" w:space="0" w:color="auto"/>
                <w:bottom w:val="none" w:sz="0" w:space="0" w:color="auto"/>
                <w:right w:val="none" w:sz="0" w:space="0" w:color="auto"/>
              </w:divBdr>
              <w:divsChild>
                <w:div w:id="1291322322">
                  <w:marLeft w:val="0"/>
                  <w:marRight w:val="0"/>
                  <w:marTop w:val="0"/>
                  <w:marBottom w:val="0"/>
                  <w:divBdr>
                    <w:top w:val="none" w:sz="0" w:space="0" w:color="auto"/>
                    <w:left w:val="none" w:sz="0" w:space="0" w:color="auto"/>
                    <w:bottom w:val="none" w:sz="0" w:space="0" w:color="auto"/>
                    <w:right w:val="none" w:sz="0" w:space="0" w:color="auto"/>
                  </w:divBdr>
                </w:div>
                <w:div w:id="55948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533072">
          <w:marLeft w:val="0"/>
          <w:marRight w:val="0"/>
          <w:marTop w:val="0"/>
          <w:marBottom w:val="0"/>
          <w:divBdr>
            <w:top w:val="none" w:sz="0" w:space="0" w:color="auto"/>
            <w:left w:val="none" w:sz="0" w:space="0" w:color="auto"/>
            <w:bottom w:val="none" w:sz="0" w:space="0" w:color="auto"/>
            <w:right w:val="none" w:sz="0" w:space="0" w:color="auto"/>
          </w:divBdr>
          <w:divsChild>
            <w:div w:id="798298267">
              <w:marLeft w:val="0"/>
              <w:marRight w:val="0"/>
              <w:marTop w:val="0"/>
              <w:marBottom w:val="0"/>
              <w:divBdr>
                <w:top w:val="none" w:sz="0" w:space="0" w:color="auto"/>
                <w:left w:val="none" w:sz="0" w:space="0" w:color="auto"/>
                <w:bottom w:val="none" w:sz="0" w:space="0" w:color="auto"/>
                <w:right w:val="none" w:sz="0" w:space="0" w:color="auto"/>
              </w:divBdr>
              <w:divsChild>
                <w:div w:id="1876577787">
                  <w:marLeft w:val="0"/>
                  <w:marRight w:val="0"/>
                  <w:marTop w:val="0"/>
                  <w:marBottom w:val="0"/>
                  <w:divBdr>
                    <w:top w:val="none" w:sz="0" w:space="0" w:color="auto"/>
                    <w:left w:val="none" w:sz="0" w:space="0" w:color="auto"/>
                    <w:bottom w:val="none" w:sz="0" w:space="0" w:color="auto"/>
                    <w:right w:val="none" w:sz="0" w:space="0" w:color="auto"/>
                  </w:divBdr>
                </w:div>
              </w:divsChild>
            </w:div>
            <w:div w:id="140192279">
              <w:marLeft w:val="0"/>
              <w:marRight w:val="0"/>
              <w:marTop w:val="0"/>
              <w:marBottom w:val="0"/>
              <w:divBdr>
                <w:top w:val="none" w:sz="0" w:space="0" w:color="auto"/>
                <w:left w:val="none" w:sz="0" w:space="0" w:color="auto"/>
                <w:bottom w:val="none" w:sz="0" w:space="0" w:color="auto"/>
                <w:right w:val="none" w:sz="0" w:space="0" w:color="auto"/>
              </w:divBdr>
              <w:divsChild>
                <w:div w:id="343553687">
                  <w:marLeft w:val="0"/>
                  <w:marRight w:val="0"/>
                  <w:marTop w:val="0"/>
                  <w:marBottom w:val="0"/>
                  <w:divBdr>
                    <w:top w:val="none" w:sz="0" w:space="0" w:color="auto"/>
                    <w:left w:val="none" w:sz="0" w:space="0" w:color="auto"/>
                    <w:bottom w:val="none" w:sz="0" w:space="0" w:color="auto"/>
                    <w:right w:val="none" w:sz="0" w:space="0" w:color="auto"/>
                  </w:divBdr>
                </w:div>
                <w:div w:id="146323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696927">
          <w:marLeft w:val="0"/>
          <w:marRight w:val="0"/>
          <w:marTop w:val="0"/>
          <w:marBottom w:val="0"/>
          <w:divBdr>
            <w:top w:val="none" w:sz="0" w:space="0" w:color="auto"/>
            <w:left w:val="none" w:sz="0" w:space="0" w:color="auto"/>
            <w:bottom w:val="none" w:sz="0" w:space="0" w:color="auto"/>
            <w:right w:val="none" w:sz="0" w:space="0" w:color="auto"/>
          </w:divBdr>
          <w:divsChild>
            <w:div w:id="871646968">
              <w:marLeft w:val="0"/>
              <w:marRight w:val="0"/>
              <w:marTop w:val="0"/>
              <w:marBottom w:val="0"/>
              <w:divBdr>
                <w:top w:val="none" w:sz="0" w:space="0" w:color="auto"/>
                <w:left w:val="none" w:sz="0" w:space="0" w:color="auto"/>
                <w:bottom w:val="none" w:sz="0" w:space="0" w:color="auto"/>
                <w:right w:val="none" w:sz="0" w:space="0" w:color="auto"/>
              </w:divBdr>
              <w:divsChild>
                <w:div w:id="1012301117">
                  <w:marLeft w:val="0"/>
                  <w:marRight w:val="0"/>
                  <w:marTop w:val="0"/>
                  <w:marBottom w:val="0"/>
                  <w:divBdr>
                    <w:top w:val="none" w:sz="0" w:space="0" w:color="auto"/>
                    <w:left w:val="none" w:sz="0" w:space="0" w:color="auto"/>
                    <w:bottom w:val="none" w:sz="0" w:space="0" w:color="auto"/>
                    <w:right w:val="none" w:sz="0" w:space="0" w:color="auto"/>
                  </w:divBdr>
                </w:div>
              </w:divsChild>
            </w:div>
            <w:div w:id="923806349">
              <w:marLeft w:val="0"/>
              <w:marRight w:val="0"/>
              <w:marTop w:val="0"/>
              <w:marBottom w:val="0"/>
              <w:divBdr>
                <w:top w:val="none" w:sz="0" w:space="0" w:color="auto"/>
                <w:left w:val="none" w:sz="0" w:space="0" w:color="auto"/>
                <w:bottom w:val="none" w:sz="0" w:space="0" w:color="auto"/>
                <w:right w:val="none" w:sz="0" w:space="0" w:color="auto"/>
              </w:divBdr>
              <w:divsChild>
                <w:div w:id="1089037919">
                  <w:marLeft w:val="0"/>
                  <w:marRight w:val="0"/>
                  <w:marTop w:val="0"/>
                  <w:marBottom w:val="0"/>
                  <w:divBdr>
                    <w:top w:val="none" w:sz="0" w:space="0" w:color="auto"/>
                    <w:left w:val="none" w:sz="0" w:space="0" w:color="auto"/>
                    <w:bottom w:val="none" w:sz="0" w:space="0" w:color="auto"/>
                    <w:right w:val="none" w:sz="0" w:space="0" w:color="auto"/>
                  </w:divBdr>
                </w:div>
                <w:div w:id="161397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870727">
      <w:bodyDiv w:val="1"/>
      <w:marLeft w:val="0"/>
      <w:marRight w:val="0"/>
      <w:marTop w:val="0"/>
      <w:marBottom w:val="0"/>
      <w:divBdr>
        <w:top w:val="none" w:sz="0" w:space="0" w:color="auto"/>
        <w:left w:val="none" w:sz="0" w:space="0" w:color="auto"/>
        <w:bottom w:val="none" w:sz="0" w:space="0" w:color="auto"/>
        <w:right w:val="none" w:sz="0" w:space="0" w:color="auto"/>
      </w:divBdr>
      <w:divsChild>
        <w:div w:id="1694568890">
          <w:marLeft w:val="0"/>
          <w:marRight w:val="0"/>
          <w:marTop w:val="0"/>
          <w:marBottom w:val="0"/>
          <w:divBdr>
            <w:top w:val="none" w:sz="0" w:space="0" w:color="auto"/>
            <w:left w:val="none" w:sz="0" w:space="0" w:color="auto"/>
            <w:bottom w:val="none" w:sz="0" w:space="0" w:color="auto"/>
            <w:right w:val="none" w:sz="0" w:space="0" w:color="auto"/>
          </w:divBdr>
          <w:divsChild>
            <w:div w:id="1001665959">
              <w:marLeft w:val="0"/>
              <w:marRight w:val="0"/>
              <w:marTop w:val="0"/>
              <w:marBottom w:val="0"/>
              <w:divBdr>
                <w:top w:val="none" w:sz="0" w:space="0" w:color="auto"/>
                <w:left w:val="none" w:sz="0" w:space="0" w:color="auto"/>
                <w:bottom w:val="none" w:sz="0" w:space="0" w:color="auto"/>
                <w:right w:val="none" w:sz="0" w:space="0" w:color="auto"/>
              </w:divBdr>
            </w:div>
          </w:divsChild>
        </w:div>
        <w:div w:id="1499887732">
          <w:marLeft w:val="0"/>
          <w:marRight w:val="0"/>
          <w:marTop w:val="0"/>
          <w:marBottom w:val="0"/>
          <w:divBdr>
            <w:top w:val="none" w:sz="0" w:space="0" w:color="auto"/>
            <w:left w:val="none" w:sz="0" w:space="0" w:color="auto"/>
            <w:bottom w:val="none" w:sz="0" w:space="0" w:color="auto"/>
            <w:right w:val="none" w:sz="0" w:space="0" w:color="auto"/>
          </w:divBdr>
          <w:divsChild>
            <w:div w:id="260459939">
              <w:marLeft w:val="0"/>
              <w:marRight w:val="0"/>
              <w:marTop w:val="0"/>
              <w:marBottom w:val="0"/>
              <w:divBdr>
                <w:top w:val="none" w:sz="0" w:space="0" w:color="auto"/>
                <w:left w:val="none" w:sz="0" w:space="0" w:color="auto"/>
                <w:bottom w:val="none" w:sz="0" w:space="0" w:color="auto"/>
                <w:right w:val="none" w:sz="0" w:space="0" w:color="auto"/>
              </w:divBdr>
            </w:div>
            <w:div w:id="362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180636">
      <w:bodyDiv w:val="1"/>
      <w:marLeft w:val="0"/>
      <w:marRight w:val="0"/>
      <w:marTop w:val="0"/>
      <w:marBottom w:val="0"/>
      <w:divBdr>
        <w:top w:val="none" w:sz="0" w:space="0" w:color="auto"/>
        <w:left w:val="none" w:sz="0" w:space="0" w:color="auto"/>
        <w:bottom w:val="none" w:sz="0" w:space="0" w:color="auto"/>
        <w:right w:val="none" w:sz="0" w:space="0" w:color="auto"/>
      </w:divBdr>
    </w:div>
    <w:div w:id="508721376">
      <w:bodyDiv w:val="1"/>
      <w:marLeft w:val="0"/>
      <w:marRight w:val="0"/>
      <w:marTop w:val="0"/>
      <w:marBottom w:val="0"/>
      <w:divBdr>
        <w:top w:val="none" w:sz="0" w:space="0" w:color="auto"/>
        <w:left w:val="none" w:sz="0" w:space="0" w:color="auto"/>
        <w:bottom w:val="none" w:sz="0" w:space="0" w:color="auto"/>
        <w:right w:val="none" w:sz="0" w:space="0" w:color="auto"/>
      </w:divBdr>
      <w:divsChild>
        <w:div w:id="496658193">
          <w:marLeft w:val="0"/>
          <w:marRight w:val="0"/>
          <w:marTop w:val="0"/>
          <w:marBottom w:val="0"/>
          <w:divBdr>
            <w:top w:val="none" w:sz="0" w:space="0" w:color="auto"/>
            <w:left w:val="none" w:sz="0" w:space="0" w:color="auto"/>
            <w:bottom w:val="none" w:sz="0" w:space="0" w:color="auto"/>
            <w:right w:val="none" w:sz="0" w:space="0" w:color="auto"/>
          </w:divBdr>
          <w:divsChild>
            <w:div w:id="1760710088">
              <w:marLeft w:val="0"/>
              <w:marRight w:val="0"/>
              <w:marTop w:val="0"/>
              <w:marBottom w:val="0"/>
              <w:divBdr>
                <w:top w:val="none" w:sz="0" w:space="0" w:color="auto"/>
                <w:left w:val="none" w:sz="0" w:space="0" w:color="auto"/>
                <w:bottom w:val="none" w:sz="0" w:space="0" w:color="auto"/>
                <w:right w:val="none" w:sz="0" w:space="0" w:color="auto"/>
              </w:divBdr>
              <w:divsChild>
                <w:div w:id="178546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724333">
      <w:bodyDiv w:val="1"/>
      <w:marLeft w:val="0"/>
      <w:marRight w:val="0"/>
      <w:marTop w:val="0"/>
      <w:marBottom w:val="0"/>
      <w:divBdr>
        <w:top w:val="none" w:sz="0" w:space="0" w:color="auto"/>
        <w:left w:val="none" w:sz="0" w:space="0" w:color="auto"/>
        <w:bottom w:val="none" w:sz="0" w:space="0" w:color="auto"/>
        <w:right w:val="none" w:sz="0" w:space="0" w:color="auto"/>
      </w:divBdr>
      <w:divsChild>
        <w:div w:id="1007556901">
          <w:marLeft w:val="0"/>
          <w:marRight w:val="0"/>
          <w:marTop w:val="0"/>
          <w:marBottom w:val="0"/>
          <w:divBdr>
            <w:top w:val="none" w:sz="0" w:space="0" w:color="auto"/>
            <w:left w:val="none" w:sz="0" w:space="0" w:color="auto"/>
            <w:bottom w:val="none" w:sz="0" w:space="0" w:color="auto"/>
            <w:right w:val="none" w:sz="0" w:space="0" w:color="auto"/>
          </w:divBdr>
          <w:divsChild>
            <w:div w:id="1427923533">
              <w:marLeft w:val="0"/>
              <w:marRight w:val="0"/>
              <w:marTop w:val="0"/>
              <w:marBottom w:val="0"/>
              <w:divBdr>
                <w:top w:val="none" w:sz="0" w:space="0" w:color="auto"/>
                <w:left w:val="none" w:sz="0" w:space="0" w:color="auto"/>
                <w:bottom w:val="none" w:sz="0" w:space="0" w:color="auto"/>
                <w:right w:val="none" w:sz="0" w:space="0" w:color="auto"/>
              </w:divBdr>
              <w:divsChild>
                <w:div w:id="184636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737499">
      <w:bodyDiv w:val="1"/>
      <w:marLeft w:val="0"/>
      <w:marRight w:val="0"/>
      <w:marTop w:val="0"/>
      <w:marBottom w:val="0"/>
      <w:divBdr>
        <w:top w:val="none" w:sz="0" w:space="0" w:color="auto"/>
        <w:left w:val="none" w:sz="0" w:space="0" w:color="auto"/>
        <w:bottom w:val="none" w:sz="0" w:space="0" w:color="auto"/>
        <w:right w:val="none" w:sz="0" w:space="0" w:color="auto"/>
      </w:divBdr>
    </w:div>
    <w:div w:id="518928325">
      <w:bodyDiv w:val="1"/>
      <w:marLeft w:val="0"/>
      <w:marRight w:val="0"/>
      <w:marTop w:val="0"/>
      <w:marBottom w:val="0"/>
      <w:divBdr>
        <w:top w:val="none" w:sz="0" w:space="0" w:color="auto"/>
        <w:left w:val="none" w:sz="0" w:space="0" w:color="auto"/>
        <w:bottom w:val="none" w:sz="0" w:space="0" w:color="auto"/>
        <w:right w:val="none" w:sz="0" w:space="0" w:color="auto"/>
      </w:divBdr>
    </w:div>
    <w:div w:id="520630043">
      <w:bodyDiv w:val="1"/>
      <w:marLeft w:val="0"/>
      <w:marRight w:val="0"/>
      <w:marTop w:val="0"/>
      <w:marBottom w:val="0"/>
      <w:divBdr>
        <w:top w:val="none" w:sz="0" w:space="0" w:color="auto"/>
        <w:left w:val="none" w:sz="0" w:space="0" w:color="auto"/>
        <w:bottom w:val="none" w:sz="0" w:space="0" w:color="auto"/>
        <w:right w:val="none" w:sz="0" w:space="0" w:color="auto"/>
      </w:divBdr>
      <w:divsChild>
        <w:div w:id="470950068">
          <w:marLeft w:val="0"/>
          <w:marRight w:val="0"/>
          <w:marTop w:val="0"/>
          <w:marBottom w:val="0"/>
          <w:divBdr>
            <w:top w:val="none" w:sz="0" w:space="0" w:color="auto"/>
            <w:left w:val="none" w:sz="0" w:space="0" w:color="auto"/>
            <w:bottom w:val="none" w:sz="0" w:space="0" w:color="auto"/>
            <w:right w:val="none" w:sz="0" w:space="0" w:color="auto"/>
          </w:divBdr>
        </w:div>
        <w:div w:id="610474713">
          <w:marLeft w:val="0"/>
          <w:marRight w:val="0"/>
          <w:marTop w:val="0"/>
          <w:marBottom w:val="0"/>
          <w:divBdr>
            <w:top w:val="none" w:sz="0" w:space="0" w:color="auto"/>
            <w:left w:val="none" w:sz="0" w:space="0" w:color="auto"/>
            <w:bottom w:val="none" w:sz="0" w:space="0" w:color="auto"/>
            <w:right w:val="none" w:sz="0" w:space="0" w:color="auto"/>
          </w:divBdr>
        </w:div>
        <w:div w:id="1946383624">
          <w:marLeft w:val="0"/>
          <w:marRight w:val="0"/>
          <w:marTop w:val="0"/>
          <w:marBottom w:val="0"/>
          <w:divBdr>
            <w:top w:val="none" w:sz="0" w:space="0" w:color="auto"/>
            <w:left w:val="none" w:sz="0" w:space="0" w:color="auto"/>
            <w:bottom w:val="none" w:sz="0" w:space="0" w:color="auto"/>
            <w:right w:val="none" w:sz="0" w:space="0" w:color="auto"/>
          </w:divBdr>
        </w:div>
        <w:div w:id="1832718119">
          <w:marLeft w:val="0"/>
          <w:marRight w:val="0"/>
          <w:marTop w:val="0"/>
          <w:marBottom w:val="0"/>
          <w:divBdr>
            <w:top w:val="none" w:sz="0" w:space="0" w:color="auto"/>
            <w:left w:val="none" w:sz="0" w:space="0" w:color="auto"/>
            <w:bottom w:val="none" w:sz="0" w:space="0" w:color="auto"/>
            <w:right w:val="none" w:sz="0" w:space="0" w:color="auto"/>
          </w:divBdr>
        </w:div>
        <w:div w:id="1216550781">
          <w:marLeft w:val="0"/>
          <w:marRight w:val="0"/>
          <w:marTop w:val="0"/>
          <w:marBottom w:val="0"/>
          <w:divBdr>
            <w:top w:val="none" w:sz="0" w:space="0" w:color="auto"/>
            <w:left w:val="none" w:sz="0" w:space="0" w:color="auto"/>
            <w:bottom w:val="none" w:sz="0" w:space="0" w:color="auto"/>
            <w:right w:val="none" w:sz="0" w:space="0" w:color="auto"/>
          </w:divBdr>
        </w:div>
      </w:divsChild>
    </w:div>
    <w:div w:id="521211897">
      <w:bodyDiv w:val="1"/>
      <w:marLeft w:val="0"/>
      <w:marRight w:val="0"/>
      <w:marTop w:val="0"/>
      <w:marBottom w:val="0"/>
      <w:divBdr>
        <w:top w:val="none" w:sz="0" w:space="0" w:color="auto"/>
        <w:left w:val="none" w:sz="0" w:space="0" w:color="auto"/>
        <w:bottom w:val="none" w:sz="0" w:space="0" w:color="auto"/>
        <w:right w:val="none" w:sz="0" w:space="0" w:color="auto"/>
      </w:divBdr>
      <w:divsChild>
        <w:div w:id="1694262200">
          <w:marLeft w:val="0"/>
          <w:marRight w:val="0"/>
          <w:marTop w:val="0"/>
          <w:marBottom w:val="0"/>
          <w:divBdr>
            <w:top w:val="none" w:sz="0" w:space="0" w:color="auto"/>
            <w:left w:val="none" w:sz="0" w:space="0" w:color="auto"/>
            <w:bottom w:val="none" w:sz="0" w:space="0" w:color="auto"/>
            <w:right w:val="none" w:sz="0" w:space="0" w:color="auto"/>
          </w:divBdr>
          <w:divsChild>
            <w:div w:id="602957080">
              <w:marLeft w:val="0"/>
              <w:marRight w:val="0"/>
              <w:marTop w:val="0"/>
              <w:marBottom w:val="0"/>
              <w:divBdr>
                <w:top w:val="none" w:sz="0" w:space="0" w:color="auto"/>
                <w:left w:val="none" w:sz="0" w:space="0" w:color="auto"/>
                <w:bottom w:val="none" w:sz="0" w:space="0" w:color="auto"/>
                <w:right w:val="none" w:sz="0" w:space="0" w:color="auto"/>
              </w:divBdr>
              <w:divsChild>
                <w:div w:id="167498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637464">
      <w:bodyDiv w:val="1"/>
      <w:marLeft w:val="0"/>
      <w:marRight w:val="0"/>
      <w:marTop w:val="0"/>
      <w:marBottom w:val="0"/>
      <w:divBdr>
        <w:top w:val="none" w:sz="0" w:space="0" w:color="auto"/>
        <w:left w:val="none" w:sz="0" w:space="0" w:color="auto"/>
        <w:bottom w:val="none" w:sz="0" w:space="0" w:color="auto"/>
        <w:right w:val="none" w:sz="0" w:space="0" w:color="auto"/>
      </w:divBdr>
      <w:divsChild>
        <w:div w:id="839932028">
          <w:marLeft w:val="0"/>
          <w:marRight w:val="0"/>
          <w:marTop w:val="0"/>
          <w:marBottom w:val="0"/>
          <w:divBdr>
            <w:top w:val="none" w:sz="0" w:space="0" w:color="auto"/>
            <w:left w:val="none" w:sz="0" w:space="0" w:color="auto"/>
            <w:bottom w:val="none" w:sz="0" w:space="0" w:color="auto"/>
            <w:right w:val="none" w:sz="0" w:space="0" w:color="auto"/>
          </w:divBdr>
          <w:divsChild>
            <w:div w:id="1352292503">
              <w:marLeft w:val="0"/>
              <w:marRight w:val="0"/>
              <w:marTop w:val="0"/>
              <w:marBottom w:val="0"/>
              <w:divBdr>
                <w:top w:val="none" w:sz="0" w:space="0" w:color="auto"/>
                <w:left w:val="none" w:sz="0" w:space="0" w:color="auto"/>
                <w:bottom w:val="none" w:sz="0" w:space="0" w:color="auto"/>
                <w:right w:val="none" w:sz="0" w:space="0" w:color="auto"/>
              </w:divBdr>
            </w:div>
          </w:divsChild>
        </w:div>
        <w:div w:id="1901210678">
          <w:marLeft w:val="0"/>
          <w:marRight w:val="0"/>
          <w:marTop w:val="0"/>
          <w:marBottom w:val="0"/>
          <w:divBdr>
            <w:top w:val="none" w:sz="0" w:space="0" w:color="auto"/>
            <w:left w:val="none" w:sz="0" w:space="0" w:color="auto"/>
            <w:bottom w:val="none" w:sz="0" w:space="0" w:color="auto"/>
            <w:right w:val="none" w:sz="0" w:space="0" w:color="auto"/>
          </w:divBdr>
          <w:divsChild>
            <w:div w:id="740367732">
              <w:marLeft w:val="0"/>
              <w:marRight w:val="0"/>
              <w:marTop w:val="0"/>
              <w:marBottom w:val="0"/>
              <w:divBdr>
                <w:top w:val="none" w:sz="0" w:space="0" w:color="auto"/>
                <w:left w:val="none" w:sz="0" w:space="0" w:color="auto"/>
                <w:bottom w:val="none" w:sz="0" w:space="0" w:color="auto"/>
                <w:right w:val="none" w:sz="0" w:space="0" w:color="auto"/>
              </w:divBdr>
            </w:div>
            <w:div w:id="16327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369790">
      <w:bodyDiv w:val="1"/>
      <w:marLeft w:val="0"/>
      <w:marRight w:val="0"/>
      <w:marTop w:val="0"/>
      <w:marBottom w:val="0"/>
      <w:divBdr>
        <w:top w:val="none" w:sz="0" w:space="0" w:color="auto"/>
        <w:left w:val="none" w:sz="0" w:space="0" w:color="auto"/>
        <w:bottom w:val="none" w:sz="0" w:space="0" w:color="auto"/>
        <w:right w:val="none" w:sz="0" w:space="0" w:color="auto"/>
      </w:divBdr>
    </w:div>
    <w:div w:id="526989898">
      <w:bodyDiv w:val="1"/>
      <w:marLeft w:val="0"/>
      <w:marRight w:val="0"/>
      <w:marTop w:val="0"/>
      <w:marBottom w:val="0"/>
      <w:divBdr>
        <w:top w:val="none" w:sz="0" w:space="0" w:color="auto"/>
        <w:left w:val="none" w:sz="0" w:space="0" w:color="auto"/>
        <w:bottom w:val="none" w:sz="0" w:space="0" w:color="auto"/>
        <w:right w:val="none" w:sz="0" w:space="0" w:color="auto"/>
      </w:divBdr>
    </w:div>
    <w:div w:id="530921312">
      <w:bodyDiv w:val="1"/>
      <w:marLeft w:val="0"/>
      <w:marRight w:val="0"/>
      <w:marTop w:val="0"/>
      <w:marBottom w:val="0"/>
      <w:divBdr>
        <w:top w:val="none" w:sz="0" w:space="0" w:color="auto"/>
        <w:left w:val="none" w:sz="0" w:space="0" w:color="auto"/>
        <w:bottom w:val="none" w:sz="0" w:space="0" w:color="auto"/>
        <w:right w:val="none" w:sz="0" w:space="0" w:color="auto"/>
      </w:divBdr>
    </w:div>
    <w:div w:id="538207899">
      <w:bodyDiv w:val="1"/>
      <w:marLeft w:val="0"/>
      <w:marRight w:val="0"/>
      <w:marTop w:val="0"/>
      <w:marBottom w:val="0"/>
      <w:divBdr>
        <w:top w:val="none" w:sz="0" w:space="0" w:color="auto"/>
        <w:left w:val="none" w:sz="0" w:space="0" w:color="auto"/>
        <w:bottom w:val="none" w:sz="0" w:space="0" w:color="auto"/>
        <w:right w:val="none" w:sz="0" w:space="0" w:color="auto"/>
      </w:divBdr>
      <w:divsChild>
        <w:div w:id="536965175">
          <w:marLeft w:val="0"/>
          <w:marRight w:val="0"/>
          <w:marTop w:val="0"/>
          <w:marBottom w:val="0"/>
          <w:divBdr>
            <w:top w:val="none" w:sz="0" w:space="0" w:color="auto"/>
            <w:left w:val="none" w:sz="0" w:space="0" w:color="auto"/>
            <w:bottom w:val="none" w:sz="0" w:space="0" w:color="auto"/>
            <w:right w:val="none" w:sz="0" w:space="0" w:color="auto"/>
          </w:divBdr>
          <w:divsChild>
            <w:div w:id="1568565770">
              <w:marLeft w:val="0"/>
              <w:marRight w:val="0"/>
              <w:marTop w:val="0"/>
              <w:marBottom w:val="0"/>
              <w:divBdr>
                <w:top w:val="none" w:sz="0" w:space="0" w:color="auto"/>
                <w:left w:val="none" w:sz="0" w:space="0" w:color="auto"/>
                <w:bottom w:val="none" w:sz="0" w:space="0" w:color="auto"/>
                <w:right w:val="none" w:sz="0" w:space="0" w:color="auto"/>
              </w:divBdr>
              <w:divsChild>
                <w:div w:id="1497964085">
                  <w:marLeft w:val="0"/>
                  <w:marRight w:val="0"/>
                  <w:marTop w:val="0"/>
                  <w:marBottom w:val="0"/>
                  <w:divBdr>
                    <w:top w:val="none" w:sz="0" w:space="0" w:color="auto"/>
                    <w:left w:val="none" w:sz="0" w:space="0" w:color="auto"/>
                    <w:bottom w:val="none" w:sz="0" w:space="0" w:color="auto"/>
                    <w:right w:val="none" w:sz="0" w:space="0" w:color="auto"/>
                  </w:divBdr>
                  <w:divsChild>
                    <w:div w:id="10735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169478">
      <w:bodyDiv w:val="1"/>
      <w:marLeft w:val="0"/>
      <w:marRight w:val="0"/>
      <w:marTop w:val="0"/>
      <w:marBottom w:val="0"/>
      <w:divBdr>
        <w:top w:val="none" w:sz="0" w:space="0" w:color="auto"/>
        <w:left w:val="none" w:sz="0" w:space="0" w:color="auto"/>
        <w:bottom w:val="none" w:sz="0" w:space="0" w:color="auto"/>
        <w:right w:val="none" w:sz="0" w:space="0" w:color="auto"/>
      </w:divBdr>
    </w:div>
    <w:div w:id="539899416">
      <w:bodyDiv w:val="1"/>
      <w:marLeft w:val="0"/>
      <w:marRight w:val="0"/>
      <w:marTop w:val="0"/>
      <w:marBottom w:val="0"/>
      <w:divBdr>
        <w:top w:val="none" w:sz="0" w:space="0" w:color="auto"/>
        <w:left w:val="none" w:sz="0" w:space="0" w:color="auto"/>
        <w:bottom w:val="none" w:sz="0" w:space="0" w:color="auto"/>
        <w:right w:val="none" w:sz="0" w:space="0" w:color="auto"/>
      </w:divBdr>
    </w:div>
    <w:div w:id="542988893">
      <w:bodyDiv w:val="1"/>
      <w:marLeft w:val="0"/>
      <w:marRight w:val="0"/>
      <w:marTop w:val="0"/>
      <w:marBottom w:val="0"/>
      <w:divBdr>
        <w:top w:val="none" w:sz="0" w:space="0" w:color="auto"/>
        <w:left w:val="none" w:sz="0" w:space="0" w:color="auto"/>
        <w:bottom w:val="none" w:sz="0" w:space="0" w:color="auto"/>
        <w:right w:val="none" w:sz="0" w:space="0" w:color="auto"/>
      </w:divBdr>
    </w:div>
    <w:div w:id="546260828">
      <w:bodyDiv w:val="1"/>
      <w:marLeft w:val="0"/>
      <w:marRight w:val="0"/>
      <w:marTop w:val="0"/>
      <w:marBottom w:val="0"/>
      <w:divBdr>
        <w:top w:val="none" w:sz="0" w:space="0" w:color="auto"/>
        <w:left w:val="none" w:sz="0" w:space="0" w:color="auto"/>
        <w:bottom w:val="none" w:sz="0" w:space="0" w:color="auto"/>
        <w:right w:val="none" w:sz="0" w:space="0" w:color="auto"/>
      </w:divBdr>
    </w:div>
    <w:div w:id="553081428">
      <w:bodyDiv w:val="1"/>
      <w:marLeft w:val="0"/>
      <w:marRight w:val="0"/>
      <w:marTop w:val="0"/>
      <w:marBottom w:val="0"/>
      <w:divBdr>
        <w:top w:val="none" w:sz="0" w:space="0" w:color="auto"/>
        <w:left w:val="none" w:sz="0" w:space="0" w:color="auto"/>
        <w:bottom w:val="none" w:sz="0" w:space="0" w:color="auto"/>
        <w:right w:val="none" w:sz="0" w:space="0" w:color="auto"/>
      </w:divBdr>
    </w:div>
    <w:div w:id="553129271">
      <w:bodyDiv w:val="1"/>
      <w:marLeft w:val="0"/>
      <w:marRight w:val="0"/>
      <w:marTop w:val="0"/>
      <w:marBottom w:val="0"/>
      <w:divBdr>
        <w:top w:val="none" w:sz="0" w:space="0" w:color="auto"/>
        <w:left w:val="none" w:sz="0" w:space="0" w:color="auto"/>
        <w:bottom w:val="none" w:sz="0" w:space="0" w:color="auto"/>
        <w:right w:val="none" w:sz="0" w:space="0" w:color="auto"/>
      </w:divBdr>
      <w:divsChild>
        <w:div w:id="1884368248">
          <w:marLeft w:val="0"/>
          <w:marRight w:val="0"/>
          <w:marTop w:val="0"/>
          <w:marBottom w:val="0"/>
          <w:divBdr>
            <w:top w:val="none" w:sz="0" w:space="0" w:color="auto"/>
            <w:left w:val="none" w:sz="0" w:space="0" w:color="auto"/>
            <w:bottom w:val="none" w:sz="0" w:space="0" w:color="auto"/>
            <w:right w:val="none" w:sz="0" w:space="0" w:color="auto"/>
          </w:divBdr>
          <w:divsChild>
            <w:div w:id="552472010">
              <w:marLeft w:val="0"/>
              <w:marRight w:val="0"/>
              <w:marTop w:val="0"/>
              <w:marBottom w:val="0"/>
              <w:divBdr>
                <w:top w:val="none" w:sz="0" w:space="0" w:color="auto"/>
                <w:left w:val="none" w:sz="0" w:space="0" w:color="auto"/>
                <w:bottom w:val="none" w:sz="0" w:space="0" w:color="auto"/>
                <w:right w:val="none" w:sz="0" w:space="0" w:color="auto"/>
              </w:divBdr>
              <w:divsChild>
                <w:div w:id="1927226695">
                  <w:marLeft w:val="0"/>
                  <w:marRight w:val="0"/>
                  <w:marTop w:val="0"/>
                  <w:marBottom w:val="0"/>
                  <w:divBdr>
                    <w:top w:val="none" w:sz="0" w:space="0" w:color="auto"/>
                    <w:left w:val="none" w:sz="0" w:space="0" w:color="auto"/>
                    <w:bottom w:val="none" w:sz="0" w:space="0" w:color="auto"/>
                    <w:right w:val="none" w:sz="0" w:space="0" w:color="auto"/>
                  </w:divBdr>
                </w:div>
              </w:divsChild>
            </w:div>
            <w:div w:id="780226035">
              <w:marLeft w:val="0"/>
              <w:marRight w:val="0"/>
              <w:marTop w:val="0"/>
              <w:marBottom w:val="0"/>
              <w:divBdr>
                <w:top w:val="none" w:sz="0" w:space="0" w:color="auto"/>
                <w:left w:val="none" w:sz="0" w:space="0" w:color="auto"/>
                <w:bottom w:val="none" w:sz="0" w:space="0" w:color="auto"/>
                <w:right w:val="none" w:sz="0" w:space="0" w:color="auto"/>
              </w:divBdr>
              <w:divsChild>
                <w:div w:id="2027709233">
                  <w:marLeft w:val="0"/>
                  <w:marRight w:val="0"/>
                  <w:marTop w:val="0"/>
                  <w:marBottom w:val="0"/>
                  <w:divBdr>
                    <w:top w:val="none" w:sz="0" w:space="0" w:color="auto"/>
                    <w:left w:val="none" w:sz="0" w:space="0" w:color="auto"/>
                    <w:bottom w:val="none" w:sz="0" w:space="0" w:color="auto"/>
                    <w:right w:val="none" w:sz="0" w:space="0" w:color="auto"/>
                  </w:divBdr>
                </w:div>
                <w:div w:id="203869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465731">
          <w:marLeft w:val="0"/>
          <w:marRight w:val="0"/>
          <w:marTop w:val="0"/>
          <w:marBottom w:val="0"/>
          <w:divBdr>
            <w:top w:val="none" w:sz="0" w:space="0" w:color="auto"/>
            <w:left w:val="none" w:sz="0" w:space="0" w:color="auto"/>
            <w:bottom w:val="none" w:sz="0" w:space="0" w:color="auto"/>
            <w:right w:val="none" w:sz="0" w:space="0" w:color="auto"/>
          </w:divBdr>
          <w:divsChild>
            <w:div w:id="2101951427">
              <w:marLeft w:val="0"/>
              <w:marRight w:val="0"/>
              <w:marTop w:val="0"/>
              <w:marBottom w:val="0"/>
              <w:divBdr>
                <w:top w:val="none" w:sz="0" w:space="0" w:color="auto"/>
                <w:left w:val="none" w:sz="0" w:space="0" w:color="auto"/>
                <w:bottom w:val="none" w:sz="0" w:space="0" w:color="auto"/>
                <w:right w:val="none" w:sz="0" w:space="0" w:color="auto"/>
              </w:divBdr>
              <w:divsChild>
                <w:div w:id="1984969388">
                  <w:marLeft w:val="0"/>
                  <w:marRight w:val="0"/>
                  <w:marTop w:val="0"/>
                  <w:marBottom w:val="0"/>
                  <w:divBdr>
                    <w:top w:val="none" w:sz="0" w:space="0" w:color="auto"/>
                    <w:left w:val="none" w:sz="0" w:space="0" w:color="auto"/>
                    <w:bottom w:val="none" w:sz="0" w:space="0" w:color="auto"/>
                    <w:right w:val="none" w:sz="0" w:space="0" w:color="auto"/>
                  </w:divBdr>
                </w:div>
              </w:divsChild>
            </w:div>
            <w:div w:id="2070222188">
              <w:marLeft w:val="0"/>
              <w:marRight w:val="0"/>
              <w:marTop w:val="0"/>
              <w:marBottom w:val="0"/>
              <w:divBdr>
                <w:top w:val="none" w:sz="0" w:space="0" w:color="auto"/>
                <w:left w:val="none" w:sz="0" w:space="0" w:color="auto"/>
                <w:bottom w:val="none" w:sz="0" w:space="0" w:color="auto"/>
                <w:right w:val="none" w:sz="0" w:space="0" w:color="auto"/>
              </w:divBdr>
              <w:divsChild>
                <w:div w:id="1009985869">
                  <w:marLeft w:val="0"/>
                  <w:marRight w:val="0"/>
                  <w:marTop w:val="0"/>
                  <w:marBottom w:val="0"/>
                  <w:divBdr>
                    <w:top w:val="none" w:sz="0" w:space="0" w:color="auto"/>
                    <w:left w:val="none" w:sz="0" w:space="0" w:color="auto"/>
                    <w:bottom w:val="none" w:sz="0" w:space="0" w:color="auto"/>
                    <w:right w:val="none" w:sz="0" w:space="0" w:color="auto"/>
                  </w:divBdr>
                </w:div>
                <w:div w:id="107430930">
                  <w:marLeft w:val="0"/>
                  <w:marRight w:val="0"/>
                  <w:marTop w:val="0"/>
                  <w:marBottom w:val="0"/>
                  <w:divBdr>
                    <w:top w:val="none" w:sz="0" w:space="0" w:color="auto"/>
                    <w:left w:val="none" w:sz="0" w:space="0" w:color="auto"/>
                    <w:bottom w:val="none" w:sz="0" w:space="0" w:color="auto"/>
                    <w:right w:val="none" w:sz="0" w:space="0" w:color="auto"/>
                  </w:divBdr>
                </w:div>
              </w:divsChild>
            </w:div>
            <w:div w:id="1532717930">
              <w:marLeft w:val="0"/>
              <w:marRight w:val="0"/>
              <w:marTop w:val="0"/>
              <w:marBottom w:val="0"/>
              <w:divBdr>
                <w:top w:val="none" w:sz="0" w:space="0" w:color="auto"/>
                <w:left w:val="none" w:sz="0" w:space="0" w:color="auto"/>
                <w:bottom w:val="none" w:sz="0" w:space="0" w:color="auto"/>
                <w:right w:val="none" w:sz="0" w:space="0" w:color="auto"/>
              </w:divBdr>
              <w:divsChild>
                <w:div w:id="1614022653">
                  <w:marLeft w:val="0"/>
                  <w:marRight w:val="0"/>
                  <w:marTop w:val="0"/>
                  <w:marBottom w:val="0"/>
                  <w:divBdr>
                    <w:top w:val="none" w:sz="0" w:space="0" w:color="auto"/>
                    <w:left w:val="none" w:sz="0" w:space="0" w:color="auto"/>
                    <w:bottom w:val="none" w:sz="0" w:space="0" w:color="auto"/>
                    <w:right w:val="none" w:sz="0" w:space="0" w:color="auto"/>
                  </w:divBdr>
                </w:div>
                <w:div w:id="195836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331395">
          <w:marLeft w:val="0"/>
          <w:marRight w:val="0"/>
          <w:marTop w:val="0"/>
          <w:marBottom w:val="0"/>
          <w:divBdr>
            <w:top w:val="none" w:sz="0" w:space="0" w:color="auto"/>
            <w:left w:val="none" w:sz="0" w:space="0" w:color="auto"/>
            <w:bottom w:val="none" w:sz="0" w:space="0" w:color="auto"/>
            <w:right w:val="none" w:sz="0" w:space="0" w:color="auto"/>
          </w:divBdr>
          <w:divsChild>
            <w:div w:id="1334410209">
              <w:marLeft w:val="0"/>
              <w:marRight w:val="0"/>
              <w:marTop w:val="0"/>
              <w:marBottom w:val="0"/>
              <w:divBdr>
                <w:top w:val="none" w:sz="0" w:space="0" w:color="auto"/>
                <w:left w:val="none" w:sz="0" w:space="0" w:color="auto"/>
                <w:bottom w:val="none" w:sz="0" w:space="0" w:color="auto"/>
                <w:right w:val="none" w:sz="0" w:space="0" w:color="auto"/>
              </w:divBdr>
              <w:divsChild>
                <w:div w:id="921530618">
                  <w:marLeft w:val="0"/>
                  <w:marRight w:val="0"/>
                  <w:marTop w:val="0"/>
                  <w:marBottom w:val="0"/>
                  <w:divBdr>
                    <w:top w:val="none" w:sz="0" w:space="0" w:color="auto"/>
                    <w:left w:val="none" w:sz="0" w:space="0" w:color="auto"/>
                    <w:bottom w:val="none" w:sz="0" w:space="0" w:color="auto"/>
                    <w:right w:val="none" w:sz="0" w:space="0" w:color="auto"/>
                  </w:divBdr>
                </w:div>
              </w:divsChild>
            </w:div>
            <w:div w:id="1127040628">
              <w:marLeft w:val="0"/>
              <w:marRight w:val="0"/>
              <w:marTop w:val="0"/>
              <w:marBottom w:val="0"/>
              <w:divBdr>
                <w:top w:val="none" w:sz="0" w:space="0" w:color="auto"/>
                <w:left w:val="none" w:sz="0" w:space="0" w:color="auto"/>
                <w:bottom w:val="none" w:sz="0" w:space="0" w:color="auto"/>
                <w:right w:val="none" w:sz="0" w:space="0" w:color="auto"/>
              </w:divBdr>
              <w:divsChild>
                <w:div w:id="348258401">
                  <w:marLeft w:val="0"/>
                  <w:marRight w:val="0"/>
                  <w:marTop w:val="0"/>
                  <w:marBottom w:val="0"/>
                  <w:divBdr>
                    <w:top w:val="none" w:sz="0" w:space="0" w:color="auto"/>
                    <w:left w:val="none" w:sz="0" w:space="0" w:color="auto"/>
                    <w:bottom w:val="none" w:sz="0" w:space="0" w:color="auto"/>
                    <w:right w:val="none" w:sz="0" w:space="0" w:color="auto"/>
                  </w:divBdr>
                </w:div>
                <w:div w:id="53506458">
                  <w:marLeft w:val="0"/>
                  <w:marRight w:val="0"/>
                  <w:marTop w:val="0"/>
                  <w:marBottom w:val="0"/>
                  <w:divBdr>
                    <w:top w:val="none" w:sz="0" w:space="0" w:color="auto"/>
                    <w:left w:val="none" w:sz="0" w:space="0" w:color="auto"/>
                    <w:bottom w:val="none" w:sz="0" w:space="0" w:color="auto"/>
                    <w:right w:val="none" w:sz="0" w:space="0" w:color="auto"/>
                  </w:divBdr>
                </w:div>
              </w:divsChild>
            </w:div>
            <w:div w:id="1996178217">
              <w:marLeft w:val="0"/>
              <w:marRight w:val="0"/>
              <w:marTop w:val="0"/>
              <w:marBottom w:val="0"/>
              <w:divBdr>
                <w:top w:val="none" w:sz="0" w:space="0" w:color="auto"/>
                <w:left w:val="none" w:sz="0" w:space="0" w:color="auto"/>
                <w:bottom w:val="none" w:sz="0" w:space="0" w:color="auto"/>
                <w:right w:val="none" w:sz="0" w:space="0" w:color="auto"/>
              </w:divBdr>
              <w:divsChild>
                <w:div w:id="1584141673">
                  <w:marLeft w:val="0"/>
                  <w:marRight w:val="0"/>
                  <w:marTop w:val="0"/>
                  <w:marBottom w:val="0"/>
                  <w:divBdr>
                    <w:top w:val="none" w:sz="0" w:space="0" w:color="auto"/>
                    <w:left w:val="none" w:sz="0" w:space="0" w:color="auto"/>
                    <w:bottom w:val="none" w:sz="0" w:space="0" w:color="auto"/>
                    <w:right w:val="none" w:sz="0" w:space="0" w:color="auto"/>
                  </w:divBdr>
                </w:div>
                <w:div w:id="1756702529">
                  <w:marLeft w:val="0"/>
                  <w:marRight w:val="0"/>
                  <w:marTop w:val="0"/>
                  <w:marBottom w:val="0"/>
                  <w:divBdr>
                    <w:top w:val="none" w:sz="0" w:space="0" w:color="auto"/>
                    <w:left w:val="none" w:sz="0" w:space="0" w:color="auto"/>
                    <w:bottom w:val="none" w:sz="0" w:space="0" w:color="auto"/>
                    <w:right w:val="none" w:sz="0" w:space="0" w:color="auto"/>
                  </w:divBdr>
                </w:div>
              </w:divsChild>
            </w:div>
            <w:div w:id="699550740">
              <w:marLeft w:val="0"/>
              <w:marRight w:val="0"/>
              <w:marTop w:val="0"/>
              <w:marBottom w:val="0"/>
              <w:divBdr>
                <w:top w:val="none" w:sz="0" w:space="0" w:color="auto"/>
                <w:left w:val="none" w:sz="0" w:space="0" w:color="auto"/>
                <w:bottom w:val="none" w:sz="0" w:space="0" w:color="auto"/>
                <w:right w:val="none" w:sz="0" w:space="0" w:color="auto"/>
              </w:divBdr>
              <w:divsChild>
                <w:div w:id="239172454">
                  <w:marLeft w:val="0"/>
                  <w:marRight w:val="0"/>
                  <w:marTop w:val="0"/>
                  <w:marBottom w:val="0"/>
                  <w:divBdr>
                    <w:top w:val="none" w:sz="0" w:space="0" w:color="auto"/>
                    <w:left w:val="none" w:sz="0" w:space="0" w:color="auto"/>
                    <w:bottom w:val="none" w:sz="0" w:space="0" w:color="auto"/>
                    <w:right w:val="none" w:sz="0" w:space="0" w:color="auto"/>
                  </w:divBdr>
                </w:div>
                <w:div w:id="886524260">
                  <w:marLeft w:val="0"/>
                  <w:marRight w:val="0"/>
                  <w:marTop w:val="0"/>
                  <w:marBottom w:val="0"/>
                  <w:divBdr>
                    <w:top w:val="none" w:sz="0" w:space="0" w:color="auto"/>
                    <w:left w:val="none" w:sz="0" w:space="0" w:color="auto"/>
                    <w:bottom w:val="none" w:sz="0" w:space="0" w:color="auto"/>
                    <w:right w:val="none" w:sz="0" w:space="0" w:color="auto"/>
                  </w:divBdr>
                </w:div>
              </w:divsChild>
            </w:div>
            <w:div w:id="1417704867">
              <w:marLeft w:val="0"/>
              <w:marRight w:val="0"/>
              <w:marTop w:val="0"/>
              <w:marBottom w:val="0"/>
              <w:divBdr>
                <w:top w:val="none" w:sz="0" w:space="0" w:color="auto"/>
                <w:left w:val="none" w:sz="0" w:space="0" w:color="auto"/>
                <w:bottom w:val="none" w:sz="0" w:space="0" w:color="auto"/>
                <w:right w:val="none" w:sz="0" w:space="0" w:color="auto"/>
              </w:divBdr>
              <w:divsChild>
                <w:div w:id="691686249">
                  <w:marLeft w:val="0"/>
                  <w:marRight w:val="0"/>
                  <w:marTop w:val="0"/>
                  <w:marBottom w:val="0"/>
                  <w:divBdr>
                    <w:top w:val="none" w:sz="0" w:space="0" w:color="auto"/>
                    <w:left w:val="none" w:sz="0" w:space="0" w:color="auto"/>
                    <w:bottom w:val="none" w:sz="0" w:space="0" w:color="auto"/>
                    <w:right w:val="none" w:sz="0" w:space="0" w:color="auto"/>
                  </w:divBdr>
                </w:div>
                <w:div w:id="60753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585937">
          <w:marLeft w:val="0"/>
          <w:marRight w:val="0"/>
          <w:marTop w:val="0"/>
          <w:marBottom w:val="0"/>
          <w:divBdr>
            <w:top w:val="none" w:sz="0" w:space="0" w:color="auto"/>
            <w:left w:val="none" w:sz="0" w:space="0" w:color="auto"/>
            <w:bottom w:val="none" w:sz="0" w:space="0" w:color="auto"/>
            <w:right w:val="none" w:sz="0" w:space="0" w:color="auto"/>
          </w:divBdr>
          <w:divsChild>
            <w:div w:id="1171142368">
              <w:marLeft w:val="0"/>
              <w:marRight w:val="0"/>
              <w:marTop w:val="0"/>
              <w:marBottom w:val="0"/>
              <w:divBdr>
                <w:top w:val="none" w:sz="0" w:space="0" w:color="auto"/>
                <w:left w:val="none" w:sz="0" w:space="0" w:color="auto"/>
                <w:bottom w:val="none" w:sz="0" w:space="0" w:color="auto"/>
                <w:right w:val="none" w:sz="0" w:space="0" w:color="auto"/>
              </w:divBdr>
              <w:divsChild>
                <w:div w:id="1984456469">
                  <w:marLeft w:val="0"/>
                  <w:marRight w:val="0"/>
                  <w:marTop w:val="0"/>
                  <w:marBottom w:val="0"/>
                  <w:divBdr>
                    <w:top w:val="none" w:sz="0" w:space="0" w:color="auto"/>
                    <w:left w:val="none" w:sz="0" w:space="0" w:color="auto"/>
                    <w:bottom w:val="none" w:sz="0" w:space="0" w:color="auto"/>
                    <w:right w:val="none" w:sz="0" w:space="0" w:color="auto"/>
                  </w:divBdr>
                </w:div>
              </w:divsChild>
            </w:div>
            <w:div w:id="1105150409">
              <w:marLeft w:val="0"/>
              <w:marRight w:val="0"/>
              <w:marTop w:val="0"/>
              <w:marBottom w:val="0"/>
              <w:divBdr>
                <w:top w:val="none" w:sz="0" w:space="0" w:color="auto"/>
                <w:left w:val="none" w:sz="0" w:space="0" w:color="auto"/>
                <w:bottom w:val="none" w:sz="0" w:space="0" w:color="auto"/>
                <w:right w:val="none" w:sz="0" w:space="0" w:color="auto"/>
              </w:divBdr>
              <w:divsChild>
                <w:div w:id="1201741988">
                  <w:marLeft w:val="0"/>
                  <w:marRight w:val="0"/>
                  <w:marTop w:val="0"/>
                  <w:marBottom w:val="0"/>
                  <w:divBdr>
                    <w:top w:val="none" w:sz="0" w:space="0" w:color="auto"/>
                    <w:left w:val="none" w:sz="0" w:space="0" w:color="auto"/>
                    <w:bottom w:val="none" w:sz="0" w:space="0" w:color="auto"/>
                    <w:right w:val="none" w:sz="0" w:space="0" w:color="auto"/>
                  </w:divBdr>
                </w:div>
                <w:div w:id="115903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120712">
      <w:bodyDiv w:val="1"/>
      <w:marLeft w:val="0"/>
      <w:marRight w:val="0"/>
      <w:marTop w:val="0"/>
      <w:marBottom w:val="0"/>
      <w:divBdr>
        <w:top w:val="none" w:sz="0" w:space="0" w:color="auto"/>
        <w:left w:val="none" w:sz="0" w:space="0" w:color="auto"/>
        <w:bottom w:val="none" w:sz="0" w:space="0" w:color="auto"/>
        <w:right w:val="none" w:sz="0" w:space="0" w:color="auto"/>
      </w:divBdr>
      <w:divsChild>
        <w:div w:id="923949894">
          <w:marLeft w:val="0"/>
          <w:marRight w:val="0"/>
          <w:marTop w:val="0"/>
          <w:marBottom w:val="0"/>
          <w:divBdr>
            <w:top w:val="none" w:sz="0" w:space="0" w:color="auto"/>
            <w:left w:val="none" w:sz="0" w:space="0" w:color="auto"/>
            <w:bottom w:val="none" w:sz="0" w:space="0" w:color="auto"/>
            <w:right w:val="none" w:sz="0" w:space="0" w:color="auto"/>
          </w:divBdr>
          <w:divsChild>
            <w:div w:id="725420091">
              <w:marLeft w:val="0"/>
              <w:marRight w:val="0"/>
              <w:marTop w:val="0"/>
              <w:marBottom w:val="0"/>
              <w:divBdr>
                <w:top w:val="none" w:sz="0" w:space="0" w:color="auto"/>
                <w:left w:val="none" w:sz="0" w:space="0" w:color="auto"/>
                <w:bottom w:val="none" w:sz="0" w:space="0" w:color="auto"/>
                <w:right w:val="none" w:sz="0" w:space="0" w:color="auto"/>
              </w:divBdr>
              <w:divsChild>
                <w:div w:id="70321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634857">
      <w:bodyDiv w:val="1"/>
      <w:marLeft w:val="0"/>
      <w:marRight w:val="0"/>
      <w:marTop w:val="0"/>
      <w:marBottom w:val="0"/>
      <w:divBdr>
        <w:top w:val="none" w:sz="0" w:space="0" w:color="auto"/>
        <w:left w:val="none" w:sz="0" w:space="0" w:color="auto"/>
        <w:bottom w:val="none" w:sz="0" w:space="0" w:color="auto"/>
        <w:right w:val="none" w:sz="0" w:space="0" w:color="auto"/>
      </w:divBdr>
    </w:div>
    <w:div w:id="559754458">
      <w:bodyDiv w:val="1"/>
      <w:marLeft w:val="0"/>
      <w:marRight w:val="0"/>
      <w:marTop w:val="0"/>
      <w:marBottom w:val="0"/>
      <w:divBdr>
        <w:top w:val="none" w:sz="0" w:space="0" w:color="auto"/>
        <w:left w:val="none" w:sz="0" w:space="0" w:color="auto"/>
        <w:bottom w:val="none" w:sz="0" w:space="0" w:color="auto"/>
        <w:right w:val="none" w:sz="0" w:space="0" w:color="auto"/>
      </w:divBdr>
    </w:div>
    <w:div w:id="565991124">
      <w:bodyDiv w:val="1"/>
      <w:marLeft w:val="0"/>
      <w:marRight w:val="0"/>
      <w:marTop w:val="0"/>
      <w:marBottom w:val="0"/>
      <w:divBdr>
        <w:top w:val="none" w:sz="0" w:space="0" w:color="auto"/>
        <w:left w:val="none" w:sz="0" w:space="0" w:color="auto"/>
        <w:bottom w:val="none" w:sz="0" w:space="0" w:color="auto"/>
        <w:right w:val="none" w:sz="0" w:space="0" w:color="auto"/>
      </w:divBdr>
    </w:div>
    <w:div w:id="572816169">
      <w:bodyDiv w:val="1"/>
      <w:marLeft w:val="0"/>
      <w:marRight w:val="0"/>
      <w:marTop w:val="0"/>
      <w:marBottom w:val="0"/>
      <w:divBdr>
        <w:top w:val="none" w:sz="0" w:space="0" w:color="auto"/>
        <w:left w:val="none" w:sz="0" w:space="0" w:color="auto"/>
        <w:bottom w:val="none" w:sz="0" w:space="0" w:color="auto"/>
        <w:right w:val="none" w:sz="0" w:space="0" w:color="auto"/>
      </w:divBdr>
      <w:divsChild>
        <w:div w:id="1540315846">
          <w:marLeft w:val="0"/>
          <w:marRight w:val="0"/>
          <w:marTop w:val="0"/>
          <w:marBottom w:val="0"/>
          <w:divBdr>
            <w:top w:val="none" w:sz="0" w:space="0" w:color="auto"/>
            <w:left w:val="none" w:sz="0" w:space="0" w:color="auto"/>
            <w:bottom w:val="none" w:sz="0" w:space="0" w:color="auto"/>
            <w:right w:val="none" w:sz="0" w:space="0" w:color="auto"/>
          </w:divBdr>
          <w:divsChild>
            <w:div w:id="619803110">
              <w:marLeft w:val="0"/>
              <w:marRight w:val="0"/>
              <w:marTop w:val="0"/>
              <w:marBottom w:val="0"/>
              <w:divBdr>
                <w:top w:val="none" w:sz="0" w:space="0" w:color="auto"/>
                <w:left w:val="none" w:sz="0" w:space="0" w:color="auto"/>
                <w:bottom w:val="none" w:sz="0" w:space="0" w:color="auto"/>
                <w:right w:val="none" w:sz="0" w:space="0" w:color="auto"/>
              </w:divBdr>
              <w:divsChild>
                <w:div w:id="1891839117">
                  <w:marLeft w:val="0"/>
                  <w:marRight w:val="0"/>
                  <w:marTop w:val="0"/>
                  <w:marBottom w:val="0"/>
                  <w:divBdr>
                    <w:top w:val="none" w:sz="0" w:space="0" w:color="auto"/>
                    <w:left w:val="none" w:sz="0" w:space="0" w:color="auto"/>
                    <w:bottom w:val="none" w:sz="0" w:space="0" w:color="auto"/>
                    <w:right w:val="none" w:sz="0" w:space="0" w:color="auto"/>
                  </w:divBdr>
                </w:div>
              </w:divsChild>
            </w:div>
            <w:div w:id="611744472">
              <w:marLeft w:val="0"/>
              <w:marRight w:val="0"/>
              <w:marTop w:val="0"/>
              <w:marBottom w:val="0"/>
              <w:divBdr>
                <w:top w:val="none" w:sz="0" w:space="0" w:color="auto"/>
                <w:left w:val="none" w:sz="0" w:space="0" w:color="auto"/>
                <w:bottom w:val="none" w:sz="0" w:space="0" w:color="auto"/>
                <w:right w:val="none" w:sz="0" w:space="0" w:color="auto"/>
              </w:divBdr>
              <w:divsChild>
                <w:div w:id="778380397">
                  <w:marLeft w:val="0"/>
                  <w:marRight w:val="0"/>
                  <w:marTop w:val="0"/>
                  <w:marBottom w:val="0"/>
                  <w:divBdr>
                    <w:top w:val="none" w:sz="0" w:space="0" w:color="auto"/>
                    <w:left w:val="none" w:sz="0" w:space="0" w:color="auto"/>
                    <w:bottom w:val="none" w:sz="0" w:space="0" w:color="auto"/>
                    <w:right w:val="none" w:sz="0" w:space="0" w:color="auto"/>
                  </w:divBdr>
                </w:div>
                <w:div w:id="11313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460930">
          <w:marLeft w:val="0"/>
          <w:marRight w:val="0"/>
          <w:marTop w:val="0"/>
          <w:marBottom w:val="0"/>
          <w:divBdr>
            <w:top w:val="none" w:sz="0" w:space="0" w:color="auto"/>
            <w:left w:val="none" w:sz="0" w:space="0" w:color="auto"/>
            <w:bottom w:val="none" w:sz="0" w:space="0" w:color="auto"/>
            <w:right w:val="none" w:sz="0" w:space="0" w:color="auto"/>
          </w:divBdr>
          <w:divsChild>
            <w:div w:id="168952720">
              <w:marLeft w:val="0"/>
              <w:marRight w:val="0"/>
              <w:marTop w:val="0"/>
              <w:marBottom w:val="0"/>
              <w:divBdr>
                <w:top w:val="none" w:sz="0" w:space="0" w:color="auto"/>
                <w:left w:val="none" w:sz="0" w:space="0" w:color="auto"/>
                <w:bottom w:val="none" w:sz="0" w:space="0" w:color="auto"/>
                <w:right w:val="none" w:sz="0" w:space="0" w:color="auto"/>
              </w:divBdr>
              <w:divsChild>
                <w:div w:id="2112817323">
                  <w:marLeft w:val="0"/>
                  <w:marRight w:val="0"/>
                  <w:marTop w:val="0"/>
                  <w:marBottom w:val="0"/>
                  <w:divBdr>
                    <w:top w:val="none" w:sz="0" w:space="0" w:color="auto"/>
                    <w:left w:val="none" w:sz="0" w:space="0" w:color="auto"/>
                    <w:bottom w:val="none" w:sz="0" w:space="0" w:color="auto"/>
                    <w:right w:val="none" w:sz="0" w:space="0" w:color="auto"/>
                  </w:divBdr>
                </w:div>
              </w:divsChild>
            </w:div>
            <w:div w:id="853114021">
              <w:marLeft w:val="0"/>
              <w:marRight w:val="0"/>
              <w:marTop w:val="0"/>
              <w:marBottom w:val="0"/>
              <w:divBdr>
                <w:top w:val="none" w:sz="0" w:space="0" w:color="auto"/>
                <w:left w:val="none" w:sz="0" w:space="0" w:color="auto"/>
                <w:bottom w:val="none" w:sz="0" w:space="0" w:color="auto"/>
                <w:right w:val="none" w:sz="0" w:space="0" w:color="auto"/>
              </w:divBdr>
              <w:divsChild>
                <w:div w:id="672223060">
                  <w:marLeft w:val="0"/>
                  <w:marRight w:val="0"/>
                  <w:marTop w:val="0"/>
                  <w:marBottom w:val="0"/>
                  <w:divBdr>
                    <w:top w:val="none" w:sz="0" w:space="0" w:color="auto"/>
                    <w:left w:val="none" w:sz="0" w:space="0" w:color="auto"/>
                    <w:bottom w:val="none" w:sz="0" w:space="0" w:color="auto"/>
                    <w:right w:val="none" w:sz="0" w:space="0" w:color="auto"/>
                  </w:divBdr>
                </w:div>
                <w:div w:id="16796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759291">
      <w:bodyDiv w:val="1"/>
      <w:marLeft w:val="0"/>
      <w:marRight w:val="0"/>
      <w:marTop w:val="0"/>
      <w:marBottom w:val="0"/>
      <w:divBdr>
        <w:top w:val="none" w:sz="0" w:space="0" w:color="auto"/>
        <w:left w:val="none" w:sz="0" w:space="0" w:color="auto"/>
        <w:bottom w:val="none" w:sz="0" w:space="0" w:color="auto"/>
        <w:right w:val="none" w:sz="0" w:space="0" w:color="auto"/>
      </w:divBdr>
    </w:div>
    <w:div w:id="585116640">
      <w:bodyDiv w:val="1"/>
      <w:marLeft w:val="0"/>
      <w:marRight w:val="0"/>
      <w:marTop w:val="0"/>
      <w:marBottom w:val="0"/>
      <w:divBdr>
        <w:top w:val="none" w:sz="0" w:space="0" w:color="auto"/>
        <w:left w:val="none" w:sz="0" w:space="0" w:color="auto"/>
        <w:bottom w:val="none" w:sz="0" w:space="0" w:color="auto"/>
        <w:right w:val="none" w:sz="0" w:space="0" w:color="auto"/>
      </w:divBdr>
    </w:div>
    <w:div w:id="586427884">
      <w:bodyDiv w:val="1"/>
      <w:marLeft w:val="0"/>
      <w:marRight w:val="0"/>
      <w:marTop w:val="0"/>
      <w:marBottom w:val="0"/>
      <w:divBdr>
        <w:top w:val="none" w:sz="0" w:space="0" w:color="auto"/>
        <w:left w:val="none" w:sz="0" w:space="0" w:color="auto"/>
        <w:bottom w:val="none" w:sz="0" w:space="0" w:color="auto"/>
        <w:right w:val="none" w:sz="0" w:space="0" w:color="auto"/>
      </w:divBdr>
    </w:div>
    <w:div w:id="591662679">
      <w:bodyDiv w:val="1"/>
      <w:marLeft w:val="0"/>
      <w:marRight w:val="0"/>
      <w:marTop w:val="0"/>
      <w:marBottom w:val="0"/>
      <w:divBdr>
        <w:top w:val="none" w:sz="0" w:space="0" w:color="auto"/>
        <w:left w:val="none" w:sz="0" w:space="0" w:color="auto"/>
        <w:bottom w:val="none" w:sz="0" w:space="0" w:color="auto"/>
        <w:right w:val="none" w:sz="0" w:space="0" w:color="auto"/>
      </w:divBdr>
    </w:div>
    <w:div w:id="592013925">
      <w:bodyDiv w:val="1"/>
      <w:marLeft w:val="0"/>
      <w:marRight w:val="0"/>
      <w:marTop w:val="0"/>
      <w:marBottom w:val="0"/>
      <w:divBdr>
        <w:top w:val="none" w:sz="0" w:space="0" w:color="auto"/>
        <w:left w:val="none" w:sz="0" w:space="0" w:color="auto"/>
        <w:bottom w:val="none" w:sz="0" w:space="0" w:color="auto"/>
        <w:right w:val="none" w:sz="0" w:space="0" w:color="auto"/>
      </w:divBdr>
    </w:div>
    <w:div w:id="598761748">
      <w:bodyDiv w:val="1"/>
      <w:marLeft w:val="0"/>
      <w:marRight w:val="0"/>
      <w:marTop w:val="0"/>
      <w:marBottom w:val="0"/>
      <w:divBdr>
        <w:top w:val="none" w:sz="0" w:space="0" w:color="auto"/>
        <w:left w:val="none" w:sz="0" w:space="0" w:color="auto"/>
        <w:bottom w:val="none" w:sz="0" w:space="0" w:color="auto"/>
        <w:right w:val="none" w:sz="0" w:space="0" w:color="auto"/>
      </w:divBdr>
      <w:divsChild>
        <w:div w:id="1325670113">
          <w:marLeft w:val="0"/>
          <w:marRight w:val="0"/>
          <w:marTop w:val="0"/>
          <w:marBottom w:val="0"/>
          <w:divBdr>
            <w:top w:val="none" w:sz="0" w:space="0" w:color="auto"/>
            <w:left w:val="none" w:sz="0" w:space="0" w:color="auto"/>
            <w:bottom w:val="none" w:sz="0" w:space="0" w:color="auto"/>
            <w:right w:val="none" w:sz="0" w:space="0" w:color="auto"/>
          </w:divBdr>
          <w:divsChild>
            <w:div w:id="1937638275">
              <w:marLeft w:val="0"/>
              <w:marRight w:val="0"/>
              <w:marTop w:val="0"/>
              <w:marBottom w:val="0"/>
              <w:divBdr>
                <w:top w:val="none" w:sz="0" w:space="0" w:color="auto"/>
                <w:left w:val="none" w:sz="0" w:space="0" w:color="auto"/>
                <w:bottom w:val="none" w:sz="0" w:space="0" w:color="auto"/>
                <w:right w:val="none" w:sz="0" w:space="0" w:color="auto"/>
              </w:divBdr>
              <w:divsChild>
                <w:div w:id="75886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030540">
      <w:bodyDiv w:val="1"/>
      <w:marLeft w:val="0"/>
      <w:marRight w:val="0"/>
      <w:marTop w:val="0"/>
      <w:marBottom w:val="0"/>
      <w:divBdr>
        <w:top w:val="none" w:sz="0" w:space="0" w:color="auto"/>
        <w:left w:val="none" w:sz="0" w:space="0" w:color="auto"/>
        <w:bottom w:val="none" w:sz="0" w:space="0" w:color="auto"/>
        <w:right w:val="none" w:sz="0" w:space="0" w:color="auto"/>
      </w:divBdr>
    </w:div>
    <w:div w:id="605233404">
      <w:bodyDiv w:val="1"/>
      <w:marLeft w:val="0"/>
      <w:marRight w:val="0"/>
      <w:marTop w:val="0"/>
      <w:marBottom w:val="0"/>
      <w:divBdr>
        <w:top w:val="none" w:sz="0" w:space="0" w:color="auto"/>
        <w:left w:val="none" w:sz="0" w:space="0" w:color="auto"/>
        <w:bottom w:val="none" w:sz="0" w:space="0" w:color="auto"/>
        <w:right w:val="none" w:sz="0" w:space="0" w:color="auto"/>
      </w:divBdr>
    </w:div>
    <w:div w:id="605698926">
      <w:bodyDiv w:val="1"/>
      <w:marLeft w:val="0"/>
      <w:marRight w:val="0"/>
      <w:marTop w:val="0"/>
      <w:marBottom w:val="0"/>
      <w:divBdr>
        <w:top w:val="none" w:sz="0" w:space="0" w:color="auto"/>
        <w:left w:val="none" w:sz="0" w:space="0" w:color="auto"/>
        <w:bottom w:val="none" w:sz="0" w:space="0" w:color="auto"/>
        <w:right w:val="none" w:sz="0" w:space="0" w:color="auto"/>
      </w:divBdr>
    </w:div>
    <w:div w:id="613749256">
      <w:bodyDiv w:val="1"/>
      <w:marLeft w:val="0"/>
      <w:marRight w:val="0"/>
      <w:marTop w:val="0"/>
      <w:marBottom w:val="0"/>
      <w:divBdr>
        <w:top w:val="none" w:sz="0" w:space="0" w:color="auto"/>
        <w:left w:val="none" w:sz="0" w:space="0" w:color="auto"/>
        <w:bottom w:val="none" w:sz="0" w:space="0" w:color="auto"/>
        <w:right w:val="none" w:sz="0" w:space="0" w:color="auto"/>
      </w:divBdr>
      <w:divsChild>
        <w:div w:id="109052215">
          <w:marLeft w:val="0"/>
          <w:marRight w:val="0"/>
          <w:marTop w:val="0"/>
          <w:marBottom w:val="0"/>
          <w:divBdr>
            <w:top w:val="none" w:sz="0" w:space="0" w:color="auto"/>
            <w:left w:val="none" w:sz="0" w:space="0" w:color="auto"/>
            <w:bottom w:val="none" w:sz="0" w:space="0" w:color="auto"/>
            <w:right w:val="none" w:sz="0" w:space="0" w:color="auto"/>
          </w:divBdr>
        </w:div>
        <w:div w:id="414127140">
          <w:marLeft w:val="0"/>
          <w:marRight w:val="0"/>
          <w:marTop w:val="0"/>
          <w:marBottom w:val="0"/>
          <w:divBdr>
            <w:top w:val="none" w:sz="0" w:space="0" w:color="auto"/>
            <w:left w:val="none" w:sz="0" w:space="0" w:color="auto"/>
            <w:bottom w:val="none" w:sz="0" w:space="0" w:color="auto"/>
            <w:right w:val="none" w:sz="0" w:space="0" w:color="auto"/>
          </w:divBdr>
        </w:div>
      </w:divsChild>
    </w:div>
    <w:div w:id="619452944">
      <w:bodyDiv w:val="1"/>
      <w:marLeft w:val="0"/>
      <w:marRight w:val="0"/>
      <w:marTop w:val="0"/>
      <w:marBottom w:val="0"/>
      <w:divBdr>
        <w:top w:val="none" w:sz="0" w:space="0" w:color="auto"/>
        <w:left w:val="none" w:sz="0" w:space="0" w:color="auto"/>
        <w:bottom w:val="none" w:sz="0" w:space="0" w:color="auto"/>
        <w:right w:val="none" w:sz="0" w:space="0" w:color="auto"/>
      </w:divBdr>
    </w:div>
    <w:div w:id="619606865">
      <w:bodyDiv w:val="1"/>
      <w:marLeft w:val="0"/>
      <w:marRight w:val="0"/>
      <w:marTop w:val="0"/>
      <w:marBottom w:val="0"/>
      <w:divBdr>
        <w:top w:val="none" w:sz="0" w:space="0" w:color="auto"/>
        <w:left w:val="none" w:sz="0" w:space="0" w:color="auto"/>
        <w:bottom w:val="none" w:sz="0" w:space="0" w:color="auto"/>
        <w:right w:val="none" w:sz="0" w:space="0" w:color="auto"/>
      </w:divBdr>
    </w:div>
    <w:div w:id="622199157">
      <w:bodyDiv w:val="1"/>
      <w:marLeft w:val="0"/>
      <w:marRight w:val="0"/>
      <w:marTop w:val="0"/>
      <w:marBottom w:val="0"/>
      <w:divBdr>
        <w:top w:val="none" w:sz="0" w:space="0" w:color="auto"/>
        <w:left w:val="none" w:sz="0" w:space="0" w:color="auto"/>
        <w:bottom w:val="none" w:sz="0" w:space="0" w:color="auto"/>
        <w:right w:val="none" w:sz="0" w:space="0" w:color="auto"/>
      </w:divBdr>
    </w:div>
    <w:div w:id="632517054">
      <w:bodyDiv w:val="1"/>
      <w:marLeft w:val="0"/>
      <w:marRight w:val="0"/>
      <w:marTop w:val="0"/>
      <w:marBottom w:val="0"/>
      <w:divBdr>
        <w:top w:val="none" w:sz="0" w:space="0" w:color="auto"/>
        <w:left w:val="none" w:sz="0" w:space="0" w:color="auto"/>
        <w:bottom w:val="none" w:sz="0" w:space="0" w:color="auto"/>
        <w:right w:val="none" w:sz="0" w:space="0" w:color="auto"/>
      </w:divBdr>
    </w:div>
    <w:div w:id="635911521">
      <w:bodyDiv w:val="1"/>
      <w:marLeft w:val="0"/>
      <w:marRight w:val="0"/>
      <w:marTop w:val="0"/>
      <w:marBottom w:val="0"/>
      <w:divBdr>
        <w:top w:val="none" w:sz="0" w:space="0" w:color="auto"/>
        <w:left w:val="none" w:sz="0" w:space="0" w:color="auto"/>
        <w:bottom w:val="none" w:sz="0" w:space="0" w:color="auto"/>
        <w:right w:val="none" w:sz="0" w:space="0" w:color="auto"/>
      </w:divBdr>
      <w:divsChild>
        <w:div w:id="1020739613">
          <w:marLeft w:val="0"/>
          <w:marRight w:val="0"/>
          <w:marTop w:val="0"/>
          <w:marBottom w:val="0"/>
          <w:divBdr>
            <w:top w:val="none" w:sz="0" w:space="0" w:color="auto"/>
            <w:left w:val="none" w:sz="0" w:space="0" w:color="auto"/>
            <w:bottom w:val="none" w:sz="0" w:space="0" w:color="auto"/>
            <w:right w:val="none" w:sz="0" w:space="0" w:color="auto"/>
          </w:divBdr>
          <w:divsChild>
            <w:div w:id="1294409305">
              <w:marLeft w:val="0"/>
              <w:marRight w:val="0"/>
              <w:marTop w:val="0"/>
              <w:marBottom w:val="0"/>
              <w:divBdr>
                <w:top w:val="none" w:sz="0" w:space="0" w:color="auto"/>
                <w:left w:val="none" w:sz="0" w:space="0" w:color="auto"/>
                <w:bottom w:val="none" w:sz="0" w:space="0" w:color="auto"/>
                <w:right w:val="none" w:sz="0" w:space="0" w:color="auto"/>
              </w:divBdr>
              <w:divsChild>
                <w:div w:id="241179438">
                  <w:marLeft w:val="0"/>
                  <w:marRight w:val="0"/>
                  <w:marTop w:val="0"/>
                  <w:marBottom w:val="0"/>
                  <w:divBdr>
                    <w:top w:val="none" w:sz="0" w:space="0" w:color="auto"/>
                    <w:left w:val="none" w:sz="0" w:space="0" w:color="auto"/>
                    <w:bottom w:val="none" w:sz="0" w:space="0" w:color="auto"/>
                    <w:right w:val="none" w:sz="0" w:space="0" w:color="auto"/>
                  </w:divBdr>
                </w:div>
                <w:div w:id="126669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006343">
      <w:bodyDiv w:val="1"/>
      <w:marLeft w:val="0"/>
      <w:marRight w:val="0"/>
      <w:marTop w:val="0"/>
      <w:marBottom w:val="0"/>
      <w:divBdr>
        <w:top w:val="none" w:sz="0" w:space="0" w:color="auto"/>
        <w:left w:val="none" w:sz="0" w:space="0" w:color="auto"/>
        <w:bottom w:val="none" w:sz="0" w:space="0" w:color="auto"/>
        <w:right w:val="none" w:sz="0" w:space="0" w:color="auto"/>
      </w:divBdr>
      <w:divsChild>
        <w:div w:id="502086377">
          <w:marLeft w:val="0"/>
          <w:marRight w:val="0"/>
          <w:marTop w:val="0"/>
          <w:marBottom w:val="0"/>
          <w:divBdr>
            <w:top w:val="none" w:sz="0" w:space="0" w:color="auto"/>
            <w:left w:val="none" w:sz="0" w:space="0" w:color="auto"/>
            <w:bottom w:val="none" w:sz="0" w:space="0" w:color="auto"/>
            <w:right w:val="none" w:sz="0" w:space="0" w:color="auto"/>
          </w:divBdr>
          <w:divsChild>
            <w:div w:id="216626118">
              <w:marLeft w:val="0"/>
              <w:marRight w:val="0"/>
              <w:marTop w:val="0"/>
              <w:marBottom w:val="0"/>
              <w:divBdr>
                <w:top w:val="none" w:sz="0" w:space="0" w:color="auto"/>
                <w:left w:val="none" w:sz="0" w:space="0" w:color="auto"/>
                <w:bottom w:val="none" w:sz="0" w:space="0" w:color="auto"/>
                <w:right w:val="none" w:sz="0" w:space="0" w:color="auto"/>
              </w:divBdr>
              <w:divsChild>
                <w:div w:id="943420658">
                  <w:marLeft w:val="0"/>
                  <w:marRight w:val="0"/>
                  <w:marTop w:val="0"/>
                  <w:marBottom w:val="0"/>
                  <w:divBdr>
                    <w:top w:val="none" w:sz="0" w:space="0" w:color="auto"/>
                    <w:left w:val="none" w:sz="0" w:space="0" w:color="auto"/>
                    <w:bottom w:val="none" w:sz="0" w:space="0" w:color="auto"/>
                    <w:right w:val="none" w:sz="0" w:space="0" w:color="auto"/>
                  </w:divBdr>
                  <w:divsChild>
                    <w:div w:id="98435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200260">
      <w:bodyDiv w:val="1"/>
      <w:marLeft w:val="0"/>
      <w:marRight w:val="0"/>
      <w:marTop w:val="0"/>
      <w:marBottom w:val="0"/>
      <w:divBdr>
        <w:top w:val="none" w:sz="0" w:space="0" w:color="auto"/>
        <w:left w:val="none" w:sz="0" w:space="0" w:color="auto"/>
        <w:bottom w:val="none" w:sz="0" w:space="0" w:color="auto"/>
        <w:right w:val="none" w:sz="0" w:space="0" w:color="auto"/>
      </w:divBdr>
    </w:div>
    <w:div w:id="648553591">
      <w:bodyDiv w:val="1"/>
      <w:marLeft w:val="0"/>
      <w:marRight w:val="0"/>
      <w:marTop w:val="0"/>
      <w:marBottom w:val="0"/>
      <w:divBdr>
        <w:top w:val="none" w:sz="0" w:space="0" w:color="auto"/>
        <w:left w:val="none" w:sz="0" w:space="0" w:color="auto"/>
        <w:bottom w:val="none" w:sz="0" w:space="0" w:color="auto"/>
        <w:right w:val="none" w:sz="0" w:space="0" w:color="auto"/>
      </w:divBdr>
    </w:div>
    <w:div w:id="656301510">
      <w:bodyDiv w:val="1"/>
      <w:marLeft w:val="0"/>
      <w:marRight w:val="0"/>
      <w:marTop w:val="0"/>
      <w:marBottom w:val="0"/>
      <w:divBdr>
        <w:top w:val="none" w:sz="0" w:space="0" w:color="auto"/>
        <w:left w:val="none" w:sz="0" w:space="0" w:color="auto"/>
        <w:bottom w:val="none" w:sz="0" w:space="0" w:color="auto"/>
        <w:right w:val="none" w:sz="0" w:space="0" w:color="auto"/>
      </w:divBdr>
      <w:divsChild>
        <w:div w:id="233047458">
          <w:marLeft w:val="0"/>
          <w:marRight w:val="0"/>
          <w:marTop w:val="0"/>
          <w:marBottom w:val="0"/>
          <w:divBdr>
            <w:top w:val="none" w:sz="0" w:space="0" w:color="auto"/>
            <w:left w:val="none" w:sz="0" w:space="0" w:color="auto"/>
            <w:bottom w:val="none" w:sz="0" w:space="0" w:color="auto"/>
            <w:right w:val="none" w:sz="0" w:space="0" w:color="auto"/>
          </w:divBdr>
          <w:divsChild>
            <w:div w:id="814299120">
              <w:marLeft w:val="0"/>
              <w:marRight w:val="0"/>
              <w:marTop w:val="0"/>
              <w:marBottom w:val="0"/>
              <w:divBdr>
                <w:top w:val="none" w:sz="0" w:space="0" w:color="auto"/>
                <w:left w:val="none" w:sz="0" w:space="0" w:color="auto"/>
                <w:bottom w:val="none" w:sz="0" w:space="0" w:color="auto"/>
                <w:right w:val="none" w:sz="0" w:space="0" w:color="auto"/>
              </w:divBdr>
              <w:divsChild>
                <w:div w:id="101503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09906">
      <w:bodyDiv w:val="1"/>
      <w:marLeft w:val="0"/>
      <w:marRight w:val="0"/>
      <w:marTop w:val="0"/>
      <w:marBottom w:val="0"/>
      <w:divBdr>
        <w:top w:val="none" w:sz="0" w:space="0" w:color="auto"/>
        <w:left w:val="none" w:sz="0" w:space="0" w:color="auto"/>
        <w:bottom w:val="none" w:sz="0" w:space="0" w:color="auto"/>
        <w:right w:val="none" w:sz="0" w:space="0" w:color="auto"/>
      </w:divBdr>
      <w:divsChild>
        <w:div w:id="1805584824">
          <w:marLeft w:val="0"/>
          <w:marRight w:val="0"/>
          <w:marTop w:val="0"/>
          <w:marBottom w:val="0"/>
          <w:divBdr>
            <w:top w:val="none" w:sz="0" w:space="0" w:color="auto"/>
            <w:left w:val="none" w:sz="0" w:space="0" w:color="auto"/>
            <w:bottom w:val="none" w:sz="0" w:space="0" w:color="auto"/>
            <w:right w:val="none" w:sz="0" w:space="0" w:color="auto"/>
          </w:divBdr>
          <w:divsChild>
            <w:div w:id="1304847615">
              <w:marLeft w:val="0"/>
              <w:marRight w:val="0"/>
              <w:marTop w:val="0"/>
              <w:marBottom w:val="0"/>
              <w:divBdr>
                <w:top w:val="none" w:sz="0" w:space="0" w:color="auto"/>
                <w:left w:val="none" w:sz="0" w:space="0" w:color="auto"/>
                <w:bottom w:val="none" w:sz="0" w:space="0" w:color="auto"/>
                <w:right w:val="none" w:sz="0" w:space="0" w:color="auto"/>
              </w:divBdr>
              <w:divsChild>
                <w:div w:id="400519808">
                  <w:marLeft w:val="0"/>
                  <w:marRight w:val="0"/>
                  <w:marTop w:val="0"/>
                  <w:marBottom w:val="0"/>
                  <w:divBdr>
                    <w:top w:val="none" w:sz="0" w:space="0" w:color="auto"/>
                    <w:left w:val="none" w:sz="0" w:space="0" w:color="auto"/>
                    <w:bottom w:val="none" w:sz="0" w:space="0" w:color="auto"/>
                    <w:right w:val="none" w:sz="0" w:space="0" w:color="auto"/>
                  </w:divBdr>
                </w:div>
              </w:divsChild>
            </w:div>
            <w:div w:id="909343051">
              <w:marLeft w:val="0"/>
              <w:marRight w:val="0"/>
              <w:marTop w:val="0"/>
              <w:marBottom w:val="0"/>
              <w:divBdr>
                <w:top w:val="none" w:sz="0" w:space="0" w:color="auto"/>
                <w:left w:val="none" w:sz="0" w:space="0" w:color="auto"/>
                <w:bottom w:val="none" w:sz="0" w:space="0" w:color="auto"/>
                <w:right w:val="none" w:sz="0" w:space="0" w:color="auto"/>
              </w:divBdr>
              <w:divsChild>
                <w:div w:id="530143554">
                  <w:marLeft w:val="0"/>
                  <w:marRight w:val="0"/>
                  <w:marTop w:val="0"/>
                  <w:marBottom w:val="0"/>
                  <w:divBdr>
                    <w:top w:val="none" w:sz="0" w:space="0" w:color="auto"/>
                    <w:left w:val="none" w:sz="0" w:space="0" w:color="auto"/>
                    <w:bottom w:val="none" w:sz="0" w:space="0" w:color="auto"/>
                    <w:right w:val="none" w:sz="0" w:space="0" w:color="auto"/>
                  </w:divBdr>
                </w:div>
                <w:div w:id="170027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581988">
          <w:marLeft w:val="0"/>
          <w:marRight w:val="0"/>
          <w:marTop w:val="0"/>
          <w:marBottom w:val="0"/>
          <w:divBdr>
            <w:top w:val="none" w:sz="0" w:space="0" w:color="auto"/>
            <w:left w:val="none" w:sz="0" w:space="0" w:color="auto"/>
            <w:bottom w:val="none" w:sz="0" w:space="0" w:color="auto"/>
            <w:right w:val="none" w:sz="0" w:space="0" w:color="auto"/>
          </w:divBdr>
          <w:divsChild>
            <w:div w:id="1247305843">
              <w:marLeft w:val="0"/>
              <w:marRight w:val="0"/>
              <w:marTop w:val="0"/>
              <w:marBottom w:val="0"/>
              <w:divBdr>
                <w:top w:val="none" w:sz="0" w:space="0" w:color="auto"/>
                <w:left w:val="none" w:sz="0" w:space="0" w:color="auto"/>
                <w:bottom w:val="none" w:sz="0" w:space="0" w:color="auto"/>
                <w:right w:val="none" w:sz="0" w:space="0" w:color="auto"/>
              </w:divBdr>
              <w:divsChild>
                <w:div w:id="1857452830">
                  <w:marLeft w:val="0"/>
                  <w:marRight w:val="0"/>
                  <w:marTop w:val="0"/>
                  <w:marBottom w:val="0"/>
                  <w:divBdr>
                    <w:top w:val="none" w:sz="0" w:space="0" w:color="auto"/>
                    <w:left w:val="none" w:sz="0" w:space="0" w:color="auto"/>
                    <w:bottom w:val="none" w:sz="0" w:space="0" w:color="auto"/>
                    <w:right w:val="none" w:sz="0" w:space="0" w:color="auto"/>
                  </w:divBdr>
                </w:div>
              </w:divsChild>
            </w:div>
            <w:div w:id="93938438">
              <w:marLeft w:val="0"/>
              <w:marRight w:val="0"/>
              <w:marTop w:val="0"/>
              <w:marBottom w:val="0"/>
              <w:divBdr>
                <w:top w:val="none" w:sz="0" w:space="0" w:color="auto"/>
                <w:left w:val="none" w:sz="0" w:space="0" w:color="auto"/>
                <w:bottom w:val="none" w:sz="0" w:space="0" w:color="auto"/>
                <w:right w:val="none" w:sz="0" w:space="0" w:color="auto"/>
              </w:divBdr>
              <w:divsChild>
                <w:div w:id="996349892">
                  <w:marLeft w:val="0"/>
                  <w:marRight w:val="0"/>
                  <w:marTop w:val="0"/>
                  <w:marBottom w:val="0"/>
                  <w:divBdr>
                    <w:top w:val="none" w:sz="0" w:space="0" w:color="auto"/>
                    <w:left w:val="none" w:sz="0" w:space="0" w:color="auto"/>
                    <w:bottom w:val="none" w:sz="0" w:space="0" w:color="auto"/>
                    <w:right w:val="none" w:sz="0" w:space="0" w:color="auto"/>
                  </w:divBdr>
                </w:div>
                <w:div w:id="1425808122">
                  <w:marLeft w:val="0"/>
                  <w:marRight w:val="0"/>
                  <w:marTop w:val="0"/>
                  <w:marBottom w:val="0"/>
                  <w:divBdr>
                    <w:top w:val="none" w:sz="0" w:space="0" w:color="auto"/>
                    <w:left w:val="none" w:sz="0" w:space="0" w:color="auto"/>
                    <w:bottom w:val="none" w:sz="0" w:space="0" w:color="auto"/>
                    <w:right w:val="none" w:sz="0" w:space="0" w:color="auto"/>
                  </w:divBdr>
                </w:div>
              </w:divsChild>
            </w:div>
            <w:div w:id="2045058789">
              <w:marLeft w:val="0"/>
              <w:marRight w:val="0"/>
              <w:marTop w:val="0"/>
              <w:marBottom w:val="0"/>
              <w:divBdr>
                <w:top w:val="none" w:sz="0" w:space="0" w:color="auto"/>
                <w:left w:val="none" w:sz="0" w:space="0" w:color="auto"/>
                <w:bottom w:val="none" w:sz="0" w:space="0" w:color="auto"/>
                <w:right w:val="none" w:sz="0" w:space="0" w:color="auto"/>
              </w:divBdr>
              <w:divsChild>
                <w:div w:id="1969119280">
                  <w:marLeft w:val="0"/>
                  <w:marRight w:val="0"/>
                  <w:marTop w:val="0"/>
                  <w:marBottom w:val="0"/>
                  <w:divBdr>
                    <w:top w:val="none" w:sz="0" w:space="0" w:color="auto"/>
                    <w:left w:val="none" w:sz="0" w:space="0" w:color="auto"/>
                    <w:bottom w:val="none" w:sz="0" w:space="0" w:color="auto"/>
                    <w:right w:val="none" w:sz="0" w:space="0" w:color="auto"/>
                  </w:divBdr>
                </w:div>
                <w:div w:id="793598051">
                  <w:marLeft w:val="0"/>
                  <w:marRight w:val="0"/>
                  <w:marTop w:val="0"/>
                  <w:marBottom w:val="0"/>
                  <w:divBdr>
                    <w:top w:val="none" w:sz="0" w:space="0" w:color="auto"/>
                    <w:left w:val="none" w:sz="0" w:space="0" w:color="auto"/>
                    <w:bottom w:val="none" w:sz="0" w:space="0" w:color="auto"/>
                    <w:right w:val="none" w:sz="0" w:space="0" w:color="auto"/>
                  </w:divBdr>
                </w:div>
              </w:divsChild>
            </w:div>
            <w:div w:id="1391078521">
              <w:marLeft w:val="0"/>
              <w:marRight w:val="0"/>
              <w:marTop w:val="0"/>
              <w:marBottom w:val="0"/>
              <w:divBdr>
                <w:top w:val="none" w:sz="0" w:space="0" w:color="auto"/>
                <w:left w:val="none" w:sz="0" w:space="0" w:color="auto"/>
                <w:bottom w:val="none" w:sz="0" w:space="0" w:color="auto"/>
                <w:right w:val="none" w:sz="0" w:space="0" w:color="auto"/>
              </w:divBdr>
              <w:divsChild>
                <w:div w:id="1098721161">
                  <w:marLeft w:val="0"/>
                  <w:marRight w:val="0"/>
                  <w:marTop w:val="0"/>
                  <w:marBottom w:val="0"/>
                  <w:divBdr>
                    <w:top w:val="none" w:sz="0" w:space="0" w:color="auto"/>
                    <w:left w:val="none" w:sz="0" w:space="0" w:color="auto"/>
                    <w:bottom w:val="none" w:sz="0" w:space="0" w:color="auto"/>
                    <w:right w:val="none" w:sz="0" w:space="0" w:color="auto"/>
                  </w:divBdr>
                </w:div>
                <w:div w:id="102494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350317">
          <w:marLeft w:val="0"/>
          <w:marRight w:val="0"/>
          <w:marTop w:val="0"/>
          <w:marBottom w:val="0"/>
          <w:divBdr>
            <w:top w:val="none" w:sz="0" w:space="0" w:color="auto"/>
            <w:left w:val="none" w:sz="0" w:space="0" w:color="auto"/>
            <w:bottom w:val="none" w:sz="0" w:space="0" w:color="auto"/>
            <w:right w:val="none" w:sz="0" w:space="0" w:color="auto"/>
          </w:divBdr>
          <w:divsChild>
            <w:div w:id="2107074489">
              <w:marLeft w:val="0"/>
              <w:marRight w:val="0"/>
              <w:marTop w:val="0"/>
              <w:marBottom w:val="0"/>
              <w:divBdr>
                <w:top w:val="none" w:sz="0" w:space="0" w:color="auto"/>
                <w:left w:val="none" w:sz="0" w:space="0" w:color="auto"/>
                <w:bottom w:val="none" w:sz="0" w:space="0" w:color="auto"/>
                <w:right w:val="none" w:sz="0" w:space="0" w:color="auto"/>
              </w:divBdr>
              <w:divsChild>
                <w:div w:id="1872377766">
                  <w:marLeft w:val="0"/>
                  <w:marRight w:val="0"/>
                  <w:marTop w:val="0"/>
                  <w:marBottom w:val="0"/>
                  <w:divBdr>
                    <w:top w:val="none" w:sz="0" w:space="0" w:color="auto"/>
                    <w:left w:val="none" w:sz="0" w:space="0" w:color="auto"/>
                    <w:bottom w:val="none" w:sz="0" w:space="0" w:color="auto"/>
                    <w:right w:val="none" w:sz="0" w:space="0" w:color="auto"/>
                  </w:divBdr>
                </w:div>
              </w:divsChild>
            </w:div>
            <w:div w:id="491533343">
              <w:marLeft w:val="0"/>
              <w:marRight w:val="0"/>
              <w:marTop w:val="0"/>
              <w:marBottom w:val="0"/>
              <w:divBdr>
                <w:top w:val="none" w:sz="0" w:space="0" w:color="auto"/>
                <w:left w:val="none" w:sz="0" w:space="0" w:color="auto"/>
                <w:bottom w:val="none" w:sz="0" w:space="0" w:color="auto"/>
                <w:right w:val="none" w:sz="0" w:space="0" w:color="auto"/>
              </w:divBdr>
              <w:divsChild>
                <w:div w:id="1423801175">
                  <w:marLeft w:val="0"/>
                  <w:marRight w:val="0"/>
                  <w:marTop w:val="0"/>
                  <w:marBottom w:val="0"/>
                  <w:divBdr>
                    <w:top w:val="none" w:sz="0" w:space="0" w:color="auto"/>
                    <w:left w:val="none" w:sz="0" w:space="0" w:color="auto"/>
                    <w:bottom w:val="none" w:sz="0" w:space="0" w:color="auto"/>
                    <w:right w:val="none" w:sz="0" w:space="0" w:color="auto"/>
                  </w:divBdr>
                </w:div>
                <w:div w:id="1624338521">
                  <w:marLeft w:val="0"/>
                  <w:marRight w:val="0"/>
                  <w:marTop w:val="0"/>
                  <w:marBottom w:val="0"/>
                  <w:divBdr>
                    <w:top w:val="none" w:sz="0" w:space="0" w:color="auto"/>
                    <w:left w:val="none" w:sz="0" w:space="0" w:color="auto"/>
                    <w:bottom w:val="none" w:sz="0" w:space="0" w:color="auto"/>
                    <w:right w:val="none" w:sz="0" w:space="0" w:color="auto"/>
                  </w:divBdr>
                </w:div>
              </w:divsChild>
            </w:div>
            <w:div w:id="378667617">
              <w:marLeft w:val="0"/>
              <w:marRight w:val="0"/>
              <w:marTop w:val="0"/>
              <w:marBottom w:val="0"/>
              <w:divBdr>
                <w:top w:val="none" w:sz="0" w:space="0" w:color="auto"/>
                <w:left w:val="none" w:sz="0" w:space="0" w:color="auto"/>
                <w:bottom w:val="none" w:sz="0" w:space="0" w:color="auto"/>
                <w:right w:val="none" w:sz="0" w:space="0" w:color="auto"/>
              </w:divBdr>
              <w:divsChild>
                <w:div w:id="531111920">
                  <w:marLeft w:val="0"/>
                  <w:marRight w:val="0"/>
                  <w:marTop w:val="0"/>
                  <w:marBottom w:val="0"/>
                  <w:divBdr>
                    <w:top w:val="none" w:sz="0" w:space="0" w:color="auto"/>
                    <w:left w:val="none" w:sz="0" w:space="0" w:color="auto"/>
                    <w:bottom w:val="none" w:sz="0" w:space="0" w:color="auto"/>
                    <w:right w:val="none" w:sz="0" w:space="0" w:color="auto"/>
                  </w:divBdr>
                </w:div>
                <w:div w:id="1227953958">
                  <w:marLeft w:val="0"/>
                  <w:marRight w:val="0"/>
                  <w:marTop w:val="0"/>
                  <w:marBottom w:val="0"/>
                  <w:divBdr>
                    <w:top w:val="none" w:sz="0" w:space="0" w:color="auto"/>
                    <w:left w:val="none" w:sz="0" w:space="0" w:color="auto"/>
                    <w:bottom w:val="none" w:sz="0" w:space="0" w:color="auto"/>
                    <w:right w:val="none" w:sz="0" w:space="0" w:color="auto"/>
                  </w:divBdr>
                </w:div>
              </w:divsChild>
            </w:div>
            <w:div w:id="286082545">
              <w:marLeft w:val="0"/>
              <w:marRight w:val="0"/>
              <w:marTop w:val="0"/>
              <w:marBottom w:val="0"/>
              <w:divBdr>
                <w:top w:val="none" w:sz="0" w:space="0" w:color="auto"/>
                <w:left w:val="none" w:sz="0" w:space="0" w:color="auto"/>
                <w:bottom w:val="none" w:sz="0" w:space="0" w:color="auto"/>
                <w:right w:val="none" w:sz="0" w:space="0" w:color="auto"/>
              </w:divBdr>
              <w:divsChild>
                <w:div w:id="1513764615">
                  <w:marLeft w:val="0"/>
                  <w:marRight w:val="0"/>
                  <w:marTop w:val="0"/>
                  <w:marBottom w:val="0"/>
                  <w:divBdr>
                    <w:top w:val="none" w:sz="0" w:space="0" w:color="auto"/>
                    <w:left w:val="none" w:sz="0" w:space="0" w:color="auto"/>
                    <w:bottom w:val="none" w:sz="0" w:space="0" w:color="auto"/>
                    <w:right w:val="none" w:sz="0" w:space="0" w:color="auto"/>
                  </w:divBdr>
                </w:div>
                <w:div w:id="55643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940759">
          <w:marLeft w:val="0"/>
          <w:marRight w:val="0"/>
          <w:marTop w:val="0"/>
          <w:marBottom w:val="0"/>
          <w:divBdr>
            <w:top w:val="none" w:sz="0" w:space="0" w:color="auto"/>
            <w:left w:val="none" w:sz="0" w:space="0" w:color="auto"/>
            <w:bottom w:val="none" w:sz="0" w:space="0" w:color="auto"/>
            <w:right w:val="none" w:sz="0" w:space="0" w:color="auto"/>
          </w:divBdr>
          <w:divsChild>
            <w:div w:id="439378094">
              <w:marLeft w:val="0"/>
              <w:marRight w:val="0"/>
              <w:marTop w:val="0"/>
              <w:marBottom w:val="0"/>
              <w:divBdr>
                <w:top w:val="none" w:sz="0" w:space="0" w:color="auto"/>
                <w:left w:val="none" w:sz="0" w:space="0" w:color="auto"/>
                <w:bottom w:val="none" w:sz="0" w:space="0" w:color="auto"/>
                <w:right w:val="none" w:sz="0" w:space="0" w:color="auto"/>
              </w:divBdr>
              <w:divsChild>
                <w:div w:id="1718972191">
                  <w:marLeft w:val="0"/>
                  <w:marRight w:val="0"/>
                  <w:marTop w:val="0"/>
                  <w:marBottom w:val="0"/>
                  <w:divBdr>
                    <w:top w:val="none" w:sz="0" w:space="0" w:color="auto"/>
                    <w:left w:val="none" w:sz="0" w:space="0" w:color="auto"/>
                    <w:bottom w:val="none" w:sz="0" w:space="0" w:color="auto"/>
                    <w:right w:val="none" w:sz="0" w:space="0" w:color="auto"/>
                  </w:divBdr>
                </w:div>
              </w:divsChild>
            </w:div>
            <w:div w:id="130640482">
              <w:marLeft w:val="0"/>
              <w:marRight w:val="0"/>
              <w:marTop w:val="0"/>
              <w:marBottom w:val="0"/>
              <w:divBdr>
                <w:top w:val="none" w:sz="0" w:space="0" w:color="auto"/>
                <w:left w:val="none" w:sz="0" w:space="0" w:color="auto"/>
                <w:bottom w:val="none" w:sz="0" w:space="0" w:color="auto"/>
                <w:right w:val="none" w:sz="0" w:space="0" w:color="auto"/>
              </w:divBdr>
              <w:divsChild>
                <w:div w:id="206067425">
                  <w:marLeft w:val="0"/>
                  <w:marRight w:val="0"/>
                  <w:marTop w:val="0"/>
                  <w:marBottom w:val="0"/>
                  <w:divBdr>
                    <w:top w:val="none" w:sz="0" w:space="0" w:color="auto"/>
                    <w:left w:val="none" w:sz="0" w:space="0" w:color="auto"/>
                    <w:bottom w:val="none" w:sz="0" w:space="0" w:color="auto"/>
                    <w:right w:val="none" w:sz="0" w:space="0" w:color="auto"/>
                  </w:divBdr>
                </w:div>
                <w:div w:id="18031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81593">
          <w:marLeft w:val="0"/>
          <w:marRight w:val="0"/>
          <w:marTop w:val="0"/>
          <w:marBottom w:val="0"/>
          <w:divBdr>
            <w:top w:val="none" w:sz="0" w:space="0" w:color="auto"/>
            <w:left w:val="none" w:sz="0" w:space="0" w:color="auto"/>
            <w:bottom w:val="none" w:sz="0" w:space="0" w:color="auto"/>
            <w:right w:val="none" w:sz="0" w:space="0" w:color="auto"/>
          </w:divBdr>
          <w:divsChild>
            <w:div w:id="859389335">
              <w:marLeft w:val="0"/>
              <w:marRight w:val="0"/>
              <w:marTop w:val="0"/>
              <w:marBottom w:val="0"/>
              <w:divBdr>
                <w:top w:val="none" w:sz="0" w:space="0" w:color="auto"/>
                <w:left w:val="none" w:sz="0" w:space="0" w:color="auto"/>
                <w:bottom w:val="none" w:sz="0" w:space="0" w:color="auto"/>
                <w:right w:val="none" w:sz="0" w:space="0" w:color="auto"/>
              </w:divBdr>
              <w:divsChild>
                <w:div w:id="44765296">
                  <w:marLeft w:val="0"/>
                  <w:marRight w:val="0"/>
                  <w:marTop w:val="0"/>
                  <w:marBottom w:val="0"/>
                  <w:divBdr>
                    <w:top w:val="none" w:sz="0" w:space="0" w:color="auto"/>
                    <w:left w:val="none" w:sz="0" w:space="0" w:color="auto"/>
                    <w:bottom w:val="none" w:sz="0" w:space="0" w:color="auto"/>
                    <w:right w:val="none" w:sz="0" w:space="0" w:color="auto"/>
                  </w:divBdr>
                </w:div>
              </w:divsChild>
            </w:div>
            <w:div w:id="123625736">
              <w:marLeft w:val="0"/>
              <w:marRight w:val="0"/>
              <w:marTop w:val="0"/>
              <w:marBottom w:val="0"/>
              <w:divBdr>
                <w:top w:val="none" w:sz="0" w:space="0" w:color="auto"/>
                <w:left w:val="none" w:sz="0" w:space="0" w:color="auto"/>
                <w:bottom w:val="none" w:sz="0" w:space="0" w:color="auto"/>
                <w:right w:val="none" w:sz="0" w:space="0" w:color="auto"/>
              </w:divBdr>
              <w:divsChild>
                <w:div w:id="1468820328">
                  <w:marLeft w:val="0"/>
                  <w:marRight w:val="0"/>
                  <w:marTop w:val="0"/>
                  <w:marBottom w:val="0"/>
                  <w:divBdr>
                    <w:top w:val="none" w:sz="0" w:space="0" w:color="auto"/>
                    <w:left w:val="none" w:sz="0" w:space="0" w:color="auto"/>
                    <w:bottom w:val="none" w:sz="0" w:space="0" w:color="auto"/>
                    <w:right w:val="none" w:sz="0" w:space="0" w:color="auto"/>
                  </w:divBdr>
                </w:div>
                <w:div w:id="67426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360841">
      <w:bodyDiv w:val="1"/>
      <w:marLeft w:val="0"/>
      <w:marRight w:val="0"/>
      <w:marTop w:val="0"/>
      <w:marBottom w:val="0"/>
      <w:divBdr>
        <w:top w:val="none" w:sz="0" w:space="0" w:color="auto"/>
        <w:left w:val="none" w:sz="0" w:space="0" w:color="auto"/>
        <w:bottom w:val="none" w:sz="0" w:space="0" w:color="auto"/>
        <w:right w:val="none" w:sz="0" w:space="0" w:color="auto"/>
      </w:divBdr>
    </w:div>
    <w:div w:id="665325979">
      <w:bodyDiv w:val="1"/>
      <w:marLeft w:val="0"/>
      <w:marRight w:val="0"/>
      <w:marTop w:val="0"/>
      <w:marBottom w:val="0"/>
      <w:divBdr>
        <w:top w:val="none" w:sz="0" w:space="0" w:color="auto"/>
        <w:left w:val="none" w:sz="0" w:space="0" w:color="auto"/>
        <w:bottom w:val="none" w:sz="0" w:space="0" w:color="auto"/>
        <w:right w:val="none" w:sz="0" w:space="0" w:color="auto"/>
      </w:divBdr>
    </w:div>
    <w:div w:id="674697166">
      <w:bodyDiv w:val="1"/>
      <w:marLeft w:val="0"/>
      <w:marRight w:val="0"/>
      <w:marTop w:val="0"/>
      <w:marBottom w:val="0"/>
      <w:divBdr>
        <w:top w:val="none" w:sz="0" w:space="0" w:color="auto"/>
        <w:left w:val="none" w:sz="0" w:space="0" w:color="auto"/>
        <w:bottom w:val="none" w:sz="0" w:space="0" w:color="auto"/>
        <w:right w:val="none" w:sz="0" w:space="0" w:color="auto"/>
      </w:divBdr>
    </w:div>
    <w:div w:id="675501394">
      <w:bodyDiv w:val="1"/>
      <w:marLeft w:val="0"/>
      <w:marRight w:val="0"/>
      <w:marTop w:val="0"/>
      <w:marBottom w:val="0"/>
      <w:divBdr>
        <w:top w:val="none" w:sz="0" w:space="0" w:color="auto"/>
        <w:left w:val="none" w:sz="0" w:space="0" w:color="auto"/>
        <w:bottom w:val="none" w:sz="0" w:space="0" w:color="auto"/>
        <w:right w:val="none" w:sz="0" w:space="0" w:color="auto"/>
      </w:divBdr>
    </w:div>
    <w:div w:id="677922364">
      <w:bodyDiv w:val="1"/>
      <w:marLeft w:val="0"/>
      <w:marRight w:val="0"/>
      <w:marTop w:val="0"/>
      <w:marBottom w:val="0"/>
      <w:divBdr>
        <w:top w:val="none" w:sz="0" w:space="0" w:color="auto"/>
        <w:left w:val="none" w:sz="0" w:space="0" w:color="auto"/>
        <w:bottom w:val="none" w:sz="0" w:space="0" w:color="auto"/>
        <w:right w:val="none" w:sz="0" w:space="0" w:color="auto"/>
      </w:divBdr>
    </w:div>
    <w:div w:id="683555150">
      <w:bodyDiv w:val="1"/>
      <w:marLeft w:val="0"/>
      <w:marRight w:val="0"/>
      <w:marTop w:val="0"/>
      <w:marBottom w:val="0"/>
      <w:divBdr>
        <w:top w:val="none" w:sz="0" w:space="0" w:color="auto"/>
        <w:left w:val="none" w:sz="0" w:space="0" w:color="auto"/>
        <w:bottom w:val="none" w:sz="0" w:space="0" w:color="auto"/>
        <w:right w:val="none" w:sz="0" w:space="0" w:color="auto"/>
      </w:divBdr>
    </w:div>
    <w:div w:id="688146077">
      <w:bodyDiv w:val="1"/>
      <w:marLeft w:val="0"/>
      <w:marRight w:val="0"/>
      <w:marTop w:val="0"/>
      <w:marBottom w:val="0"/>
      <w:divBdr>
        <w:top w:val="none" w:sz="0" w:space="0" w:color="auto"/>
        <w:left w:val="none" w:sz="0" w:space="0" w:color="auto"/>
        <w:bottom w:val="none" w:sz="0" w:space="0" w:color="auto"/>
        <w:right w:val="none" w:sz="0" w:space="0" w:color="auto"/>
      </w:divBdr>
    </w:div>
    <w:div w:id="691493089">
      <w:bodyDiv w:val="1"/>
      <w:marLeft w:val="0"/>
      <w:marRight w:val="0"/>
      <w:marTop w:val="0"/>
      <w:marBottom w:val="0"/>
      <w:divBdr>
        <w:top w:val="none" w:sz="0" w:space="0" w:color="auto"/>
        <w:left w:val="none" w:sz="0" w:space="0" w:color="auto"/>
        <w:bottom w:val="none" w:sz="0" w:space="0" w:color="auto"/>
        <w:right w:val="none" w:sz="0" w:space="0" w:color="auto"/>
      </w:divBdr>
    </w:div>
    <w:div w:id="691953205">
      <w:bodyDiv w:val="1"/>
      <w:marLeft w:val="0"/>
      <w:marRight w:val="0"/>
      <w:marTop w:val="0"/>
      <w:marBottom w:val="0"/>
      <w:divBdr>
        <w:top w:val="none" w:sz="0" w:space="0" w:color="auto"/>
        <w:left w:val="none" w:sz="0" w:space="0" w:color="auto"/>
        <w:bottom w:val="none" w:sz="0" w:space="0" w:color="auto"/>
        <w:right w:val="none" w:sz="0" w:space="0" w:color="auto"/>
      </w:divBdr>
      <w:divsChild>
        <w:div w:id="2030716110">
          <w:marLeft w:val="0"/>
          <w:marRight w:val="0"/>
          <w:marTop w:val="0"/>
          <w:marBottom w:val="0"/>
          <w:divBdr>
            <w:top w:val="none" w:sz="0" w:space="0" w:color="auto"/>
            <w:left w:val="none" w:sz="0" w:space="0" w:color="auto"/>
            <w:bottom w:val="none" w:sz="0" w:space="0" w:color="auto"/>
            <w:right w:val="none" w:sz="0" w:space="0" w:color="auto"/>
          </w:divBdr>
          <w:divsChild>
            <w:div w:id="1024601671">
              <w:marLeft w:val="0"/>
              <w:marRight w:val="0"/>
              <w:marTop w:val="0"/>
              <w:marBottom w:val="0"/>
              <w:divBdr>
                <w:top w:val="none" w:sz="0" w:space="0" w:color="auto"/>
                <w:left w:val="none" w:sz="0" w:space="0" w:color="auto"/>
                <w:bottom w:val="none" w:sz="0" w:space="0" w:color="auto"/>
                <w:right w:val="none" w:sz="0" w:space="0" w:color="auto"/>
              </w:divBdr>
              <w:divsChild>
                <w:div w:id="151777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994667">
      <w:bodyDiv w:val="1"/>
      <w:marLeft w:val="0"/>
      <w:marRight w:val="0"/>
      <w:marTop w:val="0"/>
      <w:marBottom w:val="0"/>
      <w:divBdr>
        <w:top w:val="none" w:sz="0" w:space="0" w:color="auto"/>
        <w:left w:val="none" w:sz="0" w:space="0" w:color="auto"/>
        <w:bottom w:val="none" w:sz="0" w:space="0" w:color="auto"/>
        <w:right w:val="none" w:sz="0" w:space="0" w:color="auto"/>
      </w:divBdr>
    </w:div>
    <w:div w:id="695498154">
      <w:bodyDiv w:val="1"/>
      <w:marLeft w:val="0"/>
      <w:marRight w:val="0"/>
      <w:marTop w:val="0"/>
      <w:marBottom w:val="0"/>
      <w:divBdr>
        <w:top w:val="none" w:sz="0" w:space="0" w:color="auto"/>
        <w:left w:val="none" w:sz="0" w:space="0" w:color="auto"/>
        <w:bottom w:val="none" w:sz="0" w:space="0" w:color="auto"/>
        <w:right w:val="none" w:sz="0" w:space="0" w:color="auto"/>
      </w:divBdr>
    </w:div>
    <w:div w:id="714811077">
      <w:bodyDiv w:val="1"/>
      <w:marLeft w:val="0"/>
      <w:marRight w:val="0"/>
      <w:marTop w:val="0"/>
      <w:marBottom w:val="0"/>
      <w:divBdr>
        <w:top w:val="none" w:sz="0" w:space="0" w:color="auto"/>
        <w:left w:val="none" w:sz="0" w:space="0" w:color="auto"/>
        <w:bottom w:val="none" w:sz="0" w:space="0" w:color="auto"/>
        <w:right w:val="none" w:sz="0" w:space="0" w:color="auto"/>
      </w:divBdr>
      <w:divsChild>
        <w:div w:id="853882328">
          <w:marLeft w:val="0"/>
          <w:marRight w:val="0"/>
          <w:marTop w:val="0"/>
          <w:marBottom w:val="0"/>
          <w:divBdr>
            <w:top w:val="none" w:sz="0" w:space="0" w:color="auto"/>
            <w:left w:val="none" w:sz="0" w:space="0" w:color="auto"/>
            <w:bottom w:val="none" w:sz="0" w:space="0" w:color="auto"/>
            <w:right w:val="none" w:sz="0" w:space="0" w:color="auto"/>
          </w:divBdr>
          <w:divsChild>
            <w:div w:id="779110189">
              <w:marLeft w:val="0"/>
              <w:marRight w:val="0"/>
              <w:marTop w:val="0"/>
              <w:marBottom w:val="0"/>
              <w:divBdr>
                <w:top w:val="none" w:sz="0" w:space="0" w:color="auto"/>
                <w:left w:val="none" w:sz="0" w:space="0" w:color="auto"/>
                <w:bottom w:val="none" w:sz="0" w:space="0" w:color="auto"/>
                <w:right w:val="none" w:sz="0" w:space="0" w:color="auto"/>
              </w:divBdr>
              <w:divsChild>
                <w:div w:id="40372639">
                  <w:marLeft w:val="0"/>
                  <w:marRight w:val="0"/>
                  <w:marTop w:val="0"/>
                  <w:marBottom w:val="0"/>
                  <w:divBdr>
                    <w:top w:val="none" w:sz="0" w:space="0" w:color="auto"/>
                    <w:left w:val="none" w:sz="0" w:space="0" w:color="auto"/>
                    <w:bottom w:val="none" w:sz="0" w:space="0" w:color="auto"/>
                    <w:right w:val="none" w:sz="0" w:space="0" w:color="auto"/>
                  </w:divBdr>
                  <w:divsChild>
                    <w:div w:id="188390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709291">
      <w:bodyDiv w:val="1"/>
      <w:marLeft w:val="0"/>
      <w:marRight w:val="0"/>
      <w:marTop w:val="0"/>
      <w:marBottom w:val="0"/>
      <w:divBdr>
        <w:top w:val="none" w:sz="0" w:space="0" w:color="auto"/>
        <w:left w:val="none" w:sz="0" w:space="0" w:color="auto"/>
        <w:bottom w:val="none" w:sz="0" w:space="0" w:color="auto"/>
        <w:right w:val="none" w:sz="0" w:space="0" w:color="auto"/>
      </w:divBdr>
    </w:div>
    <w:div w:id="723144360">
      <w:bodyDiv w:val="1"/>
      <w:marLeft w:val="0"/>
      <w:marRight w:val="0"/>
      <w:marTop w:val="0"/>
      <w:marBottom w:val="0"/>
      <w:divBdr>
        <w:top w:val="none" w:sz="0" w:space="0" w:color="auto"/>
        <w:left w:val="none" w:sz="0" w:space="0" w:color="auto"/>
        <w:bottom w:val="none" w:sz="0" w:space="0" w:color="auto"/>
        <w:right w:val="none" w:sz="0" w:space="0" w:color="auto"/>
      </w:divBdr>
    </w:div>
    <w:div w:id="725225098">
      <w:bodyDiv w:val="1"/>
      <w:marLeft w:val="0"/>
      <w:marRight w:val="0"/>
      <w:marTop w:val="0"/>
      <w:marBottom w:val="0"/>
      <w:divBdr>
        <w:top w:val="none" w:sz="0" w:space="0" w:color="auto"/>
        <w:left w:val="none" w:sz="0" w:space="0" w:color="auto"/>
        <w:bottom w:val="none" w:sz="0" w:space="0" w:color="auto"/>
        <w:right w:val="none" w:sz="0" w:space="0" w:color="auto"/>
      </w:divBdr>
    </w:div>
    <w:div w:id="726345642">
      <w:bodyDiv w:val="1"/>
      <w:marLeft w:val="0"/>
      <w:marRight w:val="0"/>
      <w:marTop w:val="0"/>
      <w:marBottom w:val="0"/>
      <w:divBdr>
        <w:top w:val="none" w:sz="0" w:space="0" w:color="auto"/>
        <w:left w:val="none" w:sz="0" w:space="0" w:color="auto"/>
        <w:bottom w:val="none" w:sz="0" w:space="0" w:color="auto"/>
        <w:right w:val="none" w:sz="0" w:space="0" w:color="auto"/>
      </w:divBdr>
    </w:div>
    <w:div w:id="728961574">
      <w:bodyDiv w:val="1"/>
      <w:marLeft w:val="0"/>
      <w:marRight w:val="0"/>
      <w:marTop w:val="0"/>
      <w:marBottom w:val="0"/>
      <w:divBdr>
        <w:top w:val="none" w:sz="0" w:space="0" w:color="auto"/>
        <w:left w:val="none" w:sz="0" w:space="0" w:color="auto"/>
        <w:bottom w:val="none" w:sz="0" w:space="0" w:color="auto"/>
        <w:right w:val="none" w:sz="0" w:space="0" w:color="auto"/>
      </w:divBdr>
    </w:div>
    <w:div w:id="733508861">
      <w:bodyDiv w:val="1"/>
      <w:marLeft w:val="0"/>
      <w:marRight w:val="0"/>
      <w:marTop w:val="0"/>
      <w:marBottom w:val="0"/>
      <w:divBdr>
        <w:top w:val="none" w:sz="0" w:space="0" w:color="auto"/>
        <w:left w:val="none" w:sz="0" w:space="0" w:color="auto"/>
        <w:bottom w:val="none" w:sz="0" w:space="0" w:color="auto"/>
        <w:right w:val="none" w:sz="0" w:space="0" w:color="auto"/>
      </w:divBdr>
    </w:div>
    <w:div w:id="734012531">
      <w:bodyDiv w:val="1"/>
      <w:marLeft w:val="0"/>
      <w:marRight w:val="0"/>
      <w:marTop w:val="0"/>
      <w:marBottom w:val="0"/>
      <w:divBdr>
        <w:top w:val="none" w:sz="0" w:space="0" w:color="auto"/>
        <w:left w:val="none" w:sz="0" w:space="0" w:color="auto"/>
        <w:bottom w:val="none" w:sz="0" w:space="0" w:color="auto"/>
        <w:right w:val="none" w:sz="0" w:space="0" w:color="auto"/>
      </w:divBdr>
    </w:div>
    <w:div w:id="747653557">
      <w:bodyDiv w:val="1"/>
      <w:marLeft w:val="0"/>
      <w:marRight w:val="0"/>
      <w:marTop w:val="0"/>
      <w:marBottom w:val="0"/>
      <w:divBdr>
        <w:top w:val="none" w:sz="0" w:space="0" w:color="auto"/>
        <w:left w:val="none" w:sz="0" w:space="0" w:color="auto"/>
        <w:bottom w:val="none" w:sz="0" w:space="0" w:color="auto"/>
        <w:right w:val="none" w:sz="0" w:space="0" w:color="auto"/>
      </w:divBdr>
    </w:div>
    <w:div w:id="748815767">
      <w:bodyDiv w:val="1"/>
      <w:marLeft w:val="0"/>
      <w:marRight w:val="0"/>
      <w:marTop w:val="0"/>
      <w:marBottom w:val="0"/>
      <w:divBdr>
        <w:top w:val="none" w:sz="0" w:space="0" w:color="auto"/>
        <w:left w:val="none" w:sz="0" w:space="0" w:color="auto"/>
        <w:bottom w:val="none" w:sz="0" w:space="0" w:color="auto"/>
        <w:right w:val="none" w:sz="0" w:space="0" w:color="auto"/>
      </w:divBdr>
    </w:div>
    <w:div w:id="749279174">
      <w:bodyDiv w:val="1"/>
      <w:marLeft w:val="0"/>
      <w:marRight w:val="0"/>
      <w:marTop w:val="0"/>
      <w:marBottom w:val="0"/>
      <w:divBdr>
        <w:top w:val="none" w:sz="0" w:space="0" w:color="auto"/>
        <w:left w:val="none" w:sz="0" w:space="0" w:color="auto"/>
        <w:bottom w:val="none" w:sz="0" w:space="0" w:color="auto"/>
        <w:right w:val="none" w:sz="0" w:space="0" w:color="auto"/>
      </w:divBdr>
    </w:div>
    <w:div w:id="753821284">
      <w:bodyDiv w:val="1"/>
      <w:marLeft w:val="0"/>
      <w:marRight w:val="0"/>
      <w:marTop w:val="0"/>
      <w:marBottom w:val="0"/>
      <w:divBdr>
        <w:top w:val="none" w:sz="0" w:space="0" w:color="auto"/>
        <w:left w:val="none" w:sz="0" w:space="0" w:color="auto"/>
        <w:bottom w:val="none" w:sz="0" w:space="0" w:color="auto"/>
        <w:right w:val="none" w:sz="0" w:space="0" w:color="auto"/>
      </w:divBdr>
    </w:div>
    <w:div w:id="763459018">
      <w:bodyDiv w:val="1"/>
      <w:marLeft w:val="0"/>
      <w:marRight w:val="0"/>
      <w:marTop w:val="0"/>
      <w:marBottom w:val="0"/>
      <w:divBdr>
        <w:top w:val="none" w:sz="0" w:space="0" w:color="auto"/>
        <w:left w:val="none" w:sz="0" w:space="0" w:color="auto"/>
        <w:bottom w:val="none" w:sz="0" w:space="0" w:color="auto"/>
        <w:right w:val="none" w:sz="0" w:space="0" w:color="auto"/>
      </w:divBdr>
    </w:div>
    <w:div w:id="764375754">
      <w:bodyDiv w:val="1"/>
      <w:marLeft w:val="0"/>
      <w:marRight w:val="0"/>
      <w:marTop w:val="0"/>
      <w:marBottom w:val="0"/>
      <w:divBdr>
        <w:top w:val="none" w:sz="0" w:space="0" w:color="auto"/>
        <w:left w:val="none" w:sz="0" w:space="0" w:color="auto"/>
        <w:bottom w:val="none" w:sz="0" w:space="0" w:color="auto"/>
        <w:right w:val="none" w:sz="0" w:space="0" w:color="auto"/>
      </w:divBdr>
      <w:divsChild>
        <w:div w:id="1508519996">
          <w:marLeft w:val="0"/>
          <w:marRight w:val="0"/>
          <w:marTop w:val="0"/>
          <w:marBottom w:val="0"/>
          <w:divBdr>
            <w:top w:val="none" w:sz="0" w:space="0" w:color="auto"/>
            <w:left w:val="none" w:sz="0" w:space="0" w:color="auto"/>
            <w:bottom w:val="none" w:sz="0" w:space="0" w:color="auto"/>
            <w:right w:val="none" w:sz="0" w:space="0" w:color="auto"/>
          </w:divBdr>
          <w:divsChild>
            <w:div w:id="1771387923">
              <w:marLeft w:val="0"/>
              <w:marRight w:val="0"/>
              <w:marTop w:val="0"/>
              <w:marBottom w:val="0"/>
              <w:divBdr>
                <w:top w:val="none" w:sz="0" w:space="0" w:color="auto"/>
                <w:left w:val="none" w:sz="0" w:space="0" w:color="auto"/>
                <w:bottom w:val="none" w:sz="0" w:space="0" w:color="auto"/>
                <w:right w:val="none" w:sz="0" w:space="0" w:color="auto"/>
              </w:divBdr>
              <w:divsChild>
                <w:div w:id="5637150">
                  <w:marLeft w:val="0"/>
                  <w:marRight w:val="0"/>
                  <w:marTop w:val="0"/>
                  <w:marBottom w:val="0"/>
                  <w:divBdr>
                    <w:top w:val="none" w:sz="0" w:space="0" w:color="auto"/>
                    <w:left w:val="none" w:sz="0" w:space="0" w:color="auto"/>
                    <w:bottom w:val="none" w:sz="0" w:space="0" w:color="auto"/>
                    <w:right w:val="none" w:sz="0" w:space="0" w:color="auto"/>
                  </w:divBdr>
                </w:div>
              </w:divsChild>
            </w:div>
            <w:div w:id="629825114">
              <w:marLeft w:val="0"/>
              <w:marRight w:val="0"/>
              <w:marTop w:val="0"/>
              <w:marBottom w:val="0"/>
              <w:divBdr>
                <w:top w:val="none" w:sz="0" w:space="0" w:color="auto"/>
                <w:left w:val="none" w:sz="0" w:space="0" w:color="auto"/>
                <w:bottom w:val="none" w:sz="0" w:space="0" w:color="auto"/>
                <w:right w:val="none" w:sz="0" w:space="0" w:color="auto"/>
              </w:divBdr>
              <w:divsChild>
                <w:div w:id="922030627">
                  <w:marLeft w:val="0"/>
                  <w:marRight w:val="0"/>
                  <w:marTop w:val="0"/>
                  <w:marBottom w:val="0"/>
                  <w:divBdr>
                    <w:top w:val="none" w:sz="0" w:space="0" w:color="auto"/>
                    <w:left w:val="none" w:sz="0" w:space="0" w:color="auto"/>
                    <w:bottom w:val="none" w:sz="0" w:space="0" w:color="auto"/>
                    <w:right w:val="none" w:sz="0" w:space="0" w:color="auto"/>
                  </w:divBdr>
                </w:div>
                <w:div w:id="15429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969085">
          <w:marLeft w:val="0"/>
          <w:marRight w:val="0"/>
          <w:marTop w:val="0"/>
          <w:marBottom w:val="0"/>
          <w:divBdr>
            <w:top w:val="none" w:sz="0" w:space="0" w:color="auto"/>
            <w:left w:val="none" w:sz="0" w:space="0" w:color="auto"/>
            <w:bottom w:val="none" w:sz="0" w:space="0" w:color="auto"/>
            <w:right w:val="none" w:sz="0" w:space="0" w:color="auto"/>
          </w:divBdr>
          <w:divsChild>
            <w:div w:id="869419731">
              <w:marLeft w:val="0"/>
              <w:marRight w:val="0"/>
              <w:marTop w:val="0"/>
              <w:marBottom w:val="0"/>
              <w:divBdr>
                <w:top w:val="none" w:sz="0" w:space="0" w:color="auto"/>
                <w:left w:val="none" w:sz="0" w:space="0" w:color="auto"/>
                <w:bottom w:val="none" w:sz="0" w:space="0" w:color="auto"/>
                <w:right w:val="none" w:sz="0" w:space="0" w:color="auto"/>
              </w:divBdr>
              <w:divsChild>
                <w:div w:id="366030082">
                  <w:marLeft w:val="0"/>
                  <w:marRight w:val="0"/>
                  <w:marTop w:val="0"/>
                  <w:marBottom w:val="0"/>
                  <w:divBdr>
                    <w:top w:val="none" w:sz="0" w:space="0" w:color="auto"/>
                    <w:left w:val="none" w:sz="0" w:space="0" w:color="auto"/>
                    <w:bottom w:val="none" w:sz="0" w:space="0" w:color="auto"/>
                    <w:right w:val="none" w:sz="0" w:space="0" w:color="auto"/>
                  </w:divBdr>
                </w:div>
              </w:divsChild>
            </w:div>
            <w:div w:id="2077313982">
              <w:marLeft w:val="0"/>
              <w:marRight w:val="0"/>
              <w:marTop w:val="0"/>
              <w:marBottom w:val="0"/>
              <w:divBdr>
                <w:top w:val="none" w:sz="0" w:space="0" w:color="auto"/>
                <w:left w:val="none" w:sz="0" w:space="0" w:color="auto"/>
                <w:bottom w:val="none" w:sz="0" w:space="0" w:color="auto"/>
                <w:right w:val="none" w:sz="0" w:space="0" w:color="auto"/>
              </w:divBdr>
              <w:divsChild>
                <w:div w:id="502087309">
                  <w:marLeft w:val="0"/>
                  <w:marRight w:val="0"/>
                  <w:marTop w:val="0"/>
                  <w:marBottom w:val="0"/>
                  <w:divBdr>
                    <w:top w:val="none" w:sz="0" w:space="0" w:color="auto"/>
                    <w:left w:val="none" w:sz="0" w:space="0" w:color="auto"/>
                    <w:bottom w:val="none" w:sz="0" w:space="0" w:color="auto"/>
                    <w:right w:val="none" w:sz="0" w:space="0" w:color="auto"/>
                  </w:divBdr>
                </w:div>
                <w:div w:id="95972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826318">
      <w:bodyDiv w:val="1"/>
      <w:marLeft w:val="0"/>
      <w:marRight w:val="0"/>
      <w:marTop w:val="0"/>
      <w:marBottom w:val="0"/>
      <w:divBdr>
        <w:top w:val="none" w:sz="0" w:space="0" w:color="auto"/>
        <w:left w:val="none" w:sz="0" w:space="0" w:color="auto"/>
        <w:bottom w:val="none" w:sz="0" w:space="0" w:color="auto"/>
        <w:right w:val="none" w:sz="0" w:space="0" w:color="auto"/>
      </w:divBdr>
    </w:div>
    <w:div w:id="774903514">
      <w:bodyDiv w:val="1"/>
      <w:marLeft w:val="0"/>
      <w:marRight w:val="0"/>
      <w:marTop w:val="0"/>
      <w:marBottom w:val="0"/>
      <w:divBdr>
        <w:top w:val="none" w:sz="0" w:space="0" w:color="auto"/>
        <w:left w:val="none" w:sz="0" w:space="0" w:color="auto"/>
        <w:bottom w:val="none" w:sz="0" w:space="0" w:color="auto"/>
        <w:right w:val="none" w:sz="0" w:space="0" w:color="auto"/>
      </w:divBdr>
      <w:divsChild>
        <w:div w:id="336545496">
          <w:marLeft w:val="0"/>
          <w:marRight w:val="0"/>
          <w:marTop w:val="0"/>
          <w:marBottom w:val="0"/>
          <w:divBdr>
            <w:top w:val="none" w:sz="0" w:space="0" w:color="auto"/>
            <w:left w:val="none" w:sz="0" w:space="0" w:color="auto"/>
            <w:bottom w:val="none" w:sz="0" w:space="0" w:color="auto"/>
            <w:right w:val="none" w:sz="0" w:space="0" w:color="auto"/>
          </w:divBdr>
          <w:divsChild>
            <w:div w:id="87238719">
              <w:marLeft w:val="0"/>
              <w:marRight w:val="0"/>
              <w:marTop w:val="0"/>
              <w:marBottom w:val="0"/>
              <w:divBdr>
                <w:top w:val="none" w:sz="0" w:space="0" w:color="auto"/>
                <w:left w:val="none" w:sz="0" w:space="0" w:color="auto"/>
                <w:bottom w:val="none" w:sz="0" w:space="0" w:color="auto"/>
                <w:right w:val="none" w:sz="0" w:space="0" w:color="auto"/>
              </w:divBdr>
            </w:div>
          </w:divsChild>
        </w:div>
        <w:div w:id="2128427580">
          <w:marLeft w:val="0"/>
          <w:marRight w:val="0"/>
          <w:marTop w:val="0"/>
          <w:marBottom w:val="0"/>
          <w:divBdr>
            <w:top w:val="none" w:sz="0" w:space="0" w:color="auto"/>
            <w:left w:val="none" w:sz="0" w:space="0" w:color="auto"/>
            <w:bottom w:val="none" w:sz="0" w:space="0" w:color="auto"/>
            <w:right w:val="none" w:sz="0" w:space="0" w:color="auto"/>
          </w:divBdr>
          <w:divsChild>
            <w:div w:id="1844124465">
              <w:marLeft w:val="0"/>
              <w:marRight w:val="0"/>
              <w:marTop w:val="0"/>
              <w:marBottom w:val="0"/>
              <w:divBdr>
                <w:top w:val="none" w:sz="0" w:space="0" w:color="auto"/>
                <w:left w:val="none" w:sz="0" w:space="0" w:color="auto"/>
                <w:bottom w:val="none" w:sz="0" w:space="0" w:color="auto"/>
                <w:right w:val="none" w:sz="0" w:space="0" w:color="auto"/>
              </w:divBdr>
            </w:div>
            <w:div w:id="104576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632188">
      <w:bodyDiv w:val="1"/>
      <w:marLeft w:val="0"/>
      <w:marRight w:val="0"/>
      <w:marTop w:val="0"/>
      <w:marBottom w:val="0"/>
      <w:divBdr>
        <w:top w:val="none" w:sz="0" w:space="0" w:color="auto"/>
        <w:left w:val="none" w:sz="0" w:space="0" w:color="auto"/>
        <w:bottom w:val="none" w:sz="0" w:space="0" w:color="auto"/>
        <w:right w:val="none" w:sz="0" w:space="0" w:color="auto"/>
      </w:divBdr>
    </w:div>
    <w:div w:id="778063153">
      <w:bodyDiv w:val="1"/>
      <w:marLeft w:val="0"/>
      <w:marRight w:val="0"/>
      <w:marTop w:val="0"/>
      <w:marBottom w:val="0"/>
      <w:divBdr>
        <w:top w:val="none" w:sz="0" w:space="0" w:color="auto"/>
        <w:left w:val="none" w:sz="0" w:space="0" w:color="auto"/>
        <w:bottom w:val="none" w:sz="0" w:space="0" w:color="auto"/>
        <w:right w:val="none" w:sz="0" w:space="0" w:color="auto"/>
      </w:divBdr>
      <w:divsChild>
        <w:div w:id="1403411380">
          <w:marLeft w:val="0"/>
          <w:marRight w:val="0"/>
          <w:marTop w:val="0"/>
          <w:marBottom w:val="0"/>
          <w:divBdr>
            <w:top w:val="none" w:sz="0" w:space="0" w:color="auto"/>
            <w:left w:val="none" w:sz="0" w:space="0" w:color="auto"/>
            <w:bottom w:val="none" w:sz="0" w:space="0" w:color="auto"/>
            <w:right w:val="none" w:sz="0" w:space="0" w:color="auto"/>
          </w:divBdr>
          <w:divsChild>
            <w:div w:id="116725237">
              <w:marLeft w:val="0"/>
              <w:marRight w:val="0"/>
              <w:marTop w:val="0"/>
              <w:marBottom w:val="0"/>
              <w:divBdr>
                <w:top w:val="none" w:sz="0" w:space="0" w:color="auto"/>
                <w:left w:val="none" w:sz="0" w:space="0" w:color="auto"/>
                <w:bottom w:val="none" w:sz="0" w:space="0" w:color="auto"/>
                <w:right w:val="none" w:sz="0" w:space="0" w:color="auto"/>
              </w:divBdr>
              <w:divsChild>
                <w:div w:id="82825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915579">
      <w:bodyDiv w:val="1"/>
      <w:marLeft w:val="0"/>
      <w:marRight w:val="0"/>
      <w:marTop w:val="0"/>
      <w:marBottom w:val="0"/>
      <w:divBdr>
        <w:top w:val="none" w:sz="0" w:space="0" w:color="auto"/>
        <w:left w:val="none" w:sz="0" w:space="0" w:color="auto"/>
        <w:bottom w:val="none" w:sz="0" w:space="0" w:color="auto"/>
        <w:right w:val="none" w:sz="0" w:space="0" w:color="auto"/>
      </w:divBdr>
      <w:divsChild>
        <w:div w:id="1871213330">
          <w:marLeft w:val="0"/>
          <w:marRight w:val="0"/>
          <w:marTop w:val="0"/>
          <w:marBottom w:val="0"/>
          <w:divBdr>
            <w:top w:val="none" w:sz="0" w:space="0" w:color="auto"/>
            <w:left w:val="none" w:sz="0" w:space="0" w:color="auto"/>
            <w:bottom w:val="none" w:sz="0" w:space="0" w:color="auto"/>
            <w:right w:val="none" w:sz="0" w:space="0" w:color="auto"/>
          </w:divBdr>
          <w:divsChild>
            <w:div w:id="966282688">
              <w:marLeft w:val="0"/>
              <w:marRight w:val="0"/>
              <w:marTop w:val="0"/>
              <w:marBottom w:val="0"/>
              <w:divBdr>
                <w:top w:val="none" w:sz="0" w:space="0" w:color="auto"/>
                <w:left w:val="none" w:sz="0" w:space="0" w:color="auto"/>
                <w:bottom w:val="none" w:sz="0" w:space="0" w:color="auto"/>
                <w:right w:val="none" w:sz="0" w:space="0" w:color="auto"/>
              </w:divBdr>
              <w:divsChild>
                <w:div w:id="1816292621">
                  <w:marLeft w:val="0"/>
                  <w:marRight w:val="0"/>
                  <w:marTop w:val="0"/>
                  <w:marBottom w:val="0"/>
                  <w:divBdr>
                    <w:top w:val="none" w:sz="0" w:space="0" w:color="auto"/>
                    <w:left w:val="none" w:sz="0" w:space="0" w:color="auto"/>
                    <w:bottom w:val="none" w:sz="0" w:space="0" w:color="auto"/>
                    <w:right w:val="none" w:sz="0" w:space="0" w:color="auto"/>
                  </w:divBdr>
                  <w:divsChild>
                    <w:div w:id="128827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047884">
      <w:bodyDiv w:val="1"/>
      <w:marLeft w:val="0"/>
      <w:marRight w:val="0"/>
      <w:marTop w:val="0"/>
      <w:marBottom w:val="0"/>
      <w:divBdr>
        <w:top w:val="none" w:sz="0" w:space="0" w:color="auto"/>
        <w:left w:val="none" w:sz="0" w:space="0" w:color="auto"/>
        <w:bottom w:val="none" w:sz="0" w:space="0" w:color="auto"/>
        <w:right w:val="none" w:sz="0" w:space="0" w:color="auto"/>
      </w:divBdr>
    </w:div>
    <w:div w:id="787895732">
      <w:bodyDiv w:val="1"/>
      <w:marLeft w:val="0"/>
      <w:marRight w:val="0"/>
      <w:marTop w:val="0"/>
      <w:marBottom w:val="0"/>
      <w:divBdr>
        <w:top w:val="none" w:sz="0" w:space="0" w:color="auto"/>
        <w:left w:val="none" w:sz="0" w:space="0" w:color="auto"/>
        <w:bottom w:val="none" w:sz="0" w:space="0" w:color="auto"/>
        <w:right w:val="none" w:sz="0" w:space="0" w:color="auto"/>
      </w:divBdr>
    </w:div>
    <w:div w:id="790588192">
      <w:bodyDiv w:val="1"/>
      <w:marLeft w:val="0"/>
      <w:marRight w:val="0"/>
      <w:marTop w:val="0"/>
      <w:marBottom w:val="0"/>
      <w:divBdr>
        <w:top w:val="none" w:sz="0" w:space="0" w:color="auto"/>
        <w:left w:val="none" w:sz="0" w:space="0" w:color="auto"/>
        <w:bottom w:val="none" w:sz="0" w:space="0" w:color="auto"/>
        <w:right w:val="none" w:sz="0" w:space="0" w:color="auto"/>
      </w:divBdr>
      <w:divsChild>
        <w:div w:id="2088191743">
          <w:marLeft w:val="0"/>
          <w:marRight w:val="0"/>
          <w:marTop w:val="0"/>
          <w:marBottom w:val="0"/>
          <w:divBdr>
            <w:top w:val="none" w:sz="0" w:space="0" w:color="auto"/>
            <w:left w:val="none" w:sz="0" w:space="0" w:color="auto"/>
            <w:bottom w:val="none" w:sz="0" w:space="0" w:color="auto"/>
            <w:right w:val="none" w:sz="0" w:space="0" w:color="auto"/>
          </w:divBdr>
          <w:divsChild>
            <w:div w:id="2011910293">
              <w:marLeft w:val="0"/>
              <w:marRight w:val="0"/>
              <w:marTop w:val="0"/>
              <w:marBottom w:val="0"/>
              <w:divBdr>
                <w:top w:val="none" w:sz="0" w:space="0" w:color="auto"/>
                <w:left w:val="none" w:sz="0" w:space="0" w:color="auto"/>
                <w:bottom w:val="none" w:sz="0" w:space="0" w:color="auto"/>
                <w:right w:val="none" w:sz="0" w:space="0" w:color="auto"/>
              </w:divBdr>
              <w:divsChild>
                <w:div w:id="711275073">
                  <w:marLeft w:val="0"/>
                  <w:marRight w:val="0"/>
                  <w:marTop w:val="0"/>
                  <w:marBottom w:val="0"/>
                  <w:divBdr>
                    <w:top w:val="none" w:sz="0" w:space="0" w:color="auto"/>
                    <w:left w:val="none" w:sz="0" w:space="0" w:color="auto"/>
                    <w:bottom w:val="none" w:sz="0" w:space="0" w:color="auto"/>
                    <w:right w:val="none" w:sz="0" w:space="0" w:color="auto"/>
                  </w:divBdr>
                  <w:divsChild>
                    <w:div w:id="93232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787944">
      <w:bodyDiv w:val="1"/>
      <w:marLeft w:val="0"/>
      <w:marRight w:val="0"/>
      <w:marTop w:val="0"/>
      <w:marBottom w:val="0"/>
      <w:divBdr>
        <w:top w:val="none" w:sz="0" w:space="0" w:color="auto"/>
        <w:left w:val="none" w:sz="0" w:space="0" w:color="auto"/>
        <w:bottom w:val="none" w:sz="0" w:space="0" w:color="auto"/>
        <w:right w:val="none" w:sz="0" w:space="0" w:color="auto"/>
      </w:divBdr>
      <w:divsChild>
        <w:div w:id="1332443218">
          <w:marLeft w:val="0"/>
          <w:marRight w:val="0"/>
          <w:marTop w:val="0"/>
          <w:marBottom w:val="0"/>
          <w:divBdr>
            <w:top w:val="none" w:sz="0" w:space="0" w:color="auto"/>
            <w:left w:val="none" w:sz="0" w:space="0" w:color="auto"/>
            <w:bottom w:val="none" w:sz="0" w:space="0" w:color="auto"/>
            <w:right w:val="none" w:sz="0" w:space="0" w:color="auto"/>
          </w:divBdr>
          <w:divsChild>
            <w:div w:id="1422794075">
              <w:marLeft w:val="0"/>
              <w:marRight w:val="0"/>
              <w:marTop w:val="0"/>
              <w:marBottom w:val="0"/>
              <w:divBdr>
                <w:top w:val="none" w:sz="0" w:space="0" w:color="auto"/>
                <w:left w:val="none" w:sz="0" w:space="0" w:color="auto"/>
                <w:bottom w:val="none" w:sz="0" w:space="0" w:color="auto"/>
                <w:right w:val="none" w:sz="0" w:space="0" w:color="auto"/>
              </w:divBdr>
            </w:div>
          </w:divsChild>
        </w:div>
        <w:div w:id="362562990">
          <w:marLeft w:val="0"/>
          <w:marRight w:val="0"/>
          <w:marTop w:val="0"/>
          <w:marBottom w:val="0"/>
          <w:divBdr>
            <w:top w:val="none" w:sz="0" w:space="0" w:color="auto"/>
            <w:left w:val="none" w:sz="0" w:space="0" w:color="auto"/>
            <w:bottom w:val="none" w:sz="0" w:space="0" w:color="auto"/>
            <w:right w:val="none" w:sz="0" w:space="0" w:color="auto"/>
          </w:divBdr>
          <w:divsChild>
            <w:div w:id="457382437">
              <w:marLeft w:val="0"/>
              <w:marRight w:val="0"/>
              <w:marTop w:val="0"/>
              <w:marBottom w:val="0"/>
              <w:divBdr>
                <w:top w:val="none" w:sz="0" w:space="0" w:color="auto"/>
                <w:left w:val="none" w:sz="0" w:space="0" w:color="auto"/>
                <w:bottom w:val="none" w:sz="0" w:space="0" w:color="auto"/>
                <w:right w:val="none" w:sz="0" w:space="0" w:color="auto"/>
              </w:divBdr>
            </w:div>
            <w:div w:id="8168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368236">
      <w:bodyDiv w:val="1"/>
      <w:marLeft w:val="0"/>
      <w:marRight w:val="0"/>
      <w:marTop w:val="0"/>
      <w:marBottom w:val="0"/>
      <w:divBdr>
        <w:top w:val="none" w:sz="0" w:space="0" w:color="auto"/>
        <w:left w:val="none" w:sz="0" w:space="0" w:color="auto"/>
        <w:bottom w:val="none" w:sz="0" w:space="0" w:color="auto"/>
        <w:right w:val="none" w:sz="0" w:space="0" w:color="auto"/>
      </w:divBdr>
      <w:divsChild>
        <w:div w:id="105472001">
          <w:marLeft w:val="0"/>
          <w:marRight w:val="0"/>
          <w:marTop w:val="0"/>
          <w:marBottom w:val="0"/>
          <w:divBdr>
            <w:top w:val="none" w:sz="0" w:space="0" w:color="auto"/>
            <w:left w:val="none" w:sz="0" w:space="0" w:color="auto"/>
            <w:bottom w:val="none" w:sz="0" w:space="0" w:color="auto"/>
            <w:right w:val="none" w:sz="0" w:space="0" w:color="auto"/>
          </w:divBdr>
          <w:divsChild>
            <w:div w:id="1864784185">
              <w:marLeft w:val="0"/>
              <w:marRight w:val="0"/>
              <w:marTop w:val="0"/>
              <w:marBottom w:val="0"/>
              <w:divBdr>
                <w:top w:val="none" w:sz="0" w:space="0" w:color="auto"/>
                <w:left w:val="none" w:sz="0" w:space="0" w:color="auto"/>
                <w:bottom w:val="none" w:sz="0" w:space="0" w:color="auto"/>
                <w:right w:val="none" w:sz="0" w:space="0" w:color="auto"/>
              </w:divBdr>
            </w:div>
          </w:divsChild>
        </w:div>
        <w:div w:id="1505440157">
          <w:marLeft w:val="0"/>
          <w:marRight w:val="0"/>
          <w:marTop w:val="0"/>
          <w:marBottom w:val="0"/>
          <w:divBdr>
            <w:top w:val="none" w:sz="0" w:space="0" w:color="auto"/>
            <w:left w:val="none" w:sz="0" w:space="0" w:color="auto"/>
            <w:bottom w:val="none" w:sz="0" w:space="0" w:color="auto"/>
            <w:right w:val="none" w:sz="0" w:space="0" w:color="auto"/>
          </w:divBdr>
          <w:divsChild>
            <w:div w:id="863985207">
              <w:marLeft w:val="0"/>
              <w:marRight w:val="0"/>
              <w:marTop w:val="0"/>
              <w:marBottom w:val="0"/>
              <w:divBdr>
                <w:top w:val="none" w:sz="0" w:space="0" w:color="auto"/>
                <w:left w:val="none" w:sz="0" w:space="0" w:color="auto"/>
                <w:bottom w:val="none" w:sz="0" w:space="0" w:color="auto"/>
                <w:right w:val="none" w:sz="0" w:space="0" w:color="auto"/>
              </w:divBdr>
            </w:div>
            <w:div w:id="234557260">
              <w:marLeft w:val="0"/>
              <w:marRight w:val="0"/>
              <w:marTop w:val="0"/>
              <w:marBottom w:val="0"/>
              <w:divBdr>
                <w:top w:val="none" w:sz="0" w:space="0" w:color="auto"/>
                <w:left w:val="none" w:sz="0" w:space="0" w:color="auto"/>
                <w:bottom w:val="none" w:sz="0" w:space="0" w:color="auto"/>
                <w:right w:val="none" w:sz="0" w:space="0" w:color="auto"/>
              </w:divBdr>
            </w:div>
          </w:divsChild>
        </w:div>
        <w:div w:id="1966236186">
          <w:marLeft w:val="0"/>
          <w:marRight w:val="0"/>
          <w:marTop w:val="0"/>
          <w:marBottom w:val="0"/>
          <w:divBdr>
            <w:top w:val="none" w:sz="0" w:space="0" w:color="auto"/>
            <w:left w:val="none" w:sz="0" w:space="0" w:color="auto"/>
            <w:bottom w:val="none" w:sz="0" w:space="0" w:color="auto"/>
            <w:right w:val="none" w:sz="0" w:space="0" w:color="auto"/>
          </w:divBdr>
          <w:divsChild>
            <w:div w:id="1623918070">
              <w:marLeft w:val="0"/>
              <w:marRight w:val="0"/>
              <w:marTop w:val="0"/>
              <w:marBottom w:val="0"/>
              <w:divBdr>
                <w:top w:val="none" w:sz="0" w:space="0" w:color="auto"/>
                <w:left w:val="none" w:sz="0" w:space="0" w:color="auto"/>
                <w:bottom w:val="none" w:sz="0" w:space="0" w:color="auto"/>
                <w:right w:val="none" w:sz="0" w:space="0" w:color="auto"/>
              </w:divBdr>
            </w:div>
            <w:div w:id="99210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164584">
      <w:bodyDiv w:val="1"/>
      <w:marLeft w:val="0"/>
      <w:marRight w:val="0"/>
      <w:marTop w:val="0"/>
      <w:marBottom w:val="0"/>
      <w:divBdr>
        <w:top w:val="none" w:sz="0" w:space="0" w:color="auto"/>
        <w:left w:val="none" w:sz="0" w:space="0" w:color="auto"/>
        <w:bottom w:val="none" w:sz="0" w:space="0" w:color="auto"/>
        <w:right w:val="none" w:sz="0" w:space="0" w:color="auto"/>
      </w:divBdr>
    </w:div>
    <w:div w:id="807429915">
      <w:bodyDiv w:val="1"/>
      <w:marLeft w:val="0"/>
      <w:marRight w:val="0"/>
      <w:marTop w:val="0"/>
      <w:marBottom w:val="0"/>
      <w:divBdr>
        <w:top w:val="none" w:sz="0" w:space="0" w:color="auto"/>
        <w:left w:val="none" w:sz="0" w:space="0" w:color="auto"/>
        <w:bottom w:val="none" w:sz="0" w:space="0" w:color="auto"/>
        <w:right w:val="none" w:sz="0" w:space="0" w:color="auto"/>
      </w:divBdr>
    </w:div>
    <w:div w:id="808938375">
      <w:bodyDiv w:val="1"/>
      <w:marLeft w:val="0"/>
      <w:marRight w:val="0"/>
      <w:marTop w:val="0"/>
      <w:marBottom w:val="0"/>
      <w:divBdr>
        <w:top w:val="none" w:sz="0" w:space="0" w:color="auto"/>
        <w:left w:val="none" w:sz="0" w:space="0" w:color="auto"/>
        <w:bottom w:val="none" w:sz="0" w:space="0" w:color="auto"/>
        <w:right w:val="none" w:sz="0" w:space="0" w:color="auto"/>
      </w:divBdr>
    </w:div>
    <w:div w:id="810562058">
      <w:bodyDiv w:val="1"/>
      <w:marLeft w:val="0"/>
      <w:marRight w:val="0"/>
      <w:marTop w:val="0"/>
      <w:marBottom w:val="0"/>
      <w:divBdr>
        <w:top w:val="none" w:sz="0" w:space="0" w:color="auto"/>
        <w:left w:val="none" w:sz="0" w:space="0" w:color="auto"/>
        <w:bottom w:val="none" w:sz="0" w:space="0" w:color="auto"/>
        <w:right w:val="none" w:sz="0" w:space="0" w:color="auto"/>
      </w:divBdr>
      <w:divsChild>
        <w:div w:id="681247191">
          <w:marLeft w:val="0"/>
          <w:marRight w:val="0"/>
          <w:marTop w:val="0"/>
          <w:marBottom w:val="0"/>
          <w:divBdr>
            <w:top w:val="none" w:sz="0" w:space="0" w:color="auto"/>
            <w:left w:val="none" w:sz="0" w:space="0" w:color="auto"/>
            <w:bottom w:val="none" w:sz="0" w:space="0" w:color="auto"/>
            <w:right w:val="none" w:sz="0" w:space="0" w:color="auto"/>
          </w:divBdr>
          <w:divsChild>
            <w:div w:id="2108425132">
              <w:marLeft w:val="0"/>
              <w:marRight w:val="0"/>
              <w:marTop w:val="0"/>
              <w:marBottom w:val="0"/>
              <w:divBdr>
                <w:top w:val="none" w:sz="0" w:space="0" w:color="auto"/>
                <w:left w:val="none" w:sz="0" w:space="0" w:color="auto"/>
                <w:bottom w:val="none" w:sz="0" w:space="0" w:color="auto"/>
                <w:right w:val="none" w:sz="0" w:space="0" w:color="auto"/>
              </w:divBdr>
              <w:divsChild>
                <w:div w:id="2129003453">
                  <w:marLeft w:val="0"/>
                  <w:marRight w:val="0"/>
                  <w:marTop w:val="0"/>
                  <w:marBottom w:val="0"/>
                  <w:divBdr>
                    <w:top w:val="none" w:sz="0" w:space="0" w:color="auto"/>
                    <w:left w:val="none" w:sz="0" w:space="0" w:color="auto"/>
                    <w:bottom w:val="none" w:sz="0" w:space="0" w:color="auto"/>
                    <w:right w:val="none" w:sz="0" w:space="0" w:color="auto"/>
                  </w:divBdr>
                </w:div>
              </w:divsChild>
            </w:div>
            <w:div w:id="701252020">
              <w:marLeft w:val="0"/>
              <w:marRight w:val="0"/>
              <w:marTop w:val="0"/>
              <w:marBottom w:val="0"/>
              <w:divBdr>
                <w:top w:val="none" w:sz="0" w:space="0" w:color="auto"/>
                <w:left w:val="none" w:sz="0" w:space="0" w:color="auto"/>
                <w:bottom w:val="none" w:sz="0" w:space="0" w:color="auto"/>
                <w:right w:val="none" w:sz="0" w:space="0" w:color="auto"/>
              </w:divBdr>
              <w:divsChild>
                <w:div w:id="1884361694">
                  <w:marLeft w:val="0"/>
                  <w:marRight w:val="0"/>
                  <w:marTop w:val="0"/>
                  <w:marBottom w:val="0"/>
                  <w:divBdr>
                    <w:top w:val="none" w:sz="0" w:space="0" w:color="auto"/>
                    <w:left w:val="none" w:sz="0" w:space="0" w:color="auto"/>
                    <w:bottom w:val="none" w:sz="0" w:space="0" w:color="auto"/>
                    <w:right w:val="none" w:sz="0" w:space="0" w:color="auto"/>
                  </w:divBdr>
                </w:div>
                <w:div w:id="815954026">
                  <w:marLeft w:val="0"/>
                  <w:marRight w:val="0"/>
                  <w:marTop w:val="0"/>
                  <w:marBottom w:val="0"/>
                  <w:divBdr>
                    <w:top w:val="none" w:sz="0" w:space="0" w:color="auto"/>
                    <w:left w:val="none" w:sz="0" w:space="0" w:color="auto"/>
                    <w:bottom w:val="none" w:sz="0" w:space="0" w:color="auto"/>
                    <w:right w:val="none" w:sz="0" w:space="0" w:color="auto"/>
                  </w:divBdr>
                </w:div>
              </w:divsChild>
            </w:div>
            <w:div w:id="722290838">
              <w:marLeft w:val="0"/>
              <w:marRight w:val="0"/>
              <w:marTop w:val="0"/>
              <w:marBottom w:val="0"/>
              <w:divBdr>
                <w:top w:val="none" w:sz="0" w:space="0" w:color="auto"/>
                <w:left w:val="none" w:sz="0" w:space="0" w:color="auto"/>
                <w:bottom w:val="none" w:sz="0" w:space="0" w:color="auto"/>
                <w:right w:val="none" w:sz="0" w:space="0" w:color="auto"/>
              </w:divBdr>
              <w:divsChild>
                <w:div w:id="1049838247">
                  <w:marLeft w:val="0"/>
                  <w:marRight w:val="0"/>
                  <w:marTop w:val="0"/>
                  <w:marBottom w:val="0"/>
                  <w:divBdr>
                    <w:top w:val="none" w:sz="0" w:space="0" w:color="auto"/>
                    <w:left w:val="none" w:sz="0" w:space="0" w:color="auto"/>
                    <w:bottom w:val="none" w:sz="0" w:space="0" w:color="auto"/>
                    <w:right w:val="none" w:sz="0" w:space="0" w:color="auto"/>
                  </w:divBdr>
                </w:div>
                <w:div w:id="473333476">
                  <w:marLeft w:val="0"/>
                  <w:marRight w:val="0"/>
                  <w:marTop w:val="0"/>
                  <w:marBottom w:val="0"/>
                  <w:divBdr>
                    <w:top w:val="none" w:sz="0" w:space="0" w:color="auto"/>
                    <w:left w:val="none" w:sz="0" w:space="0" w:color="auto"/>
                    <w:bottom w:val="none" w:sz="0" w:space="0" w:color="auto"/>
                    <w:right w:val="none" w:sz="0" w:space="0" w:color="auto"/>
                  </w:divBdr>
                </w:div>
              </w:divsChild>
            </w:div>
            <w:div w:id="754085504">
              <w:marLeft w:val="0"/>
              <w:marRight w:val="0"/>
              <w:marTop w:val="0"/>
              <w:marBottom w:val="0"/>
              <w:divBdr>
                <w:top w:val="none" w:sz="0" w:space="0" w:color="auto"/>
                <w:left w:val="none" w:sz="0" w:space="0" w:color="auto"/>
                <w:bottom w:val="none" w:sz="0" w:space="0" w:color="auto"/>
                <w:right w:val="none" w:sz="0" w:space="0" w:color="auto"/>
              </w:divBdr>
              <w:divsChild>
                <w:div w:id="899902232">
                  <w:marLeft w:val="0"/>
                  <w:marRight w:val="0"/>
                  <w:marTop w:val="0"/>
                  <w:marBottom w:val="0"/>
                  <w:divBdr>
                    <w:top w:val="none" w:sz="0" w:space="0" w:color="auto"/>
                    <w:left w:val="none" w:sz="0" w:space="0" w:color="auto"/>
                    <w:bottom w:val="none" w:sz="0" w:space="0" w:color="auto"/>
                    <w:right w:val="none" w:sz="0" w:space="0" w:color="auto"/>
                  </w:divBdr>
                </w:div>
                <w:div w:id="398795439">
                  <w:marLeft w:val="0"/>
                  <w:marRight w:val="0"/>
                  <w:marTop w:val="0"/>
                  <w:marBottom w:val="0"/>
                  <w:divBdr>
                    <w:top w:val="none" w:sz="0" w:space="0" w:color="auto"/>
                    <w:left w:val="none" w:sz="0" w:space="0" w:color="auto"/>
                    <w:bottom w:val="none" w:sz="0" w:space="0" w:color="auto"/>
                    <w:right w:val="none" w:sz="0" w:space="0" w:color="auto"/>
                  </w:divBdr>
                </w:div>
              </w:divsChild>
            </w:div>
            <w:div w:id="1383095227">
              <w:marLeft w:val="0"/>
              <w:marRight w:val="0"/>
              <w:marTop w:val="0"/>
              <w:marBottom w:val="0"/>
              <w:divBdr>
                <w:top w:val="none" w:sz="0" w:space="0" w:color="auto"/>
                <w:left w:val="none" w:sz="0" w:space="0" w:color="auto"/>
                <w:bottom w:val="none" w:sz="0" w:space="0" w:color="auto"/>
                <w:right w:val="none" w:sz="0" w:space="0" w:color="auto"/>
              </w:divBdr>
              <w:divsChild>
                <w:div w:id="1089931481">
                  <w:marLeft w:val="0"/>
                  <w:marRight w:val="0"/>
                  <w:marTop w:val="0"/>
                  <w:marBottom w:val="0"/>
                  <w:divBdr>
                    <w:top w:val="none" w:sz="0" w:space="0" w:color="auto"/>
                    <w:left w:val="none" w:sz="0" w:space="0" w:color="auto"/>
                    <w:bottom w:val="none" w:sz="0" w:space="0" w:color="auto"/>
                    <w:right w:val="none" w:sz="0" w:space="0" w:color="auto"/>
                  </w:divBdr>
                </w:div>
                <w:div w:id="214126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136885">
          <w:marLeft w:val="0"/>
          <w:marRight w:val="0"/>
          <w:marTop w:val="0"/>
          <w:marBottom w:val="0"/>
          <w:divBdr>
            <w:top w:val="none" w:sz="0" w:space="0" w:color="auto"/>
            <w:left w:val="none" w:sz="0" w:space="0" w:color="auto"/>
            <w:bottom w:val="none" w:sz="0" w:space="0" w:color="auto"/>
            <w:right w:val="none" w:sz="0" w:space="0" w:color="auto"/>
          </w:divBdr>
          <w:divsChild>
            <w:div w:id="64839022">
              <w:marLeft w:val="0"/>
              <w:marRight w:val="0"/>
              <w:marTop w:val="0"/>
              <w:marBottom w:val="0"/>
              <w:divBdr>
                <w:top w:val="none" w:sz="0" w:space="0" w:color="auto"/>
                <w:left w:val="none" w:sz="0" w:space="0" w:color="auto"/>
                <w:bottom w:val="none" w:sz="0" w:space="0" w:color="auto"/>
                <w:right w:val="none" w:sz="0" w:space="0" w:color="auto"/>
              </w:divBdr>
              <w:divsChild>
                <w:div w:id="406877089">
                  <w:marLeft w:val="0"/>
                  <w:marRight w:val="0"/>
                  <w:marTop w:val="0"/>
                  <w:marBottom w:val="0"/>
                  <w:divBdr>
                    <w:top w:val="none" w:sz="0" w:space="0" w:color="auto"/>
                    <w:left w:val="none" w:sz="0" w:space="0" w:color="auto"/>
                    <w:bottom w:val="none" w:sz="0" w:space="0" w:color="auto"/>
                    <w:right w:val="none" w:sz="0" w:space="0" w:color="auto"/>
                  </w:divBdr>
                </w:div>
              </w:divsChild>
            </w:div>
            <w:div w:id="1695887031">
              <w:marLeft w:val="0"/>
              <w:marRight w:val="0"/>
              <w:marTop w:val="0"/>
              <w:marBottom w:val="0"/>
              <w:divBdr>
                <w:top w:val="none" w:sz="0" w:space="0" w:color="auto"/>
                <w:left w:val="none" w:sz="0" w:space="0" w:color="auto"/>
                <w:bottom w:val="none" w:sz="0" w:space="0" w:color="auto"/>
                <w:right w:val="none" w:sz="0" w:space="0" w:color="auto"/>
              </w:divBdr>
              <w:divsChild>
                <w:div w:id="1634555009">
                  <w:marLeft w:val="0"/>
                  <w:marRight w:val="0"/>
                  <w:marTop w:val="0"/>
                  <w:marBottom w:val="0"/>
                  <w:divBdr>
                    <w:top w:val="none" w:sz="0" w:space="0" w:color="auto"/>
                    <w:left w:val="none" w:sz="0" w:space="0" w:color="auto"/>
                    <w:bottom w:val="none" w:sz="0" w:space="0" w:color="auto"/>
                    <w:right w:val="none" w:sz="0" w:space="0" w:color="auto"/>
                  </w:divBdr>
                </w:div>
                <w:div w:id="173835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550120">
          <w:marLeft w:val="0"/>
          <w:marRight w:val="0"/>
          <w:marTop w:val="0"/>
          <w:marBottom w:val="0"/>
          <w:divBdr>
            <w:top w:val="none" w:sz="0" w:space="0" w:color="auto"/>
            <w:left w:val="none" w:sz="0" w:space="0" w:color="auto"/>
            <w:bottom w:val="none" w:sz="0" w:space="0" w:color="auto"/>
            <w:right w:val="none" w:sz="0" w:space="0" w:color="auto"/>
          </w:divBdr>
          <w:divsChild>
            <w:div w:id="265314929">
              <w:marLeft w:val="0"/>
              <w:marRight w:val="0"/>
              <w:marTop w:val="0"/>
              <w:marBottom w:val="0"/>
              <w:divBdr>
                <w:top w:val="none" w:sz="0" w:space="0" w:color="auto"/>
                <w:left w:val="none" w:sz="0" w:space="0" w:color="auto"/>
                <w:bottom w:val="none" w:sz="0" w:space="0" w:color="auto"/>
                <w:right w:val="none" w:sz="0" w:space="0" w:color="auto"/>
              </w:divBdr>
              <w:divsChild>
                <w:div w:id="1410073931">
                  <w:marLeft w:val="0"/>
                  <w:marRight w:val="0"/>
                  <w:marTop w:val="0"/>
                  <w:marBottom w:val="0"/>
                  <w:divBdr>
                    <w:top w:val="none" w:sz="0" w:space="0" w:color="auto"/>
                    <w:left w:val="none" w:sz="0" w:space="0" w:color="auto"/>
                    <w:bottom w:val="none" w:sz="0" w:space="0" w:color="auto"/>
                    <w:right w:val="none" w:sz="0" w:space="0" w:color="auto"/>
                  </w:divBdr>
                </w:div>
              </w:divsChild>
            </w:div>
            <w:div w:id="729691596">
              <w:marLeft w:val="0"/>
              <w:marRight w:val="0"/>
              <w:marTop w:val="0"/>
              <w:marBottom w:val="0"/>
              <w:divBdr>
                <w:top w:val="none" w:sz="0" w:space="0" w:color="auto"/>
                <w:left w:val="none" w:sz="0" w:space="0" w:color="auto"/>
                <w:bottom w:val="none" w:sz="0" w:space="0" w:color="auto"/>
                <w:right w:val="none" w:sz="0" w:space="0" w:color="auto"/>
              </w:divBdr>
              <w:divsChild>
                <w:div w:id="955988299">
                  <w:marLeft w:val="0"/>
                  <w:marRight w:val="0"/>
                  <w:marTop w:val="0"/>
                  <w:marBottom w:val="0"/>
                  <w:divBdr>
                    <w:top w:val="none" w:sz="0" w:space="0" w:color="auto"/>
                    <w:left w:val="none" w:sz="0" w:space="0" w:color="auto"/>
                    <w:bottom w:val="none" w:sz="0" w:space="0" w:color="auto"/>
                    <w:right w:val="none" w:sz="0" w:space="0" w:color="auto"/>
                  </w:divBdr>
                </w:div>
                <w:div w:id="50980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638431">
          <w:marLeft w:val="0"/>
          <w:marRight w:val="0"/>
          <w:marTop w:val="0"/>
          <w:marBottom w:val="0"/>
          <w:divBdr>
            <w:top w:val="none" w:sz="0" w:space="0" w:color="auto"/>
            <w:left w:val="none" w:sz="0" w:space="0" w:color="auto"/>
            <w:bottom w:val="none" w:sz="0" w:space="0" w:color="auto"/>
            <w:right w:val="none" w:sz="0" w:space="0" w:color="auto"/>
          </w:divBdr>
          <w:divsChild>
            <w:div w:id="18481253">
              <w:marLeft w:val="0"/>
              <w:marRight w:val="0"/>
              <w:marTop w:val="0"/>
              <w:marBottom w:val="0"/>
              <w:divBdr>
                <w:top w:val="none" w:sz="0" w:space="0" w:color="auto"/>
                <w:left w:val="none" w:sz="0" w:space="0" w:color="auto"/>
                <w:bottom w:val="none" w:sz="0" w:space="0" w:color="auto"/>
                <w:right w:val="none" w:sz="0" w:space="0" w:color="auto"/>
              </w:divBdr>
              <w:divsChild>
                <w:div w:id="1628464742">
                  <w:marLeft w:val="0"/>
                  <w:marRight w:val="0"/>
                  <w:marTop w:val="0"/>
                  <w:marBottom w:val="0"/>
                  <w:divBdr>
                    <w:top w:val="none" w:sz="0" w:space="0" w:color="auto"/>
                    <w:left w:val="none" w:sz="0" w:space="0" w:color="auto"/>
                    <w:bottom w:val="none" w:sz="0" w:space="0" w:color="auto"/>
                    <w:right w:val="none" w:sz="0" w:space="0" w:color="auto"/>
                  </w:divBdr>
                </w:div>
              </w:divsChild>
            </w:div>
            <w:div w:id="1771466971">
              <w:marLeft w:val="0"/>
              <w:marRight w:val="0"/>
              <w:marTop w:val="0"/>
              <w:marBottom w:val="0"/>
              <w:divBdr>
                <w:top w:val="none" w:sz="0" w:space="0" w:color="auto"/>
                <w:left w:val="none" w:sz="0" w:space="0" w:color="auto"/>
                <w:bottom w:val="none" w:sz="0" w:space="0" w:color="auto"/>
                <w:right w:val="none" w:sz="0" w:space="0" w:color="auto"/>
              </w:divBdr>
              <w:divsChild>
                <w:div w:id="840698168">
                  <w:marLeft w:val="0"/>
                  <w:marRight w:val="0"/>
                  <w:marTop w:val="0"/>
                  <w:marBottom w:val="0"/>
                  <w:divBdr>
                    <w:top w:val="none" w:sz="0" w:space="0" w:color="auto"/>
                    <w:left w:val="none" w:sz="0" w:space="0" w:color="auto"/>
                    <w:bottom w:val="none" w:sz="0" w:space="0" w:color="auto"/>
                    <w:right w:val="none" w:sz="0" w:space="0" w:color="auto"/>
                  </w:divBdr>
                </w:div>
                <w:div w:id="737047633">
                  <w:marLeft w:val="0"/>
                  <w:marRight w:val="0"/>
                  <w:marTop w:val="0"/>
                  <w:marBottom w:val="0"/>
                  <w:divBdr>
                    <w:top w:val="none" w:sz="0" w:space="0" w:color="auto"/>
                    <w:left w:val="none" w:sz="0" w:space="0" w:color="auto"/>
                    <w:bottom w:val="none" w:sz="0" w:space="0" w:color="auto"/>
                    <w:right w:val="none" w:sz="0" w:space="0" w:color="auto"/>
                  </w:divBdr>
                </w:div>
              </w:divsChild>
            </w:div>
            <w:div w:id="253513268">
              <w:marLeft w:val="0"/>
              <w:marRight w:val="0"/>
              <w:marTop w:val="0"/>
              <w:marBottom w:val="0"/>
              <w:divBdr>
                <w:top w:val="none" w:sz="0" w:space="0" w:color="auto"/>
                <w:left w:val="none" w:sz="0" w:space="0" w:color="auto"/>
                <w:bottom w:val="none" w:sz="0" w:space="0" w:color="auto"/>
                <w:right w:val="none" w:sz="0" w:space="0" w:color="auto"/>
              </w:divBdr>
              <w:divsChild>
                <w:div w:id="469322228">
                  <w:marLeft w:val="0"/>
                  <w:marRight w:val="0"/>
                  <w:marTop w:val="0"/>
                  <w:marBottom w:val="0"/>
                  <w:divBdr>
                    <w:top w:val="none" w:sz="0" w:space="0" w:color="auto"/>
                    <w:left w:val="none" w:sz="0" w:space="0" w:color="auto"/>
                    <w:bottom w:val="none" w:sz="0" w:space="0" w:color="auto"/>
                    <w:right w:val="none" w:sz="0" w:space="0" w:color="auto"/>
                  </w:divBdr>
                </w:div>
                <w:div w:id="74017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639030">
          <w:marLeft w:val="0"/>
          <w:marRight w:val="0"/>
          <w:marTop w:val="0"/>
          <w:marBottom w:val="0"/>
          <w:divBdr>
            <w:top w:val="none" w:sz="0" w:space="0" w:color="auto"/>
            <w:left w:val="none" w:sz="0" w:space="0" w:color="auto"/>
            <w:bottom w:val="none" w:sz="0" w:space="0" w:color="auto"/>
            <w:right w:val="none" w:sz="0" w:space="0" w:color="auto"/>
          </w:divBdr>
          <w:divsChild>
            <w:div w:id="22366091">
              <w:marLeft w:val="0"/>
              <w:marRight w:val="0"/>
              <w:marTop w:val="0"/>
              <w:marBottom w:val="0"/>
              <w:divBdr>
                <w:top w:val="none" w:sz="0" w:space="0" w:color="auto"/>
                <w:left w:val="none" w:sz="0" w:space="0" w:color="auto"/>
                <w:bottom w:val="none" w:sz="0" w:space="0" w:color="auto"/>
                <w:right w:val="none" w:sz="0" w:space="0" w:color="auto"/>
              </w:divBdr>
              <w:divsChild>
                <w:div w:id="1340620534">
                  <w:marLeft w:val="0"/>
                  <w:marRight w:val="0"/>
                  <w:marTop w:val="0"/>
                  <w:marBottom w:val="0"/>
                  <w:divBdr>
                    <w:top w:val="none" w:sz="0" w:space="0" w:color="auto"/>
                    <w:left w:val="none" w:sz="0" w:space="0" w:color="auto"/>
                    <w:bottom w:val="none" w:sz="0" w:space="0" w:color="auto"/>
                    <w:right w:val="none" w:sz="0" w:space="0" w:color="auto"/>
                  </w:divBdr>
                </w:div>
              </w:divsChild>
            </w:div>
            <w:div w:id="1075517510">
              <w:marLeft w:val="0"/>
              <w:marRight w:val="0"/>
              <w:marTop w:val="0"/>
              <w:marBottom w:val="0"/>
              <w:divBdr>
                <w:top w:val="none" w:sz="0" w:space="0" w:color="auto"/>
                <w:left w:val="none" w:sz="0" w:space="0" w:color="auto"/>
                <w:bottom w:val="none" w:sz="0" w:space="0" w:color="auto"/>
                <w:right w:val="none" w:sz="0" w:space="0" w:color="auto"/>
              </w:divBdr>
              <w:divsChild>
                <w:div w:id="1180389653">
                  <w:marLeft w:val="0"/>
                  <w:marRight w:val="0"/>
                  <w:marTop w:val="0"/>
                  <w:marBottom w:val="0"/>
                  <w:divBdr>
                    <w:top w:val="none" w:sz="0" w:space="0" w:color="auto"/>
                    <w:left w:val="none" w:sz="0" w:space="0" w:color="auto"/>
                    <w:bottom w:val="none" w:sz="0" w:space="0" w:color="auto"/>
                    <w:right w:val="none" w:sz="0" w:space="0" w:color="auto"/>
                  </w:divBdr>
                </w:div>
                <w:div w:id="885677134">
                  <w:marLeft w:val="0"/>
                  <w:marRight w:val="0"/>
                  <w:marTop w:val="0"/>
                  <w:marBottom w:val="0"/>
                  <w:divBdr>
                    <w:top w:val="none" w:sz="0" w:space="0" w:color="auto"/>
                    <w:left w:val="none" w:sz="0" w:space="0" w:color="auto"/>
                    <w:bottom w:val="none" w:sz="0" w:space="0" w:color="auto"/>
                    <w:right w:val="none" w:sz="0" w:space="0" w:color="auto"/>
                  </w:divBdr>
                </w:div>
              </w:divsChild>
            </w:div>
            <w:div w:id="858734653">
              <w:marLeft w:val="0"/>
              <w:marRight w:val="0"/>
              <w:marTop w:val="0"/>
              <w:marBottom w:val="0"/>
              <w:divBdr>
                <w:top w:val="none" w:sz="0" w:space="0" w:color="auto"/>
                <w:left w:val="none" w:sz="0" w:space="0" w:color="auto"/>
                <w:bottom w:val="none" w:sz="0" w:space="0" w:color="auto"/>
                <w:right w:val="none" w:sz="0" w:space="0" w:color="auto"/>
              </w:divBdr>
              <w:divsChild>
                <w:div w:id="1168860281">
                  <w:marLeft w:val="0"/>
                  <w:marRight w:val="0"/>
                  <w:marTop w:val="0"/>
                  <w:marBottom w:val="0"/>
                  <w:divBdr>
                    <w:top w:val="none" w:sz="0" w:space="0" w:color="auto"/>
                    <w:left w:val="none" w:sz="0" w:space="0" w:color="auto"/>
                    <w:bottom w:val="none" w:sz="0" w:space="0" w:color="auto"/>
                    <w:right w:val="none" w:sz="0" w:space="0" w:color="auto"/>
                  </w:divBdr>
                </w:div>
                <w:div w:id="655105804">
                  <w:marLeft w:val="0"/>
                  <w:marRight w:val="0"/>
                  <w:marTop w:val="0"/>
                  <w:marBottom w:val="0"/>
                  <w:divBdr>
                    <w:top w:val="none" w:sz="0" w:space="0" w:color="auto"/>
                    <w:left w:val="none" w:sz="0" w:space="0" w:color="auto"/>
                    <w:bottom w:val="none" w:sz="0" w:space="0" w:color="auto"/>
                    <w:right w:val="none" w:sz="0" w:space="0" w:color="auto"/>
                  </w:divBdr>
                </w:div>
              </w:divsChild>
            </w:div>
            <w:div w:id="322121572">
              <w:marLeft w:val="0"/>
              <w:marRight w:val="0"/>
              <w:marTop w:val="0"/>
              <w:marBottom w:val="0"/>
              <w:divBdr>
                <w:top w:val="none" w:sz="0" w:space="0" w:color="auto"/>
                <w:left w:val="none" w:sz="0" w:space="0" w:color="auto"/>
                <w:bottom w:val="none" w:sz="0" w:space="0" w:color="auto"/>
                <w:right w:val="none" w:sz="0" w:space="0" w:color="auto"/>
              </w:divBdr>
              <w:divsChild>
                <w:div w:id="94522364">
                  <w:marLeft w:val="0"/>
                  <w:marRight w:val="0"/>
                  <w:marTop w:val="0"/>
                  <w:marBottom w:val="0"/>
                  <w:divBdr>
                    <w:top w:val="none" w:sz="0" w:space="0" w:color="auto"/>
                    <w:left w:val="none" w:sz="0" w:space="0" w:color="auto"/>
                    <w:bottom w:val="none" w:sz="0" w:space="0" w:color="auto"/>
                    <w:right w:val="none" w:sz="0" w:space="0" w:color="auto"/>
                  </w:divBdr>
                </w:div>
                <w:div w:id="30227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9334">
      <w:bodyDiv w:val="1"/>
      <w:marLeft w:val="0"/>
      <w:marRight w:val="0"/>
      <w:marTop w:val="0"/>
      <w:marBottom w:val="0"/>
      <w:divBdr>
        <w:top w:val="none" w:sz="0" w:space="0" w:color="auto"/>
        <w:left w:val="none" w:sz="0" w:space="0" w:color="auto"/>
        <w:bottom w:val="none" w:sz="0" w:space="0" w:color="auto"/>
        <w:right w:val="none" w:sz="0" w:space="0" w:color="auto"/>
      </w:divBdr>
    </w:div>
    <w:div w:id="818348895">
      <w:bodyDiv w:val="1"/>
      <w:marLeft w:val="0"/>
      <w:marRight w:val="0"/>
      <w:marTop w:val="0"/>
      <w:marBottom w:val="0"/>
      <w:divBdr>
        <w:top w:val="none" w:sz="0" w:space="0" w:color="auto"/>
        <w:left w:val="none" w:sz="0" w:space="0" w:color="auto"/>
        <w:bottom w:val="none" w:sz="0" w:space="0" w:color="auto"/>
        <w:right w:val="none" w:sz="0" w:space="0" w:color="auto"/>
      </w:divBdr>
    </w:div>
    <w:div w:id="818420171">
      <w:bodyDiv w:val="1"/>
      <w:marLeft w:val="0"/>
      <w:marRight w:val="0"/>
      <w:marTop w:val="0"/>
      <w:marBottom w:val="0"/>
      <w:divBdr>
        <w:top w:val="none" w:sz="0" w:space="0" w:color="auto"/>
        <w:left w:val="none" w:sz="0" w:space="0" w:color="auto"/>
        <w:bottom w:val="none" w:sz="0" w:space="0" w:color="auto"/>
        <w:right w:val="none" w:sz="0" w:space="0" w:color="auto"/>
      </w:divBdr>
    </w:div>
    <w:div w:id="819230159">
      <w:bodyDiv w:val="1"/>
      <w:marLeft w:val="0"/>
      <w:marRight w:val="0"/>
      <w:marTop w:val="0"/>
      <w:marBottom w:val="0"/>
      <w:divBdr>
        <w:top w:val="none" w:sz="0" w:space="0" w:color="auto"/>
        <w:left w:val="none" w:sz="0" w:space="0" w:color="auto"/>
        <w:bottom w:val="none" w:sz="0" w:space="0" w:color="auto"/>
        <w:right w:val="none" w:sz="0" w:space="0" w:color="auto"/>
      </w:divBdr>
    </w:div>
    <w:div w:id="832066854">
      <w:bodyDiv w:val="1"/>
      <w:marLeft w:val="0"/>
      <w:marRight w:val="0"/>
      <w:marTop w:val="0"/>
      <w:marBottom w:val="0"/>
      <w:divBdr>
        <w:top w:val="none" w:sz="0" w:space="0" w:color="auto"/>
        <w:left w:val="none" w:sz="0" w:space="0" w:color="auto"/>
        <w:bottom w:val="none" w:sz="0" w:space="0" w:color="auto"/>
        <w:right w:val="none" w:sz="0" w:space="0" w:color="auto"/>
      </w:divBdr>
    </w:div>
    <w:div w:id="832717955">
      <w:bodyDiv w:val="1"/>
      <w:marLeft w:val="0"/>
      <w:marRight w:val="0"/>
      <w:marTop w:val="0"/>
      <w:marBottom w:val="0"/>
      <w:divBdr>
        <w:top w:val="none" w:sz="0" w:space="0" w:color="auto"/>
        <w:left w:val="none" w:sz="0" w:space="0" w:color="auto"/>
        <w:bottom w:val="none" w:sz="0" w:space="0" w:color="auto"/>
        <w:right w:val="none" w:sz="0" w:space="0" w:color="auto"/>
      </w:divBdr>
      <w:divsChild>
        <w:div w:id="1530416879">
          <w:marLeft w:val="0"/>
          <w:marRight w:val="0"/>
          <w:marTop w:val="0"/>
          <w:marBottom w:val="0"/>
          <w:divBdr>
            <w:top w:val="none" w:sz="0" w:space="0" w:color="auto"/>
            <w:left w:val="none" w:sz="0" w:space="0" w:color="auto"/>
            <w:bottom w:val="none" w:sz="0" w:space="0" w:color="auto"/>
            <w:right w:val="none" w:sz="0" w:space="0" w:color="auto"/>
          </w:divBdr>
          <w:divsChild>
            <w:div w:id="1083138505">
              <w:marLeft w:val="0"/>
              <w:marRight w:val="0"/>
              <w:marTop w:val="0"/>
              <w:marBottom w:val="0"/>
              <w:divBdr>
                <w:top w:val="none" w:sz="0" w:space="0" w:color="auto"/>
                <w:left w:val="none" w:sz="0" w:space="0" w:color="auto"/>
                <w:bottom w:val="none" w:sz="0" w:space="0" w:color="auto"/>
                <w:right w:val="none" w:sz="0" w:space="0" w:color="auto"/>
              </w:divBdr>
              <w:divsChild>
                <w:div w:id="1791777767">
                  <w:marLeft w:val="0"/>
                  <w:marRight w:val="0"/>
                  <w:marTop w:val="0"/>
                  <w:marBottom w:val="0"/>
                  <w:divBdr>
                    <w:top w:val="none" w:sz="0" w:space="0" w:color="auto"/>
                    <w:left w:val="none" w:sz="0" w:space="0" w:color="auto"/>
                    <w:bottom w:val="none" w:sz="0" w:space="0" w:color="auto"/>
                    <w:right w:val="none" w:sz="0" w:space="0" w:color="auto"/>
                  </w:divBdr>
                </w:div>
              </w:divsChild>
            </w:div>
            <w:div w:id="1822966708">
              <w:marLeft w:val="0"/>
              <w:marRight w:val="0"/>
              <w:marTop w:val="0"/>
              <w:marBottom w:val="0"/>
              <w:divBdr>
                <w:top w:val="none" w:sz="0" w:space="0" w:color="auto"/>
                <w:left w:val="none" w:sz="0" w:space="0" w:color="auto"/>
                <w:bottom w:val="none" w:sz="0" w:space="0" w:color="auto"/>
                <w:right w:val="none" w:sz="0" w:space="0" w:color="auto"/>
              </w:divBdr>
              <w:divsChild>
                <w:div w:id="146751308">
                  <w:marLeft w:val="0"/>
                  <w:marRight w:val="0"/>
                  <w:marTop w:val="0"/>
                  <w:marBottom w:val="0"/>
                  <w:divBdr>
                    <w:top w:val="none" w:sz="0" w:space="0" w:color="auto"/>
                    <w:left w:val="none" w:sz="0" w:space="0" w:color="auto"/>
                    <w:bottom w:val="none" w:sz="0" w:space="0" w:color="auto"/>
                    <w:right w:val="none" w:sz="0" w:space="0" w:color="auto"/>
                  </w:divBdr>
                </w:div>
                <w:div w:id="143610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146079">
          <w:marLeft w:val="0"/>
          <w:marRight w:val="0"/>
          <w:marTop w:val="0"/>
          <w:marBottom w:val="0"/>
          <w:divBdr>
            <w:top w:val="none" w:sz="0" w:space="0" w:color="auto"/>
            <w:left w:val="none" w:sz="0" w:space="0" w:color="auto"/>
            <w:bottom w:val="none" w:sz="0" w:space="0" w:color="auto"/>
            <w:right w:val="none" w:sz="0" w:space="0" w:color="auto"/>
          </w:divBdr>
          <w:divsChild>
            <w:div w:id="1982954402">
              <w:marLeft w:val="0"/>
              <w:marRight w:val="0"/>
              <w:marTop w:val="0"/>
              <w:marBottom w:val="0"/>
              <w:divBdr>
                <w:top w:val="none" w:sz="0" w:space="0" w:color="auto"/>
                <w:left w:val="none" w:sz="0" w:space="0" w:color="auto"/>
                <w:bottom w:val="none" w:sz="0" w:space="0" w:color="auto"/>
                <w:right w:val="none" w:sz="0" w:space="0" w:color="auto"/>
              </w:divBdr>
              <w:divsChild>
                <w:div w:id="1277448477">
                  <w:marLeft w:val="0"/>
                  <w:marRight w:val="0"/>
                  <w:marTop w:val="0"/>
                  <w:marBottom w:val="0"/>
                  <w:divBdr>
                    <w:top w:val="none" w:sz="0" w:space="0" w:color="auto"/>
                    <w:left w:val="none" w:sz="0" w:space="0" w:color="auto"/>
                    <w:bottom w:val="none" w:sz="0" w:space="0" w:color="auto"/>
                    <w:right w:val="none" w:sz="0" w:space="0" w:color="auto"/>
                  </w:divBdr>
                </w:div>
              </w:divsChild>
            </w:div>
            <w:div w:id="324624332">
              <w:marLeft w:val="0"/>
              <w:marRight w:val="0"/>
              <w:marTop w:val="0"/>
              <w:marBottom w:val="0"/>
              <w:divBdr>
                <w:top w:val="none" w:sz="0" w:space="0" w:color="auto"/>
                <w:left w:val="none" w:sz="0" w:space="0" w:color="auto"/>
                <w:bottom w:val="none" w:sz="0" w:space="0" w:color="auto"/>
                <w:right w:val="none" w:sz="0" w:space="0" w:color="auto"/>
              </w:divBdr>
              <w:divsChild>
                <w:div w:id="417409194">
                  <w:marLeft w:val="0"/>
                  <w:marRight w:val="0"/>
                  <w:marTop w:val="0"/>
                  <w:marBottom w:val="0"/>
                  <w:divBdr>
                    <w:top w:val="none" w:sz="0" w:space="0" w:color="auto"/>
                    <w:left w:val="none" w:sz="0" w:space="0" w:color="auto"/>
                    <w:bottom w:val="none" w:sz="0" w:space="0" w:color="auto"/>
                    <w:right w:val="none" w:sz="0" w:space="0" w:color="auto"/>
                  </w:divBdr>
                </w:div>
                <w:div w:id="667752860">
                  <w:marLeft w:val="0"/>
                  <w:marRight w:val="0"/>
                  <w:marTop w:val="0"/>
                  <w:marBottom w:val="0"/>
                  <w:divBdr>
                    <w:top w:val="none" w:sz="0" w:space="0" w:color="auto"/>
                    <w:left w:val="none" w:sz="0" w:space="0" w:color="auto"/>
                    <w:bottom w:val="none" w:sz="0" w:space="0" w:color="auto"/>
                    <w:right w:val="none" w:sz="0" w:space="0" w:color="auto"/>
                  </w:divBdr>
                </w:div>
              </w:divsChild>
            </w:div>
            <w:div w:id="482043950">
              <w:marLeft w:val="0"/>
              <w:marRight w:val="0"/>
              <w:marTop w:val="0"/>
              <w:marBottom w:val="0"/>
              <w:divBdr>
                <w:top w:val="none" w:sz="0" w:space="0" w:color="auto"/>
                <w:left w:val="none" w:sz="0" w:space="0" w:color="auto"/>
                <w:bottom w:val="none" w:sz="0" w:space="0" w:color="auto"/>
                <w:right w:val="none" w:sz="0" w:space="0" w:color="auto"/>
              </w:divBdr>
              <w:divsChild>
                <w:div w:id="669910370">
                  <w:marLeft w:val="0"/>
                  <w:marRight w:val="0"/>
                  <w:marTop w:val="0"/>
                  <w:marBottom w:val="0"/>
                  <w:divBdr>
                    <w:top w:val="none" w:sz="0" w:space="0" w:color="auto"/>
                    <w:left w:val="none" w:sz="0" w:space="0" w:color="auto"/>
                    <w:bottom w:val="none" w:sz="0" w:space="0" w:color="auto"/>
                    <w:right w:val="none" w:sz="0" w:space="0" w:color="auto"/>
                  </w:divBdr>
                </w:div>
                <w:div w:id="123473281">
                  <w:marLeft w:val="0"/>
                  <w:marRight w:val="0"/>
                  <w:marTop w:val="0"/>
                  <w:marBottom w:val="0"/>
                  <w:divBdr>
                    <w:top w:val="none" w:sz="0" w:space="0" w:color="auto"/>
                    <w:left w:val="none" w:sz="0" w:space="0" w:color="auto"/>
                    <w:bottom w:val="none" w:sz="0" w:space="0" w:color="auto"/>
                    <w:right w:val="none" w:sz="0" w:space="0" w:color="auto"/>
                  </w:divBdr>
                </w:div>
              </w:divsChild>
            </w:div>
            <w:div w:id="345446106">
              <w:marLeft w:val="0"/>
              <w:marRight w:val="0"/>
              <w:marTop w:val="0"/>
              <w:marBottom w:val="0"/>
              <w:divBdr>
                <w:top w:val="none" w:sz="0" w:space="0" w:color="auto"/>
                <w:left w:val="none" w:sz="0" w:space="0" w:color="auto"/>
                <w:bottom w:val="none" w:sz="0" w:space="0" w:color="auto"/>
                <w:right w:val="none" w:sz="0" w:space="0" w:color="auto"/>
              </w:divBdr>
              <w:divsChild>
                <w:div w:id="1457259264">
                  <w:marLeft w:val="0"/>
                  <w:marRight w:val="0"/>
                  <w:marTop w:val="0"/>
                  <w:marBottom w:val="0"/>
                  <w:divBdr>
                    <w:top w:val="none" w:sz="0" w:space="0" w:color="auto"/>
                    <w:left w:val="none" w:sz="0" w:space="0" w:color="auto"/>
                    <w:bottom w:val="none" w:sz="0" w:space="0" w:color="auto"/>
                    <w:right w:val="none" w:sz="0" w:space="0" w:color="auto"/>
                  </w:divBdr>
                </w:div>
                <w:div w:id="68860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712767">
          <w:marLeft w:val="0"/>
          <w:marRight w:val="0"/>
          <w:marTop w:val="0"/>
          <w:marBottom w:val="0"/>
          <w:divBdr>
            <w:top w:val="none" w:sz="0" w:space="0" w:color="auto"/>
            <w:left w:val="none" w:sz="0" w:space="0" w:color="auto"/>
            <w:bottom w:val="none" w:sz="0" w:space="0" w:color="auto"/>
            <w:right w:val="none" w:sz="0" w:space="0" w:color="auto"/>
          </w:divBdr>
          <w:divsChild>
            <w:div w:id="192575842">
              <w:marLeft w:val="0"/>
              <w:marRight w:val="0"/>
              <w:marTop w:val="0"/>
              <w:marBottom w:val="0"/>
              <w:divBdr>
                <w:top w:val="none" w:sz="0" w:space="0" w:color="auto"/>
                <w:left w:val="none" w:sz="0" w:space="0" w:color="auto"/>
                <w:bottom w:val="none" w:sz="0" w:space="0" w:color="auto"/>
                <w:right w:val="none" w:sz="0" w:space="0" w:color="auto"/>
              </w:divBdr>
              <w:divsChild>
                <w:div w:id="1411846415">
                  <w:marLeft w:val="0"/>
                  <w:marRight w:val="0"/>
                  <w:marTop w:val="0"/>
                  <w:marBottom w:val="0"/>
                  <w:divBdr>
                    <w:top w:val="none" w:sz="0" w:space="0" w:color="auto"/>
                    <w:left w:val="none" w:sz="0" w:space="0" w:color="auto"/>
                    <w:bottom w:val="none" w:sz="0" w:space="0" w:color="auto"/>
                    <w:right w:val="none" w:sz="0" w:space="0" w:color="auto"/>
                  </w:divBdr>
                </w:div>
              </w:divsChild>
            </w:div>
            <w:div w:id="1176919470">
              <w:marLeft w:val="0"/>
              <w:marRight w:val="0"/>
              <w:marTop w:val="0"/>
              <w:marBottom w:val="0"/>
              <w:divBdr>
                <w:top w:val="none" w:sz="0" w:space="0" w:color="auto"/>
                <w:left w:val="none" w:sz="0" w:space="0" w:color="auto"/>
                <w:bottom w:val="none" w:sz="0" w:space="0" w:color="auto"/>
                <w:right w:val="none" w:sz="0" w:space="0" w:color="auto"/>
              </w:divBdr>
              <w:divsChild>
                <w:div w:id="1237975048">
                  <w:marLeft w:val="0"/>
                  <w:marRight w:val="0"/>
                  <w:marTop w:val="0"/>
                  <w:marBottom w:val="0"/>
                  <w:divBdr>
                    <w:top w:val="none" w:sz="0" w:space="0" w:color="auto"/>
                    <w:left w:val="none" w:sz="0" w:space="0" w:color="auto"/>
                    <w:bottom w:val="none" w:sz="0" w:space="0" w:color="auto"/>
                    <w:right w:val="none" w:sz="0" w:space="0" w:color="auto"/>
                  </w:divBdr>
                </w:div>
                <w:div w:id="1281229369">
                  <w:marLeft w:val="0"/>
                  <w:marRight w:val="0"/>
                  <w:marTop w:val="0"/>
                  <w:marBottom w:val="0"/>
                  <w:divBdr>
                    <w:top w:val="none" w:sz="0" w:space="0" w:color="auto"/>
                    <w:left w:val="none" w:sz="0" w:space="0" w:color="auto"/>
                    <w:bottom w:val="none" w:sz="0" w:space="0" w:color="auto"/>
                    <w:right w:val="none" w:sz="0" w:space="0" w:color="auto"/>
                  </w:divBdr>
                </w:div>
              </w:divsChild>
            </w:div>
            <w:div w:id="1542329139">
              <w:marLeft w:val="0"/>
              <w:marRight w:val="0"/>
              <w:marTop w:val="0"/>
              <w:marBottom w:val="0"/>
              <w:divBdr>
                <w:top w:val="none" w:sz="0" w:space="0" w:color="auto"/>
                <w:left w:val="none" w:sz="0" w:space="0" w:color="auto"/>
                <w:bottom w:val="none" w:sz="0" w:space="0" w:color="auto"/>
                <w:right w:val="none" w:sz="0" w:space="0" w:color="auto"/>
              </w:divBdr>
              <w:divsChild>
                <w:div w:id="44109856">
                  <w:marLeft w:val="0"/>
                  <w:marRight w:val="0"/>
                  <w:marTop w:val="0"/>
                  <w:marBottom w:val="0"/>
                  <w:divBdr>
                    <w:top w:val="none" w:sz="0" w:space="0" w:color="auto"/>
                    <w:left w:val="none" w:sz="0" w:space="0" w:color="auto"/>
                    <w:bottom w:val="none" w:sz="0" w:space="0" w:color="auto"/>
                    <w:right w:val="none" w:sz="0" w:space="0" w:color="auto"/>
                  </w:divBdr>
                </w:div>
                <w:div w:id="769543236">
                  <w:marLeft w:val="0"/>
                  <w:marRight w:val="0"/>
                  <w:marTop w:val="0"/>
                  <w:marBottom w:val="0"/>
                  <w:divBdr>
                    <w:top w:val="none" w:sz="0" w:space="0" w:color="auto"/>
                    <w:left w:val="none" w:sz="0" w:space="0" w:color="auto"/>
                    <w:bottom w:val="none" w:sz="0" w:space="0" w:color="auto"/>
                    <w:right w:val="none" w:sz="0" w:space="0" w:color="auto"/>
                  </w:divBdr>
                </w:div>
              </w:divsChild>
            </w:div>
            <w:div w:id="2118021408">
              <w:marLeft w:val="0"/>
              <w:marRight w:val="0"/>
              <w:marTop w:val="0"/>
              <w:marBottom w:val="0"/>
              <w:divBdr>
                <w:top w:val="none" w:sz="0" w:space="0" w:color="auto"/>
                <w:left w:val="none" w:sz="0" w:space="0" w:color="auto"/>
                <w:bottom w:val="none" w:sz="0" w:space="0" w:color="auto"/>
                <w:right w:val="none" w:sz="0" w:space="0" w:color="auto"/>
              </w:divBdr>
              <w:divsChild>
                <w:div w:id="650672125">
                  <w:marLeft w:val="0"/>
                  <w:marRight w:val="0"/>
                  <w:marTop w:val="0"/>
                  <w:marBottom w:val="0"/>
                  <w:divBdr>
                    <w:top w:val="none" w:sz="0" w:space="0" w:color="auto"/>
                    <w:left w:val="none" w:sz="0" w:space="0" w:color="auto"/>
                    <w:bottom w:val="none" w:sz="0" w:space="0" w:color="auto"/>
                    <w:right w:val="none" w:sz="0" w:space="0" w:color="auto"/>
                  </w:divBdr>
                </w:div>
                <w:div w:id="122344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54817">
          <w:marLeft w:val="0"/>
          <w:marRight w:val="0"/>
          <w:marTop w:val="0"/>
          <w:marBottom w:val="0"/>
          <w:divBdr>
            <w:top w:val="none" w:sz="0" w:space="0" w:color="auto"/>
            <w:left w:val="none" w:sz="0" w:space="0" w:color="auto"/>
            <w:bottom w:val="none" w:sz="0" w:space="0" w:color="auto"/>
            <w:right w:val="none" w:sz="0" w:space="0" w:color="auto"/>
          </w:divBdr>
          <w:divsChild>
            <w:div w:id="274561030">
              <w:marLeft w:val="0"/>
              <w:marRight w:val="0"/>
              <w:marTop w:val="0"/>
              <w:marBottom w:val="0"/>
              <w:divBdr>
                <w:top w:val="none" w:sz="0" w:space="0" w:color="auto"/>
                <w:left w:val="none" w:sz="0" w:space="0" w:color="auto"/>
                <w:bottom w:val="none" w:sz="0" w:space="0" w:color="auto"/>
                <w:right w:val="none" w:sz="0" w:space="0" w:color="auto"/>
              </w:divBdr>
              <w:divsChild>
                <w:div w:id="1279877547">
                  <w:marLeft w:val="0"/>
                  <w:marRight w:val="0"/>
                  <w:marTop w:val="0"/>
                  <w:marBottom w:val="0"/>
                  <w:divBdr>
                    <w:top w:val="none" w:sz="0" w:space="0" w:color="auto"/>
                    <w:left w:val="none" w:sz="0" w:space="0" w:color="auto"/>
                    <w:bottom w:val="none" w:sz="0" w:space="0" w:color="auto"/>
                    <w:right w:val="none" w:sz="0" w:space="0" w:color="auto"/>
                  </w:divBdr>
                </w:div>
              </w:divsChild>
            </w:div>
            <w:div w:id="88815419">
              <w:marLeft w:val="0"/>
              <w:marRight w:val="0"/>
              <w:marTop w:val="0"/>
              <w:marBottom w:val="0"/>
              <w:divBdr>
                <w:top w:val="none" w:sz="0" w:space="0" w:color="auto"/>
                <w:left w:val="none" w:sz="0" w:space="0" w:color="auto"/>
                <w:bottom w:val="none" w:sz="0" w:space="0" w:color="auto"/>
                <w:right w:val="none" w:sz="0" w:space="0" w:color="auto"/>
              </w:divBdr>
              <w:divsChild>
                <w:div w:id="961039220">
                  <w:marLeft w:val="0"/>
                  <w:marRight w:val="0"/>
                  <w:marTop w:val="0"/>
                  <w:marBottom w:val="0"/>
                  <w:divBdr>
                    <w:top w:val="none" w:sz="0" w:space="0" w:color="auto"/>
                    <w:left w:val="none" w:sz="0" w:space="0" w:color="auto"/>
                    <w:bottom w:val="none" w:sz="0" w:space="0" w:color="auto"/>
                    <w:right w:val="none" w:sz="0" w:space="0" w:color="auto"/>
                  </w:divBdr>
                </w:div>
                <w:div w:id="997415399">
                  <w:marLeft w:val="0"/>
                  <w:marRight w:val="0"/>
                  <w:marTop w:val="0"/>
                  <w:marBottom w:val="0"/>
                  <w:divBdr>
                    <w:top w:val="none" w:sz="0" w:space="0" w:color="auto"/>
                    <w:left w:val="none" w:sz="0" w:space="0" w:color="auto"/>
                    <w:bottom w:val="none" w:sz="0" w:space="0" w:color="auto"/>
                    <w:right w:val="none" w:sz="0" w:space="0" w:color="auto"/>
                  </w:divBdr>
                </w:div>
              </w:divsChild>
            </w:div>
            <w:div w:id="1865367533">
              <w:marLeft w:val="0"/>
              <w:marRight w:val="0"/>
              <w:marTop w:val="0"/>
              <w:marBottom w:val="0"/>
              <w:divBdr>
                <w:top w:val="none" w:sz="0" w:space="0" w:color="auto"/>
                <w:left w:val="none" w:sz="0" w:space="0" w:color="auto"/>
                <w:bottom w:val="none" w:sz="0" w:space="0" w:color="auto"/>
                <w:right w:val="none" w:sz="0" w:space="0" w:color="auto"/>
              </w:divBdr>
              <w:divsChild>
                <w:div w:id="2027633977">
                  <w:marLeft w:val="0"/>
                  <w:marRight w:val="0"/>
                  <w:marTop w:val="0"/>
                  <w:marBottom w:val="0"/>
                  <w:divBdr>
                    <w:top w:val="none" w:sz="0" w:space="0" w:color="auto"/>
                    <w:left w:val="none" w:sz="0" w:space="0" w:color="auto"/>
                    <w:bottom w:val="none" w:sz="0" w:space="0" w:color="auto"/>
                    <w:right w:val="none" w:sz="0" w:space="0" w:color="auto"/>
                  </w:divBdr>
                </w:div>
                <w:div w:id="1526209564">
                  <w:marLeft w:val="0"/>
                  <w:marRight w:val="0"/>
                  <w:marTop w:val="0"/>
                  <w:marBottom w:val="0"/>
                  <w:divBdr>
                    <w:top w:val="none" w:sz="0" w:space="0" w:color="auto"/>
                    <w:left w:val="none" w:sz="0" w:space="0" w:color="auto"/>
                    <w:bottom w:val="none" w:sz="0" w:space="0" w:color="auto"/>
                    <w:right w:val="none" w:sz="0" w:space="0" w:color="auto"/>
                  </w:divBdr>
                </w:div>
              </w:divsChild>
            </w:div>
            <w:div w:id="1797480145">
              <w:marLeft w:val="0"/>
              <w:marRight w:val="0"/>
              <w:marTop w:val="0"/>
              <w:marBottom w:val="0"/>
              <w:divBdr>
                <w:top w:val="none" w:sz="0" w:space="0" w:color="auto"/>
                <w:left w:val="none" w:sz="0" w:space="0" w:color="auto"/>
                <w:bottom w:val="none" w:sz="0" w:space="0" w:color="auto"/>
                <w:right w:val="none" w:sz="0" w:space="0" w:color="auto"/>
              </w:divBdr>
              <w:divsChild>
                <w:div w:id="187565356">
                  <w:marLeft w:val="0"/>
                  <w:marRight w:val="0"/>
                  <w:marTop w:val="0"/>
                  <w:marBottom w:val="0"/>
                  <w:divBdr>
                    <w:top w:val="none" w:sz="0" w:space="0" w:color="auto"/>
                    <w:left w:val="none" w:sz="0" w:space="0" w:color="auto"/>
                    <w:bottom w:val="none" w:sz="0" w:space="0" w:color="auto"/>
                    <w:right w:val="none" w:sz="0" w:space="0" w:color="auto"/>
                  </w:divBdr>
                </w:div>
                <w:div w:id="177964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28883">
          <w:marLeft w:val="0"/>
          <w:marRight w:val="0"/>
          <w:marTop w:val="0"/>
          <w:marBottom w:val="0"/>
          <w:divBdr>
            <w:top w:val="none" w:sz="0" w:space="0" w:color="auto"/>
            <w:left w:val="none" w:sz="0" w:space="0" w:color="auto"/>
            <w:bottom w:val="none" w:sz="0" w:space="0" w:color="auto"/>
            <w:right w:val="none" w:sz="0" w:space="0" w:color="auto"/>
          </w:divBdr>
          <w:divsChild>
            <w:div w:id="1599211094">
              <w:marLeft w:val="0"/>
              <w:marRight w:val="0"/>
              <w:marTop w:val="0"/>
              <w:marBottom w:val="0"/>
              <w:divBdr>
                <w:top w:val="none" w:sz="0" w:space="0" w:color="auto"/>
                <w:left w:val="none" w:sz="0" w:space="0" w:color="auto"/>
                <w:bottom w:val="none" w:sz="0" w:space="0" w:color="auto"/>
                <w:right w:val="none" w:sz="0" w:space="0" w:color="auto"/>
              </w:divBdr>
              <w:divsChild>
                <w:div w:id="1654875586">
                  <w:marLeft w:val="0"/>
                  <w:marRight w:val="0"/>
                  <w:marTop w:val="0"/>
                  <w:marBottom w:val="0"/>
                  <w:divBdr>
                    <w:top w:val="none" w:sz="0" w:space="0" w:color="auto"/>
                    <w:left w:val="none" w:sz="0" w:space="0" w:color="auto"/>
                    <w:bottom w:val="none" w:sz="0" w:space="0" w:color="auto"/>
                    <w:right w:val="none" w:sz="0" w:space="0" w:color="auto"/>
                  </w:divBdr>
                </w:div>
              </w:divsChild>
            </w:div>
            <w:div w:id="1372874270">
              <w:marLeft w:val="0"/>
              <w:marRight w:val="0"/>
              <w:marTop w:val="0"/>
              <w:marBottom w:val="0"/>
              <w:divBdr>
                <w:top w:val="none" w:sz="0" w:space="0" w:color="auto"/>
                <w:left w:val="none" w:sz="0" w:space="0" w:color="auto"/>
                <w:bottom w:val="none" w:sz="0" w:space="0" w:color="auto"/>
                <w:right w:val="none" w:sz="0" w:space="0" w:color="auto"/>
              </w:divBdr>
              <w:divsChild>
                <w:div w:id="414129141">
                  <w:marLeft w:val="0"/>
                  <w:marRight w:val="0"/>
                  <w:marTop w:val="0"/>
                  <w:marBottom w:val="0"/>
                  <w:divBdr>
                    <w:top w:val="none" w:sz="0" w:space="0" w:color="auto"/>
                    <w:left w:val="none" w:sz="0" w:space="0" w:color="auto"/>
                    <w:bottom w:val="none" w:sz="0" w:space="0" w:color="auto"/>
                    <w:right w:val="none" w:sz="0" w:space="0" w:color="auto"/>
                  </w:divBdr>
                </w:div>
                <w:div w:id="422341615">
                  <w:marLeft w:val="0"/>
                  <w:marRight w:val="0"/>
                  <w:marTop w:val="0"/>
                  <w:marBottom w:val="0"/>
                  <w:divBdr>
                    <w:top w:val="none" w:sz="0" w:space="0" w:color="auto"/>
                    <w:left w:val="none" w:sz="0" w:space="0" w:color="auto"/>
                    <w:bottom w:val="none" w:sz="0" w:space="0" w:color="auto"/>
                    <w:right w:val="none" w:sz="0" w:space="0" w:color="auto"/>
                  </w:divBdr>
                </w:div>
              </w:divsChild>
            </w:div>
            <w:div w:id="249316181">
              <w:marLeft w:val="0"/>
              <w:marRight w:val="0"/>
              <w:marTop w:val="0"/>
              <w:marBottom w:val="0"/>
              <w:divBdr>
                <w:top w:val="none" w:sz="0" w:space="0" w:color="auto"/>
                <w:left w:val="none" w:sz="0" w:space="0" w:color="auto"/>
                <w:bottom w:val="none" w:sz="0" w:space="0" w:color="auto"/>
                <w:right w:val="none" w:sz="0" w:space="0" w:color="auto"/>
              </w:divBdr>
              <w:divsChild>
                <w:div w:id="727607597">
                  <w:marLeft w:val="0"/>
                  <w:marRight w:val="0"/>
                  <w:marTop w:val="0"/>
                  <w:marBottom w:val="0"/>
                  <w:divBdr>
                    <w:top w:val="none" w:sz="0" w:space="0" w:color="auto"/>
                    <w:left w:val="none" w:sz="0" w:space="0" w:color="auto"/>
                    <w:bottom w:val="none" w:sz="0" w:space="0" w:color="auto"/>
                    <w:right w:val="none" w:sz="0" w:space="0" w:color="auto"/>
                  </w:divBdr>
                </w:div>
                <w:div w:id="2035766815">
                  <w:marLeft w:val="0"/>
                  <w:marRight w:val="0"/>
                  <w:marTop w:val="0"/>
                  <w:marBottom w:val="0"/>
                  <w:divBdr>
                    <w:top w:val="none" w:sz="0" w:space="0" w:color="auto"/>
                    <w:left w:val="none" w:sz="0" w:space="0" w:color="auto"/>
                    <w:bottom w:val="none" w:sz="0" w:space="0" w:color="auto"/>
                    <w:right w:val="none" w:sz="0" w:space="0" w:color="auto"/>
                  </w:divBdr>
                </w:div>
              </w:divsChild>
            </w:div>
            <w:div w:id="783811254">
              <w:marLeft w:val="0"/>
              <w:marRight w:val="0"/>
              <w:marTop w:val="0"/>
              <w:marBottom w:val="0"/>
              <w:divBdr>
                <w:top w:val="none" w:sz="0" w:space="0" w:color="auto"/>
                <w:left w:val="none" w:sz="0" w:space="0" w:color="auto"/>
                <w:bottom w:val="none" w:sz="0" w:space="0" w:color="auto"/>
                <w:right w:val="none" w:sz="0" w:space="0" w:color="auto"/>
              </w:divBdr>
              <w:divsChild>
                <w:div w:id="858589165">
                  <w:marLeft w:val="0"/>
                  <w:marRight w:val="0"/>
                  <w:marTop w:val="0"/>
                  <w:marBottom w:val="0"/>
                  <w:divBdr>
                    <w:top w:val="none" w:sz="0" w:space="0" w:color="auto"/>
                    <w:left w:val="none" w:sz="0" w:space="0" w:color="auto"/>
                    <w:bottom w:val="none" w:sz="0" w:space="0" w:color="auto"/>
                    <w:right w:val="none" w:sz="0" w:space="0" w:color="auto"/>
                  </w:divBdr>
                </w:div>
                <w:div w:id="33877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806360">
      <w:bodyDiv w:val="1"/>
      <w:marLeft w:val="0"/>
      <w:marRight w:val="0"/>
      <w:marTop w:val="0"/>
      <w:marBottom w:val="0"/>
      <w:divBdr>
        <w:top w:val="none" w:sz="0" w:space="0" w:color="auto"/>
        <w:left w:val="none" w:sz="0" w:space="0" w:color="auto"/>
        <w:bottom w:val="none" w:sz="0" w:space="0" w:color="auto"/>
        <w:right w:val="none" w:sz="0" w:space="0" w:color="auto"/>
      </w:divBdr>
    </w:div>
    <w:div w:id="836191026">
      <w:bodyDiv w:val="1"/>
      <w:marLeft w:val="0"/>
      <w:marRight w:val="0"/>
      <w:marTop w:val="0"/>
      <w:marBottom w:val="0"/>
      <w:divBdr>
        <w:top w:val="none" w:sz="0" w:space="0" w:color="auto"/>
        <w:left w:val="none" w:sz="0" w:space="0" w:color="auto"/>
        <w:bottom w:val="none" w:sz="0" w:space="0" w:color="auto"/>
        <w:right w:val="none" w:sz="0" w:space="0" w:color="auto"/>
      </w:divBdr>
      <w:divsChild>
        <w:div w:id="1913540780">
          <w:marLeft w:val="0"/>
          <w:marRight w:val="0"/>
          <w:marTop w:val="0"/>
          <w:marBottom w:val="0"/>
          <w:divBdr>
            <w:top w:val="none" w:sz="0" w:space="0" w:color="auto"/>
            <w:left w:val="none" w:sz="0" w:space="0" w:color="auto"/>
            <w:bottom w:val="none" w:sz="0" w:space="0" w:color="auto"/>
            <w:right w:val="none" w:sz="0" w:space="0" w:color="auto"/>
          </w:divBdr>
          <w:divsChild>
            <w:div w:id="168562658">
              <w:marLeft w:val="0"/>
              <w:marRight w:val="0"/>
              <w:marTop w:val="0"/>
              <w:marBottom w:val="0"/>
              <w:divBdr>
                <w:top w:val="none" w:sz="0" w:space="0" w:color="auto"/>
                <w:left w:val="none" w:sz="0" w:space="0" w:color="auto"/>
                <w:bottom w:val="none" w:sz="0" w:space="0" w:color="auto"/>
                <w:right w:val="none" w:sz="0" w:space="0" w:color="auto"/>
              </w:divBdr>
              <w:divsChild>
                <w:div w:id="1733699977">
                  <w:marLeft w:val="0"/>
                  <w:marRight w:val="0"/>
                  <w:marTop w:val="0"/>
                  <w:marBottom w:val="0"/>
                  <w:divBdr>
                    <w:top w:val="none" w:sz="0" w:space="0" w:color="auto"/>
                    <w:left w:val="none" w:sz="0" w:space="0" w:color="auto"/>
                    <w:bottom w:val="none" w:sz="0" w:space="0" w:color="auto"/>
                    <w:right w:val="none" w:sz="0" w:space="0" w:color="auto"/>
                  </w:divBdr>
                </w:div>
              </w:divsChild>
            </w:div>
            <w:div w:id="1418483979">
              <w:marLeft w:val="0"/>
              <w:marRight w:val="0"/>
              <w:marTop w:val="0"/>
              <w:marBottom w:val="0"/>
              <w:divBdr>
                <w:top w:val="none" w:sz="0" w:space="0" w:color="auto"/>
                <w:left w:val="none" w:sz="0" w:space="0" w:color="auto"/>
                <w:bottom w:val="none" w:sz="0" w:space="0" w:color="auto"/>
                <w:right w:val="none" w:sz="0" w:space="0" w:color="auto"/>
              </w:divBdr>
              <w:divsChild>
                <w:div w:id="1817188220">
                  <w:marLeft w:val="0"/>
                  <w:marRight w:val="0"/>
                  <w:marTop w:val="0"/>
                  <w:marBottom w:val="0"/>
                  <w:divBdr>
                    <w:top w:val="none" w:sz="0" w:space="0" w:color="auto"/>
                    <w:left w:val="none" w:sz="0" w:space="0" w:color="auto"/>
                    <w:bottom w:val="none" w:sz="0" w:space="0" w:color="auto"/>
                    <w:right w:val="none" w:sz="0" w:space="0" w:color="auto"/>
                  </w:divBdr>
                </w:div>
                <w:div w:id="228686241">
                  <w:marLeft w:val="0"/>
                  <w:marRight w:val="0"/>
                  <w:marTop w:val="0"/>
                  <w:marBottom w:val="0"/>
                  <w:divBdr>
                    <w:top w:val="none" w:sz="0" w:space="0" w:color="auto"/>
                    <w:left w:val="none" w:sz="0" w:space="0" w:color="auto"/>
                    <w:bottom w:val="none" w:sz="0" w:space="0" w:color="auto"/>
                    <w:right w:val="none" w:sz="0" w:space="0" w:color="auto"/>
                  </w:divBdr>
                </w:div>
              </w:divsChild>
            </w:div>
            <w:div w:id="1459033002">
              <w:marLeft w:val="0"/>
              <w:marRight w:val="0"/>
              <w:marTop w:val="0"/>
              <w:marBottom w:val="0"/>
              <w:divBdr>
                <w:top w:val="none" w:sz="0" w:space="0" w:color="auto"/>
                <w:left w:val="none" w:sz="0" w:space="0" w:color="auto"/>
                <w:bottom w:val="none" w:sz="0" w:space="0" w:color="auto"/>
                <w:right w:val="none" w:sz="0" w:space="0" w:color="auto"/>
              </w:divBdr>
              <w:divsChild>
                <w:div w:id="561600812">
                  <w:marLeft w:val="0"/>
                  <w:marRight w:val="0"/>
                  <w:marTop w:val="0"/>
                  <w:marBottom w:val="0"/>
                  <w:divBdr>
                    <w:top w:val="none" w:sz="0" w:space="0" w:color="auto"/>
                    <w:left w:val="none" w:sz="0" w:space="0" w:color="auto"/>
                    <w:bottom w:val="none" w:sz="0" w:space="0" w:color="auto"/>
                    <w:right w:val="none" w:sz="0" w:space="0" w:color="auto"/>
                  </w:divBdr>
                </w:div>
                <w:div w:id="48840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773605">
          <w:marLeft w:val="0"/>
          <w:marRight w:val="0"/>
          <w:marTop w:val="0"/>
          <w:marBottom w:val="0"/>
          <w:divBdr>
            <w:top w:val="none" w:sz="0" w:space="0" w:color="auto"/>
            <w:left w:val="none" w:sz="0" w:space="0" w:color="auto"/>
            <w:bottom w:val="none" w:sz="0" w:space="0" w:color="auto"/>
            <w:right w:val="none" w:sz="0" w:space="0" w:color="auto"/>
          </w:divBdr>
          <w:divsChild>
            <w:div w:id="1817644949">
              <w:marLeft w:val="0"/>
              <w:marRight w:val="0"/>
              <w:marTop w:val="0"/>
              <w:marBottom w:val="0"/>
              <w:divBdr>
                <w:top w:val="none" w:sz="0" w:space="0" w:color="auto"/>
                <w:left w:val="none" w:sz="0" w:space="0" w:color="auto"/>
                <w:bottom w:val="none" w:sz="0" w:space="0" w:color="auto"/>
                <w:right w:val="none" w:sz="0" w:space="0" w:color="auto"/>
              </w:divBdr>
              <w:divsChild>
                <w:div w:id="2081438320">
                  <w:marLeft w:val="0"/>
                  <w:marRight w:val="0"/>
                  <w:marTop w:val="0"/>
                  <w:marBottom w:val="0"/>
                  <w:divBdr>
                    <w:top w:val="none" w:sz="0" w:space="0" w:color="auto"/>
                    <w:left w:val="none" w:sz="0" w:space="0" w:color="auto"/>
                    <w:bottom w:val="none" w:sz="0" w:space="0" w:color="auto"/>
                    <w:right w:val="none" w:sz="0" w:space="0" w:color="auto"/>
                  </w:divBdr>
                </w:div>
              </w:divsChild>
            </w:div>
            <w:div w:id="1304575891">
              <w:marLeft w:val="0"/>
              <w:marRight w:val="0"/>
              <w:marTop w:val="0"/>
              <w:marBottom w:val="0"/>
              <w:divBdr>
                <w:top w:val="none" w:sz="0" w:space="0" w:color="auto"/>
                <w:left w:val="none" w:sz="0" w:space="0" w:color="auto"/>
                <w:bottom w:val="none" w:sz="0" w:space="0" w:color="auto"/>
                <w:right w:val="none" w:sz="0" w:space="0" w:color="auto"/>
              </w:divBdr>
              <w:divsChild>
                <w:div w:id="1483959629">
                  <w:marLeft w:val="0"/>
                  <w:marRight w:val="0"/>
                  <w:marTop w:val="0"/>
                  <w:marBottom w:val="0"/>
                  <w:divBdr>
                    <w:top w:val="none" w:sz="0" w:space="0" w:color="auto"/>
                    <w:left w:val="none" w:sz="0" w:space="0" w:color="auto"/>
                    <w:bottom w:val="none" w:sz="0" w:space="0" w:color="auto"/>
                    <w:right w:val="none" w:sz="0" w:space="0" w:color="auto"/>
                  </w:divBdr>
                </w:div>
                <w:div w:id="148852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939291">
      <w:bodyDiv w:val="1"/>
      <w:marLeft w:val="0"/>
      <w:marRight w:val="0"/>
      <w:marTop w:val="0"/>
      <w:marBottom w:val="0"/>
      <w:divBdr>
        <w:top w:val="none" w:sz="0" w:space="0" w:color="auto"/>
        <w:left w:val="none" w:sz="0" w:space="0" w:color="auto"/>
        <w:bottom w:val="none" w:sz="0" w:space="0" w:color="auto"/>
        <w:right w:val="none" w:sz="0" w:space="0" w:color="auto"/>
      </w:divBdr>
      <w:divsChild>
        <w:div w:id="725104225">
          <w:marLeft w:val="0"/>
          <w:marRight w:val="0"/>
          <w:marTop w:val="0"/>
          <w:marBottom w:val="0"/>
          <w:divBdr>
            <w:top w:val="none" w:sz="0" w:space="0" w:color="auto"/>
            <w:left w:val="none" w:sz="0" w:space="0" w:color="auto"/>
            <w:bottom w:val="none" w:sz="0" w:space="0" w:color="auto"/>
            <w:right w:val="none" w:sz="0" w:space="0" w:color="auto"/>
          </w:divBdr>
          <w:divsChild>
            <w:div w:id="1388801653">
              <w:marLeft w:val="0"/>
              <w:marRight w:val="0"/>
              <w:marTop w:val="0"/>
              <w:marBottom w:val="0"/>
              <w:divBdr>
                <w:top w:val="none" w:sz="0" w:space="0" w:color="auto"/>
                <w:left w:val="none" w:sz="0" w:space="0" w:color="auto"/>
                <w:bottom w:val="none" w:sz="0" w:space="0" w:color="auto"/>
                <w:right w:val="none" w:sz="0" w:space="0" w:color="auto"/>
              </w:divBdr>
              <w:divsChild>
                <w:div w:id="11669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898036">
      <w:bodyDiv w:val="1"/>
      <w:marLeft w:val="0"/>
      <w:marRight w:val="0"/>
      <w:marTop w:val="0"/>
      <w:marBottom w:val="0"/>
      <w:divBdr>
        <w:top w:val="none" w:sz="0" w:space="0" w:color="auto"/>
        <w:left w:val="none" w:sz="0" w:space="0" w:color="auto"/>
        <w:bottom w:val="none" w:sz="0" w:space="0" w:color="auto"/>
        <w:right w:val="none" w:sz="0" w:space="0" w:color="auto"/>
      </w:divBdr>
    </w:div>
    <w:div w:id="851068640">
      <w:bodyDiv w:val="1"/>
      <w:marLeft w:val="0"/>
      <w:marRight w:val="0"/>
      <w:marTop w:val="0"/>
      <w:marBottom w:val="0"/>
      <w:divBdr>
        <w:top w:val="none" w:sz="0" w:space="0" w:color="auto"/>
        <w:left w:val="none" w:sz="0" w:space="0" w:color="auto"/>
        <w:bottom w:val="none" w:sz="0" w:space="0" w:color="auto"/>
        <w:right w:val="none" w:sz="0" w:space="0" w:color="auto"/>
      </w:divBdr>
    </w:div>
    <w:div w:id="857037735">
      <w:bodyDiv w:val="1"/>
      <w:marLeft w:val="0"/>
      <w:marRight w:val="0"/>
      <w:marTop w:val="0"/>
      <w:marBottom w:val="0"/>
      <w:divBdr>
        <w:top w:val="none" w:sz="0" w:space="0" w:color="auto"/>
        <w:left w:val="none" w:sz="0" w:space="0" w:color="auto"/>
        <w:bottom w:val="none" w:sz="0" w:space="0" w:color="auto"/>
        <w:right w:val="none" w:sz="0" w:space="0" w:color="auto"/>
      </w:divBdr>
    </w:div>
    <w:div w:id="864098930">
      <w:bodyDiv w:val="1"/>
      <w:marLeft w:val="0"/>
      <w:marRight w:val="0"/>
      <w:marTop w:val="0"/>
      <w:marBottom w:val="0"/>
      <w:divBdr>
        <w:top w:val="none" w:sz="0" w:space="0" w:color="auto"/>
        <w:left w:val="none" w:sz="0" w:space="0" w:color="auto"/>
        <w:bottom w:val="none" w:sz="0" w:space="0" w:color="auto"/>
        <w:right w:val="none" w:sz="0" w:space="0" w:color="auto"/>
      </w:divBdr>
      <w:divsChild>
        <w:div w:id="130631654">
          <w:marLeft w:val="0"/>
          <w:marRight w:val="0"/>
          <w:marTop w:val="0"/>
          <w:marBottom w:val="0"/>
          <w:divBdr>
            <w:top w:val="none" w:sz="0" w:space="0" w:color="auto"/>
            <w:left w:val="none" w:sz="0" w:space="0" w:color="auto"/>
            <w:bottom w:val="none" w:sz="0" w:space="0" w:color="auto"/>
            <w:right w:val="none" w:sz="0" w:space="0" w:color="auto"/>
          </w:divBdr>
          <w:divsChild>
            <w:div w:id="533274048">
              <w:marLeft w:val="0"/>
              <w:marRight w:val="0"/>
              <w:marTop w:val="0"/>
              <w:marBottom w:val="0"/>
              <w:divBdr>
                <w:top w:val="none" w:sz="0" w:space="0" w:color="auto"/>
                <w:left w:val="none" w:sz="0" w:space="0" w:color="auto"/>
                <w:bottom w:val="none" w:sz="0" w:space="0" w:color="auto"/>
                <w:right w:val="none" w:sz="0" w:space="0" w:color="auto"/>
              </w:divBdr>
            </w:div>
            <w:div w:id="1512794720">
              <w:marLeft w:val="0"/>
              <w:marRight w:val="0"/>
              <w:marTop w:val="0"/>
              <w:marBottom w:val="0"/>
              <w:divBdr>
                <w:top w:val="none" w:sz="0" w:space="0" w:color="auto"/>
                <w:left w:val="none" w:sz="0" w:space="0" w:color="auto"/>
                <w:bottom w:val="none" w:sz="0" w:space="0" w:color="auto"/>
                <w:right w:val="none" w:sz="0" w:space="0" w:color="auto"/>
              </w:divBdr>
            </w:div>
          </w:divsChild>
        </w:div>
        <w:div w:id="1454010135">
          <w:marLeft w:val="0"/>
          <w:marRight w:val="0"/>
          <w:marTop w:val="0"/>
          <w:marBottom w:val="0"/>
          <w:divBdr>
            <w:top w:val="none" w:sz="0" w:space="0" w:color="auto"/>
            <w:left w:val="none" w:sz="0" w:space="0" w:color="auto"/>
            <w:bottom w:val="none" w:sz="0" w:space="0" w:color="auto"/>
            <w:right w:val="none" w:sz="0" w:space="0" w:color="auto"/>
          </w:divBdr>
          <w:divsChild>
            <w:div w:id="1350335693">
              <w:marLeft w:val="0"/>
              <w:marRight w:val="0"/>
              <w:marTop w:val="0"/>
              <w:marBottom w:val="0"/>
              <w:divBdr>
                <w:top w:val="none" w:sz="0" w:space="0" w:color="auto"/>
                <w:left w:val="none" w:sz="0" w:space="0" w:color="auto"/>
                <w:bottom w:val="none" w:sz="0" w:space="0" w:color="auto"/>
                <w:right w:val="none" w:sz="0" w:space="0" w:color="auto"/>
              </w:divBdr>
            </w:div>
            <w:div w:id="1683046333">
              <w:marLeft w:val="0"/>
              <w:marRight w:val="0"/>
              <w:marTop w:val="0"/>
              <w:marBottom w:val="0"/>
              <w:divBdr>
                <w:top w:val="none" w:sz="0" w:space="0" w:color="auto"/>
                <w:left w:val="none" w:sz="0" w:space="0" w:color="auto"/>
                <w:bottom w:val="none" w:sz="0" w:space="0" w:color="auto"/>
                <w:right w:val="none" w:sz="0" w:space="0" w:color="auto"/>
              </w:divBdr>
            </w:div>
          </w:divsChild>
        </w:div>
        <w:div w:id="160392867">
          <w:marLeft w:val="0"/>
          <w:marRight w:val="0"/>
          <w:marTop w:val="0"/>
          <w:marBottom w:val="0"/>
          <w:divBdr>
            <w:top w:val="none" w:sz="0" w:space="0" w:color="auto"/>
            <w:left w:val="none" w:sz="0" w:space="0" w:color="auto"/>
            <w:bottom w:val="none" w:sz="0" w:space="0" w:color="auto"/>
            <w:right w:val="none" w:sz="0" w:space="0" w:color="auto"/>
          </w:divBdr>
          <w:divsChild>
            <w:div w:id="1648632344">
              <w:marLeft w:val="0"/>
              <w:marRight w:val="0"/>
              <w:marTop w:val="0"/>
              <w:marBottom w:val="0"/>
              <w:divBdr>
                <w:top w:val="none" w:sz="0" w:space="0" w:color="auto"/>
                <w:left w:val="none" w:sz="0" w:space="0" w:color="auto"/>
                <w:bottom w:val="none" w:sz="0" w:space="0" w:color="auto"/>
                <w:right w:val="none" w:sz="0" w:space="0" w:color="auto"/>
              </w:divBdr>
            </w:div>
            <w:div w:id="359284220">
              <w:marLeft w:val="0"/>
              <w:marRight w:val="0"/>
              <w:marTop w:val="0"/>
              <w:marBottom w:val="0"/>
              <w:divBdr>
                <w:top w:val="none" w:sz="0" w:space="0" w:color="auto"/>
                <w:left w:val="none" w:sz="0" w:space="0" w:color="auto"/>
                <w:bottom w:val="none" w:sz="0" w:space="0" w:color="auto"/>
                <w:right w:val="none" w:sz="0" w:space="0" w:color="auto"/>
              </w:divBdr>
            </w:div>
          </w:divsChild>
        </w:div>
        <w:div w:id="650134195">
          <w:marLeft w:val="0"/>
          <w:marRight w:val="0"/>
          <w:marTop w:val="0"/>
          <w:marBottom w:val="0"/>
          <w:divBdr>
            <w:top w:val="none" w:sz="0" w:space="0" w:color="auto"/>
            <w:left w:val="none" w:sz="0" w:space="0" w:color="auto"/>
            <w:bottom w:val="none" w:sz="0" w:space="0" w:color="auto"/>
            <w:right w:val="none" w:sz="0" w:space="0" w:color="auto"/>
          </w:divBdr>
        </w:div>
        <w:div w:id="1837724009">
          <w:marLeft w:val="0"/>
          <w:marRight w:val="0"/>
          <w:marTop w:val="0"/>
          <w:marBottom w:val="0"/>
          <w:divBdr>
            <w:top w:val="none" w:sz="0" w:space="0" w:color="auto"/>
            <w:left w:val="none" w:sz="0" w:space="0" w:color="auto"/>
            <w:bottom w:val="none" w:sz="0" w:space="0" w:color="auto"/>
            <w:right w:val="none" w:sz="0" w:space="0" w:color="auto"/>
          </w:divBdr>
        </w:div>
        <w:div w:id="87847271">
          <w:marLeft w:val="0"/>
          <w:marRight w:val="0"/>
          <w:marTop w:val="0"/>
          <w:marBottom w:val="0"/>
          <w:divBdr>
            <w:top w:val="none" w:sz="0" w:space="0" w:color="auto"/>
            <w:left w:val="none" w:sz="0" w:space="0" w:color="auto"/>
            <w:bottom w:val="none" w:sz="0" w:space="0" w:color="auto"/>
            <w:right w:val="none" w:sz="0" w:space="0" w:color="auto"/>
          </w:divBdr>
        </w:div>
        <w:div w:id="589897155">
          <w:marLeft w:val="0"/>
          <w:marRight w:val="0"/>
          <w:marTop w:val="0"/>
          <w:marBottom w:val="0"/>
          <w:divBdr>
            <w:top w:val="none" w:sz="0" w:space="0" w:color="auto"/>
            <w:left w:val="none" w:sz="0" w:space="0" w:color="auto"/>
            <w:bottom w:val="none" w:sz="0" w:space="0" w:color="auto"/>
            <w:right w:val="none" w:sz="0" w:space="0" w:color="auto"/>
          </w:divBdr>
        </w:div>
        <w:div w:id="1293360574">
          <w:marLeft w:val="0"/>
          <w:marRight w:val="0"/>
          <w:marTop w:val="0"/>
          <w:marBottom w:val="0"/>
          <w:divBdr>
            <w:top w:val="none" w:sz="0" w:space="0" w:color="auto"/>
            <w:left w:val="none" w:sz="0" w:space="0" w:color="auto"/>
            <w:bottom w:val="none" w:sz="0" w:space="0" w:color="auto"/>
            <w:right w:val="none" w:sz="0" w:space="0" w:color="auto"/>
          </w:divBdr>
        </w:div>
        <w:div w:id="62416821">
          <w:marLeft w:val="0"/>
          <w:marRight w:val="0"/>
          <w:marTop w:val="0"/>
          <w:marBottom w:val="0"/>
          <w:divBdr>
            <w:top w:val="none" w:sz="0" w:space="0" w:color="auto"/>
            <w:left w:val="none" w:sz="0" w:space="0" w:color="auto"/>
            <w:bottom w:val="none" w:sz="0" w:space="0" w:color="auto"/>
            <w:right w:val="none" w:sz="0" w:space="0" w:color="auto"/>
          </w:divBdr>
        </w:div>
      </w:divsChild>
    </w:div>
    <w:div w:id="866065353">
      <w:bodyDiv w:val="1"/>
      <w:marLeft w:val="0"/>
      <w:marRight w:val="0"/>
      <w:marTop w:val="0"/>
      <w:marBottom w:val="0"/>
      <w:divBdr>
        <w:top w:val="none" w:sz="0" w:space="0" w:color="auto"/>
        <w:left w:val="none" w:sz="0" w:space="0" w:color="auto"/>
        <w:bottom w:val="none" w:sz="0" w:space="0" w:color="auto"/>
        <w:right w:val="none" w:sz="0" w:space="0" w:color="auto"/>
      </w:divBdr>
    </w:div>
    <w:div w:id="866527253">
      <w:bodyDiv w:val="1"/>
      <w:marLeft w:val="0"/>
      <w:marRight w:val="0"/>
      <w:marTop w:val="0"/>
      <w:marBottom w:val="0"/>
      <w:divBdr>
        <w:top w:val="none" w:sz="0" w:space="0" w:color="auto"/>
        <w:left w:val="none" w:sz="0" w:space="0" w:color="auto"/>
        <w:bottom w:val="none" w:sz="0" w:space="0" w:color="auto"/>
        <w:right w:val="none" w:sz="0" w:space="0" w:color="auto"/>
      </w:divBdr>
      <w:divsChild>
        <w:div w:id="1942955913">
          <w:marLeft w:val="0"/>
          <w:marRight w:val="0"/>
          <w:marTop w:val="0"/>
          <w:marBottom w:val="0"/>
          <w:divBdr>
            <w:top w:val="none" w:sz="0" w:space="0" w:color="auto"/>
            <w:left w:val="none" w:sz="0" w:space="0" w:color="auto"/>
            <w:bottom w:val="none" w:sz="0" w:space="0" w:color="auto"/>
            <w:right w:val="none" w:sz="0" w:space="0" w:color="auto"/>
          </w:divBdr>
          <w:divsChild>
            <w:div w:id="2028749310">
              <w:marLeft w:val="0"/>
              <w:marRight w:val="0"/>
              <w:marTop w:val="0"/>
              <w:marBottom w:val="0"/>
              <w:divBdr>
                <w:top w:val="none" w:sz="0" w:space="0" w:color="auto"/>
                <w:left w:val="none" w:sz="0" w:space="0" w:color="auto"/>
                <w:bottom w:val="none" w:sz="0" w:space="0" w:color="auto"/>
                <w:right w:val="none" w:sz="0" w:space="0" w:color="auto"/>
              </w:divBdr>
              <w:divsChild>
                <w:div w:id="1483809868">
                  <w:marLeft w:val="0"/>
                  <w:marRight w:val="0"/>
                  <w:marTop w:val="0"/>
                  <w:marBottom w:val="0"/>
                  <w:divBdr>
                    <w:top w:val="none" w:sz="0" w:space="0" w:color="auto"/>
                    <w:left w:val="none" w:sz="0" w:space="0" w:color="auto"/>
                    <w:bottom w:val="none" w:sz="0" w:space="0" w:color="auto"/>
                    <w:right w:val="none" w:sz="0" w:space="0" w:color="auto"/>
                  </w:divBdr>
                </w:div>
              </w:divsChild>
            </w:div>
            <w:div w:id="1732146370">
              <w:marLeft w:val="0"/>
              <w:marRight w:val="0"/>
              <w:marTop w:val="0"/>
              <w:marBottom w:val="0"/>
              <w:divBdr>
                <w:top w:val="none" w:sz="0" w:space="0" w:color="auto"/>
                <w:left w:val="none" w:sz="0" w:space="0" w:color="auto"/>
                <w:bottom w:val="none" w:sz="0" w:space="0" w:color="auto"/>
                <w:right w:val="none" w:sz="0" w:space="0" w:color="auto"/>
              </w:divBdr>
              <w:divsChild>
                <w:div w:id="1201894920">
                  <w:marLeft w:val="0"/>
                  <w:marRight w:val="0"/>
                  <w:marTop w:val="0"/>
                  <w:marBottom w:val="0"/>
                  <w:divBdr>
                    <w:top w:val="none" w:sz="0" w:space="0" w:color="auto"/>
                    <w:left w:val="none" w:sz="0" w:space="0" w:color="auto"/>
                    <w:bottom w:val="none" w:sz="0" w:space="0" w:color="auto"/>
                    <w:right w:val="none" w:sz="0" w:space="0" w:color="auto"/>
                  </w:divBdr>
                </w:div>
                <w:div w:id="94588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300074">
          <w:marLeft w:val="0"/>
          <w:marRight w:val="0"/>
          <w:marTop w:val="0"/>
          <w:marBottom w:val="0"/>
          <w:divBdr>
            <w:top w:val="none" w:sz="0" w:space="0" w:color="auto"/>
            <w:left w:val="none" w:sz="0" w:space="0" w:color="auto"/>
            <w:bottom w:val="none" w:sz="0" w:space="0" w:color="auto"/>
            <w:right w:val="none" w:sz="0" w:space="0" w:color="auto"/>
          </w:divBdr>
          <w:divsChild>
            <w:div w:id="1475951628">
              <w:marLeft w:val="0"/>
              <w:marRight w:val="0"/>
              <w:marTop w:val="0"/>
              <w:marBottom w:val="0"/>
              <w:divBdr>
                <w:top w:val="none" w:sz="0" w:space="0" w:color="auto"/>
                <w:left w:val="none" w:sz="0" w:space="0" w:color="auto"/>
                <w:bottom w:val="none" w:sz="0" w:space="0" w:color="auto"/>
                <w:right w:val="none" w:sz="0" w:space="0" w:color="auto"/>
              </w:divBdr>
              <w:divsChild>
                <w:div w:id="991133640">
                  <w:marLeft w:val="0"/>
                  <w:marRight w:val="0"/>
                  <w:marTop w:val="0"/>
                  <w:marBottom w:val="0"/>
                  <w:divBdr>
                    <w:top w:val="none" w:sz="0" w:space="0" w:color="auto"/>
                    <w:left w:val="none" w:sz="0" w:space="0" w:color="auto"/>
                    <w:bottom w:val="none" w:sz="0" w:space="0" w:color="auto"/>
                    <w:right w:val="none" w:sz="0" w:space="0" w:color="auto"/>
                  </w:divBdr>
                </w:div>
              </w:divsChild>
            </w:div>
            <w:div w:id="744108782">
              <w:marLeft w:val="0"/>
              <w:marRight w:val="0"/>
              <w:marTop w:val="0"/>
              <w:marBottom w:val="0"/>
              <w:divBdr>
                <w:top w:val="none" w:sz="0" w:space="0" w:color="auto"/>
                <w:left w:val="none" w:sz="0" w:space="0" w:color="auto"/>
                <w:bottom w:val="none" w:sz="0" w:space="0" w:color="auto"/>
                <w:right w:val="none" w:sz="0" w:space="0" w:color="auto"/>
              </w:divBdr>
              <w:divsChild>
                <w:div w:id="784157999">
                  <w:marLeft w:val="0"/>
                  <w:marRight w:val="0"/>
                  <w:marTop w:val="0"/>
                  <w:marBottom w:val="0"/>
                  <w:divBdr>
                    <w:top w:val="none" w:sz="0" w:space="0" w:color="auto"/>
                    <w:left w:val="none" w:sz="0" w:space="0" w:color="auto"/>
                    <w:bottom w:val="none" w:sz="0" w:space="0" w:color="auto"/>
                    <w:right w:val="none" w:sz="0" w:space="0" w:color="auto"/>
                  </w:divBdr>
                </w:div>
                <w:div w:id="787546657">
                  <w:marLeft w:val="0"/>
                  <w:marRight w:val="0"/>
                  <w:marTop w:val="0"/>
                  <w:marBottom w:val="0"/>
                  <w:divBdr>
                    <w:top w:val="none" w:sz="0" w:space="0" w:color="auto"/>
                    <w:left w:val="none" w:sz="0" w:space="0" w:color="auto"/>
                    <w:bottom w:val="none" w:sz="0" w:space="0" w:color="auto"/>
                    <w:right w:val="none" w:sz="0" w:space="0" w:color="auto"/>
                  </w:divBdr>
                </w:div>
              </w:divsChild>
            </w:div>
            <w:div w:id="854341331">
              <w:marLeft w:val="0"/>
              <w:marRight w:val="0"/>
              <w:marTop w:val="0"/>
              <w:marBottom w:val="0"/>
              <w:divBdr>
                <w:top w:val="none" w:sz="0" w:space="0" w:color="auto"/>
                <w:left w:val="none" w:sz="0" w:space="0" w:color="auto"/>
                <w:bottom w:val="none" w:sz="0" w:space="0" w:color="auto"/>
                <w:right w:val="none" w:sz="0" w:space="0" w:color="auto"/>
              </w:divBdr>
              <w:divsChild>
                <w:div w:id="1925449766">
                  <w:marLeft w:val="0"/>
                  <w:marRight w:val="0"/>
                  <w:marTop w:val="0"/>
                  <w:marBottom w:val="0"/>
                  <w:divBdr>
                    <w:top w:val="none" w:sz="0" w:space="0" w:color="auto"/>
                    <w:left w:val="none" w:sz="0" w:space="0" w:color="auto"/>
                    <w:bottom w:val="none" w:sz="0" w:space="0" w:color="auto"/>
                    <w:right w:val="none" w:sz="0" w:space="0" w:color="auto"/>
                  </w:divBdr>
                </w:div>
                <w:div w:id="560991848">
                  <w:marLeft w:val="0"/>
                  <w:marRight w:val="0"/>
                  <w:marTop w:val="0"/>
                  <w:marBottom w:val="0"/>
                  <w:divBdr>
                    <w:top w:val="none" w:sz="0" w:space="0" w:color="auto"/>
                    <w:left w:val="none" w:sz="0" w:space="0" w:color="auto"/>
                    <w:bottom w:val="none" w:sz="0" w:space="0" w:color="auto"/>
                    <w:right w:val="none" w:sz="0" w:space="0" w:color="auto"/>
                  </w:divBdr>
                </w:div>
              </w:divsChild>
            </w:div>
            <w:div w:id="1199274052">
              <w:marLeft w:val="0"/>
              <w:marRight w:val="0"/>
              <w:marTop w:val="0"/>
              <w:marBottom w:val="0"/>
              <w:divBdr>
                <w:top w:val="none" w:sz="0" w:space="0" w:color="auto"/>
                <w:left w:val="none" w:sz="0" w:space="0" w:color="auto"/>
                <w:bottom w:val="none" w:sz="0" w:space="0" w:color="auto"/>
                <w:right w:val="none" w:sz="0" w:space="0" w:color="auto"/>
              </w:divBdr>
              <w:divsChild>
                <w:div w:id="1380932940">
                  <w:marLeft w:val="0"/>
                  <w:marRight w:val="0"/>
                  <w:marTop w:val="0"/>
                  <w:marBottom w:val="0"/>
                  <w:divBdr>
                    <w:top w:val="none" w:sz="0" w:space="0" w:color="auto"/>
                    <w:left w:val="none" w:sz="0" w:space="0" w:color="auto"/>
                    <w:bottom w:val="none" w:sz="0" w:space="0" w:color="auto"/>
                    <w:right w:val="none" w:sz="0" w:space="0" w:color="auto"/>
                  </w:divBdr>
                </w:div>
                <w:div w:id="1332878984">
                  <w:marLeft w:val="0"/>
                  <w:marRight w:val="0"/>
                  <w:marTop w:val="0"/>
                  <w:marBottom w:val="0"/>
                  <w:divBdr>
                    <w:top w:val="none" w:sz="0" w:space="0" w:color="auto"/>
                    <w:left w:val="none" w:sz="0" w:space="0" w:color="auto"/>
                    <w:bottom w:val="none" w:sz="0" w:space="0" w:color="auto"/>
                    <w:right w:val="none" w:sz="0" w:space="0" w:color="auto"/>
                  </w:divBdr>
                </w:div>
              </w:divsChild>
            </w:div>
            <w:div w:id="1907646745">
              <w:marLeft w:val="0"/>
              <w:marRight w:val="0"/>
              <w:marTop w:val="0"/>
              <w:marBottom w:val="0"/>
              <w:divBdr>
                <w:top w:val="none" w:sz="0" w:space="0" w:color="auto"/>
                <w:left w:val="none" w:sz="0" w:space="0" w:color="auto"/>
                <w:bottom w:val="none" w:sz="0" w:space="0" w:color="auto"/>
                <w:right w:val="none" w:sz="0" w:space="0" w:color="auto"/>
              </w:divBdr>
              <w:divsChild>
                <w:div w:id="1009262">
                  <w:marLeft w:val="0"/>
                  <w:marRight w:val="0"/>
                  <w:marTop w:val="0"/>
                  <w:marBottom w:val="0"/>
                  <w:divBdr>
                    <w:top w:val="none" w:sz="0" w:space="0" w:color="auto"/>
                    <w:left w:val="none" w:sz="0" w:space="0" w:color="auto"/>
                    <w:bottom w:val="none" w:sz="0" w:space="0" w:color="auto"/>
                    <w:right w:val="none" w:sz="0" w:space="0" w:color="auto"/>
                  </w:divBdr>
                </w:div>
                <w:div w:id="791023243">
                  <w:marLeft w:val="0"/>
                  <w:marRight w:val="0"/>
                  <w:marTop w:val="0"/>
                  <w:marBottom w:val="0"/>
                  <w:divBdr>
                    <w:top w:val="none" w:sz="0" w:space="0" w:color="auto"/>
                    <w:left w:val="none" w:sz="0" w:space="0" w:color="auto"/>
                    <w:bottom w:val="none" w:sz="0" w:space="0" w:color="auto"/>
                    <w:right w:val="none" w:sz="0" w:space="0" w:color="auto"/>
                  </w:divBdr>
                </w:div>
              </w:divsChild>
            </w:div>
            <w:div w:id="1909921297">
              <w:marLeft w:val="0"/>
              <w:marRight w:val="0"/>
              <w:marTop w:val="0"/>
              <w:marBottom w:val="0"/>
              <w:divBdr>
                <w:top w:val="none" w:sz="0" w:space="0" w:color="auto"/>
                <w:left w:val="none" w:sz="0" w:space="0" w:color="auto"/>
                <w:bottom w:val="none" w:sz="0" w:space="0" w:color="auto"/>
                <w:right w:val="none" w:sz="0" w:space="0" w:color="auto"/>
              </w:divBdr>
              <w:divsChild>
                <w:div w:id="825779244">
                  <w:marLeft w:val="0"/>
                  <w:marRight w:val="0"/>
                  <w:marTop w:val="0"/>
                  <w:marBottom w:val="0"/>
                  <w:divBdr>
                    <w:top w:val="none" w:sz="0" w:space="0" w:color="auto"/>
                    <w:left w:val="none" w:sz="0" w:space="0" w:color="auto"/>
                    <w:bottom w:val="none" w:sz="0" w:space="0" w:color="auto"/>
                    <w:right w:val="none" w:sz="0" w:space="0" w:color="auto"/>
                  </w:divBdr>
                </w:div>
                <w:div w:id="1916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010078">
          <w:marLeft w:val="0"/>
          <w:marRight w:val="0"/>
          <w:marTop w:val="0"/>
          <w:marBottom w:val="0"/>
          <w:divBdr>
            <w:top w:val="none" w:sz="0" w:space="0" w:color="auto"/>
            <w:left w:val="none" w:sz="0" w:space="0" w:color="auto"/>
            <w:bottom w:val="none" w:sz="0" w:space="0" w:color="auto"/>
            <w:right w:val="none" w:sz="0" w:space="0" w:color="auto"/>
          </w:divBdr>
          <w:divsChild>
            <w:div w:id="1222205392">
              <w:marLeft w:val="0"/>
              <w:marRight w:val="0"/>
              <w:marTop w:val="0"/>
              <w:marBottom w:val="0"/>
              <w:divBdr>
                <w:top w:val="none" w:sz="0" w:space="0" w:color="auto"/>
                <w:left w:val="none" w:sz="0" w:space="0" w:color="auto"/>
                <w:bottom w:val="none" w:sz="0" w:space="0" w:color="auto"/>
                <w:right w:val="none" w:sz="0" w:space="0" w:color="auto"/>
              </w:divBdr>
              <w:divsChild>
                <w:div w:id="2033149084">
                  <w:marLeft w:val="0"/>
                  <w:marRight w:val="0"/>
                  <w:marTop w:val="0"/>
                  <w:marBottom w:val="0"/>
                  <w:divBdr>
                    <w:top w:val="none" w:sz="0" w:space="0" w:color="auto"/>
                    <w:left w:val="none" w:sz="0" w:space="0" w:color="auto"/>
                    <w:bottom w:val="none" w:sz="0" w:space="0" w:color="auto"/>
                    <w:right w:val="none" w:sz="0" w:space="0" w:color="auto"/>
                  </w:divBdr>
                </w:div>
              </w:divsChild>
            </w:div>
            <w:div w:id="386801261">
              <w:marLeft w:val="0"/>
              <w:marRight w:val="0"/>
              <w:marTop w:val="0"/>
              <w:marBottom w:val="0"/>
              <w:divBdr>
                <w:top w:val="none" w:sz="0" w:space="0" w:color="auto"/>
                <w:left w:val="none" w:sz="0" w:space="0" w:color="auto"/>
                <w:bottom w:val="none" w:sz="0" w:space="0" w:color="auto"/>
                <w:right w:val="none" w:sz="0" w:space="0" w:color="auto"/>
              </w:divBdr>
              <w:divsChild>
                <w:div w:id="1420328372">
                  <w:marLeft w:val="0"/>
                  <w:marRight w:val="0"/>
                  <w:marTop w:val="0"/>
                  <w:marBottom w:val="0"/>
                  <w:divBdr>
                    <w:top w:val="none" w:sz="0" w:space="0" w:color="auto"/>
                    <w:left w:val="none" w:sz="0" w:space="0" w:color="auto"/>
                    <w:bottom w:val="none" w:sz="0" w:space="0" w:color="auto"/>
                    <w:right w:val="none" w:sz="0" w:space="0" w:color="auto"/>
                  </w:divBdr>
                </w:div>
                <w:div w:id="43432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032839">
          <w:marLeft w:val="0"/>
          <w:marRight w:val="0"/>
          <w:marTop w:val="0"/>
          <w:marBottom w:val="0"/>
          <w:divBdr>
            <w:top w:val="none" w:sz="0" w:space="0" w:color="auto"/>
            <w:left w:val="none" w:sz="0" w:space="0" w:color="auto"/>
            <w:bottom w:val="none" w:sz="0" w:space="0" w:color="auto"/>
            <w:right w:val="none" w:sz="0" w:space="0" w:color="auto"/>
          </w:divBdr>
          <w:divsChild>
            <w:div w:id="751515182">
              <w:marLeft w:val="0"/>
              <w:marRight w:val="0"/>
              <w:marTop w:val="0"/>
              <w:marBottom w:val="0"/>
              <w:divBdr>
                <w:top w:val="none" w:sz="0" w:space="0" w:color="auto"/>
                <w:left w:val="none" w:sz="0" w:space="0" w:color="auto"/>
                <w:bottom w:val="none" w:sz="0" w:space="0" w:color="auto"/>
                <w:right w:val="none" w:sz="0" w:space="0" w:color="auto"/>
              </w:divBdr>
              <w:divsChild>
                <w:div w:id="1488595742">
                  <w:marLeft w:val="0"/>
                  <w:marRight w:val="0"/>
                  <w:marTop w:val="0"/>
                  <w:marBottom w:val="0"/>
                  <w:divBdr>
                    <w:top w:val="none" w:sz="0" w:space="0" w:color="auto"/>
                    <w:left w:val="none" w:sz="0" w:space="0" w:color="auto"/>
                    <w:bottom w:val="none" w:sz="0" w:space="0" w:color="auto"/>
                    <w:right w:val="none" w:sz="0" w:space="0" w:color="auto"/>
                  </w:divBdr>
                </w:div>
              </w:divsChild>
            </w:div>
            <w:div w:id="144710008">
              <w:marLeft w:val="0"/>
              <w:marRight w:val="0"/>
              <w:marTop w:val="0"/>
              <w:marBottom w:val="0"/>
              <w:divBdr>
                <w:top w:val="none" w:sz="0" w:space="0" w:color="auto"/>
                <w:left w:val="none" w:sz="0" w:space="0" w:color="auto"/>
                <w:bottom w:val="none" w:sz="0" w:space="0" w:color="auto"/>
                <w:right w:val="none" w:sz="0" w:space="0" w:color="auto"/>
              </w:divBdr>
              <w:divsChild>
                <w:div w:id="160512156">
                  <w:marLeft w:val="0"/>
                  <w:marRight w:val="0"/>
                  <w:marTop w:val="0"/>
                  <w:marBottom w:val="0"/>
                  <w:divBdr>
                    <w:top w:val="none" w:sz="0" w:space="0" w:color="auto"/>
                    <w:left w:val="none" w:sz="0" w:space="0" w:color="auto"/>
                    <w:bottom w:val="none" w:sz="0" w:space="0" w:color="auto"/>
                    <w:right w:val="none" w:sz="0" w:space="0" w:color="auto"/>
                  </w:divBdr>
                </w:div>
                <w:div w:id="1590694647">
                  <w:marLeft w:val="0"/>
                  <w:marRight w:val="0"/>
                  <w:marTop w:val="0"/>
                  <w:marBottom w:val="0"/>
                  <w:divBdr>
                    <w:top w:val="none" w:sz="0" w:space="0" w:color="auto"/>
                    <w:left w:val="none" w:sz="0" w:space="0" w:color="auto"/>
                    <w:bottom w:val="none" w:sz="0" w:space="0" w:color="auto"/>
                    <w:right w:val="none" w:sz="0" w:space="0" w:color="auto"/>
                  </w:divBdr>
                </w:div>
              </w:divsChild>
            </w:div>
            <w:div w:id="1164080119">
              <w:marLeft w:val="0"/>
              <w:marRight w:val="0"/>
              <w:marTop w:val="0"/>
              <w:marBottom w:val="0"/>
              <w:divBdr>
                <w:top w:val="none" w:sz="0" w:space="0" w:color="auto"/>
                <w:left w:val="none" w:sz="0" w:space="0" w:color="auto"/>
                <w:bottom w:val="none" w:sz="0" w:space="0" w:color="auto"/>
                <w:right w:val="none" w:sz="0" w:space="0" w:color="auto"/>
              </w:divBdr>
              <w:divsChild>
                <w:div w:id="641080425">
                  <w:marLeft w:val="0"/>
                  <w:marRight w:val="0"/>
                  <w:marTop w:val="0"/>
                  <w:marBottom w:val="0"/>
                  <w:divBdr>
                    <w:top w:val="none" w:sz="0" w:space="0" w:color="auto"/>
                    <w:left w:val="none" w:sz="0" w:space="0" w:color="auto"/>
                    <w:bottom w:val="none" w:sz="0" w:space="0" w:color="auto"/>
                    <w:right w:val="none" w:sz="0" w:space="0" w:color="auto"/>
                  </w:divBdr>
                </w:div>
                <w:div w:id="117454406">
                  <w:marLeft w:val="0"/>
                  <w:marRight w:val="0"/>
                  <w:marTop w:val="0"/>
                  <w:marBottom w:val="0"/>
                  <w:divBdr>
                    <w:top w:val="none" w:sz="0" w:space="0" w:color="auto"/>
                    <w:left w:val="none" w:sz="0" w:space="0" w:color="auto"/>
                    <w:bottom w:val="none" w:sz="0" w:space="0" w:color="auto"/>
                    <w:right w:val="none" w:sz="0" w:space="0" w:color="auto"/>
                  </w:divBdr>
                </w:div>
              </w:divsChild>
            </w:div>
            <w:div w:id="679084982">
              <w:marLeft w:val="0"/>
              <w:marRight w:val="0"/>
              <w:marTop w:val="0"/>
              <w:marBottom w:val="0"/>
              <w:divBdr>
                <w:top w:val="none" w:sz="0" w:space="0" w:color="auto"/>
                <w:left w:val="none" w:sz="0" w:space="0" w:color="auto"/>
                <w:bottom w:val="none" w:sz="0" w:space="0" w:color="auto"/>
                <w:right w:val="none" w:sz="0" w:space="0" w:color="auto"/>
              </w:divBdr>
              <w:divsChild>
                <w:div w:id="1850364794">
                  <w:marLeft w:val="0"/>
                  <w:marRight w:val="0"/>
                  <w:marTop w:val="0"/>
                  <w:marBottom w:val="0"/>
                  <w:divBdr>
                    <w:top w:val="none" w:sz="0" w:space="0" w:color="auto"/>
                    <w:left w:val="none" w:sz="0" w:space="0" w:color="auto"/>
                    <w:bottom w:val="none" w:sz="0" w:space="0" w:color="auto"/>
                    <w:right w:val="none" w:sz="0" w:space="0" w:color="auto"/>
                  </w:divBdr>
                </w:div>
                <w:div w:id="535391761">
                  <w:marLeft w:val="0"/>
                  <w:marRight w:val="0"/>
                  <w:marTop w:val="0"/>
                  <w:marBottom w:val="0"/>
                  <w:divBdr>
                    <w:top w:val="none" w:sz="0" w:space="0" w:color="auto"/>
                    <w:left w:val="none" w:sz="0" w:space="0" w:color="auto"/>
                    <w:bottom w:val="none" w:sz="0" w:space="0" w:color="auto"/>
                    <w:right w:val="none" w:sz="0" w:space="0" w:color="auto"/>
                  </w:divBdr>
                </w:div>
              </w:divsChild>
            </w:div>
            <w:div w:id="464157518">
              <w:marLeft w:val="0"/>
              <w:marRight w:val="0"/>
              <w:marTop w:val="0"/>
              <w:marBottom w:val="0"/>
              <w:divBdr>
                <w:top w:val="none" w:sz="0" w:space="0" w:color="auto"/>
                <w:left w:val="none" w:sz="0" w:space="0" w:color="auto"/>
                <w:bottom w:val="none" w:sz="0" w:space="0" w:color="auto"/>
                <w:right w:val="none" w:sz="0" w:space="0" w:color="auto"/>
              </w:divBdr>
              <w:divsChild>
                <w:div w:id="1952668726">
                  <w:marLeft w:val="0"/>
                  <w:marRight w:val="0"/>
                  <w:marTop w:val="0"/>
                  <w:marBottom w:val="0"/>
                  <w:divBdr>
                    <w:top w:val="none" w:sz="0" w:space="0" w:color="auto"/>
                    <w:left w:val="none" w:sz="0" w:space="0" w:color="auto"/>
                    <w:bottom w:val="none" w:sz="0" w:space="0" w:color="auto"/>
                    <w:right w:val="none" w:sz="0" w:space="0" w:color="auto"/>
                  </w:divBdr>
                </w:div>
                <w:div w:id="867259772">
                  <w:marLeft w:val="0"/>
                  <w:marRight w:val="0"/>
                  <w:marTop w:val="0"/>
                  <w:marBottom w:val="0"/>
                  <w:divBdr>
                    <w:top w:val="none" w:sz="0" w:space="0" w:color="auto"/>
                    <w:left w:val="none" w:sz="0" w:space="0" w:color="auto"/>
                    <w:bottom w:val="none" w:sz="0" w:space="0" w:color="auto"/>
                    <w:right w:val="none" w:sz="0" w:space="0" w:color="auto"/>
                  </w:divBdr>
                </w:div>
              </w:divsChild>
            </w:div>
            <w:div w:id="1586649633">
              <w:marLeft w:val="0"/>
              <w:marRight w:val="0"/>
              <w:marTop w:val="0"/>
              <w:marBottom w:val="0"/>
              <w:divBdr>
                <w:top w:val="none" w:sz="0" w:space="0" w:color="auto"/>
                <w:left w:val="none" w:sz="0" w:space="0" w:color="auto"/>
                <w:bottom w:val="none" w:sz="0" w:space="0" w:color="auto"/>
                <w:right w:val="none" w:sz="0" w:space="0" w:color="auto"/>
              </w:divBdr>
              <w:divsChild>
                <w:div w:id="220136493">
                  <w:marLeft w:val="0"/>
                  <w:marRight w:val="0"/>
                  <w:marTop w:val="0"/>
                  <w:marBottom w:val="0"/>
                  <w:divBdr>
                    <w:top w:val="none" w:sz="0" w:space="0" w:color="auto"/>
                    <w:left w:val="none" w:sz="0" w:space="0" w:color="auto"/>
                    <w:bottom w:val="none" w:sz="0" w:space="0" w:color="auto"/>
                    <w:right w:val="none" w:sz="0" w:space="0" w:color="auto"/>
                  </w:divBdr>
                </w:div>
                <w:div w:id="1138184814">
                  <w:marLeft w:val="0"/>
                  <w:marRight w:val="0"/>
                  <w:marTop w:val="0"/>
                  <w:marBottom w:val="0"/>
                  <w:divBdr>
                    <w:top w:val="none" w:sz="0" w:space="0" w:color="auto"/>
                    <w:left w:val="none" w:sz="0" w:space="0" w:color="auto"/>
                    <w:bottom w:val="none" w:sz="0" w:space="0" w:color="auto"/>
                    <w:right w:val="none" w:sz="0" w:space="0" w:color="auto"/>
                  </w:divBdr>
                </w:div>
              </w:divsChild>
            </w:div>
            <w:div w:id="879511719">
              <w:marLeft w:val="0"/>
              <w:marRight w:val="0"/>
              <w:marTop w:val="0"/>
              <w:marBottom w:val="0"/>
              <w:divBdr>
                <w:top w:val="none" w:sz="0" w:space="0" w:color="auto"/>
                <w:left w:val="none" w:sz="0" w:space="0" w:color="auto"/>
                <w:bottom w:val="none" w:sz="0" w:space="0" w:color="auto"/>
                <w:right w:val="none" w:sz="0" w:space="0" w:color="auto"/>
              </w:divBdr>
              <w:divsChild>
                <w:div w:id="1195146099">
                  <w:marLeft w:val="0"/>
                  <w:marRight w:val="0"/>
                  <w:marTop w:val="0"/>
                  <w:marBottom w:val="0"/>
                  <w:divBdr>
                    <w:top w:val="none" w:sz="0" w:space="0" w:color="auto"/>
                    <w:left w:val="none" w:sz="0" w:space="0" w:color="auto"/>
                    <w:bottom w:val="none" w:sz="0" w:space="0" w:color="auto"/>
                    <w:right w:val="none" w:sz="0" w:space="0" w:color="auto"/>
                  </w:divBdr>
                </w:div>
                <w:div w:id="44388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236496">
          <w:marLeft w:val="0"/>
          <w:marRight w:val="0"/>
          <w:marTop w:val="0"/>
          <w:marBottom w:val="0"/>
          <w:divBdr>
            <w:top w:val="none" w:sz="0" w:space="0" w:color="auto"/>
            <w:left w:val="none" w:sz="0" w:space="0" w:color="auto"/>
            <w:bottom w:val="none" w:sz="0" w:space="0" w:color="auto"/>
            <w:right w:val="none" w:sz="0" w:space="0" w:color="auto"/>
          </w:divBdr>
          <w:divsChild>
            <w:div w:id="1534730518">
              <w:marLeft w:val="0"/>
              <w:marRight w:val="0"/>
              <w:marTop w:val="0"/>
              <w:marBottom w:val="0"/>
              <w:divBdr>
                <w:top w:val="none" w:sz="0" w:space="0" w:color="auto"/>
                <w:left w:val="none" w:sz="0" w:space="0" w:color="auto"/>
                <w:bottom w:val="none" w:sz="0" w:space="0" w:color="auto"/>
                <w:right w:val="none" w:sz="0" w:space="0" w:color="auto"/>
              </w:divBdr>
              <w:divsChild>
                <w:div w:id="2073038611">
                  <w:marLeft w:val="0"/>
                  <w:marRight w:val="0"/>
                  <w:marTop w:val="0"/>
                  <w:marBottom w:val="0"/>
                  <w:divBdr>
                    <w:top w:val="none" w:sz="0" w:space="0" w:color="auto"/>
                    <w:left w:val="none" w:sz="0" w:space="0" w:color="auto"/>
                    <w:bottom w:val="none" w:sz="0" w:space="0" w:color="auto"/>
                    <w:right w:val="none" w:sz="0" w:space="0" w:color="auto"/>
                  </w:divBdr>
                </w:div>
              </w:divsChild>
            </w:div>
            <w:div w:id="1343557352">
              <w:marLeft w:val="0"/>
              <w:marRight w:val="0"/>
              <w:marTop w:val="0"/>
              <w:marBottom w:val="0"/>
              <w:divBdr>
                <w:top w:val="none" w:sz="0" w:space="0" w:color="auto"/>
                <w:left w:val="none" w:sz="0" w:space="0" w:color="auto"/>
                <w:bottom w:val="none" w:sz="0" w:space="0" w:color="auto"/>
                <w:right w:val="none" w:sz="0" w:space="0" w:color="auto"/>
              </w:divBdr>
              <w:divsChild>
                <w:div w:id="1829860883">
                  <w:marLeft w:val="0"/>
                  <w:marRight w:val="0"/>
                  <w:marTop w:val="0"/>
                  <w:marBottom w:val="0"/>
                  <w:divBdr>
                    <w:top w:val="none" w:sz="0" w:space="0" w:color="auto"/>
                    <w:left w:val="none" w:sz="0" w:space="0" w:color="auto"/>
                    <w:bottom w:val="none" w:sz="0" w:space="0" w:color="auto"/>
                    <w:right w:val="none" w:sz="0" w:space="0" w:color="auto"/>
                  </w:divBdr>
                </w:div>
                <w:div w:id="1787390302">
                  <w:marLeft w:val="0"/>
                  <w:marRight w:val="0"/>
                  <w:marTop w:val="0"/>
                  <w:marBottom w:val="0"/>
                  <w:divBdr>
                    <w:top w:val="none" w:sz="0" w:space="0" w:color="auto"/>
                    <w:left w:val="none" w:sz="0" w:space="0" w:color="auto"/>
                    <w:bottom w:val="none" w:sz="0" w:space="0" w:color="auto"/>
                    <w:right w:val="none" w:sz="0" w:space="0" w:color="auto"/>
                  </w:divBdr>
                </w:div>
              </w:divsChild>
            </w:div>
            <w:div w:id="1727142232">
              <w:marLeft w:val="0"/>
              <w:marRight w:val="0"/>
              <w:marTop w:val="0"/>
              <w:marBottom w:val="0"/>
              <w:divBdr>
                <w:top w:val="none" w:sz="0" w:space="0" w:color="auto"/>
                <w:left w:val="none" w:sz="0" w:space="0" w:color="auto"/>
                <w:bottom w:val="none" w:sz="0" w:space="0" w:color="auto"/>
                <w:right w:val="none" w:sz="0" w:space="0" w:color="auto"/>
              </w:divBdr>
              <w:divsChild>
                <w:div w:id="1869946304">
                  <w:marLeft w:val="0"/>
                  <w:marRight w:val="0"/>
                  <w:marTop w:val="0"/>
                  <w:marBottom w:val="0"/>
                  <w:divBdr>
                    <w:top w:val="none" w:sz="0" w:space="0" w:color="auto"/>
                    <w:left w:val="none" w:sz="0" w:space="0" w:color="auto"/>
                    <w:bottom w:val="none" w:sz="0" w:space="0" w:color="auto"/>
                    <w:right w:val="none" w:sz="0" w:space="0" w:color="auto"/>
                  </w:divBdr>
                </w:div>
                <w:div w:id="1531340286">
                  <w:marLeft w:val="0"/>
                  <w:marRight w:val="0"/>
                  <w:marTop w:val="0"/>
                  <w:marBottom w:val="0"/>
                  <w:divBdr>
                    <w:top w:val="none" w:sz="0" w:space="0" w:color="auto"/>
                    <w:left w:val="none" w:sz="0" w:space="0" w:color="auto"/>
                    <w:bottom w:val="none" w:sz="0" w:space="0" w:color="auto"/>
                    <w:right w:val="none" w:sz="0" w:space="0" w:color="auto"/>
                  </w:divBdr>
                </w:div>
              </w:divsChild>
            </w:div>
            <w:div w:id="64383562">
              <w:marLeft w:val="0"/>
              <w:marRight w:val="0"/>
              <w:marTop w:val="0"/>
              <w:marBottom w:val="0"/>
              <w:divBdr>
                <w:top w:val="none" w:sz="0" w:space="0" w:color="auto"/>
                <w:left w:val="none" w:sz="0" w:space="0" w:color="auto"/>
                <w:bottom w:val="none" w:sz="0" w:space="0" w:color="auto"/>
                <w:right w:val="none" w:sz="0" w:space="0" w:color="auto"/>
              </w:divBdr>
              <w:divsChild>
                <w:div w:id="1536851310">
                  <w:marLeft w:val="0"/>
                  <w:marRight w:val="0"/>
                  <w:marTop w:val="0"/>
                  <w:marBottom w:val="0"/>
                  <w:divBdr>
                    <w:top w:val="none" w:sz="0" w:space="0" w:color="auto"/>
                    <w:left w:val="none" w:sz="0" w:space="0" w:color="auto"/>
                    <w:bottom w:val="none" w:sz="0" w:space="0" w:color="auto"/>
                    <w:right w:val="none" w:sz="0" w:space="0" w:color="auto"/>
                  </w:divBdr>
                </w:div>
                <w:div w:id="55338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183981">
      <w:bodyDiv w:val="1"/>
      <w:marLeft w:val="0"/>
      <w:marRight w:val="0"/>
      <w:marTop w:val="0"/>
      <w:marBottom w:val="0"/>
      <w:divBdr>
        <w:top w:val="none" w:sz="0" w:space="0" w:color="auto"/>
        <w:left w:val="none" w:sz="0" w:space="0" w:color="auto"/>
        <w:bottom w:val="none" w:sz="0" w:space="0" w:color="auto"/>
        <w:right w:val="none" w:sz="0" w:space="0" w:color="auto"/>
      </w:divBdr>
      <w:divsChild>
        <w:div w:id="1852332490">
          <w:marLeft w:val="0"/>
          <w:marRight w:val="0"/>
          <w:marTop w:val="0"/>
          <w:marBottom w:val="0"/>
          <w:divBdr>
            <w:top w:val="none" w:sz="0" w:space="0" w:color="auto"/>
            <w:left w:val="none" w:sz="0" w:space="0" w:color="auto"/>
            <w:bottom w:val="none" w:sz="0" w:space="0" w:color="auto"/>
            <w:right w:val="none" w:sz="0" w:space="0" w:color="auto"/>
          </w:divBdr>
          <w:divsChild>
            <w:div w:id="191380897">
              <w:marLeft w:val="0"/>
              <w:marRight w:val="0"/>
              <w:marTop w:val="0"/>
              <w:marBottom w:val="0"/>
              <w:divBdr>
                <w:top w:val="none" w:sz="0" w:space="0" w:color="auto"/>
                <w:left w:val="none" w:sz="0" w:space="0" w:color="auto"/>
                <w:bottom w:val="none" w:sz="0" w:space="0" w:color="auto"/>
                <w:right w:val="none" w:sz="0" w:space="0" w:color="auto"/>
              </w:divBdr>
              <w:divsChild>
                <w:div w:id="95147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02758">
      <w:bodyDiv w:val="1"/>
      <w:marLeft w:val="0"/>
      <w:marRight w:val="0"/>
      <w:marTop w:val="0"/>
      <w:marBottom w:val="0"/>
      <w:divBdr>
        <w:top w:val="none" w:sz="0" w:space="0" w:color="auto"/>
        <w:left w:val="none" w:sz="0" w:space="0" w:color="auto"/>
        <w:bottom w:val="none" w:sz="0" w:space="0" w:color="auto"/>
        <w:right w:val="none" w:sz="0" w:space="0" w:color="auto"/>
      </w:divBdr>
    </w:div>
    <w:div w:id="872115471">
      <w:bodyDiv w:val="1"/>
      <w:marLeft w:val="0"/>
      <w:marRight w:val="0"/>
      <w:marTop w:val="0"/>
      <w:marBottom w:val="0"/>
      <w:divBdr>
        <w:top w:val="none" w:sz="0" w:space="0" w:color="auto"/>
        <w:left w:val="none" w:sz="0" w:space="0" w:color="auto"/>
        <w:bottom w:val="none" w:sz="0" w:space="0" w:color="auto"/>
        <w:right w:val="none" w:sz="0" w:space="0" w:color="auto"/>
      </w:divBdr>
    </w:div>
    <w:div w:id="876430754">
      <w:bodyDiv w:val="1"/>
      <w:marLeft w:val="0"/>
      <w:marRight w:val="0"/>
      <w:marTop w:val="0"/>
      <w:marBottom w:val="0"/>
      <w:divBdr>
        <w:top w:val="none" w:sz="0" w:space="0" w:color="auto"/>
        <w:left w:val="none" w:sz="0" w:space="0" w:color="auto"/>
        <w:bottom w:val="none" w:sz="0" w:space="0" w:color="auto"/>
        <w:right w:val="none" w:sz="0" w:space="0" w:color="auto"/>
      </w:divBdr>
    </w:div>
    <w:div w:id="898326573">
      <w:bodyDiv w:val="1"/>
      <w:marLeft w:val="0"/>
      <w:marRight w:val="0"/>
      <w:marTop w:val="0"/>
      <w:marBottom w:val="0"/>
      <w:divBdr>
        <w:top w:val="none" w:sz="0" w:space="0" w:color="auto"/>
        <w:left w:val="none" w:sz="0" w:space="0" w:color="auto"/>
        <w:bottom w:val="none" w:sz="0" w:space="0" w:color="auto"/>
        <w:right w:val="none" w:sz="0" w:space="0" w:color="auto"/>
      </w:divBdr>
    </w:div>
    <w:div w:id="905842816">
      <w:bodyDiv w:val="1"/>
      <w:marLeft w:val="0"/>
      <w:marRight w:val="0"/>
      <w:marTop w:val="0"/>
      <w:marBottom w:val="0"/>
      <w:divBdr>
        <w:top w:val="none" w:sz="0" w:space="0" w:color="auto"/>
        <w:left w:val="none" w:sz="0" w:space="0" w:color="auto"/>
        <w:bottom w:val="none" w:sz="0" w:space="0" w:color="auto"/>
        <w:right w:val="none" w:sz="0" w:space="0" w:color="auto"/>
      </w:divBdr>
    </w:div>
    <w:div w:id="905995727">
      <w:bodyDiv w:val="1"/>
      <w:marLeft w:val="0"/>
      <w:marRight w:val="0"/>
      <w:marTop w:val="0"/>
      <w:marBottom w:val="0"/>
      <w:divBdr>
        <w:top w:val="none" w:sz="0" w:space="0" w:color="auto"/>
        <w:left w:val="none" w:sz="0" w:space="0" w:color="auto"/>
        <w:bottom w:val="none" w:sz="0" w:space="0" w:color="auto"/>
        <w:right w:val="none" w:sz="0" w:space="0" w:color="auto"/>
      </w:divBdr>
    </w:div>
    <w:div w:id="906257458">
      <w:bodyDiv w:val="1"/>
      <w:marLeft w:val="0"/>
      <w:marRight w:val="0"/>
      <w:marTop w:val="0"/>
      <w:marBottom w:val="0"/>
      <w:divBdr>
        <w:top w:val="none" w:sz="0" w:space="0" w:color="auto"/>
        <w:left w:val="none" w:sz="0" w:space="0" w:color="auto"/>
        <w:bottom w:val="none" w:sz="0" w:space="0" w:color="auto"/>
        <w:right w:val="none" w:sz="0" w:space="0" w:color="auto"/>
      </w:divBdr>
    </w:div>
    <w:div w:id="912857826">
      <w:bodyDiv w:val="1"/>
      <w:marLeft w:val="0"/>
      <w:marRight w:val="0"/>
      <w:marTop w:val="0"/>
      <w:marBottom w:val="0"/>
      <w:divBdr>
        <w:top w:val="none" w:sz="0" w:space="0" w:color="auto"/>
        <w:left w:val="none" w:sz="0" w:space="0" w:color="auto"/>
        <w:bottom w:val="none" w:sz="0" w:space="0" w:color="auto"/>
        <w:right w:val="none" w:sz="0" w:space="0" w:color="auto"/>
      </w:divBdr>
    </w:div>
    <w:div w:id="914049211">
      <w:bodyDiv w:val="1"/>
      <w:marLeft w:val="0"/>
      <w:marRight w:val="0"/>
      <w:marTop w:val="0"/>
      <w:marBottom w:val="0"/>
      <w:divBdr>
        <w:top w:val="none" w:sz="0" w:space="0" w:color="auto"/>
        <w:left w:val="none" w:sz="0" w:space="0" w:color="auto"/>
        <w:bottom w:val="none" w:sz="0" w:space="0" w:color="auto"/>
        <w:right w:val="none" w:sz="0" w:space="0" w:color="auto"/>
      </w:divBdr>
    </w:div>
    <w:div w:id="916981910">
      <w:bodyDiv w:val="1"/>
      <w:marLeft w:val="0"/>
      <w:marRight w:val="0"/>
      <w:marTop w:val="0"/>
      <w:marBottom w:val="0"/>
      <w:divBdr>
        <w:top w:val="none" w:sz="0" w:space="0" w:color="auto"/>
        <w:left w:val="none" w:sz="0" w:space="0" w:color="auto"/>
        <w:bottom w:val="none" w:sz="0" w:space="0" w:color="auto"/>
        <w:right w:val="none" w:sz="0" w:space="0" w:color="auto"/>
      </w:divBdr>
      <w:divsChild>
        <w:div w:id="191111569">
          <w:marLeft w:val="0"/>
          <w:marRight w:val="0"/>
          <w:marTop w:val="0"/>
          <w:marBottom w:val="0"/>
          <w:divBdr>
            <w:top w:val="none" w:sz="0" w:space="0" w:color="auto"/>
            <w:left w:val="none" w:sz="0" w:space="0" w:color="auto"/>
            <w:bottom w:val="none" w:sz="0" w:space="0" w:color="auto"/>
            <w:right w:val="none" w:sz="0" w:space="0" w:color="auto"/>
          </w:divBdr>
          <w:divsChild>
            <w:div w:id="572854714">
              <w:marLeft w:val="0"/>
              <w:marRight w:val="0"/>
              <w:marTop w:val="0"/>
              <w:marBottom w:val="0"/>
              <w:divBdr>
                <w:top w:val="none" w:sz="0" w:space="0" w:color="auto"/>
                <w:left w:val="none" w:sz="0" w:space="0" w:color="auto"/>
                <w:bottom w:val="none" w:sz="0" w:space="0" w:color="auto"/>
                <w:right w:val="none" w:sz="0" w:space="0" w:color="auto"/>
              </w:divBdr>
            </w:div>
          </w:divsChild>
        </w:div>
        <w:div w:id="824198097">
          <w:marLeft w:val="0"/>
          <w:marRight w:val="0"/>
          <w:marTop w:val="0"/>
          <w:marBottom w:val="0"/>
          <w:divBdr>
            <w:top w:val="none" w:sz="0" w:space="0" w:color="auto"/>
            <w:left w:val="none" w:sz="0" w:space="0" w:color="auto"/>
            <w:bottom w:val="none" w:sz="0" w:space="0" w:color="auto"/>
            <w:right w:val="none" w:sz="0" w:space="0" w:color="auto"/>
          </w:divBdr>
          <w:divsChild>
            <w:div w:id="1389576545">
              <w:marLeft w:val="0"/>
              <w:marRight w:val="0"/>
              <w:marTop w:val="0"/>
              <w:marBottom w:val="0"/>
              <w:divBdr>
                <w:top w:val="none" w:sz="0" w:space="0" w:color="auto"/>
                <w:left w:val="none" w:sz="0" w:space="0" w:color="auto"/>
                <w:bottom w:val="none" w:sz="0" w:space="0" w:color="auto"/>
                <w:right w:val="none" w:sz="0" w:space="0" w:color="auto"/>
              </w:divBdr>
            </w:div>
            <w:div w:id="81422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514647">
      <w:bodyDiv w:val="1"/>
      <w:marLeft w:val="0"/>
      <w:marRight w:val="0"/>
      <w:marTop w:val="0"/>
      <w:marBottom w:val="0"/>
      <w:divBdr>
        <w:top w:val="none" w:sz="0" w:space="0" w:color="auto"/>
        <w:left w:val="none" w:sz="0" w:space="0" w:color="auto"/>
        <w:bottom w:val="none" w:sz="0" w:space="0" w:color="auto"/>
        <w:right w:val="none" w:sz="0" w:space="0" w:color="auto"/>
      </w:divBdr>
    </w:div>
    <w:div w:id="919027644">
      <w:bodyDiv w:val="1"/>
      <w:marLeft w:val="0"/>
      <w:marRight w:val="0"/>
      <w:marTop w:val="0"/>
      <w:marBottom w:val="0"/>
      <w:divBdr>
        <w:top w:val="none" w:sz="0" w:space="0" w:color="auto"/>
        <w:left w:val="none" w:sz="0" w:space="0" w:color="auto"/>
        <w:bottom w:val="none" w:sz="0" w:space="0" w:color="auto"/>
        <w:right w:val="none" w:sz="0" w:space="0" w:color="auto"/>
      </w:divBdr>
      <w:divsChild>
        <w:div w:id="560479177">
          <w:marLeft w:val="0"/>
          <w:marRight w:val="0"/>
          <w:marTop w:val="0"/>
          <w:marBottom w:val="0"/>
          <w:divBdr>
            <w:top w:val="none" w:sz="0" w:space="0" w:color="auto"/>
            <w:left w:val="none" w:sz="0" w:space="0" w:color="auto"/>
            <w:bottom w:val="none" w:sz="0" w:space="0" w:color="auto"/>
            <w:right w:val="none" w:sz="0" w:space="0" w:color="auto"/>
          </w:divBdr>
          <w:divsChild>
            <w:div w:id="222059644">
              <w:marLeft w:val="0"/>
              <w:marRight w:val="0"/>
              <w:marTop w:val="0"/>
              <w:marBottom w:val="0"/>
              <w:divBdr>
                <w:top w:val="none" w:sz="0" w:space="0" w:color="auto"/>
                <w:left w:val="none" w:sz="0" w:space="0" w:color="auto"/>
                <w:bottom w:val="none" w:sz="0" w:space="0" w:color="auto"/>
                <w:right w:val="none" w:sz="0" w:space="0" w:color="auto"/>
              </w:divBdr>
              <w:divsChild>
                <w:div w:id="1401632148">
                  <w:marLeft w:val="0"/>
                  <w:marRight w:val="0"/>
                  <w:marTop w:val="0"/>
                  <w:marBottom w:val="0"/>
                  <w:divBdr>
                    <w:top w:val="none" w:sz="0" w:space="0" w:color="auto"/>
                    <w:left w:val="none" w:sz="0" w:space="0" w:color="auto"/>
                    <w:bottom w:val="none" w:sz="0" w:space="0" w:color="auto"/>
                    <w:right w:val="none" w:sz="0" w:space="0" w:color="auto"/>
                  </w:divBdr>
                  <w:divsChild>
                    <w:div w:id="170813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378023">
      <w:bodyDiv w:val="1"/>
      <w:marLeft w:val="0"/>
      <w:marRight w:val="0"/>
      <w:marTop w:val="0"/>
      <w:marBottom w:val="0"/>
      <w:divBdr>
        <w:top w:val="none" w:sz="0" w:space="0" w:color="auto"/>
        <w:left w:val="none" w:sz="0" w:space="0" w:color="auto"/>
        <w:bottom w:val="none" w:sz="0" w:space="0" w:color="auto"/>
        <w:right w:val="none" w:sz="0" w:space="0" w:color="auto"/>
      </w:divBdr>
    </w:div>
    <w:div w:id="923148557">
      <w:bodyDiv w:val="1"/>
      <w:marLeft w:val="0"/>
      <w:marRight w:val="0"/>
      <w:marTop w:val="0"/>
      <w:marBottom w:val="0"/>
      <w:divBdr>
        <w:top w:val="none" w:sz="0" w:space="0" w:color="auto"/>
        <w:left w:val="none" w:sz="0" w:space="0" w:color="auto"/>
        <w:bottom w:val="none" w:sz="0" w:space="0" w:color="auto"/>
        <w:right w:val="none" w:sz="0" w:space="0" w:color="auto"/>
      </w:divBdr>
      <w:divsChild>
        <w:div w:id="1297183863">
          <w:marLeft w:val="0"/>
          <w:marRight w:val="0"/>
          <w:marTop w:val="0"/>
          <w:marBottom w:val="0"/>
          <w:divBdr>
            <w:top w:val="none" w:sz="0" w:space="0" w:color="auto"/>
            <w:left w:val="none" w:sz="0" w:space="0" w:color="auto"/>
            <w:bottom w:val="none" w:sz="0" w:space="0" w:color="auto"/>
            <w:right w:val="none" w:sz="0" w:space="0" w:color="auto"/>
          </w:divBdr>
          <w:divsChild>
            <w:div w:id="943808641">
              <w:marLeft w:val="0"/>
              <w:marRight w:val="0"/>
              <w:marTop w:val="0"/>
              <w:marBottom w:val="0"/>
              <w:divBdr>
                <w:top w:val="none" w:sz="0" w:space="0" w:color="auto"/>
                <w:left w:val="none" w:sz="0" w:space="0" w:color="auto"/>
                <w:bottom w:val="none" w:sz="0" w:space="0" w:color="auto"/>
                <w:right w:val="none" w:sz="0" w:space="0" w:color="auto"/>
              </w:divBdr>
              <w:divsChild>
                <w:div w:id="46607828">
                  <w:marLeft w:val="0"/>
                  <w:marRight w:val="0"/>
                  <w:marTop w:val="0"/>
                  <w:marBottom w:val="0"/>
                  <w:divBdr>
                    <w:top w:val="none" w:sz="0" w:space="0" w:color="auto"/>
                    <w:left w:val="none" w:sz="0" w:space="0" w:color="auto"/>
                    <w:bottom w:val="none" w:sz="0" w:space="0" w:color="auto"/>
                    <w:right w:val="none" w:sz="0" w:space="0" w:color="auto"/>
                  </w:divBdr>
                  <w:divsChild>
                    <w:div w:id="134555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469169">
      <w:bodyDiv w:val="1"/>
      <w:marLeft w:val="0"/>
      <w:marRight w:val="0"/>
      <w:marTop w:val="0"/>
      <w:marBottom w:val="0"/>
      <w:divBdr>
        <w:top w:val="none" w:sz="0" w:space="0" w:color="auto"/>
        <w:left w:val="none" w:sz="0" w:space="0" w:color="auto"/>
        <w:bottom w:val="none" w:sz="0" w:space="0" w:color="auto"/>
        <w:right w:val="none" w:sz="0" w:space="0" w:color="auto"/>
      </w:divBdr>
      <w:divsChild>
        <w:div w:id="1929535101">
          <w:marLeft w:val="0"/>
          <w:marRight w:val="0"/>
          <w:marTop w:val="0"/>
          <w:marBottom w:val="0"/>
          <w:divBdr>
            <w:top w:val="none" w:sz="0" w:space="0" w:color="auto"/>
            <w:left w:val="none" w:sz="0" w:space="0" w:color="auto"/>
            <w:bottom w:val="none" w:sz="0" w:space="0" w:color="auto"/>
            <w:right w:val="none" w:sz="0" w:space="0" w:color="auto"/>
          </w:divBdr>
          <w:divsChild>
            <w:div w:id="1274896511">
              <w:marLeft w:val="0"/>
              <w:marRight w:val="0"/>
              <w:marTop w:val="0"/>
              <w:marBottom w:val="0"/>
              <w:divBdr>
                <w:top w:val="none" w:sz="0" w:space="0" w:color="auto"/>
                <w:left w:val="none" w:sz="0" w:space="0" w:color="auto"/>
                <w:bottom w:val="none" w:sz="0" w:space="0" w:color="auto"/>
                <w:right w:val="none" w:sz="0" w:space="0" w:color="auto"/>
              </w:divBdr>
              <w:divsChild>
                <w:div w:id="372118201">
                  <w:marLeft w:val="0"/>
                  <w:marRight w:val="0"/>
                  <w:marTop w:val="0"/>
                  <w:marBottom w:val="0"/>
                  <w:divBdr>
                    <w:top w:val="none" w:sz="0" w:space="0" w:color="auto"/>
                    <w:left w:val="none" w:sz="0" w:space="0" w:color="auto"/>
                    <w:bottom w:val="none" w:sz="0" w:space="0" w:color="auto"/>
                    <w:right w:val="none" w:sz="0" w:space="0" w:color="auto"/>
                  </w:divBdr>
                </w:div>
              </w:divsChild>
            </w:div>
            <w:div w:id="605236036">
              <w:marLeft w:val="0"/>
              <w:marRight w:val="0"/>
              <w:marTop w:val="0"/>
              <w:marBottom w:val="0"/>
              <w:divBdr>
                <w:top w:val="none" w:sz="0" w:space="0" w:color="auto"/>
                <w:left w:val="none" w:sz="0" w:space="0" w:color="auto"/>
                <w:bottom w:val="none" w:sz="0" w:space="0" w:color="auto"/>
                <w:right w:val="none" w:sz="0" w:space="0" w:color="auto"/>
              </w:divBdr>
              <w:divsChild>
                <w:div w:id="332874372">
                  <w:marLeft w:val="0"/>
                  <w:marRight w:val="0"/>
                  <w:marTop w:val="0"/>
                  <w:marBottom w:val="0"/>
                  <w:divBdr>
                    <w:top w:val="none" w:sz="0" w:space="0" w:color="auto"/>
                    <w:left w:val="none" w:sz="0" w:space="0" w:color="auto"/>
                    <w:bottom w:val="none" w:sz="0" w:space="0" w:color="auto"/>
                    <w:right w:val="none" w:sz="0" w:space="0" w:color="auto"/>
                  </w:divBdr>
                </w:div>
                <w:div w:id="136324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486754">
          <w:marLeft w:val="0"/>
          <w:marRight w:val="0"/>
          <w:marTop w:val="0"/>
          <w:marBottom w:val="0"/>
          <w:divBdr>
            <w:top w:val="none" w:sz="0" w:space="0" w:color="auto"/>
            <w:left w:val="none" w:sz="0" w:space="0" w:color="auto"/>
            <w:bottom w:val="none" w:sz="0" w:space="0" w:color="auto"/>
            <w:right w:val="none" w:sz="0" w:space="0" w:color="auto"/>
          </w:divBdr>
          <w:divsChild>
            <w:div w:id="2014452185">
              <w:marLeft w:val="0"/>
              <w:marRight w:val="0"/>
              <w:marTop w:val="0"/>
              <w:marBottom w:val="0"/>
              <w:divBdr>
                <w:top w:val="none" w:sz="0" w:space="0" w:color="auto"/>
                <w:left w:val="none" w:sz="0" w:space="0" w:color="auto"/>
                <w:bottom w:val="none" w:sz="0" w:space="0" w:color="auto"/>
                <w:right w:val="none" w:sz="0" w:space="0" w:color="auto"/>
              </w:divBdr>
              <w:divsChild>
                <w:div w:id="2128700286">
                  <w:marLeft w:val="0"/>
                  <w:marRight w:val="0"/>
                  <w:marTop w:val="0"/>
                  <w:marBottom w:val="0"/>
                  <w:divBdr>
                    <w:top w:val="none" w:sz="0" w:space="0" w:color="auto"/>
                    <w:left w:val="none" w:sz="0" w:space="0" w:color="auto"/>
                    <w:bottom w:val="none" w:sz="0" w:space="0" w:color="auto"/>
                    <w:right w:val="none" w:sz="0" w:space="0" w:color="auto"/>
                  </w:divBdr>
                </w:div>
              </w:divsChild>
            </w:div>
            <w:div w:id="103350873">
              <w:marLeft w:val="0"/>
              <w:marRight w:val="0"/>
              <w:marTop w:val="0"/>
              <w:marBottom w:val="0"/>
              <w:divBdr>
                <w:top w:val="none" w:sz="0" w:space="0" w:color="auto"/>
                <w:left w:val="none" w:sz="0" w:space="0" w:color="auto"/>
                <w:bottom w:val="none" w:sz="0" w:space="0" w:color="auto"/>
                <w:right w:val="none" w:sz="0" w:space="0" w:color="auto"/>
              </w:divBdr>
              <w:divsChild>
                <w:div w:id="954674054">
                  <w:marLeft w:val="0"/>
                  <w:marRight w:val="0"/>
                  <w:marTop w:val="0"/>
                  <w:marBottom w:val="0"/>
                  <w:divBdr>
                    <w:top w:val="none" w:sz="0" w:space="0" w:color="auto"/>
                    <w:left w:val="none" w:sz="0" w:space="0" w:color="auto"/>
                    <w:bottom w:val="none" w:sz="0" w:space="0" w:color="auto"/>
                    <w:right w:val="none" w:sz="0" w:space="0" w:color="auto"/>
                  </w:divBdr>
                </w:div>
                <w:div w:id="123654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276047">
      <w:bodyDiv w:val="1"/>
      <w:marLeft w:val="0"/>
      <w:marRight w:val="0"/>
      <w:marTop w:val="0"/>
      <w:marBottom w:val="0"/>
      <w:divBdr>
        <w:top w:val="none" w:sz="0" w:space="0" w:color="auto"/>
        <w:left w:val="none" w:sz="0" w:space="0" w:color="auto"/>
        <w:bottom w:val="none" w:sz="0" w:space="0" w:color="auto"/>
        <w:right w:val="none" w:sz="0" w:space="0" w:color="auto"/>
      </w:divBdr>
    </w:div>
    <w:div w:id="928736753">
      <w:bodyDiv w:val="1"/>
      <w:marLeft w:val="0"/>
      <w:marRight w:val="0"/>
      <w:marTop w:val="0"/>
      <w:marBottom w:val="0"/>
      <w:divBdr>
        <w:top w:val="none" w:sz="0" w:space="0" w:color="auto"/>
        <w:left w:val="none" w:sz="0" w:space="0" w:color="auto"/>
        <w:bottom w:val="none" w:sz="0" w:space="0" w:color="auto"/>
        <w:right w:val="none" w:sz="0" w:space="0" w:color="auto"/>
      </w:divBdr>
      <w:divsChild>
        <w:div w:id="2074935784">
          <w:marLeft w:val="0"/>
          <w:marRight w:val="0"/>
          <w:marTop w:val="0"/>
          <w:marBottom w:val="0"/>
          <w:divBdr>
            <w:top w:val="none" w:sz="0" w:space="0" w:color="auto"/>
            <w:left w:val="none" w:sz="0" w:space="0" w:color="auto"/>
            <w:bottom w:val="none" w:sz="0" w:space="0" w:color="auto"/>
            <w:right w:val="none" w:sz="0" w:space="0" w:color="auto"/>
          </w:divBdr>
          <w:divsChild>
            <w:div w:id="828206414">
              <w:marLeft w:val="0"/>
              <w:marRight w:val="0"/>
              <w:marTop w:val="0"/>
              <w:marBottom w:val="0"/>
              <w:divBdr>
                <w:top w:val="none" w:sz="0" w:space="0" w:color="auto"/>
                <w:left w:val="none" w:sz="0" w:space="0" w:color="auto"/>
                <w:bottom w:val="none" w:sz="0" w:space="0" w:color="auto"/>
                <w:right w:val="none" w:sz="0" w:space="0" w:color="auto"/>
              </w:divBdr>
            </w:div>
            <w:div w:id="1913201536">
              <w:marLeft w:val="0"/>
              <w:marRight w:val="0"/>
              <w:marTop w:val="0"/>
              <w:marBottom w:val="0"/>
              <w:divBdr>
                <w:top w:val="none" w:sz="0" w:space="0" w:color="auto"/>
                <w:left w:val="none" w:sz="0" w:space="0" w:color="auto"/>
                <w:bottom w:val="none" w:sz="0" w:space="0" w:color="auto"/>
                <w:right w:val="none" w:sz="0" w:space="0" w:color="auto"/>
              </w:divBdr>
            </w:div>
          </w:divsChild>
        </w:div>
        <w:div w:id="1630358294">
          <w:marLeft w:val="0"/>
          <w:marRight w:val="0"/>
          <w:marTop w:val="0"/>
          <w:marBottom w:val="0"/>
          <w:divBdr>
            <w:top w:val="none" w:sz="0" w:space="0" w:color="auto"/>
            <w:left w:val="none" w:sz="0" w:space="0" w:color="auto"/>
            <w:bottom w:val="none" w:sz="0" w:space="0" w:color="auto"/>
            <w:right w:val="none" w:sz="0" w:space="0" w:color="auto"/>
          </w:divBdr>
          <w:divsChild>
            <w:div w:id="549076441">
              <w:marLeft w:val="0"/>
              <w:marRight w:val="0"/>
              <w:marTop w:val="0"/>
              <w:marBottom w:val="0"/>
              <w:divBdr>
                <w:top w:val="none" w:sz="0" w:space="0" w:color="auto"/>
                <w:left w:val="none" w:sz="0" w:space="0" w:color="auto"/>
                <w:bottom w:val="none" w:sz="0" w:space="0" w:color="auto"/>
                <w:right w:val="none" w:sz="0" w:space="0" w:color="auto"/>
              </w:divBdr>
            </w:div>
            <w:div w:id="1310793499">
              <w:marLeft w:val="0"/>
              <w:marRight w:val="0"/>
              <w:marTop w:val="0"/>
              <w:marBottom w:val="0"/>
              <w:divBdr>
                <w:top w:val="none" w:sz="0" w:space="0" w:color="auto"/>
                <w:left w:val="none" w:sz="0" w:space="0" w:color="auto"/>
                <w:bottom w:val="none" w:sz="0" w:space="0" w:color="auto"/>
                <w:right w:val="none" w:sz="0" w:space="0" w:color="auto"/>
              </w:divBdr>
            </w:div>
          </w:divsChild>
        </w:div>
        <w:div w:id="906690879">
          <w:marLeft w:val="0"/>
          <w:marRight w:val="0"/>
          <w:marTop w:val="0"/>
          <w:marBottom w:val="0"/>
          <w:divBdr>
            <w:top w:val="none" w:sz="0" w:space="0" w:color="auto"/>
            <w:left w:val="none" w:sz="0" w:space="0" w:color="auto"/>
            <w:bottom w:val="none" w:sz="0" w:space="0" w:color="auto"/>
            <w:right w:val="none" w:sz="0" w:space="0" w:color="auto"/>
          </w:divBdr>
          <w:divsChild>
            <w:div w:id="480581250">
              <w:marLeft w:val="0"/>
              <w:marRight w:val="0"/>
              <w:marTop w:val="0"/>
              <w:marBottom w:val="0"/>
              <w:divBdr>
                <w:top w:val="none" w:sz="0" w:space="0" w:color="auto"/>
                <w:left w:val="none" w:sz="0" w:space="0" w:color="auto"/>
                <w:bottom w:val="none" w:sz="0" w:space="0" w:color="auto"/>
                <w:right w:val="none" w:sz="0" w:space="0" w:color="auto"/>
              </w:divBdr>
            </w:div>
            <w:div w:id="188688181">
              <w:marLeft w:val="0"/>
              <w:marRight w:val="0"/>
              <w:marTop w:val="0"/>
              <w:marBottom w:val="0"/>
              <w:divBdr>
                <w:top w:val="none" w:sz="0" w:space="0" w:color="auto"/>
                <w:left w:val="none" w:sz="0" w:space="0" w:color="auto"/>
                <w:bottom w:val="none" w:sz="0" w:space="0" w:color="auto"/>
                <w:right w:val="none" w:sz="0" w:space="0" w:color="auto"/>
              </w:divBdr>
            </w:div>
          </w:divsChild>
        </w:div>
        <w:div w:id="1403797844">
          <w:marLeft w:val="0"/>
          <w:marRight w:val="0"/>
          <w:marTop w:val="0"/>
          <w:marBottom w:val="0"/>
          <w:divBdr>
            <w:top w:val="none" w:sz="0" w:space="0" w:color="auto"/>
            <w:left w:val="none" w:sz="0" w:space="0" w:color="auto"/>
            <w:bottom w:val="none" w:sz="0" w:space="0" w:color="auto"/>
            <w:right w:val="none" w:sz="0" w:space="0" w:color="auto"/>
          </w:divBdr>
        </w:div>
        <w:div w:id="1318878773">
          <w:marLeft w:val="0"/>
          <w:marRight w:val="0"/>
          <w:marTop w:val="0"/>
          <w:marBottom w:val="0"/>
          <w:divBdr>
            <w:top w:val="none" w:sz="0" w:space="0" w:color="auto"/>
            <w:left w:val="none" w:sz="0" w:space="0" w:color="auto"/>
            <w:bottom w:val="none" w:sz="0" w:space="0" w:color="auto"/>
            <w:right w:val="none" w:sz="0" w:space="0" w:color="auto"/>
          </w:divBdr>
        </w:div>
        <w:div w:id="1944220581">
          <w:marLeft w:val="0"/>
          <w:marRight w:val="0"/>
          <w:marTop w:val="0"/>
          <w:marBottom w:val="0"/>
          <w:divBdr>
            <w:top w:val="none" w:sz="0" w:space="0" w:color="auto"/>
            <w:left w:val="none" w:sz="0" w:space="0" w:color="auto"/>
            <w:bottom w:val="none" w:sz="0" w:space="0" w:color="auto"/>
            <w:right w:val="none" w:sz="0" w:space="0" w:color="auto"/>
          </w:divBdr>
        </w:div>
        <w:div w:id="881941934">
          <w:marLeft w:val="0"/>
          <w:marRight w:val="0"/>
          <w:marTop w:val="0"/>
          <w:marBottom w:val="0"/>
          <w:divBdr>
            <w:top w:val="none" w:sz="0" w:space="0" w:color="auto"/>
            <w:left w:val="none" w:sz="0" w:space="0" w:color="auto"/>
            <w:bottom w:val="none" w:sz="0" w:space="0" w:color="auto"/>
            <w:right w:val="none" w:sz="0" w:space="0" w:color="auto"/>
          </w:divBdr>
        </w:div>
        <w:div w:id="1845781199">
          <w:marLeft w:val="0"/>
          <w:marRight w:val="0"/>
          <w:marTop w:val="0"/>
          <w:marBottom w:val="0"/>
          <w:divBdr>
            <w:top w:val="none" w:sz="0" w:space="0" w:color="auto"/>
            <w:left w:val="none" w:sz="0" w:space="0" w:color="auto"/>
            <w:bottom w:val="none" w:sz="0" w:space="0" w:color="auto"/>
            <w:right w:val="none" w:sz="0" w:space="0" w:color="auto"/>
          </w:divBdr>
        </w:div>
        <w:div w:id="1386221540">
          <w:marLeft w:val="0"/>
          <w:marRight w:val="0"/>
          <w:marTop w:val="0"/>
          <w:marBottom w:val="0"/>
          <w:divBdr>
            <w:top w:val="none" w:sz="0" w:space="0" w:color="auto"/>
            <w:left w:val="none" w:sz="0" w:space="0" w:color="auto"/>
            <w:bottom w:val="none" w:sz="0" w:space="0" w:color="auto"/>
            <w:right w:val="none" w:sz="0" w:space="0" w:color="auto"/>
          </w:divBdr>
        </w:div>
      </w:divsChild>
    </w:div>
    <w:div w:id="932129087">
      <w:bodyDiv w:val="1"/>
      <w:marLeft w:val="0"/>
      <w:marRight w:val="0"/>
      <w:marTop w:val="0"/>
      <w:marBottom w:val="0"/>
      <w:divBdr>
        <w:top w:val="none" w:sz="0" w:space="0" w:color="auto"/>
        <w:left w:val="none" w:sz="0" w:space="0" w:color="auto"/>
        <w:bottom w:val="none" w:sz="0" w:space="0" w:color="auto"/>
        <w:right w:val="none" w:sz="0" w:space="0" w:color="auto"/>
      </w:divBdr>
    </w:div>
    <w:div w:id="935601268">
      <w:bodyDiv w:val="1"/>
      <w:marLeft w:val="0"/>
      <w:marRight w:val="0"/>
      <w:marTop w:val="0"/>
      <w:marBottom w:val="0"/>
      <w:divBdr>
        <w:top w:val="none" w:sz="0" w:space="0" w:color="auto"/>
        <w:left w:val="none" w:sz="0" w:space="0" w:color="auto"/>
        <w:bottom w:val="none" w:sz="0" w:space="0" w:color="auto"/>
        <w:right w:val="none" w:sz="0" w:space="0" w:color="auto"/>
      </w:divBdr>
    </w:div>
    <w:div w:id="943420224">
      <w:bodyDiv w:val="1"/>
      <w:marLeft w:val="0"/>
      <w:marRight w:val="0"/>
      <w:marTop w:val="0"/>
      <w:marBottom w:val="0"/>
      <w:divBdr>
        <w:top w:val="none" w:sz="0" w:space="0" w:color="auto"/>
        <w:left w:val="none" w:sz="0" w:space="0" w:color="auto"/>
        <w:bottom w:val="none" w:sz="0" w:space="0" w:color="auto"/>
        <w:right w:val="none" w:sz="0" w:space="0" w:color="auto"/>
      </w:divBdr>
    </w:div>
    <w:div w:id="943727603">
      <w:bodyDiv w:val="1"/>
      <w:marLeft w:val="0"/>
      <w:marRight w:val="0"/>
      <w:marTop w:val="0"/>
      <w:marBottom w:val="0"/>
      <w:divBdr>
        <w:top w:val="none" w:sz="0" w:space="0" w:color="auto"/>
        <w:left w:val="none" w:sz="0" w:space="0" w:color="auto"/>
        <w:bottom w:val="none" w:sz="0" w:space="0" w:color="auto"/>
        <w:right w:val="none" w:sz="0" w:space="0" w:color="auto"/>
      </w:divBdr>
      <w:divsChild>
        <w:div w:id="434399751">
          <w:marLeft w:val="0"/>
          <w:marRight w:val="0"/>
          <w:marTop w:val="0"/>
          <w:marBottom w:val="0"/>
          <w:divBdr>
            <w:top w:val="none" w:sz="0" w:space="0" w:color="auto"/>
            <w:left w:val="none" w:sz="0" w:space="0" w:color="auto"/>
            <w:bottom w:val="none" w:sz="0" w:space="0" w:color="auto"/>
            <w:right w:val="none" w:sz="0" w:space="0" w:color="auto"/>
          </w:divBdr>
          <w:divsChild>
            <w:div w:id="1838812321">
              <w:marLeft w:val="0"/>
              <w:marRight w:val="0"/>
              <w:marTop w:val="0"/>
              <w:marBottom w:val="0"/>
              <w:divBdr>
                <w:top w:val="none" w:sz="0" w:space="0" w:color="auto"/>
                <w:left w:val="none" w:sz="0" w:space="0" w:color="auto"/>
                <w:bottom w:val="none" w:sz="0" w:space="0" w:color="auto"/>
                <w:right w:val="none" w:sz="0" w:space="0" w:color="auto"/>
              </w:divBdr>
              <w:divsChild>
                <w:div w:id="637491332">
                  <w:marLeft w:val="0"/>
                  <w:marRight w:val="0"/>
                  <w:marTop w:val="0"/>
                  <w:marBottom w:val="0"/>
                  <w:divBdr>
                    <w:top w:val="none" w:sz="0" w:space="0" w:color="auto"/>
                    <w:left w:val="none" w:sz="0" w:space="0" w:color="auto"/>
                    <w:bottom w:val="none" w:sz="0" w:space="0" w:color="auto"/>
                    <w:right w:val="none" w:sz="0" w:space="0" w:color="auto"/>
                  </w:divBdr>
                  <w:divsChild>
                    <w:div w:id="54698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3561124">
      <w:bodyDiv w:val="1"/>
      <w:marLeft w:val="0"/>
      <w:marRight w:val="0"/>
      <w:marTop w:val="0"/>
      <w:marBottom w:val="0"/>
      <w:divBdr>
        <w:top w:val="none" w:sz="0" w:space="0" w:color="auto"/>
        <w:left w:val="none" w:sz="0" w:space="0" w:color="auto"/>
        <w:bottom w:val="none" w:sz="0" w:space="0" w:color="auto"/>
        <w:right w:val="none" w:sz="0" w:space="0" w:color="auto"/>
      </w:divBdr>
    </w:div>
    <w:div w:id="958225338">
      <w:bodyDiv w:val="1"/>
      <w:marLeft w:val="0"/>
      <w:marRight w:val="0"/>
      <w:marTop w:val="0"/>
      <w:marBottom w:val="0"/>
      <w:divBdr>
        <w:top w:val="none" w:sz="0" w:space="0" w:color="auto"/>
        <w:left w:val="none" w:sz="0" w:space="0" w:color="auto"/>
        <w:bottom w:val="none" w:sz="0" w:space="0" w:color="auto"/>
        <w:right w:val="none" w:sz="0" w:space="0" w:color="auto"/>
      </w:divBdr>
      <w:divsChild>
        <w:div w:id="1870868944">
          <w:marLeft w:val="0"/>
          <w:marRight w:val="0"/>
          <w:marTop w:val="0"/>
          <w:marBottom w:val="0"/>
          <w:divBdr>
            <w:top w:val="none" w:sz="0" w:space="0" w:color="auto"/>
            <w:left w:val="none" w:sz="0" w:space="0" w:color="auto"/>
            <w:bottom w:val="none" w:sz="0" w:space="0" w:color="auto"/>
            <w:right w:val="none" w:sz="0" w:space="0" w:color="auto"/>
          </w:divBdr>
          <w:divsChild>
            <w:div w:id="1662153072">
              <w:marLeft w:val="0"/>
              <w:marRight w:val="0"/>
              <w:marTop w:val="0"/>
              <w:marBottom w:val="0"/>
              <w:divBdr>
                <w:top w:val="none" w:sz="0" w:space="0" w:color="auto"/>
                <w:left w:val="none" w:sz="0" w:space="0" w:color="auto"/>
                <w:bottom w:val="none" w:sz="0" w:space="0" w:color="auto"/>
                <w:right w:val="none" w:sz="0" w:space="0" w:color="auto"/>
              </w:divBdr>
              <w:divsChild>
                <w:div w:id="612712786">
                  <w:marLeft w:val="0"/>
                  <w:marRight w:val="0"/>
                  <w:marTop w:val="0"/>
                  <w:marBottom w:val="0"/>
                  <w:divBdr>
                    <w:top w:val="none" w:sz="0" w:space="0" w:color="auto"/>
                    <w:left w:val="none" w:sz="0" w:space="0" w:color="auto"/>
                    <w:bottom w:val="none" w:sz="0" w:space="0" w:color="auto"/>
                    <w:right w:val="none" w:sz="0" w:space="0" w:color="auto"/>
                  </w:divBdr>
                </w:div>
                <w:div w:id="211820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877564">
          <w:marLeft w:val="0"/>
          <w:marRight w:val="0"/>
          <w:marTop w:val="0"/>
          <w:marBottom w:val="0"/>
          <w:divBdr>
            <w:top w:val="none" w:sz="0" w:space="0" w:color="auto"/>
            <w:left w:val="none" w:sz="0" w:space="0" w:color="auto"/>
            <w:bottom w:val="none" w:sz="0" w:space="0" w:color="auto"/>
            <w:right w:val="none" w:sz="0" w:space="0" w:color="auto"/>
          </w:divBdr>
          <w:divsChild>
            <w:div w:id="1689864276">
              <w:marLeft w:val="0"/>
              <w:marRight w:val="0"/>
              <w:marTop w:val="0"/>
              <w:marBottom w:val="0"/>
              <w:divBdr>
                <w:top w:val="none" w:sz="0" w:space="0" w:color="auto"/>
                <w:left w:val="none" w:sz="0" w:space="0" w:color="auto"/>
                <w:bottom w:val="none" w:sz="0" w:space="0" w:color="auto"/>
                <w:right w:val="none" w:sz="0" w:space="0" w:color="auto"/>
              </w:divBdr>
              <w:divsChild>
                <w:div w:id="31925613">
                  <w:marLeft w:val="0"/>
                  <w:marRight w:val="0"/>
                  <w:marTop w:val="0"/>
                  <w:marBottom w:val="0"/>
                  <w:divBdr>
                    <w:top w:val="none" w:sz="0" w:space="0" w:color="auto"/>
                    <w:left w:val="none" w:sz="0" w:space="0" w:color="auto"/>
                    <w:bottom w:val="none" w:sz="0" w:space="0" w:color="auto"/>
                    <w:right w:val="none" w:sz="0" w:space="0" w:color="auto"/>
                  </w:divBdr>
                </w:div>
              </w:divsChild>
            </w:div>
            <w:div w:id="462238903">
              <w:marLeft w:val="0"/>
              <w:marRight w:val="0"/>
              <w:marTop w:val="0"/>
              <w:marBottom w:val="0"/>
              <w:divBdr>
                <w:top w:val="none" w:sz="0" w:space="0" w:color="auto"/>
                <w:left w:val="none" w:sz="0" w:space="0" w:color="auto"/>
                <w:bottom w:val="none" w:sz="0" w:space="0" w:color="auto"/>
                <w:right w:val="none" w:sz="0" w:space="0" w:color="auto"/>
              </w:divBdr>
              <w:divsChild>
                <w:div w:id="1600141255">
                  <w:marLeft w:val="0"/>
                  <w:marRight w:val="0"/>
                  <w:marTop w:val="0"/>
                  <w:marBottom w:val="0"/>
                  <w:divBdr>
                    <w:top w:val="none" w:sz="0" w:space="0" w:color="auto"/>
                    <w:left w:val="none" w:sz="0" w:space="0" w:color="auto"/>
                    <w:bottom w:val="none" w:sz="0" w:space="0" w:color="auto"/>
                    <w:right w:val="none" w:sz="0" w:space="0" w:color="auto"/>
                  </w:divBdr>
                </w:div>
                <w:div w:id="1567179728">
                  <w:marLeft w:val="0"/>
                  <w:marRight w:val="0"/>
                  <w:marTop w:val="0"/>
                  <w:marBottom w:val="0"/>
                  <w:divBdr>
                    <w:top w:val="none" w:sz="0" w:space="0" w:color="auto"/>
                    <w:left w:val="none" w:sz="0" w:space="0" w:color="auto"/>
                    <w:bottom w:val="none" w:sz="0" w:space="0" w:color="auto"/>
                    <w:right w:val="none" w:sz="0" w:space="0" w:color="auto"/>
                  </w:divBdr>
                </w:div>
              </w:divsChild>
            </w:div>
            <w:div w:id="1328752306">
              <w:marLeft w:val="0"/>
              <w:marRight w:val="0"/>
              <w:marTop w:val="0"/>
              <w:marBottom w:val="0"/>
              <w:divBdr>
                <w:top w:val="none" w:sz="0" w:space="0" w:color="auto"/>
                <w:left w:val="none" w:sz="0" w:space="0" w:color="auto"/>
                <w:bottom w:val="none" w:sz="0" w:space="0" w:color="auto"/>
                <w:right w:val="none" w:sz="0" w:space="0" w:color="auto"/>
              </w:divBdr>
              <w:divsChild>
                <w:div w:id="1610308058">
                  <w:marLeft w:val="0"/>
                  <w:marRight w:val="0"/>
                  <w:marTop w:val="0"/>
                  <w:marBottom w:val="0"/>
                  <w:divBdr>
                    <w:top w:val="none" w:sz="0" w:space="0" w:color="auto"/>
                    <w:left w:val="none" w:sz="0" w:space="0" w:color="auto"/>
                    <w:bottom w:val="none" w:sz="0" w:space="0" w:color="auto"/>
                    <w:right w:val="none" w:sz="0" w:space="0" w:color="auto"/>
                  </w:divBdr>
                </w:div>
                <w:div w:id="700670825">
                  <w:marLeft w:val="0"/>
                  <w:marRight w:val="0"/>
                  <w:marTop w:val="0"/>
                  <w:marBottom w:val="0"/>
                  <w:divBdr>
                    <w:top w:val="none" w:sz="0" w:space="0" w:color="auto"/>
                    <w:left w:val="none" w:sz="0" w:space="0" w:color="auto"/>
                    <w:bottom w:val="none" w:sz="0" w:space="0" w:color="auto"/>
                    <w:right w:val="none" w:sz="0" w:space="0" w:color="auto"/>
                  </w:divBdr>
                </w:div>
              </w:divsChild>
            </w:div>
            <w:div w:id="576208180">
              <w:marLeft w:val="0"/>
              <w:marRight w:val="0"/>
              <w:marTop w:val="0"/>
              <w:marBottom w:val="0"/>
              <w:divBdr>
                <w:top w:val="none" w:sz="0" w:space="0" w:color="auto"/>
                <w:left w:val="none" w:sz="0" w:space="0" w:color="auto"/>
                <w:bottom w:val="none" w:sz="0" w:space="0" w:color="auto"/>
                <w:right w:val="none" w:sz="0" w:space="0" w:color="auto"/>
              </w:divBdr>
              <w:divsChild>
                <w:div w:id="82647161">
                  <w:marLeft w:val="0"/>
                  <w:marRight w:val="0"/>
                  <w:marTop w:val="0"/>
                  <w:marBottom w:val="0"/>
                  <w:divBdr>
                    <w:top w:val="none" w:sz="0" w:space="0" w:color="auto"/>
                    <w:left w:val="none" w:sz="0" w:space="0" w:color="auto"/>
                    <w:bottom w:val="none" w:sz="0" w:space="0" w:color="auto"/>
                    <w:right w:val="none" w:sz="0" w:space="0" w:color="auto"/>
                  </w:divBdr>
                </w:div>
                <w:div w:id="1529443604">
                  <w:marLeft w:val="0"/>
                  <w:marRight w:val="0"/>
                  <w:marTop w:val="0"/>
                  <w:marBottom w:val="0"/>
                  <w:divBdr>
                    <w:top w:val="none" w:sz="0" w:space="0" w:color="auto"/>
                    <w:left w:val="none" w:sz="0" w:space="0" w:color="auto"/>
                    <w:bottom w:val="none" w:sz="0" w:space="0" w:color="auto"/>
                    <w:right w:val="none" w:sz="0" w:space="0" w:color="auto"/>
                  </w:divBdr>
                </w:div>
              </w:divsChild>
            </w:div>
            <w:div w:id="1653483394">
              <w:marLeft w:val="0"/>
              <w:marRight w:val="0"/>
              <w:marTop w:val="0"/>
              <w:marBottom w:val="0"/>
              <w:divBdr>
                <w:top w:val="none" w:sz="0" w:space="0" w:color="auto"/>
                <w:left w:val="none" w:sz="0" w:space="0" w:color="auto"/>
                <w:bottom w:val="none" w:sz="0" w:space="0" w:color="auto"/>
                <w:right w:val="none" w:sz="0" w:space="0" w:color="auto"/>
              </w:divBdr>
              <w:divsChild>
                <w:div w:id="2130932240">
                  <w:marLeft w:val="0"/>
                  <w:marRight w:val="0"/>
                  <w:marTop w:val="0"/>
                  <w:marBottom w:val="0"/>
                  <w:divBdr>
                    <w:top w:val="none" w:sz="0" w:space="0" w:color="auto"/>
                    <w:left w:val="none" w:sz="0" w:space="0" w:color="auto"/>
                    <w:bottom w:val="none" w:sz="0" w:space="0" w:color="auto"/>
                    <w:right w:val="none" w:sz="0" w:space="0" w:color="auto"/>
                  </w:divBdr>
                </w:div>
                <w:div w:id="174510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854961">
          <w:marLeft w:val="0"/>
          <w:marRight w:val="0"/>
          <w:marTop w:val="0"/>
          <w:marBottom w:val="0"/>
          <w:divBdr>
            <w:top w:val="none" w:sz="0" w:space="0" w:color="auto"/>
            <w:left w:val="none" w:sz="0" w:space="0" w:color="auto"/>
            <w:bottom w:val="none" w:sz="0" w:space="0" w:color="auto"/>
            <w:right w:val="none" w:sz="0" w:space="0" w:color="auto"/>
          </w:divBdr>
          <w:divsChild>
            <w:div w:id="1113283382">
              <w:marLeft w:val="0"/>
              <w:marRight w:val="0"/>
              <w:marTop w:val="0"/>
              <w:marBottom w:val="0"/>
              <w:divBdr>
                <w:top w:val="none" w:sz="0" w:space="0" w:color="auto"/>
                <w:left w:val="none" w:sz="0" w:space="0" w:color="auto"/>
                <w:bottom w:val="none" w:sz="0" w:space="0" w:color="auto"/>
                <w:right w:val="none" w:sz="0" w:space="0" w:color="auto"/>
              </w:divBdr>
              <w:divsChild>
                <w:div w:id="1360817064">
                  <w:marLeft w:val="0"/>
                  <w:marRight w:val="0"/>
                  <w:marTop w:val="0"/>
                  <w:marBottom w:val="0"/>
                  <w:divBdr>
                    <w:top w:val="none" w:sz="0" w:space="0" w:color="auto"/>
                    <w:left w:val="none" w:sz="0" w:space="0" w:color="auto"/>
                    <w:bottom w:val="none" w:sz="0" w:space="0" w:color="auto"/>
                    <w:right w:val="none" w:sz="0" w:space="0" w:color="auto"/>
                  </w:divBdr>
                </w:div>
              </w:divsChild>
            </w:div>
            <w:div w:id="248198562">
              <w:marLeft w:val="0"/>
              <w:marRight w:val="0"/>
              <w:marTop w:val="0"/>
              <w:marBottom w:val="0"/>
              <w:divBdr>
                <w:top w:val="none" w:sz="0" w:space="0" w:color="auto"/>
                <w:left w:val="none" w:sz="0" w:space="0" w:color="auto"/>
                <w:bottom w:val="none" w:sz="0" w:space="0" w:color="auto"/>
                <w:right w:val="none" w:sz="0" w:space="0" w:color="auto"/>
              </w:divBdr>
              <w:divsChild>
                <w:div w:id="947197872">
                  <w:marLeft w:val="0"/>
                  <w:marRight w:val="0"/>
                  <w:marTop w:val="0"/>
                  <w:marBottom w:val="0"/>
                  <w:divBdr>
                    <w:top w:val="none" w:sz="0" w:space="0" w:color="auto"/>
                    <w:left w:val="none" w:sz="0" w:space="0" w:color="auto"/>
                    <w:bottom w:val="none" w:sz="0" w:space="0" w:color="auto"/>
                    <w:right w:val="none" w:sz="0" w:space="0" w:color="auto"/>
                  </w:divBdr>
                </w:div>
                <w:div w:id="103658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954062">
          <w:marLeft w:val="0"/>
          <w:marRight w:val="0"/>
          <w:marTop w:val="0"/>
          <w:marBottom w:val="0"/>
          <w:divBdr>
            <w:top w:val="none" w:sz="0" w:space="0" w:color="auto"/>
            <w:left w:val="none" w:sz="0" w:space="0" w:color="auto"/>
            <w:bottom w:val="none" w:sz="0" w:space="0" w:color="auto"/>
            <w:right w:val="none" w:sz="0" w:space="0" w:color="auto"/>
          </w:divBdr>
          <w:divsChild>
            <w:div w:id="1519542817">
              <w:marLeft w:val="0"/>
              <w:marRight w:val="0"/>
              <w:marTop w:val="0"/>
              <w:marBottom w:val="0"/>
              <w:divBdr>
                <w:top w:val="none" w:sz="0" w:space="0" w:color="auto"/>
                <w:left w:val="none" w:sz="0" w:space="0" w:color="auto"/>
                <w:bottom w:val="none" w:sz="0" w:space="0" w:color="auto"/>
                <w:right w:val="none" w:sz="0" w:space="0" w:color="auto"/>
              </w:divBdr>
              <w:divsChild>
                <w:div w:id="1802532688">
                  <w:marLeft w:val="0"/>
                  <w:marRight w:val="0"/>
                  <w:marTop w:val="0"/>
                  <w:marBottom w:val="0"/>
                  <w:divBdr>
                    <w:top w:val="none" w:sz="0" w:space="0" w:color="auto"/>
                    <w:left w:val="none" w:sz="0" w:space="0" w:color="auto"/>
                    <w:bottom w:val="none" w:sz="0" w:space="0" w:color="auto"/>
                    <w:right w:val="none" w:sz="0" w:space="0" w:color="auto"/>
                  </w:divBdr>
                </w:div>
              </w:divsChild>
            </w:div>
            <w:div w:id="1480417335">
              <w:marLeft w:val="0"/>
              <w:marRight w:val="0"/>
              <w:marTop w:val="0"/>
              <w:marBottom w:val="0"/>
              <w:divBdr>
                <w:top w:val="none" w:sz="0" w:space="0" w:color="auto"/>
                <w:left w:val="none" w:sz="0" w:space="0" w:color="auto"/>
                <w:bottom w:val="none" w:sz="0" w:space="0" w:color="auto"/>
                <w:right w:val="none" w:sz="0" w:space="0" w:color="auto"/>
              </w:divBdr>
              <w:divsChild>
                <w:div w:id="717244578">
                  <w:marLeft w:val="0"/>
                  <w:marRight w:val="0"/>
                  <w:marTop w:val="0"/>
                  <w:marBottom w:val="0"/>
                  <w:divBdr>
                    <w:top w:val="none" w:sz="0" w:space="0" w:color="auto"/>
                    <w:left w:val="none" w:sz="0" w:space="0" w:color="auto"/>
                    <w:bottom w:val="none" w:sz="0" w:space="0" w:color="auto"/>
                    <w:right w:val="none" w:sz="0" w:space="0" w:color="auto"/>
                  </w:divBdr>
                </w:div>
                <w:div w:id="224217913">
                  <w:marLeft w:val="0"/>
                  <w:marRight w:val="0"/>
                  <w:marTop w:val="0"/>
                  <w:marBottom w:val="0"/>
                  <w:divBdr>
                    <w:top w:val="none" w:sz="0" w:space="0" w:color="auto"/>
                    <w:left w:val="none" w:sz="0" w:space="0" w:color="auto"/>
                    <w:bottom w:val="none" w:sz="0" w:space="0" w:color="auto"/>
                    <w:right w:val="none" w:sz="0" w:space="0" w:color="auto"/>
                  </w:divBdr>
                </w:div>
              </w:divsChild>
            </w:div>
            <w:div w:id="361633193">
              <w:marLeft w:val="0"/>
              <w:marRight w:val="0"/>
              <w:marTop w:val="0"/>
              <w:marBottom w:val="0"/>
              <w:divBdr>
                <w:top w:val="none" w:sz="0" w:space="0" w:color="auto"/>
                <w:left w:val="none" w:sz="0" w:space="0" w:color="auto"/>
                <w:bottom w:val="none" w:sz="0" w:space="0" w:color="auto"/>
                <w:right w:val="none" w:sz="0" w:space="0" w:color="auto"/>
              </w:divBdr>
              <w:divsChild>
                <w:div w:id="929781019">
                  <w:marLeft w:val="0"/>
                  <w:marRight w:val="0"/>
                  <w:marTop w:val="0"/>
                  <w:marBottom w:val="0"/>
                  <w:divBdr>
                    <w:top w:val="none" w:sz="0" w:space="0" w:color="auto"/>
                    <w:left w:val="none" w:sz="0" w:space="0" w:color="auto"/>
                    <w:bottom w:val="none" w:sz="0" w:space="0" w:color="auto"/>
                    <w:right w:val="none" w:sz="0" w:space="0" w:color="auto"/>
                  </w:divBdr>
                </w:div>
                <w:div w:id="219481853">
                  <w:marLeft w:val="0"/>
                  <w:marRight w:val="0"/>
                  <w:marTop w:val="0"/>
                  <w:marBottom w:val="0"/>
                  <w:divBdr>
                    <w:top w:val="none" w:sz="0" w:space="0" w:color="auto"/>
                    <w:left w:val="none" w:sz="0" w:space="0" w:color="auto"/>
                    <w:bottom w:val="none" w:sz="0" w:space="0" w:color="auto"/>
                    <w:right w:val="none" w:sz="0" w:space="0" w:color="auto"/>
                  </w:divBdr>
                </w:div>
              </w:divsChild>
            </w:div>
            <w:div w:id="187330836">
              <w:marLeft w:val="0"/>
              <w:marRight w:val="0"/>
              <w:marTop w:val="0"/>
              <w:marBottom w:val="0"/>
              <w:divBdr>
                <w:top w:val="none" w:sz="0" w:space="0" w:color="auto"/>
                <w:left w:val="none" w:sz="0" w:space="0" w:color="auto"/>
                <w:bottom w:val="none" w:sz="0" w:space="0" w:color="auto"/>
                <w:right w:val="none" w:sz="0" w:space="0" w:color="auto"/>
              </w:divBdr>
              <w:divsChild>
                <w:div w:id="78790582">
                  <w:marLeft w:val="0"/>
                  <w:marRight w:val="0"/>
                  <w:marTop w:val="0"/>
                  <w:marBottom w:val="0"/>
                  <w:divBdr>
                    <w:top w:val="none" w:sz="0" w:space="0" w:color="auto"/>
                    <w:left w:val="none" w:sz="0" w:space="0" w:color="auto"/>
                    <w:bottom w:val="none" w:sz="0" w:space="0" w:color="auto"/>
                    <w:right w:val="none" w:sz="0" w:space="0" w:color="auto"/>
                  </w:divBdr>
                </w:div>
                <w:div w:id="98096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37059">
          <w:marLeft w:val="0"/>
          <w:marRight w:val="0"/>
          <w:marTop w:val="0"/>
          <w:marBottom w:val="0"/>
          <w:divBdr>
            <w:top w:val="none" w:sz="0" w:space="0" w:color="auto"/>
            <w:left w:val="none" w:sz="0" w:space="0" w:color="auto"/>
            <w:bottom w:val="none" w:sz="0" w:space="0" w:color="auto"/>
            <w:right w:val="none" w:sz="0" w:space="0" w:color="auto"/>
          </w:divBdr>
          <w:divsChild>
            <w:div w:id="989752066">
              <w:marLeft w:val="0"/>
              <w:marRight w:val="0"/>
              <w:marTop w:val="0"/>
              <w:marBottom w:val="0"/>
              <w:divBdr>
                <w:top w:val="none" w:sz="0" w:space="0" w:color="auto"/>
                <w:left w:val="none" w:sz="0" w:space="0" w:color="auto"/>
                <w:bottom w:val="none" w:sz="0" w:space="0" w:color="auto"/>
                <w:right w:val="none" w:sz="0" w:space="0" w:color="auto"/>
              </w:divBdr>
              <w:divsChild>
                <w:div w:id="1479767383">
                  <w:marLeft w:val="0"/>
                  <w:marRight w:val="0"/>
                  <w:marTop w:val="0"/>
                  <w:marBottom w:val="0"/>
                  <w:divBdr>
                    <w:top w:val="none" w:sz="0" w:space="0" w:color="auto"/>
                    <w:left w:val="none" w:sz="0" w:space="0" w:color="auto"/>
                    <w:bottom w:val="none" w:sz="0" w:space="0" w:color="auto"/>
                    <w:right w:val="none" w:sz="0" w:space="0" w:color="auto"/>
                  </w:divBdr>
                </w:div>
              </w:divsChild>
            </w:div>
            <w:div w:id="860120494">
              <w:marLeft w:val="0"/>
              <w:marRight w:val="0"/>
              <w:marTop w:val="0"/>
              <w:marBottom w:val="0"/>
              <w:divBdr>
                <w:top w:val="none" w:sz="0" w:space="0" w:color="auto"/>
                <w:left w:val="none" w:sz="0" w:space="0" w:color="auto"/>
                <w:bottom w:val="none" w:sz="0" w:space="0" w:color="auto"/>
                <w:right w:val="none" w:sz="0" w:space="0" w:color="auto"/>
              </w:divBdr>
              <w:divsChild>
                <w:div w:id="1217085082">
                  <w:marLeft w:val="0"/>
                  <w:marRight w:val="0"/>
                  <w:marTop w:val="0"/>
                  <w:marBottom w:val="0"/>
                  <w:divBdr>
                    <w:top w:val="none" w:sz="0" w:space="0" w:color="auto"/>
                    <w:left w:val="none" w:sz="0" w:space="0" w:color="auto"/>
                    <w:bottom w:val="none" w:sz="0" w:space="0" w:color="auto"/>
                    <w:right w:val="none" w:sz="0" w:space="0" w:color="auto"/>
                  </w:divBdr>
                </w:div>
                <w:div w:id="1102413744">
                  <w:marLeft w:val="0"/>
                  <w:marRight w:val="0"/>
                  <w:marTop w:val="0"/>
                  <w:marBottom w:val="0"/>
                  <w:divBdr>
                    <w:top w:val="none" w:sz="0" w:space="0" w:color="auto"/>
                    <w:left w:val="none" w:sz="0" w:space="0" w:color="auto"/>
                    <w:bottom w:val="none" w:sz="0" w:space="0" w:color="auto"/>
                    <w:right w:val="none" w:sz="0" w:space="0" w:color="auto"/>
                  </w:divBdr>
                </w:div>
              </w:divsChild>
            </w:div>
            <w:div w:id="28843618">
              <w:marLeft w:val="0"/>
              <w:marRight w:val="0"/>
              <w:marTop w:val="0"/>
              <w:marBottom w:val="0"/>
              <w:divBdr>
                <w:top w:val="none" w:sz="0" w:space="0" w:color="auto"/>
                <w:left w:val="none" w:sz="0" w:space="0" w:color="auto"/>
                <w:bottom w:val="none" w:sz="0" w:space="0" w:color="auto"/>
                <w:right w:val="none" w:sz="0" w:space="0" w:color="auto"/>
              </w:divBdr>
              <w:divsChild>
                <w:div w:id="1688210593">
                  <w:marLeft w:val="0"/>
                  <w:marRight w:val="0"/>
                  <w:marTop w:val="0"/>
                  <w:marBottom w:val="0"/>
                  <w:divBdr>
                    <w:top w:val="none" w:sz="0" w:space="0" w:color="auto"/>
                    <w:left w:val="none" w:sz="0" w:space="0" w:color="auto"/>
                    <w:bottom w:val="none" w:sz="0" w:space="0" w:color="auto"/>
                    <w:right w:val="none" w:sz="0" w:space="0" w:color="auto"/>
                  </w:divBdr>
                </w:div>
                <w:div w:id="299189780">
                  <w:marLeft w:val="0"/>
                  <w:marRight w:val="0"/>
                  <w:marTop w:val="0"/>
                  <w:marBottom w:val="0"/>
                  <w:divBdr>
                    <w:top w:val="none" w:sz="0" w:space="0" w:color="auto"/>
                    <w:left w:val="none" w:sz="0" w:space="0" w:color="auto"/>
                    <w:bottom w:val="none" w:sz="0" w:space="0" w:color="auto"/>
                    <w:right w:val="none" w:sz="0" w:space="0" w:color="auto"/>
                  </w:divBdr>
                </w:div>
              </w:divsChild>
            </w:div>
            <w:div w:id="504174646">
              <w:marLeft w:val="0"/>
              <w:marRight w:val="0"/>
              <w:marTop w:val="0"/>
              <w:marBottom w:val="0"/>
              <w:divBdr>
                <w:top w:val="none" w:sz="0" w:space="0" w:color="auto"/>
                <w:left w:val="none" w:sz="0" w:space="0" w:color="auto"/>
                <w:bottom w:val="none" w:sz="0" w:space="0" w:color="auto"/>
                <w:right w:val="none" w:sz="0" w:space="0" w:color="auto"/>
              </w:divBdr>
              <w:divsChild>
                <w:div w:id="859467810">
                  <w:marLeft w:val="0"/>
                  <w:marRight w:val="0"/>
                  <w:marTop w:val="0"/>
                  <w:marBottom w:val="0"/>
                  <w:divBdr>
                    <w:top w:val="none" w:sz="0" w:space="0" w:color="auto"/>
                    <w:left w:val="none" w:sz="0" w:space="0" w:color="auto"/>
                    <w:bottom w:val="none" w:sz="0" w:space="0" w:color="auto"/>
                    <w:right w:val="none" w:sz="0" w:space="0" w:color="auto"/>
                  </w:divBdr>
                </w:div>
                <w:div w:id="61760680">
                  <w:marLeft w:val="0"/>
                  <w:marRight w:val="0"/>
                  <w:marTop w:val="0"/>
                  <w:marBottom w:val="0"/>
                  <w:divBdr>
                    <w:top w:val="none" w:sz="0" w:space="0" w:color="auto"/>
                    <w:left w:val="none" w:sz="0" w:space="0" w:color="auto"/>
                    <w:bottom w:val="none" w:sz="0" w:space="0" w:color="auto"/>
                    <w:right w:val="none" w:sz="0" w:space="0" w:color="auto"/>
                  </w:divBdr>
                </w:div>
              </w:divsChild>
            </w:div>
            <w:div w:id="1214581330">
              <w:marLeft w:val="0"/>
              <w:marRight w:val="0"/>
              <w:marTop w:val="0"/>
              <w:marBottom w:val="0"/>
              <w:divBdr>
                <w:top w:val="none" w:sz="0" w:space="0" w:color="auto"/>
                <w:left w:val="none" w:sz="0" w:space="0" w:color="auto"/>
                <w:bottom w:val="none" w:sz="0" w:space="0" w:color="auto"/>
                <w:right w:val="none" w:sz="0" w:space="0" w:color="auto"/>
              </w:divBdr>
              <w:divsChild>
                <w:div w:id="1755323221">
                  <w:marLeft w:val="0"/>
                  <w:marRight w:val="0"/>
                  <w:marTop w:val="0"/>
                  <w:marBottom w:val="0"/>
                  <w:divBdr>
                    <w:top w:val="none" w:sz="0" w:space="0" w:color="auto"/>
                    <w:left w:val="none" w:sz="0" w:space="0" w:color="auto"/>
                    <w:bottom w:val="none" w:sz="0" w:space="0" w:color="auto"/>
                    <w:right w:val="none" w:sz="0" w:space="0" w:color="auto"/>
                  </w:divBdr>
                </w:div>
                <w:div w:id="741221771">
                  <w:marLeft w:val="0"/>
                  <w:marRight w:val="0"/>
                  <w:marTop w:val="0"/>
                  <w:marBottom w:val="0"/>
                  <w:divBdr>
                    <w:top w:val="none" w:sz="0" w:space="0" w:color="auto"/>
                    <w:left w:val="none" w:sz="0" w:space="0" w:color="auto"/>
                    <w:bottom w:val="none" w:sz="0" w:space="0" w:color="auto"/>
                    <w:right w:val="none" w:sz="0" w:space="0" w:color="auto"/>
                  </w:divBdr>
                </w:div>
              </w:divsChild>
            </w:div>
            <w:div w:id="611057731">
              <w:marLeft w:val="0"/>
              <w:marRight w:val="0"/>
              <w:marTop w:val="0"/>
              <w:marBottom w:val="0"/>
              <w:divBdr>
                <w:top w:val="none" w:sz="0" w:space="0" w:color="auto"/>
                <w:left w:val="none" w:sz="0" w:space="0" w:color="auto"/>
                <w:bottom w:val="none" w:sz="0" w:space="0" w:color="auto"/>
                <w:right w:val="none" w:sz="0" w:space="0" w:color="auto"/>
              </w:divBdr>
              <w:divsChild>
                <w:div w:id="64037337">
                  <w:marLeft w:val="0"/>
                  <w:marRight w:val="0"/>
                  <w:marTop w:val="0"/>
                  <w:marBottom w:val="0"/>
                  <w:divBdr>
                    <w:top w:val="none" w:sz="0" w:space="0" w:color="auto"/>
                    <w:left w:val="none" w:sz="0" w:space="0" w:color="auto"/>
                    <w:bottom w:val="none" w:sz="0" w:space="0" w:color="auto"/>
                    <w:right w:val="none" w:sz="0" w:space="0" w:color="auto"/>
                  </w:divBdr>
                </w:div>
                <w:div w:id="525947821">
                  <w:marLeft w:val="0"/>
                  <w:marRight w:val="0"/>
                  <w:marTop w:val="0"/>
                  <w:marBottom w:val="0"/>
                  <w:divBdr>
                    <w:top w:val="none" w:sz="0" w:space="0" w:color="auto"/>
                    <w:left w:val="none" w:sz="0" w:space="0" w:color="auto"/>
                    <w:bottom w:val="none" w:sz="0" w:space="0" w:color="auto"/>
                    <w:right w:val="none" w:sz="0" w:space="0" w:color="auto"/>
                  </w:divBdr>
                </w:div>
              </w:divsChild>
            </w:div>
            <w:div w:id="1894846381">
              <w:marLeft w:val="0"/>
              <w:marRight w:val="0"/>
              <w:marTop w:val="0"/>
              <w:marBottom w:val="0"/>
              <w:divBdr>
                <w:top w:val="none" w:sz="0" w:space="0" w:color="auto"/>
                <w:left w:val="none" w:sz="0" w:space="0" w:color="auto"/>
                <w:bottom w:val="none" w:sz="0" w:space="0" w:color="auto"/>
                <w:right w:val="none" w:sz="0" w:space="0" w:color="auto"/>
              </w:divBdr>
              <w:divsChild>
                <w:div w:id="356128915">
                  <w:marLeft w:val="0"/>
                  <w:marRight w:val="0"/>
                  <w:marTop w:val="0"/>
                  <w:marBottom w:val="0"/>
                  <w:divBdr>
                    <w:top w:val="none" w:sz="0" w:space="0" w:color="auto"/>
                    <w:left w:val="none" w:sz="0" w:space="0" w:color="auto"/>
                    <w:bottom w:val="none" w:sz="0" w:space="0" w:color="auto"/>
                    <w:right w:val="none" w:sz="0" w:space="0" w:color="auto"/>
                  </w:divBdr>
                </w:div>
                <w:div w:id="1486314355">
                  <w:marLeft w:val="0"/>
                  <w:marRight w:val="0"/>
                  <w:marTop w:val="0"/>
                  <w:marBottom w:val="0"/>
                  <w:divBdr>
                    <w:top w:val="none" w:sz="0" w:space="0" w:color="auto"/>
                    <w:left w:val="none" w:sz="0" w:space="0" w:color="auto"/>
                    <w:bottom w:val="none" w:sz="0" w:space="0" w:color="auto"/>
                    <w:right w:val="none" w:sz="0" w:space="0" w:color="auto"/>
                  </w:divBdr>
                </w:div>
              </w:divsChild>
            </w:div>
            <w:div w:id="555894105">
              <w:marLeft w:val="0"/>
              <w:marRight w:val="0"/>
              <w:marTop w:val="0"/>
              <w:marBottom w:val="0"/>
              <w:divBdr>
                <w:top w:val="none" w:sz="0" w:space="0" w:color="auto"/>
                <w:left w:val="none" w:sz="0" w:space="0" w:color="auto"/>
                <w:bottom w:val="none" w:sz="0" w:space="0" w:color="auto"/>
                <w:right w:val="none" w:sz="0" w:space="0" w:color="auto"/>
              </w:divBdr>
              <w:divsChild>
                <w:div w:id="1594128924">
                  <w:marLeft w:val="0"/>
                  <w:marRight w:val="0"/>
                  <w:marTop w:val="0"/>
                  <w:marBottom w:val="0"/>
                  <w:divBdr>
                    <w:top w:val="none" w:sz="0" w:space="0" w:color="auto"/>
                    <w:left w:val="none" w:sz="0" w:space="0" w:color="auto"/>
                    <w:bottom w:val="none" w:sz="0" w:space="0" w:color="auto"/>
                    <w:right w:val="none" w:sz="0" w:space="0" w:color="auto"/>
                  </w:divBdr>
                </w:div>
                <w:div w:id="698051883">
                  <w:marLeft w:val="0"/>
                  <w:marRight w:val="0"/>
                  <w:marTop w:val="0"/>
                  <w:marBottom w:val="0"/>
                  <w:divBdr>
                    <w:top w:val="none" w:sz="0" w:space="0" w:color="auto"/>
                    <w:left w:val="none" w:sz="0" w:space="0" w:color="auto"/>
                    <w:bottom w:val="none" w:sz="0" w:space="0" w:color="auto"/>
                    <w:right w:val="none" w:sz="0" w:space="0" w:color="auto"/>
                  </w:divBdr>
                </w:div>
              </w:divsChild>
            </w:div>
            <w:div w:id="223563150">
              <w:marLeft w:val="0"/>
              <w:marRight w:val="0"/>
              <w:marTop w:val="0"/>
              <w:marBottom w:val="0"/>
              <w:divBdr>
                <w:top w:val="none" w:sz="0" w:space="0" w:color="auto"/>
                <w:left w:val="none" w:sz="0" w:space="0" w:color="auto"/>
                <w:bottom w:val="none" w:sz="0" w:space="0" w:color="auto"/>
                <w:right w:val="none" w:sz="0" w:space="0" w:color="auto"/>
              </w:divBdr>
              <w:divsChild>
                <w:div w:id="1963530460">
                  <w:marLeft w:val="0"/>
                  <w:marRight w:val="0"/>
                  <w:marTop w:val="0"/>
                  <w:marBottom w:val="0"/>
                  <w:divBdr>
                    <w:top w:val="none" w:sz="0" w:space="0" w:color="auto"/>
                    <w:left w:val="none" w:sz="0" w:space="0" w:color="auto"/>
                    <w:bottom w:val="none" w:sz="0" w:space="0" w:color="auto"/>
                    <w:right w:val="none" w:sz="0" w:space="0" w:color="auto"/>
                  </w:divBdr>
                </w:div>
                <w:div w:id="1170872178">
                  <w:marLeft w:val="0"/>
                  <w:marRight w:val="0"/>
                  <w:marTop w:val="0"/>
                  <w:marBottom w:val="0"/>
                  <w:divBdr>
                    <w:top w:val="none" w:sz="0" w:space="0" w:color="auto"/>
                    <w:left w:val="none" w:sz="0" w:space="0" w:color="auto"/>
                    <w:bottom w:val="none" w:sz="0" w:space="0" w:color="auto"/>
                    <w:right w:val="none" w:sz="0" w:space="0" w:color="auto"/>
                  </w:divBdr>
                </w:div>
              </w:divsChild>
            </w:div>
            <w:div w:id="1277327071">
              <w:marLeft w:val="0"/>
              <w:marRight w:val="0"/>
              <w:marTop w:val="0"/>
              <w:marBottom w:val="0"/>
              <w:divBdr>
                <w:top w:val="none" w:sz="0" w:space="0" w:color="auto"/>
                <w:left w:val="none" w:sz="0" w:space="0" w:color="auto"/>
                <w:bottom w:val="none" w:sz="0" w:space="0" w:color="auto"/>
                <w:right w:val="none" w:sz="0" w:space="0" w:color="auto"/>
              </w:divBdr>
              <w:divsChild>
                <w:div w:id="1613515932">
                  <w:marLeft w:val="0"/>
                  <w:marRight w:val="0"/>
                  <w:marTop w:val="0"/>
                  <w:marBottom w:val="0"/>
                  <w:divBdr>
                    <w:top w:val="none" w:sz="0" w:space="0" w:color="auto"/>
                    <w:left w:val="none" w:sz="0" w:space="0" w:color="auto"/>
                    <w:bottom w:val="none" w:sz="0" w:space="0" w:color="auto"/>
                    <w:right w:val="none" w:sz="0" w:space="0" w:color="auto"/>
                  </w:divBdr>
                </w:div>
                <w:div w:id="65025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7826">
          <w:marLeft w:val="0"/>
          <w:marRight w:val="0"/>
          <w:marTop w:val="0"/>
          <w:marBottom w:val="0"/>
          <w:divBdr>
            <w:top w:val="none" w:sz="0" w:space="0" w:color="auto"/>
            <w:left w:val="none" w:sz="0" w:space="0" w:color="auto"/>
            <w:bottom w:val="none" w:sz="0" w:space="0" w:color="auto"/>
            <w:right w:val="none" w:sz="0" w:space="0" w:color="auto"/>
          </w:divBdr>
          <w:divsChild>
            <w:div w:id="35930608">
              <w:marLeft w:val="0"/>
              <w:marRight w:val="0"/>
              <w:marTop w:val="0"/>
              <w:marBottom w:val="0"/>
              <w:divBdr>
                <w:top w:val="none" w:sz="0" w:space="0" w:color="auto"/>
                <w:left w:val="none" w:sz="0" w:space="0" w:color="auto"/>
                <w:bottom w:val="none" w:sz="0" w:space="0" w:color="auto"/>
                <w:right w:val="none" w:sz="0" w:space="0" w:color="auto"/>
              </w:divBdr>
              <w:divsChild>
                <w:div w:id="294944667">
                  <w:marLeft w:val="0"/>
                  <w:marRight w:val="0"/>
                  <w:marTop w:val="0"/>
                  <w:marBottom w:val="0"/>
                  <w:divBdr>
                    <w:top w:val="none" w:sz="0" w:space="0" w:color="auto"/>
                    <w:left w:val="none" w:sz="0" w:space="0" w:color="auto"/>
                    <w:bottom w:val="none" w:sz="0" w:space="0" w:color="auto"/>
                    <w:right w:val="none" w:sz="0" w:space="0" w:color="auto"/>
                  </w:divBdr>
                </w:div>
              </w:divsChild>
            </w:div>
            <w:div w:id="1503886125">
              <w:marLeft w:val="0"/>
              <w:marRight w:val="0"/>
              <w:marTop w:val="0"/>
              <w:marBottom w:val="0"/>
              <w:divBdr>
                <w:top w:val="none" w:sz="0" w:space="0" w:color="auto"/>
                <w:left w:val="none" w:sz="0" w:space="0" w:color="auto"/>
                <w:bottom w:val="none" w:sz="0" w:space="0" w:color="auto"/>
                <w:right w:val="none" w:sz="0" w:space="0" w:color="auto"/>
              </w:divBdr>
              <w:divsChild>
                <w:div w:id="708604119">
                  <w:marLeft w:val="0"/>
                  <w:marRight w:val="0"/>
                  <w:marTop w:val="0"/>
                  <w:marBottom w:val="0"/>
                  <w:divBdr>
                    <w:top w:val="none" w:sz="0" w:space="0" w:color="auto"/>
                    <w:left w:val="none" w:sz="0" w:space="0" w:color="auto"/>
                    <w:bottom w:val="none" w:sz="0" w:space="0" w:color="auto"/>
                    <w:right w:val="none" w:sz="0" w:space="0" w:color="auto"/>
                  </w:divBdr>
                </w:div>
                <w:div w:id="270599511">
                  <w:marLeft w:val="0"/>
                  <w:marRight w:val="0"/>
                  <w:marTop w:val="0"/>
                  <w:marBottom w:val="0"/>
                  <w:divBdr>
                    <w:top w:val="none" w:sz="0" w:space="0" w:color="auto"/>
                    <w:left w:val="none" w:sz="0" w:space="0" w:color="auto"/>
                    <w:bottom w:val="none" w:sz="0" w:space="0" w:color="auto"/>
                    <w:right w:val="none" w:sz="0" w:space="0" w:color="auto"/>
                  </w:divBdr>
                </w:div>
              </w:divsChild>
            </w:div>
            <w:div w:id="233321680">
              <w:marLeft w:val="0"/>
              <w:marRight w:val="0"/>
              <w:marTop w:val="0"/>
              <w:marBottom w:val="0"/>
              <w:divBdr>
                <w:top w:val="none" w:sz="0" w:space="0" w:color="auto"/>
                <w:left w:val="none" w:sz="0" w:space="0" w:color="auto"/>
                <w:bottom w:val="none" w:sz="0" w:space="0" w:color="auto"/>
                <w:right w:val="none" w:sz="0" w:space="0" w:color="auto"/>
              </w:divBdr>
              <w:divsChild>
                <w:div w:id="434713297">
                  <w:marLeft w:val="0"/>
                  <w:marRight w:val="0"/>
                  <w:marTop w:val="0"/>
                  <w:marBottom w:val="0"/>
                  <w:divBdr>
                    <w:top w:val="none" w:sz="0" w:space="0" w:color="auto"/>
                    <w:left w:val="none" w:sz="0" w:space="0" w:color="auto"/>
                    <w:bottom w:val="none" w:sz="0" w:space="0" w:color="auto"/>
                    <w:right w:val="none" w:sz="0" w:space="0" w:color="auto"/>
                  </w:divBdr>
                </w:div>
                <w:div w:id="556432283">
                  <w:marLeft w:val="0"/>
                  <w:marRight w:val="0"/>
                  <w:marTop w:val="0"/>
                  <w:marBottom w:val="0"/>
                  <w:divBdr>
                    <w:top w:val="none" w:sz="0" w:space="0" w:color="auto"/>
                    <w:left w:val="none" w:sz="0" w:space="0" w:color="auto"/>
                    <w:bottom w:val="none" w:sz="0" w:space="0" w:color="auto"/>
                    <w:right w:val="none" w:sz="0" w:space="0" w:color="auto"/>
                  </w:divBdr>
                </w:div>
              </w:divsChild>
            </w:div>
            <w:div w:id="1418752583">
              <w:marLeft w:val="0"/>
              <w:marRight w:val="0"/>
              <w:marTop w:val="0"/>
              <w:marBottom w:val="0"/>
              <w:divBdr>
                <w:top w:val="none" w:sz="0" w:space="0" w:color="auto"/>
                <w:left w:val="none" w:sz="0" w:space="0" w:color="auto"/>
                <w:bottom w:val="none" w:sz="0" w:space="0" w:color="auto"/>
                <w:right w:val="none" w:sz="0" w:space="0" w:color="auto"/>
              </w:divBdr>
              <w:divsChild>
                <w:div w:id="633828686">
                  <w:marLeft w:val="0"/>
                  <w:marRight w:val="0"/>
                  <w:marTop w:val="0"/>
                  <w:marBottom w:val="0"/>
                  <w:divBdr>
                    <w:top w:val="none" w:sz="0" w:space="0" w:color="auto"/>
                    <w:left w:val="none" w:sz="0" w:space="0" w:color="auto"/>
                    <w:bottom w:val="none" w:sz="0" w:space="0" w:color="auto"/>
                    <w:right w:val="none" w:sz="0" w:space="0" w:color="auto"/>
                  </w:divBdr>
                </w:div>
                <w:div w:id="1273168972">
                  <w:marLeft w:val="0"/>
                  <w:marRight w:val="0"/>
                  <w:marTop w:val="0"/>
                  <w:marBottom w:val="0"/>
                  <w:divBdr>
                    <w:top w:val="none" w:sz="0" w:space="0" w:color="auto"/>
                    <w:left w:val="none" w:sz="0" w:space="0" w:color="auto"/>
                    <w:bottom w:val="none" w:sz="0" w:space="0" w:color="auto"/>
                    <w:right w:val="none" w:sz="0" w:space="0" w:color="auto"/>
                  </w:divBdr>
                </w:div>
              </w:divsChild>
            </w:div>
            <w:div w:id="829369099">
              <w:marLeft w:val="0"/>
              <w:marRight w:val="0"/>
              <w:marTop w:val="0"/>
              <w:marBottom w:val="0"/>
              <w:divBdr>
                <w:top w:val="none" w:sz="0" w:space="0" w:color="auto"/>
                <w:left w:val="none" w:sz="0" w:space="0" w:color="auto"/>
                <w:bottom w:val="none" w:sz="0" w:space="0" w:color="auto"/>
                <w:right w:val="none" w:sz="0" w:space="0" w:color="auto"/>
              </w:divBdr>
              <w:divsChild>
                <w:div w:id="1136484949">
                  <w:marLeft w:val="0"/>
                  <w:marRight w:val="0"/>
                  <w:marTop w:val="0"/>
                  <w:marBottom w:val="0"/>
                  <w:divBdr>
                    <w:top w:val="none" w:sz="0" w:space="0" w:color="auto"/>
                    <w:left w:val="none" w:sz="0" w:space="0" w:color="auto"/>
                    <w:bottom w:val="none" w:sz="0" w:space="0" w:color="auto"/>
                    <w:right w:val="none" w:sz="0" w:space="0" w:color="auto"/>
                  </w:divBdr>
                </w:div>
                <w:div w:id="199897997">
                  <w:marLeft w:val="0"/>
                  <w:marRight w:val="0"/>
                  <w:marTop w:val="0"/>
                  <w:marBottom w:val="0"/>
                  <w:divBdr>
                    <w:top w:val="none" w:sz="0" w:space="0" w:color="auto"/>
                    <w:left w:val="none" w:sz="0" w:space="0" w:color="auto"/>
                    <w:bottom w:val="none" w:sz="0" w:space="0" w:color="auto"/>
                    <w:right w:val="none" w:sz="0" w:space="0" w:color="auto"/>
                  </w:divBdr>
                </w:div>
              </w:divsChild>
            </w:div>
            <w:div w:id="1419985366">
              <w:marLeft w:val="0"/>
              <w:marRight w:val="0"/>
              <w:marTop w:val="0"/>
              <w:marBottom w:val="0"/>
              <w:divBdr>
                <w:top w:val="none" w:sz="0" w:space="0" w:color="auto"/>
                <w:left w:val="none" w:sz="0" w:space="0" w:color="auto"/>
                <w:bottom w:val="none" w:sz="0" w:space="0" w:color="auto"/>
                <w:right w:val="none" w:sz="0" w:space="0" w:color="auto"/>
              </w:divBdr>
              <w:divsChild>
                <w:div w:id="1700622482">
                  <w:marLeft w:val="0"/>
                  <w:marRight w:val="0"/>
                  <w:marTop w:val="0"/>
                  <w:marBottom w:val="0"/>
                  <w:divBdr>
                    <w:top w:val="none" w:sz="0" w:space="0" w:color="auto"/>
                    <w:left w:val="none" w:sz="0" w:space="0" w:color="auto"/>
                    <w:bottom w:val="none" w:sz="0" w:space="0" w:color="auto"/>
                    <w:right w:val="none" w:sz="0" w:space="0" w:color="auto"/>
                  </w:divBdr>
                </w:div>
                <w:div w:id="923562758">
                  <w:marLeft w:val="0"/>
                  <w:marRight w:val="0"/>
                  <w:marTop w:val="0"/>
                  <w:marBottom w:val="0"/>
                  <w:divBdr>
                    <w:top w:val="none" w:sz="0" w:space="0" w:color="auto"/>
                    <w:left w:val="none" w:sz="0" w:space="0" w:color="auto"/>
                    <w:bottom w:val="none" w:sz="0" w:space="0" w:color="auto"/>
                    <w:right w:val="none" w:sz="0" w:space="0" w:color="auto"/>
                  </w:divBdr>
                </w:div>
              </w:divsChild>
            </w:div>
            <w:div w:id="1895845040">
              <w:marLeft w:val="0"/>
              <w:marRight w:val="0"/>
              <w:marTop w:val="0"/>
              <w:marBottom w:val="0"/>
              <w:divBdr>
                <w:top w:val="none" w:sz="0" w:space="0" w:color="auto"/>
                <w:left w:val="none" w:sz="0" w:space="0" w:color="auto"/>
                <w:bottom w:val="none" w:sz="0" w:space="0" w:color="auto"/>
                <w:right w:val="none" w:sz="0" w:space="0" w:color="auto"/>
              </w:divBdr>
              <w:divsChild>
                <w:div w:id="1281255410">
                  <w:marLeft w:val="0"/>
                  <w:marRight w:val="0"/>
                  <w:marTop w:val="0"/>
                  <w:marBottom w:val="0"/>
                  <w:divBdr>
                    <w:top w:val="none" w:sz="0" w:space="0" w:color="auto"/>
                    <w:left w:val="none" w:sz="0" w:space="0" w:color="auto"/>
                    <w:bottom w:val="none" w:sz="0" w:space="0" w:color="auto"/>
                    <w:right w:val="none" w:sz="0" w:space="0" w:color="auto"/>
                  </w:divBdr>
                </w:div>
                <w:div w:id="1307584948">
                  <w:marLeft w:val="0"/>
                  <w:marRight w:val="0"/>
                  <w:marTop w:val="0"/>
                  <w:marBottom w:val="0"/>
                  <w:divBdr>
                    <w:top w:val="none" w:sz="0" w:space="0" w:color="auto"/>
                    <w:left w:val="none" w:sz="0" w:space="0" w:color="auto"/>
                    <w:bottom w:val="none" w:sz="0" w:space="0" w:color="auto"/>
                    <w:right w:val="none" w:sz="0" w:space="0" w:color="auto"/>
                  </w:divBdr>
                </w:div>
              </w:divsChild>
            </w:div>
            <w:div w:id="279145837">
              <w:marLeft w:val="0"/>
              <w:marRight w:val="0"/>
              <w:marTop w:val="0"/>
              <w:marBottom w:val="0"/>
              <w:divBdr>
                <w:top w:val="none" w:sz="0" w:space="0" w:color="auto"/>
                <w:left w:val="none" w:sz="0" w:space="0" w:color="auto"/>
                <w:bottom w:val="none" w:sz="0" w:space="0" w:color="auto"/>
                <w:right w:val="none" w:sz="0" w:space="0" w:color="auto"/>
              </w:divBdr>
              <w:divsChild>
                <w:div w:id="685206634">
                  <w:marLeft w:val="0"/>
                  <w:marRight w:val="0"/>
                  <w:marTop w:val="0"/>
                  <w:marBottom w:val="0"/>
                  <w:divBdr>
                    <w:top w:val="none" w:sz="0" w:space="0" w:color="auto"/>
                    <w:left w:val="none" w:sz="0" w:space="0" w:color="auto"/>
                    <w:bottom w:val="none" w:sz="0" w:space="0" w:color="auto"/>
                    <w:right w:val="none" w:sz="0" w:space="0" w:color="auto"/>
                  </w:divBdr>
                </w:div>
                <w:div w:id="1150898559">
                  <w:marLeft w:val="0"/>
                  <w:marRight w:val="0"/>
                  <w:marTop w:val="0"/>
                  <w:marBottom w:val="0"/>
                  <w:divBdr>
                    <w:top w:val="none" w:sz="0" w:space="0" w:color="auto"/>
                    <w:left w:val="none" w:sz="0" w:space="0" w:color="auto"/>
                    <w:bottom w:val="none" w:sz="0" w:space="0" w:color="auto"/>
                    <w:right w:val="none" w:sz="0" w:space="0" w:color="auto"/>
                  </w:divBdr>
                </w:div>
              </w:divsChild>
            </w:div>
            <w:div w:id="156115835">
              <w:marLeft w:val="0"/>
              <w:marRight w:val="0"/>
              <w:marTop w:val="0"/>
              <w:marBottom w:val="0"/>
              <w:divBdr>
                <w:top w:val="none" w:sz="0" w:space="0" w:color="auto"/>
                <w:left w:val="none" w:sz="0" w:space="0" w:color="auto"/>
                <w:bottom w:val="none" w:sz="0" w:space="0" w:color="auto"/>
                <w:right w:val="none" w:sz="0" w:space="0" w:color="auto"/>
              </w:divBdr>
              <w:divsChild>
                <w:div w:id="352611802">
                  <w:marLeft w:val="0"/>
                  <w:marRight w:val="0"/>
                  <w:marTop w:val="0"/>
                  <w:marBottom w:val="0"/>
                  <w:divBdr>
                    <w:top w:val="none" w:sz="0" w:space="0" w:color="auto"/>
                    <w:left w:val="none" w:sz="0" w:space="0" w:color="auto"/>
                    <w:bottom w:val="none" w:sz="0" w:space="0" w:color="auto"/>
                    <w:right w:val="none" w:sz="0" w:space="0" w:color="auto"/>
                  </w:divBdr>
                </w:div>
                <w:div w:id="2078044128">
                  <w:marLeft w:val="0"/>
                  <w:marRight w:val="0"/>
                  <w:marTop w:val="0"/>
                  <w:marBottom w:val="0"/>
                  <w:divBdr>
                    <w:top w:val="none" w:sz="0" w:space="0" w:color="auto"/>
                    <w:left w:val="none" w:sz="0" w:space="0" w:color="auto"/>
                    <w:bottom w:val="none" w:sz="0" w:space="0" w:color="auto"/>
                    <w:right w:val="none" w:sz="0" w:space="0" w:color="auto"/>
                  </w:divBdr>
                </w:div>
              </w:divsChild>
            </w:div>
            <w:div w:id="1589146908">
              <w:marLeft w:val="0"/>
              <w:marRight w:val="0"/>
              <w:marTop w:val="0"/>
              <w:marBottom w:val="0"/>
              <w:divBdr>
                <w:top w:val="none" w:sz="0" w:space="0" w:color="auto"/>
                <w:left w:val="none" w:sz="0" w:space="0" w:color="auto"/>
                <w:bottom w:val="none" w:sz="0" w:space="0" w:color="auto"/>
                <w:right w:val="none" w:sz="0" w:space="0" w:color="auto"/>
              </w:divBdr>
              <w:divsChild>
                <w:div w:id="900676063">
                  <w:marLeft w:val="0"/>
                  <w:marRight w:val="0"/>
                  <w:marTop w:val="0"/>
                  <w:marBottom w:val="0"/>
                  <w:divBdr>
                    <w:top w:val="none" w:sz="0" w:space="0" w:color="auto"/>
                    <w:left w:val="none" w:sz="0" w:space="0" w:color="auto"/>
                    <w:bottom w:val="none" w:sz="0" w:space="0" w:color="auto"/>
                    <w:right w:val="none" w:sz="0" w:space="0" w:color="auto"/>
                  </w:divBdr>
                </w:div>
                <w:div w:id="957302484">
                  <w:marLeft w:val="0"/>
                  <w:marRight w:val="0"/>
                  <w:marTop w:val="0"/>
                  <w:marBottom w:val="0"/>
                  <w:divBdr>
                    <w:top w:val="none" w:sz="0" w:space="0" w:color="auto"/>
                    <w:left w:val="none" w:sz="0" w:space="0" w:color="auto"/>
                    <w:bottom w:val="none" w:sz="0" w:space="0" w:color="auto"/>
                    <w:right w:val="none" w:sz="0" w:space="0" w:color="auto"/>
                  </w:divBdr>
                </w:div>
              </w:divsChild>
            </w:div>
            <w:div w:id="1991712464">
              <w:marLeft w:val="0"/>
              <w:marRight w:val="0"/>
              <w:marTop w:val="0"/>
              <w:marBottom w:val="0"/>
              <w:divBdr>
                <w:top w:val="none" w:sz="0" w:space="0" w:color="auto"/>
                <w:left w:val="none" w:sz="0" w:space="0" w:color="auto"/>
                <w:bottom w:val="none" w:sz="0" w:space="0" w:color="auto"/>
                <w:right w:val="none" w:sz="0" w:space="0" w:color="auto"/>
              </w:divBdr>
              <w:divsChild>
                <w:div w:id="1843474650">
                  <w:marLeft w:val="0"/>
                  <w:marRight w:val="0"/>
                  <w:marTop w:val="0"/>
                  <w:marBottom w:val="0"/>
                  <w:divBdr>
                    <w:top w:val="none" w:sz="0" w:space="0" w:color="auto"/>
                    <w:left w:val="none" w:sz="0" w:space="0" w:color="auto"/>
                    <w:bottom w:val="none" w:sz="0" w:space="0" w:color="auto"/>
                    <w:right w:val="none" w:sz="0" w:space="0" w:color="auto"/>
                  </w:divBdr>
                </w:div>
                <w:div w:id="533421562">
                  <w:marLeft w:val="0"/>
                  <w:marRight w:val="0"/>
                  <w:marTop w:val="0"/>
                  <w:marBottom w:val="0"/>
                  <w:divBdr>
                    <w:top w:val="none" w:sz="0" w:space="0" w:color="auto"/>
                    <w:left w:val="none" w:sz="0" w:space="0" w:color="auto"/>
                    <w:bottom w:val="none" w:sz="0" w:space="0" w:color="auto"/>
                    <w:right w:val="none" w:sz="0" w:space="0" w:color="auto"/>
                  </w:divBdr>
                </w:div>
              </w:divsChild>
            </w:div>
            <w:div w:id="50659690">
              <w:marLeft w:val="0"/>
              <w:marRight w:val="0"/>
              <w:marTop w:val="0"/>
              <w:marBottom w:val="0"/>
              <w:divBdr>
                <w:top w:val="none" w:sz="0" w:space="0" w:color="auto"/>
                <w:left w:val="none" w:sz="0" w:space="0" w:color="auto"/>
                <w:bottom w:val="none" w:sz="0" w:space="0" w:color="auto"/>
                <w:right w:val="none" w:sz="0" w:space="0" w:color="auto"/>
              </w:divBdr>
              <w:divsChild>
                <w:div w:id="678392488">
                  <w:marLeft w:val="0"/>
                  <w:marRight w:val="0"/>
                  <w:marTop w:val="0"/>
                  <w:marBottom w:val="0"/>
                  <w:divBdr>
                    <w:top w:val="none" w:sz="0" w:space="0" w:color="auto"/>
                    <w:left w:val="none" w:sz="0" w:space="0" w:color="auto"/>
                    <w:bottom w:val="none" w:sz="0" w:space="0" w:color="auto"/>
                    <w:right w:val="none" w:sz="0" w:space="0" w:color="auto"/>
                  </w:divBdr>
                </w:div>
                <w:div w:id="1413315416">
                  <w:marLeft w:val="0"/>
                  <w:marRight w:val="0"/>
                  <w:marTop w:val="0"/>
                  <w:marBottom w:val="0"/>
                  <w:divBdr>
                    <w:top w:val="none" w:sz="0" w:space="0" w:color="auto"/>
                    <w:left w:val="none" w:sz="0" w:space="0" w:color="auto"/>
                    <w:bottom w:val="none" w:sz="0" w:space="0" w:color="auto"/>
                    <w:right w:val="none" w:sz="0" w:space="0" w:color="auto"/>
                  </w:divBdr>
                </w:div>
              </w:divsChild>
            </w:div>
            <w:div w:id="615917042">
              <w:marLeft w:val="0"/>
              <w:marRight w:val="0"/>
              <w:marTop w:val="0"/>
              <w:marBottom w:val="0"/>
              <w:divBdr>
                <w:top w:val="none" w:sz="0" w:space="0" w:color="auto"/>
                <w:left w:val="none" w:sz="0" w:space="0" w:color="auto"/>
                <w:bottom w:val="none" w:sz="0" w:space="0" w:color="auto"/>
                <w:right w:val="none" w:sz="0" w:space="0" w:color="auto"/>
              </w:divBdr>
              <w:divsChild>
                <w:div w:id="1258756707">
                  <w:marLeft w:val="0"/>
                  <w:marRight w:val="0"/>
                  <w:marTop w:val="0"/>
                  <w:marBottom w:val="0"/>
                  <w:divBdr>
                    <w:top w:val="none" w:sz="0" w:space="0" w:color="auto"/>
                    <w:left w:val="none" w:sz="0" w:space="0" w:color="auto"/>
                    <w:bottom w:val="none" w:sz="0" w:space="0" w:color="auto"/>
                    <w:right w:val="none" w:sz="0" w:space="0" w:color="auto"/>
                  </w:divBdr>
                </w:div>
                <w:div w:id="1696495835">
                  <w:marLeft w:val="0"/>
                  <w:marRight w:val="0"/>
                  <w:marTop w:val="0"/>
                  <w:marBottom w:val="0"/>
                  <w:divBdr>
                    <w:top w:val="none" w:sz="0" w:space="0" w:color="auto"/>
                    <w:left w:val="none" w:sz="0" w:space="0" w:color="auto"/>
                    <w:bottom w:val="none" w:sz="0" w:space="0" w:color="auto"/>
                    <w:right w:val="none" w:sz="0" w:space="0" w:color="auto"/>
                  </w:divBdr>
                </w:div>
              </w:divsChild>
            </w:div>
            <w:div w:id="888422520">
              <w:marLeft w:val="0"/>
              <w:marRight w:val="0"/>
              <w:marTop w:val="0"/>
              <w:marBottom w:val="0"/>
              <w:divBdr>
                <w:top w:val="none" w:sz="0" w:space="0" w:color="auto"/>
                <w:left w:val="none" w:sz="0" w:space="0" w:color="auto"/>
                <w:bottom w:val="none" w:sz="0" w:space="0" w:color="auto"/>
                <w:right w:val="none" w:sz="0" w:space="0" w:color="auto"/>
              </w:divBdr>
              <w:divsChild>
                <w:div w:id="1222133039">
                  <w:marLeft w:val="0"/>
                  <w:marRight w:val="0"/>
                  <w:marTop w:val="0"/>
                  <w:marBottom w:val="0"/>
                  <w:divBdr>
                    <w:top w:val="none" w:sz="0" w:space="0" w:color="auto"/>
                    <w:left w:val="none" w:sz="0" w:space="0" w:color="auto"/>
                    <w:bottom w:val="none" w:sz="0" w:space="0" w:color="auto"/>
                    <w:right w:val="none" w:sz="0" w:space="0" w:color="auto"/>
                  </w:divBdr>
                </w:div>
                <w:div w:id="682055387">
                  <w:marLeft w:val="0"/>
                  <w:marRight w:val="0"/>
                  <w:marTop w:val="0"/>
                  <w:marBottom w:val="0"/>
                  <w:divBdr>
                    <w:top w:val="none" w:sz="0" w:space="0" w:color="auto"/>
                    <w:left w:val="none" w:sz="0" w:space="0" w:color="auto"/>
                    <w:bottom w:val="none" w:sz="0" w:space="0" w:color="auto"/>
                    <w:right w:val="none" w:sz="0" w:space="0" w:color="auto"/>
                  </w:divBdr>
                </w:div>
              </w:divsChild>
            </w:div>
            <w:div w:id="16664660">
              <w:marLeft w:val="0"/>
              <w:marRight w:val="0"/>
              <w:marTop w:val="0"/>
              <w:marBottom w:val="0"/>
              <w:divBdr>
                <w:top w:val="none" w:sz="0" w:space="0" w:color="auto"/>
                <w:left w:val="none" w:sz="0" w:space="0" w:color="auto"/>
                <w:bottom w:val="none" w:sz="0" w:space="0" w:color="auto"/>
                <w:right w:val="none" w:sz="0" w:space="0" w:color="auto"/>
              </w:divBdr>
              <w:divsChild>
                <w:div w:id="1201170484">
                  <w:marLeft w:val="0"/>
                  <w:marRight w:val="0"/>
                  <w:marTop w:val="0"/>
                  <w:marBottom w:val="0"/>
                  <w:divBdr>
                    <w:top w:val="none" w:sz="0" w:space="0" w:color="auto"/>
                    <w:left w:val="none" w:sz="0" w:space="0" w:color="auto"/>
                    <w:bottom w:val="none" w:sz="0" w:space="0" w:color="auto"/>
                    <w:right w:val="none" w:sz="0" w:space="0" w:color="auto"/>
                  </w:divBdr>
                </w:div>
                <w:div w:id="1154490544">
                  <w:marLeft w:val="0"/>
                  <w:marRight w:val="0"/>
                  <w:marTop w:val="0"/>
                  <w:marBottom w:val="0"/>
                  <w:divBdr>
                    <w:top w:val="none" w:sz="0" w:space="0" w:color="auto"/>
                    <w:left w:val="none" w:sz="0" w:space="0" w:color="auto"/>
                    <w:bottom w:val="none" w:sz="0" w:space="0" w:color="auto"/>
                    <w:right w:val="none" w:sz="0" w:space="0" w:color="auto"/>
                  </w:divBdr>
                </w:div>
              </w:divsChild>
            </w:div>
            <w:div w:id="1173373485">
              <w:marLeft w:val="0"/>
              <w:marRight w:val="0"/>
              <w:marTop w:val="0"/>
              <w:marBottom w:val="0"/>
              <w:divBdr>
                <w:top w:val="none" w:sz="0" w:space="0" w:color="auto"/>
                <w:left w:val="none" w:sz="0" w:space="0" w:color="auto"/>
                <w:bottom w:val="none" w:sz="0" w:space="0" w:color="auto"/>
                <w:right w:val="none" w:sz="0" w:space="0" w:color="auto"/>
              </w:divBdr>
              <w:divsChild>
                <w:div w:id="1297905224">
                  <w:marLeft w:val="0"/>
                  <w:marRight w:val="0"/>
                  <w:marTop w:val="0"/>
                  <w:marBottom w:val="0"/>
                  <w:divBdr>
                    <w:top w:val="none" w:sz="0" w:space="0" w:color="auto"/>
                    <w:left w:val="none" w:sz="0" w:space="0" w:color="auto"/>
                    <w:bottom w:val="none" w:sz="0" w:space="0" w:color="auto"/>
                    <w:right w:val="none" w:sz="0" w:space="0" w:color="auto"/>
                  </w:divBdr>
                </w:div>
                <w:div w:id="1707868192">
                  <w:marLeft w:val="0"/>
                  <w:marRight w:val="0"/>
                  <w:marTop w:val="0"/>
                  <w:marBottom w:val="0"/>
                  <w:divBdr>
                    <w:top w:val="none" w:sz="0" w:space="0" w:color="auto"/>
                    <w:left w:val="none" w:sz="0" w:space="0" w:color="auto"/>
                    <w:bottom w:val="none" w:sz="0" w:space="0" w:color="auto"/>
                    <w:right w:val="none" w:sz="0" w:space="0" w:color="auto"/>
                  </w:divBdr>
                </w:div>
              </w:divsChild>
            </w:div>
            <w:div w:id="2054694938">
              <w:marLeft w:val="0"/>
              <w:marRight w:val="0"/>
              <w:marTop w:val="0"/>
              <w:marBottom w:val="0"/>
              <w:divBdr>
                <w:top w:val="none" w:sz="0" w:space="0" w:color="auto"/>
                <w:left w:val="none" w:sz="0" w:space="0" w:color="auto"/>
                <w:bottom w:val="none" w:sz="0" w:space="0" w:color="auto"/>
                <w:right w:val="none" w:sz="0" w:space="0" w:color="auto"/>
              </w:divBdr>
              <w:divsChild>
                <w:div w:id="1182090763">
                  <w:marLeft w:val="0"/>
                  <w:marRight w:val="0"/>
                  <w:marTop w:val="0"/>
                  <w:marBottom w:val="0"/>
                  <w:divBdr>
                    <w:top w:val="none" w:sz="0" w:space="0" w:color="auto"/>
                    <w:left w:val="none" w:sz="0" w:space="0" w:color="auto"/>
                    <w:bottom w:val="none" w:sz="0" w:space="0" w:color="auto"/>
                    <w:right w:val="none" w:sz="0" w:space="0" w:color="auto"/>
                  </w:divBdr>
                </w:div>
                <w:div w:id="852917477">
                  <w:marLeft w:val="0"/>
                  <w:marRight w:val="0"/>
                  <w:marTop w:val="0"/>
                  <w:marBottom w:val="0"/>
                  <w:divBdr>
                    <w:top w:val="none" w:sz="0" w:space="0" w:color="auto"/>
                    <w:left w:val="none" w:sz="0" w:space="0" w:color="auto"/>
                    <w:bottom w:val="none" w:sz="0" w:space="0" w:color="auto"/>
                    <w:right w:val="none" w:sz="0" w:space="0" w:color="auto"/>
                  </w:divBdr>
                </w:div>
              </w:divsChild>
            </w:div>
            <w:div w:id="585378872">
              <w:marLeft w:val="0"/>
              <w:marRight w:val="0"/>
              <w:marTop w:val="0"/>
              <w:marBottom w:val="0"/>
              <w:divBdr>
                <w:top w:val="none" w:sz="0" w:space="0" w:color="auto"/>
                <w:left w:val="none" w:sz="0" w:space="0" w:color="auto"/>
                <w:bottom w:val="none" w:sz="0" w:space="0" w:color="auto"/>
                <w:right w:val="none" w:sz="0" w:space="0" w:color="auto"/>
              </w:divBdr>
              <w:divsChild>
                <w:div w:id="185100289">
                  <w:marLeft w:val="0"/>
                  <w:marRight w:val="0"/>
                  <w:marTop w:val="0"/>
                  <w:marBottom w:val="0"/>
                  <w:divBdr>
                    <w:top w:val="none" w:sz="0" w:space="0" w:color="auto"/>
                    <w:left w:val="none" w:sz="0" w:space="0" w:color="auto"/>
                    <w:bottom w:val="none" w:sz="0" w:space="0" w:color="auto"/>
                    <w:right w:val="none" w:sz="0" w:space="0" w:color="auto"/>
                  </w:divBdr>
                </w:div>
                <w:div w:id="62450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265162">
      <w:bodyDiv w:val="1"/>
      <w:marLeft w:val="0"/>
      <w:marRight w:val="0"/>
      <w:marTop w:val="0"/>
      <w:marBottom w:val="0"/>
      <w:divBdr>
        <w:top w:val="none" w:sz="0" w:space="0" w:color="auto"/>
        <w:left w:val="none" w:sz="0" w:space="0" w:color="auto"/>
        <w:bottom w:val="none" w:sz="0" w:space="0" w:color="auto"/>
        <w:right w:val="none" w:sz="0" w:space="0" w:color="auto"/>
      </w:divBdr>
    </w:div>
    <w:div w:id="962463436">
      <w:bodyDiv w:val="1"/>
      <w:marLeft w:val="0"/>
      <w:marRight w:val="0"/>
      <w:marTop w:val="0"/>
      <w:marBottom w:val="0"/>
      <w:divBdr>
        <w:top w:val="none" w:sz="0" w:space="0" w:color="auto"/>
        <w:left w:val="none" w:sz="0" w:space="0" w:color="auto"/>
        <w:bottom w:val="none" w:sz="0" w:space="0" w:color="auto"/>
        <w:right w:val="none" w:sz="0" w:space="0" w:color="auto"/>
      </w:divBdr>
      <w:divsChild>
        <w:div w:id="1840534773">
          <w:marLeft w:val="0"/>
          <w:marRight w:val="0"/>
          <w:marTop w:val="0"/>
          <w:marBottom w:val="0"/>
          <w:divBdr>
            <w:top w:val="none" w:sz="0" w:space="0" w:color="auto"/>
            <w:left w:val="none" w:sz="0" w:space="0" w:color="auto"/>
            <w:bottom w:val="none" w:sz="0" w:space="0" w:color="auto"/>
            <w:right w:val="none" w:sz="0" w:space="0" w:color="auto"/>
          </w:divBdr>
          <w:divsChild>
            <w:div w:id="1043288980">
              <w:marLeft w:val="0"/>
              <w:marRight w:val="0"/>
              <w:marTop w:val="0"/>
              <w:marBottom w:val="0"/>
              <w:divBdr>
                <w:top w:val="none" w:sz="0" w:space="0" w:color="auto"/>
                <w:left w:val="none" w:sz="0" w:space="0" w:color="auto"/>
                <w:bottom w:val="none" w:sz="0" w:space="0" w:color="auto"/>
                <w:right w:val="none" w:sz="0" w:space="0" w:color="auto"/>
              </w:divBdr>
              <w:divsChild>
                <w:div w:id="23455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253488">
          <w:marLeft w:val="0"/>
          <w:marRight w:val="0"/>
          <w:marTop w:val="0"/>
          <w:marBottom w:val="0"/>
          <w:divBdr>
            <w:top w:val="none" w:sz="0" w:space="0" w:color="auto"/>
            <w:left w:val="none" w:sz="0" w:space="0" w:color="auto"/>
            <w:bottom w:val="none" w:sz="0" w:space="0" w:color="auto"/>
            <w:right w:val="none" w:sz="0" w:space="0" w:color="auto"/>
          </w:divBdr>
          <w:divsChild>
            <w:div w:id="526256517">
              <w:marLeft w:val="0"/>
              <w:marRight w:val="0"/>
              <w:marTop w:val="0"/>
              <w:marBottom w:val="0"/>
              <w:divBdr>
                <w:top w:val="none" w:sz="0" w:space="0" w:color="auto"/>
                <w:left w:val="none" w:sz="0" w:space="0" w:color="auto"/>
                <w:bottom w:val="none" w:sz="0" w:space="0" w:color="auto"/>
                <w:right w:val="none" w:sz="0" w:space="0" w:color="auto"/>
              </w:divBdr>
              <w:divsChild>
                <w:div w:id="182885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17148">
          <w:marLeft w:val="0"/>
          <w:marRight w:val="0"/>
          <w:marTop w:val="0"/>
          <w:marBottom w:val="0"/>
          <w:divBdr>
            <w:top w:val="none" w:sz="0" w:space="0" w:color="auto"/>
            <w:left w:val="none" w:sz="0" w:space="0" w:color="auto"/>
            <w:bottom w:val="none" w:sz="0" w:space="0" w:color="auto"/>
            <w:right w:val="none" w:sz="0" w:space="0" w:color="auto"/>
          </w:divBdr>
          <w:divsChild>
            <w:div w:id="423763571">
              <w:marLeft w:val="0"/>
              <w:marRight w:val="0"/>
              <w:marTop w:val="0"/>
              <w:marBottom w:val="0"/>
              <w:divBdr>
                <w:top w:val="none" w:sz="0" w:space="0" w:color="auto"/>
                <w:left w:val="none" w:sz="0" w:space="0" w:color="auto"/>
                <w:bottom w:val="none" w:sz="0" w:space="0" w:color="auto"/>
                <w:right w:val="none" w:sz="0" w:space="0" w:color="auto"/>
              </w:divBdr>
              <w:divsChild>
                <w:div w:id="159805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159454">
      <w:bodyDiv w:val="1"/>
      <w:marLeft w:val="0"/>
      <w:marRight w:val="0"/>
      <w:marTop w:val="0"/>
      <w:marBottom w:val="0"/>
      <w:divBdr>
        <w:top w:val="none" w:sz="0" w:space="0" w:color="auto"/>
        <w:left w:val="none" w:sz="0" w:space="0" w:color="auto"/>
        <w:bottom w:val="none" w:sz="0" w:space="0" w:color="auto"/>
        <w:right w:val="none" w:sz="0" w:space="0" w:color="auto"/>
      </w:divBdr>
    </w:div>
    <w:div w:id="966853111">
      <w:bodyDiv w:val="1"/>
      <w:marLeft w:val="0"/>
      <w:marRight w:val="0"/>
      <w:marTop w:val="0"/>
      <w:marBottom w:val="0"/>
      <w:divBdr>
        <w:top w:val="none" w:sz="0" w:space="0" w:color="auto"/>
        <w:left w:val="none" w:sz="0" w:space="0" w:color="auto"/>
        <w:bottom w:val="none" w:sz="0" w:space="0" w:color="auto"/>
        <w:right w:val="none" w:sz="0" w:space="0" w:color="auto"/>
      </w:divBdr>
      <w:divsChild>
        <w:div w:id="140540067">
          <w:marLeft w:val="0"/>
          <w:marRight w:val="0"/>
          <w:marTop w:val="0"/>
          <w:marBottom w:val="0"/>
          <w:divBdr>
            <w:top w:val="none" w:sz="0" w:space="0" w:color="auto"/>
            <w:left w:val="none" w:sz="0" w:space="0" w:color="auto"/>
            <w:bottom w:val="none" w:sz="0" w:space="0" w:color="auto"/>
            <w:right w:val="none" w:sz="0" w:space="0" w:color="auto"/>
          </w:divBdr>
          <w:divsChild>
            <w:div w:id="762266879">
              <w:marLeft w:val="0"/>
              <w:marRight w:val="0"/>
              <w:marTop w:val="0"/>
              <w:marBottom w:val="0"/>
              <w:divBdr>
                <w:top w:val="none" w:sz="0" w:space="0" w:color="auto"/>
                <w:left w:val="none" w:sz="0" w:space="0" w:color="auto"/>
                <w:bottom w:val="none" w:sz="0" w:space="0" w:color="auto"/>
                <w:right w:val="none" w:sz="0" w:space="0" w:color="auto"/>
              </w:divBdr>
              <w:divsChild>
                <w:div w:id="7813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244093">
      <w:bodyDiv w:val="1"/>
      <w:marLeft w:val="0"/>
      <w:marRight w:val="0"/>
      <w:marTop w:val="0"/>
      <w:marBottom w:val="0"/>
      <w:divBdr>
        <w:top w:val="none" w:sz="0" w:space="0" w:color="auto"/>
        <w:left w:val="none" w:sz="0" w:space="0" w:color="auto"/>
        <w:bottom w:val="none" w:sz="0" w:space="0" w:color="auto"/>
        <w:right w:val="none" w:sz="0" w:space="0" w:color="auto"/>
      </w:divBdr>
    </w:div>
    <w:div w:id="969676935">
      <w:bodyDiv w:val="1"/>
      <w:marLeft w:val="0"/>
      <w:marRight w:val="0"/>
      <w:marTop w:val="0"/>
      <w:marBottom w:val="0"/>
      <w:divBdr>
        <w:top w:val="none" w:sz="0" w:space="0" w:color="auto"/>
        <w:left w:val="none" w:sz="0" w:space="0" w:color="auto"/>
        <w:bottom w:val="none" w:sz="0" w:space="0" w:color="auto"/>
        <w:right w:val="none" w:sz="0" w:space="0" w:color="auto"/>
      </w:divBdr>
    </w:div>
    <w:div w:id="970593265">
      <w:bodyDiv w:val="1"/>
      <w:marLeft w:val="0"/>
      <w:marRight w:val="0"/>
      <w:marTop w:val="0"/>
      <w:marBottom w:val="0"/>
      <w:divBdr>
        <w:top w:val="none" w:sz="0" w:space="0" w:color="auto"/>
        <w:left w:val="none" w:sz="0" w:space="0" w:color="auto"/>
        <w:bottom w:val="none" w:sz="0" w:space="0" w:color="auto"/>
        <w:right w:val="none" w:sz="0" w:space="0" w:color="auto"/>
      </w:divBdr>
      <w:divsChild>
        <w:div w:id="583150039">
          <w:marLeft w:val="0"/>
          <w:marRight w:val="0"/>
          <w:marTop w:val="0"/>
          <w:marBottom w:val="0"/>
          <w:divBdr>
            <w:top w:val="none" w:sz="0" w:space="0" w:color="auto"/>
            <w:left w:val="none" w:sz="0" w:space="0" w:color="auto"/>
            <w:bottom w:val="none" w:sz="0" w:space="0" w:color="auto"/>
            <w:right w:val="none" w:sz="0" w:space="0" w:color="auto"/>
          </w:divBdr>
          <w:divsChild>
            <w:div w:id="1331181332">
              <w:marLeft w:val="0"/>
              <w:marRight w:val="0"/>
              <w:marTop w:val="0"/>
              <w:marBottom w:val="0"/>
              <w:divBdr>
                <w:top w:val="none" w:sz="0" w:space="0" w:color="auto"/>
                <w:left w:val="none" w:sz="0" w:space="0" w:color="auto"/>
                <w:bottom w:val="none" w:sz="0" w:space="0" w:color="auto"/>
                <w:right w:val="none" w:sz="0" w:space="0" w:color="auto"/>
              </w:divBdr>
              <w:divsChild>
                <w:div w:id="22409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944293">
      <w:bodyDiv w:val="1"/>
      <w:marLeft w:val="0"/>
      <w:marRight w:val="0"/>
      <w:marTop w:val="0"/>
      <w:marBottom w:val="0"/>
      <w:divBdr>
        <w:top w:val="none" w:sz="0" w:space="0" w:color="auto"/>
        <w:left w:val="none" w:sz="0" w:space="0" w:color="auto"/>
        <w:bottom w:val="none" w:sz="0" w:space="0" w:color="auto"/>
        <w:right w:val="none" w:sz="0" w:space="0" w:color="auto"/>
      </w:divBdr>
    </w:div>
    <w:div w:id="981428239">
      <w:bodyDiv w:val="1"/>
      <w:marLeft w:val="0"/>
      <w:marRight w:val="0"/>
      <w:marTop w:val="0"/>
      <w:marBottom w:val="0"/>
      <w:divBdr>
        <w:top w:val="none" w:sz="0" w:space="0" w:color="auto"/>
        <w:left w:val="none" w:sz="0" w:space="0" w:color="auto"/>
        <w:bottom w:val="none" w:sz="0" w:space="0" w:color="auto"/>
        <w:right w:val="none" w:sz="0" w:space="0" w:color="auto"/>
      </w:divBdr>
      <w:divsChild>
        <w:div w:id="1496461029">
          <w:marLeft w:val="0"/>
          <w:marRight w:val="0"/>
          <w:marTop w:val="0"/>
          <w:marBottom w:val="0"/>
          <w:divBdr>
            <w:top w:val="none" w:sz="0" w:space="0" w:color="auto"/>
            <w:left w:val="none" w:sz="0" w:space="0" w:color="auto"/>
            <w:bottom w:val="none" w:sz="0" w:space="0" w:color="auto"/>
            <w:right w:val="none" w:sz="0" w:space="0" w:color="auto"/>
          </w:divBdr>
          <w:divsChild>
            <w:div w:id="2015717449">
              <w:marLeft w:val="0"/>
              <w:marRight w:val="0"/>
              <w:marTop w:val="0"/>
              <w:marBottom w:val="0"/>
              <w:divBdr>
                <w:top w:val="none" w:sz="0" w:space="0" w:color="auto"/>
                <w:left w:val="none" w:sz="0" w:space="0" w:color="auto"/>
                <w:bottom w:val="none" w:sz="0" w:space="0" w:color="auto"/>
                <w:right w:val="none" w:sz="0" w:space="0" w:color="auto"/>
              </w:divBdr>
            </w:div>
          </w:divsChild>
        </w:div>
        <w:div w:id="1172329241">
          <w:marLeft w:val="0"/>
          <w:marRight w:val="0"/>
          <w:marTop w:val="0"/>
          <w:marBottom w:val="0"/>
          <w:divBdr>
            <w:top w:val="none" w:sz="0" w:space="0" w:color="auto"/>
            <w:left w:val="none" w:sz="0" w:space="0" w:color="auto"/>
            <w:bottom w:val="none" w:sz="0" w:space="0" w:color="auto"/>
            <w:right w:val="none" w:sz="0" w:space="0" w:color="auto"/>
          </w:divBdr>
          <w:divsChild>
            <w:div w:id="265382646">
              <w:marLeft w:val="0"/>
              <w:marRight w:val="0"/>
              <w:marTop w:val="0"/>
              <w:marBottom w:val="0"/>
              <w:divBdr>
                <w:top w:val="none" w:sz="0" w:space="0" w:color="auto"/>
                <w:left w:val="none" w:sz="0" w:space="0" w:color="auto"/>
                <w:bottom w:val="none" w:sz="0" w:space="0" w:color="auto"/>
                <w:right w:val="none" w:sz="0" w:space="0" w:color="auto"/>
              </w:divBdr>
            </w:div>
            <w:div w:id="317270050">
              <w:marLeft w:val="0"/>
              <w:marRight w:val="0"/>
              <w:marTop w:val="0"/>
              <w:marBottom w:val="0"/>
              <w:divBdr>
                <w:top w:val="none" w:sz="0" w:space="0" w:color="auto"/>
                <w:left w:val="none" w:sz="0" w:space="0" w:color="auto"/>
                <w:bottom w:val="none" w:sz="0" w:space="0" w:color="auto"/>
                <w:right w:val="none" w:sz="0" w:space="0" w:color="auto"/>
              </w:divBdr>
            </w:div>
          </w:divsChild>
        </w:div>
        <w:div w:id="237640701">
          <w:marLeft w:val="0"/>
          <w:marRight w:val="0"/>
          <w:marTop w:val="0"/>
          <w:marBottom w:val="0"/>
          <w:divBdr>
            <w:top w:val="none" w:sz="0" w:space="0" w:color="auto"/>
            <w:left w:val="none" w:sz="0" w:space="0" w:color="auto"/>
            <w:bottom w:val="none" w:sz="0" w:space="0" w:color="auto"/>
            <w:right w:val="none" w:sz="0" w:space="0" w:color="auto"/>
          </w:divBdr>
          <w:divsChild>
            <w:div w:id="95832218">
              <w:marLeft w:val="0"/>
              <w:marRight w:val="0"/>
              <w:marTop w:val="0"/>
              <w:marBottom w:val="0"/>
              <w:divBdr>
                <w:top w:val="none" w:sz="0" w:space="0" w:color="auto"/>
                <w:left w:val="none" w:sz="0" w:space="0" w:color="auto"/>
                <w:bottom w:val="none" w:sz="0" w:space="0" w:color="auto"/>
                <w:right w:val="none" w:sz="0" w:space="0" w:color="auto"/>
              </w:divBdr>
            </w:div>
            <w:div w:id="1692490358">
              <w:marLeft w:val="0"/>
              <w:marRight w:val="0"/>
              <w:marTop w:val="0"/>
              <w:marBottom w:val="0"/>
              <w:divBdr>
                <w:top w:val="none" w:sz="0" w:space="0" w:color="auto"/>
                <w:left w:val="none" w:sz="0" w:space="0" w:color="auto"/>
                <w:bottom w:val="none" w:sz="0" w:space="0" w:color="auto"/>
                <w:right w:val="none" w:sz="0" w:space="0" w:color="auto"/>
              </w:divBdr>
            </w:div>
          </w:divsChild>
        </w:div>
        <w:div w:id="452675788">
          <w:marLeft w:val="0"/>
          <w:marRight w:val="0"/>
          <w:marTop w:val="0"/>
          <w:marBottom w:val="0"/>
          <w:divBdr>
            <w:top w:val="none" w:sz="0" w:space="0" w:color="auto"/>
            <w:left w:val="none" w:sz="0" w:space="0" w:color="auto"/>
            <w:bottom w:val="none" w:sz="0" w:space="0" w:color="auto"/>
            <w:right w:val="none" w:sz="0" w:space="0" w:color="auto"/>
          </w:divBdr>
          <w:divsChild>
            <w:div w:id="1529902833">
              <w:marLeft w:val="0"/>
              <w:marRight w:val="0"/>
              <w:marTop w:val="0"/>
              <w:marBottom w:val="0"/>
              <w:divBdr>
                <w:top w:val="none" w:sz="0" w:space="0" w:color="auto"/>
                <w:left w:val="none" w:sz="0" w:space="0" w:color="auto"/>
                <w:bottom w:val="none" w:sz="0" w:space="0" w:color="auto"/>
                <w:right w:val="none" w:sz="0" w:space="0" w:color="auto"/>
              </w:divBdr>
            </w:div>
            <w:div w:id="483013710">
              <w:marLeft w:val="0"/>
              <w:marRight w:val="0"/>
              <w:marTop w:val="0"/>
              <w:marBottom w:val="0"/>
              <w:divBdr>
                <w:top w:val="none" w:sz="0" w:space="0" w:color="auto"/>
                <w:left w:val="none" w:sz="0" w:space="0" w:color="auto"/>
                <w:bottom w:val="none" w:sz="0" w:space="0" w:color="auto"/>
                <w:right w:val="none" w:sz="0" w:space="0" w:color="auto"/>
              </w:divBdr>
            </w:div>
          </w:divsChild>
        </w:div>
        <w:div w:id="1023366425">
          <w:marLeft w:val="0"/>
          <w:marRight w:val="0"/>
          <w:marTop w:val="0"/>
          <w:marBottom w:val="0"/>
          <w:divBdr>
            <w:top w:val="none" w:sz="0" w:space="0" w:color="auto"/>
            <w:left w:val="none" w:sz="0" w:space="0" w:color="auto"/>
            <w:bottom w:val="none" w:sz="0" w:space="0" w:color="auto"/>
            <w:right w:val="none" w:sz="0" w:space="0" w:color="auto"/>
          </w:divBdr>
          <w:divsChild>
            <w:div w:id="1404521200">
              <w:marLeft w:val="0"/>
              <w:marRight w:val="0"/>
              <w:marTop w:val="0"/>
              <w:marBottom w:val="0"/>
              <w:divBdr>
                <w:top w:val="none" w:sz="0" w:space="0" w:color="auto"/>
                <w:left w:val="none" w:sz="0" w:space="0" w:color="auto"/>
                <w:bottom w:val="none" w:sz="0" w:space="0" w:color="auto"/>
                <w:right w:val="none" w:sz="0" w:space="0" w:color="auto"/>
              </w:divBdr>
            </w:div>
            <w:div w:id="183946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243664">
      <w:bodyDiv w:val="1"/>
      <w:marLeft w:val="0"/>
      <w:marRight w:val="0"/>
      <w:marTop w:val="0"/>
      <w:marBottom w:val="0"/>
      <w:divBdr>
        <w:top w:val="none" w:sz="0" w:space="0" w:color="auto"/>
        <w:left w:val="none" w:sz="0" w:space="0" w:color="auto"/>
        <w:bottom w:val="none" w:sz="0" w:space="0" w:color="auto"/>
        <w:right w:val="none" w:sz="0" w:space="0" w:color="auto"/>
      </w:divBdr>
    </w:div>
    <w:div w:id="988049927">
      <w:bodyDiv w:val="1"/>
      <w:marLeft w:val="0"/>
      <w:marRight w:val="0"/>
      <w:marTop w:val="0"/>
      <w:marBottom w:val="0"/>
      <w:divBdr>
        <w:top w:val="none" w:sz="0" w:space="0" w:color="auto"/>
        <w:left w:val="none" w:sz="0" w:space="0" w:color="auto"/>
        <w:bottom w:val="none" w:sz="0" w:space="0" w:color="auto"/>
        <w:right w:val="none" w:sz="0" w:space="0" w:color="auto"/>
      </w:divBdr>
    </w:div>
    <w:div w:id="995378338">
      <w:bodyDiv w:val="1"/>
      <w:marLeft w:val="0"/>
      <w:marRight w:val="0"/>
      <w:marTop w:val="0"/>
      <w:marBottom w:val="0"/>
      <w:divBdr>
        <w:top w:val="none" w:sz="0" w:space="0" w:color="auto"/>
        <w:left w:val="none" w:sz="0" w:space="0" w:color="auto"/>
        <w:bottom w:val="none" w:sz="0" w:space="0" w:color="auto"/>
        <w:right w:val="none" w:sz="0" w:space="0" w:color="auto"/>
      </w:divBdr>
    </w:div>
    <w:div w:id="996222295">
      <w:bodyDiv w:val="1"/>
      <w:marLeft w:val="0"/>
      <w:marRight w:val="0"/>
      <w:marTop w:val="0"/>
      <w:marBottom w:val="0"/>
      <w:divBdr>
        <w:top w:val="none" w:sz="0" w:space="0" w:color="auto"/>
        <w:left w:val="none" w:sz="0" w:space="0" w:color="auto"/>
        <w:bottom w:val="none" w:sz="0" w:space="0" w:color="auto"/>
        <w:right w:val="none" w:sz="0" w:space="0" w:color="auto"/>
      </w:divBdr>
      <w:divsChild>
        <w:div w:id="227151529">
          <w:marLeft w:val="0"/>
          <w:marRight w:val="0"/>
          <w:marTop w:val="0"/>
          <w:marBottom w:val="0"/>
          <w:divBdr>
            <w:top w:val="none" w:sz="0" w:space="0" w:color="auto"/>
            <w:left w:val="none" w:sz="0" w:space="0" w:color="auto"/>
            <w:bottom w:val="none" w:sz="0" w:space="0" w:color="auto"/>
            <w:right w:val="none" w:sz="0" w:space="0" w:color="auto"/>
          </w:divBdr>
          <w:divsChild>
            <w:div w:id="1184634221">
              <w:marLeft w:val="0"/>
              <w:marRight w:val="0"/>
              <w:marTop w:val="0"/>
              <w:marBottom w:val="0"/>
              <w:divBdr>
                <w:top w:val="none" w:sz="0" w:space="0" w:color="auto"/>
                <w:left w:val="none" w:sz="0" w:space="0" w:color="auto"/>
                <w:bottom w:val="none" w:sz="0" w:space="0" w:color="auto"/>
                <w:right w:val="none" w:sz="0" w:space="0" w:color="auto"/>
              </w:divBdr>
              <w:divsChild>
                <w:div w:id="1727948075">
                  <w:marLeft w:val="0"/>
                  <w:marRight w:val="0"/>
                  <w:marTop w:val="0"/>
                  <w:marBottom w:val="0"/>
                  <w:divBdr>
                    <w:top w:val="none" w:sz="0" w:space="0" w:color="auto"/>
                    <w:left w:val="none" w:sz="0" w:space="0" w:color="auto"/>
                    <w:bottom w:val="none" w:sz="0" w:space="0" w:color="auto"/>
                    <w:right w:val="none" w:sz="0" w:space="0" w:color="auto"/>
                  </w:divBdr>
                </w:div>
              </w:divsChild>
            </w:div>
            <w:div w:id="314073906">
              <w:marLeft w:val="0"/>
              <w:marRight w:val="0"/>
              <w:marTop w:val="0"/>
              <w:marBottom w:val="0"/>
              <w:divBdr>
                <w:top w:val="none" w:sz="0" w:space="0" w:color="auto"/>
                <w:left w:val="none" w:sz="0" w:space="0" w:color="auto"/>
                <w:bottom w:val="none" w:sz="0" w:space="0" w:color="auto"/>
                <w:right w:val="none" w:sz="0" w:space="0" w:color="auto"/>
              </w:divBdr>
              <w:divsChild>
                <w:div w:id="99380841">
                  <w:marLeft w:val="0"/>
                  <w:marRight w:val="0"/>
                  <w:marTop w:val="0"/>
                  <w:marBottom w:val="0"/>
                  <w:divBdr>
                    <w:top w:val="none" w:sz="0" w:space="0" w:color="auto"/>
                    <w:left w:val="none" w:sz="0" w:space="0" w:color="auto"/>
                    <w:bottom w:val="none" w:sz="0" w:space="0" w:color="auto"/>
                    <w:right w:val="none" w:sz="0" w:space="0" w:color="auto"/>
                  </w:divBdr>
                </w:div>
                <w:div w:id="147398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752425">
          <w:marLeft w:val="0"/>
          <w:marRight w:val="0"/>
          <w:marTop w:val="0"/>
          <w:marBottom w:val="0"/>
          <w:divBdr>
            <w:top w:val="none" w:sz="0" w:space="0" w:color="auto"/>
            <w:left w:val="none" w:sz="0" w:space="0" w:color="auto"/>
            <w:bottom w:val="none" w:sz="0" w:space="0" w:color="auto"/>
            <w:right w:val="none" w:sz="0" w:space="0" w:color="auto"/>
          </w:divBdr>
          <w:divsChild>
            <w:div w:id="1711029629">
              <w:marLeft w:val="0"/>
              <w:marRight w:val="0"/>
              <w:marTop w:val="0"/>
              <w:marBottom w:val="0"/>
              <w:divBdr>
                <w:top w:val="none" w:sz="0" w:space="0" w:color="auto"/>
                <w:left w:val="none" w:sz="0" w:space="0" w:color="auto"/>
                <w:bottom w:val="none" w:sz="0" w:space="0" w:color="auto"/>
                <w:right w:val="none" w:sz="0" w:space="0" w:color="auto"/>
              </w:divBdr>
              <w:divsChild>
                <w:div w:id="1728645577">
                  <w:marLeft w:val="0"/>
                  <w:marRight w:val="0"/>
                  <w:marTop w:val="0"/>
                  <w:marBottom w:val="0"/>
                  <w:divBdr>
                    <w:top w:val="none" w:sz="0" w:space="0" w:color="auto"/>
                    <w:left w:val="none" w:sz="0" w:space="0" w:color="auto"/>
                    <w:bottom w:val="none" w:sz="0" w:space="0" w:color="auto"/>
                    <w:right w:val="none" w:sz="0" w:space="0" w:color="auto"/>
                  </w:divBdr>
                </w:div>
              </w:divsChild>
            </w:div>
            <w:div w:id="406028211">
              <w:marLeft w:val="0"/>
              <w:marRight w:val="0"/>
              <w:marTop w:val="0"/>
              <w:marBottom w:val="0"/>
              <w:divBdr>
                <w:top w:val="none" w:sz="0" w:space="0" w:color="auto"/>
                <w:left w:val="none" w:sz="0" w:space="0" w:color="auto"/>
                <w:bottom w:val="none" w:sz="0" w:space="0" w:color="auto"/>
                <w:right w:val="none" w:sz="0" w:space="0" w:color="auto"/>
              </w:divBdr>
              <w:divsChild>
                <w:div w:id="161552883">
                  <w:marLeft w:val="0"/>
                  <w:marRight w:val="0"/>
                  <w:marTop w:val="0"/>
                  <w:marBottom w:val="0"/>
                  <w:divBdr>
                    <w:top w:val="none" w:sz="0" w:space="0" w:color="auto"/>
                    <w:left w:val="none" w:sz="0" w:space="0" w:color="auto"/>
                    <w:bottom w:val="none" w:sz="0" w:space="0" w:color="auto"/>
                    <w:right w:val="none" w:sz="0" w:space="0" w:color="auto"/>
                  </w:divBdr>
                </w:div>
                <w:div w:id="331567187">
                  <w:marLeft w:val="0"/>
                  <w:marRight w:val="0"/>
                  <w:marTop w:val="0"/>
                  <w:marBottom w:val="0"/>
                  <w:divBdr>
                    <w:top w:val="none" w:sz="0" w:space="0" w:color="auto"/>
                    <w:left w:val="none" w:sz="0" w:space="0" w:color="auto"/>
                    <w:bottom w:val="none" w:sz="0" w:space="0" w:color="auto"/>
                    <w:right w:val="none" w:sz="0" w:space="0" w:color="auto"/>
                  </w:divBdr>
                </w:div>
              </w:divsChild>
            </w:div>
            <w:div w:id="469788691">
              <w:marLeft w:val="0"/>
              <w:marRight w:val="0"/>
              <w:marTop w:val="0"/>
              <w:marBottom w:val="0"/>
              <w:divBdr>
                <w:top w:val="none" w:sz="0" w:space="0" w:color="auto"/>
                <w:left w:val="none" w:sz="0" w:space="0" w:color="auto"/>
                <w:bottom w:val="none" w:sz="0" w:space="0" w:color="auto"/>
                <w:right w:val="none" w:sz="0" w:space="0" w:color="auto"/>
              </w:divBdr>
              <w:divsChild>
                <w:div w:id="391316095">
                  <w:marLeft w:val="0"/>
                  <w:marRight w:val="0"/>
                  <w:marTop w:val="0"/>
                  <w:marBottom w:val="0"/>
                  <w:divBdr>
                    <w:top w:val="none" w:sz="0" w:space="0" w:color="auto"/>
                    <w:left w:val="none" w:sz="0" w:space="0" w:color="auto"/>
                    <w:bottom w:val="none" w:sz="0" w:space="0" w:color="auto"/>
                    <w:right w:val="none" w:sz="0" w:space="0" w:color="auto"/>
                  </w:divBdr>
                </w:div>
                <w:div w:id="146584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488683">
          <w:marLeft w:val="0"/>
          <w:marRight w:val="0"/>
          <w:marTop w:val="0"/>
          <w:marBottom w:val="0"/>
          <w:divBdr>
            <w:top w:val="none" w:sz="0" w:space="0" w:color="auto"/>
            <w:left w:val="none" w:sz="0" w:space="0" w:color="auto"/>
            <w:bottom w:val="none" w:sz="0" w:space="0" w:color="auto"/>
            <w:right w:val="none" w:sz="0" w:space="0" w:color="auto"/>
          </w:divBdr>
          <w:divsChild>
            <w:div w:id="1727994645">
              <w:marLeft w:val="0"/>
              <w:marRight w:val="0"/>
              <w:marTop w:val="0"/>
              <w:marBottom w:val="0"/>
              <w:divBdr>
                <w:top w:val="none" w:sz="0" w:space="0" w:color="auto"/>
                <w:left w:val="none" w:sz="0" w:space="0" w:color="auto"/>
                <w:bottom w:val="none" w:sz="0" w:space="0" w:color="auto"/>
                <w:right w:val="none" w:sz="0" w:space="0" w:color="auto"/>
              </w:divBdr>
              <w:divsChild>
                <w:div w:id="799760173">
                  <w:marLeft w:val="0"/>
                  <w:marRight w:val="0"/>
                  <w:marTop w:val="0"/>
                  <w:marBottom w:val="0"/>
                  <w:divBdr>
                    <w:top w:val="none" w:sz="0" w:space="0" w:color="auto"/>
                    <w:left w:val="none" w:sz="0" w:space="0" w:color="auto"/>
                    <w:bottom w:val="none" w:sz="0" w:space="0" w:color="auto"/>
                    <w:right w:val="none" w:sz="0" w:space="0" w:color="auto"/>
                  </w:divBdr>
                </w:div>
              </w:divsChild>
            </w:div>
            <w:div w:id="1773089826">
              <w:marLeft w:val="0"/>
              <w:marRight w:val="0"/>
              <w:marTop w:val="0"/>
              <w:marBottom w:val="0"/>
              <w:divBdr>
                <w:top w:val="none" w:sz="0" w:space="0" w:color="auto"/>
                <w:left w:val="none" w:sz="0" w:space="0" w:color="auto"/>
                <w:bottom w:val="none" w:sz="0" w:space="0" w:color="auto"/>
                <w:right w:val="none" w:sz="0" w:space="0" w:color="auto"/>
              </w:divBdr>
              <w:divsChild>
                <w:div w:id="2010213663">
                  <w:marLeft w:val="0"/>
                  <w:marRight w:val="0"/>
                  <w:marTop w:val="0"/>
                  <w:marBottom w:val="0"/>
                  <w:divBdr>
                    <w:top w:val="none" w:sz="0" w:space="0" w:color="auto"/>
                    <w:left w:val="none" w:sz="0" w:space="0" w:color="auto"/>
                    <w:bottom w:val="none" w:sz="0" w:space="0" w:color="auto"/>
                    <w:right w:val="none" w:sz="0" w:space="0" w:color="auto"/>
                  </w:divBdr>
                </w:div>
                <w:div w:id="1889220875">
                  <w:marLeft w:val="0"/>
                  <w:marRight w:val="0"/>
                  <w:marTop w:val="0"/>
                  <w:marBottom w:val="0"/>
                  <w:divBdr>
                    <w:top w:val="none" w:sz="0" w:space="0" w:color="auto"/>
                    <w:left w:val="none" w:sz="0" w:space="0" w:color="auto"/>
                    <w:bottom w:val="none" w:sz="0" w:space="0" w:color="auto"/>
                    <w:right w:val="none" w:sz="0" w:space="0" w:color="auto"/>
                  </w:divBdr>
                </w:div>
              </w:divsChild>
            </w:div>
            <w:div w:id="2126146418">
              <w:marLeft w:val="0"/>
              <w:marRight w:val="0"/>
              <w:marTop w:val="0"/>
              <w:marBottom w:val="0"/>
              <w:divBdr>
                <w:top w:val="none" w:sz="0" w:space="0" w:color="auto"/>
                <w:left w:val="none" w:sz="0" w:space="0" w:color="auto"/>
                <w:bottom w:val="none" w:sz="0" w:space="0" w:color="auto"/>
                <w:right w:val="none" w:sz="0" w:space="0" w:color="auto"/>
              </w:divBdr>
              <w:divsChild>
                <w:div w:id="557202601">
                  <w:marLeft w:val="0"/>
                  <w:marRight w:val="0"/>
                  <w:marTop w:val="0"/>
                  <w:marBottom w:val="0"/>
                  <w:divBdr>
                    <w:top w:val="none" w:sz="0" w:space="0" w:color="auto"/>
                    <w:left w:val="none" w:sz="0" w:space="0" w:color="auto"/>
                    <w:bottom w:val="none" w:sz="0" w:space="0" w:color="auto"/>
                    <w:right w:val="none" w:sz="0" w:space="0" w:color="auto"/>
                  </w:divBdr>
                </w:div>
                <w:div w:id="1176192725">
                  <w:marLeft w:val="0"/>
                  <w:marRight w:val="0"/>
                  <w:marTop w:val="0"/>
                  <w:marBottom w:val="0"/>
                  <w:divBdr>
                    <w:top w:val="none" w:sz="0" w:space="0" w:color="auto"/>
                    <w:left w:val="none" w:sz="0" w:space="0" w:color="auto"/>
                    <w:bottom w:val="none" w:sz="0" w:space="0" w:color="auto"/>
                    <w:right w:val="none" w:sz="0" w:space="0" w:color="auto"/>
                  </w:divBdr>
                </w:div>
              </w:divsChild>
            </w:div>
            <w:div w:id="1351878980">
              <w:marLeft w:val="0"/>
              <w:marRight w:val="0"/>
              <w:marTop w:val="0"/>
              <w:marBottom w:val="0"/>
              <w:divBdr>
                <w:top w:val="none" w:sz="0" w:space="0" w:color="auto"/>
                <w:left w:val="none" w:sz="0" w:space="0" w:color="auto"/>
                <w:bottom w:val="none" w:sz="0" w:space="0" w:color="auto"/>
                <w:right w:val="none" w:sz="0" w:space="0" w:color="auto"/>
              </w:divBdr>
              <w:divsChild>
                <w:div w:id="717972112">
                  <w:marLeft w:val="0"/>
                  <w:marRight w:val="0"/>
                  <w:marTop w:val="0"/>
                  <w:marBottom w:val="0"/>
                  <w:divBdr>
                    <w:top w:val="none" w:sz="0" w:space="0" w:color="auto"/>
                    <w:left w:val="none" w:sz="0" w:space="0" w:color="auto"/>
                    <w:bottom w:val="none" w:sz="0" w:space="0" w:color="auto"/>
                    <w:right w:val="none" w:sz="0" w:space="0" w:color="auto"/>
                  </w:divBdr>
                </w:div>
                <w:div w:id="1160464708">
                  <w:marLeft w:val="0"/>
                  <w:marRight w:val="0"/>
                  <w:marTop w:val="0"/>
                  <w:marBottom w:val="0"/>
                  <w:divBdr>
                    <w:top w:val="none" w:sz="0" w:space="0" w:color="auto"/>
                    <w:left w:val="none" w:sz="0" w:space="0" w:color="auto"/>
                    <w:bottom w:val="none" w:sz="0" w:space="0" w:color="auto"/>
                    <w:right w:val="none" w:sz="0" w:space="0" w:color="auto"/>
                  </w:divBdr>
                </w:div>
              </w:divsChild>
            </w:div>
            <w:div w:id="777876192">
              <w:marLeft w:val="0"/>
              <w:marRight w:val="0"/>
              <w:marTop w:val="0"/>
              <w:marBottom w:val="0"/>
              <w:divBdr>
                <w:top w:val="none" w:sz="0" w:space="0" w:color="auto"/>
                <w:left w:val="none" w:sz="0" w:space="0" w:color="auto"/>
                <w:bottom w:val="none" w:sz="0" w:space="0" w:color="auto"/>
                <w:right w:val="none" w:sz="0" w:space="0" w:color="auto"/>
              </w:divBdr>
              <w:divsChild>
                <w:div w:id="2092505490">
                  <w:marLeft w:val="0"/>
                  <w:marRight w:val="0"/>
                  <w:marTop w:val="0"/>
                  <w:marBottom w:val="0"/>
                  <w:divBdr>
                    <w:top w:val="none" w:sz="0" w:space="0" w:color="auto"/>
                    <w:left w:val="none" w:sz="0" w:space="0" w:color="auto"/>
                    <w:bottom w:val="none" w:sz="0" w:space="0" w:color="auto"/>
                    <w:right w:val="none" w:sz="0" w:space="0" w:color="auto"/>
                  </w:divBdr>
                </w:div>
                <w:div w:id="3274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237785">
          <w:marLeft w:val="0"/>
          <w:marRight w:val="0"/>
          <w:marTop w:val="0"/>
          <w:marBottom w:val="0"/>
          <w:divBdr>
            <w:top w:val="none" w:sz="0" w:space="0" w:color="auto"/>
            <w:left w:val="none" w:sz="0" w:space="0" w:color="auto"/>
            <w:bottom w:val="none" w:sz="0" w:space="0" w:color="auto"/>
            <w:right w:val="none" w:sz="0" w:space="0" w:color="auto"/>
          </w:divBdr>
          <w:divsChild>
            <w:div w:id="1427918782">
              <w:marLeft w:val="0"/>
              <w:marRight w:val="0"/>
              <w:marTop w:val="0"/>
              <w:marBottom w:val="0"/>
              <w:divBdr>
                <w:top w:val="none" w:sz="0" w:space="0" w:color="auto"/>
                <w:left w:val="none" w:sz="0" w:space="0" w:color="auto"/>
                <w:bottom w:val="none" w:sz="0" w:space="0" w:color="auto"/>
                <w:right w:val="none" w:sz="0" w:space="0" w:color="auto"/>
              </w:divBdr>
              <w:divsChild>
                <w:div w:id="1712262397">
                  <w:marLeft w:val="0"/>
                  <w:marRight w:val="0"/>
                  <w:marTop w:val="0"/>
                  <w:marBottom w:val="0"/>
                  <w:divBdr>
                    <w:top w:val="none" w:sz="0" w:space="0" w:color="auto"/>
                    <w:left w:val="none" w:sz="0" w:space="0" w:color="auto"/>
                    <w:bottom w:val="none" w:sz="0" w:space="0" w:color="auto"/>
                    <w:right w:val="none" w:sz="0" w:space="0" w:color="auto"/>
                  </w:divBdr>
                </w:div>
              </w:divsChild>
            </w:div>
            <w:div w:id="1497383784">
              <w:marLeft w:val="0"/>
              <w:marRight w:val="0"/>
              <w:marTop w:val="0"/>
              <w:marBottom w:val="0"/>
              <w:divBdr>
                <w:top w:val="none" w:sz="0" w:space="0" w:color="auto"/>
                <w:left w:val="none" w:sz="0" w:space="0" w:color="auto"/>
                <w:bottom w:val="none" w:sz="0" w:space="0" w:color="auto"/>
                <w:right w:val="none" w:sz="0" w:space="0" w:color="auto"/>
              </w:divBdr>
              <w:divsChild>
                <w:div w:id="966928444">
                  <w:marLeft w:val="0"/>
                  <w:marRight w:val="0"/>
                  <w:marTop w:val="0"/>
                  <w:marBottom w:val="0"/>
                  <w:divBdr>
                    <w:top w:val="none" w:sz="0" w:space="0" w:color="auto"/>
                    <w:left w:val="none" w:sz="0" w:space="0" w:color="auto"/>
                    <w:bottom w:val="none" w:sz="0" w:space="0" w:color="auto"/>
                    <w:right w:val="none" w:sz="0" w:space="0" w:color="auto"/>
                  </w:divBdr>
                </w:div>
                <w:div w:id="298806238">
                  <w:marLeft w:val="0"/>
                  <w:marRight w:val="0"/>
                  <w:marTop w:val="0"/>
                  <w:marBottom w:val="0"/>
                  <w:divBdr>
                    <w:top w:val="none" w:sz="0" w:space="0" w:color="auto"/>
                    <w:left w:val="none" w:sz="0" w:space="0" w:color="auto"/>
                    <w:bottom w:val="none" w:sz="0" w:space="0" w:color="auto"/>
                    <w:right w:val="none" w:sz="0" w:space="0" w:color="auto"/>
                  </w:divBdr>
                </w:div>
              </w:divsChild>
            </w:div>
            <w:div w:id="1944921284">
              <w:marLeft w:val="0"/>
              <w:marRight w:val="0"/>
              <w:marTop w:val="0"/>
              <w:marBottom w:val="0"/>
              <w:divBdr>
                <w:top w:val="none" w:sz="0" w:space="0" w:color="auto"/>
                <w:left w:val="none" w:sz="0" w:space="0" w:color="auto"/>
                <w:bottom w:val="none" w:sz="0" w:space="0" w:color="auto"/>
                <w:right w:val="none" w:sz="0" w:space="0" w:color="auto"/>
              </w:divBdr>
              <w:divsChild>
                <w:div w:id="417142281">
                  <w:marLeft w:val="0"/>
                  <w:marRight w:val="0"/>
                  <w:marTop w:val="0"/>
                  <w:marBottom w:val="0"/>
                  <w:divBdr>
                    <w:top w:val="none" w:sz="0" w:space="0" w:color="auto"/>
                    <w:left w:val="none" w:sz="0" w:space="0" w:color="auto"/>
                    <w:bottom w:val="none" w:sz="0" w:space="0" w:color="auto"/>
                    <w:right w:val="none" w:sz="0" w:space="0" w:color="auto"/>
                  </w:divBdr>
                </w:div>
                <w:div w:id="143347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658340">
      <w:bodyDiv w:val="1"/>
      <w:marLeft w:val="0"/>
      <w:marRight w:val="0"/>
      <w:marTop w:val="0"/>
      <w:marBottom w:val="0"/>
      <w:divBdr>
        <w:top w:val="none" w:sz="0" w:space="0" w:color="auto"/>
        <w:left w:val="none" w:sz="0" w:space="0" w:color="auto"/>
        <w:bottom w:val="none" w:sz="0" w:space="0" w:color="auto"/>
        <w:right w:val="none" w:sz="0" w:space="0" w:color="auto"/>
      </w:divBdr>
    </w:div>
    <w:div w:id="1005279760">
      <w:bodyDiv w:val="1"/>
      <w:marLeft w:val="0"/>
      <w:marRight w:val="0"/>
      <w:marTop w:val="0"/>
      <w:marBottom w:val="0"/>
      <w:divBdr>
        <w:top w:val="none" w:sz="0" w:space="0" w:color="auto"/>
        <w:left w:val="none" w:sz="0" w:space="0" w:color="auto"/>
        <w:bottom w:val="none" w:sz="0" w:space="0" w:color="auto"/>
        <w:right w:val="none" w:sz="0" w:space="0" w:color="auto"/>
      </w:divBdr>
    </w:div>
    <w:div w:id="1013919321">
      <w:bodyDiv w:val="1"/>
      <w:marLeft w:val="0"/>
      <w:marRight w:val="0"/>
      <w:marTop w:val="0"/>
      <w:marBottom w:val="0"/>
      <w:divBdr>
        <w:top w:val="none" w:sz="0" w:space="0" w:color="auto"/>
        <w:left w:val="none" w:sz="0" w:space="0" w:color="auto"/>
        <w:bottom w:val="none" w:sz="0" w:space="0" w:color="auto"/>
        <w:right w:val="none" w:sz="0" w:space="0" w:color="auto"/>
      </w:divBdr>
      <w:divsChild>
        <w:div w:id="624044380">
          <w:marLeft w:val="0"/>
          <w:marRight w:val="0"/>
          <w:marTop w:val="0"/>
          <w:marBottom w:val="0"/>
          <w:divBdr>
            <w:top w:val="none" w:sz="0" w:space="0" w:color="auto"/>
            <w:left w:val="none" w:sz="0" w:space="0" w:color="auto"/>
            <w:bottom w:val="none" w:sz="0" w:space="0" w:color="auto"/>
            <w:right w:val="none" w:sz="0" w:space="0" w:color="auto"/>
          </w:divBdr>
          <w:divsChild>
            <w:div w:id="979653278">
              <w:marLeft w:val="0"/>
              <w:marRight w:val="0"/>
              <w:marTop w:val="0"/>
              <w:marBottom w:val="0"/>
              <w:divBdr>
                <w:top w:val="none" w:sz="0" w:space="0" w:color="auto"/>
                <w:left w:val="none" w:sz="0" w:space="0" w:color="auto"/>
                <w:bottom w:val="none" w:sz="0" w:space="0" w:color="auto"/>
                <w:right w:val="none" w:sz="0" w:space="0" w:color="auto"/>
              </w:divBdr>
              <w:divsChild>
                <w:div w:id="1696492186">
                  <w:marLeft w:val="0"/>
                  <w:marRight w:val="0"/>
                  <w:marTop w:val="0"/>
                  <w:marBottom w:val="0"/>
                  <w:divBdr>
                    <w:top w:val="none" w:sz="0" w:space="0" w:color="auto"/>
                    <w:left w:val="none" w:sz="0" w:space="0" w:color="auto"/>
                    <w:bottom w:val="none" w:sz="0" w:space="0" w:color="auto"/>
                    <w:right w:val="none" w:sz="0" w:space="0" w:color="auto"/>
                  </w:divBdr>
                  <w:divsChild>
                    <w:div w:id="155812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056577">
      <w:bodyDiv w:val="1"/>
      <w:marLeft w:val="0"/>
      <w:marRight w:val="0"/>
      <w:marTop w:val="0"/>
      <w:marBottom w:val="0"/>
      <w:divBdr>
        <w:top w:val="none" w:sz="0" w:space="0" w:color="auto"/>
        <w:left w:val="none" w:sz="0" w:space="0" w:color="auto"/>
        <w:bottom w:val="none" w:sz="0" w:space="0" w:color="auto"/>
        <w:right w:val="none" w:sz="0" w:space="0" w:color="auto"/>
      </w:divBdr>
      <w:divsChild>
        <w:div w:id="597058635">
          <w:marLeft w:val="0"/>
          <w:marRight w:val="0"/>
          <w:marTop w:val="0"/>
          <w:marBottom w:val="0"/>
          <w:divBdr>
            <w:top w:val="none" w:sz="0" w:space="0" w:color="auto"/>
            <w:left w:val="none" w:sz="0" w:space="0" w:color="auto"/>
            <w:bottom w:val="none" w:sz="0" w:space="0" w:color="auto"/>
            <w:right w:val="none" w:sz="0" w:space="0" w:color="auto"/>
          </w:divBdr>
          <w:divsChild>
            <w:div w:id="1621762178">
              <w:marLeft w:val="0"/>
              <w:marRight w:val="0"/>
              <w:marTop w:val="0"/>
              <w:marBottom w:val="0"/>
              <w:divBdr>
                <w:top w:val="none" w:sz="0" w:space="0" w:color="auto"/>
                <w:left w:val="none" w:sz="0" w:space="0" w:color="auto"/>
                <w:bottom w:val="none" w:sz="0" w:space="0" w:color="auto"/>
                <w:right w:val="none" w:sz="0" w:space="0" w:color="auto"/>
              </w:divBdr>
              <w:divsChild>
                <w:div w:id="9590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794324">
      <w:bodyDiv w:val="1"/>
      <w:marLeft w:val="0"/>
      <w:marRight w:val="0"/>
      <w:marTop w:val="0"/>
      <w:marBottom w:val="0"/>
      <w:divBdr>
        <w:top w:val="none" w:sz="0" w:space="0" w:color="auto"/>
        <w:left w:val="none" w:sz="0" w:space="0" w:color="auto"/>
        <w:bottom w:val="none" w:sz="0" w:space="0" w:color="auto"/>
        <w:right w:val="none" w:sz="0" w:space="0" w:color="auto"/>
      </w:divBdr>
    </w:div>
    <w:div w:id="1030642696">
      <w:bodyDiv w:val="1"/>
      <w:marLeft w:val="0"/>
      <w:marRight w:val="0"/>
      <w:marTop w:val="0"/>
      <w:marBottom w:val="0"/>
      <w:divBdr>
        <w:top w:val="none" w:sz="0" w:space="0" w:color="auto"/>
        <w:left w:val="none" w:sz="0" w:space="0" w:color="auto"/>
        <w:bottom w:val="none" w:sz="0" w:space="0" w:color="auto"/>
        <w:right w:val="none" w:sz="0" w:space="0" w:color="auto"/>
      </w:divBdr>
      <w:divsChild>
        <w:div w:id="31734800">
          <w:marLeft w:val="0"/>
          <w:marRight w:val="0"/>
          <w:marTop w:val="0"/>
          <w:marBottom w:val="0"/>
          <w:divBdr>
            <w:top w:val="none" w:sz="0" w:space="0" w:color="auto"/>
            <w:left w:val="none" w:sz="0" w:space="0" w:color="auto"/>
            <w:bottom w:val="none" w:sz="0" w:space="0" w:color="auto"/>
            <w:right w:val="none" w:sz="0" w:space="0" w:color="auto"/>
          </w:divBdr>
        </w:div>
        <w:div w:id="1076509715">
          <w:marLeft w:val="0"/>
          <w:marRight w:val="0"/>
          <w:marTop w:val="0"/>
          <w:marBottom w:val="0"/>
          <w:divBdr>
            <w:top w:val="none" w:sz="0" w:space="0" w:color="auto"/>
            <w:left w:val="none" w:sz="0" w:space="0" w:color="auto"/>
            <w:bottom w:val="none" w:sz="0" w:space="0" w:color="auto"/>
            <w:right w:val="none" w:sz="0" w:space="0" w:color="auto"/>
          </w:divBdr>
        </w:div>
      </w:divsChild>
    </w:div>
    <w:div w:id="1034160507">
      <w:bodyDiv w:val="1"/>
      <w:marLeft w:val="0"/>
      <w:marRight w:val="0"/>
      <w:marTop w:val="0"/>
      <w:marBottom w:val="0"/>
      <w:divBdr>
        <w:top w:val="none" w:sz="0" w:space="0" w:color="auto"/>
        <w:left w:val="none" w:sz="0" w:space="0" w:color="auto"/>
        <w:bottom w:val="none" w:sz="0" w:space="0" w:color="auto"/>
        <w:right w:val="none" w:sz="0" w:space="0" w:color="auto"/>
      </w:divBdr>
    </w:div>
    <w:div w:id="1034959027">
      <w:bodyDiv w:val="1"/>
      <w:marLeft w:val="0"/>
      <w:marRight w:val="0"/>
      <w:marTop w:val="0"/>
      <w:marBottom w:val="0"/>
      <w:divBdr>
        <w:top w:val="none" w:sz="0" w:space="0" w:color="auto"/>
        <w:left w:val="none" w:sz="0" w:space="0" w:color="auto"/>
        <w:bottom w:val="none" w:sz="0" w:space="0" w:color="auto"/>
        <w:right w:val="none" w:sz="0" w:space="0" w:color="auto"/>
      </w:divBdr>
      <w:divsChild>
        <w:div w:id="1388450832">
          <w:marLeft w:val="0"/>
          <w:marRight w:val="0"/>
          <w:marTop w:val="0"/>
          <w:marBottom w:val="0"/>
          <w:divBdr>
            <w:top w:val="none" w:sz="0" w:space="0" w:color="auto"/>
            <w:left w:val="none" w:sz="0" w:space="0" w:color="auto"/>
            <w:bottom w:val="none" w:sz="0" w:space="0" w:color="auto"/>
            <w:right w:val="none" w:sz="0" w:space="0" w:color="auto"/>
          </w:divBdr>
          <w:divsChild>
            <w:div w:id="1008215195">
              <w:marLeft w:val="0"/>
              <w:marRight w:val="0"/>
              <w:marTop w:val="0"/>
              <w:marBottom w:val="0"/>
              <w:divBdr>
                <w:top w:val="none" w:sz="0" w:space="0" w:color="auto"/>
                <w:left w:val="none" w:sz="0" w:space="0" w:color="auto"/>
                <w:bottom w:val="none" w:sz="0" w:space="0" w:color="auto"/>
                <w:right w:val="none" w:sz="0" w:space="0" w:color="auto"/>
              </w:divBdr>
              <w:divsChild>
                <w:div w:id="6476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781520">
      <w:bodyDiv w:val="1"/>
      <w:marLeft w:val="0"/>
      <w:marRight w:val="0"/>
      <w:marTop w:val="0"/>
      <w:marBottom w:val="0"/>
      <w:divBdr>
        <w:top w:val="none" w:sz="0" w:space="0" w:color="auto"/>
        <w:left w:val="none" w:sz="0" w:space="0" w:color="auto"/>
        <w:bottom w:val="none" w:sz="0" w:space="0" w:color="auto"/>
        <w:right w:val="none" w:sz="0" w:space="0" w:color="auto"/>
      </w:divBdr>
    </w:div>
    <w:div w:id="1047292100">
      <w:bodyDiv w:val="1"/>
      <w:marLeft w:val="0"/>
      <w:marRight w:val="0"/>
      <w:marTop w:val="0"/>
      <w:marBottom w:val="0"/>
      <w:divBdr>
        <w:top w:val="none" w:sz="0" w:space="0" w:color="auto"/>
        <w:left w:val="none" w:sz="0" w:space="0" w:color="auto"/>
        <w:bottom w:val="none" w:sz="0" w:space="0" w:color="auto"/>
        <w:right w:val="none" w:sz="0" w:space="0" w:color="auto"/>
      </w:divBdr>
    </w:div>
    <w:div w:id="1056316200">
      <w:bodyDiv w:val="1"/>
      <w:marLeft w:val="0"/>
      <w:marRight w:val="0"/>
      <w:marTop w:val="0"/>
      <w:marBottom w:val="0"/>
      <w:divBdr>
        <w:top w:val="none" w:sz="0" w:space="0" w:color="auto"/>
        <w:left w:val="none" w:sz="0" w:space="0" w:color="auto"/>
        <w:bottom w:val="none" w:sz="0" w:space="0" w:color="auto"/>
        <w:right w:val="none" w:sz="0" w:space="0" w:color="auto"/>
      </w:divBdr>
      <w:divsChild>
        <w:div w:id="1460685377">
          <w:marLeft w:val="0"/>
          <w:marRight w:val="0"/>
          <w:marTop w:val="0"/>
          <w:marBottom w:val="0"/>
          <w:divBdr>
            <w:top w:val="none" w:sz="0" w:space="0" w:color="auto"/>
            <w:left w:val="none" w:sz="0" w:space="0" w:color="auto"/>
            <w:bottom w:val="none" w:sz="0" w:space="0" w:color="auto"/>
            <w:right w:val="none" w:sz="0" w:space="0" w:color="auto"/>
          </w:divBdr>
          <w:divsChild>
            <w:div w:id="1736078123">
              <w:marLeft w:val="0"/>
              <w:marRight w:val="0"/>
              <w:marTop w:val="0"/>
              <w:marBottom w:val="0"/>
              <w:divBdr>
                <w:top w:val="none" w:sz="0" w:space="0" w:color="auto"/>
                <w:left w:val="none" w:sz="0" w:space="0" w:color="auto"/>
                <w:bottom w:val="none" w:sz="0" w:space="0" w:color="auto"/>
                <w:right w:val="none" w:sz="0" w:space="0" w:color="auto"/>
              </w:divBdr>
              <w:divsChild>
                <w:div w:id="193012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864482">
      <w:bodyDiv w:val="1"/>
      <w:marLeft w:val="0"/>
      <w:marRight w:val="0"/>
      <w:marTop w:val="0"/>
      <w:marBottom w:val="0"/>
      <w:divBdr>
        <w:top w:val="none" w:sz="0" w:space="0" w:color="auto"/>
        <w:left w:val="none" w:sz="0" w:space="0" w:color="auto"/>
        <w:bottom w:val="none" w:sz="0" w:space="0" w:color="auto"/>
        <w:right w:val="none" w:sz="0" w:space="0" w:color="auto"/>
      </w:divBdr>
    </w:div>
    <w:div w:id="1062289298">
      <w:bodyDiv w:val="1"/>
      <w:marLeft w:val="0"/>
      <w:marRight w:val="0"/>
      <w:marTop w:val="0"/>
      <w:marBottom w:val="0"/>
      <w:divBdr>
        <w:top w:val="none" w:sz="0" w:space="0" w:color="auto"/>
        <w:left w:val="none" w:sz="0" w:space="0" w:color="auto"/>
        <w:bottom w:val="none" w:sz="0" w:space="0" w:color="auto"/>
        <w:right w:val="none" w:sz="0" w:space="0" w:color="auto"/>
      </w:divBdr>
    </w:div>
    <w:div w:id="1062676343">
      <w:bodyDiv w:val="1"/>
      <w:marLeft w:val="0"/>
      <w:marRight w:val="0"/>
      <w:marTop w:val="0"/>
      <w:marBottom w:val="0"/>
      <w:divBdr>
        <w:top w:val="none" w:sz="0" w:space="0" w:color="auto"/>
        <w:left w:val="none" w:sz="0" w:space="0" w:color="auto"/>
        <w:bottom w:val="none" w:sz="0" w:space="0" w:color="auto"/>
        <w:right w:val="none" w:sz="0" w:space="0" w:color="auto"/>
      </w:divBdr>
      <w:divsChild>
        <w:div w:id="654651477">
          <w:marLeft w:val="0"/>
          <w:marRight w:val="0"/>
          <w:marTop w:val="0"/>
          <w:marBottom w:val="0"/>
          <w:divBdr>
            <w:top w:val="none" w:sz="0" w:space="0" w:color="auto"/>
            <w:left w:val="none" w:sz="0" w:space="0" w:color="auto"/>
            <w:bottom w:val="none" w:sz="0" w:space="0" w:color="auto"/>
            <w:right w:val="none" w:sz="0" w:space="0" w:color="auto"/>
          </w:divBdr>
          <w:divsChild>
            <w:div w:id="1807621760">
              <w:marLeft w:val="0"/>
              <w:marRight w:val="0"/>
              <w:marTop w:val="0"/>
              <w:marBottom w:val="0"/>
              <w:divBdr>
                <w:top w:val="none" w:sz="0" w:space="0" w:color="auto"/>
                <w:left w:val="none" w:sz="0" w:space="0" w:color="auto"/>
                <w:bottom w:val="none" w:sz="0" w:space="0" w:color="auto"/>
                <w:right w:val="none" w:sz="0" w:space="0" w:color="auto"/>
              </w:divBdr>
              <w:divsChild>
                <w:div w:id="191053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318334">
      <w:bodyDiv w:val="1"/>
      <w:marLeft w:val="0"/>
      <w:marRight w:val="0"/>
      <w:marTop w:val="0"/>
      <w:marBottom w:val="0"/>
      <w:divBdr>
        <w:top w:val="none" w:sz="0" w:space="0" w:color="auto"/>
        <w:left w:val="none" w:sz="0" w:space="0" w:color="auto"/>
        <w:bottom w:val="none" w:sz="0" w:space="0" w:color="auto"/>
        <w:right w:val="none" w:sz="0" w:space="0" w:color="auto"/>
      </w:divBdr>
      <w:divsChild>
        <w:div w:id="722558499">
          <w:marLeft w:val="0"/>
          <w:marRight w:val="0"/>
          <w:marTop w:val="0"/>
          <w:marBottom w:val="0"/>
          <w:divBdr>
            <w:top w:val="none" w:sz="0" w:space="0" w:color="auto"/>
            <w:left w:val="none" w:sz="0" w:space="0" w:color="auto"/>
            <w:bottom w:val="none" w:sz="0" w:space="0" w:color="auto"/>
            <w:right w:val="none" w:sz="0" w:space="0" w:color="auto"/>
          </w:divBdr>
          <w:divsChild>
            <w:div w:id="2066099181">
              <w:marLeft w:val="0"/>
              <w:marRight w:val="0"/>
              <w:marTop w:val="0"/>
              <w:marBottom w:val="0"/>
              <w:divBdr>
                <w:top w:val="none" w:sz="0" w:space="0" w:color="auto"/>
                <w:left w:val="none" w:sz="0" w:space="0" w:color="auto"/>
                <w:bottom w:val="none" w:sz="0" w:space="0" w:color="auto"/>
                <w:right w:val="none" w:sz="0" w:space="0" w:color="auto"/>
              </w:divBdr>
            </w:div>
          </w:divsChild>
        </w:div>
        <w:div w:id="1980920489">
          <w:marLeft w:val="0"/>
          <w:marRight w:val="0"/>
          <w:marTop w:val="0"/>
          <w:marBottom w:val="0"/>
          <w:divBdr>
            <w:top w:val="none" w:sz="0" w:space="0" w:color="auto"/>
            <w:left w:val="none" w:sz="0" w:space="0" w:color="auto"/>
            <w:bottom w:val="none" w:sz="0" w:space="0" w:color="auto"/>
            <w:right w:val="none" w:sz="0" w:space="0" w:color="auto"/>
          </w:divBdr>
          <w:divsChild>
            <w:div w:id="1998223192">
              <w:marLeft w:val="0"/>
              <w:marRight w:val="0"/>
              <w:marTop w:val="0"/>
              <w:marBottom w:val="0"/>
              <w:divBdr>
                <w:top w:val="none" w:sz="0" w:space="0" w:color="auto"/>
                <w:left w:val="none" w:sz="0" w:space="0" w:color="auto"/>
                <w:bottom w:val="none" w:sz="0" w:space="0" w:color="auto"/>
                <w:right w:val="none" w:sz="0" w:space="0" w:color="auto"/>
              </w:divBdr>
            </w:div>
            <w:div w:id="537203116">
              <w:marLeft w:val="0"/>
              <w:marRight w:val="0"/>
              <w:marTop w:val="0"/>
              <w:marBottom w:val="0"/>
              <w:divBdr>
                <w:top w:val="none" w:sz="0" w:space="0" w:color="auto"/>
                <w:left w:val="none" w:sz="0" w:space="0" w:color="auto"/>
                <w:bottom w:val="none" w:sz="0" w:space="0" w:color="auto"/>
                <w:right w:val="none" w:sz="0" w:space="0" w:color="auto"/>
              </w:divBdr>
            </w:div>
          </w:divsChild>
        </w:div>
        <w:div w:id="434598820">
          <w:marLeft w:val="0"/>
          <w:marRight w:val="0"/>
          <w:marTop w:val="0"/>
          <w:marBottom w:val="0"/>
          <w:divBdr>
            <w:top w:val="none" w:sz="0" w:space="0" w:color="auto"/>
            <w:left w:val="none" w:sz="0" w:space="0" w:color="auto"/>
            <w:bottom w:val="none" w:sz="0" w:space="0" w:color="auto"/>
            <w:right w:val="none" w:sz="0" w:space="0" w:color="auto"/>
          </w:divBdr>
          <w:divsChild>
            <w:div w:id="1772776656">
              <w:marLeft w:val="0"/>
              <w:marRight w:val="0"/>
              <w:marTop w:val="0"/>
              <w:marBottom w:val="0"/>
              <w:divBdr>
                <w:top w:val="none" w:sz="0" w:space="0" w:color="auto"/>
                <w:left w:val="none" w:sz="0" w:space="0" w:color="auto"/>
                <w:bottom w:val="none" w:sz="0" w:space="0" w:color="auto"/>
                <w:right w:val="none" w:sz="0" w:space="0" w:color="auto"/>
              </w:divBdr>
            </w:div>
            <w:div w:id="2114744432">
              <w:marLeft w:val="0"/>
              <w:marRight w:val="0"/>
              <w:marTop w:val="0"/>
              <w:marBottom w:val="0"/>
              <w:divBdr>
                <w:top w:val="none" w:sz="0" w:space="0" w:color="auto"/>
                <w:left w:val="none" w:sz="0" w:space="0" w:color="auto"/>
                <w:bottom w:val="none" w:sz="0" w:space="0" w:color="auto"/>
                <w:right w:val="none" w:sz="0" w:space="0" w:color="auto"/>
              </w:divBdr>
            </w:div>
          </w:divsChild>
        </w:div>
        <w:div w:id="2043163373">
          <w:marLeft w:val="0"/>
          <w:marRight w:val="0"/>
          <w:marTop w:val="0"/>
          <w:marBottom w:val="0"/>
          <w:divBdr>
            <w:top w:val="none" w:sz="0" w:space="0" w:color="auto"/>
            <w:left w:val="none" w:sz="0" w:space="0" w:color="auto"/>
            <w:bottom w:val="none" w:sz="0" w:space="0" w:color="auto"/>
            <w:right w:val="none" w:sz="0" w:space="0" w:color="auto"/>
          </w:divBdr>
          <w:divsChild>
            <w:div w:id="339281421">
              <w:marLeft w:val="0"/>
              <w:marRight w:val="0"/>
              <w:marTop w:val="0"/>
              <w:marBottom w:val="0"/>
              <w:divBdr>
                <w:top w:val="none" w:sz="0" w:space="0" w:color="auto"/>
                <w:left w:val="none" w:sz="0" w:space="0" w:color="auto"/>
                <w:bottom w:val="none" w:sz="0" w:space="0" w:color="auto"/>
                <w:right w:val="none" w:sz="0" w:space="0" w:color="auto"/>
              </w:divBdr>
            </w:div>
            <w:div w:id="98365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324102">
      <w:bodyDiv w:val="1"/>
      <w:marLeft w:val="0"/>
      <w:marRight w:val="0"/>
      <w:marTop w:val="0"/>
      <w:marBottom w:val="0"/>
      <w:divBdr>
        <w:top w:val="none" w:sz="0" w:space="0" w:color="auto"/>
        <w:left w:val="none" w:sz="0" w:space="0" w:color="auto"/>
        <w:bottom w:val="none" w:sz="0" w:space="0" w:color="auto"/>
        <w:right w:val="none" w:sz="0" w:space="0" w:color="auto"/>
      </w:divBdr>
    </w:div>
    <w:div w:id="1089621700">
      <w:bodyDiv w:val="1"/>
      <w:marLeft w:val="0"/>
      <w:marRight w:val="0"/>
      <w:marTop w:val="0"/>
      <w:marBottom w:val="0"/>
      <w:divBdr>
        <w:top w:val="none" w:sz="0" w:space="0" w:color="auto"/>
        <w:left w:val="none" w:sz="0" w:space="0" w:color="auto"/>
        <w:bottom w:val="none" w:sz="0" w:space="0" w:color="auto"/>
        <w:right w:val="none" w:sz="0" w:space="0" w:color="auto"/>
      </w:divBdr>
    </w:div>
    <w:div w:id="1089933577">
      <w:bodyDiv w:val="1"/>
      <w:marLeft w:val="0"/>
      <w:marRight w:val="0"/>
      <w:marTop w:val="0"/>
      <w:marBottom w:val="0"/>
      <w:divBdr>
        <w:top w:val="none" w:sz="0" w:space="0" w:color="auto"/>
        <w:left w:val="none" w:sz="0" w:space="0" w:color="auto"/>
        <w:bottom w:val="none" w:sz="0" w:space="0" w:color="auto"/>
        <w:right w:val="none" w:sz="0" w:space="0" w:color="auto"/>
      </w:divBdr>
    </w:div>
    <w:div w:id="1099368305">
      <w:bodyDiv w:val="1"/>
      <w:marLeft w:val="0"/>
      <w:marRight w:val="0"/>
      <w:marTop w:val="0"/>
      <w:marBottom w:val="0"/>
      <w:divBdr>
        <w:top w:val="none" w:sz="0" w:space="0" w:color="auto"/>
        <w:left w:val="none" w:sz="0" w:space="0" w:color="auto"/>
        <w:bottom w:val="none" w:sz="0" w:space="0" w:color="auto"/>
        <w:right w:val="none" w:sz="0" w:space="0" w:color="auto"/>
      </w:divBdr>
    </w:div>
    <w:div w:id="1099449103">
      <w:bodyDiv w:val="1"/>
      <w:marLeft w:val="0"/>
      <w:marRight w:val="0"/>
      <w:marTop w:val="0"/>
      <w:marBottom w:val="0"/>
      <w:divBdr>
        <w:top w:val="none" w:sz="0" w:space="0" w:color="auto"/>
        <w:left w:val="none" w:sz="0" w:space="0" w:color="auto"/>
        <w:bottom w:val="none" w:sz="0" w:space="0" w:color="auto"/>
        <w:right w:val="none" w:sz="0" w:space="0" w:color="auto"/>
      </w:divBdr>
    </w:div>
    <w:div w:id="1105610997">
      <w:bodyDiv w:val="1"/>
      <w:marLeft w:val="0"/>
      <w:marRight w:val="0"/>
      <w:marTop w:val="0"/>
      <w:marBottom w:val="0"/>
      <w:divBdr>
        <w:top w:val="none" w:sz="0" w:space="0" w:color="auto"/>
        <w:left w:val="none" w:sz="0" w:space="0" w:color="auto"/>
        <w:bottom w:val="none" w:sz="0" w:space="0" w:color="auto"/>
        <w:right w:val="none" w:sz="0" w:space="0" w:color="auto"/>
      </w:divBdr>
      <w:divsChild>
        <w:div w:id="1647389890">
          <w:marLeft w:val="0"/>
          <w:marRight w:val="0"/>
          <w:marTop w:val="0"/>
          <w:marBottom w:val="0"/>
          <w:divBdr>
            <w:top w:val="none" w:sz="0" w:space="0" w:color="auto"/>
            <w:left w:val="none" w:sz="0" w:space="0" w:color="auto"/>
            <w:bottom w:val="none" w:sz="0" w:space="0" w:color="auto"/>
            <w:right w:val="none" w:sz="0" w:space="0" w:color="auto"/>
          </w:divBdr>
          <w:divsChild>
            <w:div w:id="976686894">
              <w:marLeft w:val="0"/>
              <w:marRight w:val="0"/>
              <w:marTop w:val="0"/>
              <w:marBottom w:val="0"/>
              <w:divBdr>
                <w:top w:val="none" w:sz="0" w:space="0" w:color="auto"/>
                <w:left w:val="none" w:sz="0" w:space="0" w:color="auto"/>
                <w:bottom w:val="none" w:sz="0" w:space="0" w:color="auto"/>
                <w:right w:val="none" w:sz="0" w:space="0" w:color="auto"/>
              </w:divBdr>
              <w:divsChild>
                <w:div w:id="2028092839">
                  <w:marLeft w:val="0"/>
                  <w:marRight w:val="0"/>
                  <w:marTop w:val="0"/>
                  <w:marBottom w:val="0"/>
                  <w:divBdr>
                    <w:top w:val="none" w:sz="0" w:space="0" w:color="auto"/>
                    <w:left w:val="none" w:sz="0" w:space="0" w:color="auto"/>
                    <w:bottom w:val="none" w:sz="0" w:space="0" w:color="auto"/>
                    <w:right w:val="none" w:sz="0" w:space="0" w:color="auto"/>
                  </w:divBdr>
                </w:div>
              </w:divsChild>
            </w:div>
            <w:div w:id="401680733">
              <w:marLeft w:val="0"/>
              <w:marRight w:val="0"/>
              <w:marTop w:val="0"/>
              <w:marBottom w:val="0"/>
              <w:divBdr>
                <w:top w:val="none" w:sz="0" w:space="0" w:color="auto"/>
                <w:left w:val="none" w:sz="0" w:space="0" w:color="auto"/>
                <w:bottom w:val="none" w:sz="0" w:space="0" w:color="auto"/>
                <w:right w:val="none" w:sz="0" w:space="0" w:color="auto"/>
              </w:divBdr>
              <w:divsChild>
                <w:div w:id="148565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179260">
          <w:marLeft w:val="0"/>
          <w:marRight w:val="0"/>
          <w:marTop w:val="0"/>
          <w:marBottom w:val="0"/>
          <w:divBdr>
            <w:top w:val="none" w:sz="0" w:space="0" w:color="auto"/>
            <w:left w:val="none" w:sz="0" w:space="0" w:color="auto"/>
            <w:bottom w:val="none" w:sz="0" w:space="0" w:color="auto"/>
            <w:right w:val="none" w:sz="0" w:space="0" w:color="auto"/>
          </w:divBdr>
          <w:divsChild>
            <w:div w:id="801003892">
              <w:marLeft w:val="0"/>
              <w:marRight w:val="0"/>
              <w:marTop w:val="0"/>
              <w:marBottom w:val="0"/>
              <w:divBdr>
                <w:top w:val="none" w:sz="0" w:space="0" w:color="auto"/>
                <w:left w:val="none" w:sz="0" w:space="0" w:color="auto"/>
                <w:bottom w:val="none" w:sz="0" w:space="0" w:color="auto"/>
                <w:right w:val="none" w:sz="0" w:space="0" w:color="auto"/>
              </w:divBdr>
              <w:divsChild>
                <w:div w:id="90842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927606">
      <w:bodyDiv w:val="1"/>
      <w:marLeft w:val="0"/>
      <w:marRight w:val="0"/>
      <w:marTop w:val="0"/>
      <w:marBottom w:val="0"/>
      <w:divBdr>
        <w:top w:val="none" w:sz="0" w:space="0" w:color="auto"/>
        <w:left w:val="none" w:sz="0" w:space="0" w:color="auto"/>
        <w:bottom w:val="none" w:sz="0" w:space="0" w:color="auto"/>
        <w:right w:val="none" w:sz="0" w:space="0" w:color="auto"/>
      </w:divBdr>
    </w:div>
    <w:div w:id="1106928271">
      <w:bodyDiv w:val="1"/>
      <w:marLeft w:val="0"/>
      <w:marRight w:val="0"/>
      <w:marTop w:val="0"/>
      <w:marBottom w:val="0"/>
      <w:divBdr>
        <w:top w:val="none" w:sz="0" w:space="0" w:color="auto"/>
        <w:left w:val="none" w:sz="0" w:space="0" w:color="auto"/>
        <w:bottom w:val="none" w:sz="0" w:space="0" w:color="auto"/>
        <w:right w:val="none" w:sz="0" w:space="0" w:color="auto"/>
      </w:divBdr>
    </w:div>
    <w:div w:id="1111633668">
      <w:bodyDiv w:val="1"/>
      <w:marLeft w:val="0"/>
      <w:marRight w:val="0"/>
      <w:marTop w:val="0"/>
      <w:marBottom w:val="0"/>
      <w:divBdr>
        <w:top w:val="none" w:sz="0" w:space="0" w:color="auto"/>
        <w:left w:val="none" w:sz="0" w:space="0" w:color="auto"/>
        <w:bottom w:val="none" w:sz="0" w:space="0" w:color="auto"/>
        <w:right w:val="none" w:sz="0" w:space="0" w:color="auto"/>
      </w:divBdr>
    </w:div>
    <w:div w:id="1119645491">
      <w:bodyDiv w:val="1"/>
      <w:marLeft w:val="0"/>
      <w:marRight w:val="0"/>
      <w:marTop w:val="0"/>
      <w:marBottom w:val="0"/>
      <w:divBdr>
        <w:top w:val="none" w:sz="0" w:space="0" w:color="auto"/>
        <w:left w:val="none" w:sz="0" w:space="0" w:color="auto"/>
        <w:bottom w:val="none" w:sz="0" w:space="0" w:color="auto"/>
        <w:right w:val="none" w:sz="0" w:space="0" w:color="auto"/>
      </w:divBdr>
    </w:div>
    <w:div w:id="1121024866">
      <w:bodyDiv w:val="1"/>
      <w:marLeft w:val="0"/>
      <w:marRight w:val="0"/>
      <w:marTop w:val="0"/>
      <w:marBottom w:val="0"/>
      <w:divBdr>
        <w:top w:val="none" w:sz="0" w:space="0" w:color="auto"/>
        <w:left w:val="none" w:sz="0" w:space="0" w:color="auto"/>
        <w:bottom w:val="none" w:sz="0" w:space="0" w:color="auto"/>
        <w:right w:val="none" w:sz="0" w:space="0" w:color="auto"/>
      </w:divBdr>
      <w:divsChild>
        <w:div w:id="583564729">
          <w:marLeft w:val="0"/>
          <w:marRight w:val="0"/>
          <w:marTop w:val="0"/>
          <w:marBottom w:val="0"/>
          <w:divBdr>
            <w:top w:val="none" w:sz="0" w:space="0" w:color="auto"/>
            <w:left w:val="none" w:sz="0" w:space="0" w:color="auto"/>
            <w:bottom w:val="none" w:sz="0" w:space="0" w:color="auto"/>
            <w:right w:val="none" w:sz="0" w:space="0" w:color="auto"/>
          </w:divBdr>
          <w:divsChild>
            <w:div w:id="306980787">
              <w:marLeft w:val="0"/>
              <w:marRight w:val="0"/>
              <w:marTop w:val="0"/>
              <w:marBottom w:val="0"/>
              <w:divBdr>
                <w:top w:val="none" w:sz="0" w:space="0" w:color="auto"/>
                <w:left w:val="none" w:sz="0" w:space="0" w:color="auto"/>
                <w:bottom w:val="none" w:sz="0" w:space="0" w:color="auto"/>
                <w:right w:val="none" w:sz="0" w:space="0" w:color="auto"/>
              </w:divBdr>
              <w:divsChild>
                <w:div w:id="1125656821">
                  <w:marLeft w:val="0"/>
                  <w:marRight w:val="0"/>
                  <w:marTop w:val="0"/>
                  <w:marBottom w:val="0"/>
                  <w:divBdr>
                    <w:top w:val="none" w:sz="0" w:space="0" w:color="auto"/>
                    <w:left w:val="none" w:sz="0" w:space="0" w:color="auto"/>
                    <w:bottom w:val="none" w:sz="0" w:space="0" w:color="auto"/>
                    <w:right w:val="none" w:sz="0" w:space="0" w:color="auto"/>
                  </w:divBdr>
                </w:div>
                <w:div w:id="130870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445984">
      <w:bodyDiv w:val="1"/>
      <w:marLeft w:val="0"/>
      <w:marRight w:val="0"/>
      <w:marTop w:val="0"/>
      <w:marBottom w:val="0"/>
      <w:divBdr>
        <w:top w:val="none" w:sz="0" w:space="0" w:color="auto"/>
        <w:left w:val="none" w:sz="0" w:space="0" w:color="auto"/>
        <w:bottom w:val="none" w:sz="0" w:space="0" w:color="auto"/>
        <w:right w:val="none" w:sz="0" w:space="0" w:color="auto"/>
      </w:divBdr>
    </w:div>
    <w:div w:id="1134837611">
      <w:bodyDiv w:val="1"/>
      <w:marLeft w:val="0"/>
      <w:marRight w:val="0"/>
      <w:marTop w:val="0"/>
      <w:marBottom w:val="0"/>
      <w:divBdr>
        <w:top w:val="none" w:sz="0" w:space="0" w:color="auto"/>
        <w:left w:val="none" w:sz="0" w:space="0" w:color="auto"/>
        <w:bottom w:val="none" w:sz="0" w:space="0" w:color="auto"/>
        <w:right w:val="none" w:sz="0" w:space="0" w:color="auto"/>
      </w:divBdr>
    </w:div>
    <w:div w:id="1136219975">
      <w:bodyDiv w:val="1"/>
      <w:marLeft w:val="0"/>
      <w:marRight w:val="0"/>
      <w:marTop w:val="0"/>
      <w:marBottom w:val="0"/>
      <w:divBdr>
        <w:top w:val="none" w:sz="0" w:space="0" w:color="auto"/>
        <w:left w:val="none" w:sz="0" w:space="0" w:color="auto"/>
        <w:bottom w:val="none" w:sz="0" w:space="0" w:color="auto"/>
        <w:right w:val="none" w:sz="0" w:space="0" w:color="auto"/>
      </w:divBdr>
      <w:divsChild>
        <w:div w:id="896864242">
          <w:marLeft w:val="0"/>
          <w:marRight w:val="0"/>
          <w:marTop w:val="0"/>
          <w:marBottom w:val="0"/>
          <w:divBdr>
            <w:top w:val="none" w:sz="0" w:space="0" w:color="auto"/>
            <w:left w:val="none" w:sz="0" w:space="0" w:color="auto"/>
            <w:bottom w:val="none" w:sz="0" w:space="0" w:color="auto"/>
            <w:right w:val="none" w:sz="0" w:space="0" w:color="auto"/>
          </w:divBdr>
          <w:divsChild>
            <w:div w:id="889416689">
              <w:marLeft w:val="0"/>
              <w:marRight w:val="0"/>
              <w:marTop w:val="0"/>
              <w:marBottom w:val="0"/>
              <w:divBdr>
                <w:top w:val="none" w:sz="0" w:space="0" w:color="auto"/>
                <w:left w:val="none" w:sz="0" w:space="0" w:color="auto"/>
                <w:bottom w:val="none" w:sz="0" w:space="0" w:color="auto"/>
                <w:right w:val="none" w:sz="0" w:space="0" w:color="auto"/>
              </w:divBdr>
              <w:divsChild>
                <w:div w:id="24839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236199">
      <w:bodyDiv w:val="1"/>
      <w:marLeft w:val="0"/>
      <w:marRight w:val="0"/>
      <w:marTop w:val="0"/>
      <w:marBottom w:val="0"/>
      <w:divBdr>
        <w:top w:val="none" w:sz="0" w:space="0" w:color="auto"/>
        <w:left w:val="none" w:sz="0" w:space="0" w:color="auto"/>
        <w:bottom w:val="none" w:sz="0" w:space="0" w:color="auto"/>
        <w:right w:val="none" w:sz="0" w:space="0" w:color="auto"/>
      </w:divBdr>
      <w:divsChild>
        <w:div w:id="1996257425">
          <w:marLeft w:val="0"/>
          <w:marRight w:val="0"/>
          <w:marTop w:val="0"/>
          <w:marBottom w:val="0"/>
          <w:divBdr>
            <w:top w:val="none" w:sz="0" w:space="0" w:color="auto"/>
            <w:left w:val="none" w:sz="0" w:space="0" w:color="auto"/>
            <w:bottom w:val="none" w:sz="0" w:space="0" w:color="auto"/>
            <w:right w:val="none" w:sz="0" w:space="0" w:color="auto"/>
          </w:divBdr>
          <w:divsChild>
            <w:div w:id="269048220">
              <w:marLeft w:val="0"/>
              <w:marRight w:val="0"/>
              <w:marTop w:val="0"/>
              <w:marBottom w:val="0"/>
              <w:divBdr>
                <w:top w:val="none" w:sz="0" w:space="0" w:color="auto"/>
                <w:left w:val="none" w:sz="0" w:space="0" w:color="auto"/>
                <w:bottom w:val="none" w:sz="0" w:space="0" w:color="auto"/>
                <w:right w:val="none" w:sz="0" w:space="0" w:color="auto"/>
              </w:divBdr>
              <w:divsChild>
                <w:div w:id="937829639">
                  <w:marLeft w:val="0"/>
                  <w:marRight w:val="0"/>
                  <w:marTop w:val="0"/>
                  <w:marBottom w:val="0"/>
                  <w:divBdr>
                    <w:top w:val="none" w:sz="0" w:space="0" w:color="auto"/>
                    <w:left w:val="none" w:sz="0" w:space="0" w:color="auto"/>
                    <w:bottom w:val="none" w:sz="0" w:space="0" w:color="auto"/>
                    <w:right w:val="none" w:sz="0" w:space="0" w:color="auto"/>
                  </w:divBdr>
                </w:div>
              </w:divsChild>
            </w:div>
            <w:div w:id="2127577870">
              <w:marLeft w:val="0"/>
              <w:marRight w:val="0"/>
              <w:marTop w:val="0"/>
              <w:marBottom w:val="0"/>
              <w:divBdr>
                <w:top w:val="none" w:sz="0" w:space="0" w:color="auto"/>
                <w:left w:val="none" w:sz="0" w:space="0" w:color="auto"/>
                <w:bottom w:val="none" w:sz="0" w:space="0" w:color="auto"/>
                <w:right w:val="none" w:sz="0" w:space="0" w:color="auto"/>
              </w:divBdr>
              <w:divsChild>
                <w:div w:id="1393386274">
                  <w:marLeft w:val="0"/>
                  <w:marRight w:val="0"/>
                  <w:marTop w:val="0"/>
                  <w:marBottom w:val="0"/>
                  <w:divBdr>
                    <w:top w:val="none" w:sz="0" w:space="0" w:color="auto"/>
                    <w:left w:val="none" w:sz="0" w:space="0" w:color="auto"/>
                    <w:bottom w:val="none" w:sz="0" w:space="0" w:color="auto"/>
                    <w:right w:val="none" w:sz="0" w:space="0" w:color="auto"/>
                  </w:divBdr>
                </w:div>
                <w:div w:id="926232462">
                  <w:marLeft w:val="0"/>
                  <w:marRight w:val="0"/>
                  <w:marTop w:val="0"/>
                  <w:marBottom w:val="0"/>
                  <w:divBdr>
                    <w:top w:val="none" w:sz="0" w:space="0" w:color="auto"/>
                    <w:left w:val="none" w:sz="0" w:space="0" w:color="auto"/>
                    <w:bottom w:val="none" w:sz="0" w:space="0" w:color="auto"/>
                    <w:right w:val="none" w:sz="0" w:space="0" w:color="auto"/>
                  </w:divBdr>
                </w:div>
              </w:divsChild>
            </w:div>
            <w:div w:id="1424494301">
              <w:marLeft w:val="0"/>
              <w:marRight w:val="0"/>
              <w:marTop w:val="0"/>
              <w:marBottom w:val="0"/>
              <w:divBdr>
                <w:top w:val="none" w:sz="0" w:space="0" w:color="auto"/>
                <w:left w:val="none" w:sz="0" w:space="0" w:color="auto"/>
                <w:bottom w:val="none" w:sz="0" w:space="0" w:color="auto"/>
                <w:right w:val="none" w:sz="0" w:space="0" w:color="auto"/>
              </w:divBdr>
              <w:divsChild>
                <w:div w:id="58480104">
                  <w:marLeft w:val="0"/>
                  <w:marRight w:val="0"/>
                  <w:marTop w:val="0"/>
                  <w:marBottom w:val="0"/>
                  <w:divBdr>
                    <w:top w:val="none" w:sz="0" w:space="0" w:color="auto"/>
                    <w:left w:val="none" w:sz="0" w:space="0" w:color="auto"/>
                    <w:bottom w:val="none" w:sz="0" w:space="0" w:color="auto"/>
                    <w:right w:val="none" w:sz="0" w:space="0" w:color="auto"/>
                  </w:divBdr>
                </w:div>
                <w:div w:id="867838504">
                  <w:marLeft w:val="0"/>
                  <w:marRight w:val="0"/>
                  <w:marTop w:val="0"/>
                  <w:marBottom w:val="0"/>
                  <w:divBdr>
                    <w:top w:val="none" w:sz="0" w:space="0" w:color="auto"/>
                    <w:left w:val="none" w:sz="0" w:space="0" w:color="auto"/>
                    <w:bottom w:val="none" w:sz="0" w:space="0" w:color="auto"/>
                    <w:right w:val="none" w:sz="0" w:space="0" w:color="auto"/>
                  </w:divBdr>
                </w:div>
              </w:divsChild>
            </w:div>
            <w:div w:id="1626160096">
              <w:marLeft w:val="0"/>
              <w:marRight w:val="0"/>
              <w:marTop w:val="0"/>
              <w:marBottom w:val="0"/>
              <w:divBdr>
                <w:top w:val="none" w:sz="0" w:space="0" w:color="auto"/>
                <w:left w:val="none" w:sz="0" w:space="0" w:color="auto"/>
                <w:bottom w:val="none" w:sz="0" w:space="0" w:color="auto"/>
                <w:right w:val="none" w:sz="0" w:space="0" w:color="auto"/>
              </w:divBdr>
              <w:divsChild>
                <w:div w:id="932278273">
                  <w:marLeft w:val="0"/>
                  <w:marRight w:val="0"/>
                  <w:marTop w:val="0"/>
                  <w:marBottom w:val="0"/>
                  <w:divBdr>
                    <w:top w:val="none" w:sz="0" w:space="0" w:color="auto"/>
                    <w:left w:val="none" w:sz="0" w:space="0" w:color="auto"/>
                    <w:bottom w:val="none" w:sz="0" w:space="0" w:color="auto"/>
                    <w:right w:val="none" w:sz="0" w:space="0" w:color="auto"/>
                  </w:divBdr>
                </w:div>
                <w:div w:id="165292958">
                  <w:marLeft w:val="0"/>
                  <w:marRight w:val="0"/>
                  <w:marTop w:val="0"/>
                  <w:marBottom w:val="0"/>
                  <w:divBdr>
                    <w:top w:val="none" w:sz="0" w:space="0" w:color="auto"/>
                    <w:left w:val="none" w:sz="0" w:space="0" w:color="auto"/>
                    <w:bottom w:val="none" w:sz="0" w:space="0" w:color="auto"/>
                    <w:right w:val="none" w:sz="0" w:space="0" w:color="auto"/>
                  </w:divBdr>
                </w:div>
              </w:divsChild>
            </w:div>
            <w:div w:id="795372338">
              <w:marLeft w:val="0"/>
              <w:marRight w:val="0"/>
              <w:marTop w:val="0"/>
              <w:marBottom w:val="0"/>
              <w:divBdr>
                <w:top w:val="none" w:sz="0" w:space="0" w:color="auto"/>
                <w:left w:val="none" w:sz="0" w:space="0" w:color="auto"/>
                <w:bottom w:val="none" w:sz="0" w:space="0" w:color="auto"/>
                <w:right w:val="none" w:sz="0" w:space="0" w:color="auto"/>
              </w:divBdr>
              <w:divsChild>
                <w:div w:id="407272908">
                  <w:marLeft w:val="0"/>
                  <w:marRight w:val="0"/>
                  <w:marTop w:val="0"/>
                  <w:marBottom w:val="0"/>
                  <w:divBdr>
                    <w:top w:val="none" w:sz="0" w:space="0" w:color="auto"/>
                    <w:left w:val="none" w:sz="0" w:space="0" w:color="auto"/>
                    <w:bottom w:val="none" w:sz="0" w:space="0" w:color="auto"/>
                    <w:right w:val="none" w:sz="0" w:space="0" w:color="auto"/>
                  </w:divBdr>
                </w:div>
                <w:div w:id="90407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919447">
          <w:marLeft w:val="0"/>
          <w:marRight w:val="0"/>
          <w:marTop w:val="0"/>
          <w:marBottom w:val="0"/>
          <w:divBdr>
            <w:top w:val="none" w:sz="0" w:space="0" w:color="auto"/>
            <w:left w:val="none" w:sz="0" w:space="0" w:color="auto"/>
            <w:bottom w:val="none" w:sz="0" w:space="0" w:color="auto"/>
            <w:right w:val="none" w:sz="0" w:space="0" w:color="auto"/>
          </w:divBdr>
          <w:divsChild>
            <w:div w:id="419183856">
              <w:marLeft w:val="0"/>
              <w:marRight w:val="0"/>
              <w:marTop w:val="0"/>
              <w:marBottom w:val="0"/>
              <w:divBdr>
                <w:top w:val="none" w:sz="0" w:space="0" w:color="auto"/>
                <w:left w:val="none" w:sz="0" w:space="0" w:color="auto"/>
                <w:bottom w:val="none" w:sz="0" w:space="0" w:color="auto"/>
                <w:right w:val="none" w:sz="0" w:space="0" w:color="auto"/>
              </w:divBdr>
              <w:divsChild>
                <w:div w:id="1826898422">
                  <w:marLeft w:val="0"/>
                  <w:marRight w:val="0"/>
                  <w:marTop w:val="0"/>
                  <w:marBottom w:val="0"/>
                  <w:divBdr>
                    <w:top w:val="none" w:sz="0" w:space="0" w:color="auto"/>
                    <w:left w:val="none" w:sz="0" w:space="0" w:color="auto"/>
                    <w:bottom w:val="none" w:sz="0" w:space="0" w:color="auto"/>
                    <w:right w:val="none" w:sz="0" w:space="0" w:color="auto"/>
                  </w:divBdr>
                </w:div>
              </w:divsChild>
            </w:div>
            <w:div w:id="1892379953">
              <w:marLeft w:val="0"/>
              <w:marRight w:val="0"/>
              <w:marTop w:val="0"/>
              <w:marBottom w:val="0"/>
              <w:divBdr>
                <w:top w:val="none" w:sz="0" w:space="0" w:color="auto"/>
                <w:left w:val="none" w:sz="0" w:space="0" w:color="auto"/>
                <w:bottom w:val="none" w:sz="0" w:space="0" w:color="auto"/>
                <w:right w:val="none" w:sz="0" w:space="0" w:color="auto"/>
              </w:divBdr>
              <w:divsChild>
                <w:div w:id="1615868331">
                  <w:marLeft w:val="0"/>
                  <w:marRight w:val="0"/>
                  <w:marTop w:val="0"/>
                  <w:marBottom w:val="0"/>
                  <w:divBdr>
                    <w:top w:val="none" w:sz="0" w:space="0" w:color="auto"/>
                    <w:left w:val="none" w:sz="0" w:space="0" w:color="auto"/>
                    <w:bottom w:val="none" w:sz="0" w:space="0" w:color="auto"/>
                    <w:right w:val="none" w:sz="0" w:space="0" w:color="auto"/>
                  </w:divBdr>
                </w:div>
                <w:div w:id="31079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974473">
          <w:marLeft w:val="0"/>
          <w:marRight w:val="0"/>
          <w:marTop w:val="0"/>
          <w:marBottom w:val="0"/>
          <w:divBdr>
            <w:top w:val="none" w:sz="0" w:space="0" w:color="auto"/>
            <w:left w:val="none" w:sz="0" w:space="0" w:color="auto"/>
            <w:bottom w:val="none" w:sz="0" w:space="0" w:color="auto"/>
            <w:right w:val="none" w:sz="0" w:space="0" w:color="auto"/>
          </w:divBdr>
          <w:divsChild>
            <w:div w:id="1948727963">
              <w:marLeft w:val="0"/>
              <w:marRight w:val="0"/>
              <w:marTop w:val="0"/>
              <w:marBottom w:val="0"/>
              <w:divBdr>
                <w:top w:val="none" w:sz="0" w:space="0" w:color="auto"/>
                <w:left w:val="none" w:sz="0" w:space="0" w:color="auto"/>
                <w:bottom w:val="none" w:sz="0" w:space="0" w:color="auto"/>
                <w:right w:val="none" w:sz="0" w:space="0" w:color="auto"/>
              </w:divBdr>
              <w:divsChild>
                <w:div w:id="1688601283">
                  <w:marLeft w:val="0"/>
                  <w:marRight w:val="0"/>
                  <w:marTop w:val="0"/>
                  <w:marBottom w:val="0"/>
                  <w:divBdr>
                    <w:top w:val="none" w:sz="0" w:space="0" w:color="auto"/>
                    <w:left w:val="none" w:sz="0" w:space="0" w:color="auto"/>
                    <w:bottom w:val="none" w:sz="0" w:space="0" w:color="auto"/>
                    <w:right w:val="none" w:sz="0" w:space="0" w:color="auto"/>
                  </w:divBdr>
                </w:div>
              </w:divsChild>
            </w:div>
            <w:div w:id="319115155">
              <w:marLeft w:val="0"/>
              <w:marRight w:val="0"/>
              <w:marTop w:val="0"/>
              <w:marBottom w:val="0"/>
              <w:divBdr>
                <w:top w:val="none" w:sz="0" w:space="0" w:color="auto"/>
                <w:left w:val="none" w:sz="0" w:space="0" w:color="auto"/>
                <w:bottom w:val="none" w:sz="0" w:space="0" w:color="auto"/>
                <w:right w:val="none" w:sz="0" w:space="0" w:color="auto"/>
              </w:divBdr>
              <w:divsChild>
                <w:div w:id="139874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349623">
          <w:marLeft w:val="0"/>
          <w:marRight w:val="0"/>
          <w:marTop w:val="0"/>
          <w:marBottom w:val="0"/>
          <w:divBdr>
            <w:top w:val="none" w:sz="0" w:space="0" w:color="auto"/>
            <w:left w:val="none" w:sz="0" w:space="0" w:color="auto"/>
            <w:bottom w:val="none" w:sz="0" w:space="0" w:color="auto"/>
            <w:right w:val="none" w:sz="0" w:space="0" w:color="auto"/>
          </w:divBdr>
          <w:divsChild>
            <w:div w:id="94327836">
              <w:marLeft w:val="0"/>
              <w:marRight w:val="0"/>
              <w:marTop w:val="0"/>
              <w:marBottom w:val="0"/>
              <w:divBdr>
                <w:top w:val="none" w:sz="0" w:space="0" w:color="auto"/>
                <w:left w:val="none" w:sz="0" w:space="0" w:color="auto"/>
                <w:bottom w:val="none" w:sz="0" w:space="0" w:color="auto"/>
                <w:right w:val="none" w:sz="0" w:space="0" w:color="auto"/>
              </w:divBdr>
              <w:divsChild>
                <w:div w:id="899830903">
                  <w:marLeft w:val="0"/>
                  <w:marRight w:val="0"/>
                  <w:marTop w:val="0"/>
                  <w:marBottom w:val="0"/>
                  <w:divBdr>
                    <w:top w:val="none" w:sz="0" w:space="0" w:color="auto"/>
                    <w:left w:val="none" w:sz="0" w:space="0" w:color="auto"/>
                    <w:bottom w:val="none" w:sz="0" w:space="0" w:color="auto"/>
                    <w:right w:val="none" w:sz="0" w:space="0" w:color="auto"/>
                  </w:divBdr>
                </w:div>
              </w:divsChild>
            </w:div>
            <w:div w:id="1692802536">
              <w:marLeft w:val="0"/>
              <w:marRight w:val="0"/>
              <w:marTop w:val="0"/>
              <w:marBottom w:val="0"/>
              <w:divBdr>
                <w:top w:val="none" w:sz="0" w:space="0" w:color="auto"/>
                <w:left w:val="none" w:sz="0" w:space="0" w:color="auto"/>
                <w:bottom w:val="none" w:sz="0" w:space="0" w:color="auto"/>
                <w:right w:val="none" w:sz="0" w:space="0" w:color="auto"/>
              </w:divBdr>
              <w:divsChild>
                <w:div w:id="1527711534">
                  <w:marLeft w:val="0"/>
                  <w:marRight w:val="0"/>
                  <w:marTop w:val="0"/>
                  <w:marBottom w:val="0"/>
                  <w:divBdr>
                    <w:top w:val="none" w:sz="0" w:space="0" w:color="auto"/>
                    <w:left w:val="none" w:sz="0" w:space="0" w:color="auto"/>
                    <w:bottom w:val="none" w:sz="0" w:space="0" w:color="auto"/>
                    <w:right w:val="none" w:sz="0" w:space="0" w:color="auto"/>
                  </w:divBdr>
                </w:div>
                <w:div w:id="182689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516882">
      <w:bodyDiv w:val="1"/>
      <w:marLeft w:val="0"/>
      <w:marRight w:val="0"/>
      <w:marTop w:val="0"/>
      <w:marBottom w:val="0"/>
      <w:divBdr>
        <w:top w:val="none" w:sz="0" w:space="0" w:color="auto"/>
        <w:left w:val="none" w:sz="0" w:space="0" w:color="auto"/>
        <w:bottom w:val="none" w:sz="0" w:space="0" w:color="auto"/>
        <w:right w:val="none" w:sz="0" w:space="0" w:color="auto"/>
      </w:divBdr>
    </w:div>
    <w:div w:id="1149592626">
      <w:bodyDiv w:val="1"/>
      <w:marLeft w:val="0"/>
      <w:marRight w:val="0"/>
      <w:marTop w:val="0"/>
      <w:marBottom w:val="0"/>
      <w:divBdr>
        <w:top w:val="none" w:sz="0" w:space="0" w:color="auto"/>
        <w:left w:val="none" w:sz="0" w:space="0" w:color="auto"/>
        <w:bottom w:val="none" w:sz="0" w:space="0" w:color="auto"/>
        <w:right w:val="none" w:sz="0" w:space="0" w:color="auto"/>
      </w:divBdr>
    </w:div>
    <w:div w:id="1155485374">
      <w:bodyDiv w:val="1"/>
      <w:marLeft w:val="0"/>
      <w:marRight w:val="0"/>
      <w:marTop w:val="0"/>
      <w:marBottom w:val="0"/>
      <w:divBdr>
        <w:top w:val="none" w:sz="0" w:space="0" w:color="auto"/>
        <w:left w:val="none" w:sz="0" w:space="0" w:color="auto"/>
        <w:bottom w:val="none" w:sz="0" w:space="0" w:color="auto"/>
        <w:right w:val="none" w:sz="0" w:space="0" w:color="auto"/>
      </w:divBdr>
    </w:div>
    <w:div w:id="1156999026">
      <w:bodyDiv w:val="1"/>
      <w:marLeft w:val="0"/>
      <w:marRight w:val="0"/>
      <w:marTop w:val="0"/>
      <w:marBottom w:val="0"/>
      <w:divBdr>
        <w:top w:val="none" w:sz="0" w:space="0" w:color="auto"/>
        <w:left w:val="none" w:sz="0" w:space="0" w:color="auto"/>
        <w:bottom w:val="none" w:sz="0" w:space="0" w:color="auto"/>
        <w:right w:val="none" w:sz="0" w:space="0" w:color="auto"/>
      </w:divBdr>
    </w:div>
    <w:div w:id="1158230209">
      <w:bodyDiv w:val="1"/>
      <w:marLeft w:val="0"/>
      <w:marRight w:val="0"/>
      <w:marTop w:val="0"/>
      <w:marBottom w:val="0"/>
      <w:divBdr>
        <w:top w:val="none" w:sz="0" w:space="0" w:color="auto"/>
        <w:left w:val="none" w:sz="0" w:space="0" w:color="auto"/>
        <w:bottom w:val="none" w:sz="0" w:space="0" w:color="auto"/>
        <w:right w:val="none" w:sz="0" w:space="0" w:color="auto"/>
      </w:divBdr>
    </w:div>
    <w:div w:id="1162506215">
      <w:bodyDiv w:val="1"/>
      <w:marLeft w:val="0"/>
      <w:marRight w:val="0"/>
      <w:marTop w:val="0"/>
      <w:marBottom w:val="0"/>
      <w:divBdr>
        <w:top w:val="none" w:sz="0" w:space="0" w:color="auto"/>
        <w:left w:val="none" w:sz="0" w:space="0" w:color="auto"/>
        <w:bottom w:val="none" w:sz="0" w:space="0" w:color="auto"/>
        <w:right w:val="none" w:sz="0" w:space="0" w:color="auto"/>
      </w:divBdr>
      <w:divsChild>
        <w:div w:id="815803513">
          <w:marLeft w:val="0"/>
          <w:marRight w:val="0"/>
          <w:marTop w:val="0"/>
          <w:marBottom w:val="0"/>
          <w:divBdr>
            <w:top w:val="none" w:sz="0" w:space="0" w:color="auto"/>
            <w:left w:val="none" w:sz="0" w:space="0" w:color="auto"/>
            <w:bottom w:val="none" w:sz="0" w:space="0" w:color="auto"/>
            <w:right w:val="none" w:sz="0" w:space="0" w:color="auto"/>
          </w:divBdr>
          <w:divsChild>
            <w:div w:id="2000569780">
              <w:marLeft w:val="0"/>
              <w:marRight w:val="0"/>
              <w:marTop w:val="0"/>
              <w:marBottom w:val="0"/>
              <w:divBdr>
                <w:top w:val="none" w:sz="0" w:space="0" w:color="auto"/>
                <w:left w:val="none" w:sz="0" w:space="0" w:color="auto"/>
                <w:bottom w:val="none" w:sz="0" w:space="0" w:color="auto"/>
                <w:right w:val="none" w:sz="0" w:space="0" w:color="auto"/>
              </w:divBdr>
              <w:divsChild>
                <w:div w:id="1657759320">
                  <w:marLeft w:val="0"/>
                  <w:marRight w:val="0"/>
                  <w:marTop w:val="0"/>
                  <w:marBottom w:val="0"/>
                  <w:divBdr>
                    <w:top w:val="none" w:sz="0" w:space="0" w:color="auto"/>
                    <w:left w:val="none" w:sz="0" w:space="0" w:color="auto"/>
                    <w:bottom w:val="none" w:sz="0" w:space="0" w:color="auto"/>
                    <w:right w:val="none" w:sz="0" w:space="0" w:color="auto"/>
                  </w:divBdr>
                  <w:divsChild>
                    <w:div w:id="86182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08651">
      <w:bodyDiv w:val="1"/>
      <w:marLeft w:val="0"/>
      <w:marRight w:val="0"/>
      <w:marTop w:val="0"/>
      <w:marBottom w:val="0"/>
      <w:divBdr>
        <w:top w:val="none" w:sz="0" w:space="0" w:color="auto"/>
        <w:left w:val="none" w:sz="0" w:space="0" w:color="auto"/>
        <w:bottom w:val="none" w:sz="0" w:space="0" w:color="auto"/>
        <w:right w:val="none" w:sz="0" w:space="0" w:color="auto"/>
      </w:divBdr>
    </w:div>
    <w:div w:id="1163662007">
      <w:bodyDiv w:val="1"/>
      <w:marLeft w:val="0"/>
      <w:marRight w:val="0"/>
      <w:marTop w:val="0"/>
      <w:marBottom w:val="0"/>
      <w:divBdr>
        <w:top w:val="none" w:sz="0" w:space="0" w:color="auto"/>
        <w:left w:val="none" w:sz="0" w:space="0" w:color="auto"/>
        <w:bottom w:val="none" w:sz="0" w:space="0" w:color="auto"/>
        <w:right w:val="none" w:sz="0" w:space="0" w:color="auto"/>
      </w:divBdr>
    </w:div>
    <w:div w:id="1174875413">
      <w:bodyDiv w:val="1"/>
      <w:marLeft w:val="0"/>
      <w:marRight w:val="0"/>
      <w:marTop w:val="0"/>
      <w:marBottom w:val="0"/>
      <w:divBdr>
        <w:top w:val="none" w:sz="0" w:space="0" w:color="auto"/>
        <w:left w:val="none" w:sz="0" w:space="0" w:color="auto"/>
        <w:bottom w:val="none" w:sz="0" w:space="0" w:color="auto"/>
        <w:right w:val="none" w:sz="0" w:space="0" w:color="auto"/>
      </w:divBdr>
    </w:div>
    <w:div w:id="1193307020">
      <w:bodyDiv w:val="1"/>
      <w:marLeft w:val="0"/>
      <w:marRight w:val="0"/>
      <w:marTop w:val="0"/>
      <w:marBottom w:val="0"/>
      <w:divBdr>
        <w:top w:val="none" w:sz="0" w:space="0" w:color="auto"/>
        <w:left w:val="none" w:sz="0" w:space="0" w:color="auto"/>
        <w:bottom w:val="none" w:sz="0" w:space="0" w:color="auto"/>
        <w:right w:val="none" w:sz="0" w:space="0" w:color="auto"/>
      </w:divBdr>
      <w:divsChild>
        <w:div w:id="227694136">
          <w:marLeft w:val="0"/>
          <w:marRight w:val="0"/>
          <w:marTop w:val="0"/>
          <w:marBottom w:val="0"/>
          <w:divBdr>
            <w:top w:val="none" w:sz="0" w:space="0" w:color="auto"/>
            <w:left w:val="none" w:sz="0" w:space="0" w:color="auto"/>
            <w:bottom w:val="none" w:sz="0" w:space="0" w:color="auto"/>
            <w:right w:val="none" w:sz="0" w:space="0" w:color="auto"/>
          </w:divBdr>
          <w:divsChild>
            <w:div w:id="1621719813">
              <w:marLeft w:val="0"/>
              <w:marRight w:val="0"/>
              <w:marTop w:val="0"/>
              <w:marBottom w:val="0"/>
              <w:divBdr>
                <w:top w:val="none" w:sz="0" w:space="0" w:color="auto"/>
                <w:left w:val="none" w:sz="0" w:space="0" w:color="auto"/>
                <w:bottom w:val="none" w:sz="0" w:space="0" w:color="auto"/>
                <w:right w:val="none" w:sz="0" w:space="0" w:color="auto"/>
              </w:divBdr>
              <w:divsChild>
                <w:div w:id="120521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425133">
      <w:bodyDiv w:val="1"/>
      <w:marLeft w:val="0"/>
      <w:marRight w:val="0"/>
      <w:marTop w:val="0"/>
      <w:marBottom w:val="0"/>
      <w:divBdr>
        <w:top w:val="none" w:sz="0" w:space="0" w:color="auto"/>
        <w:left w:val="none" w:sz="0" w:space="0" w:color="auto"/>
        <w:bottom w:val="none" w:sz="0" w:space="0" w:color="auto"/>
        <w:right w:val="none" w:sz="0" w:space="0" w:color="auto"/>
      </w:divBdr>
    </w:div>
    <w:div w:id="1199393305">
      <w:bodyDiv w:val="1"/>
      <w:marLeft w:val="0"/>
      <w:marRight w:val="0"/>
      <w:marTop w:val="0"/>
      <w:marBottom w:val="0"/>
      <w:divBdr>
        <w:top w:val="none" w:sz="0" w:space="0" w:color="auto"/>
        <w:left w:val="none" w:sz="0" w:space="0" w:color="auto"/>
        <w:bottom w:val="none" w:sz="0" w:space="0" w:color="auto"/>
        <w:right w:val="none" w:sz="0" w:space="0" w:color="auto"/>
      </w:divBdr>
      <w:divsChild>
        <w:div w:id="1348216179">
          <w:marLeft w:val="0"/>
          <w:marRight w:val="0"/>
          <w:marTop w:val="0"/>
          <w:marBottom w:val="0"/>
          <w:divBdr>
            <w:top w:val="none" w:sz="0" w:space="0" w:color="auto"/>
            <w:left w:val="none" w:sz="0" w:space="0" w:color="auto"/>
            <w:bottom w:val="none" w:sz="0" w:space="0" w:color="auto"/>
            <w:right w:val="none" w:sz="0" w:space="0" w:color="auto"/>
          </w:divBdr>
          <w:divsChild>
            <w:div w:id="305663938">
              <w:marLeft w:val="0"/>
              <w:marRight w:val="0"/>
              <w:marTop w:val="0"/>
              <w:marBottom w:val="0"/>
              <w:divBdr>
                <w:top w:val="none" w:sz="0" w:space="0" w:color="auto"/>
                <w:left w:val="none" w:sz="0" w:space="0" w:color="auto"/>
                <w:bottom w:val="none" w:sz="0" w:space="0" w:color="auto"/>
                <w:right w:val="none" w:sz="0" w:space="0" w:color="auto"/>
              </w:divBdr>
              <w:divsChild>
                <w:div w:id="1502353293">
                  <w:marLeft w:val="0"/>
                  <w:marRight w:val="0"/>
                  <w:marTop w:val="0"/>
                  <w:marBottom w:val="0"/>
                  <w:divBdr>
                    <w:top w:val="none" w:sz="0" w:space="0" w:color="auto"/>
                    <w:left w:val="none" w:sz="0" w:space="0" w:color="auto"/>
                    <w:bottom w:val="none" w:sz="0" w:space="0" w:color="auto"/>
                    <w:right w:val="none" w:sz="0" w:space="0" w:color="auto"/>
                  </w:divBdr>
                </w:div>
              </w:divsChild>
            </w:div>
            <w:div w:id="1808473373">
              <w:marLeft w:val="0"/>
              <w:marRight w:val="0"/>
              <w:marTop w:val="0"/>
              <w:marBottom w:val="0"/>
              <w:divBdr>
                <w:top w:val="none" w:sz="0" w:space="0" w:color="auto"/>
                <w:left w:val="none" w:sz="0" w:space="0" w:color="auto"/>
                <w:bottom w:val="none" w:sz="0" w:space="0" w:color="auto"/>
                <w:right w:val="none" w:sz="0" w:space="0" w:color="auto"/>
              </w:divBdr>
              <w:divsChild>
                <w:div w:id="152842179">
                  <w:marLeft w:val="0"/>
                  <w:marRight w:val="0"/>
                  <w:marTop w:val="0"/>
                  <w:marBottom w:val="0"/>
                  <w:divBdr>
                    <w:top w:val="none" w:sz="0" w:space="0" w:color="auto"/>
                    <w:left w:val="none" w:sz="0" w:space="0" w:color="auto"/>
                    <w:bottom w:val="none" w:sz="0" w:space="0" w:color="auto"/>
                    <w:right w:val="none" w:sz="0" w:space="0" w:color="auto"/>
                  </w:divBdr>
                </w:div>
                <w:div w:id="1726680054">
                  <w:marLeft w:val="0"/>
                  <w:marRight w:val="0"/>
                  <w:marTop w:val="0"/>
                  <w:marBottom w:val="0"/>
                  <w:divBdr>
                    <w:top w:val="none" w:sz="0" w:space="0" w:color="auto"/>
                    <w:left w:val="none" w:sz="0" w:space="0" w:color="auto"/>
                    <w:bottom w:val="none" w:sz="0" w:space="0" w:color="auto"/>
                    <w:right w:val="none" w:sz="0" w:space="0" w:color="auto"/>
                  </w:divBdr>
                </w:div>
              </w:divsChild>
            </w:div>
            <w:div w:id="297076768">
              <w:marLeft w:val="0"/>
              <w:marRight w:val="0"/>
              <w:marTop w:val="0"/>
              <w:marBottom w:val="0"/>
              <w:divBdr>
                <w:top w:val="none" w:sz="0" w:space="0" w:color="auto"/>
                <w:left w:val="none" w:sz="0" w:space="0" w:color="auto"/>
                <w:bottom w:val="none" w:sz="0" w:space="0" w:color="auto"/>
                <w:right w:val="none" w:sz="0" w:space="0" w:color="auto"/>
              </w:divBdr>
              <w:divsChild>
                <w:div w:id="1807776586">
                  <w:marLeft w:val="0"/>
                  <w:marRight w:val="0"/>
                  <w:marTop w:val="0"/>
                  <w:marBottom w:val="0"/>
                  <w:divBdr>
                    <w:top w:val="none" w:sz="0" w:space="0" w:color="auto"/>
                    <w:left w:val="none" w:sz="0" w:space="0" w:color="auto"/>
                    <w:bottom w:val="none" w:sz="0" w:space="0" w:color="auto"/>
                    <w:right w:val="none" w:sz="0" w:space="0" w:color="auto"/>
                  </w:divBdr>
                </w:div>
                <w:div w:id="193266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300413">
          <w:marLeft w:val="0"/>
          <w:marRight w:val="0"/>
          <w:marTop w:val="0"/>
          <w:marBottom w:val="0"/>
          <w:divBdr>
            <w:top w:val="none" w:sz="0" w:space="0" w:color="auto"/>
            <w:left w:val="none" w:sz="0" w:space="0" w:color="auto"/>
            <w:bottom w:val="none" w:sz="0" w:space="0" w:color="auto"/>
            <w:right w:val="none" w:sz="0" w:space="0" w:color="auto"/>
          </w:divBdr>
          <w:divsChild>
            <w:div w:id="1475294396">
              <w:marLeft w:val="0"/>
              <w:marRight w:val="0"/>
              <w:marTop w:val="0"/>
              <w:marBottom w:val="0"/>
              <w:divBdr>
                <w:top w:val="none" w:sz="0" w:space="0" w:color="auto"/>
                <w:left w:val="none" w:sz="0" w:space="0" w:color="auto"/>
                <w:bottom w:val="none" w:sz="0" w:space="0" w:color="auto"/>
                <w:right w:val="none" w:sz="0" w:space="0" w:color="auto"/>
              </w:divBdr>
              <w:divsChild>
                <w:div w:id="1369375453">
                  <w:marLeft w:val="0"/>
                  <w:marRight w:val="0"/>
                  <w:marTop w:val="0"/>
                  <w:marBottom w:val="0"/>
                  <w:divBdr>
                    <w:top w:val="none" w:sz="0" w:space="0" w:color="auto"/>
                    <w:left w:val="none" w:sz="0" w:space="0" w:color="auto"/>
                    <w:bottom w:val="none" w:sz="0" w:space="0" w:color="auto"/>
                    <w:right w:val="none" w:sz="0" w:space="0" w:color="auto"/>
                  </w:divBdr>
                </w:div>
              </w:divsChild>
            </w:div>
            <w:div w:id="1599555404">
              <w:marLeft w:val="0"/>
              <w:marRight w:val="0"/>
              <w:marTop w:val="0"/>
              <w:marBottom w:val="0"/>
              <w:divBdr>
                <w:top w:val="none" w:sz="0" w:space="0" w:color="auto"/>
                <w:left w:val="none" w:sz="0" w:space="0" w:color="auto"/>
                <w:bottom w:val="none" w:sz="0" w:space="0" w:color="auto"/>
                <w:right w:val="none" w:sz="0" w:space="0" w:color="auto"/>
              </w:divBdr>
              <w:divsChild>
                <w:div w:id="506334093">
                  <w:marLeft w:val="0"/>
                  <w:marRight w:val="0"/>
                  <w:marTop w:val="0"/>
                  <w:marBottom w:val="0"/>
                  <w:divBdr>
                    <w:top w:val="none" w:sz="0" w:space="0" w:color="auto"/>
                    <w:left w:val="none" w:sz="0" w:space="0" w:color="auto"/>
                    <w:bottom w:val="none" w:sz="0" w:space="0" w:color="auto"/>
                    <w:right w:val="none" w:sz="0" w:space="0" w:color="auto"/>
                  </w:divBdr>
                </w:div>
                <w:div w:id="90939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167309">
      <w:bodyDiv w:val="1"/>
      <w:marLeft w:val="0"/>
      <w:marRight w:val="0"/>
      <w:marTop w:val="0"/>
      <w:marBottom w:val="0"/>
      <w:divBdr>
        <w:top w:val="none" w:sz="0" w:space="0" w:color="auto"/>
        <w:left w:val="none" w:sz="0" w:space="0" w:color="auto"/>
        <w:bottom w:val="none" w:sz="0" w:space="0" w:color="auto"/>
        <w:right w:val="none" w:sz="0" w:space="0" w:color="auto"/>
      </w:divBdr>
      <w:divsChild>
        <w:div w:id="1406536963">
          <w:marLeft w:val="0"/>
          <w:marRight w:val="0"/>
          <w:marTop w:val="0"/>
          <w:marBottom w:val="0"/>
          <w:divBdr>
            <w:top w:val="none" w:sz="0" w:space="0" w:color="auto"/>
            <w:left w:val="none" w:sz="0" w:space="0" w:color="auto"/>
            <w:bottom w:val="none" w:sz="0" w:space="0" w:color="auto"/>
            <w:right w:val="none" w:sz="0" w:space="0" w:color="auto"/>
          </w:divBdr>
          <w:divsChild>
            <w:div w:id="363798589">
              <w:marLeft w:val="0"/>
              <w:marRight w:val="0"/>
              <w:marTop w:val="0"/>
              <w:marBottom w:val="0"/>
              <w:divBdr>
                <w:top w:val="none" w:sz="0" w:space="0" w:color="auto"/>
                <w:left w:val="none" w:sz="0" w:space="0" w:color="auto"/>
                <w:bottom w:val="none" w:sz="0" w:space="0" w:color="auto"/>
                <w:right w:val="none" w:sz="0" w:space="0" w:color="auto"/>
              </w:divBdr>
              <w:divsChild>
                <w:div w:id="70209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983537">
      <w:bodyDiv w:val="1"/>
      <w:marLeft w:val="0"/>
      <w:marRight w:val="0"/>
      <w:marTop w:val="0"/>
      <w:marBottom w:val="0"/>
      <w:divBdr>
        <w:top w:val="none" w:sz="0" w:space="0" w:color="auto"/>
        <w:left w:val="none" w:sz="0" w:space="0" w:color="auto"/>
        <w:bottom w:val="none" w:sz="0" w:space="0" w:color="auto"/>
        <w:right w:val="none" w:sz="0" w:space="0" w:color="auto"/>
      </w:divBdr>
    </w:div>
    <w:div w:id="1208376374">
      <w:bodyDiv w:val="1"/>
      <w:marLeft w:val="0"/>
      <w:marRight w:val="0"/>
      <w:marTop w:val="0"/>
      <w:marBottom w:val="0"/>
      <w:divBdr>
        <w:top w:val="none" w:sz="0" w:space="0" w:color="auto"/>
        <w:left w:val="none" w:sz="0" w:space="0" w:color="auto"/>
        <w:bottom w:val="none" w:sz="0" w:space="0" w:color="auto"/>
        <w:right w:val="none" w:sz="0" w:space="0" w:color="auto"/>
      </w:divBdr>
    </w:div>
    <w:div w:id="1213617128">
      <w:bodyDiv w:val="1"/>
      <w:marLeft w:val="0"/>
      <w:marRight w:val="0"/>
      <w:marTop w:val="0"/>
      <w:marBottom w:val="0"/>
      <w:divBdr>
        <w:top w:val="none" w:sz="0" w:space="0" w:color="auto"/>
        <w:left w:val="none" w:sz="0" w:space="0" w:color="auto"/>
        <w:bottom w:val="none" w:sz="0" w:space="0" w:color="auto"/>
        <w:right w:val="none" w:sz="0" w:space="0" w:color="auto"/>
      </w:divBdr>
      <w:divsChild>
        <w:div w:id="1605184323">
          <w:marLeft w:val="0"/>
          <w:marRight w:val="0"/>
          <w:marTop w:val="0"/>
          <w:marBottom w:val="0"/>
          <w:divBdr>
            <w:top w:val="none" w:sz="0" w:space="0" w:color="auto"/>
            <w:left w:val="none" w:sz="0" w:space="0" w:color="auto"/>
            <w:bottom w:val="none" w:sz="0" w:space="0" w:color="auto"/>
            <w:right w:val="none" w:sz="0" w:space="0" w:color="auto"/>
          </w:divBdr>
          <w:divsChild>
            <w:div w:id="1872187220">
              <w:marLeft w:val="0"/>
              <w:marRight w:val="0"/>
              <w:marTop w:val="0"/>
              <w:marBottom w:val="0"/>
              <w:divBdr>
                <w:top w:val="none" w:sz="0" w:space="0" w:color="auto"/>
                <w:left w:val="none" w:sz="0" w:space="0" w:color="auto"/>
                <w:bottom w:val="none" w:sz="0" w:space="0" w:color="auto"/>
                <w:right w:val="none" w:sz="0" w:space="0" w:color="auto"/>
              </w:divBdr>
              <w:divsChild>
                <w:div w:id="174078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157527">
      <w:bodyDiv w:val="1"/>
      <w:marLeft w:val="0"/>
      <w:marRight w:val="0"/>
      <w:marTop w:val="0"/>
      <w:marBottom w:val="0"/>
      <w:divBdr>
        <w:top w:val="none" w:sz="0" w:space="0" w:color="auto"/>
        <w:left w:val="none" w:sz="0" w:space="0" w:color="auto"/>
        <w:bottom w:val="none" w:sz="0" w:space="0" w:color="auto"/>
        <w:right w:val="none" w:sz="0" w:space="0" w:color="auto"/>
      </w:divBdr>
    </w:div>
    <w:div w:id="1219317029">
      <w:bodyDiv w:val="1"/>
      <w:marLeft w:val="0"/>
      <w:marRight w:val="0"/>
      <w:marTop w:val="0"/>
      <w:marBottom w:val="0"/>
      <w:divBdr>
        <w:top w:val="none" w:sz="0" w:space="0" w:color="auto"/>
        <w:left w:val="none" w:sz="0" w:space="0" w:color="auto"/>
        <w:bottom w:val="none" w:sz="0" w:space="0" w:color="auto"/>
        <w:right w:val="none" w:sz="0" w:space="0" w:color="auto"/>
      </w:divBdr>
    </w:div>
    <w:div w:id="1231231860">
      <w:bodyDiv w:val="1"/>
      <w:marLeft w:val="0"/>
      <w:marRight w:val="0"/>
      <w:marTop w:val="0"/>
      <w:marBottom w:val="0"/>
      <w:divBdr>
        <w:top w:val="none" w:sz="0" w:space="0" w:color="auto"/>
        <w:left w:val="none" w:sz="0" w:space="0" w:color="auto"/>
        <w:bottom w:val="none" w:sz="0" w:space="0" w:color="auto"/>
        <w:right w:val="none" w:sz="0" w:space="0" w:color="auto"/>
      </w:divBdr>
    </w:div>
    <w:div w:id="1232081691">
      <w:bodyDiv w:val="1"/>
      <w:marLeft w:val="0"/>
      <w:marRight w:val="0"/>
      <w:marTop w:val="0"/>
      <w:marBottom w:val="0"/>
      <w:divBdr>
        <w:top w:val="none" w:sz="0" w:space="0" w:color="auto"/>
        <w:left w:val="none" w:sz="0" w:space="0" w:color="auto"/>
        <w:bottom w:val="none" w:sz="0" w:space="0" w:color="auto"/>
        <w:right w:val="none" w:sz="0" w:space="0" w:color="auto"/>
      </w:divBdr>
    </w:div>
    <w:div w:id="1233081862">
      <w:bodyDiv w:val="1"/>
      <w:marLeft w:val="0"/>
      <w:marRight w:val="0"/>
      <w:marTop w:val="0"/>
      <w:marBottom w:val="0"/>
      <w:divBdr>
        <w:top w:val="none" w:sz="0" w:space="0" w:color="auto"/>
        <w:left w:val="none" w:sz="0" w:space="0" w:color="auto"/>
        <w:bottom w:val="none" w:sz="0" w:space="0" w:color="auto"/>
        <w:right w:val="none" w:sz="0" w:space="0" w:color="auto"/>
      </w:divBdr>
    </w:div>
    <w:div w:id="1235315580">
      <w:bodyDiv w:val="1"/>
      <w:marLeft w:val="0"/>
      <w:marRight w:val="0"/>
      <w:marTop w:val="0"/>
      <w:marBottom w:val="0"/>
      <w:divBdr>
        <w:top w:val="none" w:sz="0" w:space="0" w:color="auto"/>
        <w:left w:val="none" w:sz="0" w:space="0" w:color="auto"/>
        <w:bottom w:val="none" w:sz="0" w:space="0" w:color="auto"/>
        <w:right w:val="none" w:sz="0" w:space="0" w:color="auto"/>
      </w:divBdr>
      <w:divsChild>
        <w:div w:id="670257802">
          <w:marLeft w:val="0"/>
          <w:marRight w:val="0"/>
          <w:marTop w:val="0"/>
          <w:marBottom w:val="0"/>
          <w:divBdr>
            <w:top w:val="none" w:sz="0" w:space="0" w:color="auto"/>
            <w:left w:val="none" w:sz="0" w:space="0" w:color="auto"/>
            <w:bottom w:val="none" w:sz="0" w:space="0" w:color="auto"/>
            <w:right w:val="none" w:sz="0" w:space="0" w:color="auto"/>
          </w:divBdr>
          <w:divsChild>
            <w:div w:id="740249188">
              <w:marLeft w:val="0"/>
              <w:marRight w:val="0"/>
              <w:marTop w:val="0"/>
              <w:marBottom w:val="0"/>
              <w:divBdr>
                <w:top w:val="none" w:sz="0" w:space="0" w:color="auto"/>
                <w:left w:val="none" w:sz="0" w:space="0" w:color="auto"/>
                <w:bottom w:val="none" w:sz="0" w:space="0" w:color="auto"/>
                <w:right w:val="none" w:sz="0" w:space="0" w:color="auto"/>
              </w:divBdr>
              <w:divsChild>
                <w:div w:id="468478264">
                  <w:marLeft w:val="0"/>
                  <w:marRight w:val="0"/>
                  <w:marTop w:val="0"/>
                  <w:marBottom w:val="0"/>
                  <w:divBdr>
                    <w:top w:val="none" w:sz="0" w:space="0" w:color="auto"/>
                    <w:left w:val="none" w:sz="0" w:space="0" w:color="auto"/>
                    <w:bottom w:val="none" w:sz="0" w:space="0" w:color="auto"/>
                    <w:right w:val="none" w:sz="0" w:space="0" w:color="auto"/>
                  </w:divBdr>
                </w:div>
              </w:divsChild>
            </w:div>
            <w:div w:id="1221750889">
              <w:marLeft w:val="0"/>
              <w:marRight w:val="0"/>
              <w:marTop w:val="0"/>
              <w:marBottom w:val="0"/>
              <w:divBdr>
                <w:top w:val="none" w:sz="0" w:space="0" w:color="auto"/>
                <w:left w:val="none" w:sz="0" w:space="0" w:color="auto"/>
                <w:bottom w:val="none" w:sz="0" w:space="0" w:color="auto"/>
                <w:right w:val="none" w:sz="0" w:space="0" w:color="auto"/>
              </w:divBdr>
              <w:divsChild>
                <w:div w:id="2096128413">
                  <w:marLeft w:val="0"/>
                  <w:marRight w:val="0"/>
                  <w:marTop w:val="0"/>
                  <w:marBottom w:val="0"/>
                  <w:divBdr>
                    <w:top w:val="none" w:sz="0" w:space="0" w:color="auto"/>
                    <w:left w:val="none" w:sz="0" w:space="0" w:color="auto"/>
                    <w:bottom w:val="none" w:sz="0" w:space="0" w:color="auto"/>
                    <w:right w:val="none" w:sz="0" w:space="0" w:color="auto"/>
                  </w:divBdr>
                </w:div>
                <w:div w:id="179937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397419">
          <w:marLeft w:val="0"/>
          <w:marRight w:val="0"/>
          <w:marTop w:val="0"/>
          <w:marBottom w:val="0"/>
          <w:divBdr>
            <w:top w:val="none" w:sz="0" w:space="0" w:color="auto"/>
            <w:left w:val="none" w:sz="0" w:space="0" w:color="auto"/>
            <w:bottom w:val="none" w:sz="0" w:space="0" w:color="auto"/>
            <w:right w:val="none" w:sz="0" w:space="0" w:color="auto"/>
          </w:divBdr>
          <w:divsChild>
            <w:div w:id="561790664">
              <w:marLeft w:val="0"/>
              <w:marRight w:val="0"/>
              <w:marTop w:val="0"/>
              <w:marBottom w:val="0"/>
              <w:divBdr>
                <w:top w:val="none" w:sz="0" w:space="0" w:color="auto"/>
                <w:left w:val="none" w:sz="0" w:space="0" w:color="auto"/>
                <w:bottom w:val="none" w:sz="0" w:space="0" w:color="auto"/>
                <w:right w:val="none" w:sz="0" w:space="0" w:color="auto"/>
              </w:divBdr>
              <w:divsChild>
                <w:div w:id="227420424">
                  <w:marLeft w:val="0"/>
                  <w:marRight w:val="0"/>
                  <w:marTop w:val="0"/>
                  <w:marBottom w:val="0"/>
                  <w:divBdr>
                    <w:top w:val="none" w:sz="0" w:space="0" w:color="auto"/>
                    <w:left w:val="none" w:sz="0" w:space="0" w:color="auto"/>
                    <w:bottom w:val="none" w:sz="0" w:space="0" w:color="auto"/>
                    <w:right w:val="none" w:sz="0" w:space="0" w:color="auto"/>
                  </w:divBdr>
                </w:div>
              </w:divsChild>
            </w:div>
            <w:div w:id="383873507">
              <w:marLeft w:val="0"/>
              <w:marRight w:val="0"/>
              <w:marTop w:val="0"/>
              <w:marBottom w:val="0"/>
              <w:divBdr>
                <w:top w:val="none" w:sz="0" w:space="0" w:color="auto"/>
                <w:left w:val="none" w:sz="0" w:space="0" w:color="auto"/>
                <w:bottom w:val="none" w:sz="0" w:space="0" w:color="auto"/>
                <w:right w:val="none" w:sz="0" w:space="0" w:color="auto"/>
              </w:divBdr>
              <w:divsChild>
                <w:div w:id="636762300">
                  <w:marLeft w:val="0"/>
                  <w:marRight w:val="0"/>
                  <w:marTop w:val="0"/>
                  <w:marBottom w:val="0"/>
                  <w:divBdr>
                    <w:top w:val="none" w:sz="0" w:space="0" w:color="auto"/>
                    <w:left w:val="none" w:sz="0" w:space="0" w:color="auto"/>
                    <w:bottom w:val="none" w:sz="0" w:space="0" w:color="auto"/>
                    <w:right w:val="none" w:sz="0" w:space="0" w:color="auto"/>
                  </w:divBdr>
                </w:div>
                <w:div w:id="674462008">
                  <w:marLeft w:val="0"/>
                  <w:marRight w:val="0"/>
                  <w:marTop w:val="0"/>
                  <w:marBottom w:val="0"/>
                  <w:divBdr>
                    <w:top w:val="none" w:sz="0" w:space="0" w:color="auto"/>
                    <w:left w:val="none" w:sz="0" w:space="0" w:color="auto"/>
                    <w:bottom w:val="none" w:sz="0" w:space="0" w:color="auto"/>
                    <w:right w:val="none" w:sz="0" w:space="0" w:color="auto"/>
                  </w:divBdr>
                </w:div>
              </w:divsChild>
            </w:div>
            <w:div w:id="122815104">
              <w:marLeft w:val="0"/>
              <w:marRight w:val="0"/>
              <w:marTop w:val="0"/>
              <w:marBottom w:val="0"/>
              <w:divBdr>
                <w:top w:val="none" w:sz="0" w:space="0" w:color="auto"/>
                <w:left w:val="none" w:sz="0" w:space="0" w:color="auto"/>
                <w:bottom w:val="none" w:sz="0" w:space="0" w:color="auto"/>
                <w:right w:val="none" w:sz="0" w:space="0" w:color="auto"/>
              </w:divBdr>
              <w:divsChild>
                <w:div w:id="1012029661">
                  <w:marLeft w:val="0"/>
                  <w:marRight w:val="0"/>
                  <w:marTop w:val="0"/>
                  <w:marBottom w:val="0"/>
                  <w:divBdr>
                    <w:top w:val="none" w:sz="0" w:space="0" w:color="auto"/>
                    <w:left w:val="none" w:sz="0" w:space="0" w:color="auto"/>
                    <w:bottom w:val="none" w:sz="0" w:space="0" w:color="auto"/>
                    <w:right w:val="none" w:sz="0" w:space="0" w:color="auto"/>
                  </w:divBdr>
                </w:div>
                <w:div w:id="1188522815">
                  <w:marLeft w:val="0"/>
                  <w:marRight w:val="0"/>
                  <w:marTop w:val="0"/>
                  <w:marBottom w:val="0"/>
                  <w:divBdr>
                    <w:top w:val="none" w:sz="0" w:space="0" w:color="auto"/>
                    <w:left w:val="none" w:sz="0" w:space="0" w:color="auto"/>
                    <w:bottom w:val="none" w:sz="0" w:space="0" w:color="auto"/>
                    <w:right w:val="none" w:sz="0" w:space="0" w:color="auto"/>
                  </w:divBdr>
                </w:div>
              </w:divsChild>
            </w:div>
            <w:div w:id="921722094">
              <w:marLeft w:val="0"/>
              <w:marRight w:val="0"/>
              <w:marTop w:val="0"/>
              <w:marBottom w:val="0"/>
              <w:divBdr>
                <w:top w:val="none" w:sz="0" w:space="0" w:color="auto"/>
                <w:left w:val="none" w:sz="0" w:space="0" w:color="auto"/>
                <w:bottom w:val="none" w:sz="0" w:space="0" w:color="auto"/>
                <w:right w:val="none" w:sz="0" w:space="0" w:color="auto"/>
              </w:divBdr>
              <w:divsChild>
                <w:div w:id="1606158703">
                  <w:marLeft w:val="0"/>
                  <w:marRight w:val="0"/>
                  <w:marTop w:val="0"/>
                  <w:marBottom w:val="0"/>
                  <w:divBdr>
                    <w:top w:val="none" w:sz="0" w:space="0" w:color="auto"/>
                    <w:left w:val="none" w:sz="0" w:space="0" w:color="auto"/>
                    <w:bottom w:val="none" w:sz="0" w:space="0" w:color="auto"/>
                    <w:right w:val="none" w:sz="0" w:space="0" w:color="auto"/>
                  </w:divBdr>
                </w:div>
                <w:div w:id="1898121585">
                  <w:marLeft w:val="0"/>
                  <w:marRight w:val="0"/>
                  <w:marTop w:val="0"/>
                  <w:marBottom w:val="0"/>
                  <w:divBdr>
                    <w:top w:val="none" w:sz="0" w:space="0" w:color="auto"/>
                    <w:left w:val="none" w:sz="0" w:space="0" w:color="auto"/>
                    <w:bottom w:val="none" w:sz="0" w:space="0" w:color="auto"/>
                    <w:right w:val="none" w:sz="0" w:space="0" w:color="auto"/>
                  </w:divBdr>
                </w:div>
              </w:divsChild>
            </w:div>
            <w:div w:id="1595043282">
              <w:marLeft w:val="0"/>
              <w:marRight w:val="0"/>
              <w:marTop w:val="0"/>
              <w:marBottom w:val="0"/>
              <w:divBdr>
                <w:top w:val="none" w:sz="0" w:space="0" w:color="auto"/>
                <w:left w:val="none" w:sz="0" w:space="0" w:color="auto"/>
                <w:bottom w:val="none" w:sz="0" w:space="0" w:color="auto"/>
                <w:right w:val="none" w:sz="0" w:space="0" w:color="auto"/>
              </w:divBdr>
              <w:divsChild>
                <w:div w:id="1222671778">
                  <w:marLeft w:val="0"/>
                  <w:marRight w:val="0"/>
                  <w:marTop w:val="0"/>
                  <w:marBottom w:val="0"/>
                  <w:divBdr>
                    <w:top w:val="none" w:sz="0" w:space="0" w:color="auto"/>
                    <w:left w:val="none" w:sz="0" w:space="0" w:color="auto"/>
                    <w:bottom w:val="none" w:sz="0" w:space="0" w:color="auto"/>
                    <w:right w:val="none" w:sz="0" w:space="0" w:color="auto"/>
                  </w:divBdr>
                </w:div>
                <w:div w:id="1469587327">
                  <w:marLeft w:val="0"/>
                  <w:marRight w:val="0"/>
                  <w:marTop w:val="0"/>
                  <w:marBottom w:val="0"/>
                  <w:divBdr>
                    <w:top w:val="none" w:sz="0" w:space="0" w:color="auto"/>
                    <w:left w:val="none" w:sz="0" w:space="0" w:color="auto"/>
                    <w:bottom w:val="none" w:sz="0" w:space="0" w:color="auto"/>
                    <w:right w:val="none" w:sz="0" w:space="0" w:color="auto"/>
                  </w:divBdr>
                </w:div>
              </w:divsChild>
            </w:div>
            <w:div w:id="498471063">
              <w:marLeft w:val="0"/>
              <w:marRight w:val="0"/>
              <w:marTop w:val="0"/>
              <w:marBottom w:val="0"/>
              <w:divBdr>
                <w:top w:val="none" w:sz="0" w:space="0" w:color="auto"/>
                <w:left w:val="none" w:sz="0" w:space="0" w:color="auto"/>
                <w:bottom w:val="none" w:sz="0" w:space="0" w:color="auto"/>
                <w:right w:val="none" w:sz="0" w:space="0" w:color="auto"/>
              </w:divBdr>
              <w:divsChild>
                <w:div w:id="1185509827">
                  <w:marLeft w:val="0"/>
                  <w:marRight w:val="0"/>
                  <w:marTop w:val="0"/>
                  <w:marBottom w:val="0"/>
                  <w:divBdr>
                    <w:top w:val="none" w:sz="0" w:space="0" w:color="auto"/>
                    <w:left w:val="none" w:sz="0" w:space="0" w:color="auto"/>
                    <w:bottom w:val="none" w:sz="0" w:space="0" w:color="auto"/>
                    <w:right w:val="none" w:sz="0" w:space="0" w:color="auto"/>
                  </w:divBdr>
                </w:div>
                <w:div w:id="1800830795">
                  <w:marLeft w:val="0"/>
                  <w:marRight w:val="0"/>
                  <w:marTop w:val="0"/>
                  <w:marBottom w:val="0"/>
                  <w:divBdr>
                    <w:top w:val="none" w:sz="0" w:space="0" w:color="auto"/>
                    <w:left w:val="none" w:sz="0" w:space="0" w:color="auto"/>
                    <w:bottom w:val="none" w:sz="0" w:space="0" w:color="auto"/>
                    <w:right w:val="none" w:sz="0" w:space="0" w:color="auto"/>
                  </w:divBdr>
                </w:div>
              </w:divsChild>
            </w:div>
            <w:div w:id="645089757">
              <w:marLeft w:val="0"/>
              <w:marRight w:val="0"/>
              <w:marTop w:val="0"/>
              <w:marBottom w:val="0"/>
              <w:divBdr>
                <w:top w:val="none" w:sz="0" w:space="0" w:color="auto"/>
                <w:left w:val="none" w:sz="0" w:space="0" w:color="auto"/>
                <w:bottom w:val="none" w:sz="0" w:space="0" w:color="auto"/>
                <w:right w:val="none" w:sz="0" w:space="0" w:color="auto"/>
              </w:divBdr>
              <w:divsChild>
                <w:div w:id="1939025708">
                  <w:marLeft w:val="0"/>
                  <w:marRight w:val="0"/>
                  <w:marTop w:val="0"/>
                  <w:marBottom w:val="0"/>
                  <w:divBdr>
                    <w:top w:val="none" w:sz="0" w:space="0" w:color="auto"/>
                    <w:left w:val="none" w:sz="0" w:space="0" w:color="auto"/>
                    <w:bottom w:val="none" w:sz="0" w:space="0" w:color="auto"/>
                    <w:right w:val="none" w:sz="0" w:space="0" w:color="auto"/>
                  </w:divBdr>
                </w:div>
                <w:div w:id="1384717375">
                  <w:marLeft w:val="0"/>
                  <w:marRight w:val="0"/>
                  <w:marTop w:val="0"/>
                  <w:marBottom w:val="0"/>
                  <w:divBdr>
                    <w:top w:val="none" w:sz="0" w:space="0" w:color="auto"/>
                    <w:left w:val="none" w:sz="0" w:space="0" w:color="auto"/>
                    <w:bottom w:val="none" w:sz="0" w:space="0" w:color="auto"/>
                    <w:right w:val="none" w:sz="0" w:space="0" w:color="auto"/>
                  </w:divBdr>
                </w:div>
              </w:divsChild>
            </w:div>
            <w:div w:id="2119370548">
              <w:marLeft w:val="0"/>
              <w:marRight w:val="0"/>
              <w:marTop w:val="0"/>
              <w:marBottom w:val="0"/>
              <w:divBdr>
                <w:top w:val="none" w:sz="0" w:space="0" w:color="auto"/>
                <w:left w:val="none" w:sz="0" w:space="0" w:color="auto"/>
                <w:bottom w:val="none" w:sz="0" w:space="0" w:color="auto"/>
                <w:right w:val="none" w:sz="0" w:space="0" w:color="auto"/>
              </w:divBdr>
              <w:divsChild>
                <w:div w:id="1192299634">
                  <w:marLeft w:val="0"/>
                  <w:marRight w:val="0"/>
                  <w:marTop w:val="0"/>
                  <w:marBottom w:val="0"/>
                  <w:divBdr>
                    <w:top w:val="none" w:sz="0" w:space="0" w:color="auto"/>
                    <w:left w:val="none" w:sz="0" w:space="0" w:color="auto"/>
                    <w:bottom w:val="none" w:sz="0" w:space="0" w:color="auto"/>
                    <w:right w:val="none" w:sz="0" w:space="0" w:color="auto"/>
                  </w:divBdr>
                </w:div>
                <w:div w:id="2088652508">
                  <w:marLeft w:val="0"/>
                  <w:marRight w:val="0"/>
                  <w:marTop w:val="0"/>
                  <w:marBottom w:val="0"/>
                  <w:divBdr>
                    <w:top w:val="none" w:sz="0" w:space="0" w:color="auto"/>
                    <w:left w:val="none" w:sz="0" w:space="0" w:color="auto"/>
                    <w:bottom w:val="none" w:sz="0" w:space="0" w:color="auto"/>
                    <w:right w:val="none" w:sz="0" w:space="0" w:color="auto"/>
                  </w:divBdr>
                </w:div>
              </w:divsChild>
            </w:div>
            <w:div w:id="640623082">
              <w:marLeft w:val="0"/>
              <w:marRight w:val="0"/>
              <w:marTop w:val="0"/>
              <w:marBottom w:val="0"/>
              <w:divBdr>
                <w:top w:val="none" w:sz="0" w:space="0" w:color="auto"/>
                <w:left w:val="none" w:sz="0" w:space="0" w:color="auto"/>
                <w:bottom w:val="none" w:sz="0" w:space="0" w:color="auto"/>
                <w:right w:val="none" w:sz="0" w:space="0" w:color="auto"/>
              </w:divBdr>
              <w:divsChild>
                <w:div w:id="1825927914">
                  <w:marLeft w:val="0"/>
                  <w:marRight w:val="0"/>
                  <w:marTop w:val="0"/>
                  <w:marBottom w:val="0"/>
                  <w:divBdr>
                    <w:top w:val="none" w:sz="0" w:space="0" w:color="auto"/>
                    <w:left w:val="none" w:sz="0" w:space="0" w:color="auto"/>
                    <w:bottom w:val="none" w:sz="0" w:space="0" w:color="auto"/>
                    <w:right w:val="none" w:sz="0" w:space="0" w:color="auto"/>
                  </w:divBdr>
                </w:div>
                <w:div w:id="806775486">
                  <w:marLeft w:val="0"/>
                  <w:marRight w:val="0"/>
                  <w:marTop w:val="0"/>
                  <w:marBottom w:val="0"/>
                  <w:divBdr>
                    <w:top w:val="none" w:sz="0" w:space="0" w:color="auto"/>
                    <w:left w:val="none" w:sz="0" w:space="0" w:color="auto"/>
                    <w:bottom w:val="none" w:sz="0" w:space="0" w:color="auto"/>
                    <w:right w:val="none" w:sz="0" w:space="0" w:color="auto"/>
                  </w:divBdr>
                </w:div>
              </w:divsChild>
            </w:div>
            <w:div w:id="1489517191">
              <w:marLeft w:val="0"/>
              <w:marRight w:val="0"/>
              <w:marTop w:val="0"/>
              <w:marBottom w:val="0"/>
              <w:divBdr>
                <w:top w:val="none" w:sz="0" w:space="0" w:color="auto"/>
                <w:left w:val="none" w:sz="0" w:space="0" w:color="auto"/>
                <w:bottom w:val="none" w:sz="0" w:space="0" w:color="auto"/>
                <w:right w:val="none" w:sz="0" w:space="0" w:color="auto"/>
              </w:divBdr>
              <w:divsChild>
                <w:div w:id="478495041">
                  <w:marLeft w:val="0"/>
                  <w:marRight w:val="0"/>
                  <w:marTop w:val="0"/>
                  <w:marBottom w:val="0"/>
                  <w:divBdr>
                    <w:top w:val="none" w:sz="0" w:space="0" w:color="auto"/>
                    <w:left w:val="none" w:sz="0" w:space="0" w:color="auto"/>
                    <w:bottom w:val="none" w:sz="0" w:space="0" w:color="auto"/>
                    <w:right w:val="none" w:sz="0" w:space="0" w:color="auto"/>
                  </w:divBdr>
                </w:div>
                <w:div w:id="8272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489204">
          <w:marLeft w:val="0"/>
          <w:marRight w:val="0"/>
          <w:marTop w:val="0"/>
          <w:marBottom w:val="0"/>
          <w:divBdr>
            <w:top w:val="none" w:sz="0" w:space="0" w:color="auto"/>
            <w:left w:val="none" w:sz="0" w:space="0" w:color="auto"/>
            <w:bottom w:val="none" w:sz="0" w:space="0" w:color="auto"/>
            <w:right w:val="none" w:sz="0" w:space="0" w:color="auto"/>
          </w:divBdr>
          <w:divsChild>
            <w:div w:id="1719695889">
              <w:marLeft w:val="0"/>
              <w:marRight w:val="0"/>
              <w:marTop w:val="0"/>
              <w:marBottom w:val="0"/>
              <w:divBdr>
                <w:top w:val="none" w:sz="0" w:space="0" w:color="auto"/>
                <w:left w:val="none" w:sz="0" w:space="0" w:color="auto"/>
                <w:bottom w:val="none" w:sz="0" w:space="0" w:color="auto"/>
                <w:right w:val="none" w:sz="0" w:space="0" w:color="auto"/>
              </w:divBdr>
              <w:divsChild>
                <w:div w:id="1829781431">
                  <w:marLeft w:val="0"/>
                  <w:marRight w:val="0"/>
                  <w:marTop w:val="0"/>
                  <w:marBottom w:val="0"/>
                  <w:divBdr>
                    <w:top w:val="none" w:sz="0" w:space="0" w:color="auto"/>
                    <w:left w:val="none" w:sz="0" w:space="0" w:color="auto"/>
                    <w:bottom w:val="none" w:sz="0" w:space="0" w:color="auto"/>
                    <w:right w:val="none" w:sz="0" w:space="0" w:color="auto"/>
                  </w:divBdr>
                </w:div>
              </w:divsChild>
            </w:div>
            <w:div w:id="217546444">
              <w:marLeft w:val="0"/>
              <w:marRight w:val="0"/>
              <w:marTop w:val="0"/>
              <w:marBottom w:val="0"/>
              <w:divBdr>
                <w:top w:val="none" w:sz="0" w:space="0" w:color="auto"/>
                <w:left w:val="none" w:sz="0" w:space="0" w:color="auto"/>
                <w:bottom w:val="none" w:sz="0" w:space="0" w:color="auto"/>
                <w:right w:val="none" w:sz="0" w:space="0" w:color="auto"/>
              </w:divBdr>
              <w:divsChild>
                <w:div w:id="392892806">
                  <w:marLeft w:val="0"/>
                  <w:marRight w:val="0"/>
                  <w:marTop w:val="0"/>
                  <w:marBottom w:val="0"/>
                  <w:divBdr>
                    <w:top w:val="none" w:sz="0" w:space="0" w:color="auto"/>
                    <w:left w:val="none" w:sz="0" w:space="0" w:color="auto"/>
                    <w:bottom w:val="none" w:sz="0" w:space="0" w:color="auto"/>
                    <w:right w:val="none" w:sz="0" w:space="0" w:color="auto"/>
                  </w:divBdr>
                </w:div>
                <w:div w:id="1432436474">
                  <w:marLeft w:val="0"/>
                  <w:marRight w:val="0"/>
                  <w:marTop w:val="0"/>
                  <w:marBottom w:val="0"/>
                  <w:divBdr>
                    <w:top w:val="none" w:sz="0" w:space="0" w:color="auto"/>
                    <w:left w:val="none" w:sz="0" w:space="0" w:color="auto"/>
                    <w:bottom w:val="none" w:sz="0" w:space="0" w:color="auto"/>
                    <w:right w:val="none" w:sz="0" w:space="0" w:color="auto"/>
                  </w:divBdr>
                </w:div>
              </w:divsChild>
            </w:div>
            <w:div w:id="108008745">
              <w:marLeft w:val="0"/>
              <w:marRight w:val="0"/>
              <w:marTop w:val="0"/>
              <w:marBottom w:val="0"/>
              <w:divBdr>
                <w:top w:val="none" w:sz="0" w:space="0" w:color="auto"/>
                <w:left w:val="none" w:sz="0" w:space="0" w:color="auto"/>
                <w:bottom w:val="none" w:sz="0" w:space="0" w:color="auto"/>
                <w:right w:val="none" w:sz="0" w:space="0" w:color="auto"/>
              </w:divBdr>
              <w:divsChild>
                <w:div w:id="129595092">
                  <w:marLeft w:val="0"/>
                  <w:marRight w:val="0"/>
                  <w:marTop w:val="0"/>
                  <w:marBottom w:val="0"/>
                  <w:divBdr>
                    <w:top w:val="none" w:sz="0" w:space="0" w:color="auto"/>
                    <w:left w:val="none" w:sz="0" w:space="0" w:color="auto"/>
                    <w:bottom w:val="none" w:sz="0" w:space="0" w:color="auto"/>
                    <w:right w:val="none" w:sz="0" w:space="0" w:color="auto"/>
                  </w:divBdr>
                </w:div>
                <w:div w:id="1548376884">
                  <w:marLeft w:val="0"/>
                  <w:marRight w:val="0"/>
                  <w:marTop w:val="0"/>
                  <w:marBottom w:val="0"/>
                  <w:divBdr>
                    <w:top w:val="none" w:sz="0" w:space="0" w:color="auto"/>
                    <w:left w:val="none" w:sz="0" w:space="0" w:color="auto"/>
                    <w:bottom w:val="none" w:sz="0" w:space="0" w:color="auto"/>
                    <w:right w:val="none" w:sz="0" w:space="0" w:color="auto"/>
                  </w:divBdr>
                </w:div>
              </w:divsChild>
            </w:div>
            <w:div w:id="875043327">
              <w:marLeft w:val="0"/>
              <w:marRight w:val="0"/>
              <w:marTop w:val="0"/>
              <w:marBottom w:val="0"/>
              <w:divBdr>
                <w:top w:val="none" w:sz="0" w:space="0" w:color="auto"/>
                <w:left w:val="none" w:sz="0" w:space="0" w:color="auto"/>
                <w:bottom w:val="none" w:sz="0" w:space="0" w:color="auto"/>
                <w:right w:val="none" w:sz="0" w:space="0" w:color="auto"/>
              </w:divBdr>
              <w:divsChild>
                <w:div w:id="1530486991">
                  <w:marLeft w:val="0"/>
                  <w:marRight w:val="0"/>
                  <w:marTop w:val="0"/>
                  <w:marBottom w:val="0"/>
                  <w:divBdr>
                    <w:top w:val="none" w:sz="0" w:space="0" w:color="auto"/>
                    <w:left w:val="none" w:sz="0" w:space="0" w:color="auto"/>
                    <w:bottom w:val="none" w:sz="0" w:space="0" w:color="auto"/>
                    <w:right w:val="none" w:sz="0" w:space="0" w:color="auto"/>
                  </w:divBdr>
                </w:div>
                <w:div w:id="6156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147080">
      <w:bodyDiv w:val="1"/>
      <w:marLeft w:val="0"/>
      <w:marRight w:val="0"/>
      <w:marTop w:val="0"/>
      <w:marBottom w:val="0"/>
      <w:divBdr>
        <w:top w:val="none" w:sz="0" w:space="0" w:color="auto"/>
        <w:left w:val="none" w:sz="0" w:space="0" w:color="auto"/>
        <w:bottom w:val="none" w:sz="0" w:space="0" w:color="auto"/>
        <w:right w:val="none" w:sz="0" w:space="0" w:color="auto"/>
      </w:divBdr>
      <w:divsChild>
        <w:div w:id="1697581392">
          <w:marLeft w:val="0"/>
          <w:marRight w:val="0"/>
          <w:marTop w:val="0"/>
          <w:marBottom w:val="0"/>
          <w:divBdr>
            <w:top w:val="none" w:sz="0" w:space="0" w:color="auto"/>
            <w:left w:val="none" w:sz="0" w:space="0" w:color="auto"/>
            <w:bottom w:val="none" w:sz="0" w:space="0" w:color="auto"/>
            <w:right w:val="none" w:sz="0" w:space="0" w:color="auto"/>
          </w:divBdr>
          <w:divsChild>
            <w:div w:id="1095399155">
              <w:marLeft w:val="0"/>
              <w:marRight w:val="0"/>
              <w:marTop w:val="0"/>
              <w:marBottom w:val="0"/>
              <w:divBdr>
                <w:top w:val="none" w:sz="0" w:space="0" w:color="auto"/>
                <w:left w:val="none" w:sz="0" w:space="0" w:color="auto"/>
                <w:bottom w:val="none" w:sz="0" w:space="0" w:color="auto"/>
                <w:right w:val="none" w:sz="0" w:space="0" w:color="auto"/>
              </w:divBdr>
              <w:divsChild>
                <w:div w:id="25409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651405">
      <w:bodyDiv w:val="1"/>
      <w:marLeft w:val="0"/>
      <w:marRight w:val="0"/>
      <w:marTop w:val="0"/>
      <w:marBottom w:val="0"/>
      <w:divBdr>
        <w:top w:val="none" w:sz="0" w:space="0" w:color="auto"/>
        <w:left w:val="none" w:sz="0" w:space="0" w:color="auto"/>
        <w:bottom w:val="none" w:sz="0" w:space="0" w:color="auto"/>
        <w:right w:val="none" w:sz="0" w:space="0" w:color="auto"/>
      </w:divBdr>
    </w:div>
    <w:div w:id="1254817882">
      <w:bodyDiv w:val="1"/>
      <w:marLeft w:val="0"/>
      <w:marRight w:val="0"/>
      <w:marTop w:val="0"/>
      <w:marBottom w:val="0"/>
      <w:divBdr>
        <w:top w:val="none" w:sz="0" w:space="0" w:color="auto"/>
        <w:left w:val="none" w:sz="0" w:space="0" w:color="auto"/>
        <w:bottom w:val="none" w:sz="0" w:space="0" w:color="auto"/>
        <w:right w:val="none" w:sz="0" w:space="0" w:color="auto"/>
      </w:divBdr>
    </w:div>
    <w:div w:id="1255673091">
      <w:bodyDiv w:val="1"/>
      <w:marLeft w:val="0"/>
      <w:marRight w:val="0"/>
      <w:marTop w:val="0"/>
      <w:marBottom w:val="0"/>
      <w:divBdr>
        <w:top w:val="none" w:sz="0" w:space="0" w:color="auto"/>
        <w:left w:val="none" w:sz="0" w:space="0" w:color="auto"/>
        <w:bottom w:val="none" w:sz="0" w:space="0" w:color="auto"/>
        <w:right w:val="none" w:sz="0" w:space="0" w:color="auto"/>
      </w:divBdr>
    </w:div>
    <w:div w:id="1277178759">
      <w:bodyDiv w:val="1"/>
      <w:marLeft w:val="0"/>
      <w:marRight w:val="0"/>
      <w:marTop w:val="0"/>
      <w:marBottom w:val="0"/>
      <w:divBdr>
        <w:top w:val="none" w:sz="0" w:space="0" w:color="auto"/>
        <w:left w:val="none" w:sz="0" w:space="0" w:color="auto"/>
        <w:bottom w:val="none" w:sz="0" w:space="0" w:color="auto"/>
        <w:right w:val="none" w:sz="0" w:space="0" w:color="auto"/>
      </w:divBdr>
    </w:div>
    <w:div w:id="1280070194">
      <w:bodyDiv w:val="1"/>
      <w:marLeft w:val="0"/>
      <w:marRight w:val="0"/>
      <w:marTop w:val="0"/>
      <w:marBottom w:val="0"/>
      <w:divBdr>
        <w:top w:val="none" w:sz="0" w:space="0" w:color="auto"/>
        <w:left w:val="none" w:sz="0" w:space="0" w:color="auto"/>
        <w:bottom w:val="none" w:sz="0" w:space="0" w:color="auto"/>
        <w:right w:val="none" w:sz="0" w:space="0" w:color="auto"/>
      </w:divBdr>
    </w:div>
    <w:div w:id="1280188112">
      <w:bodyDiv w:val="1"/>
      <w:marLeft w:val="0"/>
      <w:marRight w:val="0"/>
      <w:marTop w:val="0"/>
      <w:marBottom w:val="0"/>
      <w:divBdr>
        <w:top w:val="none" w:sz="0" w:space="0" w:color="auto"/>
        <w:left w:val="none" w:sz="0" w:space="0" w:color="auto"/>
        <w:bottom w:val="none" w:sz="0" w:space="0" w:color="auto"/>
        <w:right w:val="none" w:sz="0" w:space="0" w:color="auto"/>
      </w:divBdr>
    </w:div>
    <w:div w:id="1285693095">
      <w:bodyDiv w:val="1"/>
      <w:marLeft w:val="0"/>
      <w:marRight w:val="0"/>
      <w:marTop w:val="0"/>
      <w:marBottom w:val="0"/>
      <w:divBdr>
        <w:top w:val="none" w:sz="0" w:space="0" w:color="auto"/>
        <w:left w:val="none" w:sz="0" w:space="0" w:color="auto"/>
        <w:bottom w:val="none" w:sz="0" w:space="0" w:color="auto"/>
        <w:right w:val="none" w:sz="0" w:space="0" w:color="auto"/>
      </w:divBdr>
    </w:div>
    <w:div w:id="1287006964">
      <w:bodyDiv w:val="1"/>
      <w:marLeft w:val="0"/>
      <w:marRight w:val="0"/>
      <w:marTop w:val="0"/>
      <w:marBottom w:val="0"/>
      <w:divBdr>
        <w:top w:val="none" w:sz="0" w:space="0" w:color="auto"/>
        <w:left w:val="none" w:sz="0" w:space="0" w:color="auto"/>
        <w:bottom w:val="none" w:sz="0" w:space="0" w:color="auto"/>
        <w:right w:val="none" w:sz="0" w:space="0" w:color="auto"/>
      </w:divBdr>
    </w:div>
    <w:div w:id="1290742054">
      <w:bodyDiv w:val="1"/>
      <w:marLeft w:val="0"/>
      <w:marRight w:val="0"/>
      <w:marTop w:val="0"/>
      <w:marBottom w:val="0"/>
      <w:divBdr>
        <w:top w:val="none" w:sz="0" w:space="0" w:color="auto"/>
        <w:left w:val="none" w:sz="0" w:space="0" w:color="auto"/>
        <w:bottom w:val="none" w:sz="0" w:space="0" w:color="auto"/>
        <w:right w:val="none" w:sz="0" w:space="0" w:color="auto"/>
      </w:divBdr>
      <w:divsChild>
        <w:div w:id="715087227">
          <w:marLeft w:val="0"/>
          <w:marRight w:val="0"/>
          <w:marTop w:val="0"/>
          <w:marBottom w:val="0"/>
          <w:divBdr>
            <w:top w:val="none" w:sz="0" w:space="0" w:color="auto"/>
            <w:left w:val="none" w:sz="0" w:space="0" w:color="auto"/>
            <w:bottom w:val="none" w:sz="0" w:space="0" w:color="auto"/>
            <w:right w:val="none" w:sz="0" w:space="0" w:color="auto"/>
          </w:divBdr>
          <w:divsChild>
            <w:div w:id="1263026145">
              <w:marLeft w:val="0"/>
              <w:marRight w:val="0"/>
              <w:marTop w:val="0"/>
              <w:marBottom w:val="0"/>
              <w:divBdr>
                <w:top w:val="none" w:sz="0" w:space="0" w:color="auto"/>
                <w:left w:val="none" w:sz="0" w:space="0" w:color="auto"/>
                <w:bottom w:val="none" w:sz="0" w:space="0" w:color="auto"/>
                <w:right w:val="none" w:sz="0" w:space="0" w:color="auto"/>
              </w:divBdr>
              <w:divsChild>
                <w:div w:id="875698116">
                  <w:marLeft w:val="0"/>
                  <w:marRight w:val="0"/>
                  <w:marTop w:val="0"/>
                  <w:marBottom w:val="0"/>
                  <w:divBdr>
                    <w:top w:val="none" w:sz="0" w:space="0" w:color="auto"/>
                    <w:left w:val="none" w:sz="0" w:space="0" w:color="auto"/>
                    <w:bottom w:val="none" w:sz="0" w:space="0" w:color="auto"/>
                    <w:right w:val="none" w:sz="0" w:space="0" w:color="auto"/>
                  </w:divBdr>
                  <w:divsChild>
                    <w:div w:id="88834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372668">
      <w:bodyDiv w:val="1"/>
      <w:marLeft w:val="0"/>
      <w:marRight w:val="0"/>
      <w:marTop w:val="0"/>
      <w:marBottom w:val="0"/>
      <w:divBdr>
        <w:top w:val="none" w:sz="0" w:space="0" w:color="auto"/>
        <w:left w:val="none" w:sz="0" w:space="0" w:color="auto"/>
        <w:bottom w:val="none" w:sz="0" w:space="0" w:color="auto"/>
        <w:right w:val="none" w:sz="0" w:space="0" w:color="auto"/>
      </w:divBdr>
      <w:divsChild>
        <w:div w:id="1643267999">
          <w:marLeft w:val="0"/>
          <w:marRight w:val="0"/>
          <w:marTop w:val="0"/>
          <w:marBottom w:val="0"/>
          <w:divBdr>
            <w:top w:val="none" w:sz="0" w:space="0" w:color="auto"/>
            <w:left w:val="none" w:sz="0" w:space="0" w:color="auto"/>
            <w:bottom w:val="none" w:sz="0" w:space="0" w:color="auto"/>
            <w:right w:val="none" w:sz="0" w:space="0" w:color="auto"/>
          </w:divBdr>
        </w:div>
        <w:div w:id="718213086">
          <w:marLeft w:val="0"/>
          <w:marRight w:val="0"/>
          <w:marTop w:val="0"/>
          <w:marBottom w:val="0"/>
          <w:divBdr>
            <w:top w:val="none" w:sz="0" w:space="0" w:color="auto"/>
            <w:left w:val="none" w:sz="0" w:space="0" w:color="auto"/>
            <w:bottom w:val="none" w:sz="0" w:space="0" w:color="auto"/>
            <w:right w:val="none" w:sz="0" w:space="0" w:color="auto"/>
          </w:divBdr>
        </w:div>
      </w:divsChild>
    </w:div>
    <w:div w:id="1303147269">
      <w:bodyDiv w:val="1"/>
      <w:marLeft w:val="0"/>
      <w:marRight w:val="0"/>
      <w:marTop w:val="0"/>
      <w:marBottom w:val="0"/>
      <w:divBdr>
        <w:top w:val="none" w:sz="0" w:space="0" w:color="auto"/>
        <w:left w:val="none" w:sz="0" w:space="0" w:color="auto"/>
        <w:bottom w:val="none" w:sz="0" w:space="0" w:color="auto"/>
        <w:right w:val="none" w:sz="0" w:space="0" w:color="auto"/>
      </w:divBdr>
    </w:div>
    <w:div w:id="1309475334">
      <w:bodyDiv w:val="1"/>
      <w:marLeft w:val="0"/>
      <w:marRight w:val="0"/>
      <w:marTop w:val="0"/>
      <w:marBottom w:val="0"/>
      <w:divBdr>
        <w:top w:val="none" w:sz="0" w:space="0" w:color="auto"/>
        <w:left w:val="none" w:sz="0" w:space="0" w:color="auto"/>
        <w:bottom w:val="none" w:sz="0" w:space="0" w:color="auto"/>
        <w:right w:val="none" w:sz="0" w:space="0" w:color="auto"/>
      </w:divBdr>
      <w:divsChild>
        <w:div w:id="1235581926">
          <w:marLeft w:val="0"/>
          <w:marRight w:val="0"/>
          <w:marTop w:val="0"/>
          <w:marBottom w:val="0"/>
          <w:divBdr>
            <w:top w:val="none" w:sz="0" w:space="0" w:color="auto"/>
            <w:left w:val="none" w:sz="0" w:space="0" w:color="auto"/>
            <w:bottom w:val="none" w:sz="0" w:space="0" w:color="auto"/>
            <w:right w:val="none" w:sz="0" w:space="0" w:color="auto"/>
          </w:divBdr>
          <w:divsChild>
            <w:div w:id="244726049">
              <w:marLeft w:val="0"/>
              <w:marRight w:val="0"/>
              <w:marTop w:val="0"/>
              <w:marBottom w:val="0"/>
              <w:divBdr>
                <w:top w:val="none" w:sz="0" w:space="0" w:color="auto"/>
                <w:left w:val="none" w:sz="0" w:space="0" w:color="auto"/>
                <w:bottom w:val="none" w:sz="0" w:space="0" w:color="auto"/>
                <w:right w:val="none" w:sz="0" w:space="0" w:color="auto"/>
              </w:divBdr>
              <w:divsChild>
                <w:div w:id="546911720">
                  <w:marLeft w:val="0"/>
                  <w:marRight w:val="0"/>
                  <w:marTop w:val="0"/>
                  <w:marBottom w:val="0"/>
                  <w:divBdr>
                    <w:top w:val="none" w:sz="0" w:space="0" w:color="auto"/>
                    <w:left w:val="none" w:sz="0" w:space="0" w:color="auto"/>
                    <w:bottom w:val="none" w:sz="0" w:space="0" w:color="auto"/>
                    <w:right w:val="none" w:sz="0" w:space="0" w:color="auto"/>
                  </w:divBdr>
                  <w:divsChild>
                    <w:div w:id="38387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472890">
      <w:bodyDiv w:val="1"/>
      <w:marLeft w:val="0"/>
      <w:marRight w:val="0"/>
      <w:marTop w:val="0"/>
      <w:marBottom w:val="0"/>
      <w:divBdr>
        <w:top w:val="none" w:sz="0" w:space="0" w:color="auto"/>
        <w:left w:val="none" w:sz="0" w:space="0" w:color="auto"/>
        <w:bottom w:val="none" w:sz="0" w:space="0" w:color="auto"/>
        <w:right w:val="none" w:sz="0" w:space="0" w:color="auto"/>
      </w:divBdr>
    </w:div>
    <w:div w:id="1311252148">
      <w:bodyDiv w:val="1"/>
      <w:marLeft w:val="0"/>
      <w:marRight w:val="0"/>
      <w:marTop w:val="0"/>
      <w:marBottom w:val="0"/>
      <w:divBdr>
        <w:top w:val="none" w:sz="0" w:space="0" w:color="auto"/>
        <w:left w:val="none" w:sz="0" w:space="0" w:color="auto"/>
        <w:bottom w:val="none" w:sz="0" w:space="0" w:color="auto"/>
        <w:right w:val="none" w:sz="0" w:space="0" w:color="auto"/>
      </w:divBdr>
    </w:div>
    <w:div w:id="1315641859">
      <w:bodyDiv w:val="1"/>
      <w:marLeft w:val="0"/>
      <w:marRight w:val="0"/>
      <w:marTop w:val="0"/>
      <w:marBottom w:val="0"/>
      <w:divBdr>
        <w:top w:val="none" w:sz="0" w:space="0" w:color="auto"/>
        <w:left w:val="none" w:sz="0" w:space="0" w:color="auto"/>
        <w:bottom w:val="none" w:sz="0" w:space="0" w:color="auto"/>
        <w:right w:val="none" w:sz="0" w:space="0" w:color="auto"/>
      </w:divBdr>
    </w:div>
    <w:div w:id="1316909278">
      <w:bodyDiv w:val="1"/>
      <w:marLeft w:val="0"/>
      <w:marRight w:val="0"/>
      <w:marTop w:val="0"/>
      <w:marBottom w:val="0"/>
      <w:divBdr>
        <w:top w:val="none" w:sz="0" w:space="0" w:color="auto"/>
        <w:left w:val="none" w:sz="0" w:space="0" w:color="auto"/>
        <w:bottom w:val="none" w:sz="0" w:space="0" w:color="auto"/>
        <w:right w:val="none" w:sz="0" w:space="0" w:color="auto"/>
      </w:divBdr>
      <w:divsChild>
        <w:div w:id="2045907179">
          <w:marLeft w:val="0"/>
          <w:marRight w:val="0"/>
          <w:marTop w:val="0"/>
          <w:marBottom w:val="0"/>
          <w:divBdr>
            <w:top w:val="none" w:sz="0" w:space="0" w:color="auto"/>
            <w:left w:val="none" w:sz="0" w:space="0" w:color="auto"/>
            <w:bottom w:val="none" w:sz="0" w:space="0" w:color="auto"/>
            <w:right w:val="none" w:sz="0" w:space="0" w:color="auto"/>
          </w:divBdr>
          <w:divsChild>
            <w:div w:id="665135524">
              <w:marLeft w:val="0"/>
              <w:marRight w:val="0"/>
              <w:marTop w:val="0"/>
              <w:marBottom w:val="0"/>
              <w:divBdr>
                <w:top w:val="none" w:sz="0" w:space="0" w:color="auto"/>
                <w:left w:val="none" w:sz="0" w:space="0" w:color="auto"/>
                <w:bottom w:val="none" w:sz="0" w:space="0" w:color="auto"/>
                <w:right w:val="none" w:sz="0" w:space="0" w:color="auto"/>
              </w:divBdr>
            </w:div>
          </w:divsChild>
        </w:div>
        <w:div w:id="227888915">
          <w:marLeft w:val="0"/>
          <w:marRight w:val="0"/>
          <w:marTop w:val="0"/>
          <w:marBottom w:val="0"/>
          <w:divBdr>
            <w:top w:val="none" w:sz="0" w:space="0" w:color="auto"/>
            <w:left w:val="none" w:sz="0" w:space="0" w:color="auto"/>
            <w:bottom w:val="none" w:sz="0" w:space="0" w:color="auto"/>
            <w:right w:val="none" w:sz="0" w:space="0" w:color="auto"/>
          </w:divBdr>
          <w:divsChild>
            <w:div w:id="562835710">
              <w:marLeft w:val="0"/>
              <w:marRight w:val="0"/>
              <w:marTop w:val="0"/>
              <w:marBottom w:val="0"/>
              <w:divBdr>
                <w:top w:val="none" w:sz="0" w:space="0" w:color="auto"/>
                <w:left w:val="none" w:sz="0" w:space="0" w:color="auto"/>
                <w:bottom w:val="none" w:sz="0" w:space="0" w:color="auto"/>
                <w:right w:val="none" w:sz="0" w:space="0" w:color="auto"/>
              </w:divBdr>
            </w:div>
            <w:div w:id="543635620">
              <w:marLeft w:val="0"/>
              <w:marRight w:val="0"/>
              <w:marTop w:val="0"/>
              <w:marBottom w:val="0"/>
              <w:divBdr>
                <w:top w:val="none" w:sz="0" w:space="0" w:color="auto"/>
                <w:left w:val="none" w:sz="0" w:space="0" w:color="auto"/>
                <w:bottom w:val="none" w:sz="0" w:space="0" w:color="auto"/>
                <w:right w:val="none" w:sz="0" w:space="0" w:color="auto"/>
              </w:divBdr>
            </w:div>
          </w:divsChild>
        </w:div>
        <w:div w:id="61292455">
          <w:marLeft w:val="0"/>
          <w:marRight w:val="0"/>
          <w:marTop w:val="0"/>
          <w:marBottom w:val="0"/>
          <w:divBdr>
            <w:top w:val="none" w:sz="0" w:space="0" w:color="auto"/>
            <w:left w:val="none" w:sz="0" w:space="0" w:color="auto"/>
            <w:bottom w:val="none" w:sz="0" w:space="0" w:color="auto"/>
            <w:right w:val="none" w:sz="0" w:space="0" w:color="auto"/>
          </w:divBdr>
          <w:divsChild>
            <w:div w:id="873152128">
              <w:marLeft w:val="0"/>
              <w:marRight w:val="0"/>
              <w:marTop w:val="0"/>
              <w:marBottom w:val="0"/>
              <w:divBdr>
                <w:top w:val="none" w:sz="0" w:space="0" w:color="auto"/>
                <w:left w:val="none" w:sz="0" w:space="0" w:color="auto"/>
                <w:bottom w:val="none" w:sz="0" w:space="0" w:color="auto"/>
                <w:right w:val="none" w:sz="0" w:space="0" w:color="auto"/>
              </w:divBdr>
            </w:div>
            <w:div w:id="1435899989">
              <w:marLeft w:val="0"/>
              <w:marRight w:val="0"/>
              <w:marTop w:val="0"/>
              <w:marBottom w:val="0"/>
              <w:divBdr>
                <w:top w:val="none" w:sz="0" w:space="0" w:color="auto"/>
                <w:left w:val="none" w:sz="0" w:space="0" w:color="auto"/>
                <w:bottom w:val="none" w:sz="0" w:space="0" w:color="auto"/>
                <w:right w:val="none" w:sz="0" w:space="0" w:color="auto"/>
              </w:divBdr>
            </w:div>
          </w:divsChild>
        </w:div>
        <w:div w:id="573275277">
          <w:marLeft w:val="0"/>
          <w:marRight w:val="0"/>
          <w:marTop w:val="0"/>
          <w:marBottom w:val="0"/>
          <w:divBdr>
            <w:top w:val="none" w:sz="0" w:space="0" w:color="auto"/>
            <w:left w:val="none" w:sz="0" w:space="0" w:color="auto"/>
            <w:bottom w:val="none" w:sz="0" w:space="0" w:color="auto"/>
            <w:right w:val="none" w:sz="0" w:space="0" w:color="auto"/>
          </w:divBdr>
          <w:divsChild>
            <w:div w:id="146243456">
              <w:marLeft w:val="0"/>
              <w:marRight w:val="0"/>
              <w:marTop w:val="0"/>
              <w:marBottom w:val="0"/>
              <w:divBdr>
                <w:top w:val="none" w:sz="0" w:space="0" w:color="auto"/>
                <w:left w:val="none" w:sz="0" w:space="0" w:color="auto"/>
                <w:bottom w:val="none" w:sz="0" w:space="0" w:color="auto"/>
                <w:right w:val="none" w:sz="0" w:space="0" w:color="auto"/>
              </w:divBdr>
            </w:div>
            <w:div w:id="28581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843937">
      <w:bodyDiv w:val="1"/>
      <w:marLeft w:val="0"/>
      <w:marRight w:val="0"/>
      <w:marTop w:val="0"/>
      <w:marBottom w:val="0"/>
      <w:divBdr>
        <w:top w:val="none" w:sz="0" w:space="0" w:color="auto"/>
        <w:left w:val="none" w:sz="0" w:space="0" w:color="auto"/>
        <w:bottom w:val="none" w:sz="0" w:space="0" w:color="auto"/>
        <w:right w:val="none" w:sz="0" w:space="0" w:color="auto"/>
      </w:divBdr>
    </w:div>
    <w:div w:id="1327510298">
      <w:bodyDiv w:val="1"/>
      <w:marLeft w:val="0"/>
      <w:marRight w:val="0"/>
      <w:marTop w:val="0"/>
      <w:marBottom w:val="0"/>
      <w:divBdr>
        <w:top w:val="none" w:sz="0" w:space="0" w:color="auto"/>
        <w:left w:val="none" w:sz="0" w:space="0" w:color="auto"/>
        <w:bottom w:val="none" w:sz="0" w:space="0" w:color="auto"/>
        <w:right w:val="none" w:sz="0" w:space="0" w:color="auto"/>
      </w:divBdr>
    </w:div>
    <w:div w:id="1331063000">
      <w:bodyDiv w:val="1"/>
      <w:marLeft w:val="0"/>
      <w:marRight w:val="0"/>
      <w:marTop w:val="0"/>
      <w:marBottom w:val="0"/>
      <w:divBdr>
        <w:top w:val="none" w:sz="0" w:space="0" w:color="auto"/>
        <w:left w:val="none" w:sz="0" w:space="0" w:color="auto"/>
        <w:bottom w:val="none" w:sz="0" w:space="0" w:color="auto"/>
        <w:right w:val="none" w:sz="0" w:space="0" w:color="auto"/>
      </w:divBdr>
      <w:divsChild>
        <w:div w:id="107704651">
          <w:marLeft w:val="0"/>
          <w:marRight w:val="0"/>
          <w:marTop w:val="0"/>
          <w:marBottom w:val="0"/>
          <w:divBdr>
            <w:top w:val="none" w:sz="0" w:space="0" w:color="auto"/>
            <w:left w:val="none" w:sz="0" w:space="0" w:color="auto"/>
            <w:bottom w:val="none" w:sz="0" w:space="0" w:color="auto"/>
            <w:right w:val="none" w:sz="0" w:space="0" w:color="auto"/>
          </w:divBdr>
          <w:divsChild>
            <w:div w:id="74908569">
              <w:marLeft w:val="0"/>
              <w:marRight w:val="0"/>
              <w:marTop w:val="0"/>
              <w:marBottom w:val="0"/>
              <w:divBdr>
                <w:top w:val="none" w:sz="0" w:space="0" w:color="auto"/>
                <w:left w:val="none" w:sz="0" w:space="0" w:color="auto"/>
                <w:bottom w:val="none" w:sz="0" w:space="0" w:color="auto"/>
                <w:right w:val="none" w:sz="0" w:space="0" w:color="auto"/>
              </w:divBdr>
            </w:div>
          </w:divsChild>
        </w:div>
        <w:div w:id="180054052">
          <w:marLeft w:val="0"/>
          <w:marRight w:val="0"/>
          <w:marTop w:val="0"/>
          <w:marBottom w:val="0"/>
          <w:divBdr>
            <w:top w:val="none" w:sz="0" w:space="0" w:color="auto"/>
            <w:left w:val="none" w:sz="0" w:space="0" w:color="auto"/>
            <w:bottom w:val="none" w:sz="0" w:space="0" w:color="auto"/>
            <w:right w:val="none" w:sz="0" w:space="0" w:color="auto"/>
          </w:divBdr>
          <w:divsChild>
            <w:div w:id="1700202055">
              <w:marLeft w:val="0"/>
              <w:marRight w:val="0"/>
              <w:marTop w:val="0"/>
              <w:marBottom w:val="0"/>
              <w:divBdr>
                <w:top w:val="none" w:sz="0" w:space="0" w:color="auto"/>
                <w:left w:val="none" w:sz="0" w:space="0" w:color="auto"/>
                <w:bottom w:val="none" w:sz="0" w:space="0" w:color="auto"/>
                <w:right w:val="none" w:sz="0" w:space="0" w:color="auto"/>
              </w:divBdr>
            </w:div>
            <w:div w:id="1626351943">
              <w:marLeft w:val="0"/>
              <w:marRight w:val="0"/>
              <w:marTop w:val="0"/>
              <w:marBottom w:val="0"/>
              <w:divBdr>
                <w:top w:val="none" w:sz="0" w:space="0" w:color="auto"/>
                <w:left w:val="none" w:sz="0" w:space="0" w:color="auto"/>
                <w:bottom w:val="none" w:sz="0" w:space="0" w:color="auto"/>
                <w:right w:val="none" w:sz="0" w:space="0" w:color="auto"/>
              </w:divBdr>
            </w:div>
          </w:divsChild>
        </w:div>
        <w:div w:id="199828447">
          <w:marLeft w:val="0"/>
          <w:marRight w:val="0"/>
          <w:marTop w:val="0"/>
          <w:marBottom w:val="0"/>
          <w:divBdr>
            <w:top w:val="none" w:sz="0" w:space="0" w:color="auto"/>
            <w:left w:val="none" w:sz="0" w:space="0" w:color="auto"/>
            <w:bottom w:val="none" w:sz="0" w:space="0" w:color="auto"/>
            <w:right w:val="none" w:sz="0" w:space="0" w:color="auto"/>
          </w:divBdr>
          <w:divsChild>
            <w:div w:id="1525440144">
              <w:marLeft w:val="0"/>
              <w:marRight w:val="0"/>
              <w:marTop w:val="0"/>
              <w:marBottom w:val="0"/>
              <w:divBdr>
                <w:top w:val="none" w:sz="0" w:space="0" w:color="auto"/>
                <w:left w:val="none" w:sz="0" w:space="0" w:color="auto"/>
                <w:bottom w:val="none" w:sz="0" w:space="0" w:color="auto"/>
                <w:right w:val="none" w:sz="0" w:space="0" w:color="auto"/>
              </w:divBdr>
            </w:div>
            <w:div w:id="1686244199">
              <w:marLeft w:val="0"/>
              <w:marRight w:val="0"/>
              <w:marTop w:val="0"/>
              <w:marBottom w:val="0"/>
              <w:divBdr>
                <w:top w:val="none" w:sz="0" w:space="0" w:color="auto"/>
                <w:left w:val="none" w:sz="0" w:space="0" w:color="auto"/>
                <w:bottom w:val="none" w:sz="0" w:space="0" w:color="auto"/>
                <w:right w:val="none" w:sz="0" w:space="0" w:color="auto"/>
              </w:divBdr>
            </w:div>
          </w:divsChild>
        </w:div>
        <w:div w:id="1791121850">
          <w:marLeft w:val="0"/>
          <w:marRight w:val="0"/>
          <w:marTop w:val="0"/>
          <w:marBottom w:val="0"/>
          <w:divBdr>
            <w:top w:val="none" w:sz="0" w:space="0" w:color="auto"/>
            <w:left w:val="none" w:sz="0" w:space="0" w:color="auto"/>
            <w:bottom w:val="none" w:sz="0" w:space="0" w:color="auto"/>
            <w:right w:val="none" w:sz="0" w:space="0" w:color="auto"/>
          </w:divBdr>
          <w:divsChild>
            <w:div w:id="920261423">
              <w:marLeft w:val="0"/>
              <w:marRight w:val="0"/>
              <w:marTop w:val="0"/>
              <w:marBottom w:val="0"/>
              <w:divBdr>
                <w:top w:val="none" w:sz="0" w:space="0" w:color="auto"/>
                <w:left w:val="none" w:sz="0" w:space="0" w:color="auto"/>
                <w:bottom w:val="none" w:sz="0" w:space="0" w:color="auto"/>
                <w:right w:val="none" w:sz="0" w:space="0" w:color="auto"/>
              </w:divBdr>
            </w:div>
            <w:div w:id="19361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833391">
      <w:bodyDiv w:val="1"/>
      <w:marLeft w:val="0"/>
      <w:marRight w:val="0"/>
      <w:marTop w:val="0"/>
      <w:marBottom w:val="0"/>
      <w:divBdr>
        <w:top w:val="none" w:sz="0" w:space="0" w:color="auto"/>
        <w:left w:val="none" w:sz="0" w:space="0" w:color="auto"/>
        <w:bottom w:val="none" w:sz="0" w:space="0" w:color="auto"/>
        <w:right w:val="none" w:sz="0" w:space="0" w:color="auto"/>
      </w:divBdr>
    </w:div>
    <w:div w:id="1333412819">
      <w:bodyDiv w:val="1"/>
      <w:marLeft w:val="0"/>
      <w:marRight w:val="0"/>
      <w:marTop w:val="0"/>
      <w:marBottom w:val="0"/>
      <w:divBdr>
        <w:top w:val="none" w:sz="0" w:space="0" w:color="auto"/>
        <w:left w:val="none" w:sz="0" w:space="0" w:color="auto"/>
        <w:bottom w:val="none" w:sz="0" w:space="0" w:color="auto"/>
        <w:right w:val="none" w:sz="0" w:space="0" w:color="auto"/>
      </w:divBdr>
      <w:divsChild>
        <w:div w:id="1584485780">
          <w:marLeft w:val="0"/>
          <w:marRight w:val="0"/>
          <w:marTop w:val="0"/>
          <w:marBottom w:val="0"/>
          <w:divBdr>
            <w:top w:val="none" w:sz="0" w:space="0" w:color="auto"/>
            <w:left w:val="none" w:sz="0" w:space="0" w:color="auto"/>
            <w:bottom w:val="none" w:sz="0" w:space="0" w:color="auto"/>
            <w:right w:val="none" w:sz="0" w:space="0" w:color="auto"/>
          </w:divBdr>
          <w:divsChild>
            <w:div w:id="1359812551">
              <w:marLeft w:val="0"/>
              <w:marRight w:val="0"/>
              <w:marTop w:val="0"/>
              <w:marBottom w:val="0"/>
              <w:divBdr>
                <w:top w:val="none" w:sz="0" w:space="0" w:color="auto"/>
                <w:left w:val="none" w:sz="0" w:space="0" w:color="auto"/>
                <w:bottom w:val="none" w:sz="0" w:space="0" w:color="auto"/>
                <w:right w:val="none" w:sz="0" w:space="0" w:color="auto"/>
              </w:divBdr>
              <w:divsChild>
                <w:div w:id="1672028424">
                  <w:marLeft w:val="0"/>
                  <w:marRight w:val="0"/>
                  <w:marTop w:val="0"/>
                  <w:marBottom w:val="0"/>
                  <w:divBdr>
                    <w:top w:val="none" w:sz="0" w:space="0" w:color="auto"/>
                    <w:left w:val="none" w:sz="0" w:space="0" w:color="auto"/>
                    <w:bottom w:val="none" w:sz="0" w:space="0" w:color="auto"/>
                    <w:right w:val="none" w:sz="0" w:space="0" w:color="auto"/>
                  </w:divBdr>
                </w:div>
              </w:divsChild>
            </w:div>
            <w:div w:id="314646575">
              <w:marLeft w:val="0"/>
              <w:marRight w:val="0"/>
              <w:marTop w:val="0"/>
              <w:marBottom w:val="0"/>
              <w:divBdr>
                <w:top w:val="none" w:sz="0" w:space="0" w:color="auto"/>
                <w:left w:val="none" w:sz="0" w:space="0" w:color="auto"/>
                <w:bottom w:val="none" w:sz="0" w:space="0" w:color="auto"/>
                <w:right w:val="none" w:sz="0" w:space="0" w:color="auto"/>
              </w:divBdr>
              <w:divsChild>
                <w:div w:id="1297492982">
                  <w:marLeft w:val="0"/>
                  <w:marRight w:val="0"/>
                  <w:marTop w:val="0"/>
                  <w:marBottom w:val="0"/>
                  <w:divBdr>
                    <w:top w:val="none" w:sz="0" w:space="0" w:color="auto"/>
                    <w:left w:val="none" w:sz="0" w:space="0" w:color="auto"/>
                    <w:bottom w:val="none" w:sz="0" w:space="0" w:color="auto"/>
                    <w:right w:val="none" w:sz="0" w:space="0" w:color="auto"/>
                  </w:divBdr>
                </w:div>
                <w:div w:id="100951157">
                  <w:marLeft w:val="0"/>
                  <w:marRight w:val="0"/>
                  <w:marTop w:val="0"/>
                  <w:marBottom w:val="0"/>
                  <w:divBdr>
                    <w:top w:val="none" w:sz="0" w:space="0" w:color="auto"/>
                    <w:left w:val="none" w:sz="0" w:space="0" w:color="auto"/>
                    <w:bottom w:val="none" w:sz="0" w:space="0" w:color="auto"/>
                    <w:right w:val="none" w:sz="0" w:space="0" w:color="auto"/>
                  </w:divBdr>
                </w:div>
              </w:divsChild>
            </w:div>
            <w:div w:id="1526753408">
              <w:marLeft w:val="0"/>
              <w:marRight w:val="0"/>
              <w:marTop w:val="0"/>
              <w:marBottom w:val="0"/>
              <w:divBdr>
                <w:top w:val="none" w:sz="0" w:space="0" w:color="auto"/>
                <w:left w:val="none" w:sz="0" w:space="0" w:color="auto"/>
                <w:bottom w:val="none" w:sz="0" w:space="0" w:color="auto"/>
                <w:right w:val="none" w:sz="0" w:space="0" w:color="auto"/>
              </w:divBdr>
              <w:divsChild>
                <w:div w:id="826898717">
                  <w:marLeft w:val="0"/>
                  <w:marRight w:val="0"/>
                  <w:marTop w:val="0"/>
                  <w:marBottom w:val="0"/>
                  <w:divBdr>
                    <w:top w:val="none" w:sz="0" w:space="0" w:color="auto"/>
                    <w:left w:val="none" w:sz="0" w:space="0" w:color="auto"/>
                    <w:bottom w:val="none" w:sz="0" w:space="0" w:color="auto"/>
                    <w:right w:val="none" w:sz="0" w:space="0" w:color="auto"/>
                  </w:divBdr>
                </w:div>
                <w:div w:id="63262594">
                  <w:marLeft w:val="0"/>
                  <w:marRight w:val="0"/>
                  <w:marTop w:val="0"/>
                  <w:marBottom w:val="0"/>
                  <w:divBdr>
                    <w:top w:val="none" w:sz="0" w:space="0" w:color="auto"/>
                    <w:left w:val="none" w:sz="0" w:space="0" w:color="auto"/>
                    <w:bottom w:val="none" w:sz="0" w:space="0" w:color="auto"/>
                    <w:right w:val="none" w:sz="0" w:space="0" w:color="auto"/>
                  </w:divBdr>
                </w:div>
              </w:divsChild>
            </w:div>
            <w:div w:id="758016750">
              <w:marLeft w:val="0"/>
              <w:marRight w:val="0"/>
              <w:marTop w:val="0"/>
              <w:marBottom w:val="0"/>
              <w:divBdr>
                <w:top w:val="none" w:sz="0" w:space="0" w:color="auto"/>
                <w:left w:val="none" w:sz="0" w:space="0" w:color="auto"/>
                <w:bottom w:val="none" w:sz="0" w:space="0" w:color="auto"/>
                <w:right w:val="none" w:sz="0" w:space="0" w:color="auto"/>
              </w:divBdr>
              <w:divsChild>
                <w:div w:id="672491967">
                  <w:marLeft w:val="0"/>
                  <w:marRight w:val="0"/>
                  <w:marTop w:val="0"/>
                  <w:marBottom w:val="0"/>
                  <w:divBdr>
                    <w:top w:val="none" w:sz="0" w:space="0" w:color="auto"/>
                    <w:left w:val="none" w:sz="0" w:space="0" w:color="auto"/>
                    <w:bottom w:val="none" w:sz="0" w:space="0" w:color="auto"/>
                    <w:right w:val="none" w:sz="0" w:space="0" w:color="auto"/>
                  </w:divBdr>
                </w:div>
                <w:div w:id="157485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778126">
          <w:marLeft w:val="0"/>
          <w:marRight w:val="0"/>
          <w:marTop w:val="0"/>
          <w:marBottom w:val="0"/>
          <w:divBdr>
            <w:top w:val="none" w:sz="0" w:space="0" w:color="auto"/>
            <w:left w:val="none" w:sz="0" w:space="0" w:color="auto"/>
            <w:bottom w:val="none" w:sz="0" w:space="0" w:color="auto"/>
            <w:right w:val="none" w:sz="0" w:space="0" w:color="auto"/>
          </w:divBdr>
          <w:divsChild>
            <w:div w:id="2145659489">
              <w:marLeft w:val="0"/>
              <w:marRight w:val="0"/>
              <w:marTop w:val="0"/>
              <w:marBottom w:val="0"/>
              <w:divBdr>
                <w:top w:val="none" w:sz="0" w:space="0" w:color="auto"/>
                <w:left w:val="none" w:sz="0" w:space="0" w:color="auto"/>
                <w:bottom w:val="none" w:sz="0" w:space="0" w:color="auto"/>
                <w:right w:val="none" w:sz="0" w:space="0" w:color="auto"/>
              </w:divBdr>
              <w:divsChild>
                <w:div w:id="675694130">
                  <w:marLeft w:val="0"/>
                  <w:marRight w:val="0"/>
                  <w:marTop w:val="0"/>
                  <w:marBottom w:val="0"/>
                  <w:divBdr>
                    <w:top w:val="none" w:sz="0" w:space="0" w:color="auto"/>
                    <w:left w:val="none" w:sz="0" w:space="0" w:color="auto"/>
                    <w:bottom w:val="none" w:sz="0" w:space="0" w:color="auto"/>
                    <w:right w:val="none" w:sz="0" w:space="0" w:color="auto"/>
                  </w:divBdr>
                </w:div>
              </w:divsChild>
            </w:div>
            <w:div w:id="1610699476">
              <w:marLeft w:val="0"/>
              <w:marRight w:val="0"/>
              <w:marTop w:val="0"/>
              <w:marBottom w:val="0"/>
              <w:divBdr>
                <w:top w:val="none" w:sz="0" w:space="0" w:color="auto"/>
                <w:left w:val="none" w:sz="0" w:space="0" w:color="auto"/>
                <w:bottom w:val="none" w:sz="0" w:space="0" w:color="auto"/>
                <w:right w:val="none" w:sz="0" w:space="0" w:color="auto"/>
              </w:divBdr>
              <w:divsChild>
                <w:div w:id="1575897098">
                  <w:marLeft w:val="0"/>
                  <w:marRight w:val="0"/>
                  <w:marTop w:val="0"/>
                  <w:marBottom w:val="0"/>
                  <w:divBdr>
                    <w:top w:val="none" w:sz="0" w:space="0" w:color="auto"/>
                    <w:left w:val="none" w:sz="0" w:space="0" w:color="auto"/>
                    <w:bottom w:val="none" w:sz="0" w:space="0" w:color="auto"/>
                    <w:right w:val="none" w:sz="0" w:space="0" w:color="auto"/>
                  </w:divBdr>
                </w:div>
                <w:div w:id="121827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516366">
          <w:marLeft w:val="0"/>
          <w:marRight w:val="0"/>
          <w:marTop w:val="0"/>
          <w:marBottom w:val="0"/>
          <w:divBdr>
            <w:top w:val="none" w:sz="0" w:space="0" w:color="auto"/>
            <w:left w:val="none" w:sz="0" w:space="0" w:color="auto"/>
            <w:bottom w:val="none" w:sz="0" w:space="0" w:color="auto"/>
            <w:right w:val="none" w:sz="0" w:space="0" w:color="auto"/>
          </w:divBdr>
          <w:divsChild>
            <w:div w:id="1180512202">
              <w:marLeft w:val="0"/>
              <w:marRight w:val="0"/>
              <w:marTop w:val="0"/>
              <w:marBottom w:val="0"/>
              <w:divBdr>
                <w:top w:val="none" w:sz="0" w:space="0" w:color="auto"/>
                <w:left w:val="none" w:sz="0" w:space="0" w:color="auto"/>
                <w:bottom w:val="none" w:sz="0" w:space="0" w:color="auto"/>
                <w:right w:val="none" w:sz="0" w:space="0" w:color="auto"/>
              </w:divBdr>
              <w:divsChild>
                <w:div w:id="1383216380">
                  <w:marLeft w:val="0"/>
                  <w:marRight w:val="0"/>
                  <w:marTop w:val="0"/>
                  <w:marBottom w:val="0"/>
                  <w:divBdr>
                    <w:top w:val="none" w:sz="0" w:space="0" w:color="auto"/>
                    <w:left w:val="none" w:sz="0" w:space="0" w:color="auto"/>
                    <w:bottom w:val="none" w:sz="0" w:space="0" w:color="auto"/>
                    <w:right w:val="none" w:sz="0" w:space="0" w:color="auto"/>
                  </w:divBdr>
                </w:div>
              </w:divsChild>
            </w:div>
            <w:div w:id="941687900">
              <w:marLeft w:val="0"/>
              <w:marRight w:val="0"/>
              <w:marTop w:val="0"/>
              <w:marBottom w:val="0"/>
              <w:divBdr>
                <w:top w:val="none" w:sz="0" w:space="0" w:color="auto"/>
                <w:left w:val="none" w:sz="0" w:space="0" w:color="auto"/>
                <w:bottom w:val="none" w:sz="0" w:space="0" w:color="auto"/>
                <w:right w:val="none" w:sz="0" w:space="0" w:color="auto"/>
              </w:divBdr>
              <w:divsChild>
                <w:div w:id="1634823494">
                  <w:marLeft w:val="0"/>
                  <w:marRight w:val="0"/>
                  <w:marTop w:val="0"/>
                  <w:marBottom w:val="0"/>
                  <w:divBdr>
                    <w:top w:val="none" w:sz="0" w:space="0" w:color="auto"/>
                    <w:left w:val="none" w:sz="0" w:space="0" w:color="auto"/>
                    <w:bottom w:val="none" w:sz="0" w:space="0" w:color="auto"/>
                    <w:right w:val="none" w:sz="0" w:space="0" w:color="auto"/>
                  </w:divBdr>
                </w:div>
                <w:div w:id="136413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3407">
      <w:bodyDiv w:val="1"/>
      <w:marLeft w:val="0"/>
      <w:marRight w:val="0"/>
      <w:marTop w:val="0"/>
      <w:marBottom w:val="0"/>
      <w:divBdr>
        <w:top w:val="none" w:sz="0" w:space="0" w:color="auto"/>
        <w:left w:val="none" w:sz="0" w:space="0" w:color="auto"/>
        <w:bottom w:val="none" w:sz="0" w:space="0" w:color="auto"/>
        <w:right w:val="none" w:sz="0" w:space="0" w:color="auto"/>
      </w:divBdr>
    </w:div>
    <w:div w:id="1336806144">
      <w:bodyDiv w:val="1"/>
      <w:marLeft w:val="0"/>
      <w:marRight w:val="0"/>
      <w:marTop w:val="0"/>
      <w:marBottom w:val="0"/>
      <w:divBdr>
        <w:top w:val="none" w:sz="0" w:space="0" w:color="auto"/>
        <w:left w:val="none" w:sz="0" w:space="0" w:color="auto"/>
        <w:bottom w:val="none" w:sz="0" w:space="0" w:color="auto"/>
        <w:right w:val="none" w:sz="0" w:space="0" w:color="auto"/>
      </w:divBdr>
    </w:div>
    <w:div w:id="1337264387">
      <w:bodyDiv w:val="1"/>
      <w:marLeft w:val="0"/>
      <w:marRight w:val="0"/>
      <w:marTop w:val="0"/>
      <w:marBottom w:val="0"/>
      <w:divBdr>
        <w:top w:val="none" w:sz="0" w:space="0" w:color="auto"/>
        <w:left w:val="none" w:sz="0" w:space="0" w:color="auto"/>
        <w:bottom w:val="none" w:sz="0" w:space="0" w:color="auto"/>
        <w:right w:val="none" w:sz="0" w:space="0" w:color="auto"/>
      </w:divBdr>
      <w:divsChild>
        <w:div w:id="856193151">
          <w:marLeft w:val="0"/>
          <w:marRight w:val="0"/>
          <w:marTop w:val="0"/>
          <w:marBottom w:val="0"/>
          <w:divBdr>
            <w:top w:val="none" w:sz="0" w:space="0" w:color="auto"/>
            <w:left w:val="none" w:sz="0" w:space="0" w:color="auto"/>
            <w:bottom w:val="none" w:sz="0" w:space="0" w:color="auto"/>
            <w:right w:val="none" w:sz="0" w:space="0" w:color="auto"/>
          </w:divBdr>
          <w:divsChild>
            <w:div w:id="1906452327">
              <w:marLeft w:val="0"/>
              <w:marRight w:val="0"/>
              <w:marTop w:val="0"/>
              <w:marBottom w:val="0"/>
              <w:divBdr>
                <w:top w:val="none" w:sz="0" w:space="0" w:color="auto"/>
                <w:left w:val="none" w:sz="0" w:space="0" w:color="auto"/>
                <w:bottom w:val="none" w:sz="0" w:space="0" w:color="auto"/>
                <w:right w:val="none" w:sz="0" w:space="0" w:color="auto"/>
              </w:divBdr>
              <w:divsChild>
                <w:div w:id="81772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6014">
      <w:bodyDiv w:val="1"/>
      <w:marLeft w:val="0"/>
      <w:marRight w:val="0"/>
      <w:marTop w:val="0"/>
      <w:marBottom w:val="0"/>
      <w:divBdr>
        <w:top w:val="none" w:sz="0" w:space="0" w:color="auto"/>
        <w:left w:val="none" w:sz="0" w:space="0" w:color="auto"/>
        <w:bottom w:val="none" w:sz="0" w:space="0" w:color="auto"/>
        <w:right w:val="none" w:sz="0" w:space="0" w:color="auto"/>
      </w:divBdr>
    </w:div>
    <w:div w:id="1344161508">
      <w:bodyDiv w:val="1"/>
      <w:marLeft w:val="0"/>
      <w:marRight w:val="0"/>
      <w:marTop w:val="0"/>
      <w:marBottom w:val="0"/>
      <w:divBdr>
        <w:top w:val="none" w:sz="0" w:space="0" w:color="auto"/>
        <w:left w:val="none" w:sz="0" w:space="0" w:color="auto"/>
        <w:bottom w:val="none" w:sz="0" w:space="0" w:color="auto"/>
        <w:right w:val="none" w:sz="0" w:space="0" w:color="auto"/>
      </w:divBdr>
    </w:div>
    <w:div w:id="1350331821">
      <w:bodyDiv w:val="1"/>
      <w:marLeft w:val="0"/>
      <w:marRight w:val="0"/>
      <w:marTop w:val="0"/>
      <w:marBottom w:val="0"/>
      <w:divBdr>
        <w:top w:val="none" w:sz="0" w:space="0" w:color="auto"/>
        <w:left w:val="none" w:sz="0" w:space="0" w:color="auto"/>
        <w:bottom w:val="none" w:sz="0" w:space="0" w:color="auto"/>
        <w:right w:val="none" w:sz="0" w:space="0" w:color="auto"/>
      </w:divBdr>
    </w:div>
    <w:div w:id="1353071696">
      <w:bodyDiv w:val="1"/>
      <w:marLeft w:val="0"/>
      <w:marRight w:val="0"/>
      <w:marTop w:val="0"/>
      <w:marBottom w:val="0"/>
      <w:divBdr>
        <w:top w:val="none" w:sz="0" w:space="0" w:color="auto"/>
        <w:left w:val="none" w:sz="0" w:space="0" w:color="auto"/>
        <w:bottom w:val="none" w:sz="0" w:space="0" w:color="auto"/>
        <w:right w:val="none" w:sz="0" w:space="0" w:color="auto"/>
      </w:divBdr>
    </w:div>
    <w:div w:id="1355692163">
      <w:bodyDiv w:val="1"/>
      <w:marLeft w:val="0"/>
      <w:marRight w:val="0"/>
      <w:marTop w:val="0"/>
      <w:marBottom w:val="0"/>
      <w:divBdr>
        <w:top w:val="none" w:sz="0" w:space="0" w:color="auto"/>
        <w:left w:val="none" w:sz="0" w:space="0" w:color="auto"/>
        <w:bottom w:val="none" w:sz="0" w:space="0" w:color="auto"/>
        <w:right w:val="none" w:sz="0" w:space="0" w:color="auto"/>
      </w:divBdr>
    </w:div>
    <w:div w:id="1356887964">
      <w:bodyDiv w:val="1"/>
      <w:marLeft w:val="0"/>
      <w:marRight w:val="0"/>
      <w:marTop w:val="0"/>
      <w:marBottom w:val="0"/>
      <w:divBdr>
        <w:top w:val="none" w:sz="0" w:space="0" w:color="auto"/>
        <w:left w:val="none" w:sz="0" w:space="0" w:color="auto"/>
        <w:bottom w:val="none" w:sz="0" w:space="0" w:color="auto"/>
        <w:right w:val="none" w:sz="0" w:space="0" w:color="auto"/>
      </w:divBdr>
      <w:divsChild>
        <w:div w:id="1172529407">
          <w:marLeft w:val="0"/>
          <w:marRight w:val="0"/>
          <w:marTop w:val="0"/>
          <w:marBottom w:val="0"/>
          <w:divBdr>
            <w:top w:val="none" w:sz="0" w:space="0" w:color="auto"/>
            <w:left w:val="none" w:sz="0" w:space="0" w:color="auto"/>
            <w:bottom w:val="none" w:sz="0" w:space="0" w:color="auto"/>
            <w:right w:val="none" w:sz="0" w:space="0" w:color="auto"/>
          </w:divBdr>
          <w:divsChild>
            <w:div w:id="1632906639">
              <w:marLeft w:val="0"/>
              <w:marRight w:val="0"/>
              <w:marTop w:val="0"/>
              <w:marBottom w:val="0"/>
              <w:divBdr>
                <w:top w:val="none" w:sz="0" w:space="0" w:color="auto"/>
                <w:left w:val="none" w:sz="0" w:space="0" w:color="auto"/>
                <w:bottom w:val="none" w:sz="0" w:space="0" w:color="auto"/>
                <w:right w:val="none" w:sz="0" w:space="0" w:color="auto"/>
              </w:divBdr>
              <w:divsChild>
                <w:div w:id="885676578">
                  <w:marLeft w:val="0"/>
                  <w:marRight w:val="0"/>
                  <w:marTop w:val="0"/>
                  <w:marBottom w:val="0"/>
                  <w:divBdr>
                    <w:top w:val="none" w:sz="0" w:space="0" w:color="auto"/>
                    <w:left w:val="none" w:sz="0" w:space="0" w:color="auto"/>
                    <w:bottom w:val="none" w:sz="0" w:space="0" w:color="auto"/>
                    <w:right w:val="none" w:sz="0" w:space="0" w:color="auto"/>
                  </w:divBdr>
                </w:div>
              </w:divsChild>
            </w:div>
            <w:div w:id="597905015">
              <w:marLeft w:val="0"/>
              <w:marRight w:val="0"/>
              <w:marTop w:val="0"/>
              <w:marBottom w:val="0"/>
              <w:divBdr>
                <w:top w:val="none" w:sz="0" w:space="0" w:color="auto"/>
                <w:left w:val="none" w:sz="0" w:space="0" w:color="auto"/>
                <w:bottom w:val="none" w:sz="0" w:space="0" w:color="auto"/>
                <w:right w:val="none" w:sz="0" w:space="0" w:color="auto"/>
              </w:divBdr>
              <w:divsChild>
                <w:div w:id="1236740969">
                  <w:marLeft w:val="0"/>
                  <w:marRight w:val="0"/>
                  <w:marTop w:val="0"/>
                  <w:marBottom w:val="0"/>
                  <w:divBdr>
                    <w:top w:val="none" w:sz="0" w:space="0" w:color="auto"/>
                    <w:left w:val="none" w:sz="0" w:space="0" w:color="auto"/>
                    <w:bottom w:val="none" w:sz="0" w:space="0" w:color="auto"/>
                    <w:right w:val="none" w:sz="0" w:space="0" w:color="auto"/>
                  </w:divBdr>
                </w:div>
                <w:div w:id="1893805397">
                  <w:marLeft w:val="0"/>
                  <w:marRight w:val="0"/>
                  <w:marTop w:val="0"/>
                  <w:marBottom w:val="0"/>
                  <w:divBdr>
                    <w:top w:val="none" w:sz="0" w:space="0" w:color="auto"/>
                    <w:left w:val="none" w:sz="0" w:space="0" w:color="auto"/>
                    <w:bottom w:val="none" w:sz="0" w:space="0" w:color="auto"/>
                    <w:right w:val="none" w:sz="0" w:space="0" w:color="auto"/>
                  </w:divBdr>
                </w:div>
              </w:divsChild>
            </w:div>
            <w:div w:id="1586184875">
              <w:marLeft w:val="0"/>
              <w:marRight w:val="0"/>
              <w:marTop w:val="0"/>
              <w:marBottom w:val="0"/>
              <w:divBdr>
                <w:top w:val="none" w:sz="0" w:space="0" w:color="auto"/>
                <w:left w:val="none" w:sz="0" w:space="0" w:color="auto"/>
                <w:bottom w:val="none" w:sz="0" w:space="0" w:color="auto"/>
                <w:right w:val="none" w:sz="0" w:space="0" w:color="auto"/>
              </w:divBdr>
              <w:divsChild>
                <w:div w:id="1173374457">
                  <w:marLeft w:val="0"/>
                  <w:marRight w:val="0"/>
                  <w:marTop w:val="0"/>
                  <w:marBottom w:val="0"/>
                  <w:divBdr>
                    <w:top w:val="none" w:sz="0" w:space="0" w:color="auto"/>
                    <w:left w:val="none" w:sz="0" w:space="0" w:color="auto"/>
                    <w:bottom w:val="none" w:sz="0" w:space="0" w:color="auto"/>
                    <w:right w:val="none" w:sz="0" w:space="0" w:color="auto"/>
                  </w:divBdr>
                </w:div>
                <w:div w:id="6222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481598">
          <w:marLeft w:val="0"/>
          <w:marRight w:val="0"/>
          <w:marTop w:val="0"/>
          <w:marBottom w:val="0"/>
          <w:divBdr>
            <w:top w:val="none" w:sz="0" w:space="0" w:color="auto"/>
            <w:left w:val="none" w:sz="0" w:space="0" w:color="auto"/>
            <w:bottom w:val="none" w:sz="0" w:space="0" w:color="auto"/>
            <w:right w:val="none" w:sz="0" w:space="0" w:color="auto"/>
          </w:divBdr>
          <w:divsChild>
            <w:div w:id="1066604959">
              <w:marLeft w:val="0"/>
              <w:marRight w:val="0"/>
              <w:marTop w:val="0"/>
              <w:marBottom w:val="0"/>
              <w:divBdr>
                <w:top w:val="none" w:sz="0" w:space="0" w:color="auto"/>
                <w:left w:val="none" w:sz="0" w:space="0" w:color="auto"/>
                <w:bottom w:val="none" w:sz="0" w:space="0" w:color="auto"/>
                <w:right w:val="none" w:sz="0" w:space="0" w:color="auto"/>
              </w:divBdr>
              <w:divsChild>
                <w:div w:id="1089541213">
                  <w:marLeft w:val="0"/>
                  <w:marRight w:val="0"/>
                  <w:marTop w:val="0"/>
                  <w:marBottom w:val="0"/>
                  <w:divBdr>
                    <w:top w:val="none" w:sz="0" w:space="0" w:color="auto"/>
                    <w:left w:val="none" w:sz="0" w:space="0" w:color="auto"/>
                    <w:bottom w:val="none" w:sz="0" w:space="0" w:color="auto"/>
                    <w:right w:val="none" w:sz="0" w:space="0" w:color="auto"/>
                  </w:divBdr>
                </w:div>
              </w:divsChild>
            </w:div>
            <w:div w:id="948850111">
              <w:marLeft w:val="0"/>
              <w:marRight w:val="0"/>
              <w:marTop w:val="0"/>
              <w:marBottom w:val="0"/>
              <w:divBdr>
                <w:top w:val="none" w:sz="0" w:space="0" w:color="auto"/>
                <w:left w:val="none" w:sz="0" w:space="0" w:color="auto"/>
                <w:bottom w:val="none" w:sz="0" w:space="0" w:color="auto"/>
                <w:right w:val="none" w:sz="0" w:space="0" w:color="auto"/>
              </w:divBdr>
              <w:divsChild>
                <w:div w:id="172842821">
                  <w:marLeft w:val="0"/>
                  <w:marRight w:val="0"/>
                  <w:marTop w:val="0"/>
                  <w:marBottom w:val="0"/>
                  <w:divBdr>
                    <w:top w:val="none" w:sz="0" w:space="0" w:color="auto"/>
                    <w:left w:val="none" w:sz="0" w:space="0" w:color="auto"/>
                    <w:bottom w:val="none" w:sz="0" w:space="0" w:color="auto"/>
                    <w:right w:val="none" w:sz="0" w:space="0" w:color="auto"/>
                  </w:divBdr>
                </w:div>
                <w:div w:id="70851554">
                  <w:marLeft w:val="0"/>
                  <w:marRight w:val="0"/>
                  <w:marTop w:val="0"/>
                  <w:marBottom w:val="0"/>
                  <w:divBdr>
                    <w:top w:val="none" w:sz="0" w:space="0" w:color="auto"/>
                    <w:left w:val="none" w:sz="0" w:space="0" w:color="auto"/>
                    <w:bottom w:val="none" w:sz="0" w:space="0" w:color="auto"/>
                    <w:right w:val="none" w:sz="0" w:space="0" w:color="auto"/>
                  </w:divBdr>
                </w:div>
              </w:divsChild>
            </w:div>
            <w:div w:id="2063826139">
              <w:marLeft w:val="0"/>
              <w:marRight w:val="0"/>
              <w:marTop w:val="0"/>
              <w:marBottom w:val="0"/>
              <w:divBdr>
                <w:top w:val="none" w:sz="0" w:space="0" w:color="auto"/>
                <w:left w:val="none" w:sz="0" w:space="0" w:color="auto"/>
                <w:bottom w:val="none" w:sz="0" w:space="0" w:color="auto"/>
                <w:right w:val="none" w:sz="0" w:space="0" w:color="auto"/>
              </w:divBdr>
              <w:divsChild>
                <w:div w:id="800153103">
                  <w:marLeft w:val="0"/>
                  <w:marRight w:val="0"/>
                  <w:marTop w:val="0"/>
                  <w:marBottom w:val="0"/>
                  <w:divBdr>
                    <w:top w:val="none" w:sz="0" w:space="0" w:color="auto"/>
                    <w:left w:val="none" w:sz="0" w:space="0" w:color="auto"/>
                    <w:bottom w:val="none" w:sz="0" w:space="0" w:color="auto"/>
                    <w:right w:val="none" w:sz="0" w:space="0" w:color="auto"/>
                  </w:divBdr>
                </w:div>
                <w:div w:id="2133866049">
                  <w:marLeft w:val="0"/>
                  <w:marRight w:val="0"/>
                  <w:marTop w:val="0"/>
                  <w:marBottom w:val="0"/>
                  <w:divBdr>
                    <w:top w:val="none" w:sz="0" w:space="0" w:color="auto"/>
                    <w:left w:val="none" w:sz="0" w:space="0" w:color="auto"/>
                    <w:bottom w:val="none" w:sz="0" w:space="0" w:color="auto"/>
                    <w:right w:val="none" w:sz="0" w:space="0" w:color="auto"/>
                  </w:divBdr>
                </w:div>
              </w:divsChild>
            </w:div>
            <w:div w:id="156194699">
              <w:marLeft w:val="0"/>
              <w:marRight w:val="0"/>
              <w:marTop w:val="0"/>
              <w:marBottom w:val="0"/>
              <w:divBdr>
                <w:top w:val="none" w:sz="0" w:space="0" w:color="auto"/>
                <w:left w:val="none" w:sz="0" w:space="0" w:color="auto"/>
                <w:bottom w:val="none" w:sz="0" w:space="0" w:color="auto"/>
                <w:right w:val="none" w:sz="0" w:space="0" w:color="auto"/>
              </w:divBdr>
              <w:divsChild>
                <w:div w:id="13387391">
                  <w:marLeft w:val="0"/>
                  <w:marRight w:val="0"/>
                  <w:marTop w:val="0"/>
                  <w:marBottom w:val="0"/>
                  <w:divBdr>
                    <w:top w:val="none" w:sz="0" w:space="0" w:color="auto"/>
                    <w:left w:val="none" w:sz="0" w:space="0" w:color="auto"/>
                    <w:bottom w:val="none" w:sz="0" w:space="0" w:color="auto"/>
                    <w:right w:val="none" w:sz="0" w:space="0" w:color="auto"/>
                  </w:divBdr>
                </w:div>
                <w:div w:id="15133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275799">
      <w:bodyDiv w:val="1"/>
      <w:marLeft w:val="0"/>
      <w:marRight w:val="0"/>
      <w:marTop w:val="0"/>
      <w:marBottom w:val="0"/>
      <w:divBdr>
        <w:top w:val="none" w:sz="0" w:space="0" w:color="auto"/>
        <w:left w:val="none" w:sz="0" w:space="0" w:color="auto"/>
        <w:bottom w:val="none" w:sz="0" w:space="0" w:color="auto"/>
        <w:right w:val="none" w:sz="0" w:space="0" w:color="auto"/>
      </w:divBdr>
    </w:div>
    <w:div w:id="1369838938">
      <w:bodyDiv w:val="1"/>
      <w:marLeft w:val="0"/>
      <w:marRight w:val="0"/>
      <w:marTop w:val="0"/>
      <w:marBottom w:val="0"/>
      <w:divBdr>
        <w:top w:val="none" w:sz="0" w:space="0" w:color="auto"/>
        <w:left w:val="none" w:sz="0" w:space="0" w:color="auto"/>
        <w:bottom w:val="none" w:sz="0" w:space="0" w:color="auto"/>
        <w:right w:val="none" w:sz="0" w:space="0" w:color="auto"/>
      </w:divBdr>
    </w:div>
    <w:div w:id="1372344183">
      <w:bodyDiv w:val="1"/>
      <w:marLeft w:val="0"/>
      <w:marRight w:val="0"/>
      <w:marTop w:val="0"/>
      <w:marBottom w:val="0"/>
      <w:divBdr>
        <w:top w:val="none" w:sz="0" w:space="0" w:color="auto"/>
        <w:left w:val="none" w:sz="0" w:space="0" w:color="auto"/>
        <w:bottom w:val="none" w:sz="0" w:space="0" w:color="auto"/>
        <w:right w:val="none" w:sz="0" w:space="0" w:color="auto"/>
      </w:divBdr>
    </w:div>
    <w:div w:id="1374573452">
      <w:bodyDiv w:val="1"/>
      <w:marLeft w:val="0"/>
      <w:marRight w:val="0"/>
      <w:marTop w:val="0"/>
      <w:marBottom w:val="0"/>
      <w:divBdr>
        <w:top w:val="none" w:sz="0" w:space="0" w:color="auto"/>
        <w:left w:val="none" w:sz="0" w:space="0" w:color="auto"/>
        <w:bottom w:val="none" w:sz="0" w:space="0" w:color="auto"/>
        <w:right w:val="none" w:sz="0" w:space="0" w:color="auto"/>
      </w:divBdr>
    </w:div>
    <w:div w:id="1382317208">
      <w:bodyDiv w:val="1"/>
      <w:marLeft w:val="0"/>
      <w:marRight w:val="0"/>
      <w:marTop w:val="0"/>
      <w:marBottom w:val="0"/>
      <w:divBdr>
        <w:top w:val="none" w:sz="0" w:space="0" w:color="auto"/>
        <w:left w:val="none" w:sz="0" w:space="0" w:color="auto"/>
        <w:bottom w:val="none" w:sz="0" w:space="0" w:color="auto"/>
        <w:right w:val="none" w:sz="0" w:space="0" w:color="auto"/>
      </w:divBdr>
    </w:div>
    <w:div w:id="1384209878">
      <w:bodyDiv w:val="1"/>
      <w:marLeft w:val="0"/>
      <w:marRight w:val="0"/>
      <w:marTop w:val="0"/>
      <w:marBottom w:val="0"/>
      <w:divBdr>
        <w:top w:val="none" w:sz="0" w:space="0" w:color="auto"/>
        <w:left w:val="none" w:sz="0" w:space="0" w:color="auto"/>
        <w:bottom w:val="none" w:sz="0" w:space="0" w:color="auto"/>
        <w:right w:val="none" w:sz="0" w:space="0" w:color="auto"/>
      </w:divBdr>
      <w:divsChild>
        <w:div w:id="221605596">
          <w:marLeft w:val="0"/>
          <w:marRight w:val="0"/>
          <w:marTop w:val="0"/>
          <w:marBottom w:val="0"/>
          <w:divBdr>
            <w:top w:val="none" w:sz="0" w:space="0" w:color="auto"/>
            <w:left w:val="none" w:sz="0" w:space="0" w:color="auto"/>
            <w:bottom w:val="none" w:sz="0" w:space="0" w:color="auto"/>
            <w:right w:val="none" w:sz="0" w:space="0" w:color="auto"/>
          </w:divBdr>
        </w:div>
        <w:div w:id="575165872">
          <w:marLeft w:val="0"/>
          <w:marRight w:val="0"/>
          <w:marTop w:val="0"/>
          <w:marBottom w:val="0"/>
          <w:divBdr>
            <w:top w:val="none" w:sz="0" w:space="0" w:color="auto"/>
            <w:left w:val="none" w:sz="0" w:space="0" w:color="auto"/>
            <w:bottom w:val="none" w:sz="0" w:space="0" w:color="auto"/>
            <w:right w:val="none" w:sz="0" w:space="0" w:color="auto"/>
          </w:divBdr>
        </w:div>
      </w:divsChild>
    </w:div>
    <w:div w:id="1392730773">
      <w:bodyDiv w:val="1"/>
      <w:marLeft w:val="0"/>
      <w:marRight w:val="0"/>
      <w:marTop w:val="0"/>
      <w:marBottom w:val="0"/>
      <w:divBdr>
        <w:top w:val="none" w:sz="0" w:space="0" w:color="auto"/>
        <w:left w:val="none" w:sz="0" w:space="0" w:color="auto"/>
        <w:bottom w:val="none" w:sz="0" w:space="0" w:color="auto"/>
        <w:right w:val="none" w:sz="0" w:space="0" w:color="auto"/>
      </w:divBdr>
    </w:div>
    <w:div w:id="1399086519">
      <w:bodyDiv w:val="1"/>
      <w:marLeft w:val="0"/>
      <w:marRight w:val="0"/>
      <w:marTop w:val="0"/>
      <w:marBottom w:val="0"/>
      <w:divBdr>
        <w:top w:val="none" w:sz="0" w:space="0" w:color="auto"/>
        <w:left w:val="none" w:sz="0" w:space="0" w:color="auto"/>
        <w:bottom w:val="none" w:sz="0" w:space="0" w:color="auto"/>
        <w:right w:val="none" w:sz="0" w:space="0" w:color="auto"/>
      </w:divBdr>
    </w:div>
    <w:div w:id="1401564926">
      <w:bodyDiv w:val="1"/>
      <w:marLeft w:val="0"/>
      <w:marRight w:val="0"/>
      <w:marTop w:val="0"/>
      <w:marBottom w:val="0"/>
      <w:divBdr>
        <w:top w:val="none" w:sz="0" w:space="0" w:color="auto"/>
        <w:left w:val="none" w:sz="0" w:space="0" w:color="auto"/>
        <w:bottom w:val="none" w:sz="0" w:space="0" w:color="auto"/>
        <w:right w:val="none" w:sz="0" w:space="0" w:color="auto"/>
      </w:divBdr>
    </w:div>
    <w:div w:id="1408384254">
      <w:bodyDiv w:val="1"/>
      <w:marLeft w:val="0"/>
      <w:marRight w:val="0"/>
      <w:marTop w:val="0"/>
      <w:marBottom w:val="0"/>
      <w:divBdr>
        <w:top w:val="none" w:sz="0" w:space="0" w:color="auto"/>
        <w:left w:val="none" w:sz="0" w:space="0" w:color="auto"/>
        <w:bottom w:val="none" w:sz="0" w:space="0" w:color="auto"/>
        <w:right w:val="none" w:sz="0" w:space="0" w:color="auto"/>
      </w:divBdr>
    </w:div>
    <w:div w:id="1412391048">
      <w:bodyDiv w:val="1"/>
      <w:marLeft w:val="0"/>
      <w:marRight w:val="0"/>
      <w:marTop w:val="0"/>
      <w:marBottom w:val="0"/>
      <w:divBdr>
        <w:top w:val="none" w:sz="0" w:space="0" w:color="auto"/>
        <w:left w:val="none" w:sz="0" w:space="0" w:color="auto"/>
        <w:bottom w:val="none" w:sz="0" w:space="0" w:color="auto"/>
        <w:right w:val="none" w:sz="0" w:space="0" w:color="auto"/>
      </w:divBdr>
      <w:divsChild>
        <w:div w:id="512456818">
          <w:marLeft w:val="0"/>
          <w:marRight w:val="0"/>
          <w:marTop w:val="0"/>
          <w:marBottom w:val="0"/>
          <w:divBdr>
            <w:top w:val="none" w:sz="0" w:space="0" w:color="auto"/>
            <w:left w:val="none" w:sz="0" w:space="0" w:color="auto"/>
            <w:bottom w:val="none" w:sz="0" w:space="0" w:color="auto"/>
            <w:right w:val="none" w:sz="0" w:space="0" w:color="auto"/>
          </w:divBdr>
          <w:divsChild>
            <w:div w:id="542594385">
              <w:marLeft w:val="0"/>
              <w:marRight w:val="0"/>
              <w:marTop w:val="0"/>
              <w:marBottom w:val="0"/>
              <w:divBdr>
                <w:top w:val="none" w:sz="0" w:space="0" w:color="auto"/>
                <w:left w:val="none" w:sz="0" w:space="0" w:color="auto"/>
                <w:bottom w:val="none" w:sz="0" w:space="0" w:color="auto"/>
                <w:right w:val="none" w:sz="0" w:space="0" w:color="auto"/>
              </w:divBdr>
              <w:divsChild>
                <w:div w:id="1816025008">
                  <w:marLeft w:val="0"/>
                  <w:marRight w:val="0"/>
                  <w:marTop w:val="0"/>
                  <w:marBottom w:val="0"/>
                  <w:divBdr>
                    <w:top w:val="none" w:sz="0" w:space="0" w:color="auto"/>
                    <w:left w:val="none" w:sz="0" w:space="0" w:color="auto"/>
                    <w:bottom w:val="none" w:sz="0" w:space="0" w:color="auto"/>
                    <w:right w:val="none" w:sz="0" w:space="0" w:color="auto"/>
                  </w:divBdr>
                  <w:divsChild>
                    <w:div w:id="178044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934358">
      <w:bodyDiv w:val="1"/>
      <w:marLeft w:val="0"/>
      <w:marRight w:val="0"/>
      <w:marTop w:val="0"/>
      <w:marBottom w:val="0"/>
      <w:divBdr>
        <w:top w:val="none" w:sz="0" w:space="0" w:color="auto"/>
        <w:left w:val="none" w:sz="0" w:space="0" w:color="auto"/>
        <w:bottom w:val="none" w:sz="0" w:space="0" w:color="auto"/>
        <w:right w:val="none" w:sz="0" w:space="0" w:color="auto"/>
      </w:divBdr>
    </w:div>
    <w:div w:id="1418092951">
      <w:bodyDiv w:val="1"/>
      <w:marLeft w:val="0"/>
      <w:marRight w:val="0"/>
      <w:marTop w:val="0"/>
      <w:marBottom w:val="0"/>
      <w:divBdr>
        <w:top w:val="none" w:sz="0" w:space="0" w:color="auto"/>
        <w:left w:val="none" w:sz="0" w:space="0" w:color="auto"/>
        <w:bottom w:val="none" w:sz="0" w:space="0" w:color="auto"/>
        <w:right w:val="none" w:sz="0" w:space="0" w:color="auto"/>
      </w:divBdr>
    </w:div>
    <w:div w:id="1418331599">
      <w:bodyDiv w:val="1"/>
      <w:marLeft w:val="0"/>
      <w:marRight w:val="0"/>
      <w:marTop w:val="0"/>
      <w:marBottom w:val="0"/>
      <w:divBdr>
        <w:top w:val="none" w:sz="0" w:space="0" w:color="auto"/>
        <w:left w:val="none" w:sz="0" w:space="0" w:color="auto"/>
        <w:bottom w:val="none" w:sz="0" w:space="0" w:color="auto"/>
        <w:right w:val="none" w:sz="0" w:space="0" w:color="auto"/>
      </w:divBdr>
    </w:div>
    <w:div w:id="1420053986">
      <w:bodyDiv w:val="1"/>
      <w:marLeft w:val="0"/>
      <w:marRight w:val="0"/>
      <w:marTop w:val="0"/>
      <w:marBottom w:val="0"/>
      <w:divBdr>
        <w:top w:val="none" w:sz="0" w:space="0" w:color="auto"/>
        <w:left w:val="none" w:sz="0" w:space="0" w:color="auto"/>
        <w:bottom w:val="none" w:sz="0" w:space="0" w:color="auto"/>
        <w:right w:val="none" w:sz="0" w:space="0" w:color="auto"/>
      </w:divBdr>
    </w:div>
    <w:div w:id="1420322621">
      <w:bodyDiv w:val="1"/>
      <w:marLeft w:val="0"/>
      <w:marRight w:val="0"/>
      <w:marTop w:val="0"/>
      <w:marBottom w:val="0"/>
      <w:divBdr>
        <w:top w:val="none" w:sz="0" w:space="0" w:color="auto"/>
        <w:left w:val="none" w:sz="0" w:space="0" w:color="auto"/>
        <w:bottom w:val="none" w:sz="0" w:space="0" w:color="auto"/>
        <w:right w:val="none" w:sz="0" w:space="0" w:color="auto"/>
      </w:divBdr>
      <w:divsChild>
        <w:div w:id="1292054410">
          <w:marLeft w:val="0"/>
          <w:marRight w:val="0"/>
          <w:marTop w:val="0"/>
          <w:marBottom w:val="0"/>
          <w:divBdr>
            <w:top w:val="none" w:sz="0" w:space="0" w:color="auto"/>
            <w:left w:val="none" w:sz="0" w:space="0" w:color="auto"/>
            <w:bottom w:val="none" w:sz="0" w:space="0" w:color="auto"/>
            <w:right w:val="none" w:sz="0" w:space="0" w:color="auto"/>
          </w:divBdr>
          <w:divsChild>
            <w:div w:id="655957773">
              <w:marLeft w:val="0"/>
              <w:marRight w:val="0"/>
              <w:marTop w:val="0"/>
              <w:marBottom w:val="0"/>
              <w:divBdr>
                <w:top w:val="none" w:sz="0" w:space="0" w:color="auto"/>
                <w:left w:val="none" w:sz="0" w:space="0" w:color="auto"/>
                <w:bottom w:val="none" w:sz="0" w:space="0" w:color="auto"/>
                <w:right w:val="none" w:sz="0" w:space="0" w:color="auto"/>
              </w:divBdr>
              <w:divsChild>
                <w:div w:id="120601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325064">
      <w:bodyDiv w:val="1"/>
      <w:marLeft w:val="0"/>
      <w:marRight w:val="0"/>
      <w:marTop w:val="0"/>
      <w:marBottom w:val="0"/>
      <w:divBdr>
        <w:top w:val="none" w:sz="0" w:space="0" w:color="auto"/>
        <w:left w:val="none" w:sz="0" w:space="0" w:color="auto"/>
        <w:bottom w:val="none" w:sz="0" w:space="0" w:color="auto"/>
        <w:right w:val="none" w:sz="0" w:space="0" w:color="auto"/>
      </w:divBdr>
      <w:divsChild>
        <w:div w:id="267858848">
          <w:marLeft w:val="0"/>
          <w:marRight w:val="0"/>
          <w:marTop w:val="0"/>
          <w:marBottom w:val="0"/>
          <w:divBdr>
            <w:top w:val="none" w:sz="0" w:space="0" w:color="auto"/>
            <w:left w:val="none" w:sz="0" w:space="0" w:color="auto"/>
            <w:bottom w:val="none" w:sz="0" w:space="0" w:color="auto"/>
            <w:right w:val="none" w:sz="0" w:space="0" w:color="auto"/>
          </w:divBdr>
          <w:divsChild>
            <w:div w:id="1953202099">
              <w:marLeft w:val="0"/>
              <w:marRight w:val="0"/>
              <w:marTop w:val="0"/>
              <w:marBottom w:val="0"/>
              <w:divBdr>
                <w:top w:val="none" w:sz="0" w:space="0" w:color="auto"/>
                <w:left w:val="none" w:sz="0" w:space="0" w:color="auto"/>
                <w:bottom w:val="none" w:sz="0" w:space="0" w:color="auto"/>
                <w:right w:val="none" w:sz="0" w:space="0" w:color="auto"/>
              </w:divBdr>
              <w:divsChild>
                <w:div w:id="1983147067">
                  <w:marLeft w:val="0"/>
                  <w:marRight w:val="0"/>
                  <w:marTop w:val="0"/>
                  <w:marBottom w:val="0"/>
                  <w:divBdr>
                    <w:top w:val="none" w:sz="0" w:space="0" w:color="auto"/>
                    <w:left w:val="none" w:sz="0" w:space="0" w:color="auto"/>
                    <w:bottom w:val="none" w:sz="0" w:space="0" w:color="auto"/>
                    <w:right w:val="none" w:sz="0" w:space="0" w:color="auto"/>
                  </w:divBdr>
                </w:div>
                <w:div w:id="762997770">
                  <w:marLeft w:val="0"/>
                  <w:marRight w:val="0"/>
                  <w:marTop w:val="0"/>
                  <w:marBottom w:val="0"/>
                  <w:divBdr>
                    <w:top w:val="none" w:sz="0" w:space="0" w:color="auto"/>
                    <w:left w:val="none" w:sz="0" w:space="0" w:color="auto"/>
                    <w:bottom w:val="none" w:sz="0" w:space="0" w:color="auto"/>
                    <w:right w:val="none" w:sz="0" w:space="0" w:color="auto"/>
                  </w:divBdr>
                </w:div>
              </w:divsChild>
            </w:div>
            <w:div w:id="1341280035">
              <w:marLeft w:val="0"/>
              <w:marRight w:val="0"/>
              <w:marTop w:val="0"/>
              <w:marBottom w:val="0"/>
              <w:divBdr>
                <w:top w:val="none" w:sz="0" w:space="0" w:color="auto"/>
                <w:left w:val="none" w:sz="0" w:space="0" w:color="auto"/>
                <w:bottom w:val="none" w:sz="0" w:space="0" w:color="auto"/>
                <w:right w:val="none" w:sz="0" w:space="0" w:color="auto"/>
              </w:divBdr>
              <w:divsChild>
                <w:div w:id="899554290">
                  <w:marLeft w:val="0"/>
                  <w:marRight w:val="0"/>
                  <w:marTop w:val="0"/>
                  <w:marBottom w:val="0"/>
                  <w:divBdr>
                    <w:top w:val="none" w:sz="0" w:space="0" w:color="auto"/>
                    <w:left w:val="none" w:sz="0" w:space="0" w:color="auto"/>
                    <w:bottom w:val="none" w:sz="0" w:space="0" w:color="auto"/>
                    <w:right w:val="none" w:sz="0" w:space="0" w:color="auto"/>
                  </w:divBdr>
                </w:div>
                <w:div w:id="33410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45142">
          <w:marLeft w:val="0"/>
          <w:marRight w:val="0"/>
          <w:marTop w:val="0"/>
          <w:marBottom w:val="0"/>
          <w:divBdr>
            <w:top w:val="none" w:sz="0" w:space="0" w:color="auto"/>
            <w:left w:val="none" w:sz="0" w:space="0" w:color="auto"/>
            <w:bottom w:val="none" w:sz="0" w:space="0" w:color="auto"/>
            <w:right w:val="none" w:sz="0" w:space="0" w:color="auto"/>
          </w:divBdr>
          <w:divsChild>
            <w:div w:id="181625857">
              <w:marLeft w:val="0"/>
              <w:marRight w:val="0"/>
              <w:marTop w:val="0"/>
              <w:marBottom w:val="0"/>
              <w:divBdr>
                <w:top w:val="none" w:sz="0" w:space="0" w:color="auto"/>
                <w:left w:val="none" w:sz="0" w:space="0" w:color="auto"/>
                <w:bottom w:val="none" w:sz="0" w:space="0" w:color="auto"/>
                <w:right w:val="none" w:sz="0" w:space="0" w:color="auto"/>
              </w:divBdr>
              <w:divsChild>
                <w:div w:id="231428726">
                  <w:marLeft w:val="0"/>
                  <w:marRight w:val="0"/>
                  <w:marTop w:val="0"/>
                  <w:marBottom w:val="0"/>
                  <w:divBdr>
                    <w:top w:val="none" w:sz="0" w:space="0" w:color="auto"/>
                    <w:left w:val="none" w:sz="0" w:space="0" w:color="auto"/>
                    <w:bottom w:val="none" w:sz="0" w:space="0" w:color="auto"/>
                    <w:right w:val="none" w:sz="0" w:space="0" w:color="auto"/>
                  </w:divBdr>
                </w:div>
              </w:divsChild>
            </w:div>
            <w:div w:id="309795148">
              <w:marLeft w:val="0"/>
              <w:marRight w:val="0"/>
              <w:marTop w:val="0"/>
              <w:marBottom w:val="0"/>
              <w:divBdr>
                <w:top w:val="none" w:sz="0" w:space="0" w:color="auto"/>
                <w:left w:val="none" w:sz="0" w:space="0" w:color="auto"/>
                <w:bottom w:val="none" w:sz="0" w:space="0" w:color="auto"/>
                <w:right w:val="none" w:sz="0" w:space="0" w:color="auto"/>
              </w:divBdr>
              <w:divsChild>
                <w:div w:id="347369871">
                  <w:marLeft w:val="0"/>
                  <w:marRight w:val="0"/>
                  <w:marTop w:val="0"/>
                  <w:marBottom w:val="0"/>
                  <w:divBdr>
                    <w:top w:val="none" w:sz="0" w:space="0" w:color="auto"/>
                    <w:left w:val="none" w:sz="0" w:space="0" w:color="auto"/>
                    <w:bottom w:val="none" w:sz="0" w:space="0" w:color="auto"/>
                    <w:right w:val="none" w:sz="0" w:space="0" w:color="auto"/>
                  </w:divBdr>
                </w:div>
                <w:div w:id="361982240">
                  <w:marLeft w:val="0"/>
                  <w:marRight w:val="0"/>
                  <w:marTop w:val="0"/>
                  <w:marBottom w:val="0"/>
                  <w:divBdr>
                    <w:top w:val="none" w:sz="0" w:space="0" w:color="auto"/>
                    <w:left w:val="none" w:sz="0" w:space="0" w:color="auto"/>
                    <w:bottom w:val="none" w:sz="0" w:space="0" w:color="auto"/>
                    <w:right w:val="none" w:sz="0" w:space="0" w:color="auto"/>
                  </w:divBdr>
                </w:div>
              </w:divsChild>
            </w:div>
            <w:div w:id="2088726411">
              <w:marLeft w:val="0"/>
              <w:marRight w:val="0"/>
              <w:marTop w:val="0"/>
              <w:marBottom w:val="0"/>
              <w:divBdr>
                <w:top w:val="none" w:sz="0" w:space="0" w:color="auto"/>
                <w:left w:val="none" w:sz="0" w:space="0" w:color="auto"/>
                <w:bottom w:val="none" w:sz="0" w:space="0" w:color="auto"/>
                <w:right w:val="none" w:sz="0" w:space="0" w:color="auto"/>
              </w:divBdr>
              <w:divsChild>
                <w:div w:id="370112815">
                  <w:marLeft w:val="0"/>
                  <w:marRight w:val="0"/>
                  <w:marTop w:val="0"/>
                  <w:marBottom w:val="0"/>
                  <w:divBdr>
                    <w:top w:val="none" w:sz="0" w:space="0" w:color="auto"/>
                    <w:left w:val="none" w:sz="0" w:space="0" w:color="auto"/>
                    <w:bottom w:val="none" w:sz="0" w:space="0" w:color="auto"/>
                    <w:right w:val="none" w:sz="0" w:space="0" w:color="auto"/>
                  </w:divBdr>
                </w:div>
                <w:div w:id="941693680">
                  <w:marLeft w:val="0"/>
                  <w:marRight w:val="0"/>
                  <w:marTop w:val="0"/>
                  <w:marBottom w:val="0"/>
                  <w:divBdr>
                    <w:top w:val="none" w:sz="0" w:space="0" w:color="auto"/>
                    <w:left w:val="none" w:sz="0" w:space="0" w:color="auto"/>
                    <w:bottom w:val="none" w:sz="0" w:space="0" w:color="auto"/>
                    <w:right w:val="none" w:sz="0" w:space="0" w:color="auto"/>
                  </w:divBdr>
                </w:div>
              </w:divsChild>
            </w:div>
            <w:div w:id="1444692896">
              <w:marLeft w:val="0"/>
              <w:marRight w:val="0"/>
              <w:marTop w:val="0"/>
              <w:marBottom w:val="0"/>
              <w:divBdr>
                <w:top w:val="none" w:sz="0" w:space="0" w:color="auto"/>
                <w:left w:val="none" w:sz="0" w:space="0" w:color="auto"/>
                <w:bottom w:val="none" w:sz="0" w:space="0" w:color="auto"/>
                <w:right w:val="none" w:sz="0" w:space="0" w:color="auto"/>
              </w:divBdr>
              <w:divsChild>
                <w:div w:id="1287081724">
                  <w:marLeft w:val="0"/>
                  <w:marRight w:val="0"/>
                  <w:marTop w:val="0"/>
                  <w:marBottom w:val="0"/>
                  <w:divBdr>
                    <w:top w:val="none" w:sz="0" w:space="0" w:color="auto"/>
                    <w:left w:val="none" w:sz="0" w:space="0" w:color="auto"/>
                    <w:bottom w:val="none" w:sz="0" w:space="0" w:color="auto"/>
                    <w:right w:val="none" w:sz="0" w:space="0" w:color="auto"/>
                  </w:divBdr>
                </w:div>
                <w:div w:id="974025234">
                  <w:marLeft w:val="0"/>
                  <w:marRight w:val="0"/>
                  <w:marTop w:val="0"/>
                  <w:marBottom w:val="0"/>
                  <w:divBdr>
                    <w:top w:val="none" w:sz="0" w:space="0" w:color="auto"/>
                    <w:left w:val="none" w:sz="0" w:space="0" w:color="auto"/>
                    <w:bottom w:val="none" w:sz="0" w:space="0" w:color="auto"/>
                    <w:right w:val="none" w:sz="0" w:space="0" w:color="auto"/>
                  </w:divBdr>
                </w:div>
              </w:divsChild>
            </w:div>
            <w:div w:id="944270419">
              <w:marLeft w:val="0"/>
              <w:marRight w:val="0"/>
              <w:marTop w:val="0"/>
              <w:marBottom w:val="0"/>
              <w:divBdr>
                <w:top w:val="none" w:sz="0" w:space="0" w:color="auto"/>
                <w:left w:val="none" w:sz="0" w:space="0" w:color="auto"/>
                <w:bottom w:val="none" w:sz="0" w:space="0" w:color="auto"/>
                <w:right w:val="none" w:sz="0" w:space="0" w:color="auto"/>
              </w:divBdr>
              <w:divsChild>
                <w:div w:id="1814516821">
                  <w:marLeft w:val="0"/>
                  <w:marRight w:val="0"/>
                  <w:marTop w:val="0"/>
                  <w:marBottom w:val="0"/>
                  <w:divBdr>
                    <w:top w:val="none" w:sz="0" w:space="0" w:color="auto"/>
                    <w:left w:val="none" w:sz="0" w:space="0" w:color="auto"/>
                    <w:bottom w:val="none" w:sz="0" w:space="0" w:color="auto"/>
                    <w:right w:val="none" w:sz="0" w:space="0" w:color="auto"/>
                  </w:divBdr>
                </w:div>
                <w:div w:id="1493444782">
                  <w:marLeft w:val="0"/>
                  <w:marRight w:val="0"/>
                  <w:marTop w:val="0"/>
                  <w:marBottom w:val="0"/>
                  <w:divBdr>
                    <w:top w:val="none" w:sz="0" w:space="0" w:color="auto"/>
                    <w:left w:val="none" w:sz="0" w:space="0" w:color="auto"/>
                    <w:bottom w:val="none" w:sz="0" w:space="0" w:color="auto"/>
                    <w:right w:val="none" w:sz="0" w:space="0" w:color="auto"/>
                  </w:divBdr>
                </w:div>
              </w:divsChild>
            </w:div>
            <w:div w:id="75521958">
              <w:marLeft w:val="0"/>
              <w:marRight w:val="0"/>
              <w:marTop w:val="0"/>
              <w:marBottom w:val="0"/>
              <w:divBdr>
                <w:top w:val="none" w:sz="0" w:space="0" w:color="auto"/>
                <w:left w:val="none" w:sz="0" w:space="0" w:color="auto"/>
                <w:bottom w:val="none" w:sz="0" w:space="0" w:color="auto"/>
                <w:right w:val="none" w:sz="0" w:space="0" w:color="auto"/>
              </w:divBdr>
              <w:divsChild>
                <w:div w:id="1293289237">
                  <w:marLeft w:val="0"/>
                  <w:marRight w:val="0"/>
                  <w:marTop w:val="0"/>
                  <w:marBottom w:val="0"/>
                  <w:divBdr>
                    <w:top w:val="none" w:sz="0" w:space="0" w:color="auto"/>
                    <w:left w:val="none" w:sz="0" w:space="0" w:color="auto"/>
                    <w:bottom w:val="none" w:sz="0" w:space="0" w:color="auto"/>
                    <w:right w:val="none" w:sz="0" w:space="0" w:color="auto"/>
                  </w:divBdr>
                </w:div>
                <w:div w:id="792091297">
                  <w:marLeft w:val="0"/>
                  <w:marRight w:val="0"/>
                  <w:marTop w:val="0"/>
                  <w:marBottom w:val="0"/>
                  <w:divBdr>
                    <w:top w:val="none" w:sz="0" w:space="0" w:color="auto"/>
                    <w:left w:val="none" w:sz="0" w:space="0" w:color="auto"/>
                    <w:bottom w:val="none" w:sz="0" w:space="0" w:color="auto"/>
                    <w:right w:val="none" w:sz="0" w:space="0" w:color="auto"/>
                  </w:divBdr>
                </w:div>
              </w:divsChild>
            </w:div>
            <w:div w:id="1257445549">
              <w:marLeft w:val="0"/>
              <w:marRight w:val="0"/>
              <w:marTop w:val="0"/>
              <w:marBottom w:val="0"/>
              <w:divBdr>
                <w:top w:val="none" w:sz="0" w:space="0" w:color="auto"/>
                <w:left w:val="none" w:sz="0" w:space="0" w:color="auto"/>
                <w:bottom w:val="none" w:sz="0" w:space="0" w:color="auto"/>
                <w:right w:val="none" w:sz="0" w:space="0" w:color="auto"/>
              </w:divBdr>
              <w:divsChild>
                <w:div w:id="167600637">
                  <w:marLeft w:val="0"/>
                  <w:marRight w:val="0"/>
                  <w:marTop w:val="0"/>
                  <w:marBottom w:val="0"/>
                  <w:divBdr>
                    <w:top w:val="none" w:sz="0" w:space="0" w:color="auto"/>
                    <w:left w:val="none" w:sz="0" w:space="0" w:color="auto"/>
                    <w:bottom w:val="none" w:sz="0" w:space="0" w:color="auto"/>
                    <w:right w:val="none" w:sz="0" w:space="0" w:color="auto"/>
                  </w:divBdr>
                </w:div>
                <w:div w:id="1037657027">
                  <w:marLeft w:val="0"/>
                  <w:marRight w:val="0"/>
                  <w:marTop w:val="0"/>
                  <w:marBottom w:val="0"/>
                  <w:divBdr>
                    <w:top w:val="none" w:sz="0" w:space="0" w:color="auto"/>
                    <w:left w:val="none" w:sz="0" w:space="0" w:color="auto"/>
                    <w:bottom w:val="none" w:sz="0" w:space="0" w:color="auto"/>
                    <w:right w:val="none" w:sz="0" w:space="0" w:color="auto"/>
                  </w:divBdr>
                </w:div>
              </w:divsChild>
            </w:div>
            <w:div w:id="677194428">
              <w:marLeft w:val="0"/>
              <w:marRight w:val="0"/>
              <w:marTop w:val="0"/>
              <w:marBottom w:val="0"/>
              <w:divBdr>
                <w:top w:val="none" w:sz="0" w:space="0" w:color="auto"/>
                <w:left w:val="none" w:sz="0" w:space="0" w:color="auto"/>
                <w:bottom w:val="none" w:sz="0" w:space="0" w:color="auto"/>
                <w:right w:val="none" w:sz="0" w:space="0" w:color="auto"/>
              </w:divBdr>
              <w:divsChild>
                <w:div w:id="671571242">
                  <w:marLeft w:val="0"/>
                  <w:marRight w:val="0"/>
                  <w:marTop w:val="0"/>
                  <w:marBottom w:val="0"/>
                  <w:divBdr>
                    <w:top w:val="none" w:sz="0" w:space="0" w:color="auto"/>
                    <w:left w:val="none" w:sz="0" w:space="0" w:color="auto"/>
                    <w:bottom w:val="none" w:sz="0" w:space="0" w:color="auto"/>
                    <w:right w:val="none" w:sz="0" w:space="0" w:color="auto"/>
                  </w:divBdr>
                </w:div>
                <w:div w:id="629625906">
                  <w:marLeft w:val="0"/>
                  <w:marRight w:val="0"/>
                  <w:marTop w:val="0"/>
                  <w:marBottom w:val="0"/>
                  <w:divBdr>
                    <w:top w:val="none" w:sz="0" w:space="0" w:color="auto"/>
                    <w:left w:val="none" w:sz="0" w:space="0" w:color="auto"/>
                    <w:bottom w:val="none" w:sz="0" w:space="0" w:color="auto"/>
                    <w:right w:val="none" w:sz="0" w:space="0" w:color="auto"/>
                  </w:divBdr>
                </w:div>
              </w:divsChild>
            </w:div>
            <w:div w:id="39478329">
              <w:marLeft w:val="0"/>
              <w:marRight w:val="0"/>
              <w:marTop w:val="0"/>
              <w:marBottom w:val="0"/>
              <w:divBdr>
                <w:top w:val="none" w:sz="0" w:space="0" w:color="auto"/>
                <w:left w:val="none" w:sz="0" w:space="0" w:color="auto"/>
                <w:bottom w:val="none" w:sz="0" w:space="0" w:color="auto"/>
                <w:right w:val="none" w:sz="0" w:space="0" w:color="auto"/>
              </w:divBdr>
              <w:divsChild>
                <w:div w:id="2093163659">
                  <w:marLeft w:val="0"/>
                  <w:marRight w:val="0"/>
                  <w:marTop w:val="0"/>
                  <w:marBottom w:val="0"/>
                  <w:divBdr>
                    <w:top w:val="none" w:sz="0" w:space="0" w:color="auto"/>
                    <w:left w:val="none" w:sz="0" w:space="0" w:color="auto"/>
                    <w:bottom w:val="none" w:sz="0" w:space="0" w:color="auto"/>
                    <w:right w:val="none" w:sz="0" w:space="0" w:color="auto"/>
                  </w:divBdr>
                </w:div>
                <w:div w:id="1921283023">
                  <w:marLeft w:val="0"/>
                  <w:marRight w:val="0"/>
                  <w:marTop w:val="0"/>
                  <w:marBottom w:val="0"/>
                  <w:divBdr>
                    <w:top w:val="none" w:sz="0" w:space="0" w:color="auto"/>
                    <w:left w:val="none" w:sz="0" w:space="0" w:color="auto"/>
                    <w:bottom w:val="none" w:sz="0" w:space="0" w:color="auto"/>
                    <w:right w:val="none" w:sz="0" w:space="0" w:color="auto"/>
                  </w:divBdr>
                </w:div>
              </w:divsChild>
            </w:div>
            <w:div w:id="1824589112">
              <w:marLeft w:val="0"/>
              <w:marRight w:val="0"/>
              <w:marTop w:val="0"/>
              <w:marBottom w:val="0"/>
              <w:divBdr>
                <w:top w:val="none" w:sz="0" w:space="0" w:color="auto"/>
                <w:left w:val="none" w:sz="0" w:space="0" w:color="auto"/>
                <w:bottom w:val="none" w:sz="0" w:space="0" w:color="auto"/>
                <w:right w:val="none" w:sz="0" w:space="0" w:color="auto"/>
              </w:divBdr>
              <w:divsChild>
                <w:div w:id="1930965651">
                  <w:marLeft w:val="0"/>
                  <w:marRight w:val="0"/>
                  <w:marTop w:val="0"/>
                  <w:marBottom w:val="0"/>
                  <w:divBdr>
                    <w:top w:val="none" w:sz="0" w:space="0" w:color="auto"/>
                    <w:left w:val="none" w:sz="0" w:space="0" w:color="auto"/>
                    <w:bottom w:val="none" w:sz="0" w:space="0" w:color="auto"/>
                    <w:right w:val="none" w:sz="0" w:space="0" w:color="auto"/>
                  </w:divBdr>
                </w:div>
                <w:div w:id="1195773866">
                  <w:marLeft w:val="0"/>
                  <w:marRight w:val="0"/>
                  <w:marTop w:val="0"/>
                  <w:marBottom w:val="0"/>
                  <w:divBdr>
                    <w:top w:val="none" w:sz="0" w:space="0" w:color="auto"/>
                    <w:left w:val="none" w:sz="0" w:space="0" w:color="auto"/>
                    <w:bottom w:val="none" w:sz="0" w:space="0" w:color="auto"/>
                    <w:right w:val="none" w:sz="0" w:space="0" w:color="auto"/>
                  </w:divBdr>
                </w:div>
              </w:divsChild>
            </w:div>
            <w:div w:id="1907179289">
              <w:marLeft w:val="0"/>
              <w:marRight w:val="0"/>
              <w:marTop w:val="0"/>
              <w:marBottom w:val="0"/>
              <w:divBdr>
                <w:top w:val="none" w:sz="0" w:space="0" w:color="auto"/>
                <w:left w:val="none" w:sz="0" w:space="0" w:color="auto"/>
                <w:bottom w:val="none" w:sz="0" w:space="0" w:color="auto"/>
                <w:right w:val="none" w:sz="0" w:space="0" w:color="auto"/>
              </w:divBdr>
              <w:divsChild>
                <w:div w:id="1113595836">
                  <w:marLeft w:val="0"/>
                  <w:marRight w:val="0"/>
                  <w:marTop w:val="0"/>
                  <w:marBottom w:val="0"/>
                  <w:divBdr>
                    <w:top w:val="none" w:sz="0" w:space="0" w:color="auto"/>
                    <w:left w:val="none" w:sz="0" w:space="0" w:color="auto"/>
                    <w:bottom w:val="none" w:sz="0" w:space="0" w:color="auto"/>
                    <w:right w:val="none" w:sz="0" w:space="0" w:color="auto"/>
                  </w:divBdr>
                </w:div>
                <w:div w:id="121535109">
                  <w:marLeft w:val="0"/>
                  <w:marRight w:val="0"/>
                  <w:marTop w:val="0"/>
                  <w:marBottom w:val="0"/>
                  <w:divBdr>
                    <w:top w:val="none" w:sz="0" w:space="0" w:color="auto"/>
                    <w:left w:val="none" w:sz="0" w:space="0" w:color="auto"/>
                    <w:bottom w:val="none" w:sz="0" w:space="0" w:color="auto"/>
                    <w:right w:val="none" w:sz="0" w:space="0" w:color="auto"/>
                  </w:divBdr>
                </w:div>
              </w:divsChild>
            </w:div>
            <w:div w:id="205485115">
              <w:marLeft w:val="0"/>
              <w:marRight w:val="0"/>
              <w:marTop w:val="0"/>
              <w:marBottom w:val="0"/>
              <w:divBdr>
                <w:top w:val="none" w:sz="0" w:space="0" w:color="auto"/>
                <w:left w:val="none" w:sz="0" w:space="0" w:color="auto"/>
                <w:bottom w:val="none" w:sz="0" w:space="0" w:color="auto"/>
                <w:right w:val="none" w:sz="0" w:space="0" w:color="auto"/>
              </w:divBdr>
              <w:divsChild>
                <w:div w:id="739447941">
                  <w:marLeft w:val="0"/>
                  <w:marRight w:val="0"/>
                  <w:marTop w:val="0"/>
                  <w:marBottom w:val="0"/>
                  <w:divBdr>
                    <w:top w:val="none" w:sz="0" w:space="0" w:color="auto"/>
                    <w:left w:val="none" w:sz="0" w:space="0" w:color="auto"/>
                    <w:bottom w:val="none" w:sz="0" w:space="0" w:color="auto"/>
                    <w:right w:val="none" w:sz="0" w:space="0" w:color="auto"/>
                  </w:divBdr>
                </w:div>
                <w:div w:id="904921902">
                  <w:marLeft w:val="0"/>
                  <w:marRight w:val="0"/>
                  <w:marTop w:val="0"/>
                  <w:marBottom w:val="0"/>
                  <w:divBdr>
                    <w:top w:val="none" w:sz="0" w:space="0" w:color="auto"/>
                    <w:left w:val="none" w:sz="0" w:space="0" w:color="auto"/>
                    <w:bottom w:val="none" w:sz="0" w:space="0" w:color="auto"/>
                    <w:right w:val="none" w:sz="0" w:space="0" w:color="auto"/>
                  </w:divBdr>
                </w:div>
              </w:divsChild>
            </w:div>
            <w:div w:id="1254626929">
              <w:marLeft w:val="0"/>
              <w:marRight w:val="0"/>
              <w:marTop w:val="0"/>
              <w:marBottom w:val="0"/>
              <w:divBdr>
                <w:top w:val="none" w:sz="0" w:space="0" w:color="auto"/>
                <w:left w:val="none" w:sz="0" w:space="0" w:color="auto"/>
                <w:bottom w:val="none" w:sz="0" w:space="0" w:color="auto"/>
                <w:right w:val="none" w:sz="0" w:space="0" w:color="auto"/>
              </w:divBdr>
              <w:divsChild>
                <w:div w:id="338116573">
                  <w:marLeft w:val="0"/>
                  <w:marRight w:val="0"/>
                  <w:marTop w:val="0"/>
                  <w:marBottom w:val="0"/>
                  <w:divBdr>
                    <w:top w:val="none" w:sz="0" w:space="0" w:color="auto"/>
                    <w:left w:val="none" w:sz="0" w:space="0" w:color="auto"/>
                    <w:bottom w:val="none" w:sz="0" w:space="0" w:color="auto"/>
                    <w:right w:val="none" w:sz="0" w:space="0" w:color="auto"/>
                  </w:divBdr>
                </w:div>
                <w:div w:id="577833203">
                  <w:marLeft w:val="0"/>
                  <w:marRight w:val="0"/>
                  <w:marTop w:val="0"/>
                  <w:marBottom w:val="0"/>
                  <w:divBdr>
                    <w:top w:val="none" w:sz="0" w:space="0" w:color="auto"/>
                    <w:left w:val="none" w:sz="0" w:space="0" w:color="auto"/>
                    <w:bottom w:val="none" w:sz="0" w:space="0" w:color="auto"/>
                    <w:right w:val="none" w:sz="0" w:space="0" w:color="auto"/>
                  </w:divBdr>
                </w:div>
              </w:divsChild>
            </w:div>
            <w:div w:id="174347425">
              <w:marLeft w:val="0"/>
              <w:marRight w:val="0"/>
              <w:marTop w:val="0"/>
              <w:marBottom w:val="0"/>
              <w:divBdr>
                <w:top w:val="none" w:sz="0" w:space="0" w:color="auto"/>
                <w:left w:val="none" w:sz="0" w:space="0" w:color="auto"/>
                <w:bottom w:val="none" w:sz="0" w:space="0" w:color="auto"/>
                <w:right w:val="none" w:sz="0" w:space="0" w:color="auto"/>
              </w:divBdr>
              <w:divsChild>
                <w:div w:id="1940794504">
                  <w:marLeft w:val="0"/>
                  <w:marRight w:val="0"/>
                  <w:marTop w:val="0"/>
                  <w:marBottom w:val="0"/>
                  <w:divBdr>
                    <w:top w:val="none" w:sz="0" w:space="0" w:color="auto"/>
                    <w:left w:val="none" w:sz="0" w:space="0" w:color="auto"/>
                    <w:bottom w:val="none" w:sz="0" w:space="0" w:color="auto"/>
                    <w:right w:val="none" w:sz="0" w:space="0" w:color="auto"/>
                  </w:divBdr>
                </w:div>
                <w:div w:id="2023966341">
                  <w:marLeft w:val="0"/>
                  <w:marRight w:val="0"/>
                  <w:marTop w:val="0"/>
                  <w:marBottom w:val="0"/>
                  <w:divBdr>
                    <w:top w:val="none" w:sz="0" w:space="0" w:color="auto"/>
                    <w:left w:val="none" w:sz="0" w:space="0" w:color="auto"/>
                    <w:bottom w:val="none" w:sz="0" w:space="0" w:color="auto"/>
                    <w:right w:val="none" w:sz="0" w:space="0" w:color="auto"/>
                  </w:divBdr>
                </w:div>
              </w:divsChild>
            </w:div>
            <w:div w:id="389113571">
              <w:marLeft w:val="0"/>
              <w:marRight w:val="0"/>
              <w:marTop w:val="0"/>
              <w:marBottom w:val="0"/>
              <w:divBdr>
                <w:top w:val="none" w:sz="0" w:space="0" w:color="auto"/>
                <w:left w:val="none" w:sz="0" w:space="0" w:color="auto"/>
                <w:bottom w:val="none" w:sz="0" w:space="0" w:color="auto"/>
                <w:right w:val="none" w:sz="0" w:space="0" w:color="auto"/>
              </w:divBdr>
              <w:divsChild>
                <w:div w:id="1252423680">
                  <w:marLeft w:val="0"/>
                  <w:marRight w:val="0"/>
                  <w:marTop w:val="0"/>
                  <w:marBottom w:val="0"/>
                  <w:divBdr>
                    <w:top w:val="none" w:sz="0" w:space="0" w:color="auto"/>
                    <w:left w:val="none" w:sz="0" w:space="0" w:color="auto"/>
                    <w:bottom w:val="none" w:sz="0" w:space="0" w:color="auto"/>
                    <w:right w:val="none" w:sz="0" w:space="0" w:color="auto"/>
                  </w:divBdr>
                </w:div>
                <w:div w:id="1457136987">
                  <w:marLeft w:val="0"/>
                  <w:marRight w:val="0"/>
                  <w:marTop w:val="0"/>
                  <w:marBottom w:val="0"/>
                  <w:divBdr>
                    <w:top w:val="none" w:sz="0" w:space="0" w:color="auto"/>
                    <w:left w:val="none" w:sz="0" w:space="0" w:color="auto"/>
                    <w:bottom w:val="none" w:sz="0" w:space="0" w:color="auto"/>
                    <w:right w:val="none" w:sz="0" w:space="0" w:color="auto"/>
                  </w:divBdr>
                </w:div>
              </w:divsChild>
            </w:div>
            <w:div w:id="630016016">
              <w:marLeft w:val="0"/>
              <w:marRight w:val="0"/>
              <w:marTop w:val="0"/>
              <w:marBottom w:val="0"/>
              <w:divBdr>
                <w:top w:val="none" w:sz="0" w:space="0" w:color="auto"/>
                <w:left w:val="none" w:sz="0" w:space="0" w:color="auto"/>
                <w:bottom w:val="none" w:sz="0" w:space="0" w:color="auto"/>
                <w:right w:val="none" w:sz="0" w:space="0" w:color="auto"/>
              </w:divBdr>
              <w:divsChild>
                <w:div w:id="686910790">
                  <w:marLeft w:val="0"/>
                  <w:marRight w:val="0"/>
                  <w:marTop w:val="0"/>
                  <w:marBottom w:val="0"/>
                  <w:divBdr>
                    <w:top w:val="none" w:sz="0" w:space="0" w:color="auto"/>
                    <w:left w:val="none" w:sz="0" w:space="0" w:color="auto"/>
                    <w:bottom w:val="none" w:sz="0" w:space="0" w:color="auto"/>
                    <w:right w:val="none" w:sz="0" w:space="0" w:color="auto"/>
                  </w:divBdr>
                </w:div>
                <w:div w:id="1228149689">
                  <w:marLeft w:val="0"/>
                  <w:marRight w:val="0"/>
                  <w:marTop w:val="0"/>
                  <w:marBottom w:val="0"/>
                  <w:divBdr>
                    <w:top w:val="none" w:sz="0" w:space="0" w:color="auto"/>
                    <w:left w:val="none" w:sz="0" w:space="0" w:color="auto"/>
                    <w:bottom w:val="none" w:sz="0" w:space="0" w:color="auto"/>
                    <w:right w:val="none" w:sz="0" w:space="0" w:color="auto"/>
                  </w:divBdr>
                </w:div>
              </w:divsChild>
            </w:div>
            <w:div w:id="229390605">
              <w:marLeft w:val="0"/>
              <w:marRight w:val="0"/>
              <w:marTop w:val="0"/>
              <w:marBottom w:val="0"/>
              <w:divBdr>
                <w:top w:val="none" w:sz="0" w:space="0" w:color="auto"/>
                <w:left w:val="none" w:sz="0" w:space="0" w:color="auto"/>
                <w:bottom w:val="none" w:sz="0" w:space="0" w:color="auto"/>
                <w:right w:val="none" w:sz="0" w:space="0" w:color="auto"/>
              </w:divBdr>
              <w:divsChild>
                <w:div w:id="613832392">
                  <w:marLeft w:val="0"/>
                  <w:marRight w:val="0"/>
                  <w:marTop w:val="0"/>
                  <w:marBottom w:val="0"/>
                  <w:divBdr>
                    <w:top w:val="none" w:sz="0" w:space="0" w:color="auto"/>
                    <w:left w:val="none" w:sz="0" w:space="0" w:color="auto"/>
                    <w:bottom w:val="none" w:sz="0" w:space="0" w:color="auto"/>
                    <w:right w:val="none" w:sz="0" w:space="0" w:color="auto"/>
                  </w:divBdr>
                </w:div>
                <w:div w:id="1639411787">
                  <w:marLeft w:val="0"/>
                  <w:marRight w:val="0"/>
                  <w:marTop w:val="0"/>
                  <w:marBottom w:val="0"/>
                  <w:divBdr>
                    <w:top w:val="none" w:sz="0" w:space="0" w:color="auto"/>
                    <w:left w:val="none" w:sz="0" w:space="0" w:color="auto"/>
                    <w:bottom w:val="none" w:sz="0" w:space="0" w:color="auto"/>
                    <w:right w:val="none" w:sz="0" w:space="0" w:color="auto"/>
                  </w:divBdr>
                </w:div>
              </w:divsChild>
            </w:div>
            <w:div w:id="105345936">
              <w:marLeft w:val="0"/>
              <w:marRight w:val="0"/>
              <w:marTop w:val="0"/>
              <w:marBottom w:val="0"/>
              <w:divBdr>
                <w:top w:val="none" w:sz="0" w:space="0" w:color="auto"/>
                <w:left w:val="none" w:sz="0" w:space="0" w:color="auto"/>
                <w:bottom w:val="none" w:sz="0" w:space="0" w:color="auto"/>
                <w:right w:val="none" w:sz="0" w:space="0" w:color="auto"/>
              </w:divBdr>
              <w:divsChild>
                <w:div w:id="892042650">
                  <w:marLeft w:val="0"/>
                  <w:marRight w:val="0"/>
                  <w:marTop w:val="0"/>
                  <w:marBottom w:val="0"/>
                  <w:divBdr>
                    <w:top w:val="none" w:sz="0" w:space="0" w:color="auto"/>
                    <w:left w:val="none" w:sz="0" w:space="0" w:color="auto"/>
                    <w:bottom w:val="none" w:sz="0" w:space="0" w:color="auto"/>
                    <w:right w:val="none" w:sz="0" w:space="0" w:color="auto"/>
                  </w:divBdr>
                </w:div>
                <w:div w:id="546182759">
                  <w:marLeft w:val="0"/>
                  <w:marRight w:val="0"/>
                  <w:marTop w:val="0"/>
                  <w:marBottom w:val="0"/>
                  <w:divBdr>
                    <w:top w:val="none" w:sz="0" w:space="0" w:color="auto"/>
                    <w:left w:val="none" w:sz="0" w:space="0" w:color="auto"/>
                    <w:bottom w:val="none" w:sz="0" w:space="0" w:color="auto"/>
                    <w:right w:val="none" w:sz="0" w:space="0" w:color="auto"/>
                  </w:divBdr>
                </w:div>
              </w:divsChild>
            </w:div>
            <w:div w:id="1865895373">
              <w:marLeft w:val="0"/>
              <w:marRight w:val="0"/>
              <w:marTop w:val="0"/>
              <w:marBottom w:val="0"/>
              <w:divBdr>
                <w:top w:val="none" w:sz="0" w:space="0" w:color="auto"/>
                <w:left w:val="none" w:sz="0" w:space="0" w:color="auto"/>
                <w:bottom w:val="none" w:sz="0" w:space="0" w:color="auto"/>
                <w:right w:val="none" w:sz="0" w:space="0" w:color="auto"/>
              </w:divBdr>
              <w:divsChild>
                <w:div w:id="2126652510">
                  <w:marLeft w:val="0"/>
                  <w:marRight w:val="0"/>
                  <w:marTop w:val="0"/>
                  <w:marBottom w:val="0"/>
                  <w:divBdr>
                    <w:top w:val="none" w:sz="0" w:space="0" w:color="auto"/>
                    <w:left w:val="none" w:sz="0" w:space="0" w:color="auto"/>
                    <w:bottom w:val="none" w:sz="0" w:space="0" w:color="auto"/>
                    <w:right w:val="none" w:sz="0" w:space="0" w:color="auto"/>
                  </w:divBdr>
                </w:div>
                <w:div w:id="920675047">
                  <w:marLeft w:val="0"/>
                  <w:marRight w:val="0"/>
                  <w:marTop w:val="0"/>
                  <w:marBottom w:val="0"/>
                  <w:divBdr>
                    <w:top w:val="none" w:sz="0" w:space="0" w:color="auto"/>
                    <w:left w:val="none" w:sz="0" w:space="0" w:color="auto"/>
                    <w:bottom w:val="none" w:sz="0" w:space="0" w:color="auto"/>
                    <w:right w:val="none" w:sz="0" w:space="0" w:color="auto"/>
                  </w:divBdr>
                </w:div>
              </w:divsChild>
            </w:div>
            <w:div w:id="2021619774">
              <w:marLeft w:val="0"/>
              <w:marRight w:val="0"/>
              <w:marTop w:val="0"/>
              <w:marBottom w:val="0"/>
              <w:divBdr>
                <w:top w:val="none" w:sz="0" w:space="0" w:color="auto"/>
                <w:left w:val="none" w:sz="0" w:space="0" w:color="auto"/>
                <w:bottom w:val="none" w:sz="0" w:space="0" w:color="auto"/>
                <w:right w:val="none" w:sz="0" w:space="0" w:color="auto"/>
              </w:divBdr>
              <w:divsChild>
                <w:div w:id="1394086625">
                  <w:marLeft w:val="0"/>
                  <w:marRight w:val="0"/>
                  <w:marTop w:val="0"/>
                  <w:marBottom w:val="0"/>
                  <w:divBdr>
                    <w:top w:val="none" w:sz="0" w:space="0" w:color="auto"/>
                    <w:left w:val="none" w:sz="0" w:space="0" w:color="auto"/>
                    <w:bottom w:val="none" w:sz="0" w:space="0" w:color="auto"/>
                    <w:right w:val="none" w:sz="0" w:space="0" w:color="auto"/>
                  </w:divBdr>
                </w:div>
                <w:div w:id="121196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200105">
          <w:marLeft w:val="0"/>
          <w:marRight w:val="0"/>
          <w:marTop w:val="0"/>
          <w:marBottom w:val="0"/>
          <w:divBdr>
            <w:top w:val="none" w:sz="0" w:space="0" w:color="auto"/>
            <w:left w:val="none" w:sz="0" w:space="0" w:color="auto"/>
            <w:bottom w:val="none" w:sz="0" w:space="0" w:color="auto"/>
            <w:right w:val="none" w:sz="0" w:space="0" w:color="auto"/>
          </w:divBdr>
          <w:divsChild>
            <w:div w:id="1181891243">
              <w:marLeft w:val="0"/>
              <w:marRight w:val="0"/>
              <w:marTop w:val="0"/>
              <w:marBottom w:val="0"/>
              <w:divBdr>
                <w:top w:val="none" w:sz="0" w:space="0" w:color="auto"/>
                <w:left w:val="none" w:sz="0" w:space="0" w:color="auto"/>
                <w:bottom w:val="none" w:sz="0" w:space="0" w:color="auto"/>
                <w:right w:val="none" w:sz="0" w:space="0" w:color="auto"/>
              </w:divBdr>
              <w:divsChild>
                <w:div w:id="1343631539">
                  <w:marLeft w:val="0"/>
                  <w:marRight w:val="0"/>
                  <w:marTop w:val="0"/>
                  <w:marBottom w:val="0"/>
                  <w:divBdr>
                    <w:top w:val="none" w:sz="0" w:space="0" w:color="auto"/>
                    <w:left w:val="none" w:sz="0" w:space="0" w:color="auto"/>
                    <w:bottom w:val="none" w:sz="0" w:space="0" w:color="auto"/>
                    <w:right w:val="none" w:sz="0" w:space="0" w:color="auto"/>
                  </w:divBdr>
                </w:div>
              </w:divsChild>
            </w:div>
            <w:div w:id="1966346552">
              <w:marLeft w:val="0"/>
              <w:marRight w:val="0"/>
              <w:marTop w:val="0"/>
              <w:marBottom w:val="0"/>
              <w:divBdr>
                <w:top w:val="none" w:sz="0" w:space="0" w:color="auto"/>
                <w:left w:val="none" w:sz="0" w:space="0" w:color="auto"/>
                <w:bottom w:val="none" w:sz="0" w:space="0" w:color="auto"/>
                <w:right w:val="none" w:sz="0" w:space="0" w:color="auto"/>
              </w:divBdr>
              <w:divsChild>
                <w:div w:id="1288663961">
                  <w:marLeft w:val="0"/>
                  <w:marRight w:val="0"/>
                  <w:marTop w:val="0"/>
                  <w:marBottom w:val="0"/>
                  <w:divBdr>
                    <w:top w:val="none" w:sz="0" w:space="0" w:color="auto"/>
                    <w:left w:val="none" w:sz="0" w:space="0" w:color="auto"/>
                    <w:bottom w:val="none" w:sz="0" w:space="0" w:color="auto"/>
                    <w:right w:val="none" w:sz="0" w:space="0" w:color="auto"/>
                  </w:divBdr>
                </w:div>
                <w:div w:id="182847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032602">
      <w:bodyDiv w:val="1"/>
      <w:marLeft w:val="0"/>
      <w:marRight w:val="0"/>
      <w:marTop w:val="0"/>
      <w:marBottom w:val="0"/>
      <w:divBdr>
        <w:top w:val="none" w:sz="0" w:space="0" w:color="auto"/>
        <w:left w:val="none" w:sz="0" w:space="0" w:color="auto"/>
        <w:bottom w:val="none" w:sz="0" w:space="0" w:color="auto"/>
        <w:right w:val="none" w:sz="0" w:space="0" w:color="auto"/>
      </w:divBdr>
    </w:div>
    <w:div w:id="1424909730">
      <w:bodyDiv w:val="1"/>
      <w:marLeft w:val="0"/>
      <w:marRight w:val="0"/>
      <w:marTop w:val="0"/>
      <w:marBottom w:val="0"/>
      <w:divBdr>
        <w:top w:val="none" w:sz="0" w:space="0" w:color="auto"/>
        <w:left w:val="none" w:sz="0" w:space="0" w:color="auto"/>
        <w:bottom w:val="none" w:sz="0" w:space="0" w:color="auto"/>
        <w:right w:val="none" w:sz="0" w:space="0" w:color="auto"/>
      </w:divBdr>
    </w:div>
    <w:div w:id="1431897797">
      <w:bodyDiv w:val="1"/>
      <w:marLeft w:val="0"/>
      <w:marRight w:val="0"/>
      <w:marTop w:val="0"/>
      <w:marBottom w:val="0"/>
      <w:divBdr>
        <w:top w:val="none" w:sz="0" w:space="0" w:color="auto"/>
        <w:left w:val="none" w:sz="0" w:space="0" w:color="auto"/>
        <w:bottom w:val="none" w:sz="0" w:space="0" w:color="auto"/>
        <w:right w:val="none" w:sz="0" w:space="0" w:color="auto"/>
      </w:divBdr>
      <w:divsChild>
        <w:div w:id="375744591">
          <w:marLeft w:val="0"/>
          <w:marRight w:val="0"/>
          <w:marTop w:val="0"/>
          <w:marBottom w:val="0"/>
          <w:divBdr>
            <w:top w:val="none" w:sz="0" w:space="0" w:color="auto"/>
            <w:left w:val="none" w:sz="0" w:space="0" w:color="auto"/>
            <w:bottom w:val="none" w:sz="0" w:space="0" w:color="auto"/>
            <w:right w:val="none" w:sz="0" w:space="0" w:color="auto"/>
          </w:divBdr>
          <w:divsChild>
            <w:div w:id="1074208050">
              <w:marLeft w:val="0"/>
              <w:marRight w:val="0"/>
              <w:marTop w:val="0"/>
              <w:marBottom w:val="0"/>
              <w:divBdr>
                <w:top w:val="none" w:sz="0" w:space="0" w:color="auto"/>
                <w:left w:val="none" w:sz="0" w:space="0" w:color="auto"/>
                <w:bottom w:val="none" w:sz="0" w:space="0" w:color="auto"/>
                <w:right w:val="none" w:sz="0" w:space="0" w:color="auto"/>
              </w:divBdr>
              <w:divsChild>
                <w:div w:id="185225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493893">
      <w:bodyDiv w:val="1"/>
      <w:marLeft w:val="0"/>
      <w:marRight w:val="0"/>
      <w:marTop w:val="0"/>
      <w:marBottom w:val="0"/>
      <w:divBdr>
        <w:top w:val="none" w:sz="0" w:space="0" w:color="auto"/>
        <w:left w:val="none" w:sz="0" w:space="0" w:color="auto"/>
        <w:bottom w:val="none" w:sz="0" w:space="0" w:color="auto"/>
        <w:right w:val="none" w:sz="0" w:space="0" w:color="auto"/>
      </w:divBdr>
    </w:div>
    <w:div w:id="1444764154">
      <w:bodyDiv w:val="1"/>
      <w:marLeft w:val="0"/>
      <w:marRight w:val="0"/>
      <w:marTop w:val="0"/>
      <w:marBottom w:val="0"/>
      <w:divBdr>
        <w:top w:val="none" w:sz="0" w:space="0" w:color="auto"/>
        <w:left w:val="none" w:sz="0" w:space="0" w:color="auto"/>
        <w:bottom w:val="none" w:sz="0" w:space="0" w:color="auto"/>
        <w:right w:val="none" w:sz="0" w:space="0" w:color="auto"/>
      </w:divBdr>
      <w:divsChild>
        <w:div w:id="59377264">
          <w:marLeft w:val="0"/>
          <w:marRight w:val="0"/>
          <w:marTop w:val="0"/>
          <w:marBottom w:val="0"/>
          <w:divBdr>
            <w:top w:val="none" w:sz="0" w:space="0" w:color="auto"/>
            <w:left w:val="none" w:sz="0" w:space="0" w:color="auto"/>
            <w:bottom w:val="none" w:sz="0" w:space="0" w:color="auto"/>
            <w:right w:val="none" w:sz="0" w:space="0" w:color="auto"/>
          </w:divBdr>
          <w:divsChild>
            <w:div w:id="1195339810">
              <w:marLeft w:val="0"/>
              <w:marRight w:val="0"/>
              <w:marTop w:val="0"/>
              <w:marBottom w:val="0"/>
              <w:divBdr>
                <w:top w:val="none" w:sz="0" w:space="0" w:color="auto"/>
                <w:left w:val="none" w:sz="0" w:space="0" w:color="auto"/>
                <w:bottom w:val="none" w:sz="0" w:space="0" w:color="auto"/>
                <w:right w:val="none" w:sz="0" w:space="0" w:color="auto"/>
              </w:divBdr>
            </w:div>
          </w:divsChild>
        </w:div>
        <w:div w:id="25644256">
          <w:marLeft w:val="0"/>
          <w:marRight w:val="0"/>
          <w:marTop w:val="0"/>
          <w:marBottom w:val="0"/>
          <w:divBdr>
            <w:top w:val="none" w:sz="0" w:space="0" w:color="auto"/>
            <w:left w:val="none" w:sz="0" w:space="0" w:color="auto"/>
            <w:bottom w:val="none" w:sz="0" w:space="0" w:color="auto"/>
            <w:right w:val="none" w:sz="0" w:space="0" w:color="auto"/>
          </w:divBdr>
          <w:divsChild>
            <w:div w:id="1964919313">
              <w:marLeft w:val="0"/>
              <w:marRight w:val="0"/>
              <w:marTop w:val="0"/>
              <w:marBottom w:val="0"/>
              <w:divBdr>
                <w:top w:val="none" w:sz="0" w:space="0" w:color="auto"/>
                <w:left w:val="none" w:sz="0" w:space="0" w:color="auto"/>
                <w:bottom w:val="none" w:sz="0" w:space="0" w:color="auto"/>
                <w:right w:val="none" w:sz="0" w:space="0" w:color="auto"/>
              </w:divBdr>
            </w:div>
            <w:div w:id="46735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341395">
      <w:bodyDiv w:val="1"/>
      <w:marLeft w:val="0"/>
      <w:marRight w:val="0"/>
      <w:marTop w:val="0"/>
      <w:marBottom w:val="0"/>
      <w:divBdr>
        <w:top w:val="none" w:sz="0" w:space="0" w:color="auto"/>
        <w:left w:val="none" w:sz="0" w:space="0" w:color="auto"/>
        <w:bottom w:val="none" w:sz="0" w:space="0" w:color="auto"/>
        <w:right w:val="none" w:sz="0" w:space="0" w:color="auto"/>
      </w:divBdr>
      <w:divsChild>
        <w:div w:id="256328661">
          <w:marLeft w:val="0"/>
          <w:marRight w:val="0"/>
          <w:marTop w:val="0"/>
          <w:marBottom w:val="0"/>
          <w:divBdr>
            <w:top w:val="none" w:sz="0" w:space="0" w:color="auto"/>
            <w:left w:val="none" w:sz="0" w:space="0" w:color="auto"/>
            <w:bottom w:val="none" w:sz="0" w:space="0" w:color="auto"/>
            <w:right w:val="none" w:sz="0" w:space="0" w:color="auto"/>
          </w:divBdr>
          <w:divsChild>
            <w:div w:id="2061514443">
              <w:marLeft w:val="0"/>
              <w:marRight w:val="0"/>
              <w:marTop w:val="0"/>
              <w:marBottom w:val="0"/>
              <w:divBdr>
                <w:top w:val="none" w:sz="0" w:space="0" w:color="auto"/>
                <w:left w:val="none" w:sz="0" w:space="0" w:color="auto"/>
                <w:bottom w:val="none" w:sz="0" w:space="0" w:color="auto"/>
                <w:right w:val="none" w:sz="0" w:space="0" w:color="auto"/>
              </w:divBdr>
              <w:divsChild>
                <w:div w:id="489712781">
                  <w:marLeft w:val="0"/>
                  <w:marRight w:val="0"/>
                  <w:marTop w:val="0"/>
                  <w:marBottom w:val="0"/>
                  <w:divBdr>
                    <w:top w:val="none" w:sz="0" w:space="0" w:color="auto"/>
                    <w:left w:val="none" w:sz="0" w:space="0" w:color="auto"/>
                    <w:bottom w:val="none" w:sz="0" w:space="0" w:color="auto"/>
                    <w:right w:val="none" w:sz="0" w:space="0" w:color="auto"/>
                  </w:divBdr>
                  <w:divsChild>
                    <w:div w:id="11097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310086">
      <w:bodyDiv w:val="1"/>
      <w:marLeft w:val="0"/>
      <w:marRight w:val="0"/>
      <w:marTop w:val="0"/>
      <w:marBottom w:val="0"/>
      <w:divBdr>
        <w:top w:val="none" w:sz="0" w:space="0" w:color="auto"/>
        <w:left w:val="none" w:sz="0" w:space="0" w:color="auto"/>
        <w:bottom w:val="none" w:sz="0" w:space="0" w:color="auto"/>
        <w:right w:val="none" w:sz="0" w:space="0" w:color="auto"/>
      </w:divBdr>
      <w:divsChild>
        <w:div w:id="269699466">
          <w:marLeft w:val="0"/>
          <w:marRight w:val="0"/>
          <w:marTop w:val="0"/>
          <w:marBottom w:val="0"/>
          <w:divBdr>
            <w:top w:val="none" w:sz="0" w:space="0" w:color="auto"/>
            <w:left w:val="none" w:sz="0" w:space="0" w:color="auto"/>
            <w:bottom w:val="none" w:sz="0" w:space="0" w:color="auto"/>
            <w:right w:val="none" w:sz="0" w:space="0" w:color="auto"/>
          </w:divBdr>
          <w:divsChild>
            <w:div w:id="1040664681">
              <w:marLeft w:val="0"/>
              <w:marRight w:val="0"/>
              <w:marTop w:val="0"/>
              <w:marBottom w:val="0"/>
              <w:divBdr>
                <w:top w:val="none" w:sz="0" w:space="0" w:color="auto"/>
                <w:left w:val="none" w:sz="0" w:space="0" w:color="auto"/>
                <w:bottom w:val="none" w:sz="0" w:space="0" w:color="auto"/>
                <w:right w:val="none" w:sz="0" w:space="0" w:color="auto"/>
              </w:divBdr>
              <w:divsChild>
                <w:div w:id="113922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856923">
      <w:bodyDiv w:val="1"/>
      <w:marLeft w:val="0"/>
      <w:marRight w:val="0"/>
      <w:marTop w:val="0"/>
      <w:marBottom w:val="0"/>
      <w:divBdr>
        <w:top w:val="none" w:sz="0" w:space="0" w:color="auto"/>
        <w:left w:val="none" w:sz="0" w:space="0" w:color="auto"/>
        <w:bottom w:val="none" w:sz="0" w:space="0" w:color="auto"/>
        <w:right w:val="none" w:sz="0" w:space="0" w:color="auto"/>
      </w:divBdr>
      <w:divsChild>
        <w:div w:id="137037967">
          <w:marLeft w:val="0"/>
          <w:marRight w:val="0"/>
          <w:marTop w:val="0"/>
          <w:marBottom w:val="0"/>
          <w:divBdr>
            <w:top w:val="none" w:sz="0" w:space="0" w:color="auto"/>
            <w:left w:val="none" w:sz="0" w:space="0" w:color="auto"/>
            <w:bottom w:val="none" w:sz="0" w:space="0" w:color="auto"/>
            <w:right w:val="none" w:sz="0" w:space="0" w:color="auto"/>
          </w:divBdr>
          <w:divsChild>
            <w:div w:id="1671323945">
              <w:marLeft w:val="0"/>
              <w:marRight w:val="0"/>
              <w:marTop w:val="0"/>
              <w:marBottom w:val="0"/>
              <w:divBdr>
                <w:top w:val="none" w:sz="0" w:space="0" w:color="auto"/>
                <w:left w:val="none" w:sz="0" w:space="0" w:color="auto"/>
                <w:bottom w:val="none" w:sz="0" w:space="0" w:color="auto"/>
                <w:right w:val="none" w:sz="0" w:space="0" w:color="auto"/>
              </w:divBdr>
              <w:divsChild>
                <w:div w:id="78820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975295">
      <w:bodyDiv w:val="1"/>
      <w:marLeft w:val="0"/>
      <w:marRight w:val="0"/>
      <w:marTop w:val="0"/>
      <w:marBottom w:val="0"/>
      <w:divBdr>
        <w:top w:val="none" w:sz="0" w:space="0" w:color="auto"/>
        <w:left w:val="none" w:sz="0" w:space="0" w:color="auto"/>
        <w:bottom w:val="none" w:sz="0" w:space="0" w:color="auto"/>
        <w:right w:val="none" w:sz="0" w:space="0" w:color="auto"/>
      </w:divBdr>
      <w:divsChild>
        <w:div w:id="151222469">
          <w:marLeft w:val="0"/>
          <w:marRight w:val="0"/>
          <w:marTop w:val="0"/>
          <w:marBottom w:val="0"/>
          <w:divBdr>
            <w:top w:val="none" w:sz="0" w:space="0" w:color="auto"/>
            <w:left w:val="none" w:sz="0" w:space="0" w:color="auto"/>
            <w:bottom w:val="none" w:sz="0" w:space="0" w:color="auto"/>
            <w:right w:val="none" w:sz="0" w:space="0" w:color="auto"/>
          </w:divBdr>
          <w:divsChild>
            <w:div w:id="294456638">
              <w:marLeft w:val="0"/>
              <w:marRight w:val="0"/>
              <w:marTop w:val="0"/>
              <w:marBottom w:val="0"/>
              <w:divBdr>
                <w:top w:val="none" w:sz="0" w:space="0" w:color="auto"/>
                <w:left w:val="none" w:sz="0" w:space="0" w:color="auto"/>
                <w:bottom w:val="none" w:sz="0" w:space="0" w:color="auto"/>
                <w:right w:val="none" w:sz="0" w:space="0" w:color="auto"/>
              </w:divBdr>
              <w:divsChild>
                <w:div w:id="1803037346">
                  <w:marLeft w:val="0"/>
                  <w:marRight w:val="0"/>
                  <w:marTop w:val="0"/>
                  <w:marBottom w:val="0"/>
                  <w:divBdr>
                    <w:top w:val="none" w:sz="0" w:space="0" w:color="auto"/>
                    <w:left w:val="none" w:sz="0" w:space="0" w:color="auto"/>
                    <w:bottom w:val="none" w:sz="0" w:space="0" w:color="auto"/>
                    <w:right w:val="none" w:sz="0" w:space="0" w:color="auto"/>
                  </w:divBdr>
                </w:div>
              </w:divsChild>
            </w:div>
            <w:div w:id="1808737844">
              <w:marLeft w:val="0"/>
              <w:marRight w:val="0"/>
              <w:marTop w:val="0"/>
              <w:marBottom w:val="0"/>
              <w:divBdr>
                <w:top w:val="none" w:sz="0" w:space="0" w:color="auto"/>
                <w:left w:val="none" w:sz="0" w:space="0" w:color="auto"/>
                <w:bottom w:val="none" w:sz="0" w:space="0" w:color="auto"/>
                <w:right w:val="none" w:sz="0" w:space="0" w:color="auto"/>
              </w:divBdr>
              <w:divsChild>
                <w:div w:id="11416266">
                  <w:marLeft w:val="0"/>
                  <w:marRight w:val="0"/>
                  <w:marTop w:val="0"/>
                  <w:marBottom w:val="0"/>
                  <w:divBdr>
                    <w:top w:val="none" w:sz="0" w:space="0" w:color="auto"/>
                    <w:left w:val="none" w:sz="0" w:space="0" w:color="auto"/>
                    <w:bottom w:val="none" w:sz="0" w:space="0" w:color="auto"/>
                    <w:right w:val="none" w:sz="0" w:space="0" w:color="auto"/>
                  </w:divBdr>
                </w:div>
                <w:div w:id="2130275819">
                  <w:marLeft w:val="0"/>
                  <w:marRight w:val="0"/>
                  <w:marTop w:val="0"/>
                  <w:marBottom w:val="0"/>
                  <w:divBdr>
                    <w:top w:val="none" w:sz="0" w:space="0" w:color="auto"/>
                    <w:left w:val="none" w:sz="0" w:space="0" w:color="auto"/>
                    <w:bottom w:val="none" w:sz="0" w:space="0" w:color="auto"/>
                    <w:right w:val="none" w:sz="0" w:space="0" w:color="auto"/>
                  </w:divBdr>
                </w:div>
              </w:divsChild>
            </w:div>
            <w:div w:id="1871987980">
              <w:marLeft w:val="0"/>
              <w:marRight w:val="0"/>
              <w:marTop w:val="0"/>
              <w:marBottom w:val="0"/>
              <w:divBdr>
                <w:top w:val="none" w:sz="0" w:space="0" w:color="auto"/>
                <w:left w:val="none" w:sz="0" w:space="0" w:color="auto"/>
                <w:bottom w:val="none" w:sz="0" w:space="0" w:color="auto"/>
                <w:right w:val="none" w:sz="0" w:space="0" w:color="auto"/>
              </w:divBdr>
              <w:divsChild>
                <w:div w:id="1023945198">
                  <w:marLeft w:val="0"/>
                  <w:marRight w:val="0"/>
                  <w:marTop w:val="0"/>
                  <w:marBottom w:val="0"/>
                  <w:divBdr>
                    <w:top w:val="none" w:sz="0" w:space="0" w:color="auto"/>
                    <w:left w:val="none" w:sz="0" w:space="0" w:color="auto"/>
                    <w:bottom w:val="none" w:sz="0" w:space="0" w:color="auto"/>
                    <w:right w:val="none" w:sz="0" w:space="0" w:color="auto"/>
                  </w:divBdr>
                </w:div>
                <w:div w:id="828056755">
                  <w:marLeft w:val="0"/>
                  <w:marRight w:val="0"/>
                  <w:marTop w:val="0"/>
                  <w:marBottom w:val="0"/>
                  <w:divBdr>
                    <w:top w:val="none" w:sz="0" w:space="0" w:color="auto"/>
                    <w:left w:val="none" w:sz="0" w:space="0" w:color="auto"/>
                    <w:bottom w:val="none" w:sz="0" w:space="0" w:color="auto"/>
                    <w:right w:val="none" w:sz="0" w:space="0" w:color="auto"/>
                  </w:divBdr>
                </w:div>
              </w:divsChild>
            </w:div>
            <w:div w:id="760492832">
              <w:marLeft w:val="0"/>
              <w:marRight w:val="0"/>
              <w:marTop w:val="0"/>
              <w:marBottom w:val="0"/>
              <w:divBdr>
                <w:top w:val="none" w:sz="0" w:space="0" w:color="auto"/>
                <w:left w:val="none" w:sz="0" w:space="0" w:color="auto"/>
                <w:bottom w:val="none" w:sz="0" w:space="0" w:color="auto"/>
                <w:right w:val="none" w:sz="0" w:space="0" w:color="auto"/>
              </w:divBdr>
              <w:divsChild>
                <w:div w:id="1905334531">
                  <w:marLeft w:val="0"/>
                  <w:marRight w:val="0"/>
                  <w:marTop w:val="0"/>
                  <w:marBottom w:val="0"/>
                  <w:divBdr>
                    <w:top w:val="none" w:sz="0" w:space="0" w:color="auto"/>
                    <w:left w:val="none" w:sz="0" w:space="0" w:color="auto"/>
                    <w:bottom w:val="none" w:sz="0" w:space="0" w:color="auto"/>
                    <w:right w:val="none" w:sz="0" w:space="0" w:color="auto"/>
                  </w:divBdr>
                </w:div>
                <w:div w:id="341393117">
                  <w:marLeft w:val="0"/>
                  <w:marRight w:val="0"/>
                  <w:marTop w:val="0"/>
                  <w:marBottom w:val="0"/>
                  <w:divBdr>
                    <w:top w:val="none" w:sz="0" w:space="0" w:color="auto"/>
                    <w:left w:val="none" w:sz="0" w:space="0" w:color="auto"/>
                    <w:bottom w:val="none" w:sz="0" w:space="0" w:color="auto"/>
                    <w:right w:val="none" w:sz="0" w:space="0" w:color="auto"/>
                  </w:divBdr>
                </w:div>
              </w:divsChild>
            </w:div>
            <w:div w:id="844245991">
              <w:marLeft w:val="0"/>
              <w:marRight w:val="0"/>
              <w:marTop w:val="0"/>
              <w:marBottom w:val="0"/>
              <w:divBdr>
                <w:top w:val="none" w:sz="0" w:space="0" w:color="auto"/>
                <w:left w:val="none" w:sz="0" w:space="0" w:color="auto"/>
                <w:bottom w:val="none" w:sz="0" w:space="0" w:color="auto"/>
                <w:right w:val="none" w:sz="0" w:space="0" w:color="auto"/>
              </w:divBdr>
              <w:divsChild>
                <w:div w:id="2082288272">
                  <w:marLeft w:val="0"/>
                  <w:marRight w:val="0"/>
                  <w:marTop w:val="0"/>
                  <w:marBottom w:val="0"/>
                  <w:divBdr>
                    <w:top w:val="none" w:sz="0" w:space="0" w:color="auto"/>
                    <w:left w:val="none" w:sz="0" w:space="0" w:color="auto"/>
                    <w:bottom w:val="none" w:sz="0" w:space="0" w:color="auto"/>
                    <w:right w:val="none" w:sz="0" w:space="0" w:color="auto"/>
                  </w:divBdr>
                </w:div>
                <w:div w:id="1203638438">
                  <w:marLeft w:val="0"/>
                  <w:marRight w:val="0"/>
                  <w:marTop w:val="0"/>
                  <w:marBottom w:val="0"/>
                  <w:divBdr>
                    <w:top w:val="none" w:sz="0" w:space="0" w:color="auto"/>
                    <w:left w:val="none" w:sz="0" w:space="0" w:color="auto"/>
                    <w:bottom w:val="none" w:sz="0" w:space="0" w:color="auto"/>
                    <w:right w:val="none" w:sz="0" w:space="0" w:color="auto"/>
                  </w:divBdr>
                </w:div>
              </w:divsChild>
            </w:div>
            <w:div w:id="957178776">
              <w:marLeft w:val="0"/>
              <w:marRight w:val="0"/>
              <w:marTop w:val="0"/>
              <w:marBottom w:val="0"/>
              <w:divBdr>
                <w:top w:val="none" w:sz="0" w:space="0" w:color="auto"/>
                <w:left w:val="none" w:sz="0" w:space="0" w:color="auto"/>
                <w:bottom w:val="none" w:sz="0" w:space="0" w:color="auto"/>
                <w:right w:val="none" w:sz="0" w:space="0" w:color="auto"/>
              </w:divBdr>
              <w:divsChild>
                <w:div w:id="1449592802">
                  <w:marLeft w:val="0"/>
                  <w:marRight w:val="0"/>
                  <w:marTop w:val="0"/>
                  <w:marBottom w:val="0"/>
                  <w:divBdr>
                    <w:top w:val="none" w:sz="0" w:space="0" w:color="auto"/>
                    <w:left w:val="none" w:sz="0" w:space="0" w:color="auto"/>
                    <w:bottom w:val="none" w:sz="0" w:space="0" w:color="auto"/>
                    <w:right w:val="none" w:sz="0" w:space="0" w:color="auto"/>
                  </w:divBdr>
                </w:div>
                <w:div w:id="1820683126">
                  <w:marLeft w:val="0"/>
                  <w:marRight w:val="0"/>
                  <w:marTop w:val="0"/>
                  <w:marBottom w:val="0"/>
                  <w:divBdr>
                    <w:top w:val="none" w:sz="0" w:space="0" w:color="auto"/>
                    <w:left w:val="none" w:sz="0" w:space="0" w:color="auto"/>
                    <w:bottom w:val="none" w:sz="0" w:space="0" w:color="auto"/>
                    <w:right w:val="none" w:sz="0" w:space="0" w:color="auto"/>
                  </w:divBdr>
                </w:div>
              </w:divsChild>
            </w:div>
            <w:div w:id="832112683">
              <w:marLeft w:val="0"/>
              <w:marRight w:val="0"/>
              <w:marTop w:val="0"/>
              <w:marBottom w:val="0"/>
              <w:divBdr>
                <w:top w:val="none" w:sz="0" w:space="0" w:color="auto"/>
                <w:left w:val="none" w:sz="0" w:space="0" w:color="auto"/>
                <w:bottom w:val="none" w:sz="0" w:space="0" w:color="auto"/>
                <w:right w:val="none" w:sz="0" w:space="0" w:color="auto"/>
              </w:divBdr>
              <w:divsChild>
                <w:div w:id="1996949369">
                  <w:marLeft w:val="0"/>
                  <w:marRight w:val="0"/>
                  <w:marTop w:val="0"/>
                  <w:marBottom w:val="0"/>
                  <w:divBdr>
                    <w:top w:val="none" w:sz="0" w:space="0" w:color="auto"/>
                    <w:left w:val="none" w:sz="0" w:space="0" w:color="auto"/>
                    <w:bottom w:val="none" w:sz="0" w:space="0" w:color="auto"/>
                    <w:right w:val="none" w:sz="0" w:space="0" w:color="auto"/>
                  </w:divBdr>
                </w:div>
                <w:div w:id="851797337">
                  <w:marLeft w:val="0"/>
                  <w:marRight w:val="0"/>
                  <w:marTop w:val="0"/>
                  <w:marBottom w:val="0"/>
                  <w:divBdr>
                    <w:top w:val="none" w:sz="0" w:space="0" w:color="auto"/>
                    <w:left w:val="none" w:sz="0" w:space="0" w:color="auto"/>
                    <w:bottom w:val="none" w:sz="0" w:space="0" w:color="auto"/>
                    <w:right w:val="none" w:sz="0" w:space="0" w:color="auto"/>
                  </w:divBdr>
                </w:div>
              </w:divsChild>
            </w:div>
            <w:div w:id="714549913">
              <w:marLeft w:val="0"/>
              <w:marRight w:val="0"/>
              <w:marTop w:val="0"/>
              <w:marBottom w:val="0"/>
              <w:divBdr>
                <w:top w:val="none" w:sz="0" w:space="0" w:color="auto"/>
                <w:left w:val="none" w:sz="0" w:space="0" w:color="auto"/>
                <w:bottom w:val="none" w:sz="0" w:space="0" w:color="auto"/>
                <w:right w:val="none" w:sz="0" w:space="0" w:color="auto"/>
              </w:divBdr>
              <w:divsChild>
                <w:div w:id="1370182348">
                  <w:marLeft w:val="0"/>
                  <w:marRight w:val="0"/>
                  <w:marTop w:val="0"/>
                  <w:marBottom w:val="0"/>
                  <w:divBdr>
                    <w:top w:val="none" w:sz="0" w:space="0" w:color="auto"/>
                    <w:left w:val="none" w:sz="0" w:space="0" w:color="auto"/>
                    <w:bottom w:val="none" w:sz="0" w:space="0" w:color="auto"/>
                    <w:right w:val="none" w:sz="0" w:space="0" w:color="auto"/>
                  </w:divBdr>
                </w:div>
                <w:div w:id="230848068">
                  <w:marLeft w:val="0"/>
                  <w:marRight w:val="0"/>
                  <w:marTop w:val="0"/>
                  <w:marBottom w:val="0"/>
                  <w:divBdr>
                    <w:top w:val="none" w:sz="0" w:space="0" w:color="auto"/>
                    <w:left w:val="none" w:sz="0" w:space="0" w:color="auto"/>
                    <w:bottom w:val="none" w:sz="0" w:space="0" w:color="auto"/>
                    <w:right w:val="none" w:sz="0" w:space="0" w:color="auto"/>
                  </w:divBdr>
                </w:div>
              </w:divsChild>
            </w:div>
            <w:div w:id="615985830">
              <w:marLeft w:val="0"/>
              <w:marRight w:val="0"/>
              <w:marTop w:val="0"/>
              <w:marBottom w:val="0"/>
              <w:divBdr>
                <w:top w:val="none" w:sz="0" w:space="0" w:color="auto"/>
                <w:left w:val="none" w:sz="0" w:space="0" w:color="auto"/>
                <w:bottom w:val="none" w:sz="0" w:space="0" w:color="auto"/>
                <w:right w:val="none" w:sz="0" w:space="0" w:color="auto"/>
              </w:divBdr>
              <w:divsChild>
                <w:div w:id="1245334428">
                  <w:marLeft w:val="0"/>
                  <w:marRight w:val="0"/>
                  <w:marTop w:val="0"/>
                  <w:marBottom w:val="0"/>
                  <w:divBdr>
                    <w:top w:val="none" w:sz="0" w:space="0" w:color="auto"/>
                    <w:left w:val="none" w:sz="0" w:space="0" w:color="auto"/>
                    <w:bottom w:val="none" w:sz="0" w:space="0" w:color="auto"/>
                    <w:right w:val="none" w:sz="0" w:space="0" w:color="auto"/>
                  </w:divBdr>
                </w:div>
                <w:div w:id="769393925">
                  <w:marLeft w:val="0"/>
                  <w:marRight w:val="0"/>
                  <w:marTop w:val="0"/>
                  <w:marBottom w:val="0"/>
                  <w:divBdr>
                    <w:top w:val="none" w:sz="0" w:space="0" w:color="auto"/>
                    <w:left w:val="none" w:sz="0" w:space="0" w:color="auto"/>
                    <w:bottom w:val="none" w:sz="0" w:space="0" w:color="auto"/>
                    <w:right w:val="none" w:sz="0" w:space="0" w:color="auto"/>
                  </w:divBdr>
                </w:div>
              </w:divsChild>
            </w:div>
            <w:div w:id="420837144">
              <w:marLeft w:val="0"/>
              <w:marRight w:val="0"/>
              <w:marTop w:val="0"/>
              <w:marBottom w:val="0"/>
              <w:divBdr>
                <w:top w:val="none" w:sz="0" w:space="0" w:color="auto"/>
                <w:left w:val="none" w:sz="0" w:space="0" w:color="auto"/>
                <w:bottom w:val="none" w:sz="0" w:space="0" w:color="auto"/>
                <w:right w:val="none" w:sz="0" w:space="0" w:color="auto"/>
              </w:divBdr>
              <w:divsChild>
                <w:div w:id="784470901">
                  <w:marLeft w:val="0"/>
                  <w:marRight w:val="0"/>
                  <w:marTop w:val="0"/>
                  <w:marBottom w:val="0"/>
                  <w:divBdr>
                    <w:top w:val="none" w:sz="0" w:space="0" w:color="auto"/>
                    <w:left w:val="none" w:sz="0" w:space="0" w:color="auto"/>
                    <w:bottom w:val="none" w:sz="0" w:space="0" w:color="auto"/>
                    <w:right w:val="none" w:sz="0" w:space="0" w:color="auto"/>
                  </w:divBdr>
                </w:div>
                <w:div w:id="248317116">
                  <w:marLeft w:val="0"/>
                  <w:marRight w:val="0"/>
                  <w:marTop w:val="0"/>
                  <w:marBottom w:val="0"/>
                  <w:divBdr>
                    <w:top w:val="none" w:sz="0" w:space="0" w:color="auto"/>
                    <w:left w:val="none" w:sz="0" w:space="0" w:color="auto"/>
                    <w:bottom w:val="none" w:sz="0" w:space="0" w:color="auto"/>
                    <w:right w:val="none" w:sz="0" w:space="0" w:color="auto"/>
                  </w:divBdr>
                </w:div>
              </w:divsChild>
            </w:div>
            <w:div w:id="1500731552">
              <w:marLeft w:val="0"/>
              <w:marRight w:val="0"/>
              <w:marTop w:val="0"/>
              <w:marBottom w:val="0"/>
              <w:divBdr>
                <w:top w:val="none" w:sz="0" w:space="0" w:color="auto"/>
                <w:left w:val="none" w:sz="0" w:space="0" w:color="auto"/>
                <w:bottom w:val="none" w:sz="0" w:space="0" w:color="auto"/>
                <w:right w:val="none" w:sz="0" w:space="0" w:color="auto"/>
              </w:divBdr>
              <w:divsChild>
                <w:div w:id="1964775329">
                  <w:marLeft w:val="0"/>
                  <w:marRight w:val="0"/>
                  <w:marTop w:val="0"/>
                  <w:marBottom w:val="0"/>
                  <w:divBdr>
                    <w:top w:val="none" w:sz="0" w:space="0" w:color="auto"/>
                    <w:left w:val="none" w:sz="0" w:space="0" w:color="auto"/>
                    <w:bottom w:val="none" w:sz="0" w:space="0" w:color="auto"/>
                    <w:right w:val="none" w:sz="0" w:space="0" w:color="auto"/>
                  </w:divBdr>
                </w:div>
                <w:div w:id="2136170058">
                  <w:marLeft w:val="0"/>
                  <w:marRight w:val="0"/>
                  <w:marTop w:val="0"/>
                  <w:marBottom w:val="0"/>
                  <w:divBdr>
                    <w:top w:val="none" w:sz="0" w:space="0" w:color="auto"/>
                    <w:left w:val="none" w:sz="0" w:space="0" w:color="auto"/>
                    <w:bottom w:val="none" w:sz="0" w:space="0" w:color="auto"/>
                    <w:right w:val="none" w:sz="0" w:space="0" w:color="auto"/>
                  </w:divBdr>
                </w:div>
              </w:divsChild>
            </w:div>
            <w:div w:id="823081951">
              <w:marLeft w:val="0"/>
              <w:marRight w:val="0"/>
              <w:marTop w:val="0"/>
              <w:marBottom w:val="0"/>
              <w:divBdr>
                <w:top w:val="none" w:sz="0" w:space="0" w:color="auto"/>
                <w:left w:val="none" w:sz="0" w:space="0" w:color="auto"/>
                <w:bottom w:val="none" w:sz="0" w:space="0" w:color="auto"/>
                <w:right w:val="none" w:sz="0" w:space="0" w:color="auto"/>
              </w:divBdr>
              <w:divsChild>
                <w:div w:id="485703007">
                  <w:marLeft w:val="0"/>
                  <w:marRight w:val="0"/>
                  <w:marTop w:val="0"/>
                  <w:marBottom w:val="0"/>
                  <w:divBdr>
                    <w:top w:val="none" w:sz="0" w:space="0" w:color="auto"/>
                    <w:left w:val="none" w:sz="0" w:space="0" w:color="auto"/>
                    <w:bottom w:val="none" w:sz="0" w:space="0" w:color="auto"/>
                    <w:right w:val="none" w:sz="0" w:space="0" w:color="auto"/>
                  </w:divBdr>
                </w:div>
                <w:div w:id="1997225012">
                  <w:marLeft w:val="0"/>
                  <w:marRight w:val="0"/>
                  <w:marTop w:val="0"/>
                  <w:marBottom w:val="0"/>
                  <w:divBdr>
                    <w:top w:val="none" w:sz="0" w:space="0" w:color="auto"/>
                    <w:left w:val="none" w:sz="0" w:space="0" w:color="auto"/>
                    <w:bottom w:val="none" w:sz="0" w:space="0" w:color="auto"/>
                    <w:right w:val="none" w:sz="0" w:space="0" w:color="auto"/>
                  </w:divBdr>
                </w:div>
              </w:divsChild>
            </w:div>
            <w:div w:id="839807505">
              <w:marLeft w:val="0"/>
              <w:marRight w:val="0"/>
              <w:marTop w:val="0"/>
              <w:marBottom w:val="0"/>
              <w:divBdr>
                <w:top w:val="none" w:sz="0" w:space="0" w:color="auto"/>
                <w:left w:val="none" w:sz="0" w:space="0" w:color="auto"/>
                <w:bottom w:val="none" w:sz="0" w:space="0" w:color="auto"/>
                <w:right w:val="none" w:sz="0" w:space="0" w:color="auto"/>
              </w:divBdr>
              <w:divsChild>
                <w:div w:id="2138521977">
                  <w:marLeft w:val="0"/>
                  <w:marRight w:val="0"/>
                  <w:marTop w:val="0"/>
                  <w:marBottom w:val="0"/>
                  <w:divBdr>
                    <w:top w:val="none" w:sz="0" w:space="0" w:color="auto"/>
                    <w:left w:val="none" w:sz="0" w:space="0" w:color="auto"/>
                    <w:bottom w:val="none" w:sz="0" w:space="0" w:color="auto"/>
                    <w:right w:val="none" w:sz="0" w:space="0" w:color="auto"/>
                  </w:divBdr>
                </w:div>
                <w:div w:id="1805469228">
                  <w:marLeft w:val="0"/>
                  <w:marRight w:val="0"/>
                  <w:marTop w:val="0"/>
                  <w:marBottom w:val="0"/>
                  <w:divBdr>
                    <w:top w:val="none" w:sz="0" w:space="0" w:color="auto"/>
                    <w:left w:val="none" w:sz="0" w:space="0" w:color="auto"/>
                    <w:bottom w:val="none" w:sz="0" w:space="0" w:color="auto"/>
                    <w:right w:val="none" w:sz="0" w:space="0" w:color="auto"/>
                  </w:divBdr>
                </w:div>
              </w:divsChild>
            </w:div>
            <w:div w:id="1767457902">
              <w:marLeft w:val="0"/>
              <w:marRight w:val="0"/>
              <w:marTop w:val="0"/>
              <w:marBottom w:val="0"/>
              <w:divBdr>
                <w:top w:val="none" w:sz="0" w:space="0" w:color="auto"/>
                <w:left w:val="none" w:sz="0" w:space="0" w:color="auto"/>
                <w:bottom w:val="none" w:sz="0" w:space="0" w:color="auto"/>
                <w:right w:val="none" w:sz="0" w:space="0" w:color="auto"/>
              </w:divBdr>
              <w:divsChild>
                <w:div w:id="324166515">
                  <w:marLeft w:val="0"/>
                  <w:marRight w:val="0"/>
                  <w:marTop w:val="0"/>
                  <w:marBottom w:val="0"/>
                  <w:divBdr>
                    <w:top w:val="none" w:sz="0" w:space="0" w:color="auto"/>
                    <w:left w:val="none" w:sz="0" w:space="0" w:color="auto"/>
                    <w:bottom w:val="none" w:sz="0" w:space="0" w:color="auto"/>
                    <w:right w:val="none" w:sz="0" w:space="0" w:color="auto"/>
                  </w:divBdr>
                </w:div>
                <w:div w:id="1735200088">
                  <w:marLeft w:val="0"/>
                  <w:marRight w:val="0"/>
                  <w:marTop w:val="0"/>
                  <w:marBottom w:val="0"/>
                  <w:divBdr>
                    <w:top w:val="none" w:sz="0" w:space="0" w:color="auto"/>
                    <w:left w:val="none" w:sz="0" w:space="0" w:color="auto"/>
                    <w:bottom w:val="none" w:sz="0" w:space="0" w:color="auto"/>
                    <w:right w:val="none" w:sz="0" w:space="0" w:color="auto"/>
                  </w:divBdr>
                </w:div>
              </w:divsChild>
            </w:div>
            <w:div w:id="496920116">
              <w:marLeft w:val="0"/>
              <w:marRight w:val="0"/>
              <w:marTop w:val="0"/>
              <w:marBottom w:val="0"/>
              <w:divBdr>
                <w:top w:val="none" w:sz="0" w:space="0" w:color="auto"/>
                <w:left w:val="none" w:sz="0" w:space="0" w:color="auto"/>
                <w:bottom w:val="none" w:sz="0" w:space="0" w:color="auto"/>
                <w:right w:val="none" w:sz="0" w:space="0" w:color="auto"/>
              </w:divBdr>
              <w:divsChild>
                <w:div w:id="1105423386">
                  <w:marLeft w:val="0"/>
                  <w:marRight w:val="0"/>
                  <w:marTop w:val="0"/>
                  <w:marBottom w:val="0"/>
                  <w:divBdr>
                    <w:top w:val="none" w:sz="0" w:space="0" w:color="auto"/>
                    <w:left w:val="none" w:sz="0" w:space="0" w:color="auto"/>
                    <w:bottom w:val="none" w:sz="0" w:space="0" w:color="auto"/>
                    <w:right w:val="none" w:sz="0" w:space="0" w:color="auto"/>
                  </w:divBdr>
                </w:div>
                <w:div w:id="1189951012">
                  <w:marLeft w:val="0"/>
                  <w:marRight w:val="0"/>
                  <w:marTop w:val="0"/>
                  <w:marBottom w:val="0"/>
                  <w:divBdr>
                    <w:top w:val="none" w:sz="0" w:space="0" w:color="auto"/>
                    <w:left w:val="none" w:sz="0" w:space="0" w:color="auto"/>
                    <w:bottom w:val="none" w:sz="0" w:space="0" w:color="auto"/>
                    <w:right w:val="none" w:sz="0" w:space="0" w:color="auto"/>
                  </w:divBdr>
                </w:div>
              </w:divsChild>
            </w:div>
            <w:div w:id="1778789113">
              <w:marLeft w:val="0"/>
              <w:marRight w:val="0"/>
              <w:marTop w:val="0"/>
              <w:marBottom w:val="0"/>
              <w:divBdr>
                <w:top w:val="none" w:sz="0" w:space="0" w:color="auto"/>
                <w:left w:val="none" w:sz="0" w:space="0" w:color="auto"/>
                <w:bottom w:val="none" w:sz="0" w:space="0" w:color="auto"/>
                <w:right w:val="none" w:sz="0" w:space="0" w:color="auto"/>
              </w:divBdr>
              <w:divsChild>
                <w:div w:id="1886872975">
                  <w:marLeft w:val="0"/>
                  <w:marRight w:val="0"/>
                  <w:marTop w:val="0"/>
                  <w:marBottom w:val="0"/>
                  <w:divBdr>
                    <w:top w:val="none" w:sz="0" w:space="0" w:color="auto"/>
                    <w:left w:val="none" w:sz="0" w:space="0" w:color="auto"/>
                    <w:bottom w:val="none" w:sz="0" w:space="0" w:color="auto"/>
                    <w:right w:val="none" w:sz="0" w:space="0" w:color="auto"/>
                  </w:divBdr>
                </w:div>
                <w:div w:id="1299188536">
                  <w:marLeft w:val="0"/>
                  <w:marRight w:val="0"/>
                  <w:marTop w:val="0"/>
                  <w:marBottom w:val="0"/>
                  <w:divBdr>
                    <w:top w:val="none" w:sz="0" w:space="0" w:color="auto"/>
                    <w:left w:val="none" w:sz="0" w:space="0" w:color="auto"/>
                    <w:bottom w:val="none" w:sz="0" w:space="0" w:color="auto"/>
                    <w:right w:val="none" w:sz="0" w:space="0" w:color="auto"/>
                  </w:divBdr>
                </w:div>
              </w:divsChild>
            </w:div>
            <w:div w:id="132915244">
              <w:marLeft w:val="0"/>
              <w:marRight w:val="0"/>
              <w:marTop w:val="0"/>
              <w:marBottom w:val="0"/>
              <w:divBdr>
                <w:top w:val="none" w:sz="0" w:space="0" w:color="auto"/>
                <w:left w:val="none" w:sz="0" w:space="0" w:color="auto"/>
                <w:bottom w:val="none" w:sz="0" w:space="0" w:color="auto"/>
                <w:right w:val="none" w:sz="0" w:space="0" w:color="auto"/>
              </w:divBdr>
              <w:divsChild>
                <w:div w:id="853808400">
                  <w:marLeft w:val="0"/>
                  <w:marRight w:val="0"/>
                  <w:marTop w:val="0"/>
                  <w:marBottom w:val="0"/>
                  <w:divBdr>
                    <w:top w:val="none" w:sz="0" w:space="0" w:color="auto"/>
                    <w:left w:val="none" w:sz="0" w:space="0" w:color="auto"/>
                    <w:bottom w:val="none" w:sz="0" w:space="0" w:color="auto"/>
                    <w:right w:val="none" w:sz="0" w:space="0" w:color="auto"/>
                  </w:divBdr>
                </w:div>
                <w:div w:id="258217635">
                  <w:marLeft w:val="0"/>
                  <w:marRight w:val="0"/>
                  <w:marTop w:val="0"/>
                  <w:marBottom w:val="0"/>
                  <w:divBdr>
                    <w:top w:val="none" w:sz="0" w:space="0" w:color="auto"/>
                    <w:left w:val="none" w:sz="0" w:space="0" w:color="auto"/>
                    <w:bottom w:val="none" w:sz="0" w:space="0" w:color="auto"/>
                    <w:right w:val="none" w:sz="0" w:space="0" w:color="auto"/>
                  </w:divBdr>
                </w:div>
              </w:divsChild>
            </w:div>
            <w:div w:id="45422018">
              <w:marLeft w:val="0"/>
              <w:marRight w:val="0"/>
              <w:marTop w:val="0"/>
              <w:marBottom w:val="0"/>
              <w:divBdr>
                <w:top w:val="none" w:sz="0" w:space="0" w:color="auto"/>
                <w:left w:val="none" w:sz="0" w:space="0" w:color="auto"/>
                <w:bottom w:val="none" w:sz="0" w:space="0" w:color="auto"/>
                <w:right w:val="none" w:sz="0" w:space="0" w:color="auto"/>
              </w:divBdr>
              <w:divsChild>
                <w:div w:id="1401901764">
                  <w:marLeft w:val="0"/>
                  <w:marRight w:val="0"/>
                  <w:marTop w:val="0"/>
                  <w:marBottom w:val="0"/>
                  <w:divBdr>
                    <w:top w:val="none" w:sz="0" w:space="0" w:color="auto"/>
                    <w:left w:val="none" w:sz="0" w:space="0" w:color="auto"/>
                    <w:bottom w:val="none" w:sz="0" w:space="0" w:color="auto"/>
                    <w:right w:val="none" w:sz="0" w:space="0" w:color="auto"/>
                  </w:divBdr>
                </w:div>
                <w:div w:id="1154953593">
                  <w:marLeft w:val="0"/>
                  <w:marRight w:val="0"/>
                  <w:marTop w:val="0"/>
                  <w:marBottom w:val="0"/>
                  <w:divBdr>
                    <w:top w:val="none" w:sz="0" w:space="0" w:color="auto"/>
                    <w:left w:val="none" w:sz="0" w:space="0" w:color="auto"/>
                    <w:bottom w:val="none" w:sz="0" w:space="0" w:color="auto"/>
                    <w:right w:val="none" w:sz="0" w:space="0" w:color="auto"/>
                  </w:divBdr>
                </w:div>
              </w:divsChild>
            </w:div>
            <w:div w:id="1365712311">
              <w:marLeft w:val="0"/>
              <w:marRight w:val="0"/>
              <w:marTop w:val="0"/>
              <w:marBottom w:val="0"/>
              <w:divBdr>
                <w:top w:val="none" w:sz="0" w:space="0" w:color="auto"/>
                <w:left w:val="none" w:sz="0" w:space="0" w:color="auto"/>
                <w:bottom w:val="none" w:sz="0" w:space="0" w:color="auto"/>
                <w:right w:val="none" w:sz="0" w:space="0" w:color="auto"/>
              </w:divBdr>
              <w:divsChild>
                <w:div w:id="1166553045">
                  <w:marLeft w:val="0"/>
                  <w:marRight w:val="0"/>
                  <w:marTop w:val="0"/>
                  <w:marBottom w:val="0"/>
                  <w:divBdr>
                    <w:top w:val="none" w:sz="0" w:space="0" w:color="auto"/>
                    <w:left w:val="none" w:sz="0" w:space="0" w:color="auto"/>
                    <w:bottom w:val="none" w:sz="0" w:space="0" w:color="auto"/>
                    <w:right w:val="none" w:sz="0" w:space="0" w:color="auto"/>
                  </w:divBdr>
                </w:div>
                <w:div w:id="18428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204239">
          <w:marLeft w:val="0"/>
          <w:marRight w:val="0"/>
          <w:marTop w:val="0"/>
          <w:marBottom w:val="0"/>
          <w:divBdr>
            <w:top w:val="none" w:sz="0" w:space="0" w:color="auto"/>
            <w:left w:val="none" w:sz="0" w:space="0" w:color="auto"/>
            <w:bottom w:val="none" w:sz="0" w:space="0" w:color="auto"/>
            <w:right w:val="none" w:sz="0" w:space="0" w:color="auto"/>
          </w:divBdr>
          <w:divsChild>
            <w:div w:id="854617267">
              <w:marLeft w:val="0"/>
              <w:marRight w:val="0"/>
              <w:marTop w:val="0"/>
              <w:marBottom w:val="0"/>
              <w:divBdr>
                <w:top w:val="none" w:sz="0" w:space="0" w:color="auto"/>
                <w:left w:val="none" w:sz="0" w:space="0" w:color="auto"/>
                <w:bottom w:val="none" w:sz="0" w:space="0" w:color="auto"/>
                <w:right w:val="none" w:sz="0" w:space="0" w:color="auto"/>
              </w:divBdr>
              <w:divsChild>
                <w:div w:id="1165979267">
                  <w:marLeft w:val="0"/>
                  <w:marRight w:val="0"/>
                  <w:marTop w:val="0"/>
                  <w:marBottom w:val="0"/>
                  <w:divBdr>
                    <w:top w:val="none" w:sz="0" w:space="0" w:color="auto"/>
                    <w:left w:val="none" w:sz="0" w:space="0" w:color="auto"/>
                    <w:bottom w:val="none" w:sz="0" w:space="0" w:color="auto"/>
                    <w:right w:val="none" w:sz="0" w:space="0" w:color="auto"/>
                  </w:divBdr>
                </w:div>
              </w:divsChild>
            </w:div>
            <w:div w:id="1383210927">
              <w:marLeft w:val="0"/>
              <w:marRight w:val="0"/>
              <w:marTop w:val="0"/>
              <w:marBottom w:val="0"/>
              <w:divBdr>
                <w:top w:val="none" w:sz="0" w:space="0" w:color="auto"/>
                <w:left w:val="none" w:sz="0" w:space="0" w:color="auto"/>
                <w:bottom w:val="none" w:sz="0" w:space="0" w:color="auto"/>
                <w:right w:val="none" w:sz="0" w:space="0" w:color="auto"/>
              </w:divBdr>
              <w:divsChild>
                <w:div w:id="952058516">
                  <w:marLeft w:val="0"/>
                  <w:marRight w:val="0"/>
                  <w:marTop w:val="0"/>
                  <w:marBottom w:val="0"/>
                  <w:divBdr>
                    <w:top w:val="none" w:sz="0" w:space="0" w:color="auto"/>
                    <w:left w:val="none" w:sz="0" w:space="0" w:color="auto"/>
                    <w:bottom w:val="none" w:sz="0" w:space="0" w:color="auto"/>
                    <w:right w:val="none" w:sz="0" w:space="0" w:color="auto"/>
                  </w:divBdr>
                </w:div>
                <w:div w:id="1095323525">
                  <w:marLeft w:val="0"/>
                  <w:marRight w:val="0"/>
                  <w:marTop w:val="0"/>
                  <w:marBottom w:val="0"/>
                  <w:divBdr>
                    <w:top w:val="none" w:sz="0" w:space="0" w:color="auto"/>
                    <w:left w:val="none" w:sz="0" w:space="0" w:color="auto"/>
                    <w:bottom w:val="none" w:sz="0" w:space="0" w:color="auto"/>
                    <w:right w:val="none" w:sz="0" w:space="0" w:color="auto"/>
                  </w:divBdr>
                </w:div>
              </w:divsChild>
            </w:div>
            <w:div w:id="30762600">
              <w:marLeft w:val="0"/>
              <w:marRight w:val="0"/>
              <w:marTop w:val="0"/>
              <w:marBottom w:val="0"/>
              <w:divBdr>
                <w:top w:val="none" w:sz="0" w:space="0" w:color="auto"/>
                <w:left w:val="none" w:sz="0" w:space="0" w:color="auto"/>
                <w:bottom w:val="none" w:sz="0" w:space="0" w:color="auto"/>
                <w:right w:val="none" w:sz="0" w:space="0" w:color="auto"/>
              </w:divBdr>
              <w:divsChild>
                <w:div w:id="66803563">
                  <w:marLeft w:val="0"/>
                  <w:marRight w:val="0"/>
                  <w:marTop w:val="0"/>
                  <w:marBottom w:val="0"/>
                  <w:divBdr>
                    <w:top w:val="none" w:sz="0" w:space="0" w:color="auto"/>
                    <w:left w:val="none" w:sz="0" w:space="0" w:color="auto"/>
                    <w:bottom w:val="none" w:sz="0" w:space="0" w:color="auto"/>
                    <w:right w:val="none" w:sz="0" w:space="0" w:color="auto"/>
                  </w:divBdr>
                </w:div>
                <w:div w:id="99136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154473">
          <w:marLeft w:val="0"/>
          <w:marRight w:val="0"/>
          <w:marTop w:val="0"/>
          <w:marBottom w:val="0"/>
          <w:divBdr>
            <w:top w:val="none" w:sz="0" w:space="0" w:color="auto"/>
            <w:left w:val="none" w:sz="0" w:space="0" w:color="auto"/>
            <w:bottom w:val="none" w:sz="0" w:space="0" w:color="auto"/>
            <w:right w:val="none" w:sz="0" w:space="0" w:color="auto"/>
          </w:divBdr>
          <w:divsChild>
            <w:div w:id="720323571">
              <w:marLeft w:val="0"/>
              <w:marRight w:val="0"/>
              <w:marTop w:val="0"/>
              <w:marBottom w:val="0"/>
              <w:divBdr>
                <w:top w:val="none" w:sz="0" w:space="0" w:color="auto"/>
                <w:left w:val="none" w:sz="0" w:space="0" w:color="auto"/>
                <w:bottom w:val="none" w:sz="0" w:space="0" w:color="auto"/>
                <w:right w:val="none" w:sz="0" w:space="0" w:color="auto"/>
              </w:divBdr>
              <w:divsChild>
                <w:div w:id="1205412711">
                  <w:marLeft w:val="0"/>
                  <w:marRight w:val="0"/>
                  <w:marTop w:val="0"/>
                  <w:marBottom w:val="0"/>
                  <w:divBdr>
                    <w:top w:val="none" w:sz="0" w:space="0" w:color="auto"/>
                    <w:left w:val="none" w:sz="0" w:space="0" w:color="auto"/>
                    <w:bottom w:val="none" w:sz="0" w:space="0" w:color="auto"/>
                    <w:right w:val="none" w:sz="0" w:space="0" w:color="auto"/>
                  </w:divBdr>
                </w:div>
              </w:divsChild>
            </w:div>
            <w:div w:id="515844872">
              <w:marLeft w:val="0"/>
              <w:marRight w:val="0"/>
              <w:marTop w:val="0"/>
              <w:marBottom w:val="0"/>
              <w:divBdr>
                <w:top w:val="none" w:sz="0" w:space="0" w:color="auto"/>
                <w:left w:val="none" w:sz="0" w:space="0" w:color="auto"/>
                <w:bottom w:val="none" w:sz="0" w:space="0" w:color="auto"/>
                <w:right w:val="none" w:sz="0" w:space="0" w:color="auto"/>
              </w:divBdr>
              <w:divsChild>
                <w:div w:id="1797796100">
                  <w:marLeft w:val="0"/>
                  <w:marRight w:val="0"/>
                  <w:marTop w:val="0"/>
                  <w:marBottom w:val="0"/>
                  <w:divBdr>
                    <w:top w:val="none" w:sz="0" w:space="0" w:color="auto"/>
                    <w:left w:val="none" w:sz="0" w:space="0" w:color="auto"/>
                    <w:bottom w:val="none" w:sz="0" w:space="0" w:color="auto"/>
                    <w:right w:val="none" w:sz="0" w:space="0" w:color="auto"/>
                  </w:divBdr>
                </w:div>
                <w:div w:id="1815945522">
                  <w:marLeft w:val="0"/>
                  <w:marRight w:val="0"/>
                  <w:marTop w:val="0"/>
                  <w:marBottom w:val="0"/>
                  <w:divBdr>
                    <w:top w:val="none" w:sz="0" w:space="0" w:color="auto"/>
                    <w:left w:val="none" w:sz="0" w:space="0" w:color="auto"/>
                    <w:bottom w:val="none" w:sz="0" w:space="0" w:color="auto"/>
                    <w:right w:val="none" w:sz="0" w:space="0" w:color="auto"/>
                  </w:divBdr>
                </w:div>
              </w:divsChild>
            </w:div>
            <w:div w:id="1183783943">
              <w:marLeft w:val="0"/>
              <w:marRight w:val="0"/>
              <w:marTop w:val="0"/>
              <w:marBottom w:val="0"/>
              <w:divBdr>
                <w:top w:val="none" w:sz="0" w:space="0" w:color="auto"/>
                <w:left w:val="none" w:sz="0" w:space="0" w:color="auto"/>
                <w:bottom w:val="none" w:sz="0" w:space="0" w:color="auto"/>
                <w:right w:val="none" w:sz="0" w:space="0" w:color="auto"/>
              </w:divBdr>
              <w:divsChild>
                <w:div w:id="1868105416">
                  <w:marLeft w:val="0"/>
                  <w:marRight w:val="0"/>
                  <w:marTop w:val="0"/>
                  <w:marBottom w:val="0"/>
                  <w:divBdr>
                    <w:top w:val="none" w:sz="0" w:space="0" w:color="auto"/>
                    <w:left w:val="none" w:sz="0" w:space="0" w:color="auto"/>
                    <w:bottom w:val="none" w:sz="0" w:space="0" w:color="auto"/>
                    <w:right w:val="none" w:sz="0" w:space="0" w:color="auto"/>
                  </w:divBdr>
                </w:div>
                <w:div w:id="823352935">
                  <w:marLeft w:val="0"/>
                  <w:marRight w:val="0"/>
                  <w:marTop w:val="0"/>
                  <w:marBottom w:val="0"/>
                  <w:divBdr>
                    <w:top w:val="none" w:sz="0" w:space="0" w:color="auto"/>
                    <w:left w:val="none" w:sz="0" w:space="0" w:color="auto"/>
                    <w:bottom w:val="none" w:sz="0" w:space="0" w:color="auto"/>
                    <w:right w:val="none" w:sz="0" w:space="0" w:color="auto"/>
                  </w:divBdr>
                </w:div>
              </w:divsChild>
            </w:div>
            <w:div w:id="1490245665">
              <w:marLeft w:val="0"/>
              <w:marRight w:val="0"/>
              <w:marTop w:val="0"/>
              <w:marBottom w:val="0"/>
              <w:divBdr>
                <w:top w:val="none" w:sz="0" w:space="0" w:color="auto"/>
                <w:left w:val="none" w:sz="0" w:space="0" w:color="auto"/>
                <w:bottom w:val="none" w:sz="0" w:space="0" w:color="auto"/>
                <w:right w:val="none" w:sz="0" w:space="0" w:color="auto"/>
              </w:divBdr>
              <w:divsChild>
                <w:div w:id="1526939999">
                  <w:marLeft w:val="0"/>
                  <w:marRight w:val="0"/>
                  <w:marTop w:val="0"/>
                  <w:marBottom w:val="0"/>
                  <w:divBdr>
                    <w:top w:val="none" w:sz="0" w:space="0" w:color="auto"/>
                    <w:left w:val="none" w:sz="0" w:space="0" w:color="auto"/>
                    <w:bottom w:val="none" w:sz="0" w:space="0" w:color="auto"/>
                    <w:right w:val="none" w:sz="0" w:space="0" w:color="auto"/>
                  </w:divBdr>
                </w:div>
                <w:div w:id="1838229042">
                  <w:marLeft w:val="0"/>
                  <w:marRight w:val="0"/>
                  <w:marTop w:val="0"/>
                  <w:marBottom w:val="0"/>
                  <w:divBdr>
                    <w:top w:val="none" w:sz="0" w:space="0" w:color="auto"/>
                    <w:left w:val="none" w:sz="0" w:space="0" w:color="auto"/>
                    <w:bottom w:val="none" w:sz="0" w:space="0" w:color="auto"/>
                    <w:right w:val="none" w:sz="0" w:space="0" w:color="auto"/>
                  </w:divBdr>
                </w:div>
              </w:divsChild>
            </w:div>
            <w:div w:id="56243537">
              <w:marLeft w:val="0"/>
              <w:marRight w:val="0"/>
              <w:marTop w:val="0"/>
              <w:marBottom w:val="0"/>
              <w:divBdr>
                <w:top w:val="none" w:sz="0" w:space="0" w:color="auto"/>
                <w:left w:val="none" w:sz="0" w:space="0" w:color="auto"/>
                <w:bottom w:val="none" w:sz="0" w:space="0" w:color="auto"/>
                <w:right w:val="none" w:sz="0" w:space="0" w:color="auto"/>
              </w:divBdr>
              <w:divsChild>
                <w:div w:id="374624242">
                  <w:marLeft w:val="0"/>
                  <w:marRight w:val="0"/>
                  <w:marTop w:val="0"/>
                  <w:marBottom w:val="0"/>
                  <w:divBdr>
                    <w:top w:val="none" w:sz="0" w:space="0" w:color="auto"/>
                    <w:left w:val="none" w:sz="0" w:space="0" w:color="auto"/>
                    <w:bottom w:val="none" w:sz="0" w:space="0" w:color="auto"/>
                    <w:right w:val="none" w:sz="0" w:space="0" w:color="auto"/>
                  </w:divBdr>
                </w:div>
                <w:div w:id="76681054">
                  <w:marLeft w:val="0"/>
                  <w:marRight w:val="0"/>
                  <w:marTop w:val="0"/>
                  <w:marBottom w:val="0"/>
                  <w:divBdr>
                    <w:top w:val="none" w:sz="0" w:space="0" w:color="auto"/>
                    <w:left w:val="none" w:sz="0" w:space="0" w:color="auto"/>
                    <w:bottom w:val="none" w:sz="0" w:space="0" w:color="auto"/>
                    <w:right w:val="none" w:sz="0" w:space="0" w:color="auto"/>
                  </w:divBdr>
                </w:div>
              </w:divsChild>
            </w:div>
            <w:div w:id="490948692">
              <w:marLeft w:val="0"/>
              <w:marRight w:val="0"/>
              <w:marTop w:val="0"/>
              <w:marBottom w:val="0"/>
              <w:divBdr>
                <w:top w:val="none" w:sz="0" w:space="0" w:color="auto"/>
                <w:left w:val="none" w:sz="0" w:space="0" w:color="auto"/>
                <w:bottom w:val="none" w:sz="0" w:space="0" w:color="auto"/>
                <w:right w:val="none" w:sz="0" w:space="0" w:color="auto"/>
              </w:divBdr>
              <w:divsChild>
                <w:div w:id="1792358914">
                  <w:marLeft w:val="0"/>
                  <w:marRight w:val="0"/>
                  <w:marTop w:val="0"/>
                  <w:marBottom w:val="0"/>
                  <w:divBdr>
                    <w:top w:val="none" w:sz="0" w:space="0" w:color="auto"/>
                    <w:left w:val="none" w:sz="0" w:space="0" w:color="auto"/>
                    <w:bottom w:val="none" w:sz="0" w:space="0" w:color="auto"/>
                    <w:right w:val="none" w:sz="0" w:space="0" w:color="auto"/>
                  </w:divBdr>
                </w:div>
                <w:div w:id="67772345">
                  <w:marLeft w:val="0"/>
                  <w:marRight w:val="0"/>
                  <w:marTop w:val="0"/>
                  <w:marBottom w:val="0"/>
                  <w:divBdr>
                    <w:top w:val="none" w:sz="0" w:space="0" w:color="auto"/>
                    <w:left w:val="none" w:sz="0" w:space="0" w:color="auto"/>
                    <w:bottom w:val="none" w:sz="0" w:space="0" w:color="auto"/>
                    <w:right w:val="none" w:sz="0" w:space="0" w:color="auto"/>
                  </w:divBdr>
                </w:div>
              </w:divsChild>
            </w:div>
            <w:div w:id="1099250693">
              <w:marLeft w:val="0"/>
              <w:marRight w:val="0"/>
              <w:marTop w:val="0"/>
              <w:marBottom w:val="0"/>
              <w:divBdr>
                <w:top w:val="none" w:sz="0" w:space="0" w:color="auto"/>
                <w:left w:val="none" w:sz="0" w:space="0" w:color="auto"/>
                <w:bottom w:val="none" w:sz="0" w:space="0" w:color="auto"/>
                <w:right w:val="none" w:sz="0" w:space="0" w:color="auto"/>
              </w:divBdr>
              <w:divsChild>
                <w:div w:id="1400400354">
                  <w:marLeft w:val="0"/>
                  <w:marRight w:val="0"/>
                  <w:marTop w:val="0"/>
                  <w:marBottom w:val="0"/>
                  <w:divBdr>
                    <w:top w:val="none" w:sz="0" w:space="0" w:color="auto"/>
                    <w:left w:val="none" w:sz="0" w:space="0" w:color="auto"/>
                    <w:bottom w:val="none" w:sz="0" w:space="0" w:color="auto"/>
                    <w:right w:val="none" w:sz="0" w:space="0" w:color="auto"/>
                  </w:divBdr>
                </w:div>
                <w:div w:id="442306676">
                  <w:marLeft w:val="0"/>
                  <w:marRight w:val="0"/>
                  <w:marTop w:val="0"/>
                  <w:marBottom w:val="0"/>
                  <w:divBdr>
                    <w:top w:val="none" w:sz="0" w:space="0" w:color="auto"/>
                    <w:left w:val="none" w:sz="0" w:space="0" w:color="auto"/>
                    <w:bottom w:val="none" w:sz="0" w:space="0" w:color="auto"/>
                    <w:right w:val="none" w:sz="0" w:space="0" w:color="auto"/>
                  </w:divBdr>
                </w:div>
              </w:divsChild>
            </w:div>
            <w:div w:id="1368795404">
              <w:marLeft w:val="0"/>
              <w:marRight w:val="0"/>
              <w:marTop w:val="0"/>
              <w:marBottom w:val="0"/>
              <w:divBdr>
                <w:top w:val="none" w:sz="0" w:space="0" w:color="auto"/>
                <w:left w:val="none" w:sz="0" w:space="0" w:color="auto"/>
                <w:bottom w:val="none" w:sz="0" w:space="0" w:color="auto"/>
                <w:right w:val="none" w:sz="0" w:space="0" w:color="auto"/>
              </w:divBdr>
              <w:divsChild>
                <w:div w:id="917636530">
                  <w:marLeft w:val="0"/>
                  <w:marRight w:val="0"/>
                  <w:marTop w:val="0"/>
                  <w:marBottom w:val="0"/>
                  <w:divBdr>
                    <w:top w:val="none" w:sz="0" w:space="0" w:color="auto"/>
                    <w:left w:val="none" w:sz="0" w:space="0" w:color="auto"/>
                    <w:bottom w:val="none" w:sz="0" w:space="0" w:color="auto"/>
                    <w:right w:val="none" w:sz="0" w:space="0" w:color="auto"/>
                  </w:divBdr>
                </w:div>
                <w:div w:id="215818431">
                  <w:marLeft w:val="0"/>
                  <w:marRight w:val="0"/>
                  <w:marTop w:val="0"/>
                  <w:marBottom w:val="0"/>
                  <w:divBdr>
                    <w:top w:val="none" w:sz="0" w:space="0" w:color="auto"/>
                    <w:left w:val="none" w:sz="0" w:space="0" w:color="auto"/>
                    <w:bottom w:val="none" w:sz="0" w:space="0" w:color="auto"/>
                    <w:right w:val="none" w:sz="0" w:space="0" w:color="auto"/>
                  </w:divBdr>
                </w:div>
              </w:divsChild>
            </w:div>
            <w:div w:id="515386226">
              <w:marLeft w:val="0"/>
              <w:marRight w:val="0"/>
              <w:marTop w:val="0"/>
              <w:marBottom w:val="0"/>
              <w:divBdr>
                <w:top w:val="none" w:sz="0" w:space="0" w:color="auto"/>
                <w:left w:val="none" w:sz="0" w:space="0" w:color="auto"/>
                <w:bottom w:val="none" w:sz="0" w:space="0" w:color="auto"/>
                <w:right w:val="none" w:sz="0" w:space="0" w:color="auto"/>
              </w:divBdr>
              <w:divsChild>
                <w:div w:id="1111976707">
                  <w:marLeft w:val="0"/>
                  <w:marRight w:val="0"/>
                  <w:marTop w:val="0"/>
                  <w:marBottom w:val="0"/>
                  <w:divBdr>
                    <w:top w:val="none" w:sz="0" w:space="0" w:color="auto"/>
                    <w:left w:val="none" w:sz="0" w:space="0" w:color="auto"/>
                    <w:bottom w:val="none" w:sz="0" w:space="0" w:color="auto"/>
                    <w:right w:val="none" w:sz="0" w:space="0" w:color="auto"/>
                  </w:divBdr>
                </w:div>
                <w:div w:id="188737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100220">
          <w:marLeft w:val="0"/>
          <w:marRight w:val="0"/>
          <w:marTop w:val="0"/>
          <w:marBottom w:val="0"/>
          <w:divBdr>
            <w:top w:val="none" w:sz="0" w:space="0" w:color="auto"/>
            <w:left w:val="none" w:sz="0" w:space="0" w:color="auto"/>
            <w:bottom w:val="none" w:sz="0" w:space="0" w:color="auto"/>
            <w:right w:val="none" w:sz="0" w:space="0" w:color="auto"/>
          </w:divBdr>
          <w:divsChild>
            <w:div w:id="916590814">
              <w:marLeft w:val="0"/>
              <w:marRight w:val="0"/>
              <w:marTop w:val="0"/>
              <w:marBottom w:val="0"/>
              <w:divBdr>
                <w:top w:val="none" w:sz="0" w:space="0" w:color="auto"/>
                <w:left w:val="none" w:sz="0" w:space="0" w:color="auto"/>
                <w:bottom w:val="none" w:sz="0" w:space="0" w:color="auto"/>
                <w:right w:val="none" w:sz="0" w:space="0" w:color="auto"/>
              </w:divBdr>
              <w:divsChild>
                <w:div w:id="1450585696">
                  <w:marLeft w:val="0"/>
                  <w:marRight w:val="0"/>
                  <w:marTop w:val="0"/>
                  <w:marBottom w:val="0"/>
                  <w:divBdr>
                    <w:top w:val="none" w:sz="0" w:space="0" w:color="auto"/>
                    <w:left w:val="none" w:sz="0" w:space="0" w:color="auto"/>
                    <w:bottom w:val="none" w:sz="0" w:space="0" w:color="auto"/>
                    <w:right w:val="none" w:sz="0" w:space="0" w:color="auto"/>
                  </w:divBdr>
                </w:div>
              </w:divsChild>
            </w:div>
            <w:div w:id="1450734042">
              <w:marLeft w:val="0"/>
              <w:marRight w:val="0"/>
              <w:marTop w:val="0"/>
              <w:marBottom w:val="0"/>
              <w:divBdr>
                <w:top w:val="none" w:sz="0" w:space="0" w:color="auto"/>
                <w:left w:val="none" w:sz="0" w:space="0" w:color="auto"/>
                <w:bottom w:val="none" w:sz="0" w:space="0" w:color="auto"/>
                <w:right w:val="none" w:sz="0" w:space="0" w:color="auto"/>
              </w:divBdr>
              <w:divsChild>
                <w:div w:id="307831826">
                  <w:marLeft w:val="0"/>
                  <w:marRight w:val="0"/>
                  <w:marTop w:val="0"/>
                  <w:marBottom w:val="0"/>
                  <w:divBdr>
                    <w:top w:val="none" w:sz="0" w:space="0" w:color="auto"/>
                    <w:left w:val="none" w:sz="0" w:space="0" w:color="auto"/>
                    <w:bottom w:val="none" w:sz="0" w:space="0" w:color="auto"/>
                    <w:right w:val="none" w:sz="0" w:space="0" w:color="auto"/>
                  </w:divBdr>
                </w:div>
                <w:div w:id="1740903661">
                  <w:marLeft w:val="0"/>
                  <w:marRight w:val="0"/>
                  <w:marTop w:val="0"/>
                  <w:marBottom w:val="0"/>
                  <w:divBdr>
                    <w:top w:val="none" w:sz="0" w:space="0" w:color="auto"/>
                    <w:left w:val="none" w:sz="0" w:space="0" w:color="auto"/>
                    <w:bottom w:val="none" w:sz="0" w:space="0" w:color="auto"/>
                    <w:right w:val="none" w:sz="0" w:space="0" w:color="auto"/>
                  </w:divBdr>
                </w:div>
              </w:divsChild>
            </w:div>
            <w:div w:id="1715085058">
              <w:marLeft w:val="0"/>
              <w:marRight w:val="0"/>
              <w:marTop w:val="0"/>
              <w:marBottom w:val="0"/>
              <w:divBdr>
                <w:top w:val="none" w:sz="0" w:space="0" w:color="auto"/>
                <w:left w:val="none" w:sz="0" w:space="0" w:color="auto"/>
                <w:bottom w:val="none" w:sz="0" w:space="0" w:color="auto"/>
                <w:right w:val="none" w:sz="0" w:space="0" w:color="auto"/>
              </w:divBdr>
              <w:divsChild>
                <w:div w:id="1801729300">
                  <w:marLeft w:val="0"/>
                  <w:marRight w:val="0"/>
                  <w:marTop w:val="0"/>
                  <w:marBottom w:val="0"/>
                  <w:divBdr>
                    <w:top w:val="none" w:sz="0" w:space="0" w:color="auto"/>
                    <w:left w:val="none" w:sz="0" w:space="0" w:color="auto"/>
                    <w:bottom w:val="none" w:sz="0" w:space="0" w:color="auto"/>
                    <w:right w:val="none" w:sz="0" w:space="0" w:color="auto"/>
                  </w:divBdr>
                </w:div>
                <w:div w:id="1477449699">
                  <w:marLeft w:val="0"/>
                  <w:marRight w:val="0"/>
                  <w:marTop w:val="0"/>
                  <w:marBottom w:val="0"/>
                  <w:divBdr>
                    <w:top w:val="none" w:sz="0" w:space="0" w:color="auto"/>
                    <w:left w:val="none" w:sz="0" w:space="0" w:color="auto"/>
                    <w:bottom w:val="none" w:sz="0" w:space="0" w:color="auto"/>
                    <w:right w:val="none" w:sz="0" w:space="0" w:color="auto"/>
                  </w:divBdr>
                </w:div>
              </w:divsChild>
            </w:div>
            <w:div w:id="1494032377">
              <w:marLeft w:val="0"/>
              <w:marRight w:val="0"/>
              <w:marTop w:val="0"/>
              <w:marBottom w:val="0"/>
              <w:divBdr>
                <w:top w:val="none" w:sz="0" w:space="0" w:color="auto"/>
                <w:left w:val="none" w:sz="0" w:space="0" w:color="auto"/>
                <w:bottom w:val="none" w:sz="0" w:space="0" w:color="auto"/>
                <w:right w:val="none" w:sz="0" w:space="0" w:color="auto"/>
              </w:divBdr>
              <w:divsChild>
                <w:div w:id="449512326">
                  <w:marLeft w:val="0"/>
                  <w:marRight w:val="0"/>
                  <w:marTop w:val="0"/>
                  <w:marBottom w:val="0"/>
                  <w:divBdr>
                    <w:top w:val="none" w:sz="0" w:space="0" w:color="auto"/>
                    <w:left w:val="none" w:sz="0" w:space="0" w:color="auto"/>
                    <w:bottom w:val="none" w:sz="0" w:space="0" w:color="auto"/>
                    <w:right w:val="none" w:sz="0" w:space="0" w:color="auto"/>
                  </w:divBdr>
                </w:div>
                <w:div w:id="1124271277">
                  <w:marLeft w:val="0"/>
                  <w:marRight w:val="0"/>
                  <w:marTop w:val="0"/>
                  <w:marBottom w:val="0"/>
                  <w:divBdr>
                    <w:top w:val="none" w:sz="0" w:space="0" w:color="auto"/>
                    <w:left w:val="none" w:sz="0" w:space="0" w:color="auto"/>
                    <w:bottom w:val="none" w:sz="0" w:space="0" w:color="auto"/>
                    <w:right w:val="none" w:sz="0" w:space="0" w:color="auto"/>
                  </w:divBdr>
                </w:div>
              </w:divsChild>
            </w:div>
            <w:div w:id="1686588064">
              <w:marLeft w:val="0"/>
              <w:marRight w:val="0"/>
              <w:marTop w:val="0"/>
              <w:marBottom w:val="0"/>
              <w:divBdr>
                <w:top w:val="none" w:sz="0" w:space="0" w:color="auto"/>
                <w:left w:val="none" w:sz="0" w:space="0" w:color="auto"/>
                <w:bottom w:val="none" w:sz="0" w:space="0" w:color="auto"/>
                <w:right w:val="none" w:sz="0" w:space="0" w:color="auto"/>
              </w:divBdr>
              <w:divsChild>
                <w:div w:id="756901076">
                  <w:marLeft w:val="0"/>
                  <w:marRight w:val="0"/>
                  <w:marTop w:val="0"/>
                  <w:marBottom w:val="0"/>
                  <w:divBdr>
                    <w:top w:val="none" w:sz="0" w:space="0" w:color="auto"/>
                    <w:left w:val="none" w:sz="0" w:space="0" w:color="auto"/>
                    <w:bottom w:val="none" w:sz="0" w:space="0" w:color="auto"/>
                    <w:right w:val="none" w:sz="0" w:space="0" w:color="auto"/>
                  </w:divBdr>
                </w:div>
                <w:div w:id="842938261">
                  <w:marLeft w:val="0"/>
                  <w:marRight w:val="0"/>
                  <w:marTop w:val="0"/>
                  <w:marBottom w:val="0"/>
                  <w:divBdr>
                    <w:top w:val="none" w:sz="0" w:space="0" w:color="auto"/>
                    <w:left w:val="none" w:sz="0" w:space="0" w:color="auto"/>
                    <w:bottom w:val="none" w:sz="0" w:space="0" w:color="auto"/>
                    <w:right w:val="none" w:sz="0" w:space="0" w:color="auto"/>
                  </w:divBdr>
                </w:div>
              </w:divsChild>
            </w:div>
            <w:div w:id="2057467207">
              <w:marLeft w:val="0"/>
              <w:marRight w:val="0"/>
              <w:marTop w:val="0"/>
              <w:marBottom w:val="0"/>
              <w:divBdr>
                <w:top w:val="none" w:sz="0" w:space="0" w:color="auto"/>
                <w:left w:val="none" w:sz="0" w:space="0" w:color="auto"/>
                <w:bottom w:val="none" w:sz="0" w:space="0" w:color="auto"/>
                <w:right w:val="none" w:sz="0" w:space="0" w:color="auto"/>
              </w:divBdr>
              <w:divsChild>
                <w:div w:id="118687231">
                  <w:marLeft w:val="0"/>
                  <w:marRight w:val="0"/>
                  <w:marTop w:val="0"/>
                  <w:marBottom w:val="0"/>
                  <w:divBdr>
                    <w:top w:val="none" w:sz="0" w:space="0" w:color="auto"/>
                    <w:left w:val="none" w:sz="0" w:space="0" w:color="auto"/>
                    <w:bottom w:val="none" w:sz="0" w:space="0" w:color="auto"/>
                    <w:right w:val="none" w:sz="0" w:space="0" w:color="auto"/>
                  </w:divBdr>
                </w:div>
                <w:div w:id="578755325">
                  <w:marLeft w:val="0"/>
                  <w:marRight w:val="0"/>
                  <w:marTop w:val="0"/>
                  <w:marBottom w:val="0"/>
                  <w:divBdr>
                    <w:top w:val="none" w:sz="0" w:space="0" w:color="auto"/>
                    <w:left w:val="none" w:sz="0" w:space="0" w:color="auto"/>
                    <w:bottom w:val="none" w:sz="0" w:space="0" w:color="auto"/>
                    <w:right w:val="none" w:sz="0" w:space="0" w:color="auto"/>
                  </w:divBdr>
                </w:div>
              </w:divsChild>
            </w:div>
            <w:div w:id="813059592">
              <w:marLeft w:val="0"/>
              <w:marRight w:val="0"/>
              <w:marTop w:val="0"/>
              <w:marBottom w:val="0"/>
              <w:divBdr>
                <w:top w:val="none" w:sz="0" w:space="0" w:color="auto"/>
                <w:left w:val="none" w:sz="0" w:space="0" w:color="auto"/>
                <w:bottom w:val="none" w:sz="0" w:space="0" w:color="auto"/>
                <w:right w:val="none" w:sz="0" w:space="0" w:color="auto"/>
              </w:divBdr>
              <w:divsChild>
                <w:div w:id="1222978111">
                  <w:marLeft w:val="0"/>
                  <w:marRight w:val="0"/>
                  <w:marTop w:val="0"/>
                  <w:marBottom w:val="0"/>
                  <w:divBdr>
                    <w:top w:val="none" w:sz="0" w:space="0" w:color="auto"/>
                    <w:left w:val="none" w:sz="0" w:space="0" w:color="auto"/>
                    <w:bottom w:val="none" w:sz="0" w:space="0" w:color="auto"/>
                    <w:right w:val="none" w:sz="0" w:space="0" w:color="auto"/>
                  </w:divBdr>
                </w:div>
                <w:div w:id="1302421131">
                  <w:marLeft w:val="0"/>
                  <w:marRight w:val="0"/>
                  <w:marTop w:val="0"/>
                  <w:marBottom w:val="0"/>
                  <w:divBdr>
                    <w:top w:val="none" w:sz="0" w:space="0" w:color="auto"/>
                    <w:left w:val="none" w:sz="0" w:space="0" w:color="auto"/>
                    <w:bottom w:val="none" w:sz="0" w:space="0" w:color="auto"/>
                    <w:right w:val="none" w:sz="0" w:space="0" w:color="auto"/>
                  </w:divBdr>
                </w:div>
              </w:divsChild>
            </w:div>
            <w:div w:id="1258057089">
              <w:marLeft w:val="0"/>
              <w:marRight w:val="0"/>
              <w:marTop w:val="0"/>
              <w:marBottom w:val="0"/>
              <w:divBdr>
                <w:top w:val="none" w:sz="0" w:space="0" w:color="auto"/>
                <w:left w:val="none" w:sz="0" w:space="0" w:color="auto"/>
                <w:bottom w:val="none" w:sz="0" w:space="0" w:color="auto"/>
                <w:right w:val="none" w:sz="0" w:space="0" w:color="auto"/>
              </w:divBdr>
              <w:divsChild>
                <w:div w:id="587276031">
                  <w:marLeft w:val="0"/>
                  <w:marRight w:val="0"/>
                  <w:marTop w:val="0"/>
                  <w:marBottom w:val="0"/>
                  <w:divBdr>
                    <w:top w:val="none" w:sz="0" w:space="0" w:color="auto"/>
                    <w:left w:val="none" w:sz="0" w:space="0" w:color="auto"/>
                    <w:bottom w:val="none" w:sz="0" w:space="0" w:color="auto"/>
                    <w:right w:val="none" w:sz="0" w:space="0" w:color="auto"/>
                  </w:divBdr>
                </w:div>
                <w:div w:id="1027486539">
                  <w:marLeft w:val="0"/>
                  <w:marRight w:val="0"/>
                  <w:marTop w:val="0"/>
                  <w:marBottom w:val="0"/>
                  <w:divBdr>
                    <w:top w:val="none" w:sz="0" w:space="0" w:color="auto"/>
                    <w:left w:val="none" w:sz="0" w:space="0" w:color="auto"/>
                    <w:bottom w:val="none" w:sz="0" w:space="0" w:color="auto"/>
                    <w:right w:val="none" w:sz="0" w:space="0" w:color="auto"/>
                  </w:divBdr>
                </w:div>
              </w:divsChild>
            </w:div>
            <w:div w:id="484202853">
              <w:marLeft w:val="0"/>
              <w:marRight w:val="0"/>
              <w:marTop w:val="0"/>
              <w:marBottom w:val="0"/>
              <w:divBdr>
                <w:top w:val="none" w:sz="0" w:space="0" w:color="auto"/>
                <w:left w:val="none" w:sz="0" w:space="0" w:color="auto"/>
                <w:bottom w:val="none" w:sz="0" w:space="0" w:color="auto"/>
                <w:right w:val="none" w:sz="0" w:space="0" w:color="auto"/>
              </w:divBdr>
              <w:divsChild>
                <w:div w:id="402530039">
                  <w:marLeft w:val="0"/>
                  <w:marRight w:val="0"/>
                  <w:marTop w:val="0"/>
                  <w:marBottom w:val="0"/>
                  <w:divBdr>
                    <w:top w:val="none" w:sz="0" w:space="0" w:color="auto"/>
                    <w:left w:val="none" w:sz="0" w:space="0" w:color="auto"/>
                    <w:bottom w:val="none" w:sz="0" w:space="0" w:color="auto"/>
                    <w:right w:val="none" w:sz="0" w:space="0" w:color="auto"/>
                  </w:divBdr>
                </w:div>
                <w:div w:id="1929922582">
                  <w:marLeft w:val="0"/>
                  <w:marRight w:val="0"/>
                  <w:marTop w:val="0"/>
                  <w:marBottom w:val="0"/>
                  <w:divBdr>
                    <w:top w:val="none" w:sz="0" w:space="0" w:color="auto"/>
                    <w:left w:val="none" w:sz="0" w:space="0" w:color="auto"/>
                    <w:bottom w:val="none" w:sz="0" w:space="0" w:color="auto"/>
                    <w:right w:val="none" w:sz="0" w:space="0" w:color="auto"/>
                  </w:divBdr>
                </w:div>
              </w:divsChild>
            </w:div>
            <w:div w:id="313948692">
              <w:marLeft w:val="0"/>
              <w:marRight w:val="0"/>
              <w:marTop w:val="0"/>
              <w:marBottom w:val="0"/>
              <w:divBdr>
                <w:top w:val="none" w:sz="0" w:space="0" w:color="auto"/>
                <w:left w:val="none" w:sz="0" w:space="0" w:color="auto"/>
                <w:bottom w:val="none" w:sz="0" w:space="0" w:color="auto"/>
                <w:right w:val="none" w:sz="0" w:space="0" w:color="auto"/>
              </w:divBdr>
              <w:divsChild>
                <w:div w:id="525947552">
                  <w:marLeft w:val="0"/>
                  <w:marRight w:val="0"/>
                  <w:marTop w:val="0"/>
                  <w:marBottom w:val="0"/>
                  <w:divBdr>
                    <w:top w:val="none" w:sz="0" w:space="0" w:color="auto"/>
                    <w:left w:val="none" w:sz="0" w:space="0" w:color="auto"/>
                    <w:bottom w:val="none" w:sz="0" w:space="0" w:color="auto"/>
                    <w:right w:val="none" w:sz="0" w:space="0" w:color="auto"/>
                  </w:divBdr>
                </w:div>
                <w:div w:id="1574465107">
                  <w:marLeft w:val="0"/>
                  <w:marRight w:val="0"/>
                  <w:marTop w:val="0"/>
                  <w:marBottom w:val="0"/>
                  <w:divBdr>
                    <w:top w:val="none" w:sz="0" w:space="0" w:color="auto"/>
                    <w:left w:val="none" w:sz="0" w:space="0" w:color="auto"/>
                    <w:bottom w:val="none" w:sz="0" w:space="0" w:color="auto"/>
                    <w:right w:val="none" w:sz="0" w:space="0" w:color="auto"/>
                  </w:divBdr>
                </w:div>
              </w:divsChild>
            </w:div>
            <w:div w:id="2025400678">
              <w:marLeft w:val="0"/>
              <w:marRight w:val="0"/>
              <w:marTop w:val="0"/>
              <w:marBottom w:val="0"/>
              <w:divBdr>
                <w:top w:val="none" w:sz="0" w:space="0" w:color="auto"/>
                <w:left w:val="none" w:sz="0" w:space="0" w:color="auto"/>
                <w:bottom w:val="none" w:sz="0" w:space="0" w:color="auto"/>
                <w:right w:val="none" w:sz="0" w:space="0" w:color="auto"/>
              </w:divBdr>
              <w:divsChild>
                <w:div w:id="1837375452">
                  <w:marLeft w:val="0"/>
                  <w:marRight w:val="0"/>
                  <w:marTop w:val="0"/>
                  <w:marBottom w:val="0"/>
                  <w:divBdr>
                    <w:top w:val="none" w:sz="0" w:space="0" w:color="auto"/>
                    <w:left w:val="none" w:sz="0" w:space="0" w:color="auto"/>
                    <w:bottom w:val="none" w:sz="0" w:space="0" w:color="auto"/>
                    <w:right w:val="none" w:sz="0" w:space="0" w:color="auto"/>
                  </w:divBdr>
                </w:div>
                <w:div w:id="1599828533">
                  <w:marLeft w:val="0"/>
                  <w:marRight w:val="0"/>
                  <w:marTop w:val="0"/>
                  <w:marBottom w:val="0"/>
                  <w:divBdr>
                    <w:top w:val="none" w:sz="0" w:space="0" w:color="auto"/>
                    <w:left w:val="none" w:sz="0" w:space="0" w:color="auto"/>
                    <w:bottom w:val="none" w:sz="0" w:space="0" w:color="auto"/>
                    <w:right w:val="none" w:sz="0" w:space="0" w:color="auto"/>
                  </w:divBdr>
                </w:div>
              </w:divsChild>
            </w:div>
            <w:div w:id="1482384365">
              <w:marLeft w:val="0"/>
              <w:marRight w:val="0"/>
              <w:marTop w:val="0"/>
              <w:marBottom w:val="0"/>
              <w:divBdr>
                <w:top w:val="none" w:sz="0" w:space="0" w:color="auto"/>
                <w:left w:val="none" w:sz="0" w:space="0" w:color="auto"/>
                <w:bottom w:val="none" w:sz="0" w:space="0" w:color="auto"/>
                <w:right w:val="none" w:sz="0" w:space="0" w:color="auto"/>
              </w:divBdr>
              <w:divsChild>
                <w:div w:id="1047140672">
                  <w:marLeft w:val="0"/>
                  <w:marRight w:val="0"/>
                  <w:marTop w:val="0"/>
                  <w:marBottom w:val="0"/>
                  <w:divBdr>
                    <w:top w:val="none" w:sz="0" w:space="0" w:color="auto"/>
                    <w:left w:val="none" w:sz="0" w:space="0" w:color="auto"/>
                    <w:bottom w:val="none" w:sz="0" w:space="0" w:color="auto"/>
                    <w:right w:val="none" w:sz="0" w:space="0" w:color="auto"/>
                  </w:divBdr>
                </w:div>
                <w:div w:id="1155104729">
                  <w:marLeft w:val="0"/>
                  <w:marRight w:val="0"/>
                  <w:marTop w:val="0"/>
                  <w:marBottom w:val="0"/>
                  <w:divBdr>
                    <w:top w:val="none" w:sz="0" w:space="0" w:color="auto"/>
                    <w:left w:val="none" w:sz="0" w:space="0" w:color="auto"/>
                    <w:bottom w:val="none" w:sz="0" w:space="0" w:color="auto"/>
                    <w:right w:val="none" w:sz="0" w:space="0" w:color="auto"/>
                  </w:divBdr>
                </w:div>
              </w:divsChild>
            </w:div>
            <w:div w:id="9911612">
              <w:marLeft w:val="0"/>
              <w:marRight w:val="0"/>
              <w:marTop w:val="0"/>
              <w:marBottom w:val="0"/>
              <w:divBdr>
                <w:top w:val="none" w:sz="0" w:space="0" w:color="auto"/>
                <w:left w:val="none" w:sz="0" w:space="0" w:color="auto"/>
                <w:bottom w:val="none" w:sz="0" w:space="0" w:color="auto"/>
                <w:right w:val="none" w:sz="0" w:space="0" w:color="auto"/>
              </w:divBdr>
              <w:divsChild>
                <w:div w:id="696929418">
                  <w:marLeft w:val="0"/>
                  <w:marRight w:val="0"/>
                  <w:marTop w:val="0"/>
                  <w:marBottom w:val="0"/>
                  <w:divBdr>
                    <w:top w:val="none" w:sz="0" w:space="0" w:color="auto"/>
                    <w:left w:val="none" w:sz="0" w:space="0" w:color="auto"/>
                    <w:bottom w:val="none" w:sz="0" w:space="0" w:color="auto"/>
                    <w:right w:val="none" w:sz="0" w:space="0" w:color="auto"/>
                  </w:divBdr>
                </w:div>
                <w:div w:id="1878619364">
                  <w:marLeft w:val="0"/>
                  <w:marRight w:val="0"/>
                  <w:marTop w:val="0"/>
                  <w:marBottom w:val="0"/>
                  <w:divBdr>
                    <w:top w:val="none" w:sz="0" w:space="0" w:color="auto"/>
                    <w:left w:val="none" w:sz="0" w:space="0" w:color="auto"/>
                    <w:bottom w:val="none" w:sz="0" w:space="0" w:color="auto"/>
                    <w:right w:val="none" w:sz="0" w:space="0" w:color="auto"/>
                  </w:divBdr>
                </w:div>
              </w:divsChild>
            </w:div>
            <w:div w:id="2025932568">
              <w:marLeft w:val="0"/>
              <w:marRight w:val="0"/>
              <w:marTop w:val="0"/>
              <w:marBottom w:val="0"/>
              <w:divBdr>
                <w:top w:val="none" w:sz="0" w:space="0" w:color="auto"/>
                <w:left w:val="none" w:sz="0" w:space="0" w:color="auto"/>
                <w:bottom w:val="none" w:sz="0" w:space="0" w:color="auto"/>
                <w:right w:val="none" w:sz="0" w:space="0" w:color="auto"/>
              </w:divBdr>
              <w:divsChild>
                <w:div w:id="1018890735">
                  <w:marLeft w:val="0"/>
                  <w:marRight w:val="0"/>
                  <w:marTop w:val="0"/>
                  <w:marBottom w:val="0"/>
                  <w:divBdr>
                    <w:top w:val="none" w:sz="0" w:space="0" w:color="auto"/>
                    <w:left w:val="none" w:sz="0" w:space="0" w:color="auto"/>
                    <w:bottom w:val="none" w:sz="0" w:space="0" w:color="auto"/>
                    <w:right w:val="none" w:sz="0" w:space="0" w:color="auto"/>
                  </w:divBdr>
                </w:div>
                <w:div w:id="681011871">
                  <w:marLeft w:val="0"/>
                  <w:marRight w:val="0"/>
                  <w:marTop w:val="0"/>
                  <w:marBottom w:val="0"/>
                  <w:divBdr>
                    <w:top w:val="none" w:sz="0" w:space="0" w:color="auto"/>
                    <w:left w:val="none" w:sz="0" w:space="0" w:color="auto"/>
                    <w:bottom w:val="none" w:sz="0" w:space="0" w:color="auto"/>
                    <w:right w:val="none" w:sz="0" w:space="0" w:color="auto"/>
                  </w:divBdr>
                </w:div>
              </w:divsChild>
            </w:div>
            <w:div w:id="853155795">
              <w:marLeft w:val="0"/>
              <w:marRight w:val="0"/>
              <w:marTop w:val="0"/>
              <w:marBottom w:val="0"/>
              <w:divBdr>
                <w:top w:val="none" w:sz="0" w:space="0" w:color="auto"/>
                <w:left w:val="none" w:sz="0" w:space="0" w:color="auto"/>
                <w:bottom w:val="none" w:sz="0" w:space="0" w:color="auto"/>
                <w:right w:val="none" w:sz="0" w:space="0" w:color="auto"/>
              </w:divBdr>
              <w:divsChild>
                <w:div w:id="55276913">
                  <w:marLeft w:val="0"/>
                  <w:marRight w:val="0"/>
                  <w:marTop w:val="0"/>
                  <w:marBottom w:val="0"/>
                  <w:divBdr>
                    <w:top w:val="none" w:sz="0" w:space="0" w:color="auto"/>
                    <w:left w:val="none" w:sz="0" w:space="0" w:color="auto"/>
                    <w:bottom w:val="none" w:sz="0" w:space="0" w:color="auto"/>
                    <w:right w:val="none" w:sz="0" w:space="0" w:color="auto"/>
                  </w:divBdr>
                </w:div>
                <w:div w:id="59409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013371">
          <w:marLeft w:val="0"/>
          <w:marRight w:val="0"/>
          <w:marTop w:val="0"/>
          <w:marBottom w:val="0"/>
          <w:divBdr>
            <w:top w:val="none" w:sz="0" w:space="0" w:color="auto"/>
            <w:left w:val="none" w:sz="0" w:space="0" w:color="auto"/>
            <w:bottom w:val="none" w:sz="0" w:space="0" w:color="auto"/>
            <w:right w:val="none" w:sz="0" w:space="0" w:color="auto"/>
          </w:divBdr>
          <w:divsChild>
            <w:div w:id="1004209700">
              <w:marLeft w:val="0"/>
              <w:marRight w:val="0"/>
              <w:marTop w:val="0"/>
              <w:marBottom w:val="0"/>
              <w:divBdr>
                <w:top w:val="none" w:sz="0" w:space="0" w:color="auto"/>
                <w:left w:val="none" w:sz="0" w:space="0" w:color="auto"/>
                <w:bottom w:val="none" w:sz="0" w:space="0" w:color="auto"/>
                <w:right w:val="none" w:sz="0" w:space="0" w:color="auto"/>
              </w:divBdr>
              <w:divsChild>
                <w:div w:id="1460419573">
                  <w:marLeft w:val="0"/>
                  <w:marRight w:val="0"/>
                  <w:marTop w:val="0"/>
                  <w:marBottom w:val="0"/>
                  <w:divBdr>
                    <w:top w:val="none" w:sz="0" w:space="0" w:color="auto"/>
                    <w:left w:val="none" w:sz="0" w:space="0" w:color="auto"/>
                    <w:bottom w:val="none" w:sz="0" w:space="0" w:color="auto"/>
                    <w:right w:val="none" w:sz="0" w:space="0" w:color="auto"/>
                  </w:divBdr>
                </w:div>
              </w:divsChild>
            </w:div>
            <w:div w:id="464197663">
              <w:marLeft w:val="0"/>
              <w:marRight w:val="0"/>
              <w:marTop w:val="0"/>
              <w:marBottom w:val="0"/>
              <w:divBdr>
                <w:top w:val="none" w:sz="0" w:space="0" w:color="auto"/>
                <w:left w:val="none" w:sz="0" w:space="0" w:color="auto"/>
                <w:bottom w:val="none" w:sz="0" w:space="0" w:color="auto"/>
                <w:right w:val="none" w:sz="0" w:space="0" w:color="auto"/>
              </w:divBdr>
              <w:divsChild>
                <w:div w:id="612442620">
                  <w:marLeft w:val="0"/>
                  <w:marRight w:val="0"/>
                  <w:marTop w:val="0"/>
                  <w:marBottom w:val="0"/>
                  <w:divBdr>
                    <w:top w:val="none" w:sz="0" w:space="0" w:color="auto"/>
                    <w:left w:val="none" w:sz="0" w:space="0" w:color="auto"/>
                    <w:bottom w:val="none" w:sz="0" w:space="0" w:color="auto"/>
                    <w:right w:val="none" w:sz="0" w:space="0" w:color="auto"/>
                  </w:divBdr>
                </w:div>
                <w:div w:id="1287346083">
                  <w:marLeft w:val="0"/>
                  <w:marRight w:val="0"/>
                  <w:marTop w:val="0"/>
                  <w:marBottom w:val="0"/>
                  <w:divBdr>
                    <w:top w:val="none" w:sz="0" w:space="0" w:color="auto"/>
                    <w:left w:val="none" w:sz="0" w:space="0" w:color="auto"/>
                    <w:bottom w:val="none" w:sz="0" w:space="0" w:color="auto"/>
                    <w:right w:val="none" w:sz="0" w:space="0" w:color="auto"/>
                  </w:divBdr>
                </w:div>
              </w:divsChild>
            </w:div>
            <w:div w:id="1170213357">
              <w:marLeft w:val="0"/>
              <w:marRight w:val="0"/>
              <w:marTop w:val="0"/>
              <w:marBottom w:val="0"/>
              <w:divBdr>
                <w:top w:val="none" w:sz="0" w:space="0" w:color="auto"/>
                <w:left w:val="none" w:sz="0" w:space="0" w:color="auto"/>
                <w:bottom w:val="none" w:sz="0" w:space="0" w:color="auto"/>
                <w:right w:val="none" w:sz="0" w:space="0" w:color="auto"/>
              </w:divBdr>
              <w:divsChild>
                <w:div w:id="2048142031">
                  <w:marLeft w:val="0"/>
                  <w:marRight w:val="0"/>
                  <w:marTop w:val="0"/>
                  <w:marBottom w:val="0"/>
                  <w:divBdr>
                    <w:top w:val="none" w:sz="0" w:space="0" w:color="auto"/>
                    <w:left w:val="none" w:sz="0" w:space="0" w:color="auto"/>
                    <w:bottom w:val="none" w:sz="0" w:space="0" w:color="auto"/>
                    <w:right w:val="none" w:sz="0" w:space="0" w:color="auto"/>
                  </w:divBdr>
                </w:div>
                <w:div w:id="1263076851">
                  <w:marLeft w:val="0"/>
                  <w:marRight w:val="0"/>
                  <w:marTop w:val="0"/>
                  <w:marBottom w:val="0"/>
                  <w:divBdr>
                    <w:top w:val="none" w:sz="0" w:space="0" w:color="auto"/>
                    <w:left w:val="none" w:sz="0" w:space="0" w:color="auto"/>
                    <w:bottom w:val="none" w:sz="0" w:space="0" w:color="auto"/>
                    <w:right w:val="none" w:sz="0" w:space="0" w:color="auto"/>
                  </w:divBdr>
                </w:div>
              </w:divsChild>
            </w:div>
            <w:div w:id="701244948">
              <w:marLeft w:val="0"/>
              <w:marRight w:val="0"/>
              <w:marTop w:val="0"/>
              <w:marBottom w:val="0"/>
              <w:divBdr>
                <w:top w:val="none" w:sz="0" w:space="0" w:color="auto"/>
                <w:left w:val="none" w:sz="0" w:space="0" w:color="auto"/>
                <w:bottom w:val="none" w:sz="0" w:space="0" w:color="auto"/>
                <w:right w:val="none" w:sz="0" w:space="0" w:color="auto"/>
              </w:divBdr>
              <w:divsChild>
                <w:div w:id="1616861823">
                  <w:marLeft w:val="0"/>
                  <w:marRight w:val="0"/>
                  <w:marTop w:val="0"/>
                  <w:marBottom w:val="0"/>
                  <w:divBdr>
                    <w:top w:val="none" w:sz="0" w:space="0" w:color="auto"/>
                    <w:left w:val="none" w:sz="0" w:space="0" w:color="auto"/>
                    <w:bottom w:val="none" w:sz="0" w:space="0" w:color="auto"/>
                    <w:right w:val="none" w:sz="0" w:space="0" w:color="auto"/>
                  </w:divBdr>
                </w:div>
                <w:div w:id="1479766559">
                  <w:marLeft w:val="0"/>
                  <w:marRight w:val="0"/>
                  <w:marTop w:val="0"/>
                  <w:marBottom w:val="0"/>
                  <w:divBdr>
                    <w:top w:val="none" w:sz="0" w:space="0" w:color="auto"/>
                    <w:left w:val="none" w:sz="0" w:space="0" w:color="auto"/>
                    <w:bottom w:val="none" w:sz="0" w:space="0" w:color="auto"/>
                    <w:right w:val="none" w:sz="0" w:space="0" w:color="auto"/>
                  </w:divBdr>
                </w:div>
              </w:divsChild>
            </w:div>
            <w:div w:id="952437978">
              <w:marLeft w:val="0"/>
              <w:marRight w:val="0"/>
              <w:marTop w:val="0"/>
              <w:marBottom w:val="0"/>
              <w:divBdr>
                <w:top w:val="none" w:sz="0" w:space="0" w:color="auto"/>
                <w:left w:val="none" w:sz="0" w:space="0" w:color="auto"/>
                <w:bottom w:val="none" w:sz="0" w:space="0" w:color="auto"/>
                <w:right w:val="none" w:sz="0" w:space="0" w:color="auto"/>
              </w:divBdr>
              <w:divsChild>
                <w:div w:id="1781223191">
                  <w:marLeft w:val="0"/>
                  <w:marRight w:val="0"/>
                  <w:marTop w:val="0"/>
                  <w:marBottom w:val="0"/>
                  <w:divBdr>
                    <w:top w:val="none" w:sz="0" w:space="0" w:color="auto"/>
                    <w:left w:val="none" w:sz="0" w:space="0" w:color="auto"/>
                    <w:bottom w:val="none" w:sz="0" w:space="0" w:color="auto"/>
                    <w:right w:val="none" w:sz="0" w:space="0" w:color="auto"/>
                  </w:divBdr>
                </w:div>
                <w:div w:id="1220743894">
                  <w:marLeft w:val="0"/>
                  <w:marRight w:val="0"/>
                  <w:marTop w:val="0"/>
                  <w:marBottom w:val="0"/>
                  <w:divBdr>
                    <w:top w:val="none" w:sz="0" w:space="0" w:color="auto"/>
                    <w:left w:val="none" w:sz="0" w:space="0" w:color="auto"/>
                    <w:bottom w:val="none" w:sz="0" w:space="0" w:color="auto"/>
                    <w:right w:val="none" w:sz="0" w:space="0" w:color="auto"/>
                  </w:divBdr>
                </w:div>
              </w:divsChild>
            </w:div>
            <w:div w:id="856770891">
              <w:marLeft w:val="0"/>
              <w:marRight w:val="0"/>
              <w:marTop w:val="0"/>
              <w:marBottom w:val="0"/>
              <w:divBdr>
                <w:top w:val="none" w:sz="0" w:space="0" w:color="auto"/>
                <w:left w:val="none" w:sz="0" w:space="0" w:color="auto"/>
                <w:bottom w:val="none" w:sz="0" w:space="0" w:color="auto"/>
                <w:right w:val="none" w:sz="0" w:space="0" w:color="auto"/>
              </w:divBdr>
              <w:divsChild>
                <w:div w:id="236011940">
                  <w:marLeft w:val="0"/>
                  <w:marRight w:val="0"/>
                  <w:marTop w:val="0"/>
                  <w:marBottom w:val="0"/>
                  <w:divBdr>
                    <w:top w:val="none" w:sz="0" w:space="0" w:color="auto"/>
                    <w:left w:val="none" w:sz="0" w:space="0" w:color="auto"/>
                    <w:bottom w:val="none" w:sz="0" w:space="0" w:color="auto"/>
                    <w:right w:val="none" w:sz="0" w:space="0" w:color="auto"/>
                  </w:divBdr>
                </w:div>
                <w:div w:id="1127964957">
                  <w:marLeft w:val="0"/>
                  <w:marRight w:val="0"/>
                  <w:marTop w:val="0"/>
                  <w:marBottom w:val="0"/>
                  <w:divBdr>
                    <w:top w:val="none" w:sz="0" w:space="0" w:color="auto"/>
                    <w:left w:val="none" w:sz="0" w:space="0" w:color="auto"/>
                    <w:bottom w:val="none" w:sz="0" w:space="0" w:color="auto"/>
                    <w:right w:val="none" w:sz="0" w:space="0" w:color="auto"/>
                  </w:divBdr>
                </w:div>
              </w:divsChild>
            </w:div>
            <w:div w:id="678117079">
              <w:marLeft w:val="0"/>
              <w:marRight w:val="0"/>
              <w:marTop w:val="0"/>
              <w:marBottom w:val="0"/>
              <w:divBdr>
                <w:top w:val="none" w:sz="0" w:space="0" w:color="auto"/>
                <w:left w:val="none" w:sz="0" w:space="0" w:color="auto"/>
                <w:bottom w:val="none" w:sz="0" w:space="0" w:color="auto"/>
                <w:right w:val="none" w:sz="0" w:space="0" w:color="auto"/>
              </w:divBdr>
              <w:divsChild>
                <w:div w:id="1412774530">
                  <w:marLeft w:val="0"/>
                  <w:marRight w:val="0"/>
                  <w:marTop w:val="0"/>
                  <w:marBottom w:val="0"/>
                  <w:divBdr>
                    <w:top w:val="none" w:sz="0" w:space="0" w:color="auto"/>
                    <w:left w:val="none" w:sz="0" w:space="0" w:color="auto"/>
                    <w:bottom w:val="none" w:sz="0" w:space="0" w:color="auto"/>
                    <w:right w:val="none" w:sz="0" w:space="0" w:color="auto"/>
                  </w:divBdr>
                </w:div>
                <w:div w:id="823857925">
                  <w:marLeft w:val="0"/>
                  <w:marRight w:val="0"/>
                  <w:marTop w:val="0"/>
                  <w:marBottom w:val="0"/>
                  <w:divBdr>
                    <w:top w:val="none" w:sz="0" w:space="0" w:color="auto"/>
                    <w:left w:val="none" w:sz="0" w:space="0" w:color="auto"/>
                    <w:bottom w:val="none" w:sz="0" w:space="0" w:color="auto"/>
                    <w:right w:val="none" w:sz="0" w:space="0" w:color="auto"/>
                  </w:divBdr>
                </w:div>
              </w:divsChild>
            </w:div>
            <w:div w:id="1510413605">
              <w:marLeft w:val="0"/>
              <w:marRight w:val="0"/>
              <w:marTop w:val="0"/>
              <w:marBottom w:val="0"/>
              <w:divBdr>
                <w:top w:val="none" w:sz="0" w:space="0" w:color="auto"/>
                <w:left w:val="none" w:sz="0" w:space="0" w:color="auto"/>
                <w:bottom w:val="none" w:sz="0" w:space="0" w:color="auto"/>
                <w:right w:val="none" w:sz="0" w:space="0" w:color="auto"/>
              </w:divBdr>
              <w:divsChild>
                <w:div w:id="1654212300">
                  <w:marLeft w:val="0"/>
                  <w:marRight w:val="0"/>
                  <w:marTop w:val="0"/>
                  <w:marBottom w:val="0"/>
                  <w:divBdr>
                    <w:top w:val="none" w:sz="0" w:space="0" w:color="auto"/>
                    <w:left w:val="none" w:sz="0" w:space="0" w:color="auto"/>
                    <w:bottom w:val="none" w:sz="0" w:space="0" w:color="auto"/>
                    <w:right w:val="none" w:sz="0" w:space="0" w:color="auto"/>
                  </w:divBdr>
                </w:div>
                <w:div w:id="217668140">
                  <w:marLeft w:val="0"/>
                  <w:marRight w:val="0"/>
                  <w:marTop w:val="0"/>
                  <w:marBottom w:val="0"/>
                  <w:divBdr>
                    <w:top w:val="none" w:sz="0" w:space="0" w:color="auto"/>
                    <w:left w:val="none" w:sz="0" w:space="0" w:color="auto"/>
                    <w:bottom w:val="none" w:sz="0" w:space="0" w:color="auto"/>
                    <w:right w:val="none" w:sz="0" w:space="0" w:color="auto"/>
                  </w:divBdr>
                </w:div>
              </w:divsChild>
            </w:div>
            <w:div w:id="100104324">
              <w:marLeft w:val="0"/>
              <w:marRight w:val="0"/>
              <w:marTop w:val="0"/>
              <w:marBottom w:val="0"/>
              <w:divBdr>
                <w:top w:val="none" w:sz="0" w:space="0" w:color="auto"/>
                <w:left w:val="none" w:sz="0" w:space="0" w:color="auto"/>
                <w:bottom w:val="none" w:sz="0" w:space="0" w:color="auto"/>
                <w:right w:val="none" w:sz="0" w:space="0" w:color="auto"/>
              </w:divBdr>
              <w:divsChild>
                <w:div w:id="982782038">
                  <w:marLeft w:val="0"/>
                  <w:marRight w:val="0"/>
                  <w:marTop w:val="0"/>
                  <w:marBottom w:val="0"/>
                  <w:divBdr>
                    <w:top w:val="none" w:sz="0" w:space="0" w:color="auto"/>
                    <w:left w:val="none" w:sz="0" w:space="0" w:color="auto"/>
                    <w:bottom w:val="none" w:sz="0" w:space="0" w:color="auto"/>
                    <w:right w:val="none" w:sz="0" w:space="0" w:color="auto"/>
                  </w:divBdr>
                </w:div>
                <w:div w:id="129448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292128">
          <w:marLeft w:val="0"/>
          <w:marRight w:val="0"/>
          <w:marTop w:val="0"/>
          <w:marBottom w:val="0"/>
          <w:divBdr>
            <w:top w:val="none" w:sz="0" w:space="0" w:color="auto"/>
            <w:left w:val="none" w:sz="0" w:space="0" w:color="auto"/>
            <w:bottom w:val="none" w:sz="0" w:space="0" w:color="auto"/>
            <w:right w:val="none" w:sz="0" w:space="0" w:color="auto"/>
          </w:divBdr>
          <w:divsChild>
            <w:div w:id="952174597">
              <w:marLeft w:val="0"/>
              <w:marRight w:val="0"/>
              <w:marTop w:val="0"/>
              <w:marBottom w:val="0"/>
              <w:divBdr>
                <w:top w:val="none" w:sz="0" w:space="0" w:color="auto"/>
                <w:left w:val="none" w:sz="0" w:space="0" w:color="auto"/>
                <w:bottom w:val="none" w:sz="0" w:space="0" w:color="auto"/>
                <w:right w:val="none" w:sz="0" w:space="0" w:color="auto"/>
              </w:divBdr>
              <w:divsChild>
                <w:div w:id="998272406">
                  <w:marLeft w:val="0"/>
                  <w:marRight w:val="0"/>
                  <w:marTop w:val="0"/>
                  <w:marBottom w:val="0"/>
                  <w:divBdr>
                    <w:top w:val="none" w:sz="0" w:space="0" w:color="auto"/>
                    <w:left w:val="none" w:sz="0" w:space="0" w:color="auto"/>
                    <w:bottom w:val="none" w:sz="0" w:space="0" w:color="auto"/>
                    <w:right w:val="none" w:sz="0" w:space="0" w:color="auto"/>
                  </w:divBdr>
                </w:div>
              </w:divsChild>
            </w:div>
            <w:div w:id="808592821">
              <w:marLeft w:val="0"/>
              <w:marRight w:val="0"/>
              <w:marTop w:val="0"/>
              <w:marBottom w:val="0"/>
              <w:divBdr>
                <w:top w:val="none" w:sz="0" w:space="0" w:color="auto"/>
                <w:left w:val="none" w:sz="0" w:space="0" w:color="auto"/>
                <w:bottom w:val="none" w:sz="0" w:space="0" w:color="auto"/>
                <w:right w:val="none" w:sz="0" w:space="0" w:color="auto"/>
              </w:divBdr>
              <w:divsChild>
                <w:div w:id="734399250">
                  <w:marLeft w:val="0"/>
                  <w:marRight w:val="0"/>
                  <w:marTop w:val="0"/>
                  <w:marBottom w:val="0"/>
                  <w:divBdr>
                    <w:top w:val="none" w:sz="0" w:space="0" w:color="auto"/>
                    <w:left w:val="none" w:sz="0" w:space="0" w:color="auto"/>
                    <w:bottom w:val="none" w:sz="0" w:space="0" w:color="auto"/>
                    <w:right w:val="none" w:sz="0" w:space="0" w:color="auto"/>
                  </w:divBdr>
                </w:div>
                <w:div w:id="740179006">
                  <w:marLeft w:val="0"/>
                  <w:marRight w:val="0"/>
                  <w:marTop w:val="0"/>
                  <w:marBottom w:val="0"/>
                  <w:divBdr>
                    <w:top w:val="none" w:sz="0" w:space="0" w:color="auto"/>
                    <w:left w:val="none" w:sz="0" w:space="0" w:color="auto"/>
                    <w:bottom w:val="none" w:sz="0" w:space="0" w:color="auto"/>
                    <w:right w:val="none" w:sz="0" w:space="0" w:color="auto"/>
                  </w:divBdr>
                </w:div>
              </w:divsChild>
            </w:div>
            <w:div w:id="1160585758">
              <w:marLeft w:val="0"/>
              <w:marRight w:val="0"/>
              <w:marTop w:val="0"/>
              <w:marBottom w:val="0"/>
              <w:divBdr>
                <w:top w:val="none" w:sz="0" w:space="0" w:color="auto"/>
                <w:left w:val="none" w:sz="0" w:space="0" w:color="auto"/>
                <w:bottom w:val="none" w:sz="0" w:space="0" w:color="auto"/>
                <w:right w:val="none" w:sz="0" w:space="0" w:color="auto"/>
              </w:divBdr>
              <w:divsChild>
                <w:div w:id="884408503">
                  <w:marLeft w:val="0"/>
                  <w:marRight w:val="0"/>
                  <w:marTop w:val="0"/>
                  <w:marBottom w:val="0"/>
                  <w:divBdr>
                    <w:top w:val="none" w:sz="0" w:space="0" w:color="auto"/>
                    <w:left w:val="none" w:sz="0" w:space="0" w:color="auto"/>
                    <w:bottom w:val="none" w:sz="0" w:space="0" w:color="auto"/>
                    <w:right w:val="none" w:sz="0" w:space="0" w:color="auto"/>
                  </w:divBdr>
                </w:div>
                <w:div w:id="1655648194">
                  <w:marLeft w:val="0"/>
                  <w:marRight w:val="0"/>
                  <w:marTop w:val="0"/>
                  <w:marBottom w:val="0"/>
                  <w:divBdr>
                    <w:top w:val="none" w:sz="0" w:space="0" w:color="auto"/>
                    <w:left w:val="none" w:sz="0" w:space="0" w:color="auto"/>
                    <w:bottom w:val="none" w:sz="0" w:space="0" w:color="auto"/>
                    <w:right w:val="none" w:sz="0" w:space="0" w:color="auto"/>
                  </w:divBdr>
                </w:div>
              </w:divsChild>
            </w:div>
            <w:div w:id="1456101970">
              <w:marLeft w:val="0"/>
              <w:marRight w:val="0"/>
              <w:marTop w:val="0"/>
              <w:marBottom w:val="0"/>
              <w:divBdr>
                <w:top w:val="none" w:sz="0" w:space="0" w:color="auto"/>
                <w:left w:val="none" w:sz="0" w:space="0" w:color="auto"/>
                <w:bottom w:val="none" w:sz="0" w:space="0" w:color="auto"/>
                <w:right w:val="none" w:sz="0" w:space="0" w:color="auto"/>
              </w:divBdr>
              <w:divsChild>
                <w:div w:id="1894808775">
                  <w:marLeft w:val="0"/>
                  <w:marRight w:val="0"/>
                  <w:marTop w:val="0"/>
                  <w:marBottom w:val="0"/>
                  <w:divBdr>
                    <w:top w:val="none" w:sz="0" w:space="0" w:color="auto"/>
                    <w:left w:val="none" w:sz="0" w:space="0" w:color="auto"/>
                    <w:bottom w:val="none" w:sz="0" w:space="0" w:color="auto"/>
                    <w:right w:val="none" w:sz="0" w:space="0" w:color="auto"/>
                  </w:divBdr>
                </w:div>
                <w:div w:id="30885582">
                  <w:marLeft w:val="0"/>
                  <w:marRight w:val="0"/>
                  <w:marTop w:val="0"/>
                  <w:marBottom w:val="0"/>
                  <w:divBdr>
                    <w:top w:val="none" w:sz="0" w:space="0" w:color="auto"/>
                    <w:left w:val="none" w:sz="0" w:space="0" w:color="auto"/>
                    <w:bottom w:val="none" w:sz="0" w:space="0" w:color="auto"/>
                    <w:right w:val="none" w:sz="0" w:space="0" w:color="auto"/>
                  </w:divBdr>
                </w:div>
              </w:divsChild>
            </w:div>
            <w:div w:id="2006586759">
              <w:marLeft w:val="0"/>
              <w:marRight w:val="0"/>
              <w:marTop w:val="0"/>
              <w:marBottom w:val="0"/>
              <w:divBdr>
                <w:top w:val="none" w:sz="0" w:space="0" w:color="auto"/>
                <w:left w:val="none" w:sz="0" w:space="0" w:color="auto"/>
                <w:bottom w:val="none" w:sz="0" w:space="0" w:color="auto"/>
                <w:right w:val="none" w:sz="0" w:space="0" w:color="auto"/>
              </w:divBdr>
              <w:divsChild>
                <w:div w:id="264074930">
                  <w:marLeft w:val="0"/>
                  <w:marRight w:val="0"/>
                  <w:marTop w:val="0"/>
                  <w:marBottom w:val="0"/>
                  <w:divBdr>
                    <w:top w:val="none" w:sz="0" w:space="0" w:color="auto"/>
                    <w:left w:val="none" w:sz="0" w:space="0" w:color="auto"/>
                    <w:bottom w:val="none" w:sz="0" w:space="0" w:color="auto"/>
                    <w:right w:val="none" w:sz="0" w:space="0" w:color="auto"/>
                  </w:divBdr>
                </w:div>
                <w:div w:id="943725970">
                  <w:marLeft w:val="0"/>
                  <w:marRight w:val="0"/>
                  <w:marTop w:val="0"/>
                  <w:marBottom w:val="0"/>
                  <w:divBdr>
                    <w:top w:val="none" w:sz="0" w:space="0" w:color="auto"/>
                    <w:left w:val="none" w:sz="0" w:space="0" w:color="auto"/>
                    <w:bottom w:val="none" w:sz="0" w:space="0" w:color="auto"/>
                    <w:right w:val="none" w:sz="0" w:space="0" w:color="auto"/>
                  </w:divBdr>
                </w:div>
              </w:divsChild>
            </w:div>
            <w:div w:id="1639261850">
              <w:marLeft w:val="0"/>
              <w:marRight w:val="0"/>
              <w:marTop w:val="0"/>
              <w:marBottom w:val="0"/>
              <w:divBdr>
                <w:top w:val="none" w:sz="0" w:space="0" w:color="auto"/>
                <w:left w:val="none" w:sz="0" w:space="0" w:color="auto"/>
                <w:bottom w:val="none" w:sz="0" w:space="0" w:color="auto"/>
                <w:right w:val="none" w:sz="0" w:space="0" w:color="auto"/>
              </w:divBdr>
              <w:divsChild>
                <w:div w:id="1606229420">
                  <w:marLeft w:val="0"/>
                  <w:marRight w:val="0"/>
                  <w:marTop w:val="0"/>
                  <w:marBottom w:val="0"/>
                  <w:divBdr>
                    <w:top w:val="none" w:sz="0" w:space="0" w:color="auto"/>
                    <w:left w:val="none" w:sz="0" w:space="0" w:color="auto"/>
                    <w:bottom w:val="none" w:sz="0" w:space="0" w:color="auto"/>
                    <w:right w:val="none" w:sz="0" w:space="0" w:color="auto"/>
                  </w:divBdr>
                </w:div>
                <w:div w:id="1668971251">
                  <w:marLeft w:val="0"/>
                  <w:marRight w:val="0"/>
                  <w:marTop w:val="0"/>
                  <w:marBottom w:val="0"/>
                  <w:divBdr>
                    <w:top w:val="none" w:sz="0" w:space="0" w:color="auto"/>
                    <w:left w:val="none" w:sz="0" w:space="0" w:color="auto"/>
                    <w:bottom w:val="none" w:sz="0" w:space="0" w:color="auto"/>
                    <w:right w:val="none" w:sz="0" w:space="0" w:color="auto"/>
                  </w:divBdr>
                </w:div>
              </w:divsChild>
            </w:div>
            <w:div w:id="583760091">
              <w:marLeft w:val="0"/>
              <w:marRight w:val="0"/>
              <w:marTop w:val="0"/>
              <w:marBottom w:val="0"/>
              <w:divBdr>
                <w:top w:val="none" w:sz="0" w:space="0" w:color="auto"/>
                <w:left w:val="none" w:sz="0" w:space="0" w:color="auto"/>
                <w:bottom w:val="none" w:sz="0" w:space="0" w:color="auto"/>
                <w:right w:val="none" w:sz="0" w:space="0" w:color="auto"/>
              </w:divBdr>
              <w:divsChild>
                <w:div w:id="1799837401">
                  <w:marLeft w:val="0"/>
                  <w:marRight w:val="0"/>
                  <w:marTop w:val="0"/>
                  <w:marBottom w:val="0"/>
                  <w:divBdr>
                    <w:top w:val="none" w:sz="0" w:space="0" w:color="auto"/>
                    <w:left w:val="none" w:sz="0" w:space="0" w:color="auto"/>
                    <w:bottom w:val="none" w:sz="0" w:space="0" w:color="auto"/>
                    <w:right w:val="none" w:sz="0" w:space="0" w:color="auto"/>
                  </w:divBdr>
                </w:div>
                <w:div w:id="1760365136">
                  <w:marLeft w:val="0"/>
                  <w:marRight w:val="0"/>
                  <w:marTop w:val="0"/>
                  <w:marBottom w:val="0"/>
                  <w:divBdr>
                    <w:top w:val="none" w:sz="0" w:space="0" w:color="auto"/>
                    <w:left w:val="none" w:sz="0" w:space="0" w:color="auto"/>
                    <w:bottom w:val="none" w:sz="0" w:space="0" w:color="auto"/>
                    <w:right w:val="none" w:sz="0" w:space="0" w:color="auto"/>
                  </w:divBdr>
                </w:div>
              </w:divsChild>
            </w:div>
            <w:div w:id="2007050878">
              <w:marLeft w:val="0"/>
              <w:marRight w:val="0"/>
              <w:marTop w:val="0"/>
              <w:marBottom w:val="0"/>
              <w:divBdr>
                <w:top w:val="none" w:sz="0" w:space="0" w:color="auto"/>
                <w:left w:val="none" w:sz="0" w:space="0" w:color="auto"/>
                <w:bottom w:val="none" w:sz="0" w:space="0" w:color="auto"/>
                <w:right w:val="none" w:sz="0" w:space="0" w:color="auto"/>
              </w:divBdr>
              <w:divsChild>
                <w:div w:id="220487046">
                  <w:marLeft w:val="0"/>
                  <w:marRight w:val="0"/>
                  <w:marTop w:val="0"/>
                  <w:marBottom w:val="0"/>
                  <w:divBdr>
                    <w:top w:val="none" w:sz="0" w:space="0" w:color="auto"/>
                    <w:left w:val="none" w:sz="0" w:space="0" w:color="auto"/>
                    <w:bottom w:val="none" w:sz="0" w:space="0" w:color="auto"/>
                    <w:right w:val="none" w:sz="0" w:space="0" w:color="auto"/>
                  </w:divBdr>
                </w:div>
                <w:div w:id="297607183">
                  <w:marLeft w:val="0"/>
                  <w:marRight w:val="0"/>
                  <w:marTop w:val="0"/>
                  <w:marBottom w:val="0"/>
                  <w:divBdr>
                    <w:top w:val="none" w:sz="0" w:space="0" w:color="auto"/>
                    <w:left w:val="none" w:sz="0" w:space="0" w:color="auto"/>
                    <w:bottom w:val="none" w:sz="0" w:space="0" w:color="auto"/>
                    <w:right w:val="none" w:sz="0" w:space="0" w:color="auto"/>
                  </w:divBdr>
                </w:div>
              </w:divsChild>
            </w:div>
            <w:div w:id="560485972">
              <w:marLeft w:val="0"/>
              <w:marRight w:val="0"/>
              <w:marTop w:val="0"/>
              <w:marBottom w:val="0"/>
              <w:divBdr>
                <w:top w:val="none" w:sz="0" w:space="0" w:color="auto"/>
                <w:left w:val="none" w:sz="0" w:space="0" w:color="auto"/>
                <w:bottom w:val="none" w:sz="0" w:space="0" w:color="auto"/>
                <w:right w:val="none" w:sz="0" w:space="0" w:color="auto"/>
              </w:divBdr>
              <w:divsChild>
                <w:div w:id="1058478878">
                  <w:marLeft w:val="0"/>
                  <w:marRight w:val="0"/>
                  <w:marTop w:val="0"/>
                  <w:marBottom w:val="0"/>
                  <w:divBdr>
                    <w:top w:val="none" w:sz="0" w:space="0" w:color="auto"/>
                    <w:left w:val="none" w:sz="0" w:space="0" w:color="auto"/>
                    <w:bottom w:val="none" w:sz="0" w:space="0" w:color="auto"/>
                    <w:right w:val="none" w:sz="0" w:space="0" w:color="auto"/>
                  </w:divBdr>
                </w:div>
                <w:div w:id="1808015203">
                  <w:marLeft w:val="0"/>
                  <w:marRight w:val="0"/>
                  <w:marTop w:val="0"/>
                  <w:marBottom w:val="0"/>
                  <w:divBdr>
                    <w:top w:val="none" w:sz="0" w:space="0" w:color="auto"/>
                    <w:left w:val="none" w:sz="0" w:space="0" w:color="auto"/>
                    <w:bottom w:val="none" w:sz="0" w:space="0" w:color="auto"/>
                    <w:right w:val="none" w:sz="0" w:space="0" w:color="auto"/>
                  </w:divBdr>
                </w:div>
              </w:divsChild>
            </w:div>
            <w:div w:id="499662401">
              <w:marLeft w:val="0"/>
              <w:marRight w:val="0"/>
              <w:marTop w:val="0"/>
              <w:marBottom w:val="0"/>
              <w:divBdr>
                <w:top w:val="none" w:sz="0" w:space="0" w:color="auto"/>
                <w:left w:val="none" w:sz="0" w:space="0" w:color="auto"/>
                <w:bottom w:val="none" w:sz="0" w:space="0" w:color="auto"/>
                <w:right w:val="none" w:sz="0" w:space="0" w:color="auto"/>
              </w:divBdr>
              <w:divsChild>
                <w:div w:id="2704307">
                  <w:marLeft w:val="0"/>
                  <w:marRight w:val="0"/>
                  <w:marTop w:val="0"/>
                  <w:marBottom w:val="0"/>
                  <w:divBdr>
                    <w:top w:val="none" w:sz="0" w:space="0" w:color="auto"/>
                    <w:left w:val="none" w:sz="0" w:space="0" w:color="auto"/>
                    <w:bottom w:val="none" w:sz="0" w:space="0" w:color="auto"/>
                    <w:right w:val="none" w:sz="0" w:space="0" w:color="auto"/>
                  </w:divBdr>
                </w:div>
                <w:div w:id="126565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707570">
          <w:marLeft w:val="0"/>
          <w:marRight w:val="0"/>
          <w:marTop w:val="0"/>
          <w:marBottom w:val="0"/>
          <w:divBdr>
            <w:top w:val="none" w:sz="0" w:space="0" w:color="auto"/>
            <w:left w:val="none" w:sz="0" w:space="0" w:color="auto"/>
            <w:bottom w:val="none" w:sz="0" w:space="0" w:color="auto"/>
            <w:right w:val="none" w:sz="0" w:space="0" w:color="auto"/>
          </w:divBdr>
          <w:divsChild>
            <w:div w:id="1380586764">
              <w:marLeft w:val="0"/>
              <w:marRight w:val="0"/>
              <w:marTop w:val="0"/>
              <w:marBottom w:val="0"/>
              <w:divBdr>
                <w:top w:val="none" w:sz="0" w:space="0" w:color="auto"/>
                <w:left w:val="none" w:sz="0" w:space="0" w:color="auto"/>
                <w:bottom w:val="none" w:sz="0" w:space="0" w:color="auto"/>
                <w:right w:val="none" w:sz="0" w:space="0" w:color="auto"/>
              </w:divBdr>
              <w:divsChild>
                <w:div w:id="176042903">
                  <w:marLeft w:val="0"/>
                  <w:marRight w:val="0"/>
                  <w:marTop w:val="0"/>
                  <w:marBottom w:val="0"/>
                  <w:divBdr>
                    <w:top w:val="none" w:sz="0" w:space="0" w:color="auto"/>
                    <w:left w:val="none" w:sz="0" w:space="0" w:color="auto"/>
                    <w:bottom w:val="none" w:sz="0" w:space="0" w:color="auto"/>
                    <w:right w:val="none" w:sz="0" w:space="0" w:color="auto"/>
                  </w:divBdr>
                </w:div>
              </w:divsChild>
            </w:div>
            <w:div w:id="1120075777">
              <w:marLeft w:val="0"/>
              <w:marRight w:val="0"/>
              <w:marTop w:val="0"/>
              <w:marBottom w:val="0"/>
              <w:divBdr>
                <w:top w:val="none" w:sz="0" w:space="0" w:color="auto"/>
                <w:left w:val="none" w:sz="0" w:space="0" w:color="auto"/>
                <w:bottom w:val="none" w:sz="0" w:space="0" w:color="auto"/>
                <w:right w:val="none" w:sz="0" w:space="0" w:color="auto"/>
              </w:divBdr>
              <w:divsChild>
                <w:div w:id="213629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681627">
      <w:bodyDiv w:val="1"/>
      <w:marLeft w:val="0"/>
      <w:marRight w:val="0"/>
      <w:marTop w:val="0"/>
      <w:marBottom w:val="0"/>
      <w:divBdr>
        <w:top w:val="none" w:sz="0" w:space="0" w:color="auto"/>
        <w:left w:val="none" w:sz="0" w:space="0" w:color="auto"/>
        <w:bottom w:val="none" w:sz="0" w:space="0" w:color="auto"/>
        <w:right w:val="none" w:sz="0" w:space="0" w:color="auto"/>
      </w:divBdr>
    </w:div>
    <w:div w:id="1461537521">
      <w:bodyDiv w:val="1"/>
      <w:marLeft w:val="0"/>
      <w:marRight w:val="0"/>
      <w:marTop w:val="0"/>
      <w:marBottom w:val="0"/>
      <w:divBdr>
        <w:top w:val="none" w:sz="0" w:space="0" w:color="auto"/>
        <w:left w:val="none" w:sz="0" w:space="0" w:color="auto"/>
        <w:bottom w:val="none" w:sz="0" w:space="0" w:color="auto"/>
        <w:right w:val="none" w:sz="0" w:space="0" w:color="auto"/>
      </w:divBdr>
    </w:div>
    <w:div w:id="1464350831">
      <w:bodyDiv w:val="1"/>
      <w:marLeft w:val="0"/>
      <w:marRight w:val="0"/>
      <w:marTop w:val="0"/>
      <w:marBottom w:val="0"/>
      <w:divBdr>
        <w:top w:val="none" w:sz="0" w:space="0" w:color="auto"/>
        <w:left w:val="none" w:sz="0" w:space="0" w:color="auto"/>
        <w:bottom w:val="none" w:sz="0" w:space="0" w:color="auto"/>
        <w:right w:val="none" w:sz="0" w:space="0" w:color="auto"/>
      </w:divBdr>
    </w:div>
    <w:div w:id="1465538251">
      <w:bodyDiv w:val="1"/>
      <w:marLeft w:val="0"/>
      <w:marRight w:val="0"/>
      <w:marTop w:val="0"/>
      <w:marBottom w:val="0"/>
      <w:divBdr>
        <w:top w:val="none" w:sz="0" w:space="0" w:color="auto"/>
        <w:left w:val="none" w:sz="0" w:space="0" w:color="auto"/>
        <w:bottom w:val="none" w:sz="0" w:space="0" w:color="auto"/>
        <w:right w:val="none" w:sz="0" w:space="0" w:color="auto"/>
      </w:divBdr>
      <w:divsChild>
        <w:div w:id="1853495050">
          <w:marLeft w:val="0"/>
          <w:marRight w:val="0"/>
          <w:marTop w:val="0"/>
          <w:marBottom w:val="0"/>
          <w:divBdr>
            <w:top w:val="none" w:sz="0" w:space="0" w:color="auto"/>
            <w:left w:val="none" w:sz="0" w:space="0" w:color="auto"/>
            <w:bottom w:val="none" w:sz="0" w:space="0" w:color="auto"/>
            <w:right w:val="none" w:sz="0" w:space="0" w:color="auto"/>
          </w:divBdr>
          <w:divsChild>
            <w:div w:id="1777868762">
              <w:marLeft w:val="0"/>
              <w:marRight w:val="0"/>
              <w:marTop w:val="0"/>
              <w:marBottom w:val="0"/>
              <w:divBdr>
                <w:top w:val="none" w:sz="0" w:space="0" w:color="auto"/>
                <w:left w:val="none" w:sz="0" w:space="0" w:color="auto"/>
                <w:bottom w:val="none" w:sz="0" w:space="0" w:color="auto"/>
                <w:right w:val="none" w:sz="0" w:space="0" w:color="auto"/>
              </w:divBdr>
              <w:divsChild>
                <w:div w:id="78534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323923">
      <w:bodyDiv w:val="1"/>
      <w:marLeft w:val="0"/>
      <w:marRight w:val="0"/>
      <w:marTop w:val="0"/>
      <w:marBottom w:val="0"/>
      <w:divBdr>
        <w:top w:val="none" w:sz="0" w:space="0" w:color="auto"/>
        <w:left w:val="none" w:sz="0" w:space="0" w:color="auto"/>
        <w:bottom w:val="none" w:sz="0" w:space="0" w:color="auto"/>
        <w:right w:val="none" w:sz="0" w:space="0" w:color="auto"/>
      </w:divBdr>
    </w:div>
    <w:div w:id="1469981305">
      <w:bodyDiv w:val="1"/>
      <w:marLeft w:val="0"/>
      <w:marRight w:val="0"/>
      <w:marTop w:val="0"/>
      <w:marBottom w:val="0"/>
      <w:divBdr>
        <w:top w:val="none" w:sz="0" w:space="0" w:color="auto"/>
        <w:left w:val="none" w:sz="0" w:space="0" w:color="auto"/>
        <w:bottom w:val="none" w:sz="0" w:space="0" w:color="auto"/>
        <w:right w:val="none" w:sz="0" w:space="0" w:color="auto"/>
      </w:divBdr>
      <w:divsChild>
        <w:div w:id="796333476">
          <w:marLeft w:val="0"/>
          <w:marRight w:val="0"/>
          <w:marTop w:val="0"/>
          <w:marBottom w:val="0"/>
          <w:divBdr>
            <w:top w:val="none" w:sz="0" w:space="0" w:color="auto"/>
            <w:left w:val="none" w:sz="0" w:space="0" w:color="auto"/>
            <w:bottom w:val="none" w:sz="0" w:space="0" w:color="auto"/>
            <w:right w:val="none" w:sz="0" w:space="0" w:color="auto"/>
          </w:divBdr>
        </w:div>
        <w:div w:id="1358921316">
          <w:marLeft w:val="0"/>
          <w:marRight w:val="0"/>
          <w:marTop w:val="0"/>
          <w:marBottom w:val="0"/>
          <w:divBdr>
            <w:top w:val="none" w:sz="0" w:space="0" w:color="auto"/>
            <w:left w:val="none" w:sz="0" w:space="0" w:color="auto"/>
            <w:bottom w:val="none" w:sz="0" w:space="0" w:color="auto"/>
            <w:right w:val="none" w:sz="0" w:space="0" w:color="auto"/>
          </w:divBdr>
        </w:div>
        <w:div w:id="2031880757">
          <w:marLeft w:val="0"/>
          <w:marRight w:val="0"/>
          <w:marTop w:val="0"/>
          <w:marBottom w:val="0"/>
          <w:divBdr>
            <w:top w:val="none" w:sz="0" w:space="0" w:color="auto"/>
            <w:left w:val="none" w:sz="0" w:space="0" w:color="auto"/>
            <w:bottom w:val="none" w:sz="0" w:space="0" w:color="auto"/>
            <w:right w:val="none" w:sz="0" w:space="0" w:color="auto"/>
          </w:divBdr>
        </w:div>
        <w:div w:id="637689797">
          <w:marLeft w:val="0"/>
          <w:marRight w:val="0"/>
          <w:marTop w:val="0"/>
          <w:marBottom w:val="0"/>
          <w:divBdr>
            <w:top w:val="none" w:sz="0" w:space="0" w:color="auto"/>
            <w:left w:val="none" w:sz="0" w:space="0" w:color="auto"/>
            <w:bottom w:val="none" w:sz="0" w:space="0" w:color="auto"/>
            <w:right w:val="none" w:sz="0" w:space="0" w:color="auto"/>
          </w:divBdr>
        </w:div>
        <w:div w:id="589586374">
          <w:marLeft w:val="0"/>
          <w:marRight w:val="0"/>
          <w:marTop w:val="0"/>
          <w:marBottom w:val="0"/>
          <w:divBdr>
            <w:top w:val="none" w:sz="0" w:space="0" w:color="auto"/>
            <w:left w:val="none" w:sz="0" w:space="0" w:color="auto"/>
            <w:bottom w:val="none" w:sz="0" w:space="0" w:color="auto"/>
            <w:right w:val="none" w:sz="0" w:space="0" w:color="auto"/>
          </w:divBdr>
        </w:div>
      </w:divsChild>
    </w:div>
    <w:div w:id="1470977424">
      <w:bodyDiv w:val="1"/>
      <w:marLeft w:val="0"/>
      <w:marRight w:val="0"/>
      <w:marTop w:val="0"/>
      <w:marBottom w:val="0"/>
      <w:divBdr>
        <w:top w:val="none" w:sz="0" w:space="0" w:color="auto"/>
        <w:left w:val="none" w:sz="0" w:space="0" w:color="auto"/>
        <w:bottom w:val="none" w:sz="0" w:space="0" w:color="auto"/>
        <w:right w:val="none" w:sz="0" w:space="0" w:color="auto"/>
      </w:divBdr>
      <w:divsChild>
        <w:div w:id="890655649">
          <w:marLeft w:val="0"/>
          <w:marRight w:val="0"/>
          <w:marTop w:val="0"/>
          <w:marBottom w:val="0"/>
          <w:divBdr>
            <w:top w:val="none" w:sz="0" w:space="0" w:color="auto"/>
            <w:left w:val="none" w:sz="0" w:space="0" w:color="auto"/>
            <w:bottom w:val="none" w:sz="0" w:space="0" w:color="auto"/>
            <w:right w:val="none" w:sz="0" w:space="0" w:color="auto"/>
          </w:divBdr>
          <w:divsChild>
            <w:div w:id="158664456">
              <w:marLeft w:val="0"/>
              <w:marRight w:val="0"/>
              <w:marTop w:val="0"/>
              <w:marBottom w:val="0"/>
              <w:divBdr>
                <w:top w:val="none" w:sz="0" w:space="0" w:color="auto"/>
                <w:left w:val="none" w:sz="0" w:space="0" w:color="auto"/>
                <w:bottom w:val="none" w:sz="0" w:space="0" w:color="auto"/>
                <w:right w:val="none" w:sz="0" w:space="0" w:color="auto"/>
              </w:divBdr>
              <w:divsChild>
                <w:div w:id="131190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215287">
      <w:bodyDiv w:val="1"/>
      <w:marLeft w:val="0"/>
      <w:marRight w:val="0"/>
      <w:marTop w:val="0"/>
      <w:marBottom w:val="0"/>
      <w:divBdr>
        <w:top w:val="none" w:sz="0" w:space="0" w:color="auto"/>
        <w:left w:val="none" w:sz="0" w:space="0" w:color="auto"/>
        <w:bottom w:val="none" w:sz="0" w:space="0" w:color="auto"/>
        <w:right w:val="none" w:sz="0" w:space="0" w:color="auto"/>
      </w:divBdr>
      <w:divsChild>
        <w:div w:id="1225338158">
          <w:marLeft w:val="0"/>
          <w:marRight w:val="0"/>
          <w:marTop w:val="0"/>
          <w:marBottom w:val="0"/>
          <w:divBdr>
            <w:top w:val="none" w:sz="0" w:space="0" w:color="auto"/>
            <w:left w:val="none" w:sz="0" w:space="0" w:color="auto"/>
            <w:bottom w:val="none" w:sz="0" w:space="0" w:color="auto"/>
            <w:right w:val="none" w:sz="0" w:space="0" w:color="auto"/>
          </w:divBdr>
        </w:div>
      </w:divsChild>
    </w:div>
    <w:div w:id="1474104091">
      <w:bodyDiv w:val="1"/>
      <w:marLeft w:val="0"/>
      <w:marRight w:val="0"/>
      <w:marTop w:val="0"/>
      <w:marBottom w:val="0"/>
      <w:divBdr>
        <w:top w:val="none" w:sz="0" w:space="0" w:color="auto"/>
        <w:left w:val="none" w:sz="0" w:space="0" w:color="auto"/>
        <w:bottom w:val="none" w:sz="0" w:space="0" w:color="auto"/>
        <w:right w:val="none" w:sz="0" w:space="0" w:color="auto"/>
      </w:divBdr>
    </w:div>
    <w:div w:id="1475373264">
      <w:bodyDiv w:val="1"/>
      <w:marLeft w:val="0"/>
      <w:marRight w:val="0"/>
      <w:marTop w:val="0"/>
      <w:marBottom w:val="0"/>
      <w:divBdr>
        <w:top w:val="none" w:sz="0" w:space="0" w:color="auto"/>
        <w:left w:val="none" w:sz="0" w:space="0" w:color="auto"/>
        <w:bottom w:val="none" w:sz="0" w:space="0" w:color="auto"/>
        <w:right w:val="none" w:sz="0" w:space="0" w:color="auto"/>
      </w:divBdr>
      <w:divsChild>
        <w:div w:id="1434672002">
          <w:marLeft w:val="0"/>
          <w:marRight w:val="0"/>
          <w:marTop w:val="0"/>
          <w:marBottom w:val="0"/>
          <w:divBdr>
            <w:top w:val="none" w:sz="0" w:space="0" w:color="auto"/>
            <w:left w:val="none" w:sz="0" w:space="0" w:color="auto"/>
            <w:bottom w:val="none" w:sz="0" w:space="0" w:color="auto"/>
            <w:right w:val="none" w:sz="0" w:space="0" w:color="auto"/>
          </w:divBdr>
          <w:divsChild>
            <w:div w:id="1728141355">
              <w:marLeft w:val="0"/>
              <w:marRight w:val="0"/>
              <w:marTop w:val="0"/>
              <w:marBottom w:val="0"/>
              <w:divBdr>
                <w:top w:val="none" w:sz="0" w:space="0" w:color="auto"/>
                <w:left w:val="none" w:sz="0" w:space="0" w:color="auto"/>
                <w:bottom w:val="none" w:sz="0" w:space="0" w:color="auto"/>
                <w:right w:val="none" w:sz="0" w:space="0" w:color="auto"/>
              </w:divBdr>
              <w:divsChild>
                <w:div w:id="1365059593">
                  <w:marLeft w:val="0"/>
                  <w:marRight w:val="0"/>
                  <w:marTop w:val="0"/>
                  <w:marBottom w:val="0"/>
                  <w:divBdr>
                    <w:top w:val="none" w:sz="0" w:space="0" w:color="auto"/>
                    <w:left w:val="none" w:sz="0" w:space="0" w:color="auto"/>
                    <w:bottom w:val="none" w:sz="0" w:space="0" w:color="auto"/>
                    <w:right w:val="none" w:sz="0" w:space="0" w:color="auto"/>
                  </w:divBdr>
                </w:div>
              </w:divsChild>
            </w:div>
            <w:div w:id="27948423">
              <w:marLeft w:val="0"/>
              <w:marRight w:val="0"/>
              <w:marTop w:val="0"/>
              <w:marBottom w:val="0"/>
              <w:divBdr>
                <w:top w:val="none" w:sz="0" w:space="0" w:color="auto"/>
                <w:left w:val="none" w:sz="0" w:space="0" w:color="auto"/>
                <w:bottom w:val="none" w:sz="0" w:space="0" w:color="auto"/>
                <w:right w:val="none" w:sz="0" w:space="0" w:color="auto"/>
              </w:divBdr>
              <w:divsChild>
                <w:div w:id="175390709">
                  <w:marLeft w:val="0"/>
                  <w:marRight w:val="0"/>
                  <w:marTop w:val="0"/>
                  <w:marBottom w:val="0"/>
                  <w:divBdr>
                    <w:top w:val="none" w:sz="0" w:space="0" w:color="auto"/>
                    <w:left w:val="none" w:sz="0" w:space="0" w:color="auto"/>
                    <w:bottom w:val="none" w:sz="0" w:space="0" w:color="auto"/>
                    <w:right w:val="none" w:sz="0" w:space="0" w:color="auto"/>
                  </w:divBdr>
                </w:div>
                <w:div w:id="996687526">
                  <w:marLeft w:val="0"/>
                  <w:marRight w:val="0"/>
                  <w:marTop w:val="0"/>
                  <w:marBottom w:val="0"/>
                  <w:divBdr>
                    <w:top w:val="none" w:sz="0" w:space="0" w:color="auto"/>
                    <w:left w:val="none" w:sz="0" w:space="0" w:color="auto"/>
                    <w:bottom w:val="none" w:sz="0" w:space="0" w:color="auto"/>
                    <w:right w:val="none" w:sz="0" w:space="0" w:color="auto"/>
                  </w:divBdr>
                </w:div>
              </w:divsChild>
            </w:div>
            <w:div w:id="955449416">
              <w:marLeft w:val="0"/>
              <w:marRight w:val="0"/>
              <w:marTop w:val="0"/>
              <w:marBottom w:val="0"/>
              <w:divBdr>
                <w:top w:val="none" w:sz="0" w:space="0" w:color="auto"/>
                <w:left w:val="none" w:sz="0" w:space="0" w:color="auto"/>
                <w:bottom w:val="none" w:sz="0" w:space="0" w:color="auto"/>
                <w:right w:val="none" w:sz="0" w:space="0" w:color="auto"/>
              </w:divBdr>
              <w:divsChild>
                <w:div w:id="1520311857">
                  <w:marLeft w:val="0"/>
                  <w:marRight w:val="0"/>
                  <w:marTop w:val="0"/>
                  <w:marBottom w:val="0"/>
                  <w:divBdr>
                    <w:top w:val="none" w:sz="0" w:space="0" w:color="auto"/>
                    <w:left w:val="none" w:sz="0" w:space="0" w:color="auto"/>
                    <w:bottom w:val="none" w:sz="0" w:space="0" w:color="auto"/>
                    <w:right w:val="none" w:sz="0" w:space="0" w:color="auto"/>
                  </w:divBdr>
                </w:div>
                <w:div w:id="146002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580203">
          <w:marLeft w:val="0"/>
          <w:marRight w:val="0"/>
          <w:marTop w:val="0"/>
          <w:marBottom w:val="0"/>
          <w:divBdr>
            <w:top w:val="none" w:sz="0" w:space="0" w:color="auto"/>
            <w:left w:val="none" w:sz="0" w:space="0" w:color="auto"/>
            <w:bottom w:val="none" w:sz="0" w:space="0" w:color="auto"/>
            <w:right w:val="none" w:sz="0" w:space="0" w:color="auto"/>
          </w:divBdr>
          <w:divsChild>
            <w:div w:id="467668697">
              <w:marLeft w:val="0"/>
              <w:marRight w:val="0"/>
              <w:marTop w:val="0"/>
              <w:marBottom w:val="0"/>
              <w:divBdr>
                <w:top w:val="none" w:sz="0" w:space="0" w:color="auto"/>
                <w:left w:val="none" w:sz="0" w:space="0" w:color="auto"/>
                <w:bottom w:val="none" w:sz="0" w:space="0" w:color="auto"/>
                <w:right w:val="none" w:sz="0" w:space="0" w:color="auto"/>
              </w:divBdr>
              <w:divsChild>
                <w:div w:id="627705227">
                  <w:marLeft w:val="0"/>
                  <w:marRight w:val="0"/>
                  <w:marTop w:val="0"/>
                  <w:marBottom w:val="0"/>
                  <w:divBdr>
                    <w:top w:val="none" w:sz="0" w:space="0" w:color="auto"/>
                    <w:left w:val="none" w:sz="0" w:space="0" w:color="auto"/>
                    <w:bottom w:val="none" w:sz="0" w:space="0" w:color="auto"/>
                    <w:right w:val="none" w:sz="0" w:space="0" w:color="auto"/>
                  </w:divBdr>
                </w:div>
              </w:divsChild>
            </w:div>
            <w:div w:id="1701125121">
              <w:marLeft w:val="0"/>
              <w:marRight w:val="0"/>
              <w:marTop w:val="0"/>
              <w:marBottom w:val="0"/>
              <w:divBdr>
                <w:top w:val="none" w:sz="0" w:space="0" w:color="auto"/>
                <w:left w:val="none" w:sz="0" w:space="0" w:color="auto"/>
                <w:bottom w:val="none" w:sz="0" w:space="0" w:color="auto"/>
                <w:right w:val="none" w:sz="0" w:space="0" w:color="auto"/>
              </w:divBdr>
              <w:divsChild>
                <w:div w:id="909192119">
                  <w:marLeft w:val="0"/>
                  <w:marRight w:val="0"/>
                  <w:marTop w:val="0"/>
                  <w:marBottom w:val="0"/>
                  <w:divBdr>
                    <w:top w:val="none" w:sz="0" w:space="0" w:color="auto"/>
                    <w:left w:val="none" w:sz="0" w:space="0" w:color="auto"/>
                    <w:bottom w:val="none" w:sz="0" w:space="0" w:color="auto"/>
                    <w:right w:val="none" w:sz="0" w:space="0" w:color="auto"/>
                  </w:divBdr>
                </w:div>
                <w:div w:id="27683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18026">
          <w:marLeft w:val="0"/>
          <w:marRight w:val="0"/>
          <w:marTop w:val="0"/>
          <w:marBottom w:val="0"/>
          <w:divBdr>
            <w:top w:val="none" w:sz="0" w:space="0" w:color="auto"/>
            <w:left w:val="none" w:sz="0" w:space="0" w:color="auto"/>
            <w:bottom w:val="none" w:sz="0" w:space="0" w:color="auto"/>
            <w:right w:val="none" w:sz="0" w:space="0" w:color="auto"/>
          </w:divBdr>
          <w:divsChild>
            <w:div w:id="1777604286">
              <w:marLeft w:val="0"/>
              <w:marRight w:val="0"/>
              <w:marTop w:val="0"/>
              <w:marBottom w:val="0"/>
              <w:divBdr>
                <w:top w:val="none" w:sz="0" w:space="0" w:color="auto"/>
                <w:left w:val="none" w:sz="0" w:space="0" w:color="auto"/>
                <w:bottom w:val="none" w:sz="0" w:space="0" w:color="auto"/>
                <w:right w:val="none" w:sz="0" w:space="0" w:color="auto"/>
              </w:divBdr>
              <w:divsChild>
                <w:div w:id="342250605">
                  <w:marLeft w:val="0"/>
                  <w:marRight w:val="0"/>
                  <w:marTop w:val="0"/>
                  <w:marBottom w:val="0"/>
                  <w:divBdr>
                    <w:top w:val="none" w:sz="0" w:space="0" w:color="auto"/>
                    <w:left w:val="none" w:sz="0" w:space="0" w:color="auto"/>
                    <w:bottom w:val="none" w:sz="0" w:space="0" w:color="auto"/>
                    <w:right w:val="none" w:sz="0" w:space="0" w:color="auto"/>
                  </w:divBdr>
                </w:div>
              </w:divsChild>
            </w:div>
            <w:div w:id="1077824042">
              <w:marLeft w:val="0"/>
              <w:marRight w:val="0"/>
              <w:marTop w:val="0"/>
              <w:marBottom w:val="0"/>
              <w:divBdr>
                <w:top w:val="none" w:sz="0" w:space="0" w:color="auto"/>
                <w:left w:val="none" w:sz="0" w:space="0" w:color="auto"/>
                <w:bottom w:val="none" w:sz="0" w:space="0" w:color="auto"/>
                <w:right w:val="none" w:sz="0" w:space="0" w:color="auto"/>
              </w:divBdr>
              <w:divsChild>
                <w:div w:id="1959291103">
                  <w:marLeft w:val="0"/>
                  <w:marRight w:val="0"/>
                  <w:marTop w:val="0"/>
                  <w:marBottom w:val="0"/>
                  <w:divBdr>
                    <w:top w:val="none" w:sz="0" w:space="0" w:color="auto"/>
                    <w:left w:val="none" w:sz="0" w:space="0" w:color="auto"/>
                    <w:bottom w:val="none" w:sz="0" w:space="0" w:color="auto"/>
                    <w:right w:val="none" w:sz="0" w:space="0" w:color="auto"/>
                  </w:divBdr>
                </w:div>
                <w:div w:id="1560509217">
                  <w:marLeft w:val="0"/>
                  <w:marRight w:val="0"/>
                  <w:marTop w:val="0"/>
                  <w:marBottom w:val="0"/>
                  <w:divBdr>
                    <w:top w:val="none" w:sz="0" w:space="0" w:color="auto"/>
                    <w:left w:val="none" w:sz="0" w:space="0" w:color="auto"/>
                    <w:bottom w:val="none" w:sz="0" w:space="0" w:color="auto"/>
                    <w:right w:val="none" w:sz="0" w:space="0" w:color="auto"/>
                  </w:divBdr>
                </w:div>
              </w:divsChild>
            </w:div>
            <w:div w:id="1899702637">
              <w:marLeft w:val="0"/>
              <w:marRight w:val="0"/>
              <w:marTop w:val="0"/>
              <w:marBottom w:val="0"/>
              <w:divBdr>
                <w:top w:val="none" w:sz="0" w:space="0" w:color="auto"/>
                <w:left w:val="none" w:sz="0" w:space="0" w:color="auto"/>
                <w:bottom w:val="none" w:sz="0" w:space="0" w:color="auto"/>
                <w:right w:val="none" w:sz="0" w:space="0" w:color="auto"/>
              </w:divBdr>
              <w:divsChild>
                <w:div w:id="1242714510">
                  <w:marLeft w:val="0"/>
                  <w:marRight w:val="0"/>
                  <w:marTop w:val="0"/>
                  <w:marBottom w:val="0"/>
                  <w:divBdr>
                    <w:top w:val="none" w:sz="0" w:space="0" w:color="auto"/>
                    <w:left w:val="none" w:sz="0" w:space="0" w:color="auto"/>
                    <w:bottom w:val="none" w:sz="0" w:space="0" w:color="auto"/>
                    <w:right w:val="none" w:sz="0" w:space="0" w:color="auto"/>
                  </w:divBdr>
                </w:div>
                <w:div w:id="135908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742113">
          <w:marLeft w:val="0"/>
          <w:marRight w:val="0"/>
          <w:marTop w:val="0"/>
          <w:marBottom w:val="0"/>
          <w:divBdr>
            <w:top w:val="none" w:sz="0" w:space="0" w:color="auto"/>
            <w:left w:val="none" w:sz="0" w:space="0" w:color="auto"/>
            <w:bottom w:val="none" w:sz="0" w:space="0" w:color="auto"/>
            <w:right w:val="none" w:sz="0" w:space="0" w:color="auto"/>
          </w:divBdr>
          <w:divsChild>
            <w:div w:id="1597012437">
              <w:marLeft w:val="0"/>
              <w:marRight w:val="0"/>
              <w:marTop w:val="0"/>
              <w:marBottom w:val="0"/>
              <w:divBdr>
                <w:top w:val="none" w:sz="0" w:space="0" w:color="auto"/>
                <w:left w:val="none" w:sz="0" w:space="0" w:color="auto"/>
                <w:bottom w:val="none" w:sz="0" w:space="0" w:color="auto"/>
                <w:right w:val="none" w:sz="0" w:space="0" w:color="auto"/>
              </w:divBdr>
              <w:divsChild>
                <w:div w:id="1411973970">
                  <w:marLeft w:val="0"/>
                  <w:marRight w:val="0"/>
                  <w:marTop w:val="0"/>
                  <w:marBottom w:val="0"/>
                  <w:divBdr>
                    <w:top w:val="none" w:sz="0" w:space="0" w:color="auto"/>
                    <w:left w:val="none" w:sz="0" w:space="0" w:color="auto"/>
                    <w:bottom w:val="none" w:sz="0" w:space="0" w:color="auto"/>
                    <w:right w:val="none" w:sz="0" w:space="0" w:color="auto"/>
                  </w:divBdr>
                </w:div>
              </w:divsChild>
            </w:div>
            <w:div w:id="507135816">
              <w:marLeft w:val="0"/>
              <w:marRight w:val="0"/>
              <w:marTop w:val="0"/>
              <w:marBottom w:val="0"/>
              <w:divBdr>
                <w:top w:val="none" w:sz="0" w:space="0" w:color="auto"/>
                <w:left w:val="none" w:sz="0" w:space="0" w:color="auto"/>
                <w:bottom w:val="none" w:sz="0" w:space="0" w:color="auto"/>
                <w:right w:val="none" w:sz="0" w:space="0" w:color="auto"/>
              </w:divBdr>
              <w:divsChild>
                <w:div w:id="89594566">
                  <w:marLeft w:val="0"/>
                  <w:marRight w:val="0"/>
                  <w:marTop w:val="0"/>
                  <w:marBottom w:val="0"/>
                  <w:divBdr>
                    <w:top w:val="none" w:sz="0" w:space="0" w:color="auto"/>
                    <w:left w:val="none" w:sz="0" w:space="0" w:color="auto"/>
                    <w:bottom w:val="none" w:sz="0" w:space="0" w:color="auto"/>
                    <w:right w:val="none" w:sz="0" w:space="0" w:color="auto"/>
                  </w:divBdr>
                </w:div>
                <w:div w:id="854998598">
                  <w:marLeft w:val="0"/>
                  <w:marRight w:val="0"/>
                  <w:marTop w:val="0"/>
                  <w:marBottom w:val="0"/>
                  <w:divBdr>
                    <w:top w:val="none" w:sz="0" w:space="0" w:color="auto"/>
                    <w:left w:val="none" w:sz="0" w:space="0" w:color="auto"/>
                    <w:bottom w:val="none" w:sz="0" w:space="0" w:color="auto"/>
                    <w:right w:val="none" w:sz="0" w:space="0" w:color="auto"/>
                  </w:divBdr>
                </w:div>
              </w:divsChild>
            </w:div>
            <w:div w:id="561986281">
              <w:marLeft w:val="0"/>
              <w:marRight w:val="0"/>
              <w:marTop w:val="0"/>
              <w:marBottom w:val="0"/>
              <w:divBdr>
                <w:top w:val="none" w:sz="0" w:space="0" w:color="auto"/>
                <w:left w:val="none" w:sz="0" w:space="0" w:color="auto"/>
                <w:bottom w:val="none" w:sz="0" w:space="0" w:color="auto"/>
                <w:right w:val="none" w:sz="0" w:space="0" w:color="auto"/>
              </w:divBdr>
              <w:divsChild>
                <w:div w:id="1114786339">
                  <w:marLeft w:val="0"/>
                  <w:marRight w:val="0"/>
                  <w:marTop w:val="0"/>
                  <w:marBottom w:val="0"/>
                  <w:divBdr>
                    <w:top w:val="none" w:sz="0" w:space="0" w:color="auto"/>
                    <w:left w:val="none" w:sz="0" w:space="0" w:color="auto"/>
                    <w:bottom w:val="none" w:sz="0" w:space="0" w:color="auto"/>
                    <w:right w:val="none" w:sz="0" w:space="0" w:color="auto"/>
                  </w:divBdr>
                </w:div>
                <w:div w:id="932397358">
                  <w:marLeft w:val="0"/>
                  <w:marRight w:val="0"/>
                  <w:marTop w:val="0"/>
                  <w:marBottom w:val="0"/>
                  <w:divBdr>
                    <w:top w:val="none" w:sz="0" w:space="0" w:color="auto"/>
                    <w:left w:val="none" w:sz="0" w:space="0" w:color="auto"/>
                    <w:bottom w:val="none" w:sz="0" w:space="0" w:color="auto"/>
                    <w:right w:val="none" w:sz="0" w:space="0" w:color="auto"/>
                  </w:divBdr>
                </w:div>
              </w:divsChild>
            </w:div>
            <w:div w:id="343172044">
              <w:marLeft w:val="0"/>
              <w:marRight w:val="0"/>
              <w:marTop w:val="0"/>
              <w:marBottom w:val="0"/>
              <w:divBdr>
                <w:top w:val="none" w:sz="0" w:space="0" w:color="auto"/>
                <w:left w:val="none" w:sz="0" w:space="0" w:color="auto"/>
                <w:bottom w:val="none" w:sz="0" w:space="0" w:color="auto"/>
                <w:right w:val="none" w:sz="0" w:space="0" w:color="auto"/>
              </w:divBdr>
              <w:divsChild>
                <w:div w:id="641614811">
                  <w:marLeft w:val="0"/>
                  <w:marRight w:val="0"/>
                  <w:marTop w:val="0"/>
                  <w:marBottom w:val="0"/>
                  <w:divBdr>
                    <w:top w:val="none" w:sz="0" w:space="0" w:color="auto"/>
                    <w:left w:val="none" w:sz="0" w:space="0" w:color="auto"/>
                    <w:bottom w:val="none" w:sz="0" w:space="0" w:color="auto"/>
                    <w:right w:val="none" w:sz="0" w:space="0" w:color="auto"/>
                  </w:divBdr>
                </w:div>
                <w:div w:id="106918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01564">
          <w:marLeft w:val="0"/>
          <w:marRight w:val="0"/>
          <w:marTop w:val="0"/>
          <w:marBottom w:val="0"/>
          <w:divBdr>
            <w:top w:val="none" w:sz="0" w:space="0" w:color="auto"/>
            <w:left w:val="none" w:sz="0" w:space="0" w:color="auto"/>
            <w:bottom w:val="none" w:sz="0" w:space="0" w:color="auto"/>
            <w:right w:val="none" w:sz="0" w:space="0" w:color="auto"/>
          </w:divBdr>
          <w:divsChild>
            <w:div w:id="1435784012">
              <w:marLeft w:val="0"/>
              <w:marRight w:val="0"/>
              <w:marTop w:val="0"/>
              <w:marBottom w:val="0"/>
              <w:divBdr>
                <w:top w:val="none" w:sz="0" w:space="0" w:color="auto"/>
                <w:left w:val="none" w:sz="0" w:space="0" w:color="auto"/>
                <w:bottom w:val="none" w:sz="0" w:space="0" w:color="auto"/>
                <w:right w:val="none" w:sz="0" w:space="0" w:color="auto"/>
              </w:divBdr>
              <w:divsChild>
                <w:div w:id="1138300902">
                  <w:marLeft w:val="0"/>
                  <w:marRight w:val="0"/>
                  <w:marTop w:val="0"/>
                  <w:marBottom w:val="0"/>
                  <w:divBdr>
                    <w:top w:val="none" w:sz="0" w:space="0" w:color="auto"/>
                    <w:left w:val="none" w:sz="0" w:space="0" w:color="auto"/>
                    <w:bottom w:val="none" w:sz="0" w:space="0" w:color="auto"/>
                    <w:right w:val="none" w:sz="0" w:space="0" w:color="auto"/>
                  </w:divBdr>
                </w:div>
              </w:divsChild>
            </w:div>
            <w:div w:id="1952124120">
              <w:marLeft w:val="0"/>
              <w:marRight w:val="0"/>
              <w:marTop w:val="0"/>
              <w:marBottom w:val="0"/>
              <w:divBdr>
                <w:top w:val="none" w:sz="0" w:space="0" w:color="auto"/>
                <w:left w:val="none" w:sz="0" w:space="0" w:color="auto"/>
                <w:bottom w:val="none" w:sz="0" w:space="0" w:color="auto"/>
                <w:right w:val="none" w:sz="0" w:space="0" w:color="auto"/>
              </w:divBdr>
              <w:divsChild>
                <w:div w:id="933512409">
                  <w:marLeft w:val="0"/>
                  <w:marRight w:val="0"/>
                  <w:marTop w:val="0"/>
                  <w:marBottom w:val="0"/>
                  <w:divBdr>
                    <w:top w:val="none" w:sz="0" w:space="0" w:color="auto"/>
                    <w:left w:val="none" w:sz="0" w:space="0" w:color="auto"/>
                    <w:bottom w:val="none" w:sz="0" w:space="0" w:color="auto"/>
                    <w:right w:val="none" w:sz="0" w:space="0" w:color="auto"/>
                  </w:divBdr>
                </w:div>
                <w:div w:id="173345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725424">
      <w:bodyDiv w:val="1"/>
      <w:marLeft w:val="0"/>
      <w:marRight w:val="0"/>
      <w:marTop w:val="0"/>
      <w:marBottom w:val="0"/>
      <w:divBdr>
        <w:top w:val="none" w:sz="0" w:space="0" w:color="auto"/>
        <w:left w:val="none" w:sz="0" w:space="0" w:color="auto"/>
        <w:bottom w:val="none" w:sz="0" w:space="0" w:color="auto"/>
        <w:right w:val="none" w:sz="0" w:space="0" w:color="auto"/>
      </w:divBdr>
    </w:div>
    <w:div w:id="1476877904">
      <w:bodyDiv w:val="1"/>
      <w:marLeft w:val="0"/>
      <w:marRight w:val="0"/>
      <w:marTop w:val="0"/>
      <w:marBottom w:val="0"/>
      <w:divBdr>
        <w:top w:val="none" w:sz="0" w:space="0" w:color="auto"/>
        <w:left w:val="none" w:sz="0" w:space="0" w:color="auto"/>
        <w:bottom w:val="none" w:sz="0" w:space="0" w:color="auto"/>
        <w:right w:val="none" w:sz="0" w:space="0" w:color="auto"/>
      </w:divBdr>
      <w:divsChild>
        <w:div w:id="1486973562">
          <w:marLeft w:val="0"/>
          <w:marRight w:val="0"/>
          <w:marTop w:val="0"/>
          <w:marBottom w:val="0"/>
          <w:divBdr>
            <w:top w:val="none" w:sz="0" w:space="0" w:color="auto"/>
            <w:left w:val="none" w:sz="0" w:space="0" w:color="auto"/>
            <w:bottom w:val="none" w:sz="0" w:space="0" w:color="auto"/>
            <w:right w:val="none" w:sz="0" w:space="0" w:color="auto"/>
          </w:divBdr>
          <w:divsChild>
            <w:div w:id="1758360083">
              <w:marLeft w:val="0"/>
              <w:marRight w:val="0"/>
              <w:marTop w:val="0"/>
              <w:marBottom w:val="0"/>
              <w:divBdr>
                <w:top w:val="none" w:sz="0" w:space="0" w:color="auto"/>
                <w:left w:val="none" w:sz="0" w:space="0" w:color="auto"/>
                <w:bottom w:val="none" w:sz="0" w:space="0" w:color="auto"/>
                <w:right w:val="none" w:sz="0" w:space="0" w:color="auto"/>
              </w:divBdr>
              <w:divsChild>
                <w:div w:id="777674081">
                  <w:marLeft w:val="0"/>
                  <w:marRight w:val="0"/>
                  <w:marTop w:val="0"/>
                  <w:marBottom w:val="0"/>
                  <w:divBdr>
                    <w:top w:val="none" w:sz="0" w:space="0" w:color="auto"/>
                    <w:left w:val="none" w:sz="0" w:space="0" w:color="auto"/>
                    <w:bottom w:val="none" w:sz="0" w:space="0" w:color="auto"/>
                    <w:right w:val="none" w:sz="0" w:space="0" w:color="auto"/>
                  </w:divBdr>
                </w:div>
              </w:divsChild>
            </w:div>
            <w:div w:id="971520741">
              <w:marLeft w:val="0"/>
              <w:marRight w:val="0"/>
              <w:marTop w:val="0"/>
              <w:marBottom w:val="0"/>
              <w:divBdr>
                <w:top w:val="none" w:sz="0" w:space="0" w:color="auto"/>
                <w:left w:val="none" w:sz="0" w:space="0" w:color="auto"/>
                <w:bottom w:val="none" w:sz="0" w:space="0" w:color="auto"/>
                <w:right w:val="none" w:sz="0" w:space="0" w:color="auto"/>
              </w:divBdr>
              <w:divsChild>
                <w:div w:id="2147315223">
                  <w:marLeft w:val="0"/>
                  <w:marRight w:val="0"/>
                  <w:marTop w:val="0"/>
                  <w:marBottom w:val="0"/>
                  <w:divBdr>
                    <w:top w:val="none" w:sz="0" w:space="0" w:color="auto"/>
                    <w:left w:val="none" w:sz="0" w:space="0" w:color="auto"/>
                    <w:bottom w:val="none" w:sz="0" w:space="0" w:color="auto"/>
                    <w:right w:val="none" w:sz="0" w:space="0" w:color="auto"/>
                  </w:divBdr>
                </w:div>
                <w:div w:id="450174816">
                  <w:marLeft w:val="0"/>
                  <w:marRight w:val="0"/>
                  <w:marTop w:val="0"/>
                  <w:marBottom w:val="0"/>
                  <w:divBdr>
                    <w:top w:val="none" w:sz="0" w:space="0" w:color="auto"/>
                    <w:left w:val="none" w:sz="0" w:space="0" w:color="auto"/>
                    <w:bottom w:val="none" w:sz="0" w:space="0" w:color="auto"/>
                    <w:right w:val="none" w:sz="0" w:space="0" w:color="auto"/>
                  </w:divBdr>
                </w:div>
              </w:divsChild>
            </w:div>
            <w:div w:id="1526627219">
              <w:marLeft w:val="0"/>
              <w:marRight w:val="0"/>
              <w:marTop w:val="0"/>
              <w:marBottom w:val="0"/>
              <w:divBdr>
                <w:top w:val="none" w:sz="0" w:space="0" w:color="auto"/>
                <w:left w:val="none" w:sz="0" w:space="0" w:color="auto"/>
                <w:bottom w:val="none" w:sz="0" w:space="0" w:color="auto"/>
                <w:right w:val="none" w:sz="0" w:space="0" w:color="auto"/>
              </w:divBdr>
              <w:divsChild>
                <w:div w:id="206339912">
                  <w:marLeft w:val="0"/>
                  <w:marRight w:val="0"/>
                  <w:marTop w:val="0"/>
                  <w:marBottom w:val="0"/>
                  <w:divBdr>
                    <w:top w:val="none" w:sz="0" w:space="0" w:color="auto"/>
                    <w:left w:val="none" w:sz="0" w:space="0" w:color="auto"/>
                    <w:bottom w:val="none" w:sz="0" w:space="0" w:color="auto"/>
                    <w:right w:val="none" w:sz="0" w:space="0" w:color="auto"/>
                  </w:divBdr>
                </w:div>
                <w:div w:id="43313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814356">
          <w:marLeft w:val="0"/>
          <w:marRight w:val="0"/>
          <w:marTop w:val="0"/>
          <w:marBottom w:val="0"/>
          <w:divBdr>
            <w:top w:val="none" w:sz="0" w:space="0" w:color="auto"/>
            <w:left w:val="none" w:sz="0" w:space="0" w:color="auto"/>
            <w:bottom w:val="none" w:sz="0" w:space="0" w:color="auto"/>
            <w:right w:val="none" w:sz="0" w:space="0" w:color="auto"/>
          </w:divBdr>
          <w:divsChild>
            <w:div w:id="552084848">
              <w:marLeft w:val="0"/>
              <w:marRight w:val="0"/>
              <w:marTop w:val="0"/>
              <w:marBottom w:val="0"/>
              <w:divBdr>
                <w:top w:val="none" w:sz="0" w:space="0" w:color="auto"/>
                <w:left w:val="none" w:sz="0" w:space="0" w:color="auto"/>
                <w:bottom w:val="none" w:sz="0" w:space="0" w:color="auto"/>
                <w:right w:val="none" w:sz="0" w:space="0" w:color="auto"/>
              </w:divBdr>
              <w:divsChild>
                <w:div w:id="1934125351">
                  <w:marLeft w:val="0"/>
                  <w:marRight w:val="0"/>
                  <w:marTop w:val="0"/>
                  <w:marBottom w:val="0"/>
                  <w:divBdr>
                    <w:top w:val="none" w:sz="0" w:space="0" w:color="auto"/>
                    <w:left w:val="none" w:sz="0" w:space="0" w:color="auto"/>
                    <w:bottom w:val="none" w:sz="0" w:space="0" w:color="auto"/>
                    <w:right w:val="none" w:sz="0" w:space="0" w:color="auto"/>
                  </w:divBdr>
                </w:div>
              </w:divsChild>
            </w:div>
            <w:div w:id="1121151331">
              <w:marLeft w:val="0"/>
              <w:marRight w:val="0"/>
              <w:marTop w:val="0"/>
              <w:marBottom w:val="0"/>
              <w:divBdr>
                <w:top w:val="none" w:sz="0" w:space="0" w:color="auto"/>
                <w:left w:val="none" w:sz="0" w:space="0" w:color="auto"/>
                <w:bottom w:val="none" w:sz="0" w:space="0" w:color="auto"/>
                <w:right w:val="none" w:sz="0" w:space="0" w:color="auto"/>
              </w:divBdr>
              <w:divsChild>
                <w:div w:id="1122309252">
                  <w:marLeft w:val="0"/>
                  <w:marRight w:val="0"/>
                  <w:marTop w:val="0"/>
                  <w:marBottom w:val="0"/>
                  <w:divBdr>
                    <w:top w:val="none" w:sz="0" w:space="0" w:color="auto"/>
                    <w:left w:val="none" w:sz="0" w:space="0" w:color="auto"/>
                    <w:bottom w:val="none" w:sz="0" w:space="0" w:color="auto"/>
                    <w:right w:val="none" w:sz="0" w:space="0" w:color="auto"/>
                  </w:divBdr>
                </w:div>
                <w:div w:id="57562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003217">
      <w:bodyDiv w:val="1"/>
      <w:marLeft w:val="0"/>
      <w:marRight w:val="0"/>
      <w:marTop w:val="0"/>
      <w:marBottom w:val="0"/>
      <w:divBdr>
        <w:top w:val="none" w:sz="0" w:space="0" w:color="auto"/>
        <w:left w:val="none" w:sz="0" w:space="0" w:color="auto"/>
        <w:bottom w:val="none" w:sz="0" w:space="0" w:color="auto"/>
        <w:right w:val="none" w:sz="0" w:space="0" w:color="auto"/>
      </w:divBdr>
      <w:divsChild>
        <w:div w:id="95951971">
          <w:marLeft w:val="0"/>
          <w:marRight w:val="0"/>
          <w:marTop w:val="0"/>
          <w:marBottom w:val="0"/>
          <w:divBdr>
            <w:top w:val="none" w:sz="0" w:space="0" w:color="auto"/>
            <w:left w:val="none" w:sz="0" w:space="0" w:color="auto"/>
            <w:bottom w:val="none" w:sz="0" w:space="0" w:color="auto"/>
            <w:right w:val="none" w:sz="0" w:space="0" w:color="auto"/>
          </w:divBdr>
          <w:divsChild>
            <w:div w:id="1883976957">
              <w:marLeft w:val="0"/>
              <w:marRight w:val="0"/>
              <w:marTop w:val="0"/>
              <w:marBottom w:val="0"/>
              <w:divBdr>
                <w:top w:val="none" w:sz="0" w:space="0" w:color="auto"/>
                <w:left w:val="none" w:sz="0" w:space="0" w:color="auto"/>
                <w:bottom w:val="none" w:sz="0" w:space="0" w:color="auto"/>
                <w:right w:val="none" w:sz="0" w:space="0" w:color="auto"/>
              </w:divBdr>
              <w:divsChild>
                <w:div w:id="1126005785">
                  <w:marLeft w:val="0"/>
                  <w:marRight w:val="0"/>
                  <w:marTop w:val="0"/>
                  <w:marBottom w:val="0"/>
                  <w:divBdr>
                    <w:top w:val="none" w:sz="0" w:space="0" w:color="auto"/>
                    <w:left w:val="none" w:sz="0" w:space="0" w:color="auto"/>
                    <w:bottom w:val="none" w:sz="0" w:space="0" w:color="auto"/>
                    <w:right w:val="none" w:sz="0" w:space="0" w:color="auto"/>
                  </w:divBdr>
                </w:div>
              </w:divsChild>
            </w:div>
            <w:div w:id="1121727463">
              <w:marLeft w:val="0"/>
              <w:marRight w:val="0"/>
              <w:marTop w:val="0"/>
              <w:marBottom w:val="0"/>
              <w:divBdr>
                <w:top w:val="none" w:sz="0" w:space="0" w:color="auto"/>
                <w:left w:val="none" w:sz="0" w:space="0" w:color="auto"/>
                <w:bottom w:val="none" w:sz="0" w:space="0" w:color="auto"/>
                <w:right w:val="none" w:sz="0" w:space="0" w:color="auto"/>
              </w:divBdr>
              <w:divsChild>
                <w:div w:id="1705518380">
                  <w:marLeft w:val="0"/>
                  <w:marRight w:val="0"/>
                  <w:marTop w:val="0"/>
                  <w:marBottom w:val="0"/>
                  <w:divBdr>
                    <w:top w:val="none" w:sz="0" w:space="0" w:color="auto"/>
                    <w:left w:val="none" w:sz="0" w:space="0" w:color="auto"/>
                    <w:bottom w:val="none" w:sz="0" w:space="0" w:color="auto"/>
                    <w:right w:val="none" w:sz="0" w:space="0" w:color="auto"/>
                  </w:divBdr>
                </w:div>
                <w:div w:id="489558492">
                  <w:marLeft w:val="0"/>
                  <w:marRight w:val="0"/>
                  <w:marTop w:val="0"/>
                  <w:marBottom w:val="0"/>
                  <w:divBdr>
                    <w:top w:val="none" w:sz="0" w:space="0" w:color="auto"/>
                    <w:left w:val="none" w:sz="0" w:space="0" w:color="auto"/>
                    <w:bottom w:val="none" w:sz="0" w:space="0" w:color="auto"/>
                    <w:right w:val="none" w:sz="0" w:space="0" w:color="auto"/>
                  </w:divBdr>
                </w:div>
              </w:divsChild>
            </w:div>
            <w:div w:id="1433428519">
              <w:marLeft w:val="0"/>
              <w:marRight w:val="0"/>
              <w:marTop w:val="0"/>
              <w:marBottom w:val="0"/>
              <w:divBdr>
                <w:top w:val="none" w:sz="0" w:space="0" w:color="auto"/>
                <w:left w:val="none" w:sz="0" w:space="0" w:color="auto"/>
                <w:bottom w:val="none" w:sz="0" w:space="0" w:color="auto"/>
                <w:right w:val="none" w:sz="0" w:space="0" w:color="auto"/>
              </w:divBdr>
              <w:divsChild>
                <w:div w:id="977222089">
                  <w:marLeft w:val="0"/>
                  <w:marRight w:val="0"/>
                  <w:marTop w:val="0"/>
                  <w:marBottom w:val="0"/>
                  <w:divBdr>
                    <w:top w:val="none" w:sz="0" w:space="0" w:color="auto"/>
                    <w:left w:val="none" w:sz="0" w:space="0" w:color="auto"/>
                    <w:bottom w:val="none" w:sz="0" w:space="0" w:color="auto"/>
                    <w:right w:val="none" w:sz="0" w:space="0" w:color="auto"/>
                  </w:divBdr>
                </w:div>
                <w:div w:id="1987663323">
                  <w:marLeft w:val="0"/>
                  <w:marRight w:val="0"/>
                  <w:marTop w:val="0"/>
                  <w:marBottom w:val="0"/>
                  <w:divBdr>
                    <w:top w:val="none" w:sz="0" w:space="0" w:color="auto"/>
                    <w:left w:val="none" w:sz="0" w:space="0" w:color="auto"/>
                    <w:bottom w:val="none" w:sz="0" w:space="0" w:color="auto"/>
                    <w:right w:val="none" w:sz="0" w:space="0" w:color="auto"/>
                  </w:divBdr>
                </w:div>
              </w:divsChild>
            </w:div>
            <w:div w:id="1311399879">
              <w:marLeft w:val="0"/>
              <w:marRight w:val="0"/>
              <w:marTop w:val="0"/>
              <w:marBottom w:val="0"/>
              <w:divBdr>
                <w:top w:val="none" w:sz="0" w:space="0" w:color="auto"/>
                <w:left w:val="none" w:sz="0" w:space="0" w:color="auto"/>
                <w:bottom w:val="none" w:sz="0" w:space="0" w:color="auto"/>
                <w:right w:val="none" w:sz="0" w:space="0" w:color="auto"/>
              </w:divBdr>
              <w:divsChild>
                <w:div w:id="154146863">
                  <w:marLeft w:val="0"/>
                  <w:marRight w:val="0"/>
                  <w:marTop w:val="0"/>
                  <w:marBottom w:val="0"/>
                  <w:divBdr>
                    <w:top w:val="none" w:sz="0" w:space="0" w:color="auto"/>
                    <w:left w:val="none" w:sz="0" w:space="0" w:color="auto"/>
                    <w:bottom w:val="none" w:sz="0" w:space="0" w:color="auto"/>
                    <w:right w:val="none" w:sz="0" w:space="0" w:color="auto"/>
                  </w:divBdr>
                </w:div>
                <w:div w:id="1443189317">
                  <w:marLeft w:val="0"/>
                  <w:marRight w:val="0"/>
                  <w:marTop w:val="0"/>
                  <w:marBottom w:val="0"/>
                  <w:divBdr>
                    <w:top w:val="none" w:sz="0" w:space="0" w:color="auto"/>
                    <w:left w:val="none" w:sz="0" w:space="0" w:color="auto"/>
                    <w:bottom w:val="none" w:sz="0" w:space="0" w:color="auto"/>
                    <w:right w:val="none" w:sz="0" w:space="0" w:color="auto"/>
                  </w:divBdr>
                </w:div>
              </w:divsChild>
            </w:div>
            <w:div w:id="1751346579">
              <w:marLeft w:val="0"/>
              <w:marRight w:val="0"/>
              <w:marTop w:val="0"/>
              <w:marBottom w:val="0"/>
              <w:divBdr>
                <w:top w:val="none" w:sz="0" w:space="0" w:color="auto"/>
                <w:left w:val="none" w:sz="0" w:space="0" w:color="auto"/>
                <w:bottom w:val="none" w:sz="0" w:space="0" w:color="auto"/>
                <w:right w:val="none" w:sz="0" w:space="0" w:color="auto"/>
              </w:divBdr>
              <w:divsChild>
                <w:div w:id="167644896">
                  <w:marLeft w:val="0"/>
                  <w:marRight w:val="0"/>
                  <w:marTop w:val="0"/>
                  <w:marBottom w:val="0"/>
                  <w:divBdr>
                    <w:top w:val="none" w:sz="0" w:space="0" w:color="auto"/>
                    <w:left w:val="none" w:sz="0" w:space="0" w:color="auto"/>
                    <w:bottom w:val="none" w:sz="0" w:space="0" w:color="auto"/>
                    <w:right w:val="none" w:sz="0" w:space="0" w:color="auto"/>
                  </w:divBdr>
                </w:div>
                <w:div w:id="1019892251">
                  <w:marLeft w:val="0"/>
                  <w:marRight w:val="0"/>
                  <w:marTop w:val="0"/>
                  <w:marBottom w:val="0"/>
                  <w:divBdr>
                    <w:top w:val="none" w:sz="0" w:space="0" w:color="auto"/>
                    <w:left w:val="none" w:sz="0" w:space="0" w:color="auto"/>
                    <w:bottom w:val="none" w:sz="0" w:space="0" w:color="auto"/>
                    <w:right w:val="none" w:sz="0" w:space="0" w:color="auto"/>
                  </w:divBdr>
                </w:div>
              </w:divsChild>
            </w:div>
            <w:div w:id="421990995">
              <w:marLeft w:val="0"/>
              <w:marRight w:val="0"/>
              <w:marTop w:val="0"/>
              <w:marBottom w:val="0"/>
              <w:divBdr>
                <w:top w:val="none" w:sz="0" w:space="0" w:color="auto"/>
                <w:left w:val="none" w:sz="0" w:space="0" w:color="auto"/>
                <w:bottom w:val="none" w:sz="0" w:space="0" w:color="auto"/>
                <w:right w:val="none" w:sz="0" w:space="0" w:color="auto"/>
              </w:divBdr>
              <w:divsChild>
                <w:div w:id="953711427">
                  <w:marLeft w:val="0"/>
                  <w:marRight w:val="0"/>
                  <w:marTop w:val="0"/>
                  <w:marBottom w:val="0"/>
                  <w:divBdr>
                    <w:top w:val="none" w:sz="0" w:space="0" w:color="auto"/>
                    <w:left w:val="none" w:sz="0" w:space="0" w:color="auto"/>
                    <w:bottom w:val="none" w:sz="0" w:space="0" w:color="auto"/>
                    <w:right w:val="none" w:sz="0" w:space="0" w:color="auto"/>
                  </w:divBdr>
                </w:div>
                <w:div w:id="1705399953">
                  <w:marLeft w:val="0"/>
                  <w:marRight w:val="0"/>
                  <w:marTop w:val="0"/>
                  <w:marBottom w:val="0"/>
                  <w:divBdr>
                    <w:top w:val="none" w:sz="0" w:space="0" w:color="auto"/>
                    <w:left w:val="none" w:sz="0" w:space="0" w:color="auto"/>
                    <w:bottom w:val="none" w:sz="0" w:space="0" w:color="auto"/>
                    <w:right w:val="none" w:sz="0" w:space="0" w:color="auto"/>
                  </w:divBdr>
                </w:div>
              </w:divsChild>
            </w:div>
            <w:div w:id="1898666377">
              <w:marLeft w:val="0"/>
              <w:marRight w:val="0"/>
              <w:marTop w:val="0"/>
              <w:marBottom w:val="0"/>
              <w:divBdr>
                <w:top w:val="none" w:sz="0" w:space="0" w:color="auto"/>
                <w:left w:val="none" w:sz="0" w:space="0" w:color="auto"/>
                <w:bottom w:val="none" w:sz="0" w:space="0" w:color="auto"/>
                <w:right w:val="none" w:sz="0" w:space="0" w:color="auto"/>
              </w:divBdr>
              <w:divsChild>
                <w:div w:id="2101441321">
                  <w:marLeft w:val="0"/>
                  <w:marRight w:val="0"/>
                  <w:marTop w:val="0"/>
                  <w:marBottom w:val="0"/>
                  <w:divBdr>
                    <w:top w:val="none" w:sz="0" w:space="0" w:color="auto"/>
                    <w:left w:val="none" w:sz="0" w:space="0" w:color="auto"/>
                    <w:bottom w:val="none" w:sz="0" w:space="0" w:color="auto"/>
                    <w:right w:val="none" w:sz="0" w:space="0" w:color="auto"/>
                  </w:divBdr>
                </w:div>
                <w:div w:id="655956833">
                  <w:marLeft w:val="0"/>
                  <w:marRight w:val="0"/>
                  <w:marTop w:val="0"/>
                  <w:marBottom w:val="0"/>
                  <w:divBdr>
                    <w:top w:val="none" w:sz="0" w:space="0" w:color="auto"/>
                    <w:left w:val="none" w:sz="0" w:space="0" w:color="auto"/>
                    <w:bottom w:val="none" w:sz="0" w:space="0" w:color="auto"/>
                    <w:right w:val="none" w:sz="0" w:space="0" w:color="auto"/>
                  </w:divBdr>
                </w:div>
              </w:divsChild>
            </w:div>
            <w:div w:id="528565630">
              <w:marLeft w:val="0"/>
              <w:marRight w:val="0"/>
              <w:marTop w:val="0"/>
              <w:marBottom w:val="0"/>
              <w:divBdr>
                <w:top w:val="none" w:sz="0" w:space="0" w:color="auto"/>
                <w:left w:val="none" w:sz="0" w:space="0" w:color="auto"/>
                <w:bottom w:val="none" w:sz="0" w:space="0" w:color="auto"/>
                <w:right w:val="none" w:sz="0" w:space="0" w:color="auto"/>
              </w:divBdr>
              <w:divsChild>
                <w:div w:id="2061707336">
                  <w:marLeft w:val="0"/>
                  <w:marRight w:val="0"/>
                  <w:marTop w:val="0"/>
                  <w:marBottom w:val="0"/>
                  <w:divBdr>
                    <w:top w:val="none" w:sz="0" w:space="0" w:color="auto"/>
                    <w:left w:val="none" w:sz="0" w:space="0" w:color="auto"/>
                    <w:bottom w:val="none" w:sz="0" w:space="0" w:color="auto"/>
                    <w:right w:val="none" w:sz="0" w:space="0" w:color="auto"/>
                  </w:divBdr>
                </w:div>
                <w:div w:id="182735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60989">
          <w:marLeft w:val="0"/>
          <w:marRight w:val="0"/>
          <w:marTop w:val="0"/>
          <w:marBottom w:val="0"/>
          <w:divBdr>
            <w:top w:val="none" w:sz="0" w:space="0" w:color="auto"/>
            <w:left w:val="none" w:sz="0" w:space="0" w:color="auto"/>
            <w:bottom w:val="none" w:sz="0" w:space="0" w:color="auto"/>
            <w:right w:val="none" w:sz="0" w:space="0" w:color="auto"/>
          </w:divBdr>
          <w:divsChild>
            <w:div w:id="573971081">
              <w:marLeft w:val="0"/>
              <w:marRight w:val="0"/>
              <w:marTop w:val="0"/>
              <w:marBottom w:val="0"/>
              <w:divBdr>
                <w:top w:val="none" w:sz="0" w:space="0" w:color="auto"/>
                <w:left w:val="none" w:sz="0" w:space="0" w:color="auto"/>
                <w:bottom w:val="none" w:sz="0" w:space="0" w:color="auto"/>
                <w:right w:val="none" w:sz="0" w:space="0" w:color="auto"/>
              </w:divBdr>
              <w:divsChild>
                <w:div w:id="149757748">
                  <w:marLeft w:val="0"/>
                  <w:marRight w:val="0"/>
                  <w:marTop w:val="0"/>
                  <w:marBottom w:val="0"/>
                  <w:divBdr>
                    <w:top w:val="none" w:sz="0" w:space="0" w:color="auto"/>
                    <w:left w:val="none" w:sz="0" w:space="0" w:color="auto"/>
                    <w:bottom w:val="none" w:sz="0" w:space="0" w:color="auto"/>
                    <w:right w:val="none" w:sz="0" w:space="0" w:color="auto"/>
                  </w:divBdr>
                </w:div>
              </w:divsChild>
            </w:div>
            <w:div w:id="94448001">
              <w:marLeft w:val="0"/>
              <w:marRight w:val="0"/>
              <w:marTop w:val="0"/>
              <w:marBottom w:val="0"/>
              <w:divBdr>
                <w:top w:val="none" w:sz="0" w:space="0" w:color="auto"/>
                <w:left w:val="none" w:sz="0" w:space="0" w:color="auto"/>
                <w:bottom w:val="none" w:sz="0" w:space="0" w:color="auto"/>
                <w:right w:val="none" w:sz="0" w:space="0" w:color="auto"/>
              </w:divBdr>
              <w:divsChild>
                <w:div w:id="432213649">
                  <w:marLeft w:val="0"/>
                  <w:marRight w:val="0"/>
                  <w:marTop w:val="0"/>
                  <w:marBottom w:val="0"/>
                  <w:divBdr>
                    <w:top w:val="none" w:sz="0" w:space="0" w:color="auto"/>
                    <w:left w:val="none" w:sz="0" w:space="0" w:color="auto"/>
                    <w:bottom w:val="none" w:sz="0" w:space="0" w:color="auto"/>
                    <w:right w:val="none" w:sz="0" w:space="0" w:color="auto"/>
                  </w:divBdr>
                </w:div>
                <w:div w:id="1507280774">
                  <w:marLeft w:val="0"/>
                  <w:marRight w:val="0"/>
                  <w:marTop w:val="0"/>
                  <w:marBottom w:val="0"/>
                  <w:divBdr>
                    <w:top w:val="none" w:sz="0" w:space="0" w:color="auto"/>
                    <w:left w:val="none" w:sz="0" w:space="0" w:color="auto"/>
                    <w:bottom w:val="none" w:sz="0" w:space="0" w:color="auto"/>
                    <w:right w:val="none" w:sz="0" w:space="0" w:color="auto"/>
                  </w:divBdr>
                </w:div>
              </w:divsChild>
            </w:div>
            <w:div w:id="1298994729">
              <w:marLeft w:val="0"/>
              <w:marRight w:val="0"/>
              <w:marTop w:val="0"/>
              <w:marBottom w:val="0"/>
              <w:divBdr>
                <w:top w:val="none" w:sz="0" w:space="0" w:color="auto"/>
                <w:left w:val="none" w:sz="0" w:space="0" w:color="auto"/>
                <w:bottom w:val="none" w:sz="0" w:space="0" w:color="auto"/>
                <w:right w:val="none" w:sz="0" w:space="0" w:color="auto"/>
              </w:divBdr>
              <w:divsChild>
                <w:div w:id="1606571695">
                  <w:marLeft w:val="0"/>
                  <w:marRight w:val="0"/>
                  <w:marTop w:val="0"/>
                  <w:marBottom w:val="0"/>
                  <w:divBdr>
                    <w:top w:val="none" w:sz="0" w:space="0" w:color="auto"/>
                    <w:left w:val="none" w:sz="0" w:space="0" w:color="auto"/>
                    <w:bottom w:val="none" w:sz="0" w:space="0" w:color="auto"/>
                    <w:right w:val="none" w:sz="0" w:space="0" w:color="auto"/>
                  </w:divBdr>
                </w:div>
                <w:div w:id="17295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277569">
          <w:marLeft w:val="0"/>
          <w:marRight w:val="0"/>
          <w:marTop w:val="0"/>
          <w:marBottom w:val="0"/>
          <w:divBdr>
            <w:top w:val="none" w:sz="0" w:space="0" w:color="auto"/>
            <w:left w:val="none" w:sz="0" w:space="0" w:color="auto"/>
            <w:bottom w:val="none" w:sz="0" w:space="0" w:color="auto"/>
            <w:right w:val="none" w:sz="0" w:space="0" w:color="auto"/>
          </w:divBdr>
          <w:divsChild>
            <w:div w:id="1285236924">
              <w:marLeft w:val="0"/>
              <w:marRight w:val="0"/>
              <w:marTop w:val="0"/>
              <w:marBottom w:val="0"/>
              <w:divBdr>
                <w:top w:val="none" w:sz="0" w:space="0" w:color="auto"/>
                <w:left w:val="none" w:sz="0" w:space="0" w:color="auto"/>
                <w:bottom w:val="none" w:sz="0" w:space="0" w:color="auto"/>
                <w:right w:val="none" w:sz="0" w:space="0" w:color="auto"/>
              </w:divBdr>
              <w:divsChild>
                <w:div w:id="1379937662">
                  <w:marLeft w:val="0"/>
                  <w:marRight w:val="0"/>
                  <w:marTop w:val="0"/>
                  <w:marBottom w:val="0"/>
                  <w:divBdr>
                    <w:top w:val="none" w:sz="0" w:space="0" w:color="auto"/>
                    <w:left w:val="none" w:sz="0" w:space="0" w:color="auto"/>
                    <w:bottom w:val="none" w:sz="0" w:space="0" w:color="auto"/>
                    <w:right w:val="none" w:sz="0" w:space="0" w:color="auto"/>
                  </w:divBdr>
                </w:div>
              </w:divsChild>
            </w:div>
            <w:div w:id="920261670">
              <w:marLeft w:val="0"/>
              <w:marRight w:val="0"/>
              <w:marTop w:val="0"/>
              <w:marBottom w:val="0"/>
              <w:divBdr>
                <w:top w:val="none" w:sz="0" w:space="0" w:color="auto"/>
                <w:left w:val="none" w:sz="0" w:space="0" w:color="auto"/>
                <w:bottom w:val="none" w:sz="0" w:space="0" w:color="auto"/>
                <w:right w:val="none" w:sz="0" w:space="0" w:color="auto"/>
              </w:divBdr>
              <w:divsChild>
                <w:div w:id="990409799">
                  <w:marLeft w:val="0"/>
                  <w:marRight w:val="0"/>
                  <w:marTop w:val="0"/>
                  <w:marBottom w:val="0"/>
                  <w:divBdr>
                    <w:top w:val="none" w:sz="0" w:space="0" w:color="auto"/>
                    <w:left w:val="none" w:sz="0" w:space="0" w:color="auto"/>
                    <w:bottom w:val="none" w:sz="0" w:space="0" w:color="auto"/>
                    <w:right w:val="none" w:sz="0" w:space="0" w:color="auto"/>
                  </w:divBdr>
                </w:div>
                <w:div w:id="998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899685">
          <w:marLeft w:val="0"/>
          <w:marRight w:val="0"/>
          <w:marTop w:val="0"/>
          <w:marBottom w:val="0"/>
          <w:divBdr>
            <w:top w:val="none" w:sz="0" w:space="0" w:color="auto"/>
            <w:left w:val="none" w:sz="0" w:space="0" w:color="auto"/>
            <w:bottom w:val="none" w:sz="0" w:space="0" w:color="auto"/>
            <w:right w:val="none" w:sz="0" w:space="0" w:color="auto"/>
          </w:divBdr>
          <w:divsChild>
            <w:div w:id="293486680">
              <w:marLeft w:val="0"/>
              <w:marRight w:val="0"/>
              <w:marTop w:val="0"/>
              <w:marBottom w:val="0"/>
              <w:divBdr>
                <w:top w:val="none" w:sz="0" w:space="0" w:color="auto"/>
                <w:left w:val="none" w:sz="0" w:space="0" w:color="auto"/>
                <w:bottom w:val="none" w:sz="0" w:space="0" w:color="auto"/>
                <w:right w:val="none" w:sz="0" w:space="0" w:color="auto"/>
              </w:divBdr>
              <w:divsChild>
                <w:div w:id="51120859">
                  <w:marLeft w:val="0"/>
                  <w:marRight w:val="0"/>
                  <w:marTop w:val="0"/>
                  <w:marBottom w:val="0"/>
                  <w:divBdr>
                    <w:top w:val="none" w:sz="0" w:space="0" w:color="auto"/>
                    <w:left w:val="none" w:sz="0" w:space="0" w:color="auto"/>
                    <w:bottom w:val="none" w:sz="0" w:space="0" w:color="auto"/>
                    <w:right w:val="none" w:sz="0" w:space="0" w:color="auto"/>
                  </w:divBdr>
                </w:div>
              </w:divsChild>
            </w:div>
            <w:div w:id="2047296243">
              <w:marLeft w:val="0"/>
              <w:marRight w:val="0"/>
              <w:marTop w:val="0"/>
              <w:marBottom w:val="0"/>
              <w:divBdr>
                <w:top w:val="none" w:sz="0" w:space="0" w:color="auto"/>
                <w:left w:val="none" w:sz="0" w:space="0" w:color="auto"/>
                <w:bottom w:val="none" w:sz="0" w:space="0" w:color="auto"/>
                <w:right w:val="none" w:sz="0" w:space="0" w:color="auto"/>
              </w:divBdr>
              <w:divsChild>
                <w:div w:id="284586880">
                  <w:marLeft w:val="0"/>
                  <w:marRight w:val="0"/>
                  <w:marTop w:val="0"/>
                  <w:marBottom w:val="0"/>
                  <w:divBdr>
                    <w:top w:val="none" w:sz="0" w:space="0" w:color="auto"/>
                    <w:left w:val="none" w:sz="0" w:space="0" w:color="auto"/>
                    <w:bottom w:val="none" w:sz="0" w:space="0" w:color="auto"/>
                    <w:right w:val="none" w:sz="0" w:space="0" w:color="auto"/>
                  </w:divBdr>
                </w:div>
                <w:div w:id="598369230">
                  <w:marLeft w:val="0"/>
                  <w:marRight w:val="0"/>
                  <w:marTop w:val="0"/>
                  <w:marBottom w:val="0"/>
                  <w:divBdr>
                    <w:top w:val="none" w:sz="0" w:space="0" w:color="auto"/>
                    <w:left w:val="none" w:sz="0" w:space="0" w:color="auto"/>
                    <w:bottom w:val="none" w:sz="0" w:space="0" w:color="auto"/>
                    <w:right w:val="none" w:sz="0" w:space="0" w:color="auto"/>
                  </w:divBdr>
                </w:div>
              </w:divsChild>
            </w:div>
            <w:div w:id="1352338431">
              <w:marLeft w:val="0"/>
              <w:marRight w:val="0"/>
              <w:marTop w:val="0"/>
              <w:marBottom w:val="0"/>
              <w:divBdr>
                <w:top w:val="none" w:sz="0" w:space="0" w:color="auto"/>
                <w:left w:val="none" w:sz="0" w:space="0" w:color="auto"/>
                <w:bottom w:val="none" w:sz="0" w:space="0" w:color="auto"/>
                <w:right w:val="none" w:sz="0" w:space="0" w:color="auto"/>
              </w:divBdr>
              <w:divsChild>
                <w:div w:id="1884244711">
                  <w:marLeft w:val="0"/>
                  <w:marRight w:val="0"/>
                  <w:marTop w:val="0"/>
                  <w:marBottom w:val="0"/>
                  <w:divBdr>
                    <w:top w:val="none" w:sz="0" w:space="0" w:color="auto"/>
                    <w:left w:val="none" w:sz="0" w:space="0" w:color="auto"/>
                    <w:bottom w:val="none" w:sz="0" w:space="0" w:color="auto"/>
                    <w:right w:val="none" w:sz="0" w:space="0" w:color="auto"/>
                  </w:divBdr>
                </w:div>
                <w:div w:id="428891865">
                  <w:marLeft w:val="0"/>
                  <w:marRight w:val="0"/>
                  <w:marTop w:val="0"/>
                  <w:marBottom w:val="0"/>
                  <w:divBdr>
                    <w:top w:val="none" w:sz="0" w:space="0" w:color="auto"/>
                    <w:left w:val="none" w:sz="0" w:space="0" w:color="auto"/>
                    <w:bottom w:val="none" w:sz="0" w:space="0" w:color="auto"/>
                    <w:right w:val="none" w:sz="0" w:space="0" w:color="auto"/>
                  </w:divBdr>
                </w:div>
              </w:divsChild>
            </w:div>
            <w:div w:id="2042586570">
              <w:marLeft w:val="0"/>
              <w:marRight w:val="0"/>
              <w:marTop w:val="0"/>
              <w:marBottom w:val="0"/>
              <w:divBdr>
                <w:top w:val="none" w:sz="0" w:space="0" w:color="auto"/>
                <w:left w:val="none" w:sz="0" w:space="0" w:color="auto"/>
                <w:bottom w:val="none" w:sz="0" w:space="0" w:color="auto"/>
                <w:right w:val="none" w:sz="0" w:space="0" w:color="auto"/>
              </w:divBdr>
              <w:divsChild>
                <w:div w:id="882253136">
                  <w:marLeft w:val="0"/>
                  <w:marRight w:val="0"/>
                  <w:marTop w:val="0"/>
                  <w:marBottom w:val="0"/>
                  <w:divBdr>
                    <w:top w:val="none" w:sz="0" w:space="0" w:color="auto"/>
                    <w:left w:val="none" w:sz="0" w:space="0" w:color="auto"/>
                    <w:bottom w:val="none" w:sz="0" w:space="0" w:color="auto"/>
                    <w:right w:val="none" w:sz="0" w:space="0" w:color="auto"/>
                  </w:divBdr>
                </w:div>
                <w:div w:id="435755083">
                  <w:marLeft w:val="0"/>
                  <w:marRight w:val="0"/>
                  <w:marTop w:val="0"/>
                  <w:marBottom w:val="0"/>
                  <w:divBdr>
                    <w:top w:val="none" w:sz="0" w:space="0" w:color="auto"/>
                    <w:left w:val="none" w:sz="0" w:space="0" w:color="auto"/>
                    <w:bottom w:val="none" w:sz="0" w:space="0" w:color="auto"/>
                    <w:right w:val="none" w:sz="0" w:space="0" w:color="auto"/>
                  </w:divBdr>
                </w:div>
              </w:divsChild>
            </w:div>
            <w:div w:id="2079281761">
              <w:marLeft w:val="0"/>
              <w:marRight w:val="0"/>
              <w:marTop w:val="0"/>
              <w:marBottom w:val="0"/>
              <w:divBdr>
                <w:top w:val="none" w:sz="0" w:space="0" w:color="auto"/>
                <w:left w:val="none" w:sz="0" w:space="0" w:color="auto"/>
                <w:bottom w:val="none" w:sz="0" w:space="0" w:color="auto"/>
                <w:right w:val="none" w:sz="0" w:space="0" w:color="auto"/>
              </w:divBdr>
              <w:divsChild>
                <w:div w:id="188568088">
                  <w:marLeft w:val="0"/>
                  <w:marRight w:val="0"/>
                  <w:marTop w:val="0"/>
                  <w:marBottom w:val="0"/>
                  <w:divBdr>
                    <w:top w:val="none" w:sz="0" w:space="0" w:color="auto"/>
                    <w:left w:val="none" w:sz="0" w:space="0" w:color="auto"/>
                    <w:bottom w:val="none" w:sz="0" w:space="0" w:color="auto"/>
                    <w:right w:val="none" w:sz="0" w:space="0" w:color="auto"/>
                  </w:divBdr>
                </w:div>
                <w:div w:id="57096986">
                  <w:marLeft w:val="0"/>
                  <w:marRight w:val="0"/>
                  <w:marTop w:val="0"/>
                  <w:marBottom w:val="0"/>
                  <w:divBdr>
                    <w:top w:val="none" w:sz="0" w:space="0" w:color="auto"/>
                    <w:left w:val="none" w:sz="0" w:space="0" w:color="auto"/>
                    <w:bottom w:val="none" w:sz="0" w:space="0" w:color="auto"/>
                    <w:right w:val="none" w:sz="0" w:space="0" w:color="auto"/>
                  </w:divBdr>
                </w:div>
              </w:divsChild>
            </w:div>
            <w:div w:id="1612665266">
              <w:marLeft w:val="0"/>
              <w:marRight w:val="0"/>
              <w:marTop w:val="0"/>
              <w:marBottom w:val="0"/>
              <w:divBdr>
                <w:top w:val="none" w:sz="0" w:space="0" w:color="auto"/>
                <w:left w:val="none" w:sz="0" w:space="0" w:color="auto"/>
                <w:bottom w:val="none" w:sz="0" w:space="0" w:color="auto"/>
                <w:right w:val="none" w:sz="0" w:space="0" w:color="auto"/>
              </w:divBdr>
              <w:divsChild>
                <w:div w:id="1880312308">
                  <w:marLeft w:val="0"/>
                  <w:marRight w:val="0"/>
                  <w:marTop w:val="0"/>
                  <w:marBottom w:val="0"/>
                  <w:divBdr>
                    <w:top w:val="none" w:sz="0" w:space="0" w:color="auto"/>
                    <w:left w:val="none" w:sz="0" w:space="0" w:color="auto"/>
                    <w:bottom w:val="none" w:sz="0" w:space="0" w:color="auto"/>
                    <w:right w:val="none" w:sz="0" w:space="0" w:color="auto"/>
                  </w:divBdr>
                </w:div>
                <w:div w:id="896278559">
                  <w:marLeft w:val="0"/>
                  <w:marRight w:val="0"/>
                  <w:marTop w:val="0"/>
                  <w:marBottom w:val="0"/>
                  <w:divBdr>
                    <w:top w:val="none" w:sz="0" w:space="0" w:color="auto"/>
                    <w:left w:val="none" w:sz="0" w:space="0" w:color="auto"/>
                    <w:bottom w:val="none" w:sz="0" w:space="0" w:color="auto"/>
                    <w:right w:val="none" w:sz="0" w:space="0" w:color="auto"/>
                  </w:divBdr>
                </w:div>
              </w:divsChild>
            </w:div>
            <w:div w:id="1930310295">
              <w:marLeft w:val="0"/>
              <w:marRight w:val="0"/>
              <w:marTop w:val="0"/>
              <w:marBottom w:val="0"/>
              <w:divBdr>
                <w:top w:val="none" w:sz="0" w:space="0" w:color="auto"/>
                <w:left w:val="none" w:sz="0" w:space="0" w:color="auto"/>
                <w:bottom w:val="none" w:sz="0" w:space="0" w:color="auto"/>
                <w:right w:val="none" w:sz="0" w:space="0" w:color="auto"/>
              </w:divBdr>
              <w:divsChild>
                <w:div w:id="1022632266">
                  <w:marLeft w:val="0"/>
                  <w:marRight w:val="0"/>
                  <w:marTop w:val="0"/>
                  <w:marBottom w:val="0"/>
                  <w:divBdr>
                    <w:top w:val="none" w:sz="0" w:space="0" w:color="auto"/>
                    <w:left w:val="none" w:sz="0" w:space="0" w:color="auto"/>
                    <w:bottom w:val="none" w:sz="0" w:space="0" w:color="auto"/>
                    <w:right w:val="none" w:sz="0" w:space="0" w:color="auto"/>
                  </w:divBdr>
                </w:div>
                <w:div w:id="541093889">
                  <w:marLeft w:val="0"/>
                  <w:marRight w:val="0"/>
                  <w:marTop w:val="0"/>
                  <w:marBottom w:val="0"/>
                  <w:divBdr>
                    <w:top w:val="none" w:sz="0" w:space="0" w:color="auto"/>
                    <w:left w:val="none" w:sz="0" w:space="0" w:color="auto"/>
                    <w:bottom w:val="none" w:sz="0" w:space="0" w:color="auto"/>
                    <w:right w:val="none" w:sz="0" w:space="0" w:color="auto"/>
                  </w:divBdr>
                </w:div>
              </w:divsChild>
            </w:div>
            <w:div w:id="1880163360">
              <w:marLeft w:val="0"/>
              <w:marRight w:val="0"/>
              <w:marTop w:val="0"/>
              <w:marBottom w:val="0"/>
              <w:divBdr>
                <w:top w:val="none" w:sz="0" w:space="0" w:color="auto"/>
                <w:left w:val="none" w:sz="0" w:space="0" w:color="auto"/>
                <w:bottom w:val="none" w:sz="0" w:space="0" w:color="auto"/>
                <w:right w:val="none" w:sz="0" w:space="0" w:color="auto"/>
              </w:divBdr>
              <w:divsChild>
                <w:div w:id="1516766565">
                  <w:marLeft w:val="0"/>
                  <w:marRight w:val="0"/>
                  <w:marTop w:val="0"/>
                  <w:marBottom w:val="0"/>
                  <w:divBdr>
                    <w:top w:val="none" w:sz="0" w:space="0" w:color="auto"/>
                    <w:left w:val="none" w:sz="0" w:space="0" w:color="auto"/>
                    <w:bottom w:val="none" w:sz="0" w:space="0" w:color="auto"/>
                    <w:right w:val="none" w:sz="0" w:space="0" w:color="auto"/>
                  </w:divBdr>
                </w:div>
                <w:div w:id="175310151">
                  <w:marLeft w:val="0"/>
                  <w:marRight w:val="0"/>
                  <w:marTop w:val="0"/>
                  <w:marBottom w:val="0"/>
                  <w:divBdr>
                    <w:top w:val="none" w:sz="0" w:space="0" w:color="auto"/>
                    <w:left w:val="none" w:sz="0" w:space="0" w:color="auto"/>
                    <w:bottom w:val="none" w:sz="0" w:space="0" w:color="auto"/>
                    <w:right w:val="none" w:sz="0" w:space="0" w:color="auto"/>
                  </w:divBdr>
                </w:div>
              </w:divsChild>
            </w:div>
            <w:div w:id="221453223">
              <w:marLeft w:val="0"/>
              <w:marRight w:val="0"/>
              <w:marTop w:val="0"/>
              <w:marBottom w:val="0"/>
              <w:divBdr>
                <w:top w:val="none" w:sz="0" w:space="0" w:color="auto"/>
                <w:left w:val="none" w:sz="0" w:space="0" w:color="auto"/>
                <w:bottom w:val="none" w:sz="0" w:space="0" w:color="auto"/>
                <w:right w:val="none" w:sz="0" w:space="0" w:color="auto"/>
              </w:divBdr>
              <w:divsChild>
                <w:div w:id="1241140366">
                  <w:marLeft w:val="0"/>
                  <w:marRight w:val="0"/>
                  <w:marTop w:val="0"/>
                  <w:marBottom w:val="0"/>
                  <w:divBdr>
                    <w:top w:val="none" w:sz="0" w:space="0" w:color="auto"/>
                    <w:left w:val="none" w:sz="0" w:space="0" w:color="auto"/>
                    <w:bottom w:val="none" w:sz="0" w:space="0" w:color="auto"/>
                    <w:right w:val="none" w:sz="0" w:space="0" w:color="auto"/>
                  </w:divBdr>
                </w:div>
                <w:div w:id="187915774">
                  <w:marLeft w:val="0"/>
                  <w:marRight w:val="0"/>
                  <w:marTop w:val="0"/>
                  <w:marBottom w:val="0"/>
                  <w:divBdr>
                    <w:top w:val="none" w:sz="0" w:space="0" w:color="auto"/>
                    <w:left w:val="none" w:sz="0" w:space="0" w:color="auto"/>
                    <w:bottom w:val="none" w:sz="0" w:space="0" w:color="auto"/>
                    <w:right w:val="none" w:sz="0" w:space="0" w:color="auto"/>
                  </w:divBdr>
                </w:div>
              </w:divsChild>
            </w:div>
            <w:div w:id="1056706981">
              <w:marLeft w:val="0"/>
              <w:marRight w:val="0"/>
              <w:marTop w:val="0"/>
              <w:marBottom w:val="0"/>
              <w:divBdr>
                <w:top w:val="none" w:sz="0" w:space="0" w:color="auto"/>
                <w:left w:val="none" w:sz="0" w:space="0" w:color="auto"/>
                <w:bottom w:val="none" w:sz="0" w:space="0" w:color="auto"/>
                <w:right w:val="none" w:sz="0" w:space="0" w:color="auto"/>
              </w:divBdr>
              <w:divsChild>
                <w:div w:id="1824546350">
                  <w:marLeft w:val="0"/>
                  <w:marRight w:val="0"/>
                  <w:marTop w:val="0"/>
                  <w:marBottom w:val="0"/>
                  <w:divBdr>
                    <w:top w:val="none" w:sz="0" w:space="0" w:color="auto"/>
                    <w:left w:val="none" w:sz="0" w:space="0" w:color="auto"/>
                    <w:bottom w:val="none" w:sz="0" w:space="0" w:color="auto"/>
                    <w:right w:val="none" w:sz="0" w:space="0" w:color="auto"/>
                  </w:divBdr>
                </w:div>
                <w:div w:id="654531969">
                  <w:marLeft w:val="0"/>
                  <w:marRight w:val="0"/>
                  <w:marTop w:val="0"/>
                  <w:marBottom w:val="0"/>
                  <w:divBdr>
                    <w:top w:val="none" w:sz="0" w:space="0" w:color="auto"/>
                    <w:left w:val="none" w:sz="0" w:space="0" w:color="auto"/>
                    <w:bottom w:val="none" w:sz="0" w:space="0" w:color="auto"/>
                    <w:right w:val="none" w:sz="0" w:space="0" w:color="auto"/>
                  </w:divBdr>
                </w:div>
              </w:divsChild>
            </w:div>
            <w:div w:id="761528861">
              <w:marLeft w:val="0"/>
              <w:marRight w:val="0"/>
              <w:marTop w:val="0"/>
              <w:marBottom w:val="0"/>
              <w:divBdr>
                <w:top w:val="none" w:sz="0" w:space="0" w:color="auto"/>
                <w:left w:val="none" w:sz="0" w:space="0" w:color="auto"/>
                <w:bottom w:val="none" w:sz="0" w:space="0" w:color="auto"/>
                <w:right w:val="none" w:sz="0" w:space="0" w:color="auto"/>
              </w:divBdr>
              <w:divsChild>
                <w:div w:id="1948846004">
                  <w:marLeft w:val="0"/>
                  <w:marRight w:val="0"/>
                  <w:marTop w:val="0"/>
                  <w:marBottom w:val="0"/>
                  <w:divBdr>
                    <w:top w:val="none" w:sz="0" w:space="0" w:color="auto"/>
                    <w:left w:val="none" w:sz="0" w:space="0" w:color="auto"/>
                    <w:bottom w:val="none" w:sz="0" w:space="0" w:color="auto"/>
                    <w:right w:val="none" w:sz="0" w:space="0" w:color="auto"/>
                  </w:divBdr>
                </w:div>
                <w:div w:id="36884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002317">
      <w:bodyDiv w:val="1"/>
      <w:marLeft w:val="0"/>
      <w:marRight w:val="0"/>
      <w:marTop w:val="0"/>
      <w:marBottom w:val="0"/>
      <w:divBdr>
        <w:top w:val="none" w:sz="0" w:space="0" w:color="auto"/>
        <w:left w:val="none" w:sz="0" w:space="0" w:color="auto"/>
        <w:bottom w:val="none" w:sz="0" w:space="0" w:color="auto"/>
        <w:right w:val="none" w:sz="0" w:space="0" w:color="auto"/>
      </w:divBdr>
      <w:divsChild>
        <w:div w:id="957880864">
          <w:marLeft w:val="0"/>
          <w:marRight w:val="0"/>
          <w:marTop w:val="0"/>
          <w:marBottom w:val="0"/>
          <w:divBdr>
            <w:top w:val="none" w:sz="0" w:space="0" w:color="auto"/>
            <w:left w:val="none" w:sz="0" w:space="0" w:color="auto"/>
            <w:bottom w:val="none" w:sz="0" w:space="0" w:color="auto"/>
            <w:right w:val="none" w:sz="0" w:space="0" w:color="auto"/>
          </w:divBdr>
          <w:divsChild>
            <w:div w:id="571353033">
              <w:marLeft w:val="0"/>
              <w:marRight w:val="0"/>
              <w:marTop w:val="0"/>
              <w:marBottom w:val="0"/>
              <w:divBdr>
                <w:top w:val="none" w:sz="0" w:space="0" w:color="auto"/>
                <w:left w:val="none" w:sz="0" w:space="0" w:color="auto"/>
                <w:bottom w:val="none" w:sz="0" w:space="0" w:color="auto"/>
                <w:right w:val="none" w:sz="0" w:space="0" w:color="auto"/>
              </w:divBdr>
              <w:divsChild>
                <w:div w:id="675421794">
                  <w:marLeft w:val="0"/>
                  <w:marRight w:val="0"/>
                  <w:marTop w:val="0"/>
                  <w:marBottom w:val="0"/>
                  <w:divBdr>
                    <w:top w:val="none" w:sz="0" w:space="0" w:color="auto"/>
                    <w:left w:val="none" w:sz="0" w:space="0" w:color="auto"/>
                    <w:bottom w:val="none" w:sz="0" w:space="0" w:color="auto"/>
                    <w:right w:val="none" w:sz="0" w:space="0" w:color="auto"/>
                  </w:divBdr>
                </w:div>
              </w:divsChild>
            </w:div>
            <w:div w:id="1866139614">
              <w:marLeft w:val="0"/>
              <w:marRight w:val="0"/>
              <w:marTop w:val="0"/>
              <w:marBottom w:val="0"/>
              <w:divBdr>
                <w:top w:val="none" w:sz="0" w:space="0" w:color="auto"/>
                <w:left w:val="none" w:sz="0" w:space="0" w:color="auto"/>
                <w:bottom w:val="none" w:sz="0" w:space="0" w:color="auto"/>
                <w:right w:val="none" w:sz="0" w:space="0" w:color="auto"/>
              </w:divBdr>
              <w:divsChild>
                <w:div w:id="1536963114">
                  <w:marLeft w:val="0"/>
                  <w:marRight w:val="0"/>
                  <w:marTop w:val="0"/>
                  <w:marBottom w:val="0"/>
                  <w:divBdr>
                    <w:top w:val="none" w:sz="0" w:space="0" w:color="auto"/>
                    <w:left w:val="none" w:sz="0" w:space="0" w:color="auto"/>
                    <w:bottom w:val="none" w:sz="0" w:space="0" w:color="auto"/>
                    <w:right w:val="none" w:sz="0" w:space="0" w:color="auto"/>
                  </w:divBdr>
                </w:div>
                <w:div w:id="401680266">
                  <w:marLeft w:val="0"/>
                  <w:marRight w:val="0"/>
                  <w:marTop w:val="0"/>
                  <w:marBottom w:val="0"/>
                  <w:divBdr>
                    <w:top w:val="none" w:sz="0" w:space="0" w:color="auto"/>
                    <w:left w:val="none" w:sz="0" w:space="0" w:color="auto"/>
                    <w:bottom w:val="none" w:sz="0" w:space="0" w:color="auto"/>
                    <w:right w:val="none" w:sz="0" w:space="0" w:color="auto"/>
                  </w:divBdr>
                </w:div>
              </w:divsChild>
            </w:div>
            <w:div w:id="1216619956">
              <w:marLeft w:val="0"/>
              <w:marRight w:val="0"/>
              <w:marTop w:val="0"/>
              <w:marBottom w:val="0"/>
              <w:divBdr>
                <w:top w:val="none" w:sz="0" w:space="0" w:color="auto"/>
                <w:left w:val="none" w:sz="0" w:space="0" w:color="auto"/>
                <w:bottom w:val="none" w:sz="0" w:space="0" w:color="auto"/>
                <w:right w:val="none" w:sz="0" w:space="0" w:color="auto"/>
              </w:divBdr>
              <w:divsChild>
                <w:div w:id="1589466466">
                  <w:marLeft w:val="0"/>
                  <w:marRight w:val="0"/>
                  <w:marTop w:val="0"/>
                  <w:marBottom w:val="0"/>
                  <w:divBdr>
                    <w:top w:val="none" w:sz="0" w:space="0" w:color="auto"/>
                    <w:left w:val="none" w:sz="0" w:space="0" w:color="auto"/>
                    <w:bottom w:val="none" w:sz="0" w:space="0" w:color="auto"/>
                    <w:right w:val="none" w:sz="0" w:space="0" w:color="auto"/>
                  </w:divBdr>
                </w:div>
                <w:div w:id="1154444814">
                  <w:marLeft w:val="0"/>
                  <w:marRight w:val="0"/>
                  <w:marTop w:val="0"/>
                  <w:marBottom w:val="0"/>
                  <w:divBdr>
                    <w:top w:val="none" w:sz="0" w:space="0" w:color="auto"/>
                    <w:left w:val="none" w:sz="0" w:space="0" w:color="auto"/>
                    <w:bottom w:val="none" w:sz="0" w:space="0" w:color="auto"/>
                    <w:right w:val="none" w:sz="0" w:space="0" w:color="auto"/>
                  </w:divBdr>
                </w:div>
              </w:divsChild>
            </w:div>
            <w:div w:id="239993936">
              <w:marLeft w:val="0"/>
              <w:marRight w:val="0"/>
              <w:marTop w:val="0"/>
              <w:marBottom w:val="0"/>
              <w:divBdr>
                <w:top w:val="none" w:sz="0" w:space="0" w:color="auto"/>
                <w:left w:val="none" w:sz="0" w:space="0" w:color="auto"/>
                <w:bottom w:val="none" w:sz="0" w:space="0" w:color="auto"/>
                <w:right w:val="none" w:sz="0" w:space="0" w:color="auto"/>
              </w:divBdr>
              <w:divsChild>
                <w:div w:id="2139837379">
                  <w:marLeft w:val="0"/>
                  <w:marRight w:val="0"/>
                  <w:marTop w:val="0"/>
                  <w:marBottom w:val="0"/>
                  <w:divBdr>
                    <w:top w:val="none" w:sz="0" w:space="0" w:color="auto"/>
                    <w:left w:val="none" w:sz="0" w:space="0" w:color="auto"/>
                    <w:bottom w:val="none" w:sz="0" w:space="0" w:color="auto"/>
                    <w:right w:val="none" w:sz="0" w:space="0" w:color="auto"/>
                  </w:divBdr>
                </w:div>
                <w:div w:id="272521346">
                  <w:marLeft w:val="0"/>
                  <w:marRight w:val="0"/>
                  <w:marTop w:val="0"/>
                  <w:marBottom w:val="0"/>
                  <w:divBdr>
                    <w:top w:val="none" w:sz="0" w:space="0" w:color="auto"/>
                    <w:left w:val="none" w:sz="0" w:space="0" w:color="auto"/>
                    <w:bottom w:val="none" w:sz="0" w:space="0" w:color="auto"/>
                    <w:right w:val="none" w:sz="0" w:space="0" w:color="auto"/>
                  </w:divBdr>
                </w:div>
              </w:divsChild>
            </w:div>
            <w:div w:id="174850962">
              <w:marLeft w:val="0"/>
              <w:marRight w:val="0"/>
              <w:marTop w:val="0"/>
              <w:marBottom w:val="0"/>
              <w:divBdr>
                <w:top w:val="none" w:sz="0" w:space="0" w:color="auto"/>
                <w:left w:val="none" w:sz="0" w:space="0" w:color="auto"/>
                <w:bottom w:val="none" w:sz="0" w:space="0" w:color="auto"/>
                <w:right w:val="none" w:sz="0" w:space="0" w:color="auto"/>
              </w:divBdr>
              <w:divsChild>
                <w:div w:id="177231975">
                  <w:marLeft w:val="0"/>
                  <w:marRight w:val="0"/>
                  <w:marTop w:val="0"/>
                  <w:marBottom w:val="0"/>
                  <w:divBdr>
                    <w:top w:val="none" w:sz="0" w:space="0" w:color="auto"/>
                    <w:left w:val="none" w:sz="0" w:space="0" w:color="auto"/>
                    <w:bottom w:val="none" w:sz="0" w:space="0" w:color="auto"/>
                    <w:right w:val="none" w:sz="0" w:space="0" w:color="auto"/>
                  </w:divBdr>
                </w:div>
                <w:div w:id="212810636">
                  <w:marLeft w:val="0"/>
                  <w:marRight w:val="0"/>
                  <w:marTop w:val="0"/>
                  <w:marBottom w:val="0"/>
                  <w:divBdr>
                    <w:top w:val="none" w:sz="0" w:space="0" w:color="auto"/>
                    <w:left w:val="none" w:sz="0" w:space="0" w:color="auto"/>
                    <w:bottom w:val="none" w:sz="0" w:space="0" w:color="auto"/>
                    <w:right w:val="none" w:sz="0" w:space="0" w:color="auto"/>
                  </w:divBdr>
                </w:div>
              </w:divsChild>
            </w:div>
            <w:div w:id="1238789076">
              <w:marLeft w:val="0"/>
              <w:marRight w:val="0"/>
              <w:marTop w:val="0"/>
              <w:marBottom w:val="0"/>
              <w:divBdr>
                <w:top w:val="none" w:sz="0" w:space="0" w:color="auto"/>
                <w:left w:val="none" w:sz="0" w:space="0" w:color="auto"/>
                <w:bottom w:val="none" w:sz="0" w:space="0" w:color="auto"/>
                <w:right w:val="none" w:sz="0" w:space="0" w:color="auto"/>
              </w:divBdr>
              <w:divsChild>
                <w:div w:id="2104647333">
                  <w:marLeft w:val="0"/>
                  <w:marRight w:val="0"/>
                  <w:marTop w:val="0"/>
                  <w:marBottom w:val="0"/>
                  <w:divBdr>
                    <w:top w:val="none" w:sz="0" w:space="0" w:color="auto"/>
                    <w:left w:val="none" w:sz="0" w:space="0" w:color="auto"/>
                    <w:bottom w:val="none" w:sz="0" w:space="0" w:color="auto"/>
                    <w:right w:val="none" w:sz="0" w:space="0" w:color="auto"/>
                  </w:divBdr>
                </w:div>
                <w:div w:id="70737448">
                  <w:marLeft w:val="0"/>
                  <w:marRight w:val="0"/>
                  <w:marTop w:val="0"/>
                  <w:marBottom w:val="0"/>
                  <w:divBdr>
                    <w:top w:val="none" w:sz="0" w:space="0" w:color="auto"/>
                    <w:left w:val="none" w:sz="0" w:space="0" w:color="auto"/>
                    <w:bottom w:val="none" w:sz="0" w:space="0" w:color="auto"/>
                    <w:right w:val="none" w:sz="0" w:space="0" w:color="auto"/>
                  </w:divBdr>
                </w:div>
              </w:divsChild>
            </w:div>
            <w:div w:id="1926915619">
              <w:marLeft w:val="0"/>
              <w:marRight w:val="0"/>
              <w:marTop w:val="0"/>
              <w:marBottom w:val="0"/>
              <w:divBdr>
                <w:top w:val="none" w:sz="0" w:space="0" w:color="auto"/>
                <w:left w:val="none" w:sz="0" w:space="0" w:color="auto"/>
                <w:bottom w:val="none" w:sz="0" w:space="0" w:color="auto"/>
                <w:right w:val="none" w:sz="0" w:space="0" w:color="auto"/>
              </w:divBdr>
              <w:divsChild>
                <w:div w:id="1388844749">
                  <w:marLeft w:val="0"/>
                  <w:marRight w:val="0"/>
                  <w:marTop w:val="0"/>
                  <w:marBottom w:val="0"/>
                  <w:divBdr>
                    <w:top w:val="none" w:sz="0" w:space="0" w:color="auto"/>
                    <w:left w:val="none" w:sz="0" w:space="0" w:color="auto"/>
                    <w:bottom w:val="none" w:sz="0" w:space="0" w:color="auto"/>
                    <w:right w:val="none" w:sz="0" w:space="0" w:color="auto"/>
                  </w:divBdr>
                </w:div>
                <w:div w:id="1333024970">
                  <w:marLeft w:val="0"/>
                  <w:marRight w:val="0"/>
                  <w:marTop w:val="0"/>
                  <w:marBottom w:val="0"/>
                  <w:divBdr>
                    <w:top w:val="none" w:sz="0" w:space="0" w:color="auto"/>
                    <w:left w:val="none" w:sz="0" w:space="0" w:color="auto"/>
                    <w:bottom w:val="none" w:sz="0" w:space="0" w:color="auto"/>
                    <w:right w:val="none" w:sz="0" w:space="0" w:color="auto"/>
                  </w:divBdr>
                </w:div>
              </w:divsChild>
            </w:div>
            <w:div w:id="987396378">
              <w:marLeft w:val="0"/>
              <w:marRight w:val="0"/>
              <w:marTop w:val="0"/>
              <w:marBottom w:val="0"/>
              <w:divBdr>
                <w:top w:val="none" w:sz="0" w:space="0" w:color="auto"/>
                <w:left w:val="none" w:sz="0" w:space="0" w:color="auto"/>
                <w:bottom w:val="none" w:sz="0" w:space="0" w:color="auto"/>
                <w:right w:val="none" w:sz="0" w:space="0" w:color="auto"/>
              </w:divBdr>
              <w:divsChild>
                <w:div w:id="1841850027">
                  <w:marLeft w:val="0"/>
                  <w:marRight w:val="0"/>
                  <w:marTop w:val="0"/>
                  <w:marBottom w:val="0"/>
                  <w:divBdr>
                    <w:top w:val="none" w:sz="0" w:space="0" w:color="auto"/>
                    <w:left w:val="none" w:sz="0" w:space="0" w:color="auto"/>
                    <w:bottom w:val="none" w:sz="0" w:space="0" w:color="auto"/>
                    <w:right w:val="none" w:sz="0" w:space="0" w:color="auto"/>
                  </w:divBdr>
                </w:div>
                <w:div w:id="1531533346">
                  <w:marLeft w:val="0"/>
                  <w:marRight w:val="0"/>
                  <w:marTop w:val="0"/>
                  <w:marBottom w:val="0"/>
                  <w:divBdr>
                    <w:top w:val="none" w:sz="0" w:space="0" w:color="auto"/>
                    <w:left w:val="none" w:sz="0" w:space="0" w:color="auto"/>
                    <w:bottom w:val="none" w:sz="0" w:space="0" w:color="auto"/>
                    <w:right w:val="none" w:sz="0" w:space="0" w:color="auto"/>
                  </w:divBdr>
                </w:div>
              </w:divsChild>
            </w:div>
            <w:div w:id="1915317156">
              <w:marLeft w:val="0"/>
              <w:marRight w:val="0"/>
              <w:marTop w:val="0"/>
              <w:marBottom w:val="0"/>
              <w:divBdr>
                <w:top w:val="none" w:sz="0" w:space="0" w:color="auto"/>
                <w:left w:val="none" w:sz="0" w:space="0" w:color="auto"/>
                <w:bottom w:val="none" w:sz="0" w:space="0" w:color="auto"/>
                <w:right w:val="none" w:sz="0" w:space="0" w:color="auto"/>
              </w:divBdr>
              <w:divsChild>
                <w:div w:id="192618944">
                  <w:marLeft w:val="0"/>
                  <w:marRight w:val="0"/>
                  <w:marTop w:val="0"/>
                  <w:marBottom w:val="0"/>
                  <w:divBdr>
                    <w:top w:val="none" w:sz="0" w:space="0" w:color="auto"/>
                    <w:left w:val="none" w:sz="0" w:space="0" w:color="auto"/>
                    <w:bottom w:val="none" w:sz="0" w:space="0" w:color="auto"/>
                    <w:right w:val="none" w:sz="0" w:space="0" w:color="auto"/>
                  </w:divBdr>
                </w:div>
                <w:div w:id="1629045964">
                  <w:marLeft w:val="0"/>
                  <w:marRight w:val="0"/>
                  <w:marTop w:val="0"/>
                  <w:marBottom w:val="0"/>
                  <w:divBdr>
                    <w:top w:val="none" w:sz="0" w:space="0" w:color="auto"/>
                    <w:left w:val="none" w:sz="0" w:space="0" w:color="auto"/>
                    <w:bottom w:val="none" w:sz="0" w:space="0" w:color="auto"/>
                    <w:right w:val="none" w:sz="0" w:space="0" w:color="auto"/>
                  </w:divBdr>
                </w:div>
              </w:divsChild>
            </w:div>
            <w:div w:id="533425665">
              <w:marLeft w:val="0"/>
              <w:marRight w:val="0"/>
              <w:marTop w:val="0"/>
              <w:marBottom w:val="0"/>
              <w:divBdr>
                <w:top w:val="none" w:sz="0" w:space="0" w:color="auto"/>
                <w:left w:val="none" w:sz="0" w:space="0" w:color="auto"/>
                <w:bottom w:val="none" w:sz="0" w:space="0" w:color="auto"/>
                <w:right w:val="none" w:sz="0" w:space="0" w:color="auto"/>
              </w:divBdr>
              <w:divsChild>
                <w:div w:id="550769080">
                  <w:marLeft w:val="0"/>
                  <w:marRight w:val="0"/>
                  <w:marTop w:val="0"/>
                  <w:marBottom w:val="0"/>
                  <w:divBdr>
                    <w:top w:val="none" w:sz="0" w:space="0" w:color="auto"/>
                    <w:left w:val="none" w:sz="0" w:space="0" w:color="auto"/>
                    <w:bottom w:val="none" w:sz="0" w:space="0" w:color="auto"/>
                    <w:right w:val="none" w:sz="0" w:space="0" w:color="auto"/>
                  </w:divBdr>
                </w:div>
                <w:div w:id="123662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193143">
          <w:marLeft w:val="0"/>
          <w:marRight w:val="0"/>
          <w:marTop w:val="0"/>
          <w:marBottom w:val="0"/>
          <w:divBdr>
            <w:top w:val="none" w:sz="0" w:space="0" w:color="auto"/>
            <w:left w:val="none" w:sz="0" w:space="0" w:color="auto"/>
            <w:bottom w:val="none" w:sz="0" w:space="0" w:color="auto"/>
            <w:right w:val="none" w:sz="0" w:space="0" w:color="auto"/>
          </w:divBdr>
          <w:divsChild>
            <w:div w:id="1415005592">
              <w:marLeft w:val="0"/>
              <w:marRight w:val="0"/>
              <w:marTop w:val="0"/>
              <w:marBottom w:val="0"/>
              <w:divBdr>
                <w:top w:val="none" w:sz="0" w:space="0" w:color="auto"/>
                <w:left w:val="none" w:sz="0" w:space="0" w:color="auto"/>
                <w:bottom w:val="none" w:sz="0" w:space="0" w:color="auto"/>
                <w:right w:val="none" w:sz="0" w:space="0" w:color="auto"/>
              </w:divBdr>
              <w:divsChild>
                <w:div w:id="1384676770">
                  <w:marLeft w:val="0"/>
                  <w:marRight w:val="0"/>
                  <w:marTop w:val="0"/>
                  <w:marBottom w:val="0"/>
                  <w:divBdr>
                    <w:top w:val="none" w:sz="0" w:space="0" w:color="auto"/>
                    <w:left w:val="none" w:sz="0" w:space="0" w:color="auto"/>
                    <w:bottom w:val="none" w:sz="0" w:space="0" w:color="auto"/>
                    <w:right w:val="none" w:sz="0" w:space="0" w:color="auto"/>
                  </w:divBdr>
                </w:div>
              </w:divsChild>
            </w:div>
            <w:div w:id="2003655420">
              <w:marLeft w:val="0"/>
              <w:marRight w:val="0"/>
              <w:marTop w:val="0"/>
              <w:marBottom w:val="0"/>
              <w:divBdr>
                <w:top w:val="none" w:sz="0" w:space="0" w:color="auto"/>
                <w:left w:val="none" w:sz="0" w:space="0" w:color="auto"/>
                <w:bottom w:val="none" w:sz="0" w:space="0" w:color="auto"/>
                <w:right w:val="none" w:sz="0" w:space="0" w:color="auto"/>
              </w:divBdr>
              <w:divsChild>
                <w:div w:id="2050522270">
                  <w:marLeft w:val="0"/>
                  <w:marRight w:val="0"/>
                  <w:marTop w:val="0"/>
                  <w:marBottom w:val="0"/>
                  <w:divBdr>
                    <w:top w:val="none" w:sz="0" w:space="0" w:color="auto"/>
                    <w:left w:val="none" w:sz="0" w:space="0" w:color="auto"/>
                    <w:bottom w:val="none" w:sz="0" w:space="0" w:color="auto"/>
                    <w:right w:val="none" w:sz="0" w:space="0" w:color="auto"/>
                  </w:divBdr>
                </w:div>
                <w:div w:id="1897885997">
                  <w:marLeft w:val="0"/>
                  <w:marRight w:val="0"/>
                  <w:marTop w:val="0"/>
                  <w:marBottom w:val="0"/>
                  <w:divBdr>
                    <w:top w:val="none" w:sz="0" w:space="0" w:color="auto"/>
                    <w:left w:val="none" w:sz="0" w:space="0" w:color="auto"/>
                    <w:bottom w:val="none" w:sz="0" w:space="0" w:color="auto"/>
                    <w:right w:val="none" w:sz="0" w:space="0" w:color="auto"/>
                  </w:divBdr>
                </w:div>
              </w:divsChild>
            </w:div>
            <w:div w:id="1491213000">
              <w:marLeft w:val="0"/>
              <w:marRight w:val="0"/>
              <w:marTop w:val="0"/>
              <w:marBottom w:val="0"/>
              <w:divBdr>
                <w:top w:val="none" w:sz="0" w:space="0" w:color="auto"/>
                <w:left w:val="none" w:sz="0" w:space="0" w:color="auto"/>
                <w:bottom w:val="none" w:sz="0" w:space="0" w:color="auto"/>
                <w:right w:val="none" w:sz="0" w:space="0" w:color="auto"/>
              </w:divBdr>
              <w:divsChild>
                <w:div w:id="355618591">
                  <w:marLeft w:val="0"/>
                  <w:marRight w:val="0"/>
                  <w:marTop w:val="0"/>
                  <w:marBottom w:val="0"/>
                  <w:divBdr>
                    <w:top w:val="none" w:sz="0" w:space="0" w:color="auto"/>
                    <w:left w:val="none" w:sz="0" w:space="0" w:color="auto"/>
                    <w:bottom w:val="none" w:sz="0" w:space="0" w:color="auto"/>
                    <w:right w:val="none" w:sz="0" w:space="0" w:color="auto"/>
                  </w:divBdr>
                </w:div>
                <w:div w:id="61174954">
                  <w:marLeft w:val="0"/>
                  <w:marRight w:val="0"/>
                  <w:marTop w:val="0"/>
                  <w:marBottom w:val="0"/>
                  <w:divBdr>
                    <w:top w:val="none" w:sz="0" w:space="0" w:color="auto"/>
                    <w:left w:val="none" w:sz="0" w:space="0" w:color="auto"/>
                    <w:bottom w:val="none" w:sz="0" w:space="0" w:color="auto"/>
                    <w:right w:val="none" w:sz="0" w:space="0" w:color="auto"/>
                  </w:divBdr>
                </w:div>
              </w:divsChild>
            </w:div>
            <w:div w:id="715008878">
              <w:marLeft w:val="0"/>
              <w:marRight w:val="0"/>
              <w:marTop w:val="0"/>
              <w:marBottom w:val="0"/>
              <w:divBdr>
                <w:top w:val="none" w:sz="0" w:space="0" w:color="auto"/>
                <w:left w:val="none" w:sz="0" w:space="0" w:color="auto"/>
                <w:bottom w:val="none" w:sz="0" w:space="0" w:color="auto"/>
                <w:right w:val="none" w:sz="0" w:space="0" w:color="auto"/>
              </w:divBdr>
              <w:divsChild>
                <w:div w:id="1820221871">
                  <w:marLeft w:val="0"/>
                  <w:marRight w:val="0"/>
                  <w:marTop w:val="0"/>
                  <w:marBottom w:val="0"/>
                  <w:divBdr>
                    <w:top w:val="none" w:sz="0" w:space="0" w:color="auto"/>
                    <w:left w:val="none" w:sz="0" w:space="0" w:color="auto"/>
                    <w:bottom w:val="none" w:sz="0" w:space="0" w:color="auto"/>
                    <w:right w:val="none" w:sz="0" w:space="0" w:color="auto"/>
                  </w:divBdr>
                </w:div>
                <w:div w:id="26307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472135">
          <w:marLeft w:val="0"/>
          <w:marRight w:val="0"/>
          <w:marTop w:val="0"/>
          <w:marBottom w:val="0"/>
          <w:divBdr>
            <w:top w:val="none" w:sz="0" w:space="0" w:color="auto"/>
            <w:left w:val="none" w:sz="0" w:space="0" w:color="auto"/>
            <w:bottom w:val="none" w:sz="0" w:space="0" w:color="auto"/>
            <w:right w:val="none" w:sz="0" w:space="0" w:color="auto"/>
          </w:divBdr>
          <w:divsChild>
            <w:div w:id="2098599934">
              <w:marLeft w:val="0"/>
              <w:marRight w:val="0"/>
              <w:marTop w:val="0"/>
              <w:marBottom w:val="0"/>
              <w:divBdr>
                <w:top w:val="none" w:sz="0" w:space="0" w:color="auto"/>
                <w:left w:val="none" w:sz="0" w:space="0" w:color="auto"/>
                <w:bottom w:val="none" w:sz="0" w:space="0" w:color="auto"/>
                <w:right w:val="none" w:sz="0" w:space="0" w:color="auto"/>
              </w:divBdr>
              <w:divsChild>
                <w:div w:id="842017364">
                  <w:marLeft w:val="0"/>
                  <w:marRight w:val="0"/>
                  <w:marTop w:val="0"/>
                  <w:marBottom w:val="0"/>
                  <w:divBdr>
                    <w:top w:val="none" w:sz="0" w:space="0" w:color="auto"/>
                    <w:left w:val="none" w:sz="0" w:space="0" w:color="auto"/>
                    <w:bottom w:val="none" w:sz="0" w:space="0" w:color="auto"/>
                    <w:right w:val="none" w:sz="0" w:space="0" w:color="auto"/>
                  </w:divBdr>
                </w:div>
              </w:divsChild>
            </w:div>
            <w:div w:id="1388456351">
              <w:marLeft w:val="0"/>
              <w:marRight w:val="0"/>
              <w:marTop w:val="0"/>
              <w:marBottom w:val="0"/>
              <w:divBdr>
                <w:top w:val="none" w:sz="0" w:space="0" w:color="auto"/>
                <w:left w:val="none" w:sz="0" w:space="0" w:color="auto"/>
                <w:bottom w:val="none" w:sz="0" w:space="0" w:color="auto"/>
                <w:right w:val="none" w:sz="0" w:space="0" w:color="auto"/>
              </w:divBdr>
              <w:divsChild>
                <w:div w:id="2012367609">
                  <w:marLeft w:val="0"/>
                  <w:marRight w:val="0"/>
                  <w:marTop w:val="0"/>
                  <w:marBottom w:val="0"/>
                  <w:divBdr>
                    <w:top w:val="none" w:sz="0" w:space="0" w:color="auto"/>
                    <w:left w:val="none" w:sz="0" w:space="0" w:color="auto"/>
                    <w:bottom w:val="none" w:sz="0" w:space="0" w:color="auto"/>
                    <w:right w:val="none" w:sz="0" w:space="0" w:color="auto"/>
                  </w:divBdr>
                </w:div>
                <w:div w:id="1169521621">
                  <w:marLeft w:val="0"/>
                  <w:marRight w:val="0"/>
                  <w:marTop w:val="0"/>
                  <w:marBottom w:val="0"/>
                  <w:divBdr>
                    <w:top w:val="none" w:sz="0" w:space="0" w:color="auto"/>
                    <w:left w:val="none" w:sz="0" w:space="0" w:color="auto"/>
                    <w:bottom w:val="none" w:sz="0" w:space="0" w:color="auto"/>
                    <w:right w:val="none" w:sz="0" w:space="0" w:color="auto"/>
                  </w:divBdr>
                </w:div>
              </w:divsChild>
            </w:div>
            <w:div w:id="545720514">
              <w:marLeft w:val="0"/>
              <w:marRight w:val="0"/>
              <w:marTop w:val="0"/>
              <w:marBottom w:val="0"/>
              <w:divBdr>
                <w:top w:val="none" w:sz="0" w:space="0" w:color="auto"/>
                <w:left w:val="none" w:sz="0" w:space="0" w:color="auto"/>
                <w:bottom w:val="none" w:sz="0" w:space="0" w:color="auto"/>
                <w:right w:val="none" w:sz="0" w:space="0" w:color="auto"/>
              </w:divBdr>
              <w:divsChild>
                <w:div w:id="1300921087">
                  <w:marLeft w:val="0"/>
                  <w:marRight w:val="0"/>
                  <w:marTop w:val="0"/>
                  <w:marBottom w:val="0"/>
                  <w:divBdr>
                    <w:top w:val="none" w:sz="0" w:space="0" w:color="auto"/>
                    <w:left w:val="none" w:sz="0" w:space="0" w:color="auto"/>
                    <w:bottom w:val="none" w:sz="0" w:space="0" w:color="auto"/>
                    <w:right w:val="none" w:sz="0" w:space="0" w:color="auto"/>
                  </w:divBdr>
                </w:div>
                <w:div w:id="843471042">
                  <w:marLeft w:val="0"/>
                  <w:marRight w:val="0"/>
                  <w:marTop w:val="0"/>
                  <w:marBottom w:val="0"/>
                  <w:divBdr>
                    <w:top w:val="none" w:sz="0" w:space="0" w:color="auto"/>
                    <w:left w:val="none" w:sz="0" w:space="0" w:color="auto"/>
                    <w:bottom w:val="none" w:sz="0" w:space="0" w:color="auto"/>
                    <w:right w:val="none" w:sz="0" w:space="0" w:color="auto"/>
                  </w:divBdr>
                </w:div>
              </w:divsChild>
            </w:div>
            <w:div w:id="2115595115">
              <w:marLeft w:val="0"/>
              <w:marRight w:val="0"/>
              <w:marTop w:val="0"/>
              <w:marBottom w:val="0"/>
              <w:divBdr>
                <w:top w:val="none" w:sz="0" w:space="0" w:color="auto"/>
                <w:left w:val="none" w:sz="0" w:space="0" w:color="auto"/>
                <w:bottom w:val="none" w:sz="0" w:space="0" w:color="auto"/>
                <w:right w:val="none" w:sz="0" w:space="0" w:color="auto"/>
              </w:divBdr>
              <w:divsChild>
                <w:div w:id="150214761">
                  <w:marLeft w:val="0"/>
                  <w:marRight w:val="0"/>
                  <w:marTop w:val="0"/>
                  <w:marBottom w:val="0"/>
                  <w:divBdr>
                    <w:top w:val="none" w:sz="0" w:space="0" w:color="auto"/>
                    <w:left w:val="none" w:sz="0" w:space="0" w:color="auto"/>
                    <w:bottom w:val="none" w:sz="0" w:space="0" w:color="auto"/>
                    <w:right w:val="none" w:sz="0" w:space="0" w:color="auto"/>
                  </w:divBdr>
                </w:div>
                <w:div w:id="96948950">
                  <w:marLeft w:val="0"/>
                  <w:marRight w:val="0"/>
                  <w:marTop w:val="0"/>
                  <w:marBottom w:val="0"/>
                  <w:divBdr>
                    <w:top w:val="none" w:sz="0" w:space="0" w:color="auto"/>
                    <w:left w:val="none" w:sz="0" w:space="0" w:color="auto"/>
                    <w:bottom w:val="none" w:sz="0" w:space="0" w:color="auto"/>
                    <w:right w:val="none" w:sz="0" w:space="0" w:color="auto"/>
                  </w:divBdr>
                </w:div>
              </w:divsChild>
            </w:div>
            <w:div w:id="2045784987">
              <w:marLeft w:val="0"/>
              <w:marRight w:val="0"/>
              <w:marTop w:val="0"/>
              <w:marBottom w:val="0"/>
              <w:divBdr>
                <w:top w:val="none" w:sz="0" w:space="0" w:color="auto"/>
                <w:left w:val="none" w:sz="0" w:space="0" w:color="auto"/>
                <w:bottom w:val="none" w:sz="0" w:space="0" w:color="auto"/>
                <w:right w:val="none" w:sz="0" w:space="0" w:color="auto"/>
              </w:divBdr>
              <w:divsChild>
                <w:div w:id="363987472">
                  <w:marLeft w:val="0"/>
                  <w:marRight w:val="0"/>
                  <w:marTop w:val="0"/>
                  <w:marBottom w:val="0"/>
                  <w:divBdr>
                    <w:top w:val="none" w:sz="0" w:space="0" w:color="auto"/>
                    <w:left w:val="none" w:sz="0" w:space="0" w:color="auto"/>
                    <w:bottom w:val="none" w:sz="0" w:space="0" w:color="auto"/>
                    <w:right w:val="none" w:sz="0" w:space="0" w:color="auto"/>
                  </w:divBdr>
                </w:div>
                <w:div w:id="884100735">
                  <w:marLeft w:val="0"/>
                  <w:marRight w:val="0"/>
                  <w:marTop w:val="0"/>
                  <w:marBottom w:val="0"/>
                  <w:divBdr>
                    <w:top w:val="none" w:sz="0" w:space="0" w:color="auto"/>
                    <w:left w:val="none" w:sz="0" w:space="0" w:color="auto"/>
                    <w:bottom w:val="none" w:sz="0" w:space="0" w:color="auto"/>
                    <w:right w:val="none" w:sz="0" w:space="0" w:color="auto"/>
                  </w:divBdr>
                </w:div>
              </w:divsChild>
            </w:div>
            <w:div w:id="778572587">
              <w:marLeft w:val="0"/>
              <w:marRight w:val="0"/>
              <w:marTop w:val="0"/>
              <w:marBottom w:val="0"/>
              <w:divBdr>
                <w:top w:val="none" w:sz="0" w:space="0" w:color="auto"/>
                <w:left w:val="none" w:sz="0" w:space="0" w:color="auto"/>
                <w:bottom w:val="none" w:sz="0" w:space="0" w:color="auto"/>
                <w:right w:val="none" w:sz="0" w:space="0" w:color="auto"/>
              </w:divBdr>
              <w:divsChild>
                <w:div w:id="1694721352">
                  <w:marLeft w:val="0"/>
                  <w:marRight w:val="0"/>
                  <w:marTop w:val="0"/>
                  <w:marBottom w:val="0"/>
                  <w:divBdr>
                    <w:top w:val="none" w:sz="0" w:space="0" w:color="auto"/>
                    <w:left w:val="none" w:sz="0" w:space="0" w:color="auto"/>
                    <w:bottom w:val="none" w:sz="0" w:space="0" w:color="auto"/>
                    <w:right w:val="none" w:sz="0" w:space="0" w:color="auto"/>
                  </w:divBdr>
                </w:div>
                <w:div w:id="576744927">
                  <w:marLeft w:val="0"/>
                  <w:marRight w:val="0"/>
                  <w:marTop w:val="0"/>
                  <w:marBottom w:val="0"/>
                  <w:divBdr>
                    <w:top w:val="none" w:sz="0" w:space="0" w:color="auto"/>
                    <w:left w:val="none" w:sz="0" w:space="0" w:color="auto"/>
                    <w:bottom w:val="none" w:sz="0" w:space="0" w:color="auto"/>
                    <w:right w:val="none" w:sz="0" w:space="0" w:color="auto"/>
                  </w:divBdr>
                </w:div>
              </w:divsChild>
            </w:div>
            <w:div w:id="545871686">
              <w:marLeft w:val="0"/>
              <w:marRight w:val="0"/>
              <w:marTop w:val="0"/>
              <w:marBottom w:val="0"/>
              <w:divBdr>
                <w:top w:val="none" w:sz="0" w:space="0" w:color="auto"/>
                <w:left w:val="none" w:sz="0" w:space="0" w:color="auto"/>
                <w:bottom w:val="none" w:sz="0" w:space="0" w:color="auto"/>
                <w:right w:val="none" w:sz="0" w:space="0" w:color="auto"/>
              </w:divBdr>
              <w:divsChild>
                <w:div w:id="1881936375">
                  <w:marLeft w:val="0"/>
                  <w:marRight w:val="0"/>
                  <w:marTop w:val="0"/>
                  <w:marBottom w:val="0"/>
                  <w:divBdr>
                    <w:top w:val="none" w:sz="0" w:space="0" w:color="auto"/>
                    <w:left w:val="none" w:sz="0" w:space="0" w:color="auto"/>
                    <w:bottom w:val="none" w:sz="0" w:space="0" w:color="auto"/>
                    <w:right w:val="none" w:sz="0" w:space="0" w:color="auto"/>
                  </w:divBdr>
                </w:div>
                <w:div w:id="1347445664">
                  <w:marLeft w:val="0"/>
                  <w:marRight w:val="0"/>
                  <w:marTop w:val="0"/>
                  <w:marBottom w:val="0"/>
                  <w:divBdr>
                    <w:top w:val="none" w:sz="0" w:space="0" w:color="auto"/>
                    <w:left w:val="none" w:sz="0" w:space="0" w:color="auto"/>
                    <w:bottom w:val="none" w:sz="0" w:space="0" w:color="auto"/>
                    <w:right w:val="none" w:sz="0" w:space="0" w:color="auto"/>
                  </w:divBdr>
                </w:div>
              </w:divsChild>
            </w:div>
            <w:div w:id="396781090">
              <w:marLeft w:val="0"/>
              <w:marRight w:val="0"/>
              <w:marTop w:val="0"/>
              <w:marBottom w:val="0"/>
              <w:divBdr>
                <w:top w:val="none" w:sz="0" w:space="0" w:color="auto"/>
                <w:left w:val="none" w:sz="0" w:space="0" w:color="auto"/>
                <w:bottom w:val="none" w:sz="0" w:space="0" w:color="auto"/>
                <w:right w:val="none" w:sz="0" w:space="0" w:color="auto"/>
              </w:divBdr>
              <w:divsChild>
                <w:div w:id="1059980617">
                  <w:marLeft w:val="0"/>
                  <w:marRight w:val="0"/>
                  <w:marTop w:val="0"/>
                  <w:marBottom w:val="0"/>
                  <w:divBdr>
                    <w:top w:val="none" w:sz="0" w:space="0" w:color="auto"/>
                    <w:left w:val="none" w:sz="0" w:space="0" w:color="auto"/>
                    <w:bottom w:val="none" w:sz="0" w:space="0" w:color="auto"/>
                    <w:right w:val="none" w:sz="0" w:space="0" w:color="auto"/>
                  </w:divBdr>
                </w:div>
                <w:div w:id="1523204425">
                  <w:marLeft w:val="0"/>
                  <w:marRight w:val="0"/>
                  <w:marTop w:val="0"/>
                  <w:marBottom w:val="0"/>
                  <w:divBdr>
                    <w:top w:val="none" w:sz="0" w:space="0" w:color="auto"/>
                    <w:left w:val="none" w:sz="0" w:space="0" w:color="auto"/>
                    <w:bottom w:val="none" w:sz="0" w:space="0" w:color="auto"/>
                    <w:right w:val="none" w:sz="0" w:space="0" w:color="auto"/>
                  </w:divBdr>
                </w:div>
              </w:divsChild>
            </w:div>
            <w:div w:id="1861122941">
              <w:marLeft w:val="0"/>
              <w:marRight w:val="0"/>
              <w:marTop w:val="0"/>
              <w:marBottom w:val="0"/>
              <w:divBdr>
                <w:top w:val="none" w:sz="0" w:space="0" w:color="auto"/>
                <w:left w:val="none" w:sz="0" w:space="0" w:color="auto"/>
                <w:bottom w:val="none" w:sz="0" w:space="0" w:color="auto"/>
                <w:right w:val="none" w:sz="0" w:space="0" w:color="auto"/>
              </w:divBdr>
              <w:divsChild>
                <w:div w:id="1524980105">
                  <w:marLeft w:val="0"/>
                  <w:marRight w:val="0"/>
                  <w:marTop w:val="0"/>
                  <w:marBottom w:val="0"/>
                  <w:divBdr>
                    <w:top w:val="none" w:sz="0" w:space="0" w:color="auto"/>
                    <w:left w:val="none" w:sz="0" w:space="0" w:color="auto"/>
                    <w:bottom w:val="none" w:sz="0" w:space="0" w:color="auto"/>
                    <w:right w:val="none" w:sz="0" w:space="0" w:color="auto"/>
                  </w:divBdr>
                </w:div>
                <w:div w:id="24873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29657">
          <w:marLeft w:val="0"/>
          <w:marRight w:val="0"/>
          <w:marTop w:val="0"/>
          <w:marBottom w:val="0"/>
          <w:divBdr>
            <w:top w:val="none" w:sz="0" w:space="0" w:color="auto"/>
            <w:left w:val="none" w:sz="0" w:space="0" w:color="auto"/>
            <w:bottom w:val="none" w:sz="0" w:space="0" w:color="auto"/>
            <w:right w:val="none" w:sz="0" w:space="0" w:color="auto"/>
          </w:divBdr>
          <w:divsChild>
            <w:div w:id="1781217061">
              <w:marLeft w:val="0"/>
              <w:marRight w:val="0"/>
              <w:marTop w:val="0"/>
              <w:marBottom w:val="0"/>
              <w:divBdr>
                <w:top w:val="none" w:sz="0" w:space="0" w:color="auto"/>
                <w:left w:val="none" w:sz="0" w:space="0" w:color="auto"/>
                <w:bottom w:val="none" w:sz="0" w:space="0" w:color="auto"/>
                <w:right w:val="none" w:sz="0" w:space="0" w:color="auto"/>
              </w:divBdr>
              <w:divsChild>
                <w:div w:id="567152801">
                  <w:marLeft w:val="0"/>
                  <w:marRight w:val="0"/>
                  <w:marTop w:val="0"/>
                  <w:marBottom w:val="0"/>
                  <w:divBdr>
                    <w:top w:val="none" w:sz="0" w:space="0" w:color="auto"/>
                    <w:left w:val="none" w:sz="0" w:space="0" w:color="auto"/>
                    <w:bottom w:val="none" w:sz="0" w:space="0" w:color="auto"/>
                    <w:right w:val="none" w:sz="0" w:space="0" w:color="auto"/>
                  </w:divBdr>
                </w:div>
              </w:divsChild>
            </w:div>
            <w:div w:id="1879975191">
              <w:marLeft w:val="0"/>
              <w:marRight w:val="0"/>
              <w:marTop w:val="0"/>
              <w:marBottom w:val="0"/>
              <w:divBdr>
                <w:top w:val="none" w:sz="0" w:space="0" w:color="auto"/>
                <w:left w:val="none" w:sz="0" w:space="0" w:color="auto"/>
                <w:bottom w:val="none" w:sz="0" w:space="0" w:color="auto"/>
                <w:right w:val="none" w:sz="0" w:space="0" w:color="auto"/>
              </w:divBdr>
              <w:divsChild>
                <w:div w:id="462118626">
                  <w:marLeft w:val="0"/>
                  <w:marRight w:val="0"/>
                  <w:marTop w:val="0"/>
                  <w:marBottom w:val="0"/>
                  <w:divBdr>
                    <w:top w:val="none" w:sz="0" w:space="0" w:color="auto"/>
                    <w:left w:val="none" w:sz="0" w:space="0" w:color="auto"/>
                    <w:bottom w:val="none" w:sz="0" w:space="0" w:color="auto"/>
                    <w:right w:val="none" w:sz="0" w:space="0" w:color="auto"/>
                  </w:divBdr>
                </w:div>
                <w:div w:id="82759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681874">
          <w:marLeft w:val="0"/>
          <w:marRight w:val="0"/>
          <w:marTop w:val="0"/>
          <w:marBottom w:val="0"/>
          <w:divBdr>
            <w:top w:val="none" w:sz="0" w:space="0" w:color="auto"/>
            <w:left w:val="none" w:sz="0" w:space="0" w:color="auto"/>
            <w:bottom w:val="none" w:sz="0" w:space="0" w:color="auto"/>
            <w:right w:val="none" w:sz="0" w:space="0" w:color="auto"/>
          </w:divBdr>
          <w:divsChild>
            <w:div w:id="686296280">
              <w:marLeft w:val="0"/>
              <w:marRight w:val="0"/>
              <w:marTop w:val="0"/>
              <w:marBottom w:val="0"/>
              <w:divBdr>
                <w:top w:val="none" w:sz="0" w:space="0" w:color="auto"/>
                <w:left w:val="none" w:sz="0" w:space="0" w:color="auto"/>
                <w:bottom w:val="none" w:sz="0" w:space="0" w:color="auto"/>
                <w:right w:val="none" w:sz="0" w:space="0" w:color="auto"/>
              </w:divBdr>
              <w:divsChild>
                <w:div w:id="2143962395">
                  <w:marLeft w:val="0"/>
                  <w:marRight w:val="0"/>
                  <w:marTop w:val="0"/>
                  <w:marBottom w:val="0"/>
                  <w:divBdr>
                    <w:top w:val="none" w:sz="0" w:space="0" w:color="auto"/>
                    <w:left w:val="none" w:sz="0" w:space="0" w:color="auto"/>
                    <w:bottom w:val="none" w:sz="0" w:space="0" w:color="auto"/>
                    <w:right w:val="none" w:sz="0" w:space="0" w:color="auto"/>
                  </w:divBdr>
                </w:div>
              </w:divsChild>
            </w:div>
            <w:div w:id="1838109472">
              <w:marLeft w:val="0"/>
              <w:marRight w:val="0"/>
              <w:marTop w:val="0"/>
              <w:marBottom w:val="0"/>
              <w:divBdr>
                <w:top w:val="none" w:sz="0" w:space="0" w:color="auto"/>
                <w:left w:val="none" w:sz="0" w:space="0" w:color="auto"/>
                <w:bottom w:val="none" w:sz="0" w:space="0" w:color="auto"/>
                <w:right w:val="none" w:sz="0" w:space="0" w:color="auto"/>
              </w:divBdr>
              <w:divsChild>
                <w:div w:id="1457411352">
                  <w:marLeft w:val="0"/>
                  <w:marRight w:val="0"/>
                  <w:marTop w:val="0"/>
                  <w:marBottom w:val="0"/>
                  <w:divBdr>
                    <w:top w:val="none" w:sz="0" w:space="0" w:color="auto"/>
                    <w:left w:val="none" w:sz="0" w:space="0" w:color="auto"/>
                    <w:bottom w:val="none" w:sz="0" w:space="0" w:color="auto"/>
                    <w:right w:val="none" w:sz="0" w:space="0" w:color="auto"/>
                  </w:divBdr>
                </w:div>
                <w:div w:id="60727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596396">
          <w:marLeft w:val="0"/>
          <w:marRight w:val="0"/>
          <w:marTop w:val="0"/>
          <w:marBottom w:val="0"/>
          <w:divBdr>
            <w:top w:val="none" w:sz="0" w:space="0" w:color="auto"/>
            <w:left w:val="none" w:sz="0" w:space="0" w:color="auto"/>
            <w:bottom w:val="none" w:sz="0" w:space="0" w:color="auto"/>
            <w:right w:val="none" w:sz="0" w:space="0" w:color="auto"/>
          </w:divBdr>
          <w:divsChild>
            <w:div w:id="1185752377">
              <w:marLeft w:val="0"/>
              <w:marRight w:val="0"/>
              <w:marTop w:val="0"/>
              <w:marBottom w:val="0"/>
              <w:divBdr>
                <w:top w:val="none" w:sz="0" w:space="0" w:color="auto"/>
                <w:left w:val="none" w:sz="0" w:space="0" w:color="auto"/>
                <w:bottom w:val="none" w:sz="0" w:space="0" w:color="auto"/>
                <w:right w:val="none" w:sz="0" w:space="0" w:color="auto"/>
              </w:divBdr>
              <w:divsChild>
                <w:div w:id="343095018">
                  <w:marLeft w:val="0"/>
                  <w:marRight w:val="0"/>
                  <w:marTop w:val="0"/>
                  <w:marBottom w:val="0"/>
                  <w:divBdr>
                    <w:top w:val="none" w:sz="0" w:space="0" w:color="auto"/>
                    <w:left w:val="none" w:sz="0" w:space="0" w:color="auto"/>
                    <w:bottom w:val="none" w:sz="0" w:space="0" w:color="auto"/>
                    <w:right w:val="none" w:sz="0" w:space="0" w:color="auto"/>
                  </w:divBdr>
                </w:div>
              </w:divsChild>
            </w:div>
            <w:div w:id="1983733080">
              <w:marLeft w:val="0"/>
              <w:marRight w:val="0"/>
              <w:marTop w:val="0"/>
              <w:marBottom w:val="0"/>
              <w:divBdr>
                <w:top w:val="none" w:sz="0" w:space="0" w:color="auto"/>
                <w:left w:val="none" w:sz="0" w:space="0" w:color="auto"/>
                <w:bottom w:val="none" w:sz="0" w:space="0" w:color="auto"/>
                <w:right w:val="none" w:sz="0" w:space="0" w:color="auto"/>
              </w:divBdr>
              <w:divsChild>
                <w:div w:id="185950083">
                  <w:marLeft w:val="0"/>
                  <w:marRight w:val="0"/>
                  <w:marTop w:val="0"/>
                  <w:marBottom w:val="0"/>
                  <w:divBdr>
                    <w:top w:val="none" w:sz="0" w:space="0" w:color="auto"/>
                    <w:left w:val="none" w:sz="0" w:space="0" w:color="auto"/>
                    <w:bottom w:val="none" w:sz="0" w:space="0" w:color="auto"/>
                    <w:right w:val="none" w:sz="0" w:space="0" w:color="auto"/>
                  </w:divBdr>
                </w:div>
                <w:div w:id="1344825164">
                  <w:marLeft w:val="0"/>
                  <w:marRight w:val="0"/>
                  <w:marTop w:val="0"/>
                  <w:marBottom w:val="0"/>
                  <w:divBdr>
                    <w:top w:val="none" w:sz="0" w:space="0" w:color="auto"/>
                    <w:left w:val="none" w:sz="0" w:space="0" w:color="auto"/>
                    <w:bottom w:val="none" w:sz="0" w:space="0" w:color="auto"/>
                    <w:right w:val="none" w:sz="0" w:space="0" w:color="auto"/>
                  </w:divBdr>
                </w:div>
              </w:divsChild>
            </w:div>
            <w:div w:id="1720275076">
              <w:marLeft w:val="0"/>
              <w:marRight w:val="0"/>
              <w:marTop w:val="0"/>
              <w:marBottom w:val="0"/>
              <w:divBdr>
                <w:top w:val="none" w:sz="0" w:space="0" w:color="auto"/>
                <w:left w:val="none" w:sz="0" w:space="0" w:color="auto"/>
                <w:bottom w:val="none" w:sz="0" w:space="0" w:color="auto"/>
                <w:right w:val="none" w:sz="0" w:space="0" w:color="auto"/>
              </w:divBdr>
              <w:divsChild>
                <w:div w:id="189496639">
                  <w:marLeft w:val="0"/>
                  <w:marRight w:val="0"/>
                  <w:marTop w:val="0"/>
                  <w:marBottom w:val="0"/>
                  <w:divBdr>
                    <w:top w:val="none" w:sz="0" w:space="0" w:color="auto"/>
                    <w:left w:val="none" w:sz="0" w:space="0" w:color="auto"/>
                    <w:bottom w:val="none" w:sz="0" w:space="0" w:color="auto"/>
                    <w:right w:val="none" w:sz="0" w:space="0" w:color="auto"/>
                  </w:divBdr>
                </w:div>
                <w:div w:id="2141411777">
                  <w:marLeft w:val="0"/>
                  <w:marRight w:val="0"/>
                  <w:marTop w:val="0"/>
                  <w:marBottom w:val="0"/>
                  <w:divBdr>
                    <w:top w:val="none" w:sz="0" w:space="0" w:color="auto"/>
                    <w:left w:val="none" w:sz="0" w:space="0" w:color="auto"/>
                    <w:bottom w:val="none" w:sz="0" w:space="0" w:color="auto"/>
                    <w:right w:val="none" w:sz="0" w:space="0" w:color="auto"/>
                  </w:divBdr>
                </w:div>
              </w:divsChild>
            </w:div>
            <w:div w:id="1152259551">
              <w:marLeft w:val="0"/>
              <w:marRight w:val="0"/>
              <w:marTop w:val="0"/>
              <w:marBottom w:val="0"/>
              <w:divBdr>
                <w:top w:val="none" w:sz="0" w:space="0" w:color="auto"/>
                <w:left w:val="none" w:sz="0" w:space="0" w:color="auto"/>
                <w:bottom w:val="none" w:sz="0" w:space="0" w:color="auto"/>
                <w:right w:val="none" w:sz="0" w:space="0" w:color="auto"/>
              </w:divBdr>
              <w:divsChild>
                <w:div w:id="1877497063">
                  <w:marLeft w:val="0"/>
                  <w:marRight w:val="0"/>
                  <w:marTop w:val="0"/>
                  <w:marBottom w:val="0"/>
                  <w:divBdr>
                    <w:top w:val="none" w:sz="0" w:space="0" w:color="auto"/>
                    <w:left w:val="none" w:sz="0" w:space="0" w:color="auto"/>
                    <w:bottom w:val="none" w:sz="0" w:space="0" w:color="auto"/>
                    <w:right w:val="none" w:sz="0" w:space="0" w:color="auto"/>
                  </w:divBdr>
                </w:div>
                <w:div w:id="876040970">
                  <w:marLeft w:val="0"/>
                  <w:marRight w:val="0"/>
                  <w:marTop w:val="0"/>
                  <w:marBottom w:val="0"/>
                  <w:divBdr>
                    <w:top w:val="none" w:sz="0" w:space="0" w:color="auto"/>
                    <w:left w:val="none" w:sz="0" w:space="0" w:color="auto"/>
                    <w:bottom w:val="none" w:sz="0" w:space="0" w:color="auto"/>
                    <w:right w:val="none" w:sz="0" w:space="0" w:color="auto"/>
                  </w:divBdr>
                </w:div>
              </w:divsChild>
            </w:div>
            <w:div w:id="68117314">
              <w:marLeft w:val="0"/>
              <w:marRight w:val="0"/>
              <w:marTop w:val="0"/>
              <w:marBottom w:val="0"/>
              <w:divBdr>
                <w:top w:val="none" w:sz="0" w:space="0" w:color="auto"/>
                <w:left w:val="none" w:sz="0" w:space="0" w:color="auto"/>
                <w:bottom w:val="none" w:sz="0" w:space="0" w:color="auto"/>
                <w:right w:val="none" w:sz="0" w:space="0" w:color="auto"/>
              </w:divBdr>
              <w:divsChild>
                <w:div w:id="463894148">
                  <w:marLeft w:val="0"/>
                  <w:marRight w:val="0"/>
                  <w:marTop w:val="0"/>
                  <w:marBottom w:val="0"/>
                  <w:divBdr>
                    <w:top w:val="none" w:sz="0" w:space="0" w:color="auto"/>
                    <w:left w:val="none" w:sz="0" w:space="0" w:color="auto"/>
                    <w:bottom w:val="none" w:sz="0" w:space="0" w:color="auto"/>
                    <w:right w:val="none" w:sz="0" w:space="0" w:color="auto"/>
                  </w:divBdr>
                </w:div>
                <w:div w:id="1080519814">
                  <w:marLeft w:val="0"/>
                  <w:marRight w:val="0"/>
                  <w:marTop w:val="0"/>
                  <w:marBottom w:val="0"/>
                  <w:divBdr>
                    <w:top w:val="none" w:sz="0" w:space="0" w:color="auto"/>
                    <w:left w:val="none" w:sz="0" w:space="0" w:color="auto"/>
                    <w:bottom w:val="none" w:sz="0" w:space="0" w:color="auto"/>
                    <w:right w:val="none" w:sz="0" w:space="0" w:color="auto"/>
                  </w:divBdr>
                </w:div>
              </w:divsChild>
            </w:div>
            <w:div w:id="646593664">
              <w:marLeft w:val="0"/>
              <w:marRight w:val="0"/>
              <w:marTop w:val="0"/>
              <w:marBottom w:val="0"/>
              <w:divBdr>
                <w:top w:val="none" w:sz="0" w:space="0" w:color="auto"/>
                <w:left w:val="none" w:sz="0" w:space="0" w:color="auto"/>
                <w:bottom w:val="none" w:sz="0" w:space="0" w:color="auto"/>
                <w:right w:val="none" w:sz="0" w:space="0" w:color="auto"/>
              </w:divBdr>
              <w:divsChild>
                <w:div w:id="2015571540">
                  <w:marLeft w:val="0"/>
                  <w:marRight w:val="0"/>
                  <w:marTop w:val="0"/>
                  <w:marBottom w:val="0"/>
                  <w:divBdr>
                    <w:top w:val="none" w:sz="0" w:space="0" w:color="auto"/>
                    <w:left w:val="none" w:sz="0" w:space="0" w:color="auto"/>
                    <w:bottom w:val="none" w:sz="0" w:space="0" w:color="auto"/>
                    <w:right w:val="none" w:sz="0" w:space="0" w:color="auto"/>
                  </w:divBdr>
                </w:div>
                <w:div w:id="1400059121">
                  <w:marLeft w:val="0"/>
                  <w:marRight w:val="0"/>
                  <w:marTop w:val="0"/>
                  <w:marBottom w:val="0"/>
                  <w:divBdr>
                    <w:top w:val="none" w:sz="0" w:space="0" w:color="auto"/>
                    <w:left w:val="none" w:sz="0" w:space="0" w:color="auto"/>
                    <w:bottom w:val="none" w:sz="0" w:space="0" w:color="auto"/>
                    <w:right w:val="none" w:sz="0" w:space="0" w:color="auto"/>
                  </w:divBdr>
                </w:div>
              </w:divsChild>
            </w:div>
            <w:div w:id="358432563">
              <w:marLeft w:val="0"/>
              <w:marRight w:val="0"/>
              <w:marTop w:val="0"/>
              <w:marBottom w:val="0"/>
              <w:divBdr>
                <w:top w:val="none" w:sz="0" w:space="0" w:color="auto"/>
                <w:left w:val="none" w:sz="0" w:space="0" w:color="auto"/>
                <w:bottom w:val="none" w:sz="0" w:space="0" w:color="auto"/>
                <w:right w:val="none" w:sz="0" w:space="0" w:color="auto"/>
              </w:divBdr>
              <w:divsChild>
                <w:div w:id="362753678">
                  <w:marLeft w:val="0"/>
                  <w:marRight w:val="0"/>
                  <w:marTop w:val="0"/>
                  <w:marBottom w:val="0"/>
                  <w:divBdr>
                    <w:top w:val="none" w:sz="0" w:space="0" w:color="auto"/>
                    <w:left w:val="none" w:sz="0" w:space="0" w:color="auto"/>
                    <w:bottom w:val="none" w:sz="0" w:space="0" w:color="auto"/>
                    <w:right w:val="none" w:sz="0" w:space="0" w:color="auto"/>
                  </w:divBdr>
                </w:div>
                <w:div w:id="356585223">
                  <w:marLeft w:val="0"/>
                  <w:marRight w:val="0"/>
                  <w:marTop w:val="0"/>
                  <w:marBottom w:val="0"/>
                  <w:divBdr>
                    <w:top w:val="none" w:sz="0" w:space="0" w:color="auto"/>
                    <w:left w:val="none" w:sz="0" w:space="0" w:color="auto"/>
                    <w:bottom w:val="none" w:sz="0" w:space="0" w:color="auto"/>
                    <w:right w:val="none" w:sz="0" w:space="0" w:color="auto"/>
                  </w:divBdr>
                </w:div>
              </w:divsChild>
            </w:div>
            <w:div w:id="1332105403">
              <w:marLeft w:val="0"/>
              <w:marRight w:val="0"/>
              <w:marTop w:val="0"/>
              <w:marBottom w:val="0"/>
              <w:divBdr>
                <w:top w:val="none" w:sz="0" w:space="0" w:color="auto"/>
                <w:left w:val="none" w:sz="0" w:space="0" w:color="auto"/>
                <w:bottom w:val="none" w:sz="0" w:space="0" w:color="auto"/>
                <w:right w:val="none" w:sz="0" w:space="0" w:color="auto"/>
              </w:divBdr>
              <w:divsChild>
                <w:div w:id="644119236">
                  <w:marLeft w:val="0"/>
                  <w:marRight w:val="0"/>
                  <w:marTop w:val="0"/>
                  <w:marBottom w:val="0"/>
                  <w:divBdr>
                    <w:top w:val="none" w:sz="0" w:space="0" w:color="auto"/>
                    <w:left w:val="none" w:sz="0" w:space="0" w:color="auto"/>
                    <w:bottom w:val="none" w:sz="0" w:space="0" w:color="auto"/>
                    <w:right w:val="none" w:sz="0" w:space="0" w:color="auto"/>
                  </w:divBdr>
                </w:div>
                <w:div w:id="1330255338">
                  <w:marLeft w:val="0"/>
                  <w:marRight w:val="0"/>
                  <w:marTop w:val="0"/>
                  <w:marBottom w:val="0"/>
                  <w:divBdr>
                    <w:top w:val="none" w:sz="0" w:space="0" w:color="auto"/>
                    <w:left w:val="none" w:sz="0" w:space="0" w:color="auto"/>
                    <w:bottom w:val="none" w:sz="0" w:space="0" w:color="auto"/>
                    <w:right w:val="none" w:sz="0" w:space="0" w:color="auto"/>
                  </w:divBdr>
                </w:div>
              </w:divsChild>
            </w:div>
            <w:div w:id="1325665023">
              <w:marLeft w:val="0"/>
              <w:marRight w:val="0"/>
              <w:marTop w:val="0"/>
              <w:marBottom w:val="0"/>
              <w:divBdr>
                <w:top w:val="none" w:sz="0" w:space="0" w:color="auto"/>
                <w:left w:val="none" w:sz="0" w:space="0" w:color="auto"/>
                <w:bottom w:val="none" w:sz="0" w:space="0" w:color="auto"/>
                <w:right w:val="none" w:sz="0" w:space="0" w:color="auto"/>
              </w:divBdr>
              <w:divsChild>
                <w:div w:id="837306046">
                  <w:marLeft w:val="0"/>
                  <w:marRight w:val="0"/>
                  <w:marTop w:val="0"/>
                  <w:marBottom w:val="0"/>
                  <w:divBdr>
                    <w:top w:val="none" w:sz="0" w:space="0" w:color="auto"/>
                    <w:left w:val="none" w:sz="0" w:space="0" w:color="auto"/>
                    <w:bottom w:val="none" w:sz="0" w:space="0" w:color="auto"/>
                    <w:right w:val="none" w:sz="0" w:space="0" w:color="auto"/>
                  </w:divBdr>
                </w:div>
                <w:div w:id="1998683590">
                  <w:marLeft w:val="0"/>
                  <w:marRight w:val="0"/>
                  <w:marTop w:val="0"/>
                  <w:marBottom w:val="0"/>
                  <w:divBdr>
                    <w:top w:val="none" w:sz="0" w:space="0" w:color="auto"/>
                    <w:left w:val="none" w:sz="0" w:space="0" w:color="auto"/>
                    <w:bottom w:val="none" w:sz="0" w:space="0" w:color="auto"/>
                    <w:right w:val="none" w:sz="0" w:space="0" w:color="auto"/>
                  </w:divBdr>
                </w:div>
              </w:divsChild>
            </w:div>
            <w:div w:id="431513003">
              <w:marLeft w:val="0"/>
              <w:marRight w:val="0"/>
              <w:marTop w:val="0"/>
              <w:marBottom w:val="0"/>
              <w:divBdr>
                <w:top w:val="none" w:sz="0" w:space="0" w:color="auto"/>
                <w:left w:val="none" w:sz="0" w:space="0" w:color="auto"/>
                <w:bottom w:val="none" w:sz="0" w:space="0" w:color="auto"/>
                <w:right w:val="none" w:sz="0" w:space="0" w:color="auto"/>
              </w:divBdr>
              <w:divsChild>
                <w:div w:id="1930237907">
                  <w:marLeft w:val="0"/>
                  <w:marRight w:val="0"/>
                  <w:marTop w:val="0"/>
                  <w:marBottom w:val="0"/>
                  <w:divBdr>
                    <w:top w:val="none" w:sz="0" w:space="0" w:color="auto"/>
                    <w:left w:val="none" w:sz="0" w:space="0" w:color="auto"/>
                    <w:bottom w:val="none" w:sz="0" w:space="0" w:color="auto"/>
                    <w:right w:val="none" w:sz="0" w:space="0" w:color="auto"/>
                  </w:divBdr>
                </w:div>
                <w:div w:id="38491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669889">
          <w:marLeft w:val="0"/>
          <w:marRight w:val="0"/>
          <w:marTop w:val="0"/>
          <w:marBottom w:val="0"/>
          <w:divBdr>
            <w:top w:val="none" w:sz="0" w:space="0" w:color="auto"/>
            <w:left w:val="none" w:sz="0" w:space="0" w:color="auto"/>
            <w:bottom w:val="none" w:sz="0" w:space="0" w:color="auto"/>
            <w:right w:val="none" w:sz="0" w:space="0" w:color="auto"/>
          </w:divBdr>
          <w:divsChild>
            <w:div w:id="1258825913">
              <w:marLeft w:val="0"/>
              <w:marRight w:val="0"/>
              <w:marTop w:val="0"/>
              <w:marBottom w:val="0"/>
              <w:divBdr>
                <w:top w:val="none" w:sz="0" w:space="0" w:color="auto"/>
                <w:left w:val="none" w:sz="0" w:space="0" w:color="auto"/>
                <w:bottom w:val="none" w:sz="0" w:space="0" w:color="auto"/>
                <w:right w:val="none" w:sz="0" w:space="0" w:color="auto"/>
              </w:divBdr>
              <w:divsChild>
                <w:div w:id="1010762787">
                  <w:marLeft w:val="0"/>
                  <w:marRight w:val="0"/>
                  <w:marTop w:val="0"/>
                  <w:marBottom w:val="0"/>
                  <w:divBdr>
                    <w:top w:val="none" w:sz="0" w:space="0" w:color="auto"/>
                    <w:left w:val="none" w:sz="0" w:space="0" w:color="auto"/>
                    <w:bottom w:val="none" w:sz="0" w:space="0" w:color="auto"/>
                    <w:right w:val="none" w:sz="0" w:space="0" w:color="auto"/>
                  </w:divBdr>
                </w:div>
              </w:divsChild>
            </w:div>
            <w:div w:id="733242833">
              <w:marLeft w:val="0"/>
              <w:marRight w:val="0"/>
              <w:marTop w:val="0"/>
              <w:marBottom w:val="0"/>
              <w:divBdr>
                <w:top w:val="none" w:sz="0" w:space="0" w:color="auto"/>
                <w:left w:val="none" w:sz="0" w:space="0" w:color="auto"/>
                <w:bottom w:val="none" w:sz="0" w:space="0" w:color="auto"/>
                <w:right w:val="none" w:sz="0" w:space="0" w:color="auto"/>
              </w:divBdr>
              <w:divsChild>
                <w:div w:id="1747530056">
                  <w:marLeft w:val="0"/>
                  <w:marRight w:val="0"/>
                  <w:marTop w:val="0"/>
                  <w:marBottom w:val="0"/>
                  <w:divBdr>
                    <w:top w:val="none" w:sz="0" w:space="0" w:color="auto"/>
                    <w:left w:val="none" w:sz="0" w:space="0" w:color="auto"/>
                    <w:bottom w:val="none" w:sz="0" w:space="0" w:color="auto"/>
                    <w:right w:val="none" w:sz="0" w:space="0" w:color="auto"/>
                  </w:divBdr>
                </w:div>
                <w:div w:id="93586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999687">
          <w:marLeft w:val="0"/>
          <w:marRight w:val="0"/>
          <w:marTop w:val="0"/>
          <w:marBottom w:val="0"/>
          <w:divBdr>
            <w:top w:val="none" w:sz="0" w:space="0" w:color="auto"/>
            <w:left w:val="none" w:sz="0" w:space="0" w:color="auto"/>
            <w:bottom w:val="none" w:sz="0" w:space="0" w:color="auto"/>
            <w:right w:val="none" w:sz="0" w:space="0" w:color="auto"/>
          </w:divBdr>
          <w:divsChild>
            <w:div w:id="207958449">
              <w:marLeft w:val="0"/>
              <w:marRight w:val="0"/>
              <w:marTop w:val="0"/>
              <w:marBottom w:val="0"/>
              <w:divBdr>
                <w:top w:val="none" w:sz="0" w:space="0" w:color="auto"/>
                <w:left w:val="none" w:sz="0" w:space="0" w:color="auto"/>
                <w:bottom w:val="none" w:sz="0" w:space="0" w:color="auto"/>
                <w:right w:val="none" w:sz="0" w:space="0" w:color="auto"/>
              </w:divBdr>
              <w:divsChild>
                <w:div w:id="517619443">
                  <w:marLeft w:val="0"/>
                  <w:marRight w:val="0"/>
                  <w:marTop w:val="0"/>
                  <w:marBottom w:val="0"/>
                  <w:divBdr>
                    <w:top w:val="none" w:sz="0" w:space="0" w:color="auto"/>
                    <w:left w:val="none" w:sz="0" w:space="0" w:color="auto"/>
                    <w:bottom w:val="none" w:sz="0" w:space="0" w:color="auto"/>
                    <w:right w:val="none" w:sz="0" w:space="0" w:color="auto"/>
                  </w:divBdr>
                </w:div>
              </w:divsChild>
            </w:div>
            <w:div w:id="224073648">
              <w:marLeft w:val="0"/>
              <w:marRight w:val="0"/>
              <w:marTop w:val="0"/>
              <w:marBottom w:val="0"/>
              <w:divBdr>
                <w:top w:val="none" w:sz="0" w:space="0" w:color="auto"/>
                <w:left w:val="none" w:sz="0" w:space="0" w:color="auto"/>
                <w:bottom w:val="none" w:sz="0" w:space="0" w:color="auto"/>
                <w:right w:val="none" w:sz="0" w:space="0" w:color="auto"/>
              </w:divBdr>
              <w:divsChild>
                <w:div w:id="1586646291">
                  <w:marLeft w:val="0"/>
                  <w:marRight w:val="0"/>
                  <w:marTop w:val="0"/>
                  <w:marBottom w:val="0"/>
                  <w:divBdr>
                    <w:top w:val="none" w:sz="0" w:space="0" w:color="auto"/>
                    <w:left w:val="none" w:sz="0" w:space="0" w:color="auto"/>
                    <w:bottom w:val="none" w:sz="0" w:space="0" w:color="auto"/>
                    <w:right w:val="none" w:sz="0" w:space="0" w:color="auto"/>
                  </w:divBdr>
                </w:div>
                <w:div w:id="163486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973746">
          <w:marLeft w:val="0"/>
          <w:marRight w:val="0"/>
          <w:marTop w:val="0"/>
          <w:marBottom w:val="0"/>
          <w:divBdr>
            <w:top w:val="none" w:sz="0" w:space="0" w:color="auto"/>
            <w:left w:val="none" w:sz="0" w:space="0" w:color="auto"/>
            <w:bottom w:val="none" w:sz="0" w:space="0" w:color="auto"/>
            <w:right w:val="none" w:sz="0" w:space="0" w:color="auto"/>
          </w:divBdr>
          <w:divsChild>
            <w:div w:id="539706760">
              <w:marLeft w:val="0"/>
              <w:marRight w:val="0"/>
              <w:marTop w:val="0"/>
              <w:marBottom w:val="0"/>
              <w:divBdr>
                <w:top w:val="none" w:sz="0" w:space="0" w:color="auto"/>
                <w:left w:val="none" w:sz="0" w:space="0" w:color="auto"/>
                <w:bottom w:val="none" w:sz="0" w:space="0" w:color="auto"/>
                <w:right w:val="none" w:sz="0" w:space="0" w:color="auto"/>
              </w:divBdr>
              <w:divsChild>
                <w:div w:id="1658528908">
                  <w:marLeft w:val="0"/>
                  <w:marRight w:val="0"/>
                  <w:marTop w:val="0"/>
                  <w:marBottom w:val="0"/>
                  <w:divBdr>
                    <w:top w:val="none" w:sz="0" w:space="0" w:color="auto"/>
                    <w:left w:val="none" w:sz="0" w:space="0" w:color="auto"/>
                    <w:bottom w:val="none" w:sz="0" w:space="0" w:color="auto"/>
                    <w:right w:val="none" w:sz="0" w:space="0" w:color="auto"/>
                  </w:divBdr>
                </w:div>
              </w:divsChild>
            </w:div>
            <w:div w:id="1892762524">
              <w:marLeft w:val="0"/>
              <w:marRight w:val="0"/>
              <w:marTop w:val="0"/>
              <w:marBottom w:val="0"/>
              <w:divBdr>
                <w:top w:val="none" w:sz="0" w:space="0" w:color="auto"/>
                <w:left w:val="none" w:sz="0" w:space="0" w:color="auto"/>
                <w:bottom w:val="none" w:sz="0" w:space="0" w:color="auto"/>
                <w:right w:val="none" w:sz="0" w:space="0" w:color="auto"/>
              </w:divBdr>
              <w:divsChild>
                <w:div w:id="146409394">
                  <w:marLeft w:val="0"/>
                  <w:marRight w:val="0"/>
                  <w:marTop w:val="0"/>
                  <w:marBottom w:val="0"/>
                  <w:divBdr>
                    <w:top w:val="none" w:sz="0" w:space="0" w:color="auto"/>
                    <w:left w:val="none" w:sz="0" w:space="0" w:color="auto"/>
                    <w:bottom w:val="none" w:sz="0" w:space="0" w:color="auto"/>
                    <w:right w:val="none" w:sz="0" w:space="0" w:color="auto"/>
                  </w:divBdr>
                </w:div>
                <w:div w:id="1146509117">
                  <w:marLeft w:val="0"/>
                  <w:marRight w:val="0"/>
                  <w:marTop w:val="0"/>
                  <w:marBottom w:val="0"/>
                  <w:divBdr>
                    <w:top w:val="none" w:sz="0" w:space="0" w:color="auto"/>
                    <w:left w:val="none" w:sz="0" w:space="0" w:color="auto"/>
                    <w:bottom w:val="none" w:sz="0" w:space="0" w:color="auto"/>
                    <w:right w:val="none" w:sz="0" w:space="0" w:color="auto"/>
                  </w:divBdr>
                </w:div>
              </w:divsChild>
            </w:div>
            <w:div w:id="2067335555">
              <w:marLeft w:val="0"/>
              <w:marRight w:val="0"/>
              <w:marTop w:val="0"/>
              <w:marBottom w:val="0"/>
              <w:divBdr>
                <w:top w:val="none" w:sz="0" w:space="0" w:color="auto"/>
                <w:left w:val="none" w:sz="0" w:space="0" w:color="auto"/>
                <w:bottom w:val="none" w:sz="0" w:space="0" w:color="auto"/>
                <w:right w:val="none" w:sz="0" w:space="0" w:color="auto"/>
              </w:divBdr>
              <w:divsChild>
                <w:div w:id="1091702428">
                  <w:marLeft w:val="0"/>
                  <w:marRight w:val="0"/>
                  <w:marTop w:val="0"/>
                  <w:marBottom w:val="0"/>
                  <w:divBdr>
                    <w:top w:val="none" w:sz="0" w:space="0" w:color="auto"/>
                    <w:left w:val="none" w:sz="0" w:space="0" w:color="auto"/>
                    <w:bottom w:val="none" w:sz="0" w:space="0" w:color="auto"/>
                    <w:right w:val="none" w:sz="0" w:space="0" w:color="auto"/>
                  </w:divBdr>
                </w:div>
                <w:div w:id="1971862262">
                  <w:marLeft w:val="0"/>
                  <w:marRight w:val="0"/>
                  <w:marTop w:val="0"/>
                  <w:marBottom w:val="0"/>
                  <w:divBdr>
                    <w:top w:val="none" w:sz="0" w:space="0" w:color="auto"/>
                    <w:left w:val="none" w:sz="0" w:space="0" w:color="auto"/>
                    <w:bottom w:val="none" w:sz="0" w:space="0" w:color="auto"/>
                    <w:right w:val="none" w:sz="0" w:space="0" w:color="auto"/>
                  </w:divBdr>
                </w:div>
              </w:divsChild>
            </w:div>
            <w:div w:id="1586182902">
              <w:marLeft w:val="0"/>
              <w:marRight w:val="0"/>
              <w:marTop w:val="0"/>
              <w:marBottom w:val="0"/>
              <w:divBdr>
                <w:top w:val="none" w:sz="0" w:space="0" w:color="auto"/>
                <w:left w:val="none" w:sz="0" w:space="0" w:color="auto"/>
                <w:bottom w:val="none" w:sz="0" w:space="0" w:color="auto"/>
                <w:right w:val="none" w:sz="0" w:space="0" w:color="auto"/>
              </w:divBdr>
              <w:divsChild>
                <w:div w:id="1763843190">
                  <w:marLeft w:val="0"/>
                  <w:marRight w:val="0"/>
                  <w:marTop w:val="0"/>
                  <w:marBottom w:val="0"/>
                  <w:divBdr>
                    <w:top w:val="none" w:sz="0" w:space="0" w:color="auto"/>
                    <w:left w:val="none" w:sz="0" w:space="0" w:color="auto"/>
                    <w:bottom w:val="none" w:sz="0" w:space="0" w:color="auto"/>
                    <w:right w:val="none" w:sz="0" w:space="0" w:color="auto"/>
                  </w:divBdr>
                </w:div>
                <w:div w:id="1943150590">
                  <w:marLeft w:val="0"/>
                  <w:marRight w:val="0"/>
                  <w:marTop w:val="0"/>
                  <w:marBottom w:val="0"/>
                  <w:divBdr>
                    <w:top w:val="none" w:sz="0" w:space="0" w:color="auto"/>
                    <w:left w:val="none" w:sz="0" w:space="0" w:color="auto"/>
                    <w:bottom w:val="none" w:sz="0" w:space="0" w:color="auto"/>
                    <w:right w:val="none" w:sz="0" w:space="0" w:color="auto"/>
                  </w:divBdr>
                </w:div>
              </w:divsChild>
            </w:div>
            <w:div w:id="525093781">
              <w:marLeft w:val="0"/>
              <w:marRight w:val="0"/>
              <w:marTop w:val="0"/>
              <w:marBottom w:val="0"/>
              <w:divBdr>
                <w:top w:val="none" w:sz="0" w:space="0" w:color="auto"/>
                <w:left w:val="none" w:sz="0" w:space="0" w:color="auto"/>
                <w:bottom w:val="none" w:sz="0" w:space="0" w:color="auto"/>
                <w:right w:val="none" w:sz="0" w:space="0" w:color="auto"/>
              </w:divBdr>
              <w:divsChild>
                <w:div w:id="143012893">
                  <w:marLeft w:val="0"/>
                  <w:marRight w:val="0"/>
                  <w:marTop w:val="0"/>
                  <w:marBottom w:val="0"/>
                  <w:divBdr>
                    <w:top w:val="none" w:sz="0" w:space="0" w:color="auto"/>
                    <w:left w:val="none" w:sz="0" w:space="0" w:color="auto"/>
                    <w:bottom w:val="none" w:sz="0" w:space="0" w:color="auto"/>
                    <w:right w:val="none" w:sz="0" w:space="0" w:color="auto"/>
                  </w:divBdr>
                </w:div>
                <w:div w:id="1593976595">
                  <w:marLeft w:val="0"/>
                  <w:marRight w:val="0"/>
                  <w:marTop w:val="0"/>
                  <w:marBottom w:val="0"/>
                  <w:divBdr>
                    <w:top w:val="none" w:sz="0" w:space="0" w:color="auto"/>
                    <w:left w:val="none" w:sz="0" w:space="0" w:color="auto"/>
                    <w:bottom w:val="none" w:sz="0" w:space="0" w:color="auto"/>
                    <w:right w:val="none" w:sz="0" w:space="0" w:color="auto"/>
                  </w:divBdr>
                </w:div>
              </w:divsChild>
            </w:div>
            <w:div w:id="2029063787">
              <w:marLeft w:val="0"/>
              <w:marRight w:val="0"/>
              <w:marTop w:val="0"/>
              <w:marBottom w:val="0"/>
              <w:divBdr>
                <w:top w:val="none" w:sz="0" w:space="0" w:color="auto"/>
                <w:left w:val="none" w:sz="0" w:space="0" w:color="auto"/>
                <w:bottom w:val="none" w:sz="0" w:space="0" w:color="auto"/>
                <w:right w:val="none" w:sz="0" w:space="0" w:color="auto"/>
              </w:divBdr>
              <w:divsChild>
                <w:div w:id="1115127620">
                  <w:marLeft w:val="0"/>
                  <w:marRight w:val="0"/>
                  <w:marTop w:val="0"/>
                  <w:marBottom w:val="0"/>
                  <w:divBdr>
                    <w:top w:val="none" w:sz="0" w:space="0" w:color="auto"/>
                    <w:left w:val="none" w:sz="0" w:space="0" w:color="auto"/>
                    <w:bottom w:val="none" w:sz="0" w:space="0" w:color="auto"/>
                    <w:right w:val="none" w:sz="0" w:space="0" w:color="auto"/>
                  </w:divBdr>
                </w:div>
                <w:div w:id="80757307">
                  <w:marLeft w:val="0"/>
                  <w:marRight w:val="0"/>
                  <w:marTop w:val="0"/>
                  <w:marBottom w:val="0"/>
                  <w:divBdr>
                    <w:top w:val="none" w:sz="0" w:space="0" w:color="auto"/>
                    <w:left w:val="none" w:sz="0" w:space="0" w:color="auto"/>
                    <w:bottom w:val="none" w:sz="0" w:space="0" w:color="auto"/>
                    <w:right w:val="none" w:sz="0" w:space="0" w:color="auto"/>
                  </w:divBdr>
                </w:div>
              </w:divsChild>
            </w:div>
            <w:div w:id="921140710">
              <w:marLeft w:val="0"/>
              <w:marRight w:val="0"/>
              <w:marTop w:val="0"/>
              <w:marBottom w:val="0"/>
              <w:divBdr>
                <w:top w:val="none" w:sz="0" w:space="0" w:color="auto"/>
                <w:left w:val="none" w:sz="0" w:space="0" w:color="auto"/>
                <w:bottom w:val="none" w:sz="0" w:space="0" w:color="auto"/>
                <w:right w:val="none" w:sz="0" w:space="0" w:color="auto"/>
              </w:divBdr>
              <w:divsChild>
                <w:div w:id="654915030">
                  <w:marLeft w:val="0"/>
                  <w:marRight w:val="0"/>
                  <w:marTop w:val="0"/>
                  <w:marBottom w:val="0"/>
                  <w:divBdr>
                    <w:top w:val="none" w:sz="0" w:space="0" w:color="auto"/>
                    <w:left w:val="none" w:sz="0" w:space="0" w:color="auto"/>
                    <w:bottom w:val="none" w:sz="0" w:space="0" w:color="auto"/>
                    <w:right w:val="none" w:sz="0" w:space="0" w:color="auto"/>
                  </w:divBdr>
                </w:div>
                <w:div w:id="2026786679">
                  <w:marLeft w:val="0"/>
                  <w:marRight w:val="0"/>
                  <w:marTop w:val="0"/>
                  <w:marBottom w:val="0"/>
                  <w:divBdr>
                    <w:top w:val="none" w:sz="0" w:space="0" w:color="auto"/>
                    <w:left w:val="none" w:sz="0" w:space="0" w:color="auto"/>
                    <w:bottom w:val="none" w:sz="0" w:space="0" w:color="auto"/>
                    <w:right w:val="none" w:sz="0" w:space="0" w:color="auto"/>
                  </w:divBdr>
                </w:div>
              </w:divsChild>
            </w:div>
            <w:div w:id="1272250920">
              <w:marLeft w:val="0"/>
              <w:marRight w:val="0"/>
              <w:marTop w:val="0"/>
              <w:marBottom w:val="0"/>
              <w:divBdr>
                <w:top w:val="none" w:sz="0" w:space="0" w:color="auto"/>
                <w:left w:val="none" w:sz="0" w:space="0" w:color="auto"/>
                <w:bottom w:val="none" w:sz="0" w:space="0" w:color="auto"/>
                <w:right w:val="none" w:sz="0" w:space="0" w:color="auto"/>
              </w:divBdr>
              <w:divsChild>
                <w:div w:id="46537155">
                  <w:marLeft w:val="0"/>
                  <w:marRight w:val="0"/>
                  <w:marTop w:val="0"/>
                  <w:marBottom w:val="0"/>
                  <w:divBdr>
                    <w:top w:val="none" w:sz="0" w:space="0" w:color="auto"/>
                    <w:left w:val="none" w:sz="0" w:space="0" w:color="auto"/>
                    <w:bottom w:val="none" w:sz="0" w:space="0" w:color="auto"/>
                    <w:right w:val="none" w:sz="0" w:space="0" w:color="auto"/>
                  </w:divBdr>
                </w:div>
                <w:div w:id="1789886358">
                  <w:marLeft w:val="0"/>
                  <w:marRight w:val="0"/>
                  <w:marTop w:val="0"/>
                  <w:marBottom w:val="0"/>
                  <w:divBdr>
                    <w:top w:val="none" w:sz="0" w:space="0" w:color="auto"/>
                    <w:left w:val="none" w:sz="0" w:space="0" w:color="auto"/>
                    <w:bottom w:val="none" w:sz="0" w:space="0" w:color="auto"/>
                    <w:right w:val="none" w:sz="0" w:space="0" w:color="auto"/>
                  </w:divBdr>
                </w:div>
              </w:divsChild>
            </w:div>
            <w:div w:id="653485692">
              <w:marLeft w:val="0"/>
              <w:marRight w:val="0"/>
              <w:marTop w:val="0"/>
              <w:marBottom w:val="0"/>
              <w:divBdr>
                <w:top w:val="none" w:sz="0" w:space="0" w:color="auto"/>
                <w:left w:val="none" w:sz="0" w:space="0" w:color="auto"/>
                <w:bottom w:val="none" w:sz="0" w:space="0" w:color="auto"/>
                <w:right w:val="none" w:sz="0" w:space="0" w:color="auto"/>
              </w:divBdr>
              <w:divsChild>
                <w:div w:id="1187405769">
                  <w:marLeft w:val="0"/>
                  <w:marRight w:val="0"/>
                  <w:marTop w:val="0"/>
                  <w:marBottom w:val="0"/>
                  <w:divBdr>
                    <w:top w:val="none" w:sz="0" w:space="0" w:color="auto"/>
                    <w:left w:val="none" w:sz="0" w:space="0" w:color="auto"/>
                    <w:bottom w:val="none" w:sz="0" w:space="0" w:color="auto"/>
                    <w:right w:val="none" w:sz="0" w:space="0" w:color="auto"/>
                  </w:divBdr>
                </w:div>
                <w:div w:id="1089351334">
                  <w:marLeft w:val="0"/>
                  <w:marRight w:val="0"/>
                  <w:marTop w:val="0"/>
                  <w:marBottom w:val="0"/>
                  <w:divBdr>
                    <w:top w:val="none" w:sz="0" w:space="0" w:color="auto"/>
                    <w:left w:val="none" w:sz="0" w:space="0" w:color="auto"/>
                    <w:bottom w:val="none" w:sz="0" w:space="0" w:color="auto"/>
                    <w:right w:val="none" w:sz="0" w:space="0" w:color="auto"/>
                  </w:divBdr>
                </w:div>
              </w:divsChild>
            </w:div>
            <w:div w:id="1410300866">
              <w:marLeft w:val="0"/>
              <w:marRight w:val="0"/>
              <w:marTop w:val="0"/>
              <w:marBottom w:val="0"/>
              <w:divBdr>
                <w:top w:val="none" w:sz="0" w:space="0" w:color="auto"/>
                <w:left w:val="none" w:sz="0" w:space="0" w:color="auto"/>
                <w:bottom w:val="none" w:sz="0" w:space="0" w:color="auto"/>
                <w:right w:val="none" w:sz="0" w:space="0" w:color="auto"/>
              </w:divBdr>
              <w:divsChild>
                <w:div w:id="914708773">
                  <w:marLeft w:val="0"/>
                  <w:marRight w:val="0"/>
                  <w:marTop w:val="0"/>
                  <w:marBottom w:val="0"/>
                  <w:divBdr>
                    <w:top w:val="none" w:sz="0" w:space="0" w:color="auto"/>
                    <w:left w:val="none" w:sz="0" w:space="0" w:color="auto"/>
                    <w:bottom w:val="none" w:sz="0" w:space="0" w:color="auto"/>
                    <w:right w:val="none" w:sz="0" w:space="0" w:color="auto"/>
                  </w:divBdr>
                </w:div>
                <w:div w:id="281037471">
                  <w:marLeft w:val="0"/>
                  <w:marRight w:val="0"/>
                  <w:marTop w:val="0"/>
                  <w:marBottom w:val="0"/>
                  <w:divBdr>
                    <w:top w:val="none" w:sz="0" w:space="0" w:color="auto"/>
                    <w:left w:val="none" w:sz="0" w:space="0" w:color="auto"/>
                    <w:bottom w:val="none" w:sz="0" w:space="0" w:color="auto"/>
                    <w:right w:val="none" w:sz="0" w:space="0" w:color="auto"/>
                  </w:divBdr>
                </w:div>
              </w:divsChild>
            </w:div>
            <w:div w:id="207763508">
              <w:marLeft w:val="0"/>
              <w:marRight w:val="0"/>
              <w:marTop w:val="0"/>
              <w:marBottom w:val="0"/>
              <w:divBdr>
                <w:top w:val="none" w:sz="0" w:space="0" w:color="auto"/>
                <w:left w:val="none" w:sz="0" w:space="0" w:color="auto"/>
                <w:bottom w:val="none" w:sz="0" w:space="0" w:color="auto"/>
                <w:right w:val="none" w:sz="0" w:space="0" w:color="auto"/>
              </w:divBdr>
              <w:divsChild>
                <w:div w:id="1709602770">
                  <w:marLeft w:val="0"/>
                  <w:marRight w:val="0"/>
                  <w:marTop w:val="0"/>
                  <w:marBottom w:val="0"/>
                  <w:divBdr>
                    <w:top w:val="none" w:sz="0" w:space="0" w:color="auto"/>
                    <w:left w:val="none" w:sz="0" w:space="0" w:color="auto"/>
                    <w:bottom w:val="none" w:sz="0" w:space="0" w:color="auto"/>
                    <w:right w:val="none" w:sz="0" w:space="0" w:color="auto"/>
                  </w:divBdr>
                </w:div>
                <w:div w:id="1701130190">
                  <w:marLeft w:val="0"/>
                  <w:marRight w:val="0"/>
                  <w:marTop w:val="0"/>
                  <w:marBottom w:val="0"/>
                  <w:divBdr>
                    <w:top w:val="none" w:sz="0" w:space="0" w:color="auto"/>
                    <w:left w:val="none" w:sz="0" w:space="0" w:color="auto"/>
                    <w:bottom w:val="none" w:sz="0" w:space="0" w:color="auto"/>
                    <w:right w:val="none" w:sz="0" w:space="0" w:color="auto"/>
                  </w:divBdr>
                </w:div>
              </w:divsChild>
            </w:div>
            <w:div w:id="461071638">
              <w:marLeft w:val="0"/>
              <w:marRight w:val="0"/>
              <w:marTop w:val="0"/>
              <w:marBottom w:val="0"/>
              <w:divBdr>
                <w:top w:val="none" w:sz="0" w:space="0" w:color="auto"/>
                <w:left w:val="none" w:sz="0" w:space="0" w:color="auto"/>
                <w:bottom w:val="none" w:sz="0" w:space="0" w:color="auto"/>
                <w:right w:val="none" w:sz="0" w:space="0" w:color="auto"/>
              </w:divBdr>
              <w:divsChild>
                <w:div w:id="1104575308">
                  <w:marLeft w:val="0"/>
                  <w:marRight w:val="0"/>
                  <w:marTop w:val="0"/>
                  <w:marBottom w:val="0"/>
                  <w:divBdr>
                    <w:top w:val="none" w:sz="0" w:space="0" w:color="auto"/>
                    <w:left w:val="none" w:sz="0" w:space="0" w:color="auto"/>
                    <w:bottom w:val="none" w:sz="0" w:space="0" w:color="auto"/>
                    <w:right w:val="none" w:sz="0" w:space="0" w:color="auto"/>
                  </w:divBdr>
                </w:div>
                <w:div w:id="1373070454">
                  <w:marLeft w:val="0"/>
                  <w:marRight w:val="0"/>
                  <w:marTop w:val="0"/>
                  <w:marBottom w:val="0"/>
                  <w:divBdr>
                    <w:top w:val="none" w:sz="0" w:space="0" w:color="auto"/>
                    <w:left w:val="none" w:sz="0" w:space="0" w:color="auto"/>
                    <w:bottom w:val="none" w:sz="0" w:space="0" w:color="auto"/>
                    <w:right w:val="none" w:sz="0" w:space="0" w:color="auto"/>
                  </w:divBdr>
                </w:div>
              </w:divsChild>
            </w:div>
            <w:div w:id="1118332072">
              <w:marLeft w:val="0"/>
              <w:marRight w:val="0"/>
              <w:marTop w:val="0"/>
              <w:marBottom w:val="0"/>
              <w:divBdr>
                <w:top w:val="none" w:sz="0" w:space="0" w:color="auto"/>
                <w:left w:val="none" w:sz="0" w:space="0" w:color="auto"/>
                <w:bottom w:val="none" w:sz="0" w:space="0" w:color="auto"/>
                <w:right w:val="none" w:sz="0" w:space="0" w:color="auto"/>
              </w:divBdr>
              <w:divsChild>
                <w:div w:id="855920815">
                  <w:marLeft w:val="0"/>
                  <w:marRight w:val="0"/>
                  <w:marTop w:val="0"/>
                  <w:marBottom w:val="0"/>
                  <w:divBdr>
                    <w:top w:val="none" w:sz="0" w:space="0" w:color="auto"/>
                    <w:left w:val="none" w:sz="0" w:space="0" w:color="auto"/>
                    <w:bottom w:val="none" w:sz="0" w:space="0" w:color="auto"/>
                    <w:right w:val="none" w:sz="0" w:space="0" w:color="auto"/>
                  </w:divBdr>
                </w:div>
                <w:div w:id="1712151824">
                  <w:marLeft w:val="0"/>
                  <w:marRight w:val="0"/>
                  <w:marTop w:val="0"/>
                  <w:marBottom w:val="0"/>
                  <w:divBdr>
                    <w:top w:val="none" w:sz="0" w:space="0" w:color="auto"/>
                    <w:left w:val="none" w:sz="0" w:space="0" w:color="auto"/>
                    <w:bottom w:val="none" w:sz="0" w:space="0" w:color="auto"/>
                    <w:right w:val="none" w:sz="0" w:space="0" w:color="auto"/>
                  </w:divBdr>
                </w:div>
              </w:divsChild>
            </w:div>
            <w:div w:id="814446490">
              <w:marLeft w:val="0"/>
              <w:marRight w:val="0"/>
              <w:marTop w:val="0"/>
              <w:marBottom w:val="0"/>
              <w:divBdr>
                <w:top w:val="none" w:sz="0" w:space="0" w:color="auto"/>
                <w:left w:val="none" w:sz="0" w:space="0" w:color="auto"/>
                <w:bottom w:val="none" w:sz="0" w:space="0" w:color="auto"/>
                <w:right w:val="none" w:sz="0" w:space="0" w:color="auto"/>
              </w:divBdr>
              <w:divsChild>
                <w:div w:id="724454102">
                  <w:marLeft w:val="0"/>
                  <w:marRight w:val="0"/>
                  <w:marTop w:val="0"/>
                  <w:marBottom w:val="0"/>
                  <w:divBdr>
                    <w:top w:val="none" w:sz="0" w:space="0" w:color="auto"/>
                    <w:left w:val="none" w:sz="0" w:space="0" w:color="auto"/>
                    <w:bottom w:val="none" w:sz="0" w:space="0" w:color="auto"/>
                    <w:right w:val="none" w:sz="0" w:space="0" w:color="auto"/>
                  </w:divBdr>
                </w:div>
                <w:div w:id="430318172">
                  <w:marLeft w:val="0"/>
                  <w:marRight w:val="0"/>
                  <w:marTop w:val="0"/>
                  <w:marBottom w:val="0"/>
                  <w:divBdr>
                    <w:top w:val="none" w:sz="0" w:space="0" w:color="auto"/>
                    <w:left w:val="none" w:sz="0" w:space="0" w:color="auto"/>
                    <w:bottom w:val="none" w:sz="0" w:space="0" w:color="auto"/>
                    <w:right w:val="none" w:sz="0" w:space="0" w:color="auto"/>
                  </w:divBdr>
                </w:div>
              </w:divsChild>
            </w:div>
            <w:div w:id="590502917">
              <w:marLeft w:val="0"/>
              <w:marRight w:val="0"/>
              <w:marTop w:val="0"/>
              <w:marBottom w:val="0"/>
              <w:divBdr>
                <w:top w:val="none" w:sz="0" w:space="0" w:color="auto"/>
                <w:left w:val="none" w:sz="0" w:space="0" w:color="auto"/>
                <w:bottom w:val="none" w:sz="0" w:space="0" w:color="auto"/>
                <w:right w:val="none" w:sz="0" w:space="0" w:color="auto"/>
              </w:divBdr>
              <w:divsChild>
                <w:div w:id="2135363810">
                  <w:marLeft w:val="0"/>
                  <w:marRight w:val="0"/>
                  <w:marTop w:val="0"/>
                  <w:marBottom w:val="0"/>
                  <w:divBdr>
                    <w:top w:val="none" w:sz="0" w:space="0" w:color="auto"/>
                    <w:left w:val="none" w:sz="0" w:space="0" w:color="auto"/>
                    <w:bottom w:val="none" w:sz="0" w:space="0" w:color="auto"/>
                    <w:right w:val="none" w:sz="0" w:space="0" w:color="auto"/>
                  </w:divBdr>
                </w:div>
                <w:div w:id="67969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576739">
          <w:marLeft w:val="0"/>
          <w:marRight w:val="0"/>
          <w:marTop w:val="0"/>
          <w:marBottom w:val="0"/>
          <w:divBdr>
            <w:top w:val="none" w:sz="0" w:space="0" w:color="auto"/>
            <w:left w:val="none" w:sz="0" w:space="0" w:color="auto"/>
            <w:bottom w:val="none" w:sz="0" w:space="0" w:color="auto"/>
            <w:right w:val="none" w:sz="0" w:space="0" w:color="auto"/>
          </w:divBdr>
          <w:divsChild>
            <w:div w:id="785731613">
              <w:marLeft w:val="0"/>
              <w:marRight w:val="0"/>
              <w:marTop w:val="0"/>
              <w:marBottom w:val="0"/>
              <w:divBdr>
                <w:top w:val="none" w:sz="0" w:space="0" w:color="auto"/>
                <w:left w:val="none" w:sz="0" w:space="0" w:color="auto"/>
                <w:bottom w:val="none" w:sz="0" w:space="0" w:color="auto"/>
                <w:right w:val="none" w:sz="0" w:space="0" w:color="auto"/>
              </w:divBdr>
              <w:divsChild>
                <w:div w:id="265503493">
                  <w:marLeft w:val="0"/>
                  <w:marRight w:val="0"/>
                  <w:marTop w:val="0"/>
                  <w:marBottom w:val="0"/>
                  <w:divBdr>
                    <w:top w:val="none" w:sz="0" w:space="0" w:color="auto"/>
                    <w:left w:val="none" w:sz="0" w:space="0" w:color="auto"/>
                    <w:bottom w:val="none" w:sz="0" w:space="0" w:color="auto"/>
                    <w:right w:val="none" w:sz="0" w:space="0" w:color="auto"/>
                  </w:divBdr>
                </w:div>
              </w:divsChild>
            </w:div>
            <w:div w:id="1502508794">
              <w:marLeft w:val="0"/>
              <w:marRight w:val="0"/>
              <w:marTop w:val="0"/>
              <w:marBottom w:val="0"/>
              <w:divBdr>
                <w:top w:val="none" w:sz="0" w:space="0" w:color="auto"/>
                <w:left w:val="none" w:sz="0" w:space="0" w:color="auto"/>
                <w:bottom w:val="none" w:sz="0" w:space="0" w:color="auto"/>
                <w:right w:val="none" w:sz="0" w:space="0" w:color="auto"/>
              </w:divBdr>
              <w:divsChild>
                <w:div w:id="269706732">
                  <w:marLeft w:val="0"/>
                  <w:marRight w:val="0"/>
                  <w:marTop w:val="0"/>
                  <w:marBottom w:val="0"/>
                  <w:divBdr>
                    <w:top w:val="none" w:sz="0" w:space="0" w:color="auto"/>
                    <w:left w:val="none" w:sz="0" w:space="0" w:color="auto"/>
                    <w:bottom w:val="none" w:sz="0" w:space="0" w:color="auto"/>
                    <w:right w:val="none" w:sz="0" w:space="0" w:color="auto"/>
                  </w:divBdr>
                </w:div>
                <w:div w:id="911812860">
                  <w:marLeft w:val="0"/>
                  <w:marRight w:val="0"/>
                  <w:marTop w:val="0"/>
                  <w:marBottom w:val="0"/>
                  <w:divBdr>
                    <w:top w:val="none" w:sz="0" w:space="0" w:color="auto"/>
                    <w:left w:val="none" w:sz="0" w:space="0" w:color="auto"/>
                    <w:bottom w:val="none" w:sz="0" w:space="0" w:color="auto"/>
                    <w:right w:val="none" w:sz="0" w:space="0" w:color="auto"/>
                  </w:divBdr>
                </w:div>
              </w:divsChild>
            </w:div>
            <w:div w:id="691415828">
              <w:marLeft w:val="0"/>
              <w:marRight w:val="0"/>
              <w:marTop w:val="0"/>
              <w:marBottom w:val="0"/>
              <w:divBdr>
                <w:top w:val="none" w:sz="0" w:space="0" w:color="auto"/>
                <w:left w:val="none" w:sz="0" w:space="0" w:color="auto"/>
                <w:bottom w:val="none" w:sz="0" w:space="0" w:color="auto"/>
                <w:right w:val="none" w:sz="0" w:space="0" w:color="auto"/>
              </w:divBdr>
              <w:divsChild>
                <w:div w:id="122894705">
                  <w:marLeft w:val="0"/>
                  <w:marRight w:val="0"/>
                  <w:marTop w:val="0"/>
                  <w:marBottom w:val="0"/>
                  <w:divBdr>
                    <w:top w:val="none" w:sz="0" w:space="0" w:color="auto"/>
                    <w:left w:val="none" w:sz="0" w:space="0" w:color="auto"/>
                    <w:bottom w:val="none" w:sz="0" w:space="0" w:color="auto"/>
                    <w:right w:val="none" w:sz="0" w:space="0" w:color="auto"/>
                  </w:divBdr>
                </w:div>
                <w:div w:id="834612782">
                  <w:marLeft w:val="0"/>
                  <w:marRight w:val="0"/>
                  <w:marTop w:val="0"/>
                  <w:marBottom w:val="0"/>
                  <w:divBdr>
                    <w:top w:val="none" w:sz="0" w:space="0" w:color="auto"/>
                    <w:left w:val="none" w:sz="0" w:space="0" w:color="auto"/>
                    <w:bottom w:val="none" w:sz="0" w:space="0" w:color="auto"/>
                    <w:right w:val="none" w:sz="0" w:space="0" w:color="auto"/>
                  </w:divBdr>
                </w:div>
              </w:divsChild>
            </w:div>
            <w:div w:id="1933472339">
              <w:marLeft w:val="0"/>
              <w:marRight w:val="0"/>
              <w:marTop w:val="0"/>
              <w:marBottom w:val="0"/>
              <w:divBdr>
                <w:top w:val="none" w:sz="0" w:space="0" w:color="auto"/>
                <w:left w:val="none" w:sz="0" w:space="0" w:color="auto"/>
                <w:bottom w:val="none" w:sz="0" w:space="0" w:color="auto"/>
                <w:right w:val="none" w:sz="0" w:space="0" w:color="auto"/>
              </w:divBdr>
              <w:divsChild>
                <w:div w:id="792676594">
                  <w:marLeft w:val="0"/>
                  <w:marRight w:val="0"/>
                  <w:marTop w:val="0"/>
                  <w:marBottom w:val="0"/>
                  <w:divBdr>
                    <w:top w:val="none" w:sz="0" w:space="0" w:color="auto"/>
                    <w:left w:val="none" w:sz="0" w:space="0" w:color="auto"/>
                    <w:bottom w:val="none" w:sz="0" w:space="0" w:color="auto"/>
                    <w:right w:val="none" w:sz="0" w:space="0" w:color="auto"/>
                  </w:divBdr>
                </w:div>
                <w:div w:id="415324763">
                  <w:marLeft w:val="0"/>
                  <w:marRight w:val="0"/>
                  <w:marTop w:val="0"/>
                  <w:marBottom w:val="0"/>
                  <w:divBdr>
                    <w:top w:val="none" w:sz="0" w:space="0" w:color="auto"/>
                    <w:left w:val="none" w:sz="0" w:space="0" w:color="auto"/>
                    <w:bottom w:val="none" w:sz="0" w:space="0" w:color="auto"/>
                    <w:right w:val="none" w:sz="0" w:space="0" w:color="auto"/>
                  </w:divBdr>
                </w:div>
              </w:divsChild>
            </w:div>
            <w:div w:id="1702634020">
              <w:marLeft w:val="0"/>
              <w:marRight w:val="0"/>
              <w:marTop w:val="0"/>
              <w:marBottom w:val="0"/>
              <w:divBdr>
                <w:top w:val="none" w:sz="0" w:space="0" w:color="auto"/>
                <w:left w:val="none" w:sz="0" w:space="0" w:color="auto"/>
                <w:bottom w:val="none" w:sz="0" w:space="0" w:color="auto"/>
                <w:right w:val="none" w:sz="0" w:space="0" w:color="auto"/>
              </w:divBdr>
              <w:divsChild>
                <w:div w:id="366833238">
                  <w:marLeft w:val="0"/>
                  <w:marRight w:val="0"/>
                  <w:marTop w:val="0"/>
                  <w:marBottom w:val="0"/>
                  <w:divBdr>
                    <w:top w:val="none" w:sz="0" w:space="0" w:color="auto"/>
                    <w:left w:val="none" w:sz="0" w:space="0" w:color="auto"/>
                    <w:bottom w:val="none" w:sz="0" w:space="0" w:color="auto"/>
                    <w:right w:val="none" w:sz="0" w:space="0" w:color="auto"/>
                  </w:divBdr>
                </w:div>
                <w:div w:id="1897277996">
                  <w:marLeft w:val="0"/>
                  <w:marRight w:val="0"/>
                  <w:marTop w:val="0"/>
                  <w:marBottom w:val="0"/>
                  <w:divBdr>
                    <w:top w:val="none" w:sz="0" w:space="0" w:color="auto"/>
                    <w:left w:val="none" w:sz="0" w:space="0" w:color="auto"/>
                    <w:bottom w:val="none" w:sz="0" w:space="0" w:color="auto"/>
                    <w:right w:val="none" w:sz="0" w:space="0" w:color="auto"/>
                  </w:divBdr>
                </w:div>
              </w:divsChild>
            </w:div>
            <w:div w:id="435365981">
              <w:marLeft w:val="0"/>
              <w:marRight w:val="0"/>
              <w:marTop w:val="0"/>
              <w:marBottom w:val="0"/>
              <w:divBdr>
                <w:top w:val="none" w:sz="0" w:space="0" w:color="auto"/>
                <w:left w:val="none" w:sz="0" w:space="0" w:color="auto"/>
                <w:bottom w:val="none" w:sz="0" w:space="0" w:color="auto"/>
                <w:right w:val="none" w:sz="0" w:space="0" w:color="auto"/>
              </w:divBdr>
              <w:divsChild>
                <w:div w:id="1430926783">
                  <w:marLeft w:val="0"/>
                  <w:marRight w:val="0"/>
                  <w:marTop w:val="0"/>
                  <w:marBottom w:val="0"/>
                  <w:divBdr>
                    <w:top w:val="none" w:sz="0" w:space="0" w:color="auto"/>
                    <w:left w:val="none" w:sz="0" w:space="0" w:color="auto"/>
                    <w:bottom w:val="none" w:sz="0" w:space="0" w:color="auto"/>
                    <w:right w:val="none" w:sz="0" w:space="0" w:color="auto"/>
                  </w:divBdr>
                </w:div>
                <w:div w:id="119613200">
                  <w:marLeft w:val="0"/>
                  <w:marRight w:val="0"/>
                  <w:marTop w:val="0"/>
                  <w:marBottom w:val="0"/>
                  <w:divBdr>
                    <w:top w:val="none" w:sz="0" w:space="0" w:color="auto"/>
                    <w:left w:val="none" w:sz="0" w:space="0" w:color="auto"/>
                    <w:bottom w:val="none" w:sz="0" w:space="0" w:color="auto"/>
                    <w:right w:val="none" w:sz="0" w:space="0" w:color="auto"/>
                  </w:divBdr>
                </w:div>
              </w:divsChild>
            </w:div>
            <w:div w:id="1912806830">
              <w:marLeft w:val="0"/>
              <w:marRight w:val="0"/>
              <w:marTop w:val="0"/>
              <w:marBottom w:val="0"/>
              <w:divBdr>
                <w:top w:val="none" w:sz="0" w:space="0" w:color="auto"/>
                <w:left w:val="none" w:sz="0" w:space="0" w:color="auto"/>
                <w:bottom w:val="none" w:sz="0" w:space="0" w:color="auto"/>
                <w:right w:val="none" w:sz="0" w:space="0" w:color="auto"/>
              </w:divBdr>
              <w:divsChild>
                <w:div w:id="88162456">
                  <w:marLeft w:val="0"/>
                  <w:marRight w:val="0"/>
                  <w:marTop w:val="0"/>
                  <w:marBottom w:val="0"/>
                  <w:divBdr>
                    <w:top w:val="none" w:sz="0" w:space="0" w:color="auto"/>
                    <w:left w:val="none" w:sz="0" w:space="0" w:color="auto"/>
                    <w:bottom w:val="none" w:sz="0" w:space="0" w:color="auto"/>
                    <w:right w:val="none" w:sz="0" w:space="0" w:color="auto"/>
                  </w:divBdr>
                </w:div>
                <w:div w:id="489296096">
                  <w:marLeft w:val="0"/>
                  <w:marRight w:val="0"/>
                  <w:marTop w:val="0"/>
                  <w:marBottom w:val="0"/>
                  <w:divBdr>
                    <w:top w:val="none" w:sz="0" w:space="0" w:color="auto"/>
                    <w:left w:val="none" w:sz="0" w:space="0" w:color="auto"/>
                    <w:bottom w:val="none" w:sz="0" w:space="0" w:color="auto"/>
                    <w:right w:val="none" w:sz="0" w:space="0" w:color="auto"/>
                  </w:divBdr>
                </w:div>
              </w:divsChild>
            </w:div>
            <w:div w:id="753479464">
              <w:marLeft w:val="0"/>
              <w:marRight w:val="0"/>
              <w:marTop w:val="0"/>
              <w:marBottom w:val="0"/>
              <w:divBdr>
                <w:top w:val="none" w:sz="0" w:space="0" w:color="auto"/>
                <w:left w:val="none" w:sz="0" w:space="0" w:color="auto"/>
                <w:bottom w:val="none" w:sz="0" w:space="0" w:color="auto"/>
                <w:right w:val="none" w:sz="0" w:space="0" w:color="auto"/>
              </w:divBdr>
              <w:divsChild>
                <w:div w:id="880439193">
                  <w:marLeft w:val="0"/>
                  <w:marRight w:val="0"/>
                  <w:marTop w:val="0"/>
                  <w:marBottom w:val="0"/>
                  <w:divBdr>
                    <w:top w:val="none" w:sz="0" w:space="0" w:color="auto"/>
                    <w:left w:val="none" w:sz="0" w:space="0" w:color="auto"/>
                    <w:bottom w:val="none" w:sz="0" w:space="0" w:color="auto"/>
                    <w:right w:val="none" w:sz="0" w:space="0" w:color="auto"/>
                  </w:divBdr>
                </w:div>
                <w:div w:id="1818955084">
                  <w:marLeft w:val="0"/>
                  <w:marRight w:val="0"/>
                  <w:marTop w:val="0"/>
                  <w:marBottom w:val="0"/>
                  <w:divBdr>
                    <w:top w:val="none" w:sz="0" w:space="0" w:color="auto"/>
                    <w:left w:val="none" w:sz="0" w:space="0" w:color="auto"/>
                    <w:bottom w:val="none" w:sz="0" w:space="0" w:color="auto"/>
                    <w:right w:val="none" w:sz="0" w:space="0" w:color="auto"/>
                  </w:divBdr>
                </w:div>
              </w:divsChild>
            </w:div>
            <w:div w:id="1659264370">
              <w:marLeft w:val="0"/>
              <w:marRight w:val="0"/>
              <w:marTop w:val="0"/>
              <w:marBottom w:val="0"/>
              <w:divBdr>
                <w:top w:val="none" w:sz="0" w:space="0" w:color="auto"/>
                <w:left w:val="none" w:sz="0" w:space="0" w:color="auto"/>
                <w:bottom w:val="none" w:sz="0" w:space="0" w:color="auto"/>
                <w:right w:val="none" w:sz="0" w:space="0" w:color="auto"/>
              </w:divBdr>
              <w:divsChild>
                <w:div w:id="913055343">
                  <w:marLeft w:val="0"/>
                  <w:marRight w:val="0"/>
                  <w:marTop w:val="0"/>
                  <w:marBottom w:val="0"/>
                  <w:divBdr>
                    <w:top w:val="none" w:sz="0" w:space="0" w:color="auto"/>
                    <w:left w:val="none" w:sz="0" w:space="0" w:color="auto"/>
                    <w:bottom w:val="none" w:sz="0" w:space="0" w:color="auto"/>
                    <w:right w:val="none" w:sz="0" w:space="0" w:color="auto"/>
                  </w:divBdr>
                </w:div>
                <w:div w:id="525564722">
                  <w:marLeft w:val="0"/>
                  <w:marRight w:val="0"/>
                  <w:marTop w:val="0"/>
                  <w:marBottom w:val="0"/>
                  <w:divBdr>
                    <w:top w:val="none" w:sz="0" w:space="0" w:color="auto"/>
                    <w:left w:val="none" w:sz="0" w:space="0" w:color="auto"/>
                    <w:bottom w:val="none" w:sz="0" w:space="0" w:color="auto"/>
                    <w:right w:val="none" w:sz="0" w:space="0" w:color="auto"/>
                  </w:divBdr>
                </w:div>
              </w:divsChild>
            </w:div>
            <w:div w:id="21974883">
              <w:marLeft w:val="0"/>
              <w:marRight w:val="0"/>
              <w:marTop w:val="0"/>
              <w:marBottom w:val="0"/>
              <w:divBdr>
                <w:top w:val="none" w:sz="0" w:space="0" w:color="auto"/>
                <w:left w:val="none" w:sz="0" w:space="0" w:color="auto"/>
                <w:bottom w:val="none" w:sz="0" w:space="0" w:color="auto"/>
                <w:right w:val="none" w:sz="0" w:space="0" w:color="auto"/>
              </w:divBdr>
              <w:divsChild>
                <w:div w:id="2129009585">
                  <w:marLeft w:val="0"/>
                  <w:marRight w:val="0"/>
                  <w:marTop w:val="0"/>
                  <w:marBottom w:val="0"/>
                  <w:divBdr>
                    <w:top w:val="none" w:sz="0" w:space="0" w:color="auto"/>
                    <w:left w:val="none" w:sz="0" w:space="0" w:color="auto"/>
                    <w:bottom w:val="none" w:sz="0" w:space="0" w:color="auto"/>
                    <w:right w:val="none" w:sz="0" w:space="0" w:color="auto"/>
                  </w:divBdr>
                </w:div>
                <w:div w:id="1794900385">
                  <w:marLeft w:val="0"/>
                  <w:marRight w:val="0"/>
                  <w:marTop w:val="0"/>
                  <w:marBottom w:val="0"/>
                  <w:divBdr>
                    <w:top w:val="none" w:sz="0" w:space="0" w:color="auto"/>
                    <w:left w:val="none" w:sz="0" w:space="0" w:color="auto"/>
                    <w:bottom w:val="none" w:sz="0" w:space="0" w:color="auto"/>
                    <w:right w:val="none" w:sz="0" w:space="0" w:color="auto"/>
                  </w:divBdr>
                </w:div>
              </w:divsChild>
            </w:div>
            <w:div w:id="739720085">
              <w:marLeft w:val="0"/>
              <w:marRight w:val="0"/>
              <w:marTop w:val="0"/>
              <w:marBottom w:val="0"/>
              <w:divBdr>
                <w:top w:val="none" w:sz="0" w:space="0" w:color="auto"/>
                <w:left w:val="none" w:sz="0" w:space="0" w:color="auto"/>
                <w:bottom w:val="none" w:sz="0" w:space="0" w:color="auto"/>
                <w:right w:val="none" w:sz="0" w:space="0" w:color="auto"/>
              </w:divBdr>
              <w:divsChild>
                <w:div w:id="976380606">
                  <w:marLeft w:val="0"/>
                  <w:marRight w:val="0"/>
                  <w:marTop w:val="0"/>
                  <w:marBottom w:val="0"/>
                  <w:divBdr>
                    <w:top w:val="none" w:sz="0" w:space="0" w:color="auto"/>
                    <w:left w:val="none" w:sz="0" w:space="0" w:color="auto"/>
                    <w:bottom w:val="none" w:sz="0" w:space="0" w:color="auto"/>
                    <w:right w:val="none" w:sz="0" w:space="0" w:color="auto"/>
                  </w:divBdr>
                </w:div>
                <w:div w:id="1021393054">
                  <w:marLeft w:val="0"/>
                  <w:marRight w:val="0"/>
                  <w:marTop w:val="0"/>
                  <w:marBottom w:val="0"/>
                  <w:divBdr>
                    <w:top w:val="none" w:sz="0" w:space="0" w:color="auto"/>
                    <w:left w:val="none" w:sz="0" w:space="0" w:color="auto"/>
                    <w:bottom w:val="none" w:sz="0" w:space="0" w:color="auto"/>
                    <w:right w:val="none" w:sz="0" w:space="0" w:color="auto"/>
                  </w:divBdr>
                </w:div>
              </w:divsChild>
            </w:div>
            <w:div w:id="1896116260">
              <w:marLeft w:val="0"/>
              <w:marRight w:val="0"/>
              <w:marTop w:val="0"/>
              <w:marBottom w:val="0"/>
              <w:divBdr>
                <w:top w:val="none" w:sz="0" w:space="0" w:color="auto"/>
                <w:left w:val="none" w:sz="0" w:space="0" w:color="auto"/>
                <w:bottom w:val="none" w:sz="0" w:space="0" w:color="auto"/>
                <w:right w:val="none" w:sz="0" w:space="0" w:color="auto"/>
              </w:divBdr>
              <w:divsChild>
                <w:div w:id="1589270377">
                  <w:marLeft w:val="0"/>
                  <w:marRight w:val="0"/>
                  <w:marTop w:val="0"/>
                  <w:marBottom w:val="0"/>
                  <w:divBdr>
                    <w:top w:val="none" w:sz="0" w:space="0" w:color="auto"/>
                    <w:left w:val="none" w:sz="0" w:space="0" w:color="auto"/>
                    <w:bottom w:val="none" w:sz="0" w:space="0" w:color="auto"/>
                    <w:right w:val="none" w:sz="0" w:space="0" w:color="auto"/>
                  </w:divBdr>
                </w:div>
                <w:div w:id="1523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934543">
      <w:bodyDiv w:val="1"/>
      <w:marLeft w:val="0"/>
      <w:marRight w:val="0"/>
      <w:marTop w:val="0"/>
      <w:marBottom w:val="0"/>
      <w:divBdr>
        <w:top w:val="none" w:sz="0" w:space="0" w:color="auto"/>
        <w:left w:val="none" w:sz="0" w:space="0" w:color="auto"/>
        <w:bottom w:val="none" w:sz="0" w:space="0" w:color="auto"/>
        <w:right w:val="none" w:sz="0" w:space="0" w:color="auto"/>
      </w:divBdr>
    </w:div>
    <w:div w:id="1494296929">
      <w:bodyDiv w:val="1"/>
      <w:marLeft w:val="0"/>
      <w:marRight w:val="0"/>
      <w:marTop w:val="0"/>
      <w:marBottom w:val="0"/>
      <w:divBdr>
        <w:top w:val="none" w:sz="0" w:space="0" w:color="auto"/>
        <w:left w:val="none" w:sz="0" w:space="0" w:color="auto"/>
        <w:bottom w:val="none" w:sz="0" w:space="0" w:color="auto"/>
        <w:right w:val="none" w:sz="0" w:space="0" w:color="auto"/>
      </w:divBdr>
    </w:div>
    <w:div w:id="1498840243">
      <w:bodyDiv w:val="1"/>
      <w:marLeft w:val="0"/>
      <w:marRight w:val="0"/>
      <w:marTop w:val="0"/>
      <w:marBottom w:val="0"/>
      <w:divBdr>
        <w:top w:val="none" w:sz="0" w:space="0" w:color="auto"/>
        <w:left w:val="none" w:sz="0" w:space="0" w:color="auto"/>
        <w:bottom w:val="none" w:sz="0" w:space="0" w:color="auto"/>
        <w:right w:val="none" w:sz="0" w:space="0" w:color="auto"/>
      </w:divBdr>
    </w:div>
    <w:div w:id="1501889478">
      <w:bodyDiv w:val="1"/>
      <w:marLeft w:val="0"/>
      <w:marRight w:val="0"/>
      <w:marTop w:val="0"/>
      <w:marBottom w:val="0"/>
      <w:divBdr>
        <w:top w:val="none" w:sz="0" w:space="0" w:color="auto"/>
        <w:left w:val="none" w:sz="0" w:space="0" w:color="auto"/>
        <w:bottom w:val="none" w:sz="0" w:space="0" w:color="auto"/>
        <w:right w:val="none" w:sz="0" w:space="0" w:color="auto"/>
      </w:divBdr>
      <w:divsChild>
        <w:div w:id="1529222298">
          <w:marLeft w:val="0"/>
          <w:marRight w:val="0"/>
          <w:marTop w:val="0"/>
          <w:marBottom w:val="0"/>
          <w:divBdr>
            <w:top w:val="none" w:sz="0" w:space="0" w:color="auto"/>
            <w:left w:val="none" w:sz="0" w:space="0" w:color="auto"/>
            <w:bottom w:val="none" w:sz="0" w:space="0" w:color="auto"/>
            <w:right w:val="none" w:sz="0" w:space="0" w:color="auto"/>
          </w:divBdr>
          <w:divsChild>
            <w:div w:id="993341859">
              <w:marLeft w:val="0"/>
              <w:marRight w:val="0"/>
              <w:marTop w:val="0"/>
              <w:marBottom w:val="0"/>
              <w:divBdr>
                <w:top w:val="none" w:sz="0" w:space="0" w:color="auto"/>
                <w:left w:val="none" w:sz="0" w:space="0" w:color="auto"/>
                <w:bottom w:val="none" w:sz="0" w:space="0" w:color="auto"/>
                <w:right w:val="none" w:sz="0" w:space="0" w:color="auto"/>
              </w:divBdr>
              <w:divsChild>
                <w:div w:id="1509714112">
                  <w:marLeft w:val="0"/>
                  <w:marRight w:val="0"/>
                  <w:marTop w:val="0"/>
                  <w:marBottom w:val="0"/>
                  <w:divBdr>
                    <w:top w:val="none" w:sz="0" w:space="0" w:color="auto"/>
                    <w:left w:val="none" w:sz="0" w:space="0" w:color="auto"/>
                    <w:bottom w:val="none" w:sz="0" w:space="0" w:color="auto"/>
                    <w:right w:val="none" w:sz="0" w:space="0" w:color="auto"/>
                  </w:divBdr>
                  <w:divsChild>
                    <w:div w:id="98994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635748">
      <w:bodyDiv w:val="1"/>
      <w:marLeft w:val="0"/>
      <w:marRight w:val="0"/>
      <w:marTop w:val="0"/>
      <w:marBottom w:val="0"/>
      <w:divBdr>
        <w:top w:val="none" w:sz="0" w:space="0" w:color="auto"/>
        <w:left w:val="none" w:sz="0" w:space="0" w:color="auto"/>
        <w:bottom w:val="none" w:sz="0" w:space="0" w:color="auto"/>
        <w:right w:val="none" w:sz="0" w:space="0" w:color="auto"/>
      </w:divBdr>
      <w:divsChild>
        <w:div w:id="1679119611">
          <w:marLeft w:val="0"/>
          <w:marRight w:val="0"/>
          <w:marTop w:val="0"/>
          <w:marBottom w:val="0"/>
          <w:divBdr>
            <w:top w:val="none" w:sz="0" w:space="0" w:color="auto"/>
            <w:left w:val="none" w:sz="0" w:space="0" w:color="auto"/>
            <w:bottom w:val="none" w:sz="0" w:space="0" w:color="auto"/>
            <w:right w:val="none" w:sz="0" w:space="0" w:color="auto"/>
          </w:divBdr>
          <w:divsChild>
            <w:div w:id="1766461817">
              <w:marLeft w:val="0"/>
              <w:marRight w:val="0"/>
              <w:marTop w:val="0"/>
              <w:marBottom w:val="0"/>
              <w:divBdr>
                <w:top w:val="none" w:sz="0" w:space="0" w:color="auto"/>
                <w:left w:val="none" w:sz="0" w:space="0" w:color="auto"/>
                <w:bottom w:val="none" w:sz="0" w:space="0" w:color="auto"/>
                <w:right w:val="none" w:sz="0" w:space="0" w:color="auto"/>
              </w:divBdr>
              <w:divsChild>
                <w:div w:id="1334800962">
                  <w:marLeft w:val="0"/>
                  <w:marRight w:val="0"/>
                  <w:marTop w:val="0"/>
                  <w:marBottom w:val="0"/>
                  <w:divBdr>
                    <w:top w:val="none" w:sz="0" w:space="0" w:color="auto"/>
                    <w:left w:val="none" w:sz="0" w:space="0" w:color="auto"/>
                    <w:bottom w:val="none" w:sz="0" w:space="0" w:color="auto"/>
                    <w:right w:val="none" w:sz="0" w:space="0" w:color="auto"/>
                  </w:divBdr>
                </w:div>
              </w:divsChild>
            </w:div>
            <w:div w:id="600718755">
              <w:marLeft w:val="0"/>
              <w:marRight w:val="0"/>
              <w:marTop w:val="0"/>
              <w:marBottom w:val="0"/>
              <w:divBdr>
                <w:top w:val="none" w:sz="0" w:space="0" w:color="auto"/>
                <w:left w:val="none" w:sz="0" w:space="0" w:color="auto"/>
                <w:bottom w:val="none" w:sz="0" w:space="0" w:color="auto"/>
                <w:right w:val="none" w:sz="0" w:space="0" w:color="auto"/>
              </w:divBdr>
              <w:divsChild>
                <w:div w:id="1754665899">
                  <w:marLeft w:val="0"/>
                  <w:marRight w:val="0"/>
                  <w:marTop w:val="0"/>
                  <w:marBottom w:val="0"/>
                  <w:divBdr>
                    <w:top w:val="none" w:sz="0" w:space="0" w:color="auto"/>
                    <w:left w:val="none" w:sz="0" w:space="0" w:color="auto"/>
                    <w:bottom w:val="none" w:sz="0" w:space="0" w:color="auto"/>
                    <w:right w:val="none" w:sz="0" w:space="0" w:color="auto"/>
                  </w:divBdr>
                </w:div>
                <w:div w:id="293407742">
                  <w:marLeft w:val="0"/>
                  <w:marRight w:val="0"/>
                  <w:marTop w:val="0"/>
                  <w:marBottom w:val="0"/>
                  <w:divBdr>
                    <w:top w:val="none" w:sz="0" w:space="0" w:color="auto"/>
                    <w:left w:val="none" w:sz="0" w:space="0" w:color="auto"/>
                    <w:bottom w:val="none" w:sz="0" w:space="0" w:color="auto"/>
                    <w:right w:val="none" w:sz="0" w:space="0" w:color="auto"/>
                  </w:divBdr>
                </w:div>
              </w:divsChild>
            </w:div>
            <w:div w:id="702557851">
              <w:marLeft w:val="0"/>
              <w:marRight w:val="0"/>
              <w:marTop w:val="0"/>
              <w:marBottom w:val="0"/>
              <w:divBdr>
                <w:top w:val="none" w:sz="0" w:space="0" w:color="auto"/>
                <w:left w:val="none" w:sz="0" w:space="0" w:color="auto"/>
                <w:bottom w:val="none" w:sz="0" w:space="0" w:color="auto"/>
                <w:right w:val="none" w:sz="0" w:space="0" w:color="auto"/>
              </w:divBdr>
              <w:divsChild>
                <w:div w:id="1052001537">
                  <w:marLeft w:val="0"/>
                  <w:marRight w:val="0"/>
                  <w:marTop w:val="0"/>
                  <w:marBottom w:val="0"/>
                  <w:divBdr>
                    <w:top w:val="none" w:sz="0" w:space="0" w:color="auto"/>
                    <w:left w:val="none" w:sz="0" w:space="0" w:color="auto"/>
                    <w:bottom w:val="none" w:sz="0" w:space="0" w:color="auto"/>
                    <w:right w:val="none" w:sz="0" w:space="0" w:color="auto"/>
                  </w:divBdr>
                </w:div>
                <w:div w:id="1156803119">
                  <w:marLeft w:val="0"/>
                  <w:marRight w:val="0"/>
                  <w:marTop w:val="0"/>
                  <w:marBottom w:val="0"/>
                  <w:divBdr>
                    <w:top w:val="none" w:sz="0" w:space="0" w:color="auto"/>
                    <w:left w:val="none" w:sz="0" w:space="0" w:color="auto"/>
                    <w:bottom w:val="none" w:sz="0" w:space="0" w:color="auto"/>
                    <w:right w:val="none" w:sz="0" w:space="0" w:color="auto"/>
                  </w:divBdr>
                </w:div>
              </w:divsChild>
            </w:div>
            <w:div w:id="611715349">
              <w:marLeft w:val="0"/>
              <w:marRight w:val="0"/>
              <w:marTop w:val="0"/>
              <w:marBottom w:val="0"/>
              <w:divBdr>
                <w:top w:val="none" w:sz="0" w:space="0" w:color="auto"/>
                <w:left w:val="none" w:sz="0" w:space="0" w:color="auto"/>
                <w:bottom w:val="none" w:sz="0" w:space="0" w:color="auto"/>
                <w:right w:val="none" w:sz="0" w:space="0" w:color="auto"/>
              </w:divBdr>
              <w:divsChild>
                <w:div w:id="144976828">
                  <w:marLeft w:val="0"/>
                  <w:marRight w:val="0"/>
                  <w:marTop w:val="0"/>
                  <w:marBottom w:val="0"/>
                  <w:divBdr>
                    <w:top w:val="none" w:sz="0" w:space="0" w:color="auto"/>
                    <w:left w:val="none" w:sz="0" w:space="0" w:color="auto"/>
                    <w:bottom w:val="none" w:sz="0" w:space="0" w:color="auto"/>
                    <w:right w:val="none" w:sz="0" w:space="0" w:color="auto"/>
                  </w:divBdr>
                </w:div>
                <w:div w:id="1447432524">
                  <w:marLeft w:val="0"/>
                  <w:marRight w:val="0"/>
                  <w:marTop w:val="0"/>
                  <w:marBottom w:val="0"/>
                  <w:divBdr>
                    <w:top w:val="none" w:sz="0" w:space="0" w:color="auto"/>
                    <w:left w:val="none" w:sz="0" w:space="0" w:color="auto"/>
                    <w:bottom w:val="none" w:sz="0" w:space="0" w:color="auto"/>
                    <w:right w:val="none" w:sz="0" w:space="0" w:color="auto"/>
                  </w:divBdr>
                </w:div>
              </w:divsChild>
            </w:div>
            <w:div w:id="1839148584">
              <w:marLeft w:val="0"/>
              <w:marRight w:val="0"/>
              <w:marTop w:val="0"/>
              <w:marBottom w:val="0"/>
              <w:divBdr>
                <w:top w:val="none" w:sz="0" w:space="0" w:color="auto"/>
                <w:left w:val="none" w:sz="0" w:space="0" w:color="auto"/>
                <w:bottom w:val="none" w:sz="0" w:space="0" w:color="auto"/>
                <w:right w:val="none" w:sz="0" w:space="0" w:color="auto"/>
              </w:divBdr>
              <w:divsChild>
                <w:div w:id="2117367494">
                  <w:marLeft w:val="0"/>
                  <w:marRight w:val="0"/>
                  <w:marTop w:val="0"/>
                  <w:marBottom w:val="0"/>
                  <w:divBdr>
                    <w:top w:val="none" w:sz="0" w:space="0" w:color="auto"/>
                    <w:left w:val="none" w:sz="0" w:space="0" w:color="auto"/>
                    <w:bottom w:val="none" w:sz="0" w:space="0" w:color="auto"/>
                    <w:right w:val="none" w:sz="0" w:space="0" w:color="auto"/>
                  </w:divBdr>
                </w:div>
                <w:div w:id="1055541072">
                  <w:marLeft w:val="0"/>
                  <w:marRight w:val="0"/>
                  <w:marTop w:val="0"/>
                  <w:marBottom w:val="0"/>
                  <w:divBdr>
                    <w:top w:val="none" w:sz="0" w:space="0" w:color="auto"/>
                    <w:left w:val="none" w:sz="0" w:space="0" w:color="auto"/>
                    <w:bottom w:val="none" w:sz="0" w:space="0" w:color="auto"/>
                    <w:right w:val="none" w:sz="0" w:space="0" w:color="auto"/>
                  </w:divBdr>
                </w:div>
              </w:divsChild>
            </w:div>
            <w:div w:id="2019234837">
              <w:marLeft w:val="0"/>
              <w:marRight w:val="0"/>
              <w:marTop w:val="0"/>
              <w:marBottom w:val="0"/>
              <w:divBdr>
                <w:top w:val="none" w:sz="0" w:space="0" w:color="auto"/>
                <w:left w:val="none" w:sz="0" w:space="0" w:color="auto"/>
                <w:bottom w:val="none" w:sz="0" w:space="0" w:color="auto"/>
                <w:right w:val="none" w:sz="0" w:space="0" w:color="auto"/>
              </w:divBdr>
              <w:divsChild>
                <w:div w:id="1068303894">
                  <w:marLeft w:val="0"/>
                  <w:marRight w:val="0"/>
                  <w:marTop w:val="0"/>
                  <w:marBottom w:val="0"/>
                  <w:divBdr>
                    <w:top w:val="none" w:sz="0" w:space="0" w:color="auto"/>
                    <w:left w:val="none" w:sz="0" w:space="0" w:color="auto"/>
                    <w:bottom w:val="none" w:sz="0" w:space="0" w:color="auto"/>
                    <w:right w:val="none" w:sz="0" w:space="0" w:color="auto"/>
                  </w:divBdr>
                </w:div>
                <w:div w:id="283927909">
                  <w:marLeft w:val="0"/>
                  <w:marRight w:val="0"/>
                  <w:marTop w:val="0"/>
                  <w:marBottom w:val="0"/>
                  <w:divBdr>
                    <w:top w:val="none" w:sz="0" w:space="0" w:color="auto"/>
                    <w:left w:val="none" w:sz="0" w:space="0" w:color="auto"/>
                    <w:bottom w:val="none" w:sz="0" w:space="0" w:color="auto"/>
                    <w:right w:val="none" w:sz="0" w:space="0" w:color="auto"/>
                  </w:divBdr>
                </w:div>
              </w:divsChild>
            </w:div>
            <w:div w:id="43716751">
              <w:marLeft w:val="0"/>
              <w:marRight w:val="0"/>
              <w:marTop w:val="0"/>
              <w:marBottom w:val="0"/>
              <w:divBdr>
                <w:top w:val="none" w:sz="0" w:space="0" w:color="auto"/>
                <w:left w:val="none" w:sz="0" w:space="0" w:color="auto"/>
                <w:bottom w:val="none" w:sz="0" w:space="0" w:color="auto"/>
                <w:right w:val="none" w:sz="0" w:space="0" w:color="auto"/>
              </w:divBdr>
              <w:divsChild>
                <w:div w:id="14307231">
                  <w:marLeft w:val="0"/>
                  <w:marRight w:val="0"/>
                  <w:marTop w:val="0"/>
                  <w:marBottom w:val="0"/>
                  <w:divBdr>
                    <w:top w:val="none" w:sz="0" w:space="0" w:color="auto"/>
                    <w:left w:val="none" w:sz="0" w:space="0" w:color="auto"/>
                    <w:bottom w:val="none" w:sz="0" w:space="0" w:color="auto"/>
                    <w:right w:val="none" w:sz="0" w:space="0" w:color="auto"/>
                  </w:divBdr>
                </w:div>
                <w:div w:id="674384371">
                  <w:marLeft w:val="0"/>
                  <w:marRight w:val="0"/>
                  <w:marTop w:val="0"/>
                  <w:marBottom w:val="0"/>
                  <w:divBdr>
                    <w:top w:val="none" w:sz="0" w:space="0" w:color="auto"/>
                    <w:left w:val="none" w:sz="0" w:space="0" w:color="auto"/>
                    <w:bottom w:val="none" w:sz="0" w:space="0" w:color="auto"/>
                    <w:right w:val="none" w:sz="0" w:space="0" w:color="auto"/>
                  </w:divBdr>
                </w:div>
              </w:divsChild>
            </w:div>
            <w:div w:id="1605572459">
              <w:marLeft w:val="0"/>
              <w:marRight w:val="0"/>
              <w:marTop w:val="0"/>
              <w:marBottom w:val="0"/>
              <w:divBdr>
                <w:top w:val="none" w:sz="0" w:space="0" w:color="auto"/>
                <w:left w:val="none" w:sz="0" w:space="0" w:color="auto"/>
                <w:bottom w:val="none" w:sz="0" w:space="0" w:color="auto"/>
                <w:right w:val="none" w:sz="0" w:space="0" w:color="auto"/>
              </w:divBdr>
              <w:divsChild>
                <w:div w:id="995492619">
                  <w:marLeft w:val="0"/>
                  <w:marRight w:val="0"/>
                  <w:marTop w:val="0"/>
                  <w:marBottom w:val="0"/>
                  <w:divBdr>
                    <w:top w:val="none" w:sz="0" w:space="0" w:color="auto"/>
                    <w:left w:val="none" w:sz="0" w:space="0" w:color="auto"/>
                    <w:bottom w:val="none" w:sz="0" w:space="0" w:color="auto"/>
                    <w:right w:val="none" w:sz="0" w:space="0" w:color="auto"/>
                  </w:divBdr>
                </w:div>
                <w:div w:id="87072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805164">
          <w:marLeft w:val="0"/>
          <w:marRight w:val="0"/>
          <w:marTop w:val="0"/>
          <w:marBottom w:val="0"/>
          <w:divBdr>
            <w:top w:val="none" w:sz="0" w:space="0" w:color="auto"/>
            <w:left w:val="none" w:sz="0" w:space="0" w:color="auto"/>
            <w:bottom w:val="none" w:sz="0" w:space="0" w:color="auto"/>
            <w:right w:val="none" w:sz="0" w:space="0" w:color="auto"/>
          </w:divBdr>
          <w:divsChild>
            <w:div w:id="1276063100">
              <w:marLeft w:val="0"/>
              <w:marRight w:val="0"/>
              <w:marTop w:val="0"/>
              <w:marBottom w:val="0"/>
              <w:divBdr>
                <w:top w:val="none" w:sz="0" w:space="0" w:color="auto"/>
                <w:left w:val="none" w:sz="0" w:space="0" w:color="auto"/>
                <w:bottom w:val="none" w:sz="0" w:space="0" w:color="auto"/>
                <w:right w:val="none" w:sz="0" w:space="0" w:color="auto"/>
              </w:divBdr>
              <w:divsChild>
                <w:div w:id="1112671344">
                  <w:marLeft w:val="0"/>
                  <w:marRight w:val="0"/>
                  <w:marTop w:val="0"/>
                  <w:marBottom w:val="0"/>
                  <w:divBdr>
                    <w:top w:val="none" w:sz="0" w:space="0" w:color="auto"/>
                    <w:left w:val="none" w:sz="0" w:space="0" w:color="auto"/>
                    <w:bottom w:val="none" w:sz="0" w:space="0" w:color="auto"/>
                    <w:right w:val="none" w:sz="0" w:space="0" w:color="auto"/>
                  </w:divBdr>
                </w:div>
              </w:divsChild>
            </w:div>
            <w:div w:id="1262452272">
              <w:marLeft w:val="0"/>
              <w:marRight w:val="0"/>
              <w:marTop w:val="0"/>
              <w:marBottom w:val="0"/>
              <w:divBdr>
                <w:top w:val="none" w:sz="0" w:space="0" w:color="auto"/>
                <w:left w:val="none" w:sz="0" w:space="0" w:color="auto"/>
                <w:bottom w:val="none" w:sz="0" w:space="0" w:color="auto"/>
                <w:right w:val="none" w:sz="0" w:space="0" w:color="auto"/>
              </w:divBdr>
              <w:divsChild>
                <w:div w:id="1971932999">
                  <w:marLeft w:val="0"/>
                  <w:marRight w:val="0"/>
                  <w:marTop w:val="0"/>
                  <w:marBottom w:val="0"/>
                  <w:divBdr>
                    <w:top w:val="none" w:sz="0" w:space="0" w:color="auto"/>
                    <w:left w:val="none" w:sz="0" w:space="0" w:color="auto"/>
                    <w:bottom w:val="none" w:sz="0" w:space="0" w:color="auto"/>
                    <w:right w:val="none" w:sz="0" w:space="0" w:color="auto"/>
                  </w:divBdr>
                </w:div>
                <w:div w:id="179228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491743">
      <w:bodyDiv w:val="1"/>
      <w:marLeft w:val="0"/>
      <w:marRight w:val="0"/>
      <w:marTop w:val="0"/>
      <w:marBottom w:val="0"/>
      <w:divBdr>
        <w:top w:val="none" w:sz="0" w:space="0" w:color="auto"/>
        <w:left w:val="none" w:sz="0" w:space="0" w:color="auto"/>
        <w:bottom w:val="none" w:sz="0" w:space="0" w:color="auto"/>
        <w:right w:val="none" w:sz="0" w:space="0" w:color="auto"/>
      </w:divBdr>
      <w:divsChild>
        <w:div w:id="777212692">
          <w:marLeft w:val="0"/>
          <w:marRight w:val="0"/>
          <w:marTop w:val="0"/>
          <w:marBottom w:val="0"/>
          <w:divBdr>
            <w:top w:val="none" w:sz="0" w:space="0" w:color="auto"/>
            <w:left w:val="none" w:sz="0" w:space="0" w:color="auto"/>
            <w:bottom w:val="none" w:sz="0" w:space="0" w:color="auto"/>
            <w:right w:val="none" w:sz="0" w:space="0" w:color="auto"/>
          </w:divBdr>
          <w:divsChild>
            <w:div w:id="348946422">
              <w:marLeft w:val="0"/>
              <w:marRight w:val="0"/>
              <w:marTop w:val="0"/>
              <w:marBottom w:val="0"/>
              <w:divBdr>
                <w:top w:val="none" w:sz="0" w:space="0" w:color="auto"/>
                <w:left w:val="none" w:sz="0" w:space="0" w:color="auto"/>
                <w:bottom w:val="none" w:sz="0" w:space="0" w:color="auto"/>
                <w:right w:val="none" w:sz="0" w:space="0" w:color="auto"/>
              </w:divBdr>
              <w:divsChild>
                <w:div w:id="411397504">
                  <w:marLeft w:val="0"/>
                  <w:marRight w:val="0"/>
                  <w:marTop w:val="0"/>
                  <w:marBottom w:val="0"/>
                  <w:divBdr>
                    <w:top w:val="none" w:sz="0" w:space="0" w:color="auto"/>
                    <w:left w:val="none" w:sz="0" w:space="0" w:color="auto"/>
                    <w:bottom w:val="none" w:sz="0" w:space="0" w:color="auto"/>
                    <w:right w:val="none" w:sz="0" w:space="0" w:color="auto"/>
                  </w:divBdr>
                </w:div>
                <w:div w:id="156313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266945">
          <w:marLeft w:val="0"/>
          <w:marRight w:val="0"/>
          <w:marTop w:val="0"/>
          <w:marBottom w:val="0"/>
          <w:divBdr>
            <w:top w:val="none" w:sz="0" w:space="0" w:color="auto"/>
            <w:left w:val="none" w:sz="0" w:space="0" w:color="auto"/>
            <w:bottom w:val="none" w:sz="0" w:space="0" w:color="auto"/>
            <w:right w:val="none" w:sz="0" w:space="0" w:color="auto"/>
          </w:divBdr>
          <w:divsChild>
            <w:div w:id="240875880">
              <w:marLeft w:val="0"/>
              <w:marRight w:val="0"/>
              <w:marTop w:val="0"/>
              <w:marBottom w:val="0"/>
              <w:divBdr>
                <w:top w:val="none" w:sz="0" w:space="0" w:color="auto"/>
                <w:left w:val="none" w:sz="0" w:space="0" w:color="auto"/>
                <w:bottom w:val="none" w:sz="0" w:space="0" w:color="auto"/>
                <w:right w:val="none" w:sz="0" w:space="0" w:color="auto"/>
              </w:divBdr>
              <w:divsChild>
                <w:div w:id="1171025501">
                  <w:marLeft w:val="0"/>
                  <w:marRight w:val="0"/>
                  <w:marTop w:val="0"/>
                  <w:marBottom w:val="0"/>
                  <w:divBdr>
                    <w:top w:val="none" w:sz="0" w:space="0" w:color="auto"/>
                    <w:left w:val="none" w:sz="0" w:space="0" w:color="auto"/>
                    <w:bottom w:val="none" w:sz="0" w:space="0" w:color="auto"/>
                    <w:right w:val="none" w:sz="0" w:space="0" w:color="auto"/>
                  </w:divBdr>
                </w:div>
              </w:divsChild>
            </w:div>
            <w:div w:id="1446849183">
              <w:marLeft w:val="0"/>
              <w:marRight w:val="0"/>
              <w:marTop w:val="0"/>
              <w:marBottom w:val="0"/>
              <w:divBdr>
                <w:top w:val="none" w:sz="0" w:space="0" w:color="auto"/>
                <w:left w:val="none" w:sz="0" w:space="0" w:color="auto"/>
                <w:bottom w:val="none" w:sz="0" w:space="0" w:color="auto"/>
                <w:right w:val="none" w:sz="0" w:space="0" w:color="auto"/>
              </w:divBdr>
              <w:divsChild>
                <w:div w:id="1046567044">
                  <w:marLeft w:val="0"/>
                  <w:marRight w:val="0"/>
                  <w:marTop w:val="0"/>
                  <w:marBottom w:val="0"/>
                  <w:divBdr>
                    <w:top w:val="none" w:sz="0" w:space="0" w:color="auto"/>
                    <w:left w:val="none" w:sz="0" w:space="0" w:color="auto"/>
                    <w:bottom w:val="none" w:sz="0" w:space="0" w:color="auto"/>
                    <w:right w:val="none" w:sz="0" w:space="0" w:color="auto"/>
                  </w:divBdr>
                </w:div>
                <w:div w:id="185113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646505">
          <w:marLeft w:val="0"/>
          <w:marRight w:val="0"/>
          <w:marTop w:val="0"/>
          <w:marBottom w:val="0"/>
          <w:divBdr>
            <w:top w:val="none" w:sz="0" w:space="0" w:color="auto"/>
            <w:left w:val="none" w:sz="0" w:space="0" w:color="auto"/>
            <w:bottom w:val="none" w:sz="0" w:space="0" w:color="auto"/>
            <w:right w:val="none" w:sz="0" w:space="0" w:color="auto"/>
          </w:divBdr>
          <w:divsChild>
            <w:div w:id="15617603">
              <w:marLeft w:val="0"/>
              <w:marRight w:val="0"/>
              <w:marTop w:val="0"/>
              <w:marBottom w:val="0"/>
              <w:divBdr>
                <w:top w:val="none" w:sz="0" w:space="0" w:color="auto"/>
                <w:left w:val="none" w:sz="0" w:space="0" w:color="auto"/>
                <w:bottom w:val="none" w:sz="0" w:space="0" w:color="auto"/>
                <w:right w:val="none" w:sz="0" w:space="0" w:color="auto"/>
              </w:divBdr>
              <w:divsChild>
                <w:div w:id="1664578828">
                  <w:marLeft w:val="0"/>
                  <w:marRight w:val="0"/>
                  <w:marTop w:val="0"/>
                  <w:marBottom w:val="0"/>
                  <w:divBdr>
                    <w:top w:val="none" w:sz="0" w:space="0" w:color="auto"/>
                    <w:left w:val="none" w:sz="0" w:space="0" w:color="auto"/>
                    <w:bottom w:val="none" w:sz="0" w:space="0" w:color="auto"/>
                    <w:right w:val="none" w:sz="0" w:space="0" w:color="auto"/>
                  </w:divBdr>
                </w:div>
              </w:divsChild>
            </w:div>
            <w:div w:id="1573127126">
              <w:marLeft w:val="0"/>
              <w:marRight w:val="0"/>
              <w:marTop w:val="0"/>
              <w:marBottom w:val="0"/>
              <w:divBdr>
                <w:top w:val="none" w:sz="0" w:space="0" w:color="auto"/>
                <w:left w:val="none" w:sz="0" w:space="0" w:color="auto"/>
                <w:bottom w:val="none" w:sz="0" w:space="0" w:color="auto"/>
                <w:right w:val="none" w:sz="0" w:space="0" w:color="auto"/>
              </w:divBdr>
              <w:divsChild>
                <w:div w:id="2083985580">
                  <w:marLeft w:val="0"/>
                  <w:marRight w:val="0"/>
                  <w:marTop w:val="0"/>
                  <w:marBottom w:val="0"/>
                  <w:divBdr>
                    <w:top w:val="none" w:sz="0" w:space="0" w:color="auto"/>
                    <w:left w:val="none" w:sz="0" w:space="0" w:color="auto"/>
                    <w:bottom w:val="none" w:sz="0" w:space="0" w:color="auto"/>
                    <w:right w:val="none" w:sz="0" w:space="0" w:color="auto"/>
                  </w:divBdr>
                </w:div>
                <w:div w:id="28312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374836">
          <w:marLeft w:val="0"/>
          <w:marRight w:val="0"/>
          <w:marTop w:val="0"/>
          <w:marBottom w:val="0"/>
          <w:divBdr>
            <w:top w:val="none" w:sz="0" w:space="0" w:color="auto"/>
            <w:left w:val="none" w:sz="0" w:space="0" w:color="auto"/>
            <w:bottom w:val="none" w:sz="0" w:space="0" w:color="auto"/>
            <w:right w:val="none" w:sz="0" w:space="0" w:color="auto"/>
          </w:divBdr>
          <w:divsChild>
            <w:div w:id="2049180455">
              <w:marLeft w:val="0"/>
              <w:marRight w:val="0"/>
              <w:marTop w:val="0"/>
              <w:marBottom w:val="0"/>
              <w:divBdr>
                <w:top w:val="none" w:sz="0" w:space="0" w:color="auto"/>
                <w:left w:val="none" w:sz="0" w:space="0" w:color="auto"/>
                <w:bottom w:val="none" w:sz="0" w:space="0" w:color="auto"/>
                <w:right w:val="none" w:sz="0" w:space="0" w:color="auto"/>
              </w:divBdr>
              <w:divsChild>
                <w:div w:id="114637634">
                  <w:marLeft w:val="0"/>
                  <w:marRight w:val="0"/>
                  <w:marTop w:val="0"/>
                  <w:marBottom w:val="0"/>
                  <w:divBdr>
                    <w:top w:val="none" w:sz="0" w:space="0" w:color="auto"/>
                    <w:left w:val="none" w:sz="0" w:space="0" w:color="auto"/>
                    <w:bottom w:val="none" w:sz="0" w:space="0" w:color="auto"/>
                    <w:right w:val="none" w:sz="0" w:space="0" w:color="auto"/>
                  </w:divBdr>
                </w:div>
              </w:divsChild>
            </w:div>
            <w:div w:id="1998458181">
              <w:marLeft w:val="0"/>
              <w:marRight w:val="0"/>
              <w:marTop w:val="0"/>
              <w:marBottom w:val="0"/>
              <w:divBdr>
                <w:top w:val="none" w:sz="0" w:space="0" w:color="auto"/>
                <w:left w:val="none" w:sz="0" w:space="0" w:color="auto"/>
                <w:bottom w:val="none" w:sz="0" w:space="0" w:color="auto"/>
                <w:right w:val="none" w:sz="0" w:space="0" w:color="auto"/>
              </w:divBdr>
              <w:divsChild>
                <w:div w:id="152645462">
                  <w:marLeft w:val="0"/>
                  <w:marRight w:val="0"/>
                  <w:marTop w:val="0"/>
                  <w:marBottom w:val="0"/>
                  <w:divBdr>
                    <w:top w:val="none" w:sz="0" w:space="0" w:color="auto"/>
                    <w:left w:val="none" w:sz="0" w:space="0" w:color="auto"/>
                    <w:bottom w:val="none" w:sz="0" w:space="0" w:color="auto"/>
                    <w:right w:val="none" w:sz="0" w:space="0" w:color="auto"/>
                  </w:divBdr>
                </w:div>
                <w:div w:id="125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578413">
      <w:bodyDiv w:val="1"/>
      <w:marLeft w:val="0"/>
      <w:marRight w:val="0"/>
      <w:marTop w:val="0"/>
      <w:marBottom w:val="0"/>
      <w:divBdr>
        <w:top w:val="none" w:sz="0" w:space="0" w:color="auto"/>
        <w:left w:val="none" w:sz="0" w:space="0" w:color="auto"/>
        <w:bottom w:val="none" w:sz="0" w:space="0" w:color="auto"/>
        <w:right w:val="none" w:sz="0" w:space="0" w:color="auto"/>
      </w:divBdr>
    </w:div>
    <w:div w:id="1522276503">
      <w:bodyDiv w:val="1"/>
      <w:marLeft w:val="0"/>
      <w:marRight w:val="0"/>
      <w:marTop w:val="0"/>
      <w:marBottom w:val="0"/>
      <w:divBdr>
        <w:top w:val="none" w:sz="0" w:space="0" w:color="auto"/>
        <w:left w:val="none" w:sz="0" w:space="0" w:color="auto"/>
        <w:bottom w:val="none" w:sz="0" w:space="0" w:color="auto"/>
        <w:right w:val="none" w:sz="0" w:space="0" w:color="auto"/>
      </w:divBdr>
      <w:divsChild>
        <w:div w:id="1339426085">
          <w:marLeft w:val="0"/>
          <w:marRight w:val="0"/>
          <w:marTop w:val="0"/>
          <w:marBottom w:val="0"/>
          <w:divBdr>
            <w:top w:val="none" w:sz="0" w:space="0" w:color="auto"/>
            <w:left w:val="none" w:sz="0" w:space="0" w:color="auto"/>
            <w:bottom w:val="none" w:sz="0" w:space="0" w:color="auto"/>
            <w:right w:val="none" w:sz="0" w:space="0" w:color="auto"/>
          </w:divBdr>
          <w:divsChild>
            <w:div w:id="1203134926">
              <w:marLeft w:val="0"/>
              <w:marRight w:val="0"/>
              <w:marTop w:val="0"/>
              <w:marBottom w:val="0"/>
              <w:divBdr>
                <w:top w:val="none" w:sz="0" w:space="0" w:color="auto"/>
                <w:left w:val="none" w:sz="0" w:space="0" w:color="auto"/>
                <w:bottom w:val="none" w:sz="0" w:space="0" w:color="auto"/>
                <w:right w:val="none" w:sz="0" w:space="0" w:color="auto"/>
              </w:divBdr>
              <w:divsChild>
                <w:div w:id="198712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83550">
      <w:bodyDiv w:val="1"/>
      <w:marLeft w:val="0"/>
      <w:marRight w:val="0"/>
      <w:marTop w:val="0"/>
      <w:marBottom w:val="0"/>
      <w:divBdr>
        <w:top w:val="none" w:sz="0" w:space="0" w:color="auto"/>
        <w:left w:val="none" w:sz="0" w:space="0" w:color="auto"/>
        <w:bottom w:val="none" w:sz="0" w:space="0" w:color="auto"/>
        <w:right w:val="none" w:sz="0" w:space="0" w:color="auto"/>
      </w:divBdr>
    </w:div>
    <w:div w:id="1532374599">
      <w:bodyDiv w:val="1"/>
      <w:marLeft w:val="0"/>
      <w:marRight w:val="0"/>
      <w:marTop w:val="0"/>
      <w:marBottom w:val="0"/>
      <w:divBdr>
        <w:top w:val="none" w:sz="0" w:space="0" w:color="auto"/>
        <w:left w:val="none" w:sz="0" w:space="0" w:color="auto"/>
        <w:bottom w:val="none" w:sz="0" w:space="0" w:color="auto"/>
        <w:right w:val="none" w:sz="0" w:space="0" w:color="auto"/>
      </w:divBdr>
    </w:div>
    <w:div w:id="1535269476">
      <w:bodyDiv w:val="1"/>
      <w:marLeft w:val="0"/>
      <w:marRight w:val="0"/>
      <w:marTop w:val="0"/>
      <w:marBottom w:val="0"/>
      <w:divBdr>
        <w:top w:val="none" w:sz="0" w:space="0" w:color="auto"/>
        <w:left w:val="none" w:sz="0" w:space="0" w:color="auto"/>
        <w:bottom w:val="none" w:sz="0" w:space="0" w:color="auto"/>
        <w:right w:val="none" w:sz="0" w:space="0" w:color="auto"/>
      </w:divBdr>
    </w:div>
    <w:div w:id="1536502940">
      <w:bodyDiv w:val="1"/>
      <w:marLeft w:val="0"/>
      <w:marRight w:val="0"/>
      <w:marTop w:val="0"/>
      <w:marBottom w:val="0"/>
      <w:divBdr>
        <w:top w:val="none" w:sz="0" w:space="0" w:color="auto"/>
        <w:left w:val="none" w:sz="0" w:space="0" w:color="auto"/>
        <w:bottom w:val="none" w:sz="0" w:space="0" w:color="auto"/>
        <w:right w:val="none" w:sz="0" w:space="0" w:color="auto"/>
      </w:divBdr>
    </w:div>
    <w:div w:id="1543637560">
      <w:bodyDiv w:val="1"/>
      <w:marLeft w:val="0"/>
      <w:marRight w:val="0"/>
      <w:marTop w:val="0"/>
      <w:marBottom w:val="0"/>
      <w:divBdr>
        <w:top w:val="none" w:sz="0" w:space="0" w:color="auto"/>
        <w:left w:val="none" w:sz="0" w:space="0" w:color="auto"/>
        <w:bottom w:val="none" w:sz="0" w:space="0" w:color="auto"/>
        <w:right w:val="none" w:sz="0" w:space="0" w:color="auto"/>
      </w:divBdr>
    </w:div>
    <w:div w:id="1544096286">
      <w:bodyDiv w:val="1"/>
      <w:marLeft w:val="0"/>
      <w:marRight w:val="0"/>
      <w:marTop w:val="0"/>
      <w:marBottom w:val="0"/>
      <w:divBdr>
        <w:top w:val="none" w:sz="0" w:space="0" w:color="auto"/>
        <w:left w:val="none" w:sz="0" w:space="0" w:color="auto"/>
        <w:bottom w:val="none" w:sz="0" w:space="0" w:color="auto"/>
        <w:right w:val="none" w:sz="0" w:space="0" w:color="auto"/>
      </w:divBdr>
    </w:div>
    <w:div w:id="1545868214">
      <w:bodyDiv w:val="1"/>
      <w:marLeft w:val="0"/>
      <w:marRight w:val="0"/>
      <w:marTop w:val="0"/>
      <w:marBottom w:val="0"/>
      <w:divBdr>
        <w:top w:val="none" w:sz="0" w:space="0" w:color="auto"/>
        <w:left w:val="none" w:sz="0" w:space="0" w:color="auto"/>
        <w:bottom w:val="none" w:sz="0" w:space="0" w:color="auto"/>
        <w:right w:val="none" w:sz="0" w:space="0" w:color="auto"/>
      </w:divBdr>
    </w:div>
    <w:div w:id="1550074523">
      <w:bodyDiv w:val="1"/>
      <w:marLeft w:val="0"/>
      <w:marRight w:val="0"/>
      <w:marTop w:val="0"/>
      <w:marBottom w:val="0"/>
      <w:divBdr>
        <w:top w:val="none" w:sz="0" w:space="0" w:color="auto"/>
        <w:left w:val="none" w:sz="0" w:space="0" w:color="auto"/>
        <w:bottom w:val="none" w:sz="0" w:space="0" w:color="auto"/>
        <w:right w:val="none" w:sz="0" w:space="0" w:color="auto"/>
      </w:divBdr>
    </w:div>
    <w:div w:id="1551725922">
      <w:bodyDiv w:val="1"/>
      <w:marLeft w:val="0"/>
      <w:marRight w:val="0"/>
      <w:marTop w:val="0"/>
      <w:marBottom w:val="0"/>
      <w:divBdr>
        <w:top w:val="none" w:sz="0" w:space="0" w:color="auto"/>
        <w:left w:val="none" w:sz="0" w:space="0" w:color="auto"/>
        <w:bottom w:val="none" w:sz="0" w:space="0" w:color="auto"/>
        <w:right w:val="none" w:sz="0" w:space="0" w:color="auto"/>
      </w:divBdr>
    </w:div>
    <w:div w:id="1559631953">
      <w:bodyDiv w:val="1"/>
      <w:marLeft w:val="0"/>
      <w:marRight w:val="0"/>
      <w:marTop w:val="0"/>
      <w:marBottom w:val="0"/>
      <w:divBdr>
        <w:top w:val="none" w:sz="0" w:space="0" w:color="auto"/>
        <w:left w:val="none" w:sz="0" w:space="0" w:color="auto"/>
        <w:bottom w:val="none" w:sz="0" w:space="0" w:color="auto"/>
        <w:right w:val="none" w:sz="0" w:space="0" w:color="auto"/>
      </w:divBdr>
    </w:div>
    <w:div w:id="1567910766">
      <w:bodyDiv w:val="1"/>
      <w:marLeft w:val="0"/>
      <w:marRight w:val="0"/>
      <w:marTop w:val="0"/>
      <w:marBottom w:val="0"/>
      <w:divBdr>
        <w:top w:val="none" w:sz="0" w:space="0" w:color="auto"/>
        <w:left w:val="none" w:sz="0" w:space="0" w:color="auto"/>
        <w:bottom w:val="none" w:sz="0" w:space="0" w:color="auto"/>
        <w:right w:val="none" w:sz="0" w:space="0" w:color="auto"/>
      </w:divBdr>
    </w:div>
    <w:div w:id="1575428562">
      <w:bodyDiv w:val="1"/>
      <w:marLeft w:val="0"/>
      <w:marRight w:val="0"/>
      <w:marTop w:val="0"/>
      <w:marBottom w:val="0"/>
      <w:divBdr>
        <w:top w:val="none" w:sz="0" w:space="0" w:color="auto"/>
        <w:left w:val="none" w:sz="0" w:space="0" w:color="auto"/>
        <w:bottom w:val="none" w:sz="0" w:space="0" w:color="auto"/>
        <w:right w:val="none" w:sz="0" w:space="0" w:color="auto"/>
      </w:divBdr>
    </w:div>
    <w:div w:id="1575580386">
      <w:bodyDiv w:val="1"/>
      <w:marLeft w:val="0"/>
      <w:marRight w:val="0"/>
      <w:marTop w:val="0"/>
      <w:marBottom w:val="0"/>
      <w:divBdr>
        <w:top w:val="none" w:sz="0" w:space="0" w:color="auto"/>
        <w:left w:val="none" w:sz="0" w:space="0" w:color="auto"/>
        <w:bottom w:val="none" w:sz="0" w:space="0" w:color="auto"/>
        <w:right w:val="none" w:sz="0" w:space="0" w:color="auto"/>
      </w:divBdr>
      <w:divsChild>
        <w:div w:id="279995114">
          <w:marLeft w:val="0"/>
          <w:marRight w:val="0"/>
          <w:marTop w:val="0"/>
          <w:marBottom w:val="0"/>
          <w:divBdr>
            <w:top w:val="none" w:sz="0" w:space="0" w:color="auto"/>
            <w:left w:val="none" w:sz="0" w:space="0" w:color="auto"/>
            <w:bottom w:val="none" w:sz="0" w:space="0" w:color="auto"/>
            <w:right w:val="none" w:sz="0" w:space="0" w:color="auto"/>
          </w:divBdr>
          <w:divsChild>
            <w:div w:id="1877155709">
              <w:marLeft w:val="0"/>
              <w:marRight w:val="0"/>
              <w:marTop w:val="0"/>
              <w:marBottom w:val="0"/>
              <w:divBdr>
                <w:top w:val="none" w:sz="0" w:space="0" w:color="auto"/>
                <w:left w:val="none" w:sz="0" w:space="0" w:color="auto"/>
                <w:bottom w:val="none" w:sz="0" w:space="0" w:color="auto"/>
                <w:right w:val="none" w:sz="0" w:space="0" w:color="auto"/>
              </w:divBdr>
              <w:divsChild>
                <w:div w:id="85939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981906">
      <w:bodyDiv w:val="1"/>
      <w:marLeft w:val="0"/>
      <w:marRight w:val="0"/>
      <w:marTop w:val="0"/>
      <w:marBottom w:val="0"/>
      <w:divBdr>
        <w:top w:val="none" w:sz="0" w:space="0" w:color="auto"/>
        <w:left w:val="none" w:sz="0" w:space="0" w:color="auto"/>
        <w:bottom w:val="none" w:sz="0" w:space="0" w:color="auto"/>
        <w:right w:val="none" w:sz="0" w:space="0" w:color="auto"/>
      </w:divBdr>
    </w:div>
    <w:div w:id="1592811737">
      <w:bodyDiv w:val="1"/>
      <w:marLeft w:val="0"/>
      <w:marRight w:val="0"/>
      <w:marTop w:val="0"/>
      <w:marBottom w:val="0"/>
      <w:divBdr>
        <w:top w:val="none" w:sz="0" w:space="0" w:color="auto"/>
        <w:left w:val="none" w:sz="0" w:space="0" w:color="auto"/>
        <w:bottom w:val="none" w:sz="0" w:space="0" w:color="auto"/>
        <w:right w:val="none" w:sz="0" w:space="0" w:color="auto"/>
      </w:divBdr>
    </w:div>
    <w:div w:id="1594898096">
      <w:bodyDiv w:val="1"/>
      <w:marLeft w:val="0"/>
      <w:marRight w:val="0"/>
      <w:marTop w:val="0"/>
      <w:marBottom w:val="0"/>
      <w:divBdr>
        <w:top w:val="none" w:sz="0" w:space="0" w:color="auto"/>
        <w:left w:val="none" w:sz="0" w:space="0" w:color="auto"/>
        <w:bottom w:val="none" w:sz="0" w:space="0" w:color="auto"/>
        <w:right w:val="none" w:sz="0" w:space="0" w:color="auto"/>
      </w:divBdr>
    </w:div>
    <w:div w:id="1596982223">
      <w:bodyDiv w:val="1"/>
      <w:marLeft w:val="0"/>
      <w:marRight w:val="0"/>
      <w:marTop w:val="0"/>
      <w:marBottom w:val="0"/>
      <w:divBdr>
        <w:top w:val="none" w:sz="0" w:space="0" w:color="auto"/>
        <w:left w:val="none" w:sz="0" w:space="0" w:color="auto"/>
        <w:bottom w:val="none" w:sz="0" w:space="0" w:color="auto"/>
        <w:right w:val="none" w:sz="0" w:space="0" w:color="auto"/>
      </w:divBdr>
    </w:div>
    <w:div w:id="1597177871">
      <w:bodyDiv w:val="1"/>
      <w:marLeft w:val="0"/>
      <w:marRight w:val="0"/>
      <w:marTop w:val="0"/>
      <w:marBottom w:val="0"/>
      <w:divBdr>
        <w:top w:val="none" w:sz="0" w:space="0" w:color="auto"/>
        <w:left w:val="none" w:sz="0" w:space="0" w:color="auto"/>
        <w:bottom w:val="none" w:sz="0" w:space="0" w:color="auto"/>
        <w:right w:val="none" w:sz="0" w:space="0" w:color="auto"/>
      </w:divBdr>
    </w:div>
    <w:div w:id="1598518022">
      <w:bodyDiv w:val="1"/>
      <w:marLeft w:val="0"/>
      <w:marRight w:val="0"/>
      <w:marTop w:val="0"/>
      <w:marBottom w:val="0"/>
      <w:divBdr>
        <w:top w:val="none" w:sz="0" w:space="0" w:color="auto"/>
        <w:left w:val="none" w:sz="0" w:space="0" w:color="auto"/>
        <w:bottom w:val="none" w:sz="0" w:space="0" w:color="auto"/>
        <w:right w:val="none" w:sz="0" w:space="0" w:color="auto"/>
      </w:divBdr>
      <w:divsChild>
        <w:div w:id="760569877">
          <w:marLeft w:val="0"/>
          <w:marRight w:val="0"/>
          <w:marTop w:val="0"/>
          <w:marBottom w:val="0"/>
          <w:divBdr>
            <w:top w:val="none" w:sz="0" w:space="0" w:color="auto"/>
            <w:left w:val="none" w:sz="0" w:space="0" w:color="auto"/>
            <w:bottom w:val="none" w:sz="0" w:space="0" w:color="auto"/>
            <w:right w:val="none" w:sz="0" w:space="0" w:color="auto"/>
          </w:divBdr>
          <w:divsChild>
            <w:div w:id="805855998">
              <w:marLeft w:val="0"/>
              <w:marRight w:val="0"/>
              <w:marTop w:val="0"/>
              <w:marBottom w:val="0"/>
              <w:divBdr>
                <w:top w:val="none" w:sz="0" w:space="0" w:color="auto"/>
                <w:left w:val="none" w:sz="0" w:space="0" w:color="auto"/>
                <w:bottom w:val="none" w:sz="0" w:space="0" w:color="auto"/>
                <w:right w:val="none" w:sz="0" w:space="0" w:color="auto"/>
              </w:divBdr>
              <w:divsChild>
                <w:div w:id="1753313713">
                  <w:marLeft w:val="0"/>
                  <w:marRight w:val="0"/>
                  <w:marTop w:val="0"/>
                  <w:marBottom w:val="0"/>
                  <w:divBdr>
                    <w:top w:val="none" w:sz="0" w:space="0" w:color="auto"/>
                    <w:left w:val="none" w:sz="0" w:space="0" w:color="auto"/>
                    <w:bottom w:val="none" w:sz="0" w:space="0" w:color="auto"/>
                    <w:right w:val="none" w:sz="0" w:space="0" w:color="auto"/>
                  </w:divBdr>
                </w:div>
              </w:divsChild>
            </w:div>
            <w:div w:id="1666592014">
              <w:marLeft w:val="0"/>
              <w:marRight w:val="0"/>
              <w:marTop w:val="0"/>
              <w:marBottom w:val="0"/>
              <w:divBdr>
                <w:top w:val="none" w:sz="0" w:space="0" w:color="auto"/>
                <w:left w:val="none" w:sz="0" w:space="0" w:color="auto"/>
                <w:bottom w:val="none" w:sz="0" w:space="0" w:color="auto"/>
                <w:right w:val="none" w:sz="0" w:space="0" w:color="auto"/>
              </w:divBdr>
              <w:divsChild>
                <w:div w:id="1496989704">
                  <w:marLeft w:val="0"/>
                  <w:marRight w:val="0"/>
                  <w:marTop w:val="0"/>
                  <w:marBottom w:val="0"/>
                  <w:divBdr>
                    <w:top w:val="none" w:sz="0" w:space="0" w:color="auto"/>
                    <w:left w:val="none" w:sz="0" w:space="0" w:color="auto"/>
                    <w:bottom w:val="none" w:sz="0" w:space="0" w:color="auto"/>
                    <w:right w:val="none" w:sz="0" w:space="0" w:color="auto"/>
                  </w:divBdr>
                </w:div>
                <w:div w:id="331373810">
                  <w:marLeft w:val="0"/>
                  <w:marRight w:val="0"/>
                  <w:marTop w:val="0"/>
                  <w:marBottom w:val="0"/>
                  <w:divBdr>
                    <w:top w:val="none" w:sz="0" w:space="0" w:color="auto"/>
                    <w:left w:val="none" w:sz="0" w:space="0" w:color="auto"/>
                    <w:bottom w:val="none" w:sz="0" w:space="0" w:color="auto"/>
                    <w:right w:val="none" w:sz="0" w:space="0" w:color="auto"/>
                  </w:divBdr>
                </w:div>
              </w:divsChild>
            </w:div>
            <w:div w:id="1009065288">
              <w:marLeft w:val="0"/>
              <w:marRight w:val="0"/>
              <w:marTop w:val="0"/>
              <w:marBottom w:val="0"/>
              <w:divBdr>
                <w:top w:val="none" w:sz="0" w:space="0" w:color="auto"/>
                <w:left w:val="none" w:sz="0" w:space="0" w:color="auto"/>
                <w:bottom w:val="none" w:sz="0" w:space="0" w:color="auto"/>
                <w:right w:val="none" w:sz="0" w:space="0" w:color="auto"/>
              </w:divBdr>
              <w:divsChild>
                <w:div w:id="216744734">
                  <w:marLeft w:val="0"/>
                  <w:marRight w:val="0"/>
                  <w:marTop w:val="0"/>
                  <w:marBottom w:val="0"/>
                  <w:divBdr>
                    <w:top w:val="none" w:sz="0" w:space="0" w:color="auto"/>
                    <w:left w:val="none" w:sz="0" w:space="0" w:color="auto"/>
                    <w:bottom w:val="none" w:sz="0" w:space="0" w:color="auto"/>
                    <w:right w:val="none" w:sz="0" w:space="0" w:color="auto"/>
                  </w:divBdr>
                </w:div>
                <w:div w:id="45109615">
                  <w:marLeft w:val="0"/>
                  <w:marRight w:val="0"/>
                  <w:marTop w:val="0"/>
                  <w:marBottom w:val="0"/>
                  <w:divBdr>
                    <w:top w:val="none" w:sz="0" w:space="0" w:color="auto"/>
                    <w:left w:val="none" w:sz="0" w:space="0" w:color="auto"/>
                    <w:bottom w:val="none" w:sz="0" w:space="0" w:color="auto"/>
                    <w:right w:val="none" w:sz="0" w:space="0" w:color="auto"/>
                  </w:divBdr>
                </w:div>
              </w:divsChild>
            </w:div>
            <w:div w:id="680855070">
              <w:marLeft w:val="0"/>
              <w:marRight w:val="0"/>
              <w:marTop w:val="0"/>
              <w:marBottom w:val="0"/>
              <w:divBdr>
                <w:top w:val="none" w:sz="0" w:space="0" w:color="auto"/>
                <w:left w:val="none" w:sz="0" w:space="0" w:color="auto"/>
                <w:bottom w:val="none" w:sz="0" w:space="0" w:color="auto"/>
                <w:right w:val="none" w:sz="0" w:space="0" w:color="auto"/>
              </w:divBdr>
              <w:divsChild>
                <w:div w:id="1752316277">
                  <w:marLeft w:val="0"/>
                  <w:marRight w:val="0"/>
                  <w:marTop w:val="0"/>
                  <w:marBottom w:val="0"/>
                  <w:divBdr>
                    <w:top w:val="none" w:sz="0" w:space="0" w:color="auto"/>
                    <w:left w:val="none" w:sz="0" w:space="0" w:color="auto"/>
                    <w:bottom w:val="none" w:sz="0" w:space="0" w:color="auto"/>
                    <w:right w:val="none" w:sz="0" w:space="0" w:color="auto"/>
                  </w:divBdr>
                </w:div>
                <w:div w:id="150617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761013">
          <w:marLeft w:val="0"/>
          <w:marRight w:val="0"/>
          <w:marTop w:val="0"/>
          <w:marBottom w:val="0"/>
          <w:divBdr>
            <w:top w:val="none" w:sz="0" w:space="0" w:color="auto"/>
            <w:left w:val="none" w:sz="0" w:space="0" w:color="auto"/>
            <w:bottom w:val="none" w:sz="0" w:space="0" w:color="auto"/>
            <w:right w:val="none" w:sz="0" w:space="0" w:color="auto"/>
          </w:divBdr>
          <w:divsChild>
            <w:div w:id="43992043">
              <w:marLeft w:val="0"/>
              <w:marRight w:val="0"/>
              <w:marTop w:val="0"/>
              <w:marBottom w:val="0"/>
              <w:divBdr>
                <w:top w:val="none" w:sz="0" w:space="0" w:color="auto"/>
                <w:left w:val="none" w:sz="0" w:space="0" w:color="auto"/>
                <w:bottom w:val="none" w:sz="0" w:space="0" w:color="auto"/>
                <w:right w:val="none" w:sz="0" w:space="0" w:color="auto"/>
              </w:divBdr>
              <w:divsChild>
                <w:div w:id="659894509">
                  <w:marLeft w:val="0"/>
                  <w:marRight w:val="0"/>
                  <w:marTop w:val="0"/>
                  <w:marBottom w:val="0"/>
                  <w:divBdr>
                    <w:top w:val="none" w:sz="0" w:space="0" w:color="auto"/>
                    <w:left w:val="none" w:sz="0" w:space="0" w:color="auto"/>
                    <w:bottom w:val="none" w:sz="0" w:space="0" w:color="auto"/>
                    <w:right w:val="none" w:sz="0" w:space="0" w:color="auto"/>
                  </w:divBdr>
                </w:div>
              </w:divsChild>
            </w:div>
            <w:div w:id="44065677">
              <w:marLeft w:val="0"/>
              <w:marRight w:val="0"/>
              <w:marTop w:val="0"/>
              <w:marBottom w:val="0"/>
              <w:divBdr>
                <w:top w:val="none" w:sz="0" w:space="0" w:color="auto"/>
                <w:left w:val="none" w:sz="0" w:space="0" w:color="auto"/>
                <w:bottom w:val="none" w:sz="0" w:space="0" w:color="auto"/>
                <w:right w:val="none" w:sz="0" w:space="0" w:color="auto"/>
              </w:divBdr>
              <w:divsChild>
                <w:div w:id="637226523">
                  <w:marLeft w:val="0"/>
                  <w:marRight w:val="0"/>
                  <w:marTop w:val="0"/>
                  <w:marBottom w:val="0"/>
                  <w:divBdr>
                    <w:top w:val="none" w:sz="0" w:space="0" w:color="auto"/>
                    <w:left w:val="none" w:sz="0" w:space="0" w:color="auto"/>
                    <w:bottom w:val="none" w:sz="0" w:space="0" w:color="auto"/>
                    <w:right w:val="none" w:sz="0" w:space="0" w:color="auto"/>
                  </w:divBdr>
                </w:div>
                <w:div w:id="1866753018">
                  <w:marLeft w:val="0"/>
                  <w:marRight w:val="0"/>
                  <w:marTop w:val="0"/>
                  <w:marBottom w:val="0"/>
                  <w:divBdr>
                    <w:top w:val="none" w:sz="0" w:space="0" w:color="auto"/>
                    <w:left w:val="none" w:sz="0" w:space="0" w:color="auto"/>
                    <w:bottom w:val="none" w:sz="0" w:space="0" w:color="auto"/>
                    <w:right w:val="none" w:sz="0" w:space="0" w:color="auto"/>
                  </w:divBdr>
                </w:div>
              </w:divsChild>
            </w:div>
            <w:div w:id="635330560">
              <w:marLeft w:val="0"/>
              <w:marRight w:val="0"/>
              <w:marTop w:val="0"/>
              <w:marBottom w:val="0"/>
              <w:divBdr>
                <w:top w:val="none" w:sz="0" w:space="0" w:color="auto"/>
                <w:left w:val="none" w:sz="0" w:space="0" w:color="auto"/>
                <w:bottom w:val="none" w:sz="0" w:space="0" w:color="auto"/>
                <w:right w:val="none" w:sz="0" w:space="0" w:color="auto"/>
              </w:divBdr>
              <w:divsChild>
                <w:div w:id="900557069">
                  <w:marLeft w:val="0"/>
                  <w:marRight w:val="0"/>
                  <w:marTop w:val="0"/>
                  <w:marBottom w:val="0"/>
                  <w:divBdr>
                    <w:top w:val="none" w:sz="0" w:space="0" w:color="auto"/>
                    <w:left w:val="none" w:sz="0" w:space="0" w:color="auto"/>
                    <w:bottom w:val="none" w:sz="0" w:space="0" w:color="auto"/>
                    <w:right w:val="none" w:sz="0" w:space="0" w:color="auto"/>
                  </w:divBdr>
                </w:div>
                <w:div w:id="864093886">
                  <w:marLeft w:val="0"/>
                  <w:marRight w:val="0"/>
                  <w:marTop w:val="0"/>
                  <w:marBottom w:val="0"/>
                  <w:divBdr>
                    <w:top w:val="none" w:sz="0" w:space="0" w:color="auto"/>
                    <w:left w:val="none" w:sz="0" w:space="0" w:color="auto"/>
                    <w:bottom w:val="none" w:sz="0" w:space="0" w:color="auto"/>
                    <w:right w:val="none" w:sz="0" w:space="0" w:color="auto"/>
                  </w:divBdr>
                </w:div>
              </w:divsChild>
            </w:div>
            <w:div w:id="456920435">
              <w:marLeft w:val="0"/>
              <w:marRight w:val="0"/>
              <w:marTop w:val="0"/>
              <w:marBottom w:val="0"/>
              <w:divBdr>
                <w:top w:val="none" w:sz="0" w:space="0" w:color="auto"/>
                <w:left w:val="none" w:sz="0" w:space="0" w:color="auto"/>
                <w:bottom w:val="none" w:sz="0" w:space="0" w:color="auto"/>
                <w:right w:val="none" w:sz="0" w:space="0" w:color="auto"/>
              </w:divBdr>
              <w:divsChild>
                <w:div w:id="53163974">
                  <w:marLeft w:val="0"/>
                  <w:marRight w:val="0"/>
                  <w:marTop w:val="0"/>
                  <w:marBottom w:val="0"/>
                  <w:divBdr>
                    <w:top w:val="none" w:sz="0" w:space="0" w:color="auto"/>
                    <w:left w:val="none" w:sz="0" w:space="0" w:color="auto"/>
                    <w:bottom w:val="none" w:sz="0" w:space="0" w:color="auto"/>
                    <w:right w:val="none" w:sz="0" w:space="0" w:color="auto"/>
                  </w:divBdr>
                </w:div>
                <w:div w:id="923685117">
                  <w:marLeft w:val="0"/>
                  <w:marRight w:val="0"/>
                  <w:marTop w:val="0"/>
                  <w:marBottom w:val="0"/>
                  <w:divBdr>
                    <w:top w:val="none" w:sz="0" w:space="0" w:color="auto"/>
                    <w:left w:val="none" w:sz="0" w:space="0" w:color="auto"/>
                    <w:bottom w:val="none" w:sz="0" w:space="0" w:color="auto"/>
                    <w:right w:val="none" w:sz="0" w:space="0" w:color="auto"/>
                  </w:divBdr>
                </w:div>
              </w:divsChild>
            </w:div>
            <w:div w:id="1839731001">
              <w:marLeft w:val="0"/>
              <w:marRight w:val="0"/>
              <w:marTop w:val="0"/>
              <w:marBottom w:val="0"/>
              <w:divBdr>
                <w:top w:val="none" w:sz="0" w:space="0" w:color="auto"/>
                <w:left w:val="none" w:sz="0" w:space="0" w:color="auto"/>
                <w:bottom w:val="none" w:sz="0" w:space="0" w:color="auto"/>
                <w:right w:val="none" w:sz="0" w:space="0" w:color="auto"/>
              </w:divBdr>
              <w:divsChild>
                <w:div w:id="1912735597">
                  <w:marLeft w:val="0"/>
                  <w:marRight w:val="0"/>
                  <w:marTop w:val="0"/>
                  <w:marBottom w:val="0"/>
                  <w:divBdr>
                    <w:top w:val="none" w:sz="0" w:space="0" w:color="auto"/>
                    <w:left w:val="none" w:sz="0" w:space="0" w:color="auto"/>
                    <w:bottom w:val="none" w:sz="0" w:space="0" w:color="auto"/>
                    <w:right w:val="none" w:sz="0" w:space="0" w:color="auto"/>
                  </w:divBdr>
                </w:div>
                <w:div w:id="1718819194">
                  <w:marLeft w:val="0"/>
                  <w:marRight w:val="0"/>
                  <w:marTop w:val="0"/>
                  <w:marBottom w:val="0"/>
                  <w:divBdr>
                    <w:top w:val="none" w:sz="0" w:space="0" w:color="auto"/>
                    <w:left w:val="none" w:sz="0" w:space="0" w:color="auto"/>
                    <w:bottom w:val="none" w:sz="0" w:space="0" w:color="auto"/>
                    <w:right w:val="none" w:sz="0" w:space="0" w:color="auto"/>
                  </w:divBdr>
                </w:div>
              </w:divsChild>
            </w:div>
            <w:div w:id="678970328">
              <w:marLeft w:val="0"/>
              <w:marRight w:val="0"/>
              <w:marTop w:val="0"/>
              <w:marBottom w:val="0"/>
              <w:divBdr>
                <w:top w:val="none" w:sz="0" w:space="0" w:color="auto"/>
                <w:left w:val="none" w:sz="0" w:space="0" w:color="auto"/>
                <w:bottom w:val="none" w:sz="0" w:space="0" w:color="auto"/>
                <w:right w:val="none" w:sz="0" w:space="0" w:color="auto"/>
              </w:divBdr>
              <w:divsChild>
                <w:div w:id="1454132089">
                  <w:marLeft w:val="0"/>
                  <w:marRight w:val="0"/>
                  <w:marTop w:val="0"/>
                  <w:marBottom w:val="0"/>
                  <w:divBdr>
                    <w:top w:val="none" w:sz="0" w:space="0" w:color="auto"/>
                    <w:left w:val="none" w:sz="0" w:space="0" w:color="auto"/>
                    <w:bottom w:val="none" w:sz="0" w:space="0" w:color="auto"/>
                    <w:right w:val="none" w:sz="0" w:space="0" w:color="auto"/>
                  </w:divBdr>
                </w:div>
                <w:div w:id="54478363">
                  <w:marLeft w:val="0"/>
                  <w:marRight w:val="0"/>
                  <w:marTop w:val="0"/>
                  <w:marBottom w:val="0"/>
                  <w:divBdr>
                    <w:top w:val="none" w:sz="0" w:space="0" w:color="auto"/>
                    <w:left w:val="none" w:sz="0" w:space="0" w:color="auto"/>
                    <w:bottom w:val="none" w:sz="0" w:space="0" w:color="auto"/>
                    <w:right w:val="none" w:sz="0" w:space="0" w:color="auto"/>
                  </w:divBdr>
                </w:div>
              </w:divsChild>
            </w:div>
            <w:div w:id="1474054924">
              <w:marLeft w:val="0"/>
              <w:marRight w:val="0"/>
              <w:marTop w:val="0"/>
              <w:marBottom w:val="0"/>
              <w:divBdr>
                <w:top w:val="none" w:sz="0" w:space="0" w:color="auto"/>
                <w:left w:val="none" w:sz="0" w:space="0" w:color="auto"/>
                <w:bottom w:val="none" w:sz="0" w:space="0" w:color="auto"/>
                <w:right w:val="none" w:sz="0" w:space="0" w:color="auto"/>
              </w:divBdr>
              <w:divsChild>
                <w:div w:id="1371874989">
                  <w:marLeft w:val="0"/>
                  <w:marRight w:val="0"/>
                  <w:marTop w:val="0"/>
                  <w:marBottom w:val="0"/>
                  <w:divBdr>
                    <w:top w:val="none" w:sz="0" w:space="0" w:color="auto"/>
                    <w:left w:val="none" w:sz="0" w:space="0" w:color="auto"/>
                    <w:bottom w:val="none" w:sz="0" w:space="0" w:color="auto"/>
                    <w:right w:val="none" w:sz="0" w:space="0" w:color="auto"/>
                  </w:divBdr>
                </w:div>
                <w:div w:id="11463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270286">
          <w:marLeft w:val="0"/>
          <w:marRight w:val="0"/>
          <w:marTop w:val="0"/>
          <w:marBottom w:val="0"/>
          <w:divBdr>
            <w:top w:val="none" w:sz="0" w:space="0" w:color="auto"/>
            <w:left w:val="none" w:sz="0" w:space="0" w:color="auto"/>
            <w:bottom w:val="none" w:sz="0" w:space="0" w:color="auto"/>
            <w:right w:val="none" w:sz="0" w:space="0" w:color="auto"/>
          </w:divBdr>
          <w:divsChild>
            <w:div w:id="477263636">
              <w:marLeft w:val="0"/>
              <w:marRight w:val="0"/>
              <w:marTop w:val="0"/>
              <w:marBottom w:val="0"/>
              <w:divBdr>
                <w:top w:val="none" w:sz="0" w:space="0" w:color="auto"/>
                <w:left w:val="none" w:sz="0" w:space="0" w:color="auto"/>
                <w:bottom w:val="none" w:sz="0" w:space="0" w:color="auto"/>
                <w:right w:val="none" w:sz="0" w:space="0" w:color="auto"/>
              </w:divBdr>
              <w:divsChild>
                <w:div w:id="258834085">
                  <w:marLeft w:val="0"/>
                  <w:marRight w:val="0"/>
                  <w:marTop w:val="0"/>
                  <w:marBottom w:val="0"/>
                  <w:divBdr>
                    <w:top w:val="none" w:sz="0" w:space="0" w:color="auto"/>
                    <w:left w:val="none" w:sz="0" w:space="0" w:color="auto"/>
                    <w:bottom w:val="none" w:sz="0" w:space="0" w:color="auto"/>
                    <w:right w:val="none" w:sz="0" w:space="0" w:color="auto"/>
                  </w:divBdr>
                </w:div>
              </w:divsChild>
            </w:div>
            <w:div w:id="61147033">
              <w:marLeft w:val="0"/>
              <w:marRight w:val="0"/>
              <w:marTop w:val="0"/>
              <w:marBottom w:val="0"/>
              <w:divBdr>
                <w:top w:val="none" w:sz="0" w:space="0" w:color="auto"/>
                <w:left w:val="none" w:sz="0" w:space="0" w:color="auto"/>
                <w:bottom w:val="none" w:sz="0" w:space="0" w:color="auto"/>
                <w:right w:val="none" w:sz="0" w:space="0" w:color="auto"/>
              </w:divBdr>
              <w:divsChild>
                <w:div w:id="1734311864">
                  <w:marLeft w:val="0"/>
                  <w:marRight w:val="0"/>
                  <w:marTop w:val="0"/>
                  <w:marBottom w:val="0"/>
                  <w:divBdr>
                    <w:top w:val="none" w:sz="0" w:space="0" w:color="auto"/>
                    <w:left w:val="none" w:sz="0" w:space="0" w:color="auto"/>
                    <w:bottom w:val="none" w:sz="0" w:space="0" w:color="auto"/>
                    <w:right w:val="none" w:sz="0" w:space="0" w:color="auto"/>
                  </w:divBdr>
                </w:div>
                <w:div w:id="1959871329">
                  <w:marLeft w:val="0"/>
                  <w:marRight w:val="0"/>
                  <w:marTop w:val="0"/>
                  <w:marBottom w:val="0"/>
                  <w:divBdr>
                    <w:top w:val="none" w:sz="0" w:space="0" w:color="auto"/>
                    <w:left w:val="none" w:sz="0" w:space="0" w:color="auto"/>
                    <w:bottom w:val="none" w:sz="0" w:space="0" w:color="auto"/>
                    <w:right w:val="none" w:sz="0" w:space="0" w:color="auto"/>
                  </w:divBdr>
                </w:div>
              </w:divsChild>
            </w:div>
            <w:div w:id="703603217">
              <w:marLeft w:val="0"/>
              <w:marRight w:val="0"/>
              <w:marTop w:val="0"/>
              <w:marBottom w:val="0"/>
              <w:divBdr>
                <w:top w:val="none" w:sz="0" w:space="0" w:color="auto"/>
                <w:left w:val="none" w:sz="0" w:space="0" w:color="auto"/>
                <w:bottom w:val="none" w:sz="0" w:space="0" w:color="auto"/>
                <w:right w:val="none" w:sz="0" w:space="0" w:color="auto"/>
              </w:divBdr>
              <w:divsChild>
                <w:div w:id="308091898">
                  <w:marLeft w:val="0"/>
                  <w:marRight w:val="0"/>
                  <w:marTop w:val="0"/>
                  <w:marBottom w:val="0"/>
                  <w:divBdr>
                    <w:top w:val="none" w:sz="0" w:space="0" w:color="auto"/>
                    <w:left w:val="none" w:sz="0" w:space="0" w:color="auto"/>
                    <w:bottom w:val="none" w:sz="0" w:space="0" w:color="auto"/>
                    <w:right w:val="none" w:sz="0" w:space="0" w:color="auto"/>
                  </w:divBdr>
                </w:div>
                <w:div w:id="1297029797">
                  <w:marLeft w:val="0"/>
                  <w:marRight w:val="0"/>
                  <w:marTop w:val="0"/>
                  <w:marBottom w:val="0"/>
                  <w:divBdr>
                    <w:top w:val="none" w:sz="0" w:space="0" w:color="auto"/>
                    <w:left w:val="none" w:sz="0" w:space="0" w:color="auto"/>
                    <w:bottom w:val="none" w:sz="0" w:space="0" w:color="auto"/>
                    <w:right w:val="none" w:sz="0" w:space="0" w:color="auto"/>
                  </w:divBdr>
                </w:div>
              </w:divsChild>
            </w:div>
            <w:div w:id="747531924">
              <w:marLeft w:val="0"/>
              <w:marRight w:val="0"/>
              <w:marTop w:val="0"/>
              <w:marBottom w:val="0"/>
              <w:divBdr>
                <w:top w:val="none" w:sz="0" w:space="0" w:color="auto"/>
                <w:left w:val="none" w:sz="0" w:space="0" w:color="auto"/>
                <w:bottom w:val="none" w:sz="0" w:space="0" w:color="auto"/>
                <w:right w:val="none" w:sz="0" w:space="0" w:color="auto"/>
              </w:divBdr>
              <w:divsChild>
                <w:div w:id="1774934773">
                  <w:marLeft w:val="0"/>
                  <w:marRight w:val="0"/>
                  <w:marTop w:val="0"/>
                  <w:marBottom w:val="0"/>
                  <w:divBdr>
                    <w:top w:val="none" w:sz="0" w:space="0" w:color="auto"/>
                    <w:left w:val="none" w:sz="0" w:space="0" w:color="auto"/>
                    <w:bottom w:val="none" w:sz="0" w:space="0" w:color="auto"/>
                    <w:right w:val="none" w:sz="0" w:space="0" w:color="auto"/>
                  </w:divBdr>
                </w:div>
                <w:div w:id="220556890">
                  <w:marLeft w:val="0"/>
                  <w:marRight w:val="0"/>
                  <w:marTop w:val="0"/>
                  <w:marBottom w:val="0"/>
                  <w:divBdr>
                    <w:top w:val="none" w:sz="0" w:space="0" w:color="auto"/>
                    <w:left w:val="none" w:sz="0" w:space="0" w:color="auto"/>
                    <w:bottom w:val="none" w:sz="0" w:space="0" w:color="auto"/>
                    <w:right w:val="none" w:sz="0" w:space="0" w:color="auto"/>
                  </w:divBdr>
                </w:div>
              </w:divsChild>
            </w:div>
            <w:div w:id="781001758">
              <w:marLeft w:val="0"/>
              <w:marRight w:val="0"/>
              <w:marTop w:val="0"/>
              <w:marBottom w:val="0"/>
              <w:divBdr>
                <w:top w:val="none" w:sz="0" w:space="0" w:color="auto"/>
                <w:left w:val="none" w:sz="0" w:space="0" w:color="auto"/>
                <w:bottom w:val="none" w:sz="0" w:space="0" w:color="auto"/>
                <w:right w:val="none" w:sz="0" w:space="0" w:color="auto"/>
              </w:divBdr>
              <w:divsChild>
                <w:div w:id="1035085187">
                  <w:marLeft w:val="0"/>
                  <w:marRight w:val="0"/>
                  <w:marTop w:val="0"/>
                  <w:marBottom w:val="0"/>
                  <w:divBdr>
                    <w:top w:val="none" w:sz="0" w:space="0" w:color="auto"/>
                    <w:left w:val="none" w:sz="0" w:space="0" w:color="auto"/>
                    <w:bottom w:val="none" w:sz="0" w:space="0" w:color="auto"/>
                    <w:right w:val="none" w:sz="0" w:space="0" w:color="auto"/>
                  </w:divBdr>
                </w:div>
                <w:div w:id="58792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469074">
          <w:marLeft w:val="0"/>
          <w:marRight w:val="0"/>
          <w:marTop w:val="0"/>
          <w:marBottom w:val="0"/>
          <w:divBdr>
            <w:top w:val="none" w:sz="0" w:space="0" w:color="auto"/>
            <w:left w:val="none" w:sz="0" w:space="0" w:color="auto"/>
            <w:bottom w:val="none" w:sz="0" w:space="0" w:color="auto"/>
            <w:right w:val="none" w:sz="0" w:space="0" w:color="auto"/>
          </w:divBdr>
          <w:divsChild>
            <w:div w:id="254899056">
              <w:marLeft w:val="0"/>
              <w:marRight w:val="0"/>
              <w:marTop w:val="0"/>
              <w:marBottom w:val="0"/>
              <w:divBdr>
                <w:top w:val="none" w:sz="0" w:space="0" w:color="auto"/>
                <w:left w:val="none" w:sz="0" w:space="0" w:color="auto"/>
                <w:bottom w:val="none" w:sz="0" w:space="0" w:color="auto"/>
                <w:right w:val="none" w:sz="0" w:space="0" w:color="auto"/>
              </w:divBdr>
              <w:divsChild>
                <w:div w:id="412052094">
                  <w:marLeft w:val="0"/>
                  <w:marRight w:val="0"/>
                  <w:marTop w:val="0"/>
                  <w:marBottom w:val="0"/>
                  <w:divBdr>
                    <w:top w:val="none" w:sz="0" w:space="0" w:color="auto"/>
                    <w:left w:val="none" w:sz="0" w:space="0" w:color="auto"/>
                    <w:bottom w:val="none" w:sz="0" w:space="0" w:color="auto"/>
                    <w:right w:val="none" w:sz="0" w:space="0" w:color="auto"/>
                  </w:divBdr>
                </w:div>
              </w:divsChild>
            </w:div>
            <w:div w:id="1562327773">
              <w:marLeft w:val="0"/>
              <w:marRight w:val="0"/>
              <w:marTop w:val="0"/>
              <w:marBottom w:val="0"/>
              <w:divBdr>
                <w:top w:val="none" w:sz="0" w:space="0" w:color="auto"/>
                <w:left w:val="none" w:sz="0" w:space="0" w:color="auto"/>
                <w:bottom w:val="none" w:sz="0" w:space="0" w:color="auto"/>
                <w:right w:val="none" w:sz="0" w:space="0" w:color="auto"/>
              </w:divBdr>
              <w:divsChild>
                <w:div w:id="1171486245">
                  <w:marLeft w:val="0"/>
                  <w:marRight w:val="0"/>
                  <w:marTop w:val="0"/>
                  <w:marBottom w:val="0"/>
                  <w:divBdr>
                    <w:top w:val="none" w:sz="0" w:space="0" w:color="auto"/>
                    <w:left w:val="none" w:sz="0" w:space="0" w:color="auto"/>
                    <w:bottom w:val="none" w:sz="0" w:space="0" w:color="auto"/>
                    <w:right w:val="none" w:sz="0" w:space="0" w:color="auto"/>
                  </w:divBdr>
                </w:div>
                <w:div w:id="63721880">
                  <w:marLeft w:val="0"/>
                  <w:marRight w:val="0"/>
                  <w:marTop w:val="0"/>
                  <w:marBottom w:val="0"/>
                  <w:divBdr>
                    <w:top w:val="none" w:sz="0" w:space="0" w:color="auto"/>
                    <w:left w:val="none" w:sz="0" w:space="0" w:color="auto"/>
                    <w:bottom w:val="none" w:sz="0" w:space="0" w:color="auto"/>
                    <w:right w:val="none" w:sz="0" w:space="0" w:color="auto"/>
                  </w:divBdr>
                </w:div>
              </w:divsChild>
            </w:div>
            <w:div w:id="247857359">
              <w:marLeft w:val="0"/>
              <w:marRight w:val="0"/>
              <w:marTop w:val="0"/>
              <w:marBottom w:val="0"/>
              <w:divBdr>
                <w:top w:val="none" w:sz="0" w:space="0" w:color="auto"/>
                <w:left w:val="none" w:sz="0" w:space="0" w:color="auto"/>
                <w:bottom w:val="none" w:sz="0" w:space="0" w:color="auto"/>
                <w:right w:val="none" w:sz="0" w:space="0" w:color="auto"/>
              </w:divBdr>
              <w:divsChild>
                <w:div w:id="1025250069">
                  <w:marLeft w:val="0"/>
                  <w:marRight w:val="0"/>
                  <w:marTop w:val="0"/>
                  <w:marBottom w:val="0"/>
                  <w:divBdr>
                    <w:top w:val="none" w:sz="0" w:space="0" w:color="auto"/>
                    <w:left w:val="none" w:sz="0" w:space="0" w:color="auto"/>
                    <w:bottom w:val="none" w:sz="0" w:space="0" w:color="auto"/>
                    <w:right w:val="none" w:sz="0" w:space="0" w:color="auto"/>
                  </w:divBdr>
                </w:div>
                <w:div w:id="514078170">
                  <w:marLeft w:val="0"/>
                  <w:marRight w:val="0"/>
                  <w:marTop w:val="0"/>
                  <w:marBottom w:val="0"/>
                  <w:divBdr>
                    <w:top w:val="none" w:sz="0" w:space="0" w:color="auto"/>
                    <w:left w:val="none" w:sz="0" w:space="0" w:color="auto"/>
                    <w:bottom w:val="none" w:sz="0" w:space="0" w:color="auto"/>
                    <w:right w:val="none" w:sz="0" w:space="0" w:color="auto"/>
                  </w:divBdr>
                </w:div>
              </w:divsChild>
            </w:div>
            <w:div w:id="2000846462">
              <w:marLeft w:val="0"/>
              <w:marRight w:val="0"/>
              <w:marTop w:val="0"/>
              <w:marBottom w:val="0"/>
              <w:divBdr>
                <w:top w:val="none" w:sz="0" w:space="0" w:color="auto"/>
                <w:left w:val="none" w:sz="0" w:space="0" w:color="auto"/>
                <w:bottom w:val="none" w:sz="0" w:space="0" w:color="auto"/>
                <w:right w:val="none" w:sz="0" w:space="0" w:color="auto"/>
              </w:divBdr>
              <w:divsChild>
                <w:div w:id="465707609">
                  <w:marLeft w:val="0"/>
                  <w:marRight w:val="0"/>
                  <w:marTop w:val="0"/>
                  <w:marBottom w:val="0"/>
                  <w:divBdr>
                    <w:top w:val="none" w:sz="0" w:space="0" w:color="auto"/>
                    <w:left w:val="none" w:sz="0" w:space="0" w:color="auto"/>
                    <w:bottom w:val="none" w:sz="0" w:space="0" w:color="auto"/>
                    <w:right w:val="none" w:sz="0" w:space="0" w:color="auto"/>
                  </w:divBdr>
                </w:div>
                <w:div w:id="898445125">
                  <w:marLeft w:val="0"/>
                  <w:marRight w:val="0"/>
                  <w:marTop w:val="0"/>
                  <w:marBottom w:val="0"/>
                  <w:divBdr>
                    <w:top w:val="none" w:sz="0" w:space="0" w:color="auto"/>
                    <w:left w:val="none" w:sz="0" w:space="0" w:color="auto"/>
                    <w:bottom w:val="none" w:sz="0" w:space="0" w:color="auto"/>
                    <w:right w:val="none" w:sz="0" w:space="0" w:color="auto"/>
                  </w:divBdr>
                </w:div>
              </w:divsChild>
            </w:div>
            <w:div w:id="142016561">
              <w:marLeft w:val="0"/>
              <w:marRight w:val="0"/>
              <w:marTop w:val="0"/>
              <w:marBottom w:val="0"/>
              <w:divBdr>
                <w:top w:val="none" w:sz="0" w:space="0" w:color="auto"/>
                <w:left w:val="none" w:sz="0" w:space="0" w:color="auto"/>
                <w:bottom w:val="none" w:sz="0" w:space="0" w:color="auto"/>
                <w:right w:val="none" w:sz="0" w:space="0" w:color="auto"/>
              </w:divBdr>
              <w:divsChild>
                <w:div w:id="1596595168">
                  <w:marLeft w:val="0"/>
                  <w:marRight w:val="0"/>
                  <w:marTop w:val="0"/>
                  <w:marBottom w:val="0"/>
                  <w:divBdr>
                    <w:top w:val="none" w:sz="0" w:space="0" w:color="auto"/>
                    <w:left w:val="none" w:sz="0" w:space="0" w:color="auto"/>
                    <w:bottom w:val="none" w:sz="0" w:space="0" w:color="auto"/>
                    <w:right w:val="none" w:sz="0" w:space="0" w:color="auto"/>
                  </w:divBdr>
                </w:div>
                <w:div w:id="158298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93840">
          <w:marLeft w:val="0"/>
          <w:marRight w:val="0"/>
          <w:marTop w:val="0"/>
          <w:marBottom w:val="0"/>
          <w:divBdr>
            <w:top w:val="none" w:sz="0" w:space="0" w:color="auto"/>
            <w:left w:val="none" w:sz="0" w:space="0" w:color="auto"/>
            <w:bottom w:val="none" w:sz="0" w:space="0" w:color="auto"/>
            <w:right w:val="none" w:sz="0" w:space="0" w:color="auto"/>
          </w:divBdr>
          <w:divsChild>
            <w:div w:id="1123813339">
              <w:marLeft w:val="0"/>
              <w:marRight w:val="0"/>
              <w:marTop w:val="0"/>
              <w:marBottom w:val="0"/>
              <w:divBdr>
                <w:top w:val="none" w:sz="0" w:space="0" w:color="auto"/>
                <w:left w:val="none" w:sz="0" w:space="0" w:color="auto"/>
                <w:bottom w:val="none" w:sz="0" w:space="0" w:color="auto"/>
                <w:right w:val="none" w:sz="0" w:space="0" w:color="auto"/>
              </w:divBdr>
              <w:divsChild>
                <w:div w:id="1533422984">
                  <w:marLeft w:val="0"/>
                  <w:marRight w:val="0"/>
                  <w:marTop w:val="0"/>
                  <w:marBottom w:val="0"/>
                  <w:divBdr>
                    <w:top w:val="none" w:sz="0" w:space="0" w:color="auto"/>
                    <w:left w:val="none" w:sz="0" w:space="0" w:color="auto"/>
                    <w:bottom w:val="none" w:sz="0" w:space="0" w:color="auto"/>
                    <w:right w:val="none" w:sz="0" w:space="0" w:color="auto"/>
                  </w:divBdr>
                </w:div>
              </w:divsChild>
            </w:div>
            <w:div w:id="1486702106">
              <w:marLeft w:val="0"/>
              <w:marRight w:val="0"/>
              <w:marTop w:val="0"/>
              <w:marBottom w:val="0"/>
              <w:divBdr>
                <w:top w:val="none" w:sz="0" w:space="0" w:color="auto"/>
                <w:left w:val="none" w:sz="0" w:space="0" w:color="auto"/>
                <w:bottom w:val="none" w:sz="0" w:space="0" w:color="auto"/>
                <w:right w:val="none" w:sz="0" w:space="0" w:color="auto"/>
              </w:divBdr>
              <w:divsChild>
                <w:div w:id="1905986129">
                  <w:marLeft w:val="0"/>
                  <w:marRight w:val="0"/>
                  <w:marTop w:val="0"/>
                  <w:marBottom w:val="0"/>
                  <w:divBdr>
                    <w:top w:val="none" w:sz="0" w:space="0" w:color="auto"/>
                    <w:left w:val="none" w:sz="0" w:space="0" w:color="auto"/>
                    <w:bottom w:val="none" w:sz="0" w:space="0" w:color="auto"/>
                    <w:right w:val="none" w:sz="0" w:space="0" w:color="auto"/>
                  </w:divBdr>
                </w:div>
                <w:div w:id="1325743004">
                  <w:marLeft w:val="0"/>
                  <w:marRight w:val="0"/>
                  <w:marTop w:val="0"/>
                  <w:marBottom w:val="0"/>
                  <w:divBdr>
                    <w:top w:val="none" w:sz="0" w:space="0" w:color="auto"/>
                    <w:left w:val="none" w:sz="0" w:space="0" w:color="auto"/>
                    <w:bottom w:val="none" w:sz="0" w:space="0" w:color="auto"/>
                    <w:right w:val="none" w:sz="0" w:space="0" w:color="auto"/>
                  </w:divBdr>
                </w:div>
              </w:divsChild>
            </w:div>
            <w:div w:id="1995526373">
              <w:marLeft w:val="0"/>
              <w:marRight w:val="0"/>
              <w:marTop w:val="0"/>
              <w:marBottom w:val="0"/>
              <w:divBdr>
                <w:top w:val="none" w:sz="0" w:space="0" w:color="auto"/>
                <w:left w:val="none" w:sz="0" w:space="0" w:color="auto"/>
                <w:bottom w:val="none" w:sz="0" w:space="0" w:color="auto"/>
                <w:right w:val="none" w:sz="0" w:space="0" w:color="auto"/>
              </w:divBdr>
              <w:divsChild>
                <w:div w:id="1594321560">
                  <w:marLeft w:val="0"/>
                  <w:marRight w:val="0"/>
                  <w:marTop w:val="0"/>
                  <w:marBottom w:val="0"/>
                  <w:divBdr>
                    <w:top w:val="none" w:sz="0" w:space="0" w:color="auto"/>
                    <w:left w:val="none" w:sz="0" w:space="0" w:color="auto"/>
                    <w:bottom w:val="none" w:sz="0" w:space="0" w:color="auto"/>
                    <w:right w:val="none" w:sz="0" w:space="0" w:color="auto"/>
                  </w:divBdr>
                </w:div>
                <w:div w:id="2116513182">
                  <w:marLeft w:val="0"/>
                  <w:marRight w:val="0"/>
                  <w:marTop w:val="0"/>
                  <w:marBottom w:val="0"/>
                  <w:divBdr>
                    <w:top w:val="none" w:sz="0" w:space="0" w:color="auto"/>
                    <w:left w:val="none" w:sz="0" w:space="0" w:color="auto"/>
                    <w:bottom w:val="none" w:sz="0" w:space="0" w:color="auto"/>
                    <w:right w:val="none" w:sz="0" w:space="0" w:color="auto"/>
                  </w:divBdr>
                </w:div>
              </w:divsChild>
            </w:div>
            <w:div w:id="414018860">
              <w:marLeft w:val="0"/>
              <w:marRight w:val="0"/>
              <w:marTop w:val="0"/>
              <w:marBottom w:val="0"/>
              <w:divBdr>
                <w:top w:val="none" w:sz="0" w:space="0" w:color="auto"/>
                <w:left w:val="none" w:sz="0" w:space="0" w:color="auto"/>
                <w:bottom w:val="none" w:sz="0" w:space="0" w:color="auto"/>
                <w:right w:val="none" w:sz="0" w:space="0" w:color="auto"/>
              </w:divBdr>
              <w:divsChild>
                <w:div w:id="2125730559">
                  <w:marLeft w:val="0"/>
                  <w:marRight w:val="0"/>
                  <w:marTop w:val="0"/>
                  <w:marBottom w:val="0"/>
                  <w:divBdr>
                    <w:top w:val="none" w:sz="0" w:space="0" w:color="auto"/>
                    <w:left w:val="none" w:sz="0" w:space="0" w:color="auto"/>
                    <w:bottom w:val="none" w:sz="0" w:space="0" w:color="auto"/>
                    <w:right w:val="none" w:sz="0" w:space="0" w:color="auto"/>
                  </w:divBdr>
                </w:div>
                <w:div w:id="1017852979">
                  <w:marLeft w:val="0"/>
                  <w:marRight w:val="0"/>
                  <w:marTop w:val="0"/>
                  <w:marBottom w:val="0"/>
                  <w:divBdr>
                    <w:top w:val="none" w:sz="0" w:space="0" w:color="auto"/>
                    <w:left w:val="none" w:sz="0" w:space="0" w:color="auto"/>
                    <w:bottom w:val="none" w:sz="0" w:space="0" w:color="auto"/>
                    <w:right w:val="none" w:sz="0" w:space="0" w:color="auto"/>
                  </w:divBdr>
                </w:div>
              </w:divsChild>
            </w:div>
            <w:div w:id="2116947926">
              <w:marLeft w:val="0"/>
              <w:marRight w:val="0"/>
              <w:marTop w:val="0"/>
              <w:marBottom w:val="0"/>
              <w:divBdr>
                <w:top w:val="none" w:sz="0" w:space="0" w:color="auto"/>
                <w:left w:val="none" w:sz="0" w:space="0" w:color="auto"/>
                <w:bottom w:val="none" w:sz="0" w:space="0" w:color="auto"/>
                <w:right w:val="none" w:sz="0" w:space="0" w:color="auto"/>
              </w:divBdr>
              <w:divsChild>
                <w:div w:id="1648129071">
                  <w:marLeft w:val="0"/>
                  <w:marRight w:val="0"/>
                  <w:marTop w:val="0"/>
                  <w:marBottom w:val="0"/>
                  <w:divBdr>
                    <w:top w:val="none" w:sz="0" w:space="0" w:color="auto"/>
                    <w:left w:val="none" w:sz="0" w:space="0" w:color="auto"/>
                    <w:bottom w:val="none" w:sz="0" w:space="0" w:color="auto"/>
                    <w:right w:val="none" w:sz="0" w:space="0" w:color="auto"/>
                  </w:divBdr>
                </w:div>
                <w:div w:id="1463841947">
                  <w:marLeft w:val="0"/>
                  <w:marRight w:val="0"/>
                  <w:marTop w:val="0"/>
                  <w:marBottom w:val="0"/>
                  <w:divBdr>
                    <w:top w:val="none" w:sz="0" w:space="0" w:color="auto"/>
                    <w:left w:val="none" w:sz="0" w:space="0" w:color="auto"/>
                    <w:bottom w:val="none" w:sz="0" w:space="0" w:color="auto"/>
                    <w:right w:val="none" w:sz="0" w:space="0" w:color="auto"/>
                  </w:divBdr>
                </w:div>
              </w:divsChild>
            </w:div>
            <w:div w:id="994795688">
              <w:marLeft w:val="0"/>
              <w:marRight w:val="0"/>
              <w:marTop w:val="0"/>
              <w:marBottom w:val="0"/>
              <w:divBdr>
                <w:top w:val="none" w:sz="0" w:space="0" w:color="auto"/>
                <w:left w:val="none" w:sz="0" w:space="0" w:color="auto"/>
                <w:bottom w:val="none" w:sz="0" w:space="0" w:color="auto"/>
                <w:right w:val="none" w:sz="0" w:space="0" w:color="auto"/>
              </w:divBdr>
              <w:divsChild>
                <w:div w:id="229386518">
                  <w:marLeft w:val="0"/>
                  <w:marRight w:val="0"/>
                  <w:marTop w:val="0"/>
                  <w:marBottom w:val="0"/>
                  <w:divBdr>
                    <w:top w:val="none" w:sz="0" w:space="0" w:color="auto"/>
                    <w:left w:val="none" w:sz="0" w:space="0" w:color="auto"/>
                    <w:bottom w:val="none" w:sz="0" w:space="0" w:color="auto"/>
                    <w:right w:val="none" w:sz="0" w:space="0" w:color="auto"/>
                  </w:divBdr>
                </w:div>
                <w:div w:id="85781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486749">
      <w:bodyDiv w:val="1"/>
      <w:marLeft w:val="0"/>
      <w:marRight w:val="0"/>
      <w:marTop w:val="0"/>
      <w:marBottom w:val="0"/>
      <w:divBdr>
        <w:top w:val="none" w:sz="0" w:space="0" w:color="auto"/>
        <w:left w:val="none" w:sz="0" w:space="0" w:color="auto"/>
        <w:bottom w:val="none" w:sz="0" w:space="0" w:color="auto"/>
        <w:right w:val="none" w:sz="0" w:space="0" w:color="auto"/>
      </w:divBdr>
    </w:div>
    <w:div w:id="1608612637">
      <w:bodyDiv w:val="1"/>
      <w:marLeft w:val="0"/>
      <w:marRight w:val="0"/>
      <w:marTop w:val="0"/>
      <w:marBottom w:val="0"/>
      <w:divBdr>
        <w:top w:val="none" w:sz="0" w:space="0" w:color="auto"/>
        <w:left w:val="none" w:sz="0" w:space="0" w:color="auto"/>
        <w:bottom w:val="none" w:sz="0" w:space="0" w:color="auto"/>
        <w:right w:val="none" w:sz="0" w:space="0" w:color="auto"/>
      </w:divBdr>
      <w:divsChild>
        <w:div w:id="690030510">
          <w:marLeft w:val="0"/>
          <w:marRight w:val="0"/>
          <w:marTop w:val="0"/>
          <w:marBottom w:val="0"/>
          <w:divBdr>
            <w:top w:val="none" w:sz="0" w:space="0" w:color="auto"/>
            <w:left w:val="none" w:sz="0" w:space="0" w:color="auto"/>
            <w:bottom w:val="none" w:sz="0" w:space="0" w:color="auto"/>
            <w:right w:val="none" w:sz="0" w:space="0" w:color="auto"/>
          </w:divBdr>
        </w:div>
        <w:div w:id="719669972">
          <w:marLeft w:val="0"/>
          <w:marRight w:val="0"/>
          <w:marTop w:val="0"/>
          <w:marBottom w:val="0"/>
          <w:divBdr>
            <w:top w:val="none" w:sz="0" w:space="0" w:color="auto"/>
            <w:left w:val="none" w:sz="0" w:space="0" w:color="auto"/>
            <w:bottom w:val="none" w:sz="0" w:space="0" w:color="auto"/>
            <w:right w:val="none" w:sz="0" w:space="0" w:color="auto"/>
          </w:divBdr>
        </w:div>
        <w:div w:id="891230406">
          <w:marLeft w:val="0"/>
          <w:marRight w:val="0"/>
          <w:marTop w:val="0"/>
          <w:marBottom w:val="0"/>
          <w:divBdr>
            <w:top w:val="none" w:sz="0" w:space="0" w:color="auto"/>
            <w:left w:val="none" w:sz="0" w:space="0" w:color="auto"/>
            <w:bottom w:val="none" w:sz="0" w:space="0" w:color="auto"/>
            <w:right w:val="none" w:sz="0" w:space="0" w:color="auto"/>
          </w:divBdr>
        </w:div>
        <w:div w:id="1731881739">
          <w:marLeft w:val="0"/>
          <w:marRight w:val="0"/>
          <w:marTop w:val="0"/>
          <w:marBottom w:val="0"/>
          <w:divBdr>
            <w:top w:val="none" w:sz="0" w:space="0" w:color="auto"/>
            <w:left w:val="none" w:sz="0" w:space="0" w:color="auto"/>
            <w:bottom w:val="none" w:sz="0" w:space="0" w:color="auto"/>
            <w:right w:val="none" w:sz="0" w:space="0" w:color="auto"/>
          </w:divBdr>
        </w:div>
        <w:div w:id="974799580">
          <w:marLeft w:val="0"/>
          <w:marRight w:val="0"/>
          <w:marTop w:val="0"/>
          <w:marBottom w:val="0"/>
          <w:divBdr>
            <w:top w:val="none" w:sz="0" w:space="0" w:color="auto"/>
            <w:left w:val="none" w:sz="0" w:space="0" w:color="auto"/>
            <w:bottom w:val="none" w:sz="0" w:space="0" w:color="auto"/>
            <w:right w:val="none" w:sz="0" w:space="0" w:color="auto"/>
          </w:divBdr>
        </w:div>
        <w:div w:id="489950965">
          <w:marLeft w:val="0"/>
          <w:marRight w:val="0"/>
          <w:marTop w:val="0"/>
          <w:marBottom w:val="0"/>
          <w:divBdr>
            <w:top w:val="none" w:sz="0" w:space="0" w:color="auto"/>
            <w:left w:val="none" w:sz="0" w:space="0" w:color="auto"/>
            <w:bottom w:val="none" w:sz="0" w:space="0" w:color="auto"/>
            <w:right w:val="none" w:sz="0" w:space="0" w:color="auto"/>
          </w:divBdr>
        </w:div>
      </w:divsChild>
    </w:div>
    <w:div w:id="1614049773">
      <w:bodyDiv w:val="1"/>
      <w:marLeft w:val="0"/>
      <w:marRight w:val="0"/>
      <w:marTop w:val="0"/>
      <w:marBottom w:val="0"/>
      <w:divBdr>
        <w:top w:val="none" w:sz="0" w:space="0" w:color="auto"/>
        <w:left w:val="none" w:sz="0" w:space="0" w:color="auto"/>
        <w:bottom w:val="none" w:sz="0" w:space="0" w:color="auto"/>
        <w:right w:val="none" w:sz="0" w:space="0" w:color="auto"/>
      </w:divBdr>
      <w:divsChild>
        <w:div w:id="1026561748">
          <w:marLeft w:val="0"/>
          <w:marRight w:val="0"/>
          <w:marTop w:val="0"/>
          <w:marBottom w:val="0"/>
          <w:divBdr>
            <w:top w:val="none" w:sz="0" w:space="0" w:color="auto"/>
            <w:left w:val="none" w:sz="0" w:space="0" w:color="auto"/>
            <w:bottom w:val="none" w:sz="0" w:space="0" w:color="auto"/>
            <w:right w:val="none" w:sz="0" w:space="0" w:color="auto"/>
          </w:divBdr>
          <w:divsChild>
            <w:div w:id="888960156">
              <w:marLeft w:val="0"/>
              <w:marRight w:val="0"/>
              <w:marTop w:val="0"/>
              <w:marBottom w:val="0"/>
              <w:divBdr>
                <w:top w:val="none" w:sz="0" w:space="0" w:color="auto"/>
                <w:left w:val="none" w:sz="0" w:space="0" w:color="auto"/>
                <w:bottom w:val="none" w:sz="0" w:space="0" w:color="auto"/>
                <w:right w:val="none" w:sz="0" w:space="0" w:color="auto"/>
              </w:divBdr>
              <w:divsChild>
                <w:div w:id="193543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480217">
      <w:bodyDiv w:val="1"/>
      <w:marLeft w:val="0"/>
      <w:marRight w:val="0"/>
      <w:marTop w:val="0"/>
      <w:marBottom w:val="0"/>
      <w:divBdr>
        <w:top w:val="none" w:sz="0" w:space="0" w:color="auto"/>
        <w:left w:val="none" w:sz="0" w:space="0" w:color="auto"/>
        <w:bottom w:val="none" w:sz="0" w:space="0" w:color="auto"/>
        <w:right w:val="none" w:sz="0" w:space="0" w:color="auto"/>
      </w:divBdr>
      <w:divsChild>
        <w:div w:id="1341809086">
          <w:marLeft w:val="0"/>
          <w:marRight w:val="0"/>
          <w:marTop w:val="0"/>
          <w:marBottom w:val="0"/>
          <w:divBdr>
            <w:top w:val="none" w:sz="0" w:space="0" w:color="auto"/>
            <w:left w:val="none" w:sz="0" w:space="0" w:color="auto"/>
            <w:bottom w:val="none" w:sz="0" w:space="0" w:color="auto"/>
            <w:right w:val="none" w:sz="0" w:space="0" w:color="auto"/>
          </w:divBdr>
          <w:divsChild>
            <w:div w:id="2121755474">
              <w:marLeft w:val="0"/>
              <w:marRight w:val="0"/>
              <w:marTop w:val="0"/>
              <w:marBottom w:val="0"/>
              <w:divBdr>
                <w:top w:val="none" w:sz="0" w:space="0" w:color="auto"/>
                <w:left w:val="none" w:sz="0" w:space="0" w:color="auto"/>
                <w:bottom w:val="none" w:sz="0" w:space="0" w:color="auto"/>
                <w:right w:val="none" w:sz="0" w:space="0" w:color="auto"/>
              </w:divBdr>
              <w:divsChild>
                <w:div w:id="33967463">
                  <w:marLeft w:val="0"/>
                  <w:marRight w:val="0"/>
                  <w:marTop w:val="0"/>
                  <w:marBottom w:val="0"/>
                  <w:divBdr>
                    <w:top w:val="none" w:sz="0" w:space="0" w:color="auto"/>
                    <w:left w:val="none" w:sz="0" w:space="0" w:color="auto"/>
                    <w:bottom w:val="none" w:sz="0" w:space="0" w:color="auto"/>
                    <w:right w:val="none" w:sz="0" w:space="0" w:color="auto"/>
                  </w:divBdr>
                  <w:divsChild>
                    <w:div w:id="42330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017308">
      <w:bodyDiv w:val="1"/>
      <w:marLeft w:val="0"/>
      <w:marRight w:val="0"/>
      <w:marTop w:val="0"/>
      <w:marBottom w:val="0"/>
      <w:divBdr>
        <w:top w:val="none" w:sz="0" w:space="0" w:color="auto"/>
        <w:left w:val="none" w:sz="0" w:space="0" w:color="auto"/>
        <w:bottom w:val="none" w:sz="0" w:space="0" w:color="auto"/>
        <w:right w:val="none" w:sz="0" w:space="0" w:color="auto"/>
      </w:divBdr>
    </w:div>
    <w:div w:id="1618174849">
      <w:bodyDiv w:val="1"/>
      <w:marLeft w:val="0"/>
      <w:marRight w:val="0"/>
      <w:marTop w:val="0"/>
      <w:marBottom w:val="0"/>
      <w:divBdr>
        <w:top w:val="none" w:sz="0" w:space="0" w:color="auto"/>
        <w:left w:val="none" w:sz="0" w:space="0" w:color="auto"/>
        <w:bottom w:val="none" w:sz="0" w:space="0" w:color="auto"/>
        <w:right w:val="none" w:sz="0" w:space="0" w:color="auto"/>
      </w:divBdr>
    </w:div>
    <w:div w:id="1623993414">
      <w:bodyDiv w:val="1"/>
      <w:marLeft w:val="0"/>
      <w:marRight w:val="0"/>
      <w:marTop w:val="0"/>
      <w:marBottom w:val="0"/>
      <w:divBdr>
        <w:top w:val="none" w:sz="0" w:space="0" w:color="auto"/>
        <w:left w:val="none" w:sz="0" w:space="0" w:color="auto"/>
        <w:bottom w:val="none" w:sz="0" w:space="0" w:color="auto"/>
        <w:right w:val="none" w:sz="0" w:space="0" w:color="auto"/>
      </w:divBdr>
      <w:divsChild>
        <w:div w:id="617420514">
          <w:marLeft w:val="0"/>
          <w:marRight w:val="0"/>
          <w:marTop w:val="0"/>
          <w:marBottom w:val="0"/>
          <w:divBdr>
            <w:top w:val="none" w:sz="0" w:space="0" w:color="auto"/>
            <w:left w:val="none" w:sz="0" w:space="0" w:color="auto"/>
            <w:bottom w:val="none" w:sz="0" w:space="0" w:color="auto"/>
            <w:right w:val="none" w:sz="0" w:space="0" w:color="auto"/>
          </w:divBdr>
          <w:divsChild>
            <w:div w:id="1609697140">
              <w:marLeft w:val="0"/>
              <w:marRight w:val="0"/>
              <w:marTop w:val="0"/>
              <w:marBottom w:val="0"/>
              <w:divBdr>
                <w:top w:val="none" w:sz="0" w:space="0" w:color="auto"/>
                <w:left w:val="none" w:sz="0" w:space="0" w:color="auto"/>
                <w:bottom w:val="none" w:sz="0" w:space="0" w:color="auto"/>
                <w:right w:val="none" w:sz="0" w:space="0" w:color="auto"/>
              </w:divBdr>
              <w:divsChild>
                <w:div w:id="239363872">
                  <w:marLeft w:val="0"/>
                  <w:marRight w:val="0"/>
                  <w:marTop w:val="0"/>
                  <w:marBottom w:val="0"/>
                  <w:divBdr>
                    <w:top w:val="none" w:sz="0" w:space="0" w:color="auto"/>
                    <w:left w:val="none" w:sz="0" w:space="0" w:color="auto"/>
                    <w:bottom w:val="none" w:sz="0" w:space="0" w:color="auto"/>
                    <w:right w:val="none" w:sz="0" w:space="0" w:color="auto"/>
                  </w:divBdr>
                </w:div>
              </w:divsChild>
            </w:div>
            <w:div w:id="1957179379">
              <w:marLeft w:val="0"/>
              <w:marRight w:val="0"/>
              <w:marTop w:val="0"/>
              <w:marBottom w:val="0"/>
              <w:divBdr>
                <w:top w:val="none" w:sz="0" w:space="0" w:color="auto"/>
                <w:left w:val="none" w:sz="0" w:space="0" w:color="auto"/>
                <w:bottom w:val="none" w:sz="0" w:space="0" w:color="auto"/>
                <w:right w:val="none" w:sz="0" w:space="0" w:color="auto"/>
              </w:divBdr>
              <w:divsChild>
                <w:div w:id="2117751480">
                  <w:marLeft w:val="0"/>
                  <w:marRight w:val="0"/>
                  <w:marTop w:val="0"/>
                  <w:marBottom w:val="0"/>
                  <w:divBdr>
                    <w:top w:val="none" w:sz="0" w:space="0" w:color="auto"/>
                    <w:left w:val="none" w:sz="0" w:space="0" w:color="auto"/>
                    <w:bottom w:val="none" w:sz="0" w:space="0" w:color="auto"/>
                    <w:right w:val="none" w:sz="0" w:space="0" w:color="auto"/>
                  </w:divBdr>
                </w:div>
                <w:div w:id="8639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907778">
          <w:marLeft w:val="0"/>
          <w:marRight w:val="0"/>
          <w:marTop w:val="0"/>
          <w:marBottom w:val="0"/>
          <w:divBdr>
            <w:top w:val="none" w:sz="0" w:space="0" w:color="auto"/>
            <w:left w:val="none" w:sz="0" w:space="0" w:color="auto"/>
            <w:bottom w:val="none" w:sz="0" w:space="0" w:color="auto"/>
            <w:right w:val="none" w:sz="0" w:space="0" w:color="auto"/>
          </w:divBdr>
          <w:divsChild>
            <w:div w:id="1097755656">
              <w:marLeft w:val="0"/>
              <w:marRight w:val="0"/>
              <w:marTop w:val="0"/>
              <w:marBottom w:val="0"/>
              <w:divBdr>
                <w:top w:val="none" w:sz="0" w:space="0" w:color="auto"/>
                <w:left w:val="none" w:sz="0" w:space="0" w:color="auto"/>
                <w:bottom w:val="none" w:sz="0" w:space="0" w:color="auto"/>
                <w:right w:val="none" w:sz="0" w:space="0" w:color="auto"/>
              </w:divBdr>
              <w:divsChild>
                <w:div w:id="1921207350">
                  <w:marLeft w:val="0"/>
                  <w:marRight w:val="0"/>
                  <w:marTop w:val="0"/>
                  <w:marBottom w:val="0"/>
                  <w:divBdr>
                    <w:top w:val="none" w:sz="0" w:space="0" w:color="auto"/>
                    <w:left w:val="none" w:sz="0" w:space="0" w:color="auto"/>
                    <w:bottom w:val="none" w:sz="0" w:space="0" w:color="auto"/>
                    <w:right w:val="none" w:sz="0" w:space="0" w:color="auto"/>
                  </w:divBdr>
                </w:div>
              </w:divsChild>
            </w:div>
            <w:div w:id="1763991634">
              <w:marLeft w:val="0"/>
              <w:marRight w:val="0"/>
              <w:marTop w:val="0"/>
              <w:marBottom w:val="0"/>
              <w:divBdr>
                <w:top w:val="none" w:sz="0" w:space="0" w:color="auto"/>
                <w:left w:val="none" w:sz="0" w:space="0" w:color="auto"/>
                <w:bottom w:val="none" w:sz="0" w:space="0" w:color="auto"/>
                <w:right w:val="none" w:sz="0" w:space="0" w:color="auto"/>
              </w:divBdr>
              <w:divsChild>
                <w:div w:id="482743607">
                  <w:marLeft w:val="0"/>
                  <w:marRight w:val="0"/>
                  <w:marTop w:val="0"/>
                  <w:marBottom w:val="0"/>
                  <w:divBdr>
                    <w:top w:val="none" w:sz="0" w:space="0" w:color="auto"/>
                    <w:left w:val="none" w:sz="0" w:space="0" w:color="auto"/>
                    <w:bottom w:val="none" w:sz="0" w:space="0" w:color="auto"/>
                    <w:right w:val="none" w:sz="0" w:space="0" w:color="auto"/>
                  </w:divBdr>
                </w:div>
                <w:div w:id="185646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817554">
          <w:marLeft w:val="0"/>
          <w:marRight w:val="0"/>
          <w:marTop w:val="0"/>
          <w:marBottom w:val="0"/>
          <w:divBdr>
            <w:top w:val="none" w:sz="0" w:space="0" w:color="auto"/>
            <w:left w:val="none" w:sz="0" w:space="0" w:color="auto"/>
            <w:bottom w:val="none" w:sz="0" w:space="0" w:color="auto"/>
            <w:right w:val="none" w:sz="0" w:space="0" w:color="auto"/>
          </w:divBdr>
          <w:divsChild>
            <w:div w:id="184176019">
              <w:marLeft w:val="0"/>
              <w:marRight w:val="0"/>
              <w:marTop w:val="0"/>
              <w:marBottom w:val="0"/>
              <w:divBdr>
                <w:top w:val="none" w:sz="0" w:space="0" w:color="auto"/>
                <w:left w:val="none" w:sz="0" w:space="0" w:color="auto"/>
                <w:bottom w:val="none" w:sz="0" w:space="0" w:color="auto"/>
                <w:right w:val="none" w:sz="0" w:space="0" w:color="auto"/>
              </w:divBdr>
              <w:divsChild>
                <w:div w:id="1399867884">
                  <w:marLeft w:val="0"/>
                  <w:marRight w:val="0"/>
                  <w:marTop w:val="0"/>
                  <w:marBottom w:val="0"/>
                  <w:divBdr>
                    <w:top w:val="none" w:sz="0" w:space="0" w:color="auto"/>
                    <w:left w:val="none" w:sz="0" w:space="0" w:color="auto"/>
                    <w:bottom w:val="none" w:sz="0" w:space="0" w:color="auto"/>
                    <w:right w:val="none" w:sz="0" w:space="0" w:color="auto"/>
                  </w:divBdr>
                </w:div>
              </w:divsChild>
            </w:div>
            <w:div w:id="1204058877">
              <w:marLeft w:val="0"/>
              <w:marRight w:val="0"/>
              <w:marTop w:val="0"/>
              <w:marBottom w:val="0"/>
              <w:divBdr>
                <w:top w:val="none" w:sz="0" w:space="0" w:color="auto"/>
                <w:left w:val="none" w:sz="0" w:space="0" w:color="auto"/>
                <w:bottom w:val="none" w:sz="0" w:space="0" w:color="auto"/>
                <w:right w:val="none" w:sz="0" w:space="0" w:color="auto"/>
              </w:divBdr>
              <w:divsChild>
                <w:div w:id="795372483">
                  <w:marLeft w:val="0"/>
                  <w:marRight w:val="0"/>
                  <w:marTop w:val="0"/>
                  <w:marBottom w:val="0"/>
                  <w:divBdr>
                    <w:top w:val="none" w:sz="0" w:space="0" w:color="auto"/>
                    <w:left w:val="none" w:sz="0" w:space="0" w:color="auto"/>
                    <w:bottom w:val="none" w:sz="0" w:space="0" w:color="auto"/>
                    <w:right w:val="none" w:sz="0" w:space="0" w:color="auto"/>
                  </w:divBdr>
                </w:div>
                <w:div w:id="81024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716966">
          <w:marLeft w:val="0"/>
          <w:marRight w:val="0"/>
          <w:marTop w:val="0"/>
          <w:marBottom w:val="0"/>
          <w:divBdr>
            <w:top w:val="none" w:sz="0" w:space="0" w:color="auto"/>
            <w:left w:val="none" w:sz="0" w:space="0" w:color="auto"/>
            <w:bottom w:val="none" w:sz="0" w:space="0" w:color="auto"/>
            <w:right w:val="none" w:sz="0" w:space="0" w:color="auto"/>
          </w:divBdr>
          <w:divsChild>
            <w:div w:id="1702826227">
              <w:marLeft w:val="0"/>
              <w:marRight w:val="0"/>
              <w:marTop w:val="0"/>
              <w:marBottom w:val="0"/>
              <w:divBdr>
                <w:top w:val="none" w:sz="0" w:space="0" w:color="auto"/>
                <w:left w:val="none" w:sz="0" w:space="0" w:color="auto"/>
                <w:bottom w:val="none" w:sz="0" w:space="0" w:color="auto"/>
                <w:right w:val="none" w:sz="0" w:space="0" w:color="auto"/>
              </w:divBdr>
              <w:divsChild>
                <w:div w:id="788545720">
                  <w:marLeft w:val="0"/>
                  <w:marRight w:val="0"/>
                  <w:marTop w:val="0"/>
                  <w:marBottom w:val="0"/>
                  <w:divBdr>
                    <w:top w:val="none" w:sz="0" w:space="0" w:color="auto"/>
                    <w:left w:val="none" w:sz="0" w:space="0" w:color="auto"/>
                    <w:bottom w:val="none" w:sz="0" w:space="0" w:color="auto"/>
                    <w:right w:val="none" w:sz="0" w:space="0" w:color="auto"/>
                  </w:divBdr>
                </w:div>
              </w:divsChild>
            </w:div>
            <w:div w:id="1053622808">
              <w:marLeft w:val="0"/>
              <w:marRight w:val="0"/>
              <w:marTop w:val="0"/>
              <w:marBottom w:val="0"/>
              <w:divBdr>
                <w:top w:val="none" w:sz="0" w:space="0" w:color="auto"/>
                <w:left w:val="none" w:sz="0" w:space="0" w:color="auto"/>
                <w:bottom w:val="none" w:sz="0" w:space="0" w:color="auto"/>
                <w:right w:val="none" w:sz="0" w:space="0" w:color="auto"/>
              </w:divBdr>
              <w:divsChild>
                <w:div w:id="1443770223">
                  <w:marLeft w:val="0"/>
                  <w:marRight w:val="0"/>
                  <w:marTop w:val="0"/>
                  <w:marBottom w:val="0"/>
                  <w:divBdr>
                    <w:top w:val="none" w:sz="0" w:space="0" w:color="auto"/>
                    <w:left w:val="none" w:sz="0" w:space="0" w:color="auto"/>
                    <w:bottom w:val="none" w:sz="0" w:space="0" w:color="auto"/>
                    <w:right w:val="none" w:sz="0" w:space="0" w:color="auto"/>
                  </w:divBdr>
                </w:div>
                <w:div w:id="123254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158671">
      <w:bodyDiv w:val="1"/>
      <w:marLeft w:val="0"/>
      <w:marRight w:val="0"/>
      <w:marTop w:val="0"/>
      <w:marBottom w:val="0"/>
      <w:divBdr>
        <w:top w:val="none" w:sz="0" w:space="0" w:color="auto"/>
        <w:left w:val="none" w:sz="0" w:space="0" w:color="auto"/>
        <w:bottom w:val="none" w:sz="0" w:space="0" w:color="auto"/>
        <w:right w:val="none" w:sz="0" w:space="0" w:color="auto"/>
      </w:divBdr>
      <w:divsChild>
        <w:div w:id="1010058765">
          <w:marLeft w:val="0"/>
          <w:marRight w:val="0"/>
          <w:marTop w:val="0"/>
          <w:marBottom w:val="0"/>
          <w:divBdr>
            <w:top w:val="none" w:sz="0" w:space="0" w:color="auto"/>
            <w:left w:val="none" w:sz="0" w:space="0" w:color="auto"/>
            <w:bottom w:val="none" w:sz="0" w:space="0" w:color="auto"/>
            <w:right w:val="none" w:sz="0" w:space="0" w:color="auto"/>
          </w:divBdr>
          <w:divsChild>
            <w:div w:id="997539365">
              <w:marLeft w:val="0"/>
              <w:marRight w:val="0"/>
              <w:marTop w:val="0"/>
              <w:marBottom w:val="0"/>
              <w:divBdr>
                <w:top w:val="none" w:sz="0" w:space="0" w:color="auto"/>
                <w:left w:val="none" w:sz="0" w:space="0" w:color="auto"/>
                <w:bottom w:val="none" w:sz="0" w:space="0" w:color="auto"/>
                <w:right w:val="none" w:sz="0" w:space="0" w:color="auto"/>
              </w:divBdr>
              <w:divsChild>
                <w:div w:id="28924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272185">
          <w:marLeft w:val="0"/>
          <w:marRight w:val="0"/>
          <w:marTop w:val="0"/>
          <w:marBottom w:val="0"/>
          <w:divBdr>
            <w:top w:val="none" w:sz="0" w:space="0" w:color="auto"/>
            <w:left w:val="none" w:sz="0" w:space="0" w:color="auto"/>
            <w:bottom w:val="none" w:sz="0" w:space="0" w:color="auto"/>
            <w:right w:val="none" w:sz="0" w:space="0" w:color="auto"/>
          </w:divBdr>
          <w:divsChild>
            <w:div w:id="285700161">
              <w:marLeft w:val="0"/>
              <w:marRight w:val="0"/>
              <w:marTop w:val="0"/>
              <w:marBottom w:val="0"/>
              <w:divBdr>
                <w:top w:val="none" w:sz="0" w:space="0" w:color="auto"/>
                <w:left w:val="none" w:sz="0" w:space="0" w:color="auto"/>
                <w:bottom w:val="none" w:sz="0" w:space="0" w:color="auto"/>
                <w:right w:val="none" w:sz="0" w:space="0" w:color="auto"/>
              </w:divBdr>
              <w:divsChild>
                <w:div w:id="17361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600543">
          <w:marLeft w:val="0"/>
          <w:marRight w:val="0"/>
          <w:marTop w:val="0"/>
          <w:marBottom w:val="0"/>
          <w:divBdr>
            <w:top w:val="none" w:sz="0" w:space="0" w:color="auto"/>
            <w:left w:val="none" w:sz="0" w:space="0" w:color="auto"/>
            <w:bottom w:val="none" w:sz="0" w:space="0" w:color="auto"/>
            <w:right w:val="none" w:sz="0" w:space="0" w:color="auto"/>
          </w:divBdr>
          <w:divsChild>
            <w:div w:id="899169939">
              <w:marLeft w:val="0"/>
              <w:marRight w:val="0"/>
              <w:marTop w:val="0"/>
              <w:marBottom w:val="0"/>
              <w:divBdr>
                <w:top w:val="none" w:sz="0" w:space="0" w:color="auto"/>
                <w:left w:val="none" w:sz="0" w:space="0" w:color="auto"/>
                <w:bottom w:val="none" w:sz="0" w:space="0" w:color="auto"/>
                <w:right w:val="none" w:sz="0" w:space="0" w:color="auto"/>
              </w:divBdr>
              <w:divsChild>
                <w:div w:id="174372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807313">
      <w:bodyDiv w:val="1"/>
      <w:marLeft w:val="0"/>
      <w:marRight w:val="0"/>
      <w:marTop w:val="0"/>
      <w:marBottom w:val="0"/>
      <w:divBdr>
        <w:top w:val="none" w:sz="0" w:space="0" w:color="auto"/>
        <w:left w:val="none" w:sz="0" w:space="0" w:color="auto"/>
        <w:bottom w:val="none" w:sz="0" w:space="0" w:color="auto"/>
        <w:right w:val="none" w:sz="0" w:space="0" w:color="auto"/>
      </w:divBdr>
    </w:div>
    <w:div w:id="1629973676">
      <w:bodyDiv w:val="1"/>
      <w:marLeft w:val="0"/>
      <w:marRight w:val="0"/>
      <w:marTop w:val="0"/>
      <w:marBottom w:val="0"/>
      <w:divBdr>
        <w:top w:val="none" w:sz="0" w:space="0" w:color="auto"/>
        <w:left w:val="none" w:sz="0" w:space="0" w:color="auto"/>
        <w:bottom w:val="none" w:sz="0" w:space="0" w:color="auto"/>
        <w:right w:val="none" w:sz="0" w:space="0" w:color="auto"/>
      </w:divBdr>
    </w:div>
    <w:div w:id="1633175106">
      <w:bodyDiv w:val="1"/>
      <w:marLeft w:val="0"/>
      <w:marRight w:val="0"/>
      <w:marTop w:val="0"/>
      <w:marBottom w:val="0"/>
      <w:divBdr>
        <w:top w:val="none" w:sz="0" w:space="0" w:color="auto"/>
        <w:left w:val="none" w:sz="0" w:space="0" w:color="auto"/>
        <w:bottom w:val="none" w:sz="0" w:space="0" w:color="auto"/>
        <w:right w:val="none" w:sz="0" w:space="0" w:color="auto"/>
      </w:divBdr>
    </w:div>
    <w:div w:id="1633705005">
      <w:bodyDiv w:val="1"/>
      <w:marLeft w:val="0"/>
      <w:marRight w:val="0"/>
      <w:marTop w:val="0"/>
      <w:marBottom w:val="0"/>
      <w:divBdr>
        <w:top w:val="none" w:sz="0" w:space="0" w:color="auto"/>
        <w:left w:val="none" w:sz="0" w:space="0" w:color="auto"/>
        <w:bottom w:val="none" w:sz="0" w:space="0" w:color="auto"/>
        <w:right w:val="none" w:sz="0" w:space="0" w:color="auto"/>
      </w:divBdr>
    </w:div>
    <w:div w:id="1636176336">
      <w:bodyDiv w:val="1"/>
      <w:marLeft w:val="0"/>
      <w:marRight w:val="0"/>
      <w:marTop w:val="0"/>
      <w:marBottom w:val="0"/>
      <w:divBdr>
        <w:top w:val="none" w:sz="0" w:space="0" w:color="auto"/>
        <w:left w:val="none" w:sz="0" w:space="0" w:color="auto"/>
        <w:bottom w:val="none" w:sz="0" w:space="0" w:color="auto"/>
        <w:right w:val="none" w:sz="0" w:space="0" w:color="auto"/>
      </w:divBdr>
    </w:div>
    <w:div w:id="1636526873">
      <w:bodyDiv w:val="1"/>
      <w:marLeft w:val="0"/>
      <w:marRight w:val="0"/>
      <w:marTop w:val="0"/>
      <w:marBottom w:val="0"/>
      <w:divBdr>
        <w:top w:val="none" w:sz="0" w:space="0" w:color="auto"/>
        <w:left w:val="none" w:sz="0" w:space="0" w:color="auto"/>
        <w:bottom w:val="none" w:sz="0" w:space="0" w:color="auto"/>
        <w:right w:val="none" w:sz="0" w:space="0" w:color="auto"/>
      </w:divBdr>
    </w:div>
    <w:div w:id="1637953821">
      <w:bodyDiv w:val="1"/>
      <w:marLeft w:val="0"/>
      <w:marRight w:val="0"/>
      <w:marTop w:val="0"/>
      <w:marBottom w:val="0"/>
      <w:divBdr>
        <w:top w:val="none" w:sz="0" w:space="0" w:color="auto"/>
        <w:left w:val="none" w:sz="0" w:space="0" w:color="auto"/>
        <w:bottom w:val="none" w:sz="0" w:space="0" w:color="auto"/>
        <w:right w:val="none" w:sz="0" w:space="0" w:color="auto"/>
      </w:divBdr>
    </w:div>
    <w:div w:id="1640650289">
      <w:bodyDiv w:val="1"/>
      <w:marLeft w:val="0"/>
      <w:marRight w:val="0"/>
      <w:marTop w:val="0"/>
      <w:marBottom w:val="0"/>
      <w:divBdr>
        <w:top w:val="none" w:sz="0" w:space="0" w:color="auto"/>
        <w:left w:val="none" w:sz="0" w:space="0" w:color="auto"/>
        <w:bottom w:val="none" w:sz="0" w:space="0" w:color="auto"/>
        <w:right w:val="none" w:sz="0" w:space="0" w:color="auto"/>
      </w:divBdr>
    </w:div>
    <w:div w:id="1641693712">
      <w:bodyDiv w:val="1"/>
      <w:marLeft w:val="0"/>
      <w:marRight w:val="0"/>
      <w:marTop w:val="0"/>
      <w:marBottom w:val="0"/>
      <w:divBdr>
        <w:top w:val="none" w:sz="0" w:space="0" w:color="auto"/>
        <w:left w:val="none" w:sz="0" w:space="0" w:color="auto"/>
        <w:bottom w:val="none" w:sz="0" w:space="0" w:color="auto"/>
        <w:right w:val="none" w:sz="0" w:space="0" w:color="auto"/>
      </w:divBdr>
      <w:divsChild>
        <w:div w:id="1190797687">
          <w:marLeft w:val="0"/>
          <w:marRight w:val="0"/>
          <w:marTop w:val="0"/>
          <w:marBottom w:val="0"/>
          <w:divBdr>
            <w:top w:val="none" w:sz="0" w:space="0" w:color="auto"/>
            <w:left w:val="none" w:sz="0" w:space="0" w:color="auto"/>
            <w:bottom w:val="none" w:sz="0" w:space="0" w:color="auto"/>
            <w:right w:val="none" w:sz="0" w:space="0" w:color="auto"/>
          </w:divBdr>
          <w:divsChild>
            <w:div w:id="888347748">
              <w:marLeft w:val="0"/>
              <w:marRight w:val="0"/>
              <w:marTop w:val="0"/>
              <w:marBottom w:val="0"/>
              <w:divBdr>
                <w:top w:val="none" w:sz="0" w:space="0" w:color="auto"/>
                <w:left w:val="none" w:sz="0" w:space="0" w:color="auto"/>
                <w:bottom w:val="none" w:sz="0" w:space="0" w:color="auto"/>
                <w:right w:val="none" w:sz="0" w:space="0" w:color="auto"/>
              </w:divBdr>
              <w:divsChild>
                <w:div w:id="555551542">
                  <w:marLeft w:val="0"/>
                  <w:marRight w:val="0"/>
                  <w:marTop w:val="0"/>
                  <w:marBottom w:val="0"/>
                  <w:divBdr>
                    <w:top w:val="none" w:sz="0" w:space="0" w:color="auto"/>
                    <w:left w:val="none" w:sz="0" w:space="0" w:color="auto"/>
                    <w:bottom w:val="none" w:sz="0" w:space="0" w:color="auto"/>
                    <w:right w:val="none" w:sz="0" w:space="0" w:color="auto"/>
                  </w:divBdr>
                </w:div>
              </w:divsChild>
            </w:div>
            <w:div w:id="1229463229">
              <w:marLeft w:val="0"/>
              <w:marRight w:val="0"/>
              <w:marTop w:val="0"/>
              <w:marBottom w:val="0"/>
              <w:divBdr>
                <w:top w:val="none" w:sz="0" w:space="0" w:color="auto"/>
                <w:left w:val="none" w:sz="0" w:space="0" w:color="auto"/>
                <w:bottom w:val="none" w:sz="0" w:space="0" w:color="auto"/>
                <w:right w:val="none" w:sz="0" w:space="0" w:color="auto"/>
              </w:divBdr>
              <w:divsChild>
                <w:div w:id="715005504">
                  <w:marLeft w:val="0"/>
                  <w:marRight w:val="0"/>
                  <w:marTop w:val="0"/>
                  <w:marBottom w:val="0"/>
                  <w:divBdr>
                    <w:top w:val="none" w:sz="0" w:space="0" w:color="auto"/>
                    <w:left w:val="none" w:sz="0" w:space="0" w:color="auto"/>
                    <w:bottom w:val="none" w:sz="0" w:space="0" w:color="auto"/>
                    <w:right w:val="none" w:sz="0" w:space="0" w:color="auto"/>
                  </w:divBdr>
                </w:div>
                <w:div w:id="4175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337582">
          <w:marLeft w:val="0"/>
          <w:marRight w:val="0"/>
          <w:marTop w:val="0"/>
          <w:marBottom w:val="0"/>
          <w:divBdr>
            <w:top w:val="none" w:sz="0" w:space="0" w:color="auto"/>
            <w:left w:val="none" w:sz="0" w:space="0" w:color="auto"/>
            <w:bottom w:val="none" w:sz="0" w:space="0" w:color="auto"/>
            <w:right w:val="none" w:sz="0" w:space="0" w:color="auto"/>
          </w:divBdr>
          <w:divsChild>
            <w:div w:id="1383401422">
              <w:marLeft w:val="0"/>
              <w:marRight w:val="0"/>
              <w:marTop w:val="0"/>
              <w:marBottom w:val="0"/>
              <w:divBdr>
                <w:top w:val="none" w:sz="0" w:space="0" w:color="auto"/>
                <w:left w:val="none" w:sz="0" w:space="0" w:color="auto"/>
                <w:bottom w:val="none" w:sz="0" w:space="0" w:color="auto"/>
                <w:right w:val="none" w:sz="0" w:space="0" w:color="auto"/>
              </w:divBdr>
              <w:divsChild>
                <w:div w:id="1734423421">
                  <w:marLeft w:val="0"/>
                  <w:marRight w:val="0"/>
                  <w:marTop w:val="0"/>
                  <w:marBottom w:val="0"/>
                  <w:divBdr>
                    <w:top w:val="none" w:sz="0" w:space="0" w:color="auto"/>
                    <w:left w:val="none" w:sz="0" w:space="0" w:color="auto"/>
                    <w:bottom w:val="none" w:sz="0" w:space="0" w:color="auto"/>
                    <w:right w:val="none" w:sz="0" w:space="0" w:color="auto"/>
                  </w:divBdr>
                </w:div>
              </w:divsChild>
            </w:div>
            <w:div w:id="774519059">
              <w:marLeft w:val="0"/>
              <w:marRight w:val="0"/>
              <w:marTop w:val="0"/>
              <w:marBottom w:val="0"/>
              <w:divBdr>
                <w:top w:val="none" w:sz="0" w:space="0" w:color="auto"/>
                <w:left w:val="none" w:sz="0" w:space="0" w:color="auto"/>
                <w:bottom w:val="none" w:sz="0" w:space="0" w:color="auto"/>
                <w:right w:val="none" w:sz="0" w:space="0" w:color="auto"/>
              </w:divBdr>
              <w:divsChild>
                <w:div w:id="121004520">
                  <w:marLeft w:val="0"/>
                  <w:marRight w:val="0"/>
                  <w:marTop w:val="0"/>
                  <w:marBottom w:val="0"/>
                  <w:divBdr>
                    <w:top w:val="none" w:sz="0" w:space="0" w:color="auto"/>
                    <w:left w:val="none" w:sz="0" w:space="0" w:color="auto"/>
                    <w:bottom w:val="none" w:sz="0" w:space="0" w:color="auto"/>
                    <w:right w:val="none" w:sz="0" w:space="0" w:color="auto"/>
                  </w:divBdr>
                </w:div>
                <w:div w:id="64601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818416">
          <w:marLeft w:val="0"/>
          <w:marRight w:val="0"/>
          <w:marTop w:val="0"/>
          <w:marBottom w:val="0"/>
          <w:divBdr>
            <w:top w:val="none" w:sz="0" w:space="0" w:color="auto"/>
            <w:left w:val="none" w:sz="0" w:space="0" w:color="auto"/>
            <w:bottom w:val="none" w:sz="0" w:space="0" w:color="auto"/>
            <w:right w:val="none" w:sz="0" w:space="0" w:color="auto"/>
          </w:divBdr>
          <w:divsChild>
            <w:div w:id="1456023202">
              <w:marLeft w:val="0"/>
              <w:marRight w:val="0"/>
              <w:marTop w:val="0"/>
              <w:marBottom w:val="0"/>
              <w:divBdr>
                <w:top w:val="none" w:sz="0" w:space="0" w:color="auto"/>
                <w:left w:val="none" w:sz="0" w:space="0" w:color="auto"/>
                <w:bottom w:val="none" w:sz="0" w:space="0" w:color="auto"/>
                <w:right w:val="none" w:sz="0" w:space="0" w:color="auto"/>
              </w:divBdr>
              <w:divsChild>
                <w:div w:id="648754862">
                  <w:marLeft w:val="0"/>
                  <w:marRight w:val="0"/>
                  <w:marTop w:val="0"/>
                  <w:marBottom w:val="0"/>
                  <w:divBdr>
                    <w:top w:val="none" w:sz="0" w:space="0" w:color="auto"/>
                    <w:left w:val="none" w:sz="0" w:space="0" w:color="auto"/>
                    <w:bottom w:val="none" w:sz="0" w:space="0" w:color="auto"/>
                    <w:right w:val="none" w:sz="0" w:space="0" w:color="auto"/>
                  </w:divBdr>
                </w:div>
              </w:divsChild>
            </w:div>
            <w:div w:id="1362977918">
              <w:marLeft w:val="0"/>
              <w:marRight w:val="0"/>
              <w:marTop w:val="0"/>
              <w:marBottom w:val="0"/>
              <w:divBdr>
                <w:top w:val="none" w:sz="0" w:space="0" w:color="auto"/>
                <w:left w:val="none" w:sz="0" w:space="0" w:color="auto"/>
                <w:bottom w:val="none" w:sz="0" w:space="0" w:color="auto"/>
                <w:right w:val="none" w:sz="0" w:space="0" w:color="auto"/>
              </w:divBdr>
              <w:divsChild>
                <w:div w:id="803158689">
                  <w:marLeft w:val="0"/>
                  <w:marRight w:val="0"/>
                  <w:marTop w:val="0"/>
                  <w:marBottom w:val="0"/>
                  <w:divBdr>
                    <w:top w:val="none" w:sz="0" w:space="0" w:color="auto"/>
                    <w:left w:val="none" w:sz="0" w:space="0" w:color="auto"/>
                    <w:bottom w:val="none" w:sz="0" w:space="0" w:color="auto"/>
                    <w:right w:val="none" w:sz="0" w:space="0" w:color="auto"/>
                  </w:divBdr>
                </w:div>
                <w:div w:id="140425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576251">
      <w:bodyDiv w:val="1"/>
      <w:marLeft w:val="0"/>
      <w:marRight w:val="0"/>
      <w:marTop w:val="0"/>
      <w:marBottom w:val="0"/>
      <w:divBdr>
        <w:top w:val="none" w:sz="0" w:space="0" w:color="auto"/>
        <w:left w:val="none" w:sz="0" w:space="0" w:color="auto"/>
        <w:bottom w:val="none" w:sz="0" w:space="0" w:color="auto"/>
        <w:right w:val="none" w:sz="0" w:space="0" w:color="auto"/>
      </w:divBdr>
    </w:div>
    <w:div w:id="1645500873">
      <w:bodyDiv w:val="1"/>
      <w:marLeft w:val="0"/>
      <w:marRight w:val="0"/>
      <w:marTop w:val="0"/>
      <w:marBottom w:val="0"/>
      <w:divBdr>
        <w:top w:val="none" w:sz="0" w:space="0" w:color="auto"/>
        <w:left w:val="none" w:sz="0" w:space="0" w:color="auto"/>
        <w:bottom w:val="none" w:sz="0" w:space="0" w:color="auto"/>
        <w:right w:val="none" w:sz="0" w:space="0" w:color="auto"/>
      </w:divBdr>
      <w:divsChild>
        <w:div w:id="131944766">
          <w:marLeft w:val="0"/>
          <w:marRight w:val="0"/>
          <w:marTop w:val="0"/>
          <w:marBottom w:val="0"/>
          <w:divBdr>
            <w:top w:val="none" w:sz="0" w:space="0" w:color="auto"/>
            <w:left w:val="none" w:sz="0" w:space="0" w:color="auto"/>
            <w:bottom w:val="none" w:sz="0" w:space="0" w:color="auto"/>
            <w:right w:val="none" w:sz="0" w:space="0" w:color="auto"/>
          </w:divBdr>
          <w:divsChild>
            <w:div w:id="296224131">
              <w:marLeft w:val="0"/>
              <w:marRight w:val="0"/>
              <w:marTop w:val="0"/>
              <w:marBottom w:val="0"/>
              <w:divBdr>
                <w:top w:val="none" w:sz="0" w:space="0" w:color="auto"/>
                <w:left w:val="none" w:sz="0" w:space="0" w:color="auto"/>
                <w:bottom w:val="none" w:sz="0" w:space="0" w:color="auto"/>
                <w:right w:val="none" w:sz="0" w:space="0" w:color="auto"/>
              </w:divBdr>
              <w:divsChild>
                <w:div w:id="87958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394016">
      <w:bodyDiv w:val="1"/>
      <w:marLeft w:val="0"/>
      <w:marRight w:val="0"/>
      <w:marTop w:val="0"/>
      <w:marBottom w:val="0"/>
      <w:divBdr>
        <w:top w:val="none" w:sz="0" w:space="0" w:color="auto"/>
        <w:left w:val="none" w:sz="0" w:space="0" w:color="auto"/>
        <w:bottom w:val="none" w:sz="0" w:space="0" w:color="auto"/>
        <w:right w:val="none" w:sz="0" w:space="0" w:color="auto"/>
      </w:divBdr>
    </w:div>
    <w:div w:id="1664359565">
      <w:bodyDiv w:val="1"/>
      <w:marLeft w:val="0"/>
      <w:marRight w:val="0"/>
      <w:marTop w:val="0"/>
      <w:marBottom w:val="0"/>
      <w:divBdr>
        <w:top w:val="none" w:sz="0" w:space="0" w:color="auto"/>
        <w:left w:val="none" w:sz="0" w:space="0" w:color="auto"/>
        <w:bottom w:val="none" w:sz="0" w:space="0" w:color="auto"/>
        <w:right w:val="none" w:sz="0" w:space="0" w:color="auto"/>
      </w:divBdr>
      <w:divsChild>
        <w:div w:id="855533377">
          <w:marLeft w:val="0"/>
          <w:marRight w:val="0"/>
          <w:marTop w:val="0"/>
          <w:marBottom w:val="0"/>
          <w:divBdr>
            <w:top w:val="none" w:sz="0" w:space="0" w:color="auto"/>
            <w:left w:val="none" w:sz="0" w:space="0" w:color="auto"/>
            <w:bottom w:val="none" w:sz="0" w:space="0" w:color="auto"/>
            <w:right w:val="none" w:sz="0" w:space="0" w:color="auto"/>
          </w:divBdr>
        </w:div>
        <w:div w:id="1166439966">
          <w:marLeft w:val="0"/>
          <w:marRight w:val="0"/>
          <w:marTop w:val="0"/>
          <w:marBottom w:val="0"/>
          <w:divBdr>
            <w:top w:val="none" w:sz="0" w:space="0" w:color="auto"/>
            <w:left w:val="none" w:sz="0" w:space="0" w:color="auto"/>
            <w:bottom w:val="none" w:sz="0" w:space="0" w:color="auto"/>
            <w:right w:val="none" w:sz="0" w:space="0" w:color="auto"/>
          </w:divBdr>
        </w:div>
        <w:div w:id="435832000">
          <w:marLeft w:val="0"/>
          <w:marRight w:val="0"/>
          <w:marTop w:val="0"/>
          <w:marBottom w:val="0"/>
          <w:divBdr>
            <w:top w:val="none" w:sz="0" w:space="0" w:color="auto"/>
            <w:left w:val="none" w:sz="0" w:space="0" w:color="auto"/>
            <w:bottom w:val="none" w:sz="0" w:space="0" w:color="auto"/>
            <w:right w:val="none" w:sz="0" w:space="0" w:color="auto"/>
          </w:divBdr>
        </w:div>
        <w:div w:id="428548544">
          <w:marLeft w:val="0"/>
          <w:marRight w:val="0"/>
          <w:marTop w:val="0"/>
          <w:marBottom w:val="0"/>
          <w:divBdr>
            <w:top w:val="none" w:sz="0" w:space="0" w:color="auto"/>
            <w:left w:val="none" w:sz="0" w:space="0" w:color="auto"/>
            <w:bottom w:val="none" w:sz="0" w:space="0" w:color="auto"/>
            <w:right w:val="none" w:sz="0" w:space="0" w:color="auto"/>
          </w:divBdr>
        </w:div>
        <w:div w:id="1615940823">
          <w:marLeft w:val="0"/>
          <w:marRight w:val="0"/>
          <w:marTop w:val="0"/>
          <w:marBottom w:val="0"/>
          <w:divBdr>
            <w:top w:val="none" w:sz="0" w:space="0" w:color="auto"/>
            <w:left w:val="none" w:sz="0" w:space="0" w:color="auto"/>
            <w:bottom w:val="none" w:sz="0" w:space="0" w:color="auto"/>
            <w:right w:val="none" w:sz="0" w:space="0" w:color="auto"/>
          </w:divBdr>
        </w:div>
        <w:div w:id="1775394625">
          <w:marLeft w:val="0"/>
          <w:marRight w:val="0"/>
          <w:marTop w:val="0"/>
          <w:marBottom w:val="0"/>
          <w:divBdr>
            <w:top w:val="none" w:sz="0" w:space="0" w:color="auto"/>
            <w:left w:val="none" w:sz="0" w:space="0" w:color="auto"/>
            <w:bottom w:val="none" w:sz="0" w:space="0" w:color="auto"/>
            <w:right w:val="none" w:sz="0" w:space="0" w:color="auto"/>
          </w:divBdr>
        </w:div>
      </w:divsChild>
    </w:div>
    <w:div w:id="1668285671">
      <w:bodyDiv w:val="1"/>
      <w:marLeft w:val="0"/>
      <w:marRight w:val="0"/>
      <w:marTop w:val="0"/>
      <w:marBottom w:val="0"/>
      <w:divBdr>
        <w:top w:val="none" w:sz="0" w:space="0" w:color="auto"/>
        <w:left w:val="none" w:sz="0" w:space="0" w:color="auto"/>
        <w:bottom w:val="none" w:sz="0" w:space="0" w:color="auto"/>
        <w:right w:val="none" w:sz="0" w:space="0" w:color="auto"/>
      </w:divBdr>
    </w:div>
    <w:div w:id="1677074954">
      <w:bodyDiv w:val="1"/>
      <w:marLeft w:val="0"/>
      <w:marRight w:val="0"/>
      <w:marTop w:val="0"/>
      <w:marBottom w:val="0"/>
      <w:divBdr>
        <w:top w:val="none" w:sz="0" w:space="0" w:color="auto"/>
        <w:left w:val="none" w:sz="0" w:space="0" w:color="auto"/>
        <w:bottom w:val="none" w:sz="0" w:space="0" w:color="auto"/>
        <w:right w:val="none" w:sz="0" w:space="0" w:color="auto"/>
      </w:divBdr>
    </w:div>
    <w:div w:id="1677489205">
      <w:bodyDiv w:val="1"/>
      <w:marLeft w:val="0"/>
      <w:marRight w:val="0"/>
      <w:marTop w:val="0"/>
      <w:marBottom w:val="0"/>
      <w:divBdr>
        <w:top w:val="none" w:sz="0" w:space="0" w:color="auto"/>
        <w:left w:val="none" w:sz="0" w:space="0" w:color="auto"/>
        <w:bottom w:val="none" w:sz="0" w:space="0" w:color="auto"/>
        <w:right w:val="none" w:sz="0" w:space="0" w:color="auto"/>
      </w:divBdr>
    </w:div>
    <w:div w:id="1687368780">
      <w:bodyDiv w:val="1"/>
      <w:marLeft w:val="0"/>
      <w:marRight w:val="0"/>
      <w:marTop w:val="0"/>
      <w:marBottom w:val="0"/>
      <w:divBdr>
        <w:top w:val="none" w:sz="0" w:space="0" w:color="auto"/>
        <w:left w:val="none" w:sz="0" w:space="0" w:color="auto"/>
        <w:bottom w:val="none" w:sz="0" w:space="0" w:color="auto"/>
        <w:right w:val="none" w:sz="0" w:space="0" w:color="auto"/>
      </w:divBdr>
    </w:div>
    <w:div w:id="1692991881">
      <w:bodyDiv w:val="1"/>
      <w:marLeft w:val="0"/>
      <w:marRight w:val="0"/>
      <w:marTop w:val="0"/>
      <w:marBottom w:val="0"/>
      <w:divBdr>
        <w:top w:val="none" w:sz="0" w:space="0" w:color="auto"/>
        <w:left w:val="none" w:sz="0" w:space="0" w:color="auto"/>
        <w:bottom w:val="none" w:sz="0" w:space="0" w:color="auto"/>
        <w:right w:val="none" w:sz="0" w:space="0" w:color="auto"/>
      </w:divBdr>
    </w:div>
    <w:div w:id="1701590179">
      <w:bodyDiv w:val="1"/>
      <w:marLeft w:val="0"/>
      <w:marRight w:val="0"/>
      <w:marTop w:val="0"/>
      <w:marBottom w:val="0"/>
      <w:divBdr>
        <w:top w:val="none" w:sz="0" w:space="0" w:color="auto"/>
        <w:left w:val="none" w:sz="0" w:space="0" w:color="auto"/>
        <w:bottom w:val="none" w:sz="0" w:space="0" w:color="auto"/>
        <w:right w:val="none" w:sz="0" w:space="0" w:color="auto"/>
      </w:divBdr>
      <w:divsChild>
        <w:div w:id="515653286">
          <w:marLeft w:val="0"/>
          <w:marRight w:val="0"/>
          <w:marTop w:val="0"/>
          <w:marBottom w:val="0"/>
          <w:divBdr>
            <w:top w:val="none" w:sz="0" w:space="0" w:color="auto"/>
            <w:left w:val="none" w:sz="0" w:space="0" w:color="auto"/>
            <w:bottom w:val="none" w:sz="0" w:space="0" w:color="auto"/>
            <w:right w:val="none" w:sz="0" w:space="0" w:color="auto"/>
          </w:divBdr>
        </w:div>
        <w:div w:id="104010360">
          <w:marLeft w:val="0"/>
          <w:marRight w:val="0"/>
          <w:marTop w:val="0"/>
          <w:marBottom w:val="0"/>
          <w:divBdr>
            <w:top w:val="none" w:sz="0" w:space="0" w:color="auto"/>
            <w:left w:val="none" w:sz="0" w:space="0" w:color="auto"/>
            <w:bottom w:val="none" w:sz="0" w:space="0" w:color="auto"/>
            <w:right w:val="none" w:sz="0" w:space="0" w:color="auto"/>
          </w:divBdr>
        </w:div>
        <w:div w:id="125508666">
          <w:marLeft w:val="0"/>
          <w:marRight w:val="0"/>
          <w:marTop w:val="0"/>
          <w:marBottom w:val="0"/>
          <w:divBdr>
            <w:top w:val="none" w:sz="0" w:space="0" w:color="auto"/>
            <w:left w:val="none" w:sz="0" w:space="0" w:color="auto"/>
            <w:bottom w:val="none" w:sz="0" w:space="0" w:color="auto"/>
            <w:right w:val="none" w:sz="0" w:space="0" w:color="auto"/>
          </w:divBdr>
        </w:div>
      </w:divsChild>
    </w:div>
    <w:div w:id="1703357649">
      <w:bodyDiv w:val="1"/>
      <w:marLeft w:val="0"/>
      <w:marRight w:val="0"/>
      <w:marTop w:val="0"/>
      <w:marBottom w:val="0"/>
      <w:divBdr>
        <w:top w:val="none" w:sz="0" w:space="0" w:color="auto"/>
        <w:left w:val="none" w:sz="0" w:space="0" w:color="auto"/>
        <w:bottom w:val="none" w:sz="0" w:space="0" w:color="auto"/>
        <w:right w:val="none" w:sz="0" w:space="0" w:color="auto"/>
      </w:divBdr>
    </w:div>
    <w:div w:id="1703558205">
      <w:bodyDiv w:val="1"/>
      <w:marLeft w:val="0"/>
      <w:marRight w:val="0"/>
      <w:marTop w:val="0"/>
      <w:marBottom w:val="0"/>
      <w:divBdr>
        <w:top w:val="none" w:sz="0" w:space="0" w:color="auto"/>
        <w:left w:val="none" w:sz="0" w:space="0" w:color="auto"/>
        <w:bottom w:val="none" w:sz="0" w:space="0" w:color="auto"/>
        <w:right w:val="none" w:sz="0" w:space="0" w:color="auto"/>
      </w:divBdr>
      <w:divsChild>
        <w:div w:id="1648389654">
          <w:marLeft w:val="0"/>
          <w:marRight w:val="0"/>
          <w:marTop w:val="0"/>
          <w:marBottom w:val="0"/>
          <w:divBdr>
            <w:top w:val="none" w:sz="0" w:space="0" w:color="auto"/>
            <w:left w:val="none" w:sz="0" w:space="0" w:color="auto"/>
            <w:bottom w:val="none" w:sz="0" w:space="0" w:color="auto"/>
            <w:right w:val="none" w:sz="0" w:space="0" w:color="auto"/>
          </w:divBdr>
          <w:divsChild>
            <w:div w:id="1897202851">
              <w:marLeft w:val="0"/>
              <w:marRight w:val="0"/>
              <w:marTop w:val="0"/>
              <w:marBottom w:val="0"/>
              <w:divBdr>
                <w:top w:val="none" w:sz="0" w:space="0" w:color="auto"/>
                <w:left w:val="none" w:sz="0" w:space="0" w:color="auto"/>
                <w:bottom w:val="none" w:sz="0" w:space="0" w:color="auto"/>
                <w:right w:val="none" w:sz="0" w:space="0" w:color="auto"/>
              </w:divBdr>
              <w:divsChild>
                <w:div w:id="1795101633">
                  <w:marLeft w:val="0"/>
                  <w:marRight w:val="0"/>
                  <w:marTop w:val="0"/>
                  <w:marBottom w:val="0"/>
                  <w:divBdr>
                    <w:top w:val="none" w:sz="0" w:space="0" w:color="auto"/>
                    <w:left w:val="none" w:sz="0" w:space="0" w:color="auto"/>
                    <w:bottom w:val="none" w:sz="0" w:space="0" w:color="auto"/>
                    <w:right w:val="none" w:sz="0" w:space="0" w:color="auto"/>
                  </w:divBdr>
                  <w:divsChild>
                    <w:div w:id="35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189150">
      <w:bodyDiv w:val="1"/>
      <w:marLeft w:val="0"/>
      <w:marRight w:val="0"/>
      <w:marTop w:val="0"/>
      <w:marBottom w:val="0"/>
      <w:divBdr>
        <w:top w:val="none" w:sz="0" w:space="0" w:color="auto"/>
        <w:left w:val="none" w:sz="0" w:space="0" w:color="auto"/>
        <w:bottom w:val="none" w:sz="0" w:space="0" w:color="auto"/>
        <w:right w:val="none" w:sz="0" w:space="0" w:color="auto"/>
      </w:divBdr>
      <w:divsChild>
        <w:div w:id="1118841291">
          <w:marLeft w:val="0"/>
          <w:marRight w:val="0"/>
          <w:marTop w:val="0"/>
          <w:marBottom w:val="0"/>
          <w:divBdr>
            <w:top w:val="none" w:sz="0" w:space="0" w:color="auto"/>
            <w:left w:val="none" w:sz="0" w:space="0" w:color="auto"/>
            <w:bottom w:val="none" w:sz="0" w:space="0" w:color="auto"/>
            <w:right w:val="none" w:sz="0" w:space="0" w:color="auto"/>
          </w:divBdr>
          <w:divsChild>
            <w:div w:id="640113269">
              <w:marLeft w:val="0"/>
              <w:marRight w:val="0"/>
              <w:marTop w:val="0"/>
              <w:marBottom w:val="0"/>
              <w:divBdr>
                <w:top w:val="none" w:sz="0" w:space="0" w:color="auto"/>
                <w:left w:val="none" w:sz="0" w:space="0" w:color="auto"/>
                <w:bottom w:val="none" w:sz="0" w:space="0" w:color="auto"/>
                <w:right w:val="none" w:sz="0" w:space="0" w:color="auto"/>
              </w:divBdr>
            </w:div>
            <w:div w:id="1722971346">
              <w:marLeft w:val="0"/>
              <w:marRight w:val="0"/>
              <w:marTop w:val="0"/>
              <w:marBottom w:val="0"/>
              <w:divBdr>
                <w:top w:val="none" w:sz="0" w:space="0" w:color="auto"/>
                <w:left w:val="none" w:sz="0" w:space="0" w:color="auto"/>
                <w:bottom w:val="none" w:sz="0" w:space="0" w:color="auto"/>
                <w:right w:val="none" w:sz="0" w:space="0" w:color="auto"/>
              </w:divBdr>
            </w:div>
          </w:divsChild>
        </w:div>
        <w:div w:id="1563439814">
          <w:marLeft w:val="0"/>
          <w:marRight w:val="0"/>
          <w:marTop w:val="0"/>
          <w:marBottom w:val="0"/>
          <w:divBdr>
            <w:top w:val="none" w:sz="0" w:space="0" w:color="auto"/>
            <w:left w:val="none" w:sz="0" w:space="0" w:color="auto"/>
            <w:bottom w:val="none" w:sz="0" w:space="0" w:color="auto"/>
            <w:right w:val="none" w:sz="0" w:space="0" w:color="auto"/>
          </w:divBdr>
          <w:divsChild>
            <w:div w:id="1628969618">
              <w:marLeft w:val="0"/>
              <w:marRight w:val="0"/>
              <w:marTop w:val="0"/>
              <w:marBottom w:val="0"/>
              <w:divBdr>
                <w:top w:val="none" w:sz="0" w:space="0" w:color="auto"/>
                <w:left w:val="none" w:sz="0" w:space="0" w:color="auto"/>
                <w:bottom w:val="none" w:sz="0" w:space="0" w:color="auto"/>
                <w:right w:val="none" w:sz="0" w:space="0" w:color="auto"/>
              </w:divBdr>
            </w:div>
            <w:div w:id="157951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888775">
      <w:bodyDiv w:val="1"/>
      <w:marLeft w:val="0"/>
      <w:marRight w:val="0"/>
      <w:marTop w:val="0"/>
      <w:marBottom w:val="0"/>
      <w:divBdr>
        <w:top w:val="none" w:sz="0" w:space="0" w:color="auto"/>
        <w:left w:val="none" w:sz="0" w:space="0" w:color="auto"/>
        <w:bottom w:val="none" w:sz="0" w:space="0" w:color="auto"/>
        <w:right w:val="none" w:sz="0" w:space="0" w:color="auto"/>
      </w:divBdr>
      <w:divsChild>
        <w:div w:id="1681657756">
          <w:marLeft w:val="0"/>
          <w:marRight w:val="0"/>
          <w:marTop w:val="0"/>
          <w:marBottom w:val="0"/>
          <w:divBdr>
            <w:top w:val="none" w:sz="0" w:space="0" w:color="auto"/>
            <w:left w:val="none" w:sz="0" w:space="0" w:color="auto"/>
            <w:bottom w:val="none" w:sz="0" w:space="0" w:color="auto"/>
            <w:right w:val="none" w:sz="0" w:space="0" w:color="auto"/>
          </w:divBdr>
          <w:divsChild>
            <w:div w:id="306395903">
              <w:marLeft w:val="0"/>
              <w:marRight w:val="0"/>
              <w:marTop w:val="0"/>
              <w:marBottom w:val="0"/>
              <w:divBdr>
                <w:top w:val="none" w:sz="0" w:space="0" w:color="auto"/>
                <w:left w:val="none" w:sz="0" w:space="0" w:color="auto"/>
                <w:bottom w:val="none" w:sz="0" w:space="0" w:color="auto"/>
                <w:right w:val="none" w:sz="0" w:space="0" w:color="auto"/>
              </w:divBdr>
            </w:div>
          </w:divsChild>
        </w:div>
        <w:div w:id="879627964">
          <w:marLeft w:val="0"/>
          <w:marRight w:val="0"/>
          <w:marTop w:val="0"/>
          <w:marBottom w:val="0"/>
          <w:divBdr>
            <w:top w:val="none" w:sz="0" w:space="0" w:color="auto"/>
            <w:left w:val="none" w:sz="0" w:space="0" w:color="auto"/>
            <w:bottom w:val="none" w:sz="0" w:space="0" w:color="auto"/>
            <w:right w:val="none" w:sz="0" w:space="0" w:color="auto"/>
          </w:divBdr>
          <w:divsChild>
            <w:div w:id="1397167222">
              <w:marLeft w:val="0"/>
              <w:marRight w:val="0"/>
              <w:marTop w:val="0"/>
              <w:marBottom w:val="0"/>
              <w:divBdr>
                <w:top w:val="none" w:sz="0" w:space="0" w:color="auto"/>
                <w:left w:val="none" w:sz="0" w:space="0" w:color="auto"/>
                <w:bottom w:val="none" w:sz="0" w:space="0" w:color="auto"/>
                <w:right w:val="none" w:sz="0" w:space="0" w:color="auto"/>
              </w:divBdr>
            </w:div>
            <w:div w:id="222984412">
              <w:marLeft w:val="0"/>
              <w:marRight w:val="0"/>
              <w:marTop w:val="0"/>
              <w:marBottom w:val="0"/>
              <w:divBdr>
                <w:top w:val="none" w:sz="0" w:space="0" w:color="auto"/>
                <w:left w:val="none" w:sz="0" w:space="0" w:color="auto"/>
                <w:bottom w:val="none" w:sz="0" w:space="0" w:color="auto"/>
                <w:right w:val="none" w:sz="0" w:space="0" w:color="auto"/>
              </w:divBdr>
            </w:div>
          </w:divsChild>
        </w:div>
        <w:div w:id="601453772">
          <w:marLeft w:val="0"/>
          <w:marRight w:val="0"/>
          <w:marTop w:val="0"/>
          <w:marBottom w:val="0"/>
          <w:divBdr>
            <w:top w:val="none" w:sz="0" w:space="0" w:color="auto"/>
            <w:left w:val="none" w:sz="0" w:space="0" w:color="auto"/>
            <w:bottom w:val="none" w:sz="0" w:space="0" w:color="auto"/>
            <w:right w:val="none" w:sz="0" w:space="0" w:color="auto"/>
          </w:divBdr>
          <w:divsChild>
            <w:div w:id="1061833524">
              <w:marLeft w:val="0"/>
              <w:marRight w:val="0"/>
              <w:marTop w:val="0"/>
              <w:marBottom w:val="0"/>
              <w:divBdr>
                <w:top w:val="none" w:sz="0" w:space="0" w:color="auto"/>
                <w:left w:val="none" w:sz="0" w:space="0" w:color="auto"/>
                <w:bottom w:val="none" w:sz="0" w:space="0" w:color="auto"/>
                <w:right w:val="none" w:sz="0" w:space="0" w:color="auto"/>
              </w:divBdr>
            </w:div>
            <w:div w:id="832255764">
              <w:marLeft w:val="0"/>
              <w:marRight w:val="0"/>
              <w:marTop w:val="0"/>
              <w:marBottom w:val="0"/>
              <w:divBdr>
                <w:top w:val="none" w:sz="0" w:space="0" w:color="auto"/>
                <w:left w:val="none" w:sz="0" w:space="0" w:color="auto"/>
                <w:bottom w:val="none" w:sz="0" w:space="0" w:color="auto"/>
                <w:right w:val="none" w:sz="0" w:space="0" w:color="auto"/>
              </w:divBdr>
            </w:div>
          </w:divsChild>
        </w:div>
        <w:div w:id="1308166644">
          <w:marLeft w:val="0"/>
          <w:marRight w:val="0"/>
          <w:marTop w:val="0"/>
          <w:marBottom w:val="0"/>
          <w:divBdr>
            <w:top w:val="none" w:sz="0" w:space="0" w:color="auto"/>
            <w:left w:val="none" w:sz="0" w:space="0" w:color="auto"/>
            <w:bottom w:val="none" w:sz="0" w:space="0" w:color="auto"/>
            <w:right w:val="none" w:sz="0" w:space="0" w:color="auto"/>
          </w:divBdr>
          <w:divsChild>
            <w:div w:id="1805268070">
              <w:marLeft w:val="0"/>
              <w:marRight w:val="0"/>
              <w:marTop w:val="0"/>
              <w:marBottom w:val="0"/>
              <w:divBdr>
                <w:top w:val="none" w:sz="0" w:space="0" w:color="auto"/>
                <w:left w:val="none" w:sz="0" w:space="0" w:color="auto"/>
                <w:bottom w:val="none" w:sz="0" w:space="0" w:color="auto"/>
                <w:right w:val="none" w:sz="0" w:space="0" w:color="auto"/>
              </w:divBdr>
            </w:div>
            <w:div w:id="88653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662297">
      <w:bodyDiv w:val="1"/>
      <w:marLeft w:val="0"/>
      <w:marRight w:val="0"/>
      <w:marTop w:val="0"/>
      <w:marBottom w:val="0"/>
      <w:divBdr>
        <w:top w:val="none" w:sz="0" w:space="0" w:color="auto"/>
        <w:left w:val="none" w:sz="0" w:space="0" w:color="auto"/>
        <w:bottom w:val="none" w:sz="0" w:space="0" w:color="auto"/>
        <w:right w:val="none" w:sz="0" w:space="0" w:color="auto"/>
      </w:divBdr>
    </w:div>
    <w:div w:id="1721662548">
      <w:bodyDiv w:val="1"/>
      <w:marLeft w:val="0"/>
      <w:marRight w:val="0"/>
      <w:marTop w:val="0"/>
      <w:marBottom w:val="0"/>
      <w:divBdr>
        <w:top w:val="none" w:sz="0" w:space="0" w:color="auto"/>
        <w:left w:val="none" w:sz="0" w:space="0" w:color="auto"/>
        <w:bottom w:val="none" w:sz="0" w:space="0" w:color="auto"/>
        <w:right w:val="none" w:sz="0" w:space="0" w:color="auto"/>
      </w:divBdr>
    </w:div>
    <w:div w:id="1722286236">
      <w:bodyDiv w:val="1"/>
      <w:marLeft w:val="0"/>
      <w:marRight w:val="0"/>
      <w:marTop w:val="0"/>
      <w:marBottom w:val="0"/>
      <w:divBdr>
        <w:top w:val="none" w:sz="0" w:space="0" w:color="auto"/>
        <w:left w:val="none" w:sz="0" w:space="0" w:color="auto"/>
        <w:bottom w:val="none" w:sz="0" w:space="0" w:color="auto"/>
        <w:right w:val="none" w:sz="0" w:space="0" w:color="auto"/>
      </w:divBdr>
    </w:div>
    <w:div w:id="1722826059">
      <w:bodyDiv w:val="1"/>
      <w:marLeft w:val="0"/>
      <w:marRight w:val="0"/>
      <w:marTop w:val="0"/>
      <w:marBottom w:val="0"/>
      <w:divBdr>
        <w:top w:val="none" w:sz="0" w:space="0" w:color="auto"/>
        <w:left w:val="none" w:sz="0" w:space="0" w:color="auto"/>
        <w:bottom w:val="none" w:sz="0" w:space="0" w:color="auto"/>
        <w:right w:val="none" w:sz="0" w:space="0" w:color="auto"/>
      </w:divBdr>
    </w:div>
    <w:div w:id="1728839961">
      <w:bodyDiv w:val="1"/>
      <w:marLeft w:val="0"/>
      <w:marRight w:val="0"/>
      <w:marTop w:val="0"/>
      <w:marBottom w:val="0"/>
      <w:divBdr>
        <w:top w:val="none" w:sz="0" w:space="0" w:color="auto"/>
        <w:left w:val="none" w:sz="0" w:space="0" w:color="auto"/>
        <w:bottom w:val="none" w:sz="0" w:space="0" w:color="auto"/>
        <w:right w:val="none" w:sz="0" w:space="0" w:color="auto"/>
      </w:divBdr>
    </w:div>
    <w:div w:id="1737820959">
      <w:bodyDiv w:val="1"/>
      <w:marLeft w:val="0"/>
      <w:marRight w:val="0"/>
      <w:marTop w:val="0"/>
      <w:marBottom w:val="0"/>
      <w:divBdr>
        <w:top w:val="none" w:sz="0" w:space="0" w:color="auto"/>
        <w:left w:val="none" w:sz="0" w:space="0" w:color="auto"/>
        <w:bottom w:val="none" w:sz="0" w:space="0" w:color="auto"/>
        <w:right w:val="none" w:sz="0" w:space="0" w:color="auto"/>
      </w:divBdr>
      <w:divsChild>
        <w:div w:id="68961968">
          <w:marLeft w:val="0"/>
          <w:marRight w:val="0"/>
          <w:marTop w:val="0"/>
          <w:marBottom w:val="0"/>
          <w:divBdr>
            <w:top w:val="none" w:sz="0" w:space="0" w:color="auto"/>
            <w:left w:val="none" w:sz="0" w:space="0" w:color="auto"/>
            <w:bottom w:val="none" w:sz="0" w:space="0" w:color="auto"/>
            <w:right w:val="none" w:sz="0" w:space="0" w:color="auto"/>
          </w:divBdr>
          <w:divsChild>
            <w:div w:id="1709646050">
              <w:marLeft w:val="0"/>
              <w:marRight w:val="0"/>
              <w:marTop w:val="0"/>
              <w:marBottom w:val="0"/>
              <w:divBdr>
                <w:top w:val="none" w:sz="0" w:space="0" w:color="auto"/>
                <w:left w:val="none" w:sz="0" w:space="0" w:color="auto"/>
                <w:bottom w:val="none" w:sz="0" w:space="0" w:color="auto"/>
                <w:right w:val="none" w:sz="0" w:space="0" w:color="auto"/>
              </w:divBdr>
            </w:div>
          </w:divsChild>
        </w:div>
        <w:div w:id="1549950597">
          <w:marLeft w:val="0"/>
          <w:marRight w:val="0"/>
          <w:marTop w:val="0"/>
          <w:marBottom w:val="0"/>
          <w:divBdr>
            <w:top w:val="none" w:sz="0" w:space="0" w:color="auto"/>
            <w:left w:val="none" w:sz="0" w:space="0" w:color="auto"/>
            <w:bottom w:val="none" w:sz="0" w:space="0" w:color="auto"/>
            <w:right w:val="none" w:sz="0" w:space="0" w:color="auto"/>
          </w:divBdr>
          <w:divsChild>
            <w:div w:id="1795978625">
              <w:marLeft w:val="0"/>
              <w:marRight w:val="0"/>
              <w:marTop w:val="0"/>
              <w:marBottom w:val="0"/>
              <w:divBdr>
                <w:top w:val="none" w:sz="0" w:space="0" w:color="auto"/>
                <w:left w:val="none" w:sz="0" w:space="0" w:color="auto"/>
                <w:bottom w:val="none" w:sz="0" w:space="0" w:color="auto"/>
                <w:right w:val="none" w:sz="0" w:space="0" w:color="auto"/>
              </w:divBdr>
            </w:div>
            <w:div w:id="817403">
              <w:marLeft w:val="0"/>
              <w:marRight w:val="0"/>
              <w:marTop w:val="0"/>
              <w:marBottom w:val="0"/>
              <w:divBdr>
                <w:top w:val="none" w:sz="0" w:space="0" w:color="auto"/>
                <w:left w:val="none" w:sz="0" w:space="0" w:color="auto"/>
                <w:bottom w:val="none" w:sz="0" w:space="0" w:color="auto"/>
                <w:right w:val="none" w:sz="0" w:space="0" w:color="auto"/>
              </w:divBdr>
            </w:div>
          </w:divsChild>
        </w:div>
        <w:div w:id="1155487276">
          <w:marLeft w:val="0"/>
          <w:marRight w:val="0"/>
          <w:marTop w:val="0"/>
          <w:marBottom w:val="0"/>
          <w:divBdr>
            <w:top w:val="none" w:sz="0" w:space="0" w:color="auto"/>
            <w:left w:val="none" w:sz="0" w:space="0" w:color="auto"/>
            <w:bottom w:val="none" w:sz="0" w:space="0" w:color="auto"/>
            <w:right w:val="none" w:sz="0" w:space="0" w:color="auto"/>
          </w:divBdr>
          <w:divsChild>
            <w:div w:id="892889666">
              <w:marLeft w:val="0"/>
              <w:marRight w:val="0"/>
              <w:marTop w:val="0"/>
              <w:marBottom w:val="0"/>
              <w:divBdr>
                <w:top w:val="none" w:sz="0" w:space="0" w:color="auto"/>
                <w:left w:val="none" w:sz="0" w:space="0" w:color="auto"/>
                <w:bottom w:val="none" w:sz="0" w:space="0" w:color="auto"/>
                <w:right w:val="none" w:sz="0" w:space="0" w:color="auto"/>
              </w:divBdr>
            </w:div>
            <w:div w:id="5802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619347">
      <w:bodyDiv w:val="1"/>
      <w:marLeft w:val="0"/>
      <w:marRight w:val="0"/>
      <w:marTop w:val="0"/>
      <w:marBottom w:val="0"/>
      <w:divBdr>
        <w:top w:val="none" w:sz="0" w:space="0" w:color="auto"/>
        <w:left w:val="none" w:sz="0" w:space="0" w:color="auto"/>
        <w:bottom w:val="none" w:sz="0" w:space="0" w:color="auto"/>
        <w:right w:val="none" w:sz="0" w:space="0" w:color="auto"/>
      </w:divBdr>
    </w:div>
    <w:div w:id="1755055926">
      <w:bodyDiv w:val="1"/>
      <w:marLeft w:val="0"/>
      <w:marRight w:val="0"/>
      <w:marTop w:val="0"/>
      <w:marBottom w:val="0"/>
      <w:divBdr>
        <w:top w:val="none" w:sz="0" w:space="0" w:color="auto"/>
        <w:left w:val="none" w:sz="0" w:space="0" w:color="auto"/>
        <w:bottom w:val="none" w:sz="0" w:space="0" w:color="auto"/>
        <w:right w:val="none" w:sz="0" w:space="0" w:color="auto"/>
      </w:divBdr>
    </w:div>
    <w:div w:id="1764841646">
      <w:bodyDiv w:val="1"/>
      <w:marLeft w:val="0"/>
      <w:marRight w:val="0"/>
      <w:marTop w:val="0"/>
      <w:marBottom w:val="0"/>
      <w:divBdr>
        <w:top w:val="none" w:sz="0" w:space="0" w:color="auto"/>
        <w:left w:val="none" w:sz="0" w:space="0" w:color="auto"/>
        <w:bottom w:val="none" w:sz="0" w:space="0" w:color="auto"/>
        <w:right w:val="none" w:sz="0" w:space="0" w:color="auto"/>
      </w:divBdr>
    </w:div>
    <w:div w:id="1768110438">
      <w:bodyDiv w:val="1"/>
      <w:marLeft w:val="0"/>
      <w:marRight w:val="0"/>
      <w:marTop w:val="0"/>
      <w:marBottom w:val="0"/>
      <w:divBdr>
        <w:top w:val="none" w:sz="0" w:space="0" w:color="auto"/>
        <w:left w:val="none" w:sz="0" w:space="0" w:color="auto"/>
        <w:bottom w:val="none" w:sz="0" w:space="0" w:color="auto"/>
        <w:right w:val="none" w:sz="0" w:space="0" w:color="auto"/>
      </w:divBdr>
    </w:div>
    <w:div w:id="1768112754">
      <w:bodyDiv w:val="1"/>
      <w:marLeft w:val="0"/>
      <w:marRight w:val="0"/>
      <w:marTop w:val="0"/>
      <w:marBottom w:val="0"/>
      <w:divBdr>
        <w:top w:val="none" w:sz="0" w:space="0" w:color="auto"/>
        <w:left w:val="none" w:sz="0" w:space="0" w:color="auto"/>
        <w:bottom w:val="none" w:sz="0" w:space="0" w:color="auto"/>
        <w:right w:val="none" w:sz="0" w:space="0" w:color="auto"/>
      </w:divBdr>
      <w:divsChild>
        <w:div w:id="608969923">
          <w:marLeft w:val="0"/>
          <w:marRight w:val="0"/>
          <w:marTop w:val="0"/>
          <w:marBottom w:val="0"/>
          <w:divBdr>
            <w:top w:val="none" w:sz="0" w:space="0" w:color="auto"/>
            <w:left w:val="none" w:sz="0" w:space="0" w:color="auto"/>
            <w:bottom w:val="none" w:sz="0" w:space="0" w:color="auto"/>
            <w:right w:val="none" w:sz="0" w:space="0" w:color="auto"/>
          </w:divBdr>
          <w:divsChild>
            <w:div w:id="166331283">
              <w:marLeft w:val="0"/>
              <w:marRight w:val="0"/>
              <w:marTop w:val="0"/>
              <w:marBottom w:val="0"/>
              <w:divBdr>
                <w:top w:val="none" w:sz="0" w:space="0" w:color="auto"/>
                <w:left w:val="none" w:sz="0" w:space="0" w:color="auto"/>
                <w:bottom w:val="none" w:sz="0" w:space="0" w:color="auto"/>
                <w:right w:val="none" w:sz="0" w:space="0" w:color="auto"/>
              </w:divBdr>
              <w:divsChild>
                <w:div w:id="480464585">
                  <w:marLeft w:val="0"/>
                  <w:marRight w:val="0"/>
                  <w:marTop w:val="0"/>
                  <w:marBottom w:val="0"/>
                  <w:divBdr>
                    <w:top w:val="none" w:sz="0" w:space="0" w:color="auto"/>
                    <w:left w:val="none" w:sz="0" w:space="0" w:color="auto"/>
                    <w:bottom w:val="none" w:sz="0" w:space="0" w:color="auto"/>
                    <w:right w:val="none" w:sz="0" w:space="0" w:color="auto"/>
                  </w:divBdr>
                  <w:divsChild>
                    <w:div w:id="62739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039474">
      <w:bodyDiv w:val="1"/>
      <w:marLeft w:val="0"/>
      <w:marRight w:val="0"/>
      <w:marTop w:val="0"/>
      <w:marBottom w:val="0"/>
      <w:divBdr>
        <w:top w:val="none" w:sz="0" w:space="0" w:color="auto"/>
        <w:left w:val="none" w:sz="0" w:space="0" w:color="auto"/>
        <w:bottom w:val="none" w:sz="0" w:space="0" w:color="auto"/>
        <w:right w:val="none" w:sz="0" w:space="0" w:color="auto"/>
      </w:divBdr>
    </w:div>
    <w:div w:id="1769306585">
      <w:bodyDiv w:val="1"/>
      <w:marLeft w:val="0"/>
      <w:marRight w:val="0"/>
      <w:marTop w:val="0"/>
      <w:marBottom w:val="0"/>
      <w:divBdr>
        <w:top w:val="none" w:sz="0" w:space="0" w:color="auto"/>
        <w:left w:val="none" w:sz="0" w:space="0" w:color="auto"/>
        <w:bottom w:val="none" w:sz="0" w:space="0" w:color="auto"/>
        <w:right w:val="none" w:sz="0" w:space="0" w:color="auto"/>
      </w:divBdr>
    </w:div>
    <w:div w:id="1769808610">
      <w:bodyDiv w:val="1"/>
      <w:marLeft w:val="0"/>
      <w:marRight w:val="0"/>
      <w:marTop w:val="0"/>
      <w:marBottom w:val="0"/>
      <w:divBdr>
        <w:top w:val="none" w:sz="0" w:space="0" w:color="auto"/>
        <w:left w:val="none" w:sz="0" w:space="0" w:color="auto"/>
        <w:bottom w:val="none" w:sz="0" w:space="0" w:color="auto"/>
        <w:right w:val="none" w:sz="0" w:space="0" w:color="auto"/>
      </w:divBdr>
    </w:div>
    <w:div w:id="1781338823">
      <w:bodyDiv w:val="1"/>
      <w:marLeft w:val="0"/>
      <w:marRight w:val="0"/>
      <w:marTop w:val="0"/>
      <w:marBottom w:val="0"/>
      <w:divBdr>
        <w:top w:val="none" w:sz="0" w:space="0" w:color="auto"/>
        <w:left w:val="none" w:sz="0" w:space="0" w:color="auto"/>
        <w:bottom w:val="none" w:sz="0" w:space="0" w:color="auto"/>
        <w:right w:val="none" w:sz="0" w:space="0" w:color="auto"/>
      </w:divBdr>
    </w:div>
    <w:div w:id="1794130911">
      <w:bodyDiv w:val="1"/>
      <w:marLeft w:val="0"/>
      <w:marRight w:val="0"/>
      <w:marTop w:val="0"/>
      <w:marBottom w:val="0"/>
      <w:divBdr>
        <w:top w:val="none" w:sz="0" w:space="0" w:color="auto"/>
        <w:left w:val="none" w:sz="0" w:space="0" w:color="auto"/>
        <w:bottom w:val="none" w:sz="0" w:space="0" w:color="auto"/>
        <w:right w:val="none" w:sz="0" w:space="0" w:color="auto"/>
      </w:divBdr>
    </w:div>
    <w:div w:id="1795513245">
      <w:bodyDiv w:val="1"/>
      <w:marLeft w:val="0"/>
      <w:marRight w:val="0"/>
      <w:marTop w:val="0"/>
      <w:marBottom w:val="0"/>
      <w:divBdr>
        <w:top w:val="none" w:sz="0" w:space="0" w:color="auto"/>
        <w:left w:val="none" w:sz="0" w:space="0" w:color="auto"/>
        <w:bottom w:val="none" w:sz="0" w:space="0" w:color="auto"/>
        <w:right w:val="none" w:sz="0" w:space="0" w:color="auto"/>
      </w:divBdr>
    </w:div>
    <w:div w:id="1801729253">
      <w:bodyDiv w:val="1"/>
      <w:marLeft w:val="0"/>
      <w:marRight w:val="0"/>
      <w:marTop w:val="0"/>
      <w:marBottom w:val="0"/>
      <w:divBdr>
        <w:top w:val="none" w:sz="0" w:space="0" w:color="auto"/>
        <w:left w:val="none" w:sz="0" w:space="0" w:color="auto"/>
        <w:bottom w:val="none" w:sz="0" w:space="0" w:color="auto"/>
        <w:right w:val="none" w:sz="0" w:space="0" w:color="auto"/>
      </w:divBdr>
      <w:divsChild>
        <w:div w:id="1597667152">
          <w:marLeft w:val="0"/>
          <w:marRight w:val="0"/>
          <w:marTop w:val="0"/>
          <w:marBottom w:val="0"/>
          <w:divBdr>
            <w:top w:val="none" w:sz="0" w:space="0" w:color="auto"/>
            <w:left w:val="none" w:sz="0" w:space="0" w:color="auto"/>
            <w:bottom w:val="none" w:sz="0" w:space="0" w:color="auto"/>
            <w:right w:val="none" w:sz="0" w:space="0" w:color="auto"/>
          </w:divBdr>
          <w:divsChild>
            <w:div w:id="182599940">
              <w:marLeft w:val="0"/>
              <w:marRight w:val="0"/>
              <w:marTop w:val="0"/>
              <w:marBottom w:val="0"/>
              <w:divBdr>
                <w:top w:val="none" w:sz="0" w:space="0" w:color="auto"/>
                <w:left w:val="none" w:sz="0" w:space="0" w:color="auto"/>
                <w:bottom w:val="none" w:sz="0" w:space="0" w:color="auto"/>
                <w:right w:val="none" w:sz="0" w:space="0" w:color="auto"/>
              </w:divBdr>
              <w:divsChild>
                <w:div w:id="1726102467">
                  <w:marLeft w:val="0"/>
                  <w:marRight w:val="0"/>
                  <w:marTop w:val="0"/>
                  <w:marBottom w:val="0"/>
                  <w:divBdr>
                    <w:top w:val="none" w:sz="0" w:space="0" w:color="auto"/>
                    <w:left w:val="none" w:sz="0" w:space="0" w:color="auto"/>
                    <w:bottom w:val="none" w:sz="0" w:space="0" w:color="auto"/>
                    <w:right w:val="none" w:sz="0" w:space="0" w:color="auto"/>
                  </w:divBdr>
                </w:div>
                <w:div w:id="85997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157922">
      <w:bodyDiv w:val="1"/>
      <w:marLeft w:val="0"/>
      <w:marRight w:val="0"/>
      <w:marTop w:val="0"/>
      <w:marBottom w:val="0"/>
      <w:divBdr>
        <w:top w:val="none" w:sz="0" w:space="0" w:color="auto"/>
        <w:left w:val="none" w:sz="0" w:space="0" w:color="auto"/>
        <w:bottom w:val="none" w:sz="0" w:space="0" w:color="auto"/>
        <w:right w:val="none" w:sz="0" w:space="0" w:color="auto"/>
      </w:divBdr>
    </w:div>
    <w:div w:id="1809392209">
      <w:bodyDiv w:val="1"/>
      <w:marLeft w:val="0"/>
      <w:marRight w:val="0"/>
      <w:marTop w:val="0"/>
      <w:marBottom w:val="0"/>
      <w:divBdr>
        <w:top w:val="none" w:sz="0" w:space="0" w:color="auto"/>
        <w:left w:val="none" w:sz="0" w:space="0" w:color="auto"/>
        <w:bottom w:val="none" w:sz="0" w:space="0" w:color="auto"/>
        <w:right w:val="none" w:sz="0" w:space="0" w:color="auto"/>
      </w:divBdr>
    </w:div>
    <w:div w:id="1811242109">
      <w:bodyDiv w:val="1"/>
      <w:marLeft w:val="0"/>
      <w:marRight w:val="0"/>
      <w:marTop w:val="0"/>
      <w:marBottom w:val="0"/>
      <w:divBdr>
        <w:top w:val="none" w:sz="0" w:space="0" w:color="auto"/>
        <w:left w:val="none" w:sz="0" w:space="0" w:color="auto"/>
        <w:bottom w:val="none" w:sz="0" w:space="0" w:color="auto"/>
        <w:right w:val="none" w:sz="0" w:space="0" w:color="auto"/>
      </w:divBdr>
    </w:div>
    <w:div w:id="1812207693">
      <w:bodyDiv w:val="1"/>
      <w:marLeft w:val="0"/>
      <w:marRight w:val="0"/>
      <w:marTop w:val="0"/>
      <w:marBottom w:val="0"/>
      <w:divBdr>
        <w:top w:val="none" w:sz="0" w:space="0" w:color="auto"/>
        <w:left w:val="none" w:sz="0" w:space="0" w:color="auto"/>
        <w:bottom w:val="none" w:sz="0" w:space="0" w:color="auto"/>
        <w:right w:val="none" w:sz="0" w:space="0" w:color="auto"/>
      </w:divBdr>
      <w:divsChild>
        <w:div w:id="599720429">
          <w:marLeft w:val="0"/>
          <w:marRight w:val="0"/>
          <w:marTop w:val="0"/>
          <w:marBottom w:val="0"/>
          <w:divBdr>
            <w:top w:val="none" w:sz="0" w:space="0" w:color="auto"/>
            <w:left w:val="none" w:sz="0" w:space="0" w:color="auto"/>
            <w:bottom w:val="none" w:sz="0" w:space="0" w:color="auto"/>
            <w:right w:val="none" w:sz="0" w:space="0" w:color="auto"/>
          </w:divBdr>
          <w:divsChild>
            <w:div w:id="2059813743">
              <w:marLeft w:val="0"/>
              <w:marRight w:val="0"/>
              <w:marTop w:val="0"/>
              <w:marBottom w:val="0"/>
              <w:divBdr>
                <w:top w:val="none" w:sz="0" w:space="0" w:color="auto"/>
                <w:left w:val="none" w:sz="0" w:space="0" w:color="auto"/>
                <w:bottom w:val="none" w:sz="0" w:space="0" w:color="auto"/>
                <w:right w:val="none" w:sz="0" w:space="0" w:color="auto"/>
              </w:divBdr>
              <w:divsChild>
                <w:div w:id="156028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983330">
      <w:bodyDiv w:val="1"/>
      <w:marLeft w:val="0"/>
      <w:marRight w:val="0"/>
      <w:marTop w:val="0"/>
      <w:marBottom w:val="0"/>
      <w:divBdr>
        <w:top w:val="none" w:sz="0" w:space="0" w:color="auto"/>
        <w:left w:val="none" w:sz="0" w:space="0" w:color="auto"/>
        <w:bottom w:val="none" w:sz="0" w:space="0" w:color="auto"/>
        <w:right w:val="none" w:sz="0" w:space="0" w:color="auto"/>
      </w:divBdr>
    </w:div>
    <w:div w:id="1821532548">
      <w:bodyDiv w:val="1"/>
      <w:marLeft w:val="0"/>
      <w:marRight w:val="0"/>
      <w:marTop w:val="0"/>
      <w:marBottom w:val="0"/>
      <w:divBdr>
        <w:top w:val="none" w:sz="0" w:space="0" w:color="auto"/>
        <w:left w:val="none" w:sz="0" w:space="0" w:color="auto"/>
        <w:bottom w:val="none" w:sz="0" w:space="0" w:color="auto"/>
        <w:right w:val="none" w:sz="0" w:space="0" w:color="auto"/>
      </w:divBdr>
      <w:divsChild>
        <w:div w:id="2095474473">
          <w:marLeft w:val="0"/>
          <w:marRight w:val="0"/>
          <w:marTop w:val="0"/>
          <w:marBottom w:val="0"/>
          <w:divBdr>
            <w:top w:val="none" w:sz="0" w:space="0" w:color="auto"/>
            <w:left w:val="none" w:sz="0" w:space="0" w:color="auto"/>
            <w:bottom w:val="none" w:sz="0" w:space="0" w:color="auto"/>
            <w:right w:val="none" w:sz="0" w:space="0" w:color="auto"/>
          </w:divBdr>
        </w:div>
        <w:div w:id="1009023553">
          <w:marLeft w:val="0"/>
          <w:marRight w:val="0"/>
          <w:marTop w:val="0"/>
          <w:marBottom w:val="0"/>
          <w:divBdr>
            <w:top w:val="none" w:sz="0" w:space="0" w:color="auto"/>
            <w:left w:val="none" w:sz="0" w:space="0" w:color="auto"/>
            <w:bottom w:val="none" w:sz="0" w:space="0" w:color="auto"/>
            <w:right w:val="none" w:sz="0" w:space="0" w:color="auto"/>
          </w:divBdr>
        </w:div>
        <w:div w:id="848522307">
          <w:marLeft w:val="0"/>
          <w:marRight w:val="0"/>
          <w:marTop w:val="0"/>
          <w:marBottom w:val="0"/>
          <w:divBdr>
            <w:top w:val="none" w:sz="0" w:space="0" w:color="auto"/>
            <w:left w:val="none" w:sz="0" w:space="0" w:color="auto"/>
            <w:bottom w:val="none" w:sz="0" w:space="0" w:color="auto"/>
            <w:right w:val="none" w:sz="0" w:space="0" w:color="auto"/>
          </w:divBdr>
        </w:div>
      </w:divsChild>
    </w:div>
    <w:div w:id="1822579682">
      <w:bodyDiv w:val="1"/>
      <w:marLeft w:val="0"/>
      <w:marRight w:val="0"/>
      <w:marTop w:val="0"/>
      <w:marBottom w:val="0"/>
      <w:divBdr>
        <w:top w:val="none" w:sz="0" w:space="0" w:color="auto"/>
        <w:left w:val="none" w:sz="0" w:space="0" w:color="auto"/>
        <w:bottom w:val="none" w:sz="0" w:space="0" w:color="auto"/>
        <w:right w:val="none" w:sz="0" w:space="0" w:color="auto"/>
      </w:divBdr>
    </w:div>
    <w:div w:id="1824079438">
      <w:bodyDiv w:val="1"/>
      <w:marLeft w:val="0"/>
      <w:marRight w:val="0"/>
      <w:marTop w:val="0"/>
      <w:marBottom w:val="0"/>
      <w:divBdr>
        <w:top w:val="none" w:sz="0" w:space="0" w:color="auto"/>
        <w:left w:val="none" w:sz="0" w:space="0" w:color="auto"/>
        <w:bottom w:val="none" w:sz="0" w:space="0" w:color="auto"/>
        <w:right w:val="none" w:sz="0" w:space="0" w:color="auto"/>
      </w:divBdr>
    </w:div>
    <w:div w:id="1826126284">
      <w:bodyDiv w:val="1"/>
      <w:marLeft w:val="0"/>
      <w:marRight w:val="0"/>
      <w:marTop w:val="0"/>
      <w:marBottom w:val="0"/>
      <w:divBdr>
        <w:top w:val="none" w:sz="0" w:space="0" w:color="auto"/>
        <w:left w:val="none" w:sz="0" w:space="0" w:color="auto"/>
        <w:bottom w:val="none" w:sz="0" w:space="0" w:color="auto"/>
        <w:right w:val="none" w:sz="0" w:space="0" w:color="auto"/>
      </w:divBdr>
      <w:divsChild>
        <w:div w:id="121701997">
          <w:marLeft w:val="0"/>
          <w:marRight w:val="0"/>
          <w:marTop w:val="0"/>
          <w:marBottom w:val="0"/>
          <w:divBdr>
            <w:top w:val="none" w:sz="0" w:space="0" w:color="auto"/>
            <w:left w:val="none" w:sz="0" w:space="0" w:color="auto"/>
            <w:bottom w:val="none" w:sz="0" w:space="0" w:color="auto"/>
            <w:right w:val="none" w:sz="0" w:space="0" w:color="auto"/>
          </w:divBdr>
          <w:divsChild>
            <w:div w:id="264071309">
              <w:marLeft w:val="0"/>
              <w:marRight w:val="0"/>
              <w:marTop w:val="0"/>
              <w:marBottom w:val="0"/>
              <w:divBdr>
                <w:top w:val="none" w:sz="0" w:space="0" w:color="auto"/>
                <w:left w:val="none" w:sz="0" w:space="0" w:color="auto"/>
                <w:bottom w:val="none" w:sz="0" w:space="0" w:color="auto"/>
                <w:right w:val="none" w:sz="0" w:space="0" w:color="auto"/>
              </w:divBdr>
            </w:div>
          </w:divsChild>
        </w:div>
        <w:div w:id="605968062">
          <w:marLeft w:val="0"/>
          <w:marRight w:val="0"/>
          <w:marTop w:val="0"/>
          <w:marBottom w:val="0"/>
          <w:divBdr>
            <w:top w:val="none" w:sz="0" w:space="0" w:color="auto"/>
            <w:left w:val="none" w:sz="0" w:space="0" w:color="auto"/>
            <w:bottom w:val="none" w:sz="0" w:space="0" w:color="auto"/>
            <w:right w:val="none" w:sz="0" w:space="0" w:color="auto"/>
          </w:divBdr>
          <w:divsChild>
            <w:div w:id="24794419">
              <w:marLeft w:val="0"/>
              <w:marRight w:val="0"/>
              <w:marTop w:val="0"/>
              <w:marBottom w:val="0"/>
              <w:divBdr>
                <w:top w:val="none" w:sz="0" w:space="0" w:color="auto"/>
                <w:left w:val="none" w:sz="0" w:space="0" w:color="auto"/>
                <w:bottom w:val="none" w:sz="0" w:space="0" w:color="auto"/>
                <w:right w:val="none" w:sz="0" w:space="0" w:color="auto"/>
              </w:divBdr>
            </w:div>
            <w:div w:id="729158588">
              <w:marLeft w:val="0"/>
              <w:marRight w:val="0"/>
              <w:marTop w:val="0"/>
              <w:marBottom w:val="0"/>
              <w:divBdr>
                <w:top w:val="none" w:sz="0" w:space="0" w:color="auto"/>
                <w:left w:val="none" w:sz="0" w:space="0" w:color="auto"/>
                <w:bottom w:val="none" w:sz="0" w:space="0" w:color="auto"/>
                <w:right w:val="none" w:sz="0" w:space="0" w:color="auto"/>
              </w:divBdr>
            </w:div>
          </w:divsChild>
        </w:div>
        <w:div w:id="827750625">
          <w:marLeft w:val="0"/>
          <w:marRight w:val="0"/>
          <w:marTop w:val="0"/>
          <w:marBottom w:val="0"/>
          <w:divBdr>
            <w:top w:val="none" w:sz="0" w:space="0" w:color="auto"/>
            <w:left w:val="none" w:sz="0" w:space="0" w:color="auto"/>
            <w:bottom w:val="none" w:sz="0" w:space="0" w:color="auto"/>
            <w:right w:val="none" w:sz="0" w:space="0" w:color="auto"/>
          </w:divBdr>
          <w:divsChild>
            <w:div w:id="1318538839">
              <w:marLeft w:val="0"/>
              <w:marRight w:val="0"/>
              <w:marTop w:val="0"/>
              <w:marBottom w:val="0"/>
              <w:divBdr>
                <w:top w:val="none" w:sz="0" w:space="0" w:color="auto"/>
                <w:left w:val="none" w:sz="0" w:space="0" w:color="auto"/>
                <w:bottom w:val="none" w:sz="0" w:space="0" w:color="auto"/>
                <w:right w:val="none" w:sz="0" w:space="0" w:color="auto"/>
              </w:divBdr>
            </w:div>
            <w:div w:id="204598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090881">
      <w:bodyDiv w:val="1"/>
      <w:marLeft w:val="0"/>
      <w:marRight w:val="0"/>
      <w:marTop w:val="0"/>
      <w:marBottom w:val="0"/>
      <w:divBdr>
        <w:top w:val="none" w:sz="0" w:space="0" w:color="auto"/>
        <w:left w:val="none" w:sz="0" w:space="0" w:color="auto"/>
        <w:bottom w:val="none" w:sz="0" w:space="0" w:color="auto"/>
        <w:right w:val="none" w:sz="0" w:space="0" w:color="auto"/>
      </w:divBdr>
    </w:div>
    <w:div w:id="1829591548">
      <w:bodyDiv w:val="1"/>
      <w:marLeft w:val="0"/>
      <w:marRight w:val="0"/>
      <w:marTop w:val="0"/>
      <w:marBottom w:val="0"/>
      <w:divBdr>
        <w:top w:val="none" w:sz="0" w:space="0" w:color="auto"/>
        <w:left w:val="none" w:sz="0" w:space="0" w:color="auto"/>
        <w:bottom w:val="none" w:sz="0" w:space="0" w:color="auto"/>
        <w:right w:val="none" w:sz="0" w:space="0" w:color="auto"/>
      </w:divBdr>
      <w:divsChild>
        <w:div w:id="1276327286">
          <w:marLeft w:val="0"/>
          <w:marRight w:val="0"/>
          <w:marTop w:val="0"/>
          <w:marBottom w:val="0"/>
          <w:divBdr>
            <w:top w:val="none" w:sz="0" w:space="0" w:color="auto"/>
            <w:left w:val="none" w:sz="0" w:space="0" w:color="auto"/>
            <w:bottom w:val="none" w:sz="0" w:space="0" w:color="auto"/>
            <w:right w:val="none" w:sz="0" w:space="0" w:color="auto"/>
          </w:divBdr>
          <w:divsChild>
            <w:div w:id="920796491">
              <w:marLeft w:val="0"/>
              <w:marRight w:val="0"/>
              <w:marTop w:val="0"/>
              <w:marBottom w:val="0"/>
              <w:divBdr>
                <w:top w:val="none" w:sz="0" w:space="0" w:color="auto"/>
                <w:left w:val="none" w:sz="0" w:space="0" w:color="auto"/>
                <w:bottom w:val="none" w:sz="0" w:space="0" w:color="auto"/>
                <w:right w:val="none" w:sz="0" w:space="0" w:color="auto"/>
              </w:divBdr>
              <w:divsChild>
                <w:div w:id="492069749">
                  <w:marLeft w:val="0"/>
                  <w:marRight w:val="0"/>
                  <w:marTop w:val="0"/>
                  <w:marBottom w:val="0"/>
                  <w:divBdr>
                    <w:top w:val="none" w:sz="0" w:space="0" w:color="auto"/>
                    <w:left w:val="none" w:sz="0" w:space="0" w:color="auto"/>
                    <w:bottom w:val="none" w:sz="0" w:space="0" w:color="auto"/>
                    <w:right w:val="none" w:sz="0" w:space="0" w:color="auto"/>
                  </w:divBdr>
                </w:div>
              </w:divsChild>
            </w:div>
            <w:div w:id="997265594">
              <w:marLeft w:val="0"/>
              <w:marRight w:val="0"/>
              <w:marTop w:val="0"/>
              <w:marBottom w:val="0"/>
              <w:divBdr>
                <w:top w:val="none" w:sz="0" w:space="0" w:color="auto"/>
                <w:left w:val="none" w:sz="0" w:space="0" w:color="auto"/>
                <w:bottom w:val="none" w:sz="0" w:space="0" w:color="auto"/>
                <w:right w:val="none" w:sz="0" w:space="0" w:color="auto"/>
              </w:divBdr>
              <w:divsChild>
                <w:div w:id="329910031">
                  <w:marLeft w:val="0"/>
                  <w:marRight w:val="0"/>
                  <w:marTop w:val="0"/>
                  <w:marBottom w:val="0"/>
                  <w:divBdr>
                    <w:top w:val="none" w:sz="0" w:space="0" w:color="auto"/>
                    <w:left w:val="none" w:sz="0" w:space="0" w:color="auto"/>
                    <w:bottom w:val="none" w:sz="0" w:space="0" w:color="auto"/>
                    <w:right w:val="none" w:sz="0" w:space="0" w:color="auto"/>
                  </w:divBdr>
                </w:div>
                <w:div w:id="152701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857989">
          <w:marLeft w:val="0"/>
          <w:marRight w:val="0"/>
          <w:marTop w:val="0"/>
          <w:marBottom w:val="0"/>
          <w:divBdr>
            <w:top w:val="none" w:sz="0" w:space="0" w:color="auto"/>
            <w:left w:val="none" w:sz="0" w:space="0" w:color="auto"/>
            <w:bottom w:val="none" w:sz="0" w:space="0" w:color="auto"/>
            <w:right w:val="none" w:sz="0" w:space="0" w:color="auto"/>
          </w:divBdr>
          <w:divsChild>
            <w:div w:id="890503450">
              <w:marLeft w:val="0"/>
              <w:marRight w:val="0"/>
              <w:marTop w:val="0"/>
              <w:marBottom w:val="0"/>
              <w:divBdr>
                <w:top w:val="none" w:sz="0" w:space="0" w:color="auto"/>
                <w:left w:val="none" w:sz="0" w:space="0" w:color="auto"/>
                <w:bottom w:val="none" w:sz="0" w:space="0" w:color="auto"/>
                <w:right w:val="none" w:sz="0" w:space="0" w:color="auto"/>
              </w:divBdr>
              <w:divsChild>
                <w:div w:id="9525369">
                  <w:marLeft w:val="0"/>
                  <w:marRight w:val="0"/>
                  <w:marTop w:val="0"/>
                  <w:marBottom w:val="0"/>
                  <w:divBdr>
                    <w:top w:val="none" w:sz="0" w:space="0" w:color="auto"/>
                    <w:left w:val="none" w:sz="0" w:space="0" w:color="auto"/>
                    <w:bottom w:val="none" w:sz="0" w:space="0" w:color="auto"/>
                    <w:right w:val="none" w:sz="0" w:space="0" w:color="auto"/>
                  </w:divBdr>
                </w:div>
              </w:divsChild>
            </w:div>
            <w:div w:id="1775634885">
              <w:marLeft w:val="0"/>
              <w:marRight w:val="0"/>
              <w:marTop w:val="0"/>
              <w:marBottom w:val="0"/>
              <w:divBdr>
                <w:top w:val="none" w:sz="0" w:space="0" w:color="auto"/>
                <w:left w:val="none" w:sz="0" w:space="0" w:color="auto"/>
                <w:bottom w:val="none" w:sz="0" w:space="0" w:color="auto"/>
                <w:right w:val="none" w:sz="0" w:space="0" w:color="auto"/>
              </w:divBdr>
              <w:divsChild>
                <w:div w:id="1095438414">
                  <w:marLeft w:val="0"/>
                  <w:marRight w:val="0"/>
                  <w:marTop w:val="0"/>
                  <w:marBottom w:val="0"/>
                  <w:divBdr>
                    <w:top w:val="none" w:sz="0" w:space="0" w:color="auto"/>
                    <w:left w:val="none" w:sz="0" w:space="0" w:color="auto"/>
                    <w:bottom w:val="none" w:sz="0" w:space="0" w:color="auto"/>
                    <w:right w:val="none" w:sz="0" w:space="0" w:color="auto"/>
                  </w:divBdr>
                </w:div>
                <w:div w:id="19169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534678">
          <w:marLeft w:val="0"/>
          <w:marRight w:val="0"/>
          <w:marTop w:val="0"/>
          <w:marBottom w:val="0"/>
          <w:divBdr>
            <w:top w:val="none" w:sz="0" w:space="0" w:color="auto"/>
            <w:left w:val="none" w:sz="0" w:space="0" w:color="auto"/>
            <w:bottom w:val="none" w:sz="0" w:space="0" w:color="auto"/>
            <w:right w:val="none" w:sz="0" w:space="0" w:color="auto"/>
          </w:divBdr>
          <w:divsChild>
            <w:div w:id="839004109">
              <w:marLeft w:val="0"/>
              <w:marRight w:val="0"/>
              <w:marTop w:val="0"/>
              <w:marBottom w:val="0"/>
              <w:divBdr>
                <w:top w:val="none" w:sz="0" w:space="0" w:color="auto"/>
                <w:left w:val="none" w:sz="0" w:space="0" w:color="auto"/>
                <w:bottom w:val="none" w:sz="0" w:space="0" w:color="auto"/>
                <w:right w:val="none" w:sz="0" w:space="0" w:color="auto"/>
              </w:divBdr>
              <w:divsChild>
                <w:div w:id="1172834839">
                  <w:marLeft w:val="0"/>
                  <w:marRight w:val="0"/>
                  <w:marTop w:val="0"/>
                  <w:marBottom w:val="0"/>
                  <w:divBdr>
                    <w:top w:val="none" w:sz="0" w:space="0" w:color="auto"/>
                    <w:left w:val="none" w:sz="0" w:space="0" w:color="auto"/>
                    <w:bottom w:val="none" w:sz="0" w:space="0" w:color="auto"/>
                    <w:right w:val="none" w:sz="0" w:space="0" w:color="auto"/>
                  </w:divBdr>
                </w:div>
              </w:divsChild>
            </w:div>
            <w:div w:id="2137403289">
              <w:marLeft w:val="0"/>
              <w:marRight w:val="0"/>
              <w:marTop w:val="0"/>
              <w:marBottom w:val="0"/>
              <w:divBdr>
                <w:top w:val="none" w:sz="0" w:space="0" w:color="auto"/>
                <w:left w:val="none" w:sz="0" w:space="0" w:color="auto"/>
                <w:bottom w:val="none" w:sz="0" w:space="0" w:color="auto"/>
                <w:right w:val="none" w:sz="0" w:space="0" w:color="auto"/>
              </w:divBdr>
              <w:divsChild>
                <w:div w:id="1639067173">
                  <w:marLeft w:val="0"/>
                  <w:marRight w:val="0"/>
                  <w:marTop w:val="0"/>
                  <w:marBottom w:val="0"/>
                  <w:divBdr>
                    <w:top w:val="none" w:sz="0" w:space="0" w:color="auto"/>
                    <w:left w:val="none" w:sz="0" w:space="0" w:color="auto"/>
                    <w:bottom w:val="none" w:sz="0" w:space="0" w:color="auto"/>
                    <w:right w:val="none" w:sz="0" w:space="0" w:color="auto"/>
                  </w:divBdr>
                </w:div>
                <w:div w:id="1522233632">
                  <w:marLeft w:val="0"/>
                  <w:marRight w:val="0"/>
                  <w:marTop w:val="0"/>
                  <w:marBottom w:val="0"/>
                  <w:divBdr>
                    <w:top w:val="none" w:sz="0" w:space="0" w:color="auto"/>
                    <w:left w:val="none" w:sz="0" w:space="0" w:color="auto"/>
                    <w:bottom w:val="none" w:sz="0" w:space="0" w:color="auto"/>
                    <w:right w:val="none" w:sz="0" w:space="0" w:color="auto"/>
                  </w:divBdr>
                </w:div>
              </w:divsChild>
            </w:div>
            <w:div w:id="740182225">
              <w:marLeft w:val="0"/>
              <w:marRight w:val="0"/>
              <w:marTop w:val="0"/>
              <w:marBottom w:val="0"/>
              <w:divBdr>
                <w:top w:val="none" w:sz="0" w:space="0" w:color="auto"/>
                <w:left w:val="none" w:sz="0" w:space="0" w:color="auto"/>
                <w:bottom w:val="none" w:sz="0" w:space="0" w:color="auto"/>
                <w:right w:val="none" w:sz="0" w:space="0" w:color="auto"/>
              </w:divBdr>
              <w:divsChild>
                <w:div w:id="112329879">
                  <w:marLeft w:val="0"/>
                  <w:marRight w:val="0"/>
                  <w:marTop w:val="0"/>
                  <w:marBottom w:val="0"/>
                  <w:divBdr>
                    <w:top w:val="none" w:sz="0" w:space="0" w:color="auto"/>
                    <w:left w:val="none" w:sz="0" w:space="0" w:color="auto"/>
                    <w:bottom w:val="none" w:sz="0" w:space="0" w:color="auto"/>
                    <w:right w:val="none" w:sz="0" w:space="0" w:color="auto"/>
                  </w:divBdr>
                </w:div>
                <w:div w:id="339433659">
                  <w:marLeft w:val="0"/>
                  <w:marRight w:val="0"/>
                  <w:marTop w:val="0"/>
                  <w:marBottom w:val="0"/>
                  <w:divBdr>
                    <w:top w:val="none" w:sz="0" w:space="0" w:color="auto"/>
                    <w:left w:val="none" w:sz="0" w:space="0" w:color="auto"/>
                    <w:bottom w:val="none" w:sz="0" w:space="0" w:color="auto"/>
                    <w:right w:val="none" w:sz="0" w:space="0" w:color="auto"/>
                  </w:divBdr>
                </w:div>
              </w:divsChild>
            </w:div>
            <w:div w:id="744838947">
              <w:marLeft w:val="0"/>
              <w:marRight w:val="0"/>
              <w:marTop w:val="0"/>
              <w:marBottom w:val="0"/>
              <w:divBdr>
                <w:top w:val="none" w:sz="0" w:space="0" w:color="auto"/>
                <w:left w:val="none" w:sz="0" w:space="0" w:color="auto"/>
                <w:bottom w:val="none" w:sz="0" w:space="0" w:color="auto"/>
                <w:right w:val="none" w:sz="0" w:space="0" w:color="auto"/>
              </w:divBdr>
              <w:divsChild>
                <w:div w:id="287056029">
                  <w:marLeft w:val="0"/>
                  <w:marRight w:val="0"/>
                  <w:marTop w:val="0"/>
                  <w:marBottom w:val="0"/>
                  <w:divBdr>
                    <w:top w:val="none" w:sz="0" w:space="0" w:color="auto"/>
                    <w:left w:val="none" w:sz="0" w:space="0" w:color="auto"/>
                    <w:bottom w:val="none" w:sz="0" w:space="0" w:color="auto"/>
                    <w:right w:val="none" w:sz="0" w:space="0" w:color="auto"/>
                  </w:divBdr>
                </w:div>
                <w:div w:id="1025710817">
                  <w:marLeft w:val="0"/>
                  <w:marRight w:val="0"/>
                  <w:marTop w:val="0"/>
                  <w:marBottom w:val="0"/>
                  <w:divBdr>
                    <w:top w:val="none" w:sz="0" w:space="0" w:color="auto"/>
                    <w:left w:val="none" w:sz="0" w:space="0" w:color="auto"/>
                    <w:bottom w:val="none" w:sz="0" w:space="0" w:color="auto"/>
                    <w:right w:val="none" w:sz="0" w:space="0" w:color="auto"/>
                  </w:divBdr>
                </w:div>
              </w:divsChild>
            </w:div>
            <w:div w:id="770394359">
              <w:marLeft w:val="0"/>
              <w:marRight w:val="0"/>
              <w:marTop w:val="0"/>
              <w:marBottom w:val="0"/>
              <w:divBdr>
                <w:top w:val="none" w:sz="0" w:space="0" w:color="auto"/>
                <w:left w:val="none" w:sz="0" w:space="0" w:color="auto"/>
                <w:bottom w:val="none" w:sz="0" w:space="0" w:color="auto"/>
                <w:right w:val="none" w:sz="0" w:space="0" w:color="auto"/>
              </w:divBdr>
              <w:divsChild>
                <w:div w:id="1882472270">
                  <w:marLeft w:val="0"/>
                  <w:marRight w:val="0"/>
                  <w:marTop w:val="0"/>
                  <w:marBottom w:val="0"/>
                  <w:divBdr>
                    <w:top w:val="none" w:sz="0" w:space="0" w:color="auto"/>
                    <w:left w:val="none" w:sz="0" w:space="0" w:color="auto"/>
                    <w:bottom w:val="none" w:sz="0" w:space="0" w:color="auto"/>
                    <w:right w:val="none" w:sz="0" w:space="0" w:color="auto"/>
                  </w:divBdr>
                </w:div>
                <w:div w:id="916207761">
                  <w:marLeft w:val="0"/>
                  <w:marRight w:val="0"/>
                  <w:marTop w:val="0"/>
                  <w:marBottom w:val="0"/>
                  <w:divBdr>
                    <w:top w:val="none" w:sz="0" w:space="0" w:color="auto"/>
                    <w:left w:val="none" w:sz="0" w:space="0" w:color="auto"/>
                    <w:bottom w:val="none" w:sz="0" w:space="0" w:color="auto"/>
                    <w:right w:val="none" w:sz="0" w:space="0" w:color="auto"/>
                  </w:divBdr>
                </w:div>
              </w:divsChild>
            </w:div>
            <w:div w:id="54859861">
              <w:marLeft w:val="0"/>
              <w:marRight w:val="0"/>
              <w:marTop w:val="0"/>
              <w:marBottom w:val="0"/>
              <w:divBdr>
                <w:top w:val="none" w:sz="0" w:space="0" w:color="auto"/>
                <w:left w:val="none" w:sz="0" w:space="0" w:color="auto"/>
                <w:bottom w:val="none" w:sz="0" w:space="0" w:color="auto"/>
                <w:right w:val="none" w:sz="0" w:space="0" w:color="auto"/>
              </w:divBdr>
              <w:divsChild>
                <w:div w:id="1483429157">
                  <w:marLeft w:val="0"/>
                  <w:marRight w:val="0"/>
                  <w:marTop w:val="0"/>
                  <w:marBottom w:val="0"/>
                  <w:divBdr>
                    <w:top w:val="none" w:sz="0" w:space="0" w:color="auto"/>
                    <w:left w:val="none" w:sz="0" w:space="0" w:color="auto"/>
                    <w:bottom w:val="none" w:sz="0" w:space="0" w:color="auto"/>
                    <w:right w:val="none" w:sz="0" w:space="0" w:color="auto"/>
                  </w:divBdr>
                </w:div>
                <w:div w:id="2060469953">
                  <w:marLeft w:val="0"/>
                  <w:marRight w:val="0"/>
                  <w:marTop w:val="0"/>
                  <w:marBottom w:val="0"/>
                  <w:divBdr>
                    <w:top w:val="none" w:sz="0" w:space="0" w:color="auto"/>
                    <w:left w:val="none" w:sz="0" w:space="0" w:color="auto"/>
                    <w:bottom w:val="none" w:sz="0" w:space="0" w:color="auto"/>
                    <w:right w:val="none" w:sz="0" w:space="0" w:color="auto"/>
                  </w:divBdr>
                </w:div>
              </w:divsChild>
            </w:div>
            <w:div w:id="1293905906">
              <w:marLeft w:val="0"/>
              <w:marRight w:val="0"/>
              <w:marTop w:val="0"/>
              <w:marBottom w:val="0"/>
              <w:divBdr>
                <w:top w:val="none" w:sz="0" w:space="0" w:color="auto"/>
                <w:left w:val="none" w:sz="0" w:space="0" w:color="auto"/>
                <w:bottom w:val="none" w:sz="0" w:space="0" w:color="auto"/>
                <w:right w:val="none" w:sz="0" w:space="0" w:color="auto"/>
              </w:divBdr>
              <w:divsChild>
                <w:div w:id="2002348403">
                  <w:marLeft w:val="0"/>
                  <w:marRight w:val="0"/>
                  <w:marTop w:val="0"/>
                  <w:marBottom w:val="0"/>
                  <w:divBdr>
                    <w:top w:val="none" w:sz="0" w:space="0" w:color="auto"/>
                    <w:left w:val="none" w:sz="0" w:space="0" w:color="auto"/>
                    <w:bottom w:val="none" w:sz="0" w:space="0" w:color="auto"/>
                    <w:right w:val="none" w:sz="0" w:space="0" w:color="auto"/>
                  </w:divBdr>
                </w:div>
                <w:div w:id="183443223">
                  <w:marLeft w:val="0"/>
                  <w:marRight w:val="0"/>
                  <w:marTop w:val="0"/>
                  <w:marBottom w:val="0"/>
                  <w:divBdr>
                    <w:top w:val="none" w:sz="0" w:space="0" w:color="auto"/>
                    <w:left w:val="none" w:sz="0" w:space="0" w:color="auto"/>
                    <w:bottom w:val="none" w:sz="0" w:space="0" w:color="auto"/>
                    <w:right w:val="none" w:sz="0" w:space="0" w:color="auto"/>
                  </w:divBdr>
                </w:div>
              </w:divsChild>
            </w:div>
            <w:div w:id="779951180">
              <w:marLeft w:val="0"/>
              <w:marRight w:val="0"/>
              <w:marTop w:val="0"/>
              <w:marBottom w:val="0"/>
              <w:divBdr>
                <w:top w:val="none" w:sz="0" w:space="0" w:color="auto"/>
                <w:left w:val="none" w:sz="0" w:space="0" w:color="auto"/>
                <w:bottom w:val="none" w:sz="0" w:space="0" w:color="auto"/>
                <w:right w:val="none" w:sz="0" w:space="0" w:color="auto"/>
              </w:divBdr>
              <w:divsChild>
                <w:div w:id="816993644">
                  <w:marLeft w:val="0"/>
                  <w:marRight w:val="0"/>
                  <w:marTop w:val="0"/>
                  <w:marBottom w:val="0"/>
                  <w:divBdr>
                    <w:top w:val="none" w:sz="0" w:space="0" w:color="auto"/>
                    <w:left w:val="none" w:sz="0" w:space="0" w:color="auto"/>
                    <w:bottom w:val="none" w:sz="0" w:space="0" w:color="auto"/>
                    <w:right w:val="none" w:sz="0" w:space="0" w:color="auto"/>
                  </w:divBdr>
                </w:div>
                <w:div w:id="87106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491726">
      <w:bodyDiv w:val="1"/>
      <w:marLeft w:val="0"/>
      <w:marRight w:val="0"/>
      <w:marTop w:val="0"/>
      <w:marBottom w:val="0"/>
      <w:divBdr>
        <w:top w:val="none" w:sz="0" w:space="0" w:color="auto"/>
        <w:left w:val="none" w:sz="0" w:space="0" w:color="auto"/>
        <w:bottom w:val="none" w:sz="0" w:space="0" w:color="auto"/>
        <w:right w:val="none" w:sz="0" w:space="0" w:color="auto"/>
      </w:divBdr>
      <w:divsChild>
        <w:div w:id="1834292031">
          <w:marLeft w:val="0"/>
          <w:marRight w:val="0"/>
          <w:marTop w:val="0"/>
          <w:marBottom w:val="0"/>
          <w:divBdr>
            <w:top w:val="none" w:sz="0" w:space="0" w:color="auto"/>
            <w:left w:val="none" w:sz="0" w:space="0" w:color="auto"/>
            <w:bottom w:val="none" w:sz="0" w:space="0" w:color="auto"/>
            <w:right w:val="none" w:sz="0" w:space="0" w:color="auto"/>
          </w:divBdr>
          <w:divsChild>
            <w:div w:id="2061132306">
              <w:marLeft w:val="0"/>
              <w:marRight w:val="0"/>
              <w:marTop w:val="0"/>
              <w:marBottom w:val="0"/>
              <w:divBdr>
                <w:top w:val="none" w:sz="0" w:space="0" w:color="auto"/>
                <w:left w:val="none" w:sz="0" w:space="0" w:color="auto"/>
                <w:bottom w:val="none" w:sz="0" w:space="0" w:color="auto"/>
                <w:right w:val="none" w:sz="0" w:space="0" w:color="auto"/>
              </w:divBdr>
              <w:divsChild>
                <w:div w:id="202462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438246">
      <w:bodyDiv w:val="1"/>
      <w:marLeft w:val="0"/>
      <w:marRight w:val="0"/>
      <w:marTop w:val="0"/>
      <w:marBottom w:val="0"/>
      <w:divBdr>
        <w:top w:val="none" w:sz="0" w:space="0" w:color="auto"/>
        <w:left w:val="none" w:sz="0" w:space="0" w:color="auto"/>
        <w:bottom w:val="none" w:sz="0" w:space="0" w:color="auto"/>
        <w:right w:val="none" w:sz="0" w:space="0" w:color="auto"/>
      </w:divBdr>
    </w:div>
    <w:div w:id="1848205790">
      <w:bodyDiv w:val="1"/>
      <w:marLeft w:val="0"/>
      <w:marRight w:val="0"/>
      <w:marTop w:val="0"/>
      <w:marBottom w:val="0"/>
      <w:divBdr>
        <w:top w:val="none" w:sz="0" w:space="0" w:color="auto"/>
        <w:left w:val="none" w:sz="0" w:space="0" w:color="auto"/>
        <w:bottom w:val="none" w:sz="0" w:space="0" w:color="auto"/>
        <w:right w:val="none" w:sz="0" w:space="0" w:color="auto"/>
      </w:divBdr>
    </w:div>
    <w:div w:id="1848910391">
      <w:bodyDiv w:val="1"/>
      <w:marLeft w:val="0"/>
      <w:marRight w:val="0"/>
      <w:marTop w:val="0"/>
      <w:marBottom w:val="0"/>
      <w:divBdr>
        <w:top w:val="none" w:sz="0" w:space="0" w:color="auto"/>
        <w:left w:val="none" w:sz="0" w:space="0" w:color="auto"/>
        <w:bottom w:val="none" w:sz="0" w:space="0" w:color="auto"/>
        <w:right w:val="none" w:sz="0" w:space="0" w:color="auto"/>
      </w:divBdr>
    </w:div>
    <w:div w:id="1850675814">
      <w:bodyDiv w:val="1"/>
      <w:marLeft w:val="0"/>
      <w:marRight w:val="0"/>
      <w:marTop w:val="0"/>
      <w:marBottom w:val="0"/>
      <w:divBdr>
        <w:top w:val="none" w:sz="0" w:space="0" w:color="auto"/>
        <w:left w:val="none" w:sz="0" w:space="0" w:color="auto"/>
        <w:bottom w:val="none" w:sz="0" w:space="0" w:color="auto"/>
        <w:right w:val="none" w:sz="0" w:space="0" w:color="auto"/>
      </w:divBdr>
      <w:divsChild>
        <w:div w:id="1982613119">
          <w:marLeft w:val="0"/>
          <w:marRight w:val="0"/>
          <w:marTop w:val="0"/>
          <w:marBottom w:val="0"/>
          <w:divBdr>
            <w:top w:val="none" w:sz="0" w:space="0" w:color="auto"/>
            <w:left w:val="none" w:sz="0" w:space="0" w:color="auto"/>
            <w:bottom w:val="none" w:sz="0" w:space="0" w:color="auto"/>
            <w:right w:val="none" w:sz="0" w:space="0" w:color="auto"/>
          </w:divBdr>
          <w:divsChild>
            <w:div w:id="1025713341">
              <w:marLeft w:val="0"/>
              <w:marRight w:val="0"/>
              <w:marTop w:val="0"/>
              <w:marBottom w:val="0"/>
              <w:divBdr>
                <w:top w:val="none" w:sz="0" w:space="0" w:color="auto"/>
                <w:left w:val="none" w:sz="0" w:space="0" w:color="auto"/>
                <w:bottom w:val="none" w:sz="0" w:space="0" w:color="auto"/>
                <w:right w:val="none" w:sz="0" w:space="0" w:color="auto"/>
              </w:divBdr>
              <w:divsChild>
                <w:div w:id="581259738">
                  <w:marLeft w:val="0"/>
                  <w:marRight w:val="0"/>
                  <w:marTop w:val="0"/>
                  <w:marBottom w:val="0"/>
                  <w:divBdr>
                    <w:top w:val="none" w:sz="0" w:space="0" w:color="auto"/>
                    <w:left w:val="none" w:sz="0" w:space="0" w:color="auto"/>
                    <w:bottom w:val="none" w:sz="0" w:space="0" w:color="auto"/>
                    <w:right w:val="none" w:sz="0" w:space="0" w:color="auto"/>
                  </w:divBdr>
                </w:div>
              </w:divsChild>
            </w:div>
            <w:div w:id="1590313057">
              <w:marLeft w:val="0"/>
              <w:marRight w:val="0"/>
              <w:marTop w:val="0"/>
              <w:marBottom w:val="0"/>
              <w:divBdr>
                <w:top w:val="none" w:sz="0" w:space="0" w:color="auto"/>
                <w:left w:val="none" w:sz="0" w:space="0" w:color="auto"/>
                <w:bottom w:val="none" w:sz="0" w:space="0" w:color="auto"/>
                <w:right w:val="none" w:sz="0" w:space="0" w:color="auto"/>
              </w:divBdr>
              <w:divsChild>
                <w:div w:id="21790256">
                  <w:marLeft w:val="0"/>
                  <w:marRight w:val="0"/>
                  <w:marTop w:val="0"/>
                  <w:marBottom w:val="0"/>
                  <w:divBdr>
                    <w:top w:val="none" w:sz="0" w:space="0" w:color="auto"/>
                    <w:left w:val="none" w:sz="0" w:space="0" w:color="auto"/>
                    <w:bottom w:val="none" w:sz="0" w:space="0" w:color="auto"/>
                    <w:right w:val="none" w:sz="0" w:space="0" w:color="auto"/>
                  </w:divBdr>
                </w:div>
                <w:div w:id="88286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447627">
          <w:marLeft w:val="0"/>
          <w:marRight w:val="0"/>
          <w:marTop w:val="0"/>
          <w:marBottom w:val="0"/>
          <w:divBdr>
            <w:top w:val="none" w:sz="0" w:space="0" w:color="auto"/>
            <w:left w:val="none" w:sz="0" w:space="0" w:color="auto"/>
            <w:bottom w:val="none" w:sz="0" w:space="0" w:color="auto"/>
            <w:right w:val="none" w:sz="0" w:space="0" w:color="auto"/>
          </w:divBdr>
          <w:divsChild>
            <w:div w:id="1112438012">
              <w:marLeft w:val="0"/>
              <w:marRight w:val="0"/>
              <w:marTop w:val="0"/>
              <w:marBottom w:val="0"/>
              <w:divBdr>
                <w:top w:val="none" w:sz="0" w:space="0" w:color="auto"/>
                <w:left w:val="none" w:sz="0" w:space="0" w:color="auto"/>
                <w:bottom w:val="none" w:sz="0" w:space="0" w:color="auto"/>
                <w:right w:val="none" w:sz="0" w:space="0" w:color="auto"/>
              </w:divBdr>
              <w:divsChild>
                <w:div w:id="433793028">
                  <w:marLeft w:val="0"/>
                  <w:marRight w:val="0"/>
                  <w:marTop w:val="0"/>
                  <w:marBottom w:val="0"/>
                  <w:divBdr>
                    <w:top w:val="none" w:sz="0" w:space="0" w:color="auto"/>
                    <w:left w:val="none" w:sz="0" w:space="0" w:color="auto"/>
                    <w:bottom w:val="none" w:sz="0" w:space="0" w:color="auto"/>
                    <w:right w:val="none" w:sz="0" w:space="0" w:color="auto"/>
                  </w:divBdr>
                </w:div>
              </w:divsChild>
            </w:div>
            <w:div w:id="1098721078">
              <w:marLeft w:val="0"/>
              <w:marRight w:val="0"/>
              <w:marTop w:val="0"/>
              <w:marBottom w:val="0"/>
              <w:divBdr>
                <w:top w:val="none" w:sz="0" w:space="0" w:color="auto"/>
                <w:left w:val="none" w:sz="0" w:space="0" w:color="auto"/>
                <w:bottom w:val="none" w:sz="0" w:space="0" w:color="auto"/>
                <w:right w:val="none" w:sz="0" w:space="0" w:color="auto"/>
              </w:divBdr>
              <w:divsChild>
                <w:div w:id="280647685">
                  <w:marLeft w:val="0"/>
                  <w:marRight w:val="0"/>
                  <w:marTop w:val="0"/>
                  <w:marBottom w:val="0"/>
                  <w:divBdr>
                    <w:top w:val="none" w:sz="0" w:space="0" w:color="auto"/>
                    <w:left w:val="none" w:sz="0" w:space="0" w:color="auto"/>
                    <w:bottom w:val="none" w:sz="0" w:space="0" w:color="auto"/>
                    <w:right w:val="none" w:sz="0" w:space="0" w:color="auto"/>
                  </w:divBdr>
                </w:div>
                <w:div w:id="128426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87693">
          <w:marLeft w:val="0"/>
          <w:marRight w:val="0"/>
          <w:marTop w:val="0"/>
          <w:marBottom w:val="0"/>
          <w:divBdr>
            <w:top w:val="none" w:sz="0" w:space="0" w:color="auto"/>
            <w:left w:val="none" w:sz="0" w:space="0" w:color="auto"/>
            <w:bottom w:val="none" w:sz="0" w:space="0" w:color="auto"/>
            <w:right w:val="none" w:sz="0" w:space="0" w:color="auto"/>
          </w:divBdr>
          <w:divsChild>
            <w:div w:id="96410821">
              <w:marLeft w:val="0"/>
              <w:marRight w:val="0"/>
              <w:marTop w:val="0"/>
              <w:marBottom w:val="0"/>
              <w:divBdr>
                <w:top w:val="none" w:sz="0" w:space="0" w:color="auto"/>
                <w:left w:val="none" w:sz="0" w:space="0" w:color="auto"/>
                <w:bottom w:val="none" w:sz="0" w:space="0" w:color="auto"/>
                <w:right w:val="none" w:sz="0" w:space="0" w:color="auto"/>
              </w:divBdr>
              <w:divsChild>
                <w:div w:id="1100369582">
                  <w:marLeft w:val="0"/>
                  <w:marRight w:val="0"/>
                  <w:marTop w:val="0"/>
                  <w:marBottom w:val="0"/>
                  <w:divBdr>
                    <w:top w:val="none" w:sz="0" w:space="0" w:color="auto"/>
                    <w:left w:val="none" w:sz="0" w:space="0" w:color="auto"/>
                    <w:bottom w:val="none" w:sz="0" w:space="0" w:color="auto"/>
                    <w:right w:val="none" w:sz="0" w:space="0" w:color="auto"/>
                  </w:divBdr>
                </w:div>
              </w:divsChild>
            </w:div>
            <w:div w:id="1987467856">
              <w:marLeft w:val="0"/>
              <w:marRight w:val="0"/>
              <w:marTop w:val="0"/>
              <w:marBottom w:val="0"/>
              <w:divBdr>
                <w:top w:val="none" w:sz="0" w:space="0" w:color="auto"/>
                <w:left w:val="none" w:sz="0" w:space="0" w:color="auto"/>
                <w:bottom w:val="none" w:sz="0" w:space="0" w:color="auto"/>
                <w:right w:val="none" w:sz="0" w:space="0" w:color="auto"/>
              </w:divBdr>
              <w:divsChild>
                <w:div w:id="1175917806">
                  <w:marLeft w:val="0"/>
                  <w:marRight w:val="0"/>
                  <w:marTop w:val="0"/>
                  <w:marBottom w:val="0"/>
                  <w:divBdr>
                    <w:top w:val="none" w:sz="0" w:space="0" w:color="auto"/>
                    <w:left w:val="none" w:sz="0" w:space="0" w:color="auto"/>
                    <w:bottom w:val="none" w:sz="0" w:space="0" w:color="auto"/>
                    <w:right w:val="none" w:sz="0" w:space="0" w:color="auto"/>
                  </w:divBdr>
                </w:div>
                <w:div w:id="181004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314008">
          <w:marLeft w:val="0"/>
          <w:marRight w:val="0"/>
          <w:marTop w:val="0"/>
          <w:marBottom w:val="0"/>
          <w:divBdr>
            <w:top w:val="none" w:sz="0" w:space="0" w:color="auto"/>
            <w:left w:val="none" w:sz="0" w:space="0" w:color="auto"/>
            <w:bottom w:val="none" w:sz="0" w:space="0" w:color="auto"/>
            <w:right w:val="none" w:sz="0" w:space="0" w:color="auto"/>
          </w:divBdr>
          <w:divsChild>
            <w:div w:id="1776484638">
              <w:marLeft w:val="0"/>
              <w:marRight w:val="0"/>
              <w:marTop w:val="0"/>
              <w:marBottom w:val="0"/>
              <w:divBdr>
                <w:top w:val="none" w:sz="0" w:space="0" w:color="auto"/>
                <w:left w:val="none" w:sz="0" w:space="0" w:color="auto"/>
                <w:bottom w:val="none" w:sz="0" w:space="0" w:color="auto"/>
                <w:right w:val="none" w:sz="0" w:space="0" w:color="auto"/>
              </w:divBdr>
              <w:divsChild>
                <w:div w:id="839083732">
                  <w:marLeft w:val="0"/>
                  <w:marRight w:val="0"/>
                  <w:marTop w:val="0"/>
                  <w:marBottom w:val="0"/>
                  <w:divBdr>
                    <w:top w:val="none" w:sz="0" w:space="0" w:color="auto"/>
                    <w:left w:val="none" w:sz="0" w:space="0" w:color="auto"/>
                    <w:bottom w:val="none" w:sz="0" w:space="0" w:color="auto"/>
                    <w:right w:val="none" w:sz="0" w:space="0" w:color="auto"/>
                  </w:divBdr>
                </w:div>
              </w:divsChild>
            </w:div>
            <w:div w:id="217978877">
              <w:marLeft w:val="0"/>
              <w:marRight w:val="0"/>
              <w:marTop w:val="0"/>
              <w:marBottom w:val="0"/>
              <w:divBdr>
                <w:top w:val="none" w:sz="0" w:space="0" w:color="auto"/>
                <w:left w:val="none" w:sz="0" w:space="0" w:color="auto"/>
                <w:bottom w:val="none" w:sz="0" w:space="0" w:color="auto"/>
                <w:right w:val="none" w:sz="0" w:space="0" w:color="auto"/>
              </w:divBdr>
              <w:divsChild>
                <w:div w:id="1803384119">
                  <w:marLeft w:val="0"/>
                  <w:marRight w:val="0"/>
                  <w:marTop w:val="0"/>
                  <w:marBottom w:val="0"/>
                  <w:divBdr>
                    <w:top w:val="none" w:sz="0" w:space="0" w:color="auto"/>
                    <w:left w:val="none" w:sz="0" w:space="0" w:color="auto"/>
                    <w:bottom w:val="none" w:sz="0" w:space="0" w:color="auto"/>
                    <w:right w:val="none" w:sz="0" w:space="0" w:color="auto"/>
                  </w:divBdr>
                </w:div>
                <w:div w:id="1873878559">
                  <w:marLeft w:val="0"/>
                  <w:marRight w:val="0"/>
                  <w:marTop w:val="0"/>
                  <w:marBottom w:val="0"/>
                  <w:divBdr>
                    <w:top w:val="none" w:sz="0" w:space="0" w:color="auto"/>
                    <w:left w:val="none" w:sz="0" w:space="0" w:color="auto"/>
                    <w:bottom w:val="none" w:sz="0" w:space="0" w:color="auto"/>
                    <w:right w:val="none" w:sz="0" w:space="0" w:color="auto"/>
                  </w:divBdr>
                </w:div>
              </w:divsChild>
            </w:div>
            <w:div w:id="1021586691">
              <w:marLeft w:val="0"/>
              <w:marRight w:val="0"/>
              <w:marTop w:val="0"/>
              <w:marBottom w:val="0"/>
              <w:divBdr>
                <w:top w:val="none" w:sz="0" w:space="0" w:color="auto"/>
                <w:left w:val="none" w:sz="0" w:space="0" w:color="auto"/>
                <w:bottom w:val="none" w:sz="0" w:space="0" w:color="auto"/>
                <w:right w:val="none" w:sz="0" w:space="0" w:color="auto"/>
              </w:divBdr>
              <w:divsChild>
                <w:div w:id="1619412006">
                  <w:marLeft w:val="0"/>
                  <w:marRight w:val="0"/>
                  <w:marTop w:val="0"/>
                  <w:marBottom w:val="0"/>
                  <w:divBdr>
                    <w:top w:val="none" w:sz="0" w:space="0" w:color="auto"/>
                    <w:left w:val="none" w:sz="0" w:space="0" w:color="auto"/>
                    <w:bottom w:val="none" w:sz="0" w:space="0" w:color="auto"/>
                    <w:right w:val="none" w:sz="0" w:space="0" w:color="auto"/>
                  </w:divBdr>
                </w:div>
                <w:div w:id="197591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494041">
          <w:marLeft w:val="0"/>
          <w:marRight w:val="0"/>
          <w:marTop w:val="0"/>
          <w:marBottom w:val="0"/>
          <w:divBdr>
            <w:top w:val="none" w:sz="0" w:space="0" w:color="auto"/>
            <w:left w:val="none" w:sz="0" w:space="0" w:color="auto"/>
            <w:bottom w:val="none" w:sz="0" w:space="0" w:color="auto"/>
            <w:right w:val="none" w:sz="0" w:space="0" w:color="auto"/>
          </w:divBdr>
          <w:divsChild>
            <w:div w:id="391150406">
              <w:marLeft w:val="0"/>
              <w:marRight w:val="0"/>
              <w:marTop w:val="0"/>
              <w:marBottom w:val="0"/>
              <w:divBdr>
                <w:top w:val="none" w:sz="0" w:space="0" w:color="auto"/>
                <w:left w:val="none" w:sz="0" w:space="0" w:color="auto"/>
                <w:bottom w:val="none" w:sz="0" w:space="0" w:color="auto"/>
                <w:right w:val="none" w:sz="0" w:space="0" w:color="auto"/>
              </w:divBdr>
              <w:divsChild>
                <w:div w:id="960380382">
                  <w:marLeft w:val="0"/>
                  <w:marRight w:val="0"/>
                  <w:marTop w:val="0"/>
                  <w:marBottom w:val="0"/>
                  <w:divBdr>
                    <w:top w:val="none" w:sz="0" w:space="0" w:color="auto"/>
                    <w:left w:val="none" w:sz="0" w:space="0" w:color="auto"/>
                    <w:bottom w:val="none" w:sz="0" w:space="0" w:color="auto"/>
                    <w:right w:val="none" w:sz="0" w:space="0" w:color="auto"/>
                  </w:divBdr>
                </w:div>
              </w:divsChild>
            </w:div>
            <w:div w:id="1664968195">
              <w:marLeft w:val="0"/>
              <w:marRight w:val="0"/>
              <w:marTop w:val="0"/>
              <w:marBottom w:val="0"/>
              <w:divBdr>
                <w:top w:val="none" w:sz="0" w:space="0" w:color="auto"/>
                <w:left w:val="none" w:sz="0" w:space="0" w:color="auto"/>
                <w:bottom w:val="none" w:sz="0" w:space="0" w:color="auto"/>
                <w:right w:val="none" w:sz="0" w:space="0" w:color="auto"/>
              </w:divBdr>
              <w:divsChild>
                <w:div w:id="1229613282">
                  <w:marLeft w:val="0"/>
                  <w:marRight w:val="0"/>
                  <w:marTop w:val="0"/>
                  <w:marBottom w:val="0"/>
                  <w:divBdr>
                    <w:top w:val="none" w:sz="0" w:space="0" w:color="auto"/>
                    <w:left w:val="none" w:sz="0" w:space="0" w:color="auto"/>
                    <w:bottom w:val="none" w:sz="0" w:space="0" w:color="auto"/>
                    <w:right w:val="none" w:sz="0" w:space="0" w:color="auto"/>
                  </w:divBdr>
                </w:div>
                <w:div w:id="1562862728">
                  <w:marLeft w:val="0"/>
                  <w:marRight w:val="0"/>
                  <w:marTop w:val="0"/>
                  <w:marBottom w:val="0"/>
                  <w:divBdr>
                    <w:top w:val="none" w:sz="0" w:space="0" w:color="auto"/>
                    <w:left w:val="none" w:sz="0" w:space="0" w:color="auto"/>
                    <w:bottom w:val="none" w:sz="0" w:space="0" w:color="auto"/>
                    <w:right w:val="none" w:sz="0" w:space="0" w:color="auto"/>
                  </w:divBdr>
                </w:div>
              </w:divsChild>
            </w:div>
            <w:div w:id="126288069">
              <w:marLeft w:val="0"/>
              <w:marRight w:val="0"/>
              <w:marTop w:val="0"/>
              <w:marBottom w:val="0"/>
              <w:divBdr>
                <w:top w:val="none" w:sz="0" w:space="0" w:color="auto"/>
                <w:left w:val="none" w:sz="0" w:space="0" w:color="auto"/>
                <w:bottom w:val="none" w:sz="0" w:space="0" w:color="auto"/>
                <w:right w:val="none" w:sz="0" w:space="0" w:color="auto"/>
              </w:divBdr>
              <w:divsChild>
                <w:div w:id="634140673">
                  <w:marLeft w:val="0"/>
                  <w:marRight w:val="0"/>
                  <w:marTop w:val="0"/>
                  <w:marBottom w:val="0"/>
                  <w:divBdr>
                    <w:top w:val="none" w:sz="0" w:space="0" w:color="auto"/>
                    <w:left w:val="none" w:sz="0" w:space="0" w:color="auto"/>
                    <w:bottom w:val="none" w:sz="0" w:space="0" w:color="auto"/>
                    <w:right w:val="none" w:sz="0" w:space="0" w:color="auto"/>
                  </w:divBdr>
                </w:div>
                <w:div w:id="371465672">
                  <w:marLeft w:val="0"/>
                  <w:marRight w:val="0"/>
                  <w:marTop w:val="0"/>
                  <w:marBottom w:val="0"/>
                  <w:divBdr>
                    <w:top w:val="none" w:sz="0" w:space="0" w:color="auto"/>
                    <w:left w:val="none" w:sz="0" w:space="0" w:color="auto"/>
                    <w:bottom w:val="none" w:sz="0" w:space="0" w:color="auto"/>
                    <w:right w:val="none" w:sz="0" w:space="0" w:color="auto"/>
                  </w:divBdr>
                </w:div>
              </w:divsChild>
            </w:div>
            <w:div w:id="808863147">
              <w:marLeft w:val="0"/>
              <w:marRight w:val="0"/>
              <w:marTop w:val="0"/>
              <w:marBottom w:val="0"/>
              <w:divBdr>
                <w:top w:val="none" w:sz="0" w:space="0" w:color="auto"/>
                <w:left w:val="none" w:sz="0" w:space="0" w:color="auto"/>
                <w:bottom w:val="none" w:sz="0" w:space="0" w:color="auto"/>
                <w:right w:val="none" w:sz="0" w:space="0" w:color="auto"/>
              </w:divBdr>
              <w:divsChild>
                <w:div w:id="6255382">
                  <w:marLeft w:val="0"/>
                  <w:marRight w:val="0"/>
                  <w:marTop w:val="0"/>
                  <w:marBottom w:val="0"/>
                  <w:divBdr>
                    <w:top w:val="none" w:sz="0" w:space="0" w:color="auto"/>
                    <w:left w:val="none" w:sz="0" w:space="0" w:color="auto"/>
                    <w:bottom w:val="none" w:sz="0" w:space="0" w:color="auto"/>
                    <w:right w:val="none" w:sz="0" w:space="0" w:color="auto"/>
                  </w:divBdr>
                </w:div>
                <w:div w:id="131356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644853">
          <w:marLeft w:val="0"/>
          <w:marRight w:val="0"/>
          <w:marTop w:val="0"/>
          <w:marBottom w:val="0"/>
          <w:divBdr>
            <w:top w:val="none" w:sz="0" w:space="0" w:color="auto"/>
            <w:left w:val="none" w:sz="0" w:space="0" w:color="auto"/>
            <w:bottom w:val="none" w:sz="0" w:space="0" w:color="auto"/>
            <w:right w:val="none" w:sz="0" w:space="0" w:color="auto"/>
          </w:divBdr>
          <w:divsChild>
            <w:div w:id="1612542698">
              <w:marLeft w:val="0"/>
              <w:marRight w:val="0"/>
              <w:marTop w:val="0"/>
              <w:marBottom w:val="0"/>
              <w:divBdr>
                <w:top w:val="none" w:sz="0" w:space="0" w:color="auto"/>
                <w:left w:val="none" w:sz="0" w:space="0" w:color="auto"/>
                <w:bottom w:val="none" w:sz="0" w:space="0" w:color="auto"/>
                <w:right w:val="none" w:sz="0" w:space="0" w:color="auto"/>
              </w:divBdr>
              <w:divsChild>
                <w:div w:id="358045358">
                  <w:marLeft w:val="0"/>
                  <w:marRight w:val="0"/>
                  <w:marTop w:val="0"/>
                  <w:marBottom w:val="0"/>
                  <w:divBdr>
                    <w:top w:val="none" w:sz="0" w:space="0" w:color="auto"/>
                    <w:left w:val="none" w:sz="0" w:space="0" w:color="auto"/>
                    <w:bottom w:val="none" w:sz="0" w:space="0" w:color="auto"/>
                    <w:right w:val="none" w:sz="0" w:space="0" w:color="auto"/>
                  </w:divBdr>
                </w:div>
              </w:divsChild>
            </w:div>
            <w:div w:id="774668208">
              <w:marLeft w:val="0"/>
              <w:marRight w:val="0"/>
              <w:marTop w:val="0"/>
              <w:marBottom w:val="0"/>
              <w:divBdr>
                <w:top w:val="none" w:sz="0" w:space="0" w:color="auto"/>
                <w:left w:val="none" w:sz="0" w:space="0" w:color="auto"/>
                <w:bottom w:val="none" w:sz="0" w:space="0" w:color="auto"/>
                <w:right w:val="none" w:sz="0" w:space="0" w:color="auto"/>
              </w:divBdr>
              <w:divsChild>
                <w:div w:id="682903856">
                  <w:marLeft w:val="0"/>
                  <w:marRight w:val="0"/>
                  <w:marTop w:val="0"/>
                  <w:marBottom w:val="0"/>
                  <w:divBdr>
                    <w:top w:val="none" w:sz="0" w:space="0" w:color="auto"/>
                    <w:left w:val="none" w:sz="0" w:space="0" w:color="auto"/>
                    <w:bottom w:val="none" w:sz="0" w:space="0" w:color="auto"/>
                    <w:right w:val="none" w:sz="0" w:space="0" w:color="auto"/>
                  </w:divBdr>
                </w:div>
                <w:div w:id="1640184640">
                  <w:marLeft w:val="0"/>
                  <w:marRight w:val="0"/>
                  <w:marTop w:val="0"/>
                  <w:marBottom w:val="0"/>
                  <w:divBdr>
                    <w:top w:val="none" w:sz="0" w:space="0" w:color="auto"/>
                    <w:left w:val="none" w:sz="0" w:space="0" w:color="auto"/>
                    <w:bottom w:val="none" w:sz="0" w:space="0" w:color="auto"/>
                    <w:right w:val="none" w:sz="0" w:space="0" w:color="auto"/>
                  </w:divBdr>
                </w:div>
              </w:divsChild>
            </w:div>
            <w:div w:id="1881936187">
              <w:marLeft w:val="0"/>
              <w:marRight w:val="0"/>
              <w:marTop w:val="0"/>
              <w:marBottom w:val="0"/>
              <w:divBdr>
                <w:top w:val="none" w:sz="0" w:space="0" w:color="auto"/>
                <w:left w:val="none" w:sz="0" w:space="0" w:color="auto"/>
                <w:bottom w:val="none" w:sz="0" w:space="0" w:color="auto"/>
                <w:right w:val="none" w:sz="0" w:space="0" w:color="auto"/>
              </w:divBdr>
              <w:divsChild>
                <w:div w:id="705256857">
                  <w:marLeft w:val="0"/>
                  <w:marRight w:val="0"/>
                  <w:marTop w:val="0"/>
                  <w:marBottom w:val="0"/>
                  <w:divBdr>
                    <w:top w:val="none" w:sz="0" w:space="0" w:color="auto"/>
                    <w:left w:val="none" w:sz="0" w:space="0" w:color="auto"/>
                    <w:bottom w:val="none" w:sz="0" w:space="0" w:color="auto"/>
                    <w:right w:val="none" w:sz="0" w:space="0" w:color="auto"/>
                  </w:divBdr>
                </w:div>
                <w:div w:id="1692415169">
                  <w:marLeft w:val="0"/>
                  <w:marRight w:val="0"/>
                  <w:marTop w:val="0"/>
                  <w:marBottom w:val="0"/>
                  <w:divBdr>
                    <w:top w:val="none" w:sz="0" w:space="0" w:color="auto"/>
                    <w:left w:val="none" w:sz="0" w:space="0" w:color="auto"/>
                    <w:bottom w:val="none" w:sz="0" w:space="0" w:color="auto"/>
                    <w:right w:val="none" w:sz="0" w:space="0" w:color="auto"/>
                  </w:divBdr>
                </w:div>
              </w:divsChild>
            </w:div>
            <w:div w:id="963969606">
              <w:marLeft w:val="0"/>
              <w:marRight w:val="0"/>
              <w:marTop w:val="0"/>
              <w:marBottom w:val="0"/>
              <w:divBdr>
                <w:top w:val="none" w:sz="0" w:space="0" w:color="auto"/>
                <w:left w:val="none" w:sz="0" w:space="0" w:color="auto"/>
                <w:bottom w:val="none" w:sz="0" w:space="0" w:color="auto"/>
                <w:right w:val="none" w:sz="0" w:space="0" w:color="auto"/>
              </w:divBdr>
              <w:divsChild>
                <w:div w:id="324552368">
                  <w:marLeft w:val="0"/>
                  <w:marRight w:val="0"/>
                  <w:marTop w:val="0"/>
                  <w:marBottom w:val="0"/>
                  <w:divBdr>
                    <w:top w:val="none" w:sz="0" w:space="0" w:color="auto"/>
                    <w:left w:val="none" w:sz="0" w:space="0" w:color="auto"/>
                    <w:bottom w:val="none" w:sz="0" w:space="0" w:color="auto"/>
                    <w:right w:val="none" w:sz="0" w:space="0" w:color="auto"/>
                  </w:divBdr>
                </w:div>
                <w:div w:id="1488786638">
                  <w:marLeft w:val="0"/>
                  <w:marRight w:val="0"/>
                  <w:marTop w:val="0"/>
                  <w:marBottom w:val="0"/>
                  <w:divBdr>
                    <w:top w:val="none" w:sz="0" w:space="0" w:color="auto"/>
                    <w:left w:val="none" w:sz="0" w:space="0" w:color="auto"/>
                    <w:bottom w:val="none" w:sz="0" w:space="0" w:color="auto"/>
                    <w:right w:val="none" w:sz="0" w:space="0" w:color="auto"/>
                  </w:divBdr>
                </w:div>
              </w:divsChild>
            </w:div>
            <w:div w:id="874733659">
              <w:marLeft w:val="0"/>
              <w:marRight w:val="0"/>
              <w:marTop w:val="0"/>
              <w:marBottom w:val="0"/>
              <w:divBdr>
                <w:top w:val="none" w:sz="0" w:space="0" w:color="auto"/>
                <w:left w:val="none" w:sz="0" w:space="0" w:color="auto"/>
                <w:bottom w:val="none" w:sz="0" w:space="0" w:color="auto"/>
                <w:right w:val="none" w:sz="0" w:space="0" w:color="auto"/>
              </w:divBdr>
              <w:divsChild>
                <w:div w:id="1393121289">
                  <w:marLeft w:val="0"/>
                  <w:marRight w:val="0"/>
                  <w:marTop w:val="0"/>
                  <w:marBottom w:val="0"/>
                  <w:divBdr>
                    <w:top w:val="none" w:sz="0" w:space="0" w:color="auto"/>
                    <w:left w:val="none" w:sz="0" w:space="0" w:color="auto"/>
                    <w:bottom w:val="none" w:sz="0" w:space="0" w:color="auto"/>
                    <w:right w:val="none" w:sz="0" w:space="0" w:color="auto"/>
                  </w:divBdr>
                </w:div>
                <w:div w:id="17246973">
                  <w:marLeft w:val="0"/>
                  <w:marRight w:val="0"/>
                  <w:marTop w:val="0"/>
                  <w:marBottom w:val="0"/>
                  <w:divBdr>
                    <w:top w:val="none" w:sz="0" w:space="0" w:color="auto"/>
                    <w:left w:val="none" w:sz="0" w:space="0" w:color="auto"/>
                    <w:bottom w:val="none" w:sz="0" w:space="0" w:color="auto"/>
                    <w:right w:val="none" w:sz="0" w:space="0" w:color="auto"/>
                  </w:divBdr>
                </w:div>
              </w:divsChild>
            </w:div>
            <w:div w:id="94256989">
              <w:marLeft w:val="0"/>
              <w:marRight w:val="0"/>
              <w:marTop w:val="0"/>
              <w:marBottom w:val="0"/>
              <w:divBdr>
                <w:top w:val="none" w:sz="0" w:space="0" w:color="auto"/>
                <w:left w:val="none" w:sz="0" w:space="0" w:color="auto"/>
                <w:bottom w:val="none" w:sz="0" w:space="0" w:color="auto"/>
                <w:right w:val="none" w:sz="0" w:space="0" w:color="auto"/>
              </w:divBdr>
              <w:divsChild>
                <w:div w:id="857743157">
                  <w:marLeft w:val="0"/>
                  <w:marRight w:val="0"/>
                  <w:marTop w:val="0"/>
                  <w:marBottom w:val="0"/>
                  <w:divBdr>
                    <w:top w:val="none" w:sz="0" w:space="0" w:color="auto"/>
                    <w:left w:val="none" w:sz="0" w:space="0" w:color="auto"/>
                    <w:bottom w:val="none" w:sz="0" w:space="0" w:color="auto"/>
                    <w:right w:val="none" w:sz="0" w:space="0" w:color="auto"/>
                  </w:divBdr>
                </w:div>
                <w:div w:id="147012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786940">
      <w:bodyDiv w:val="1"/>
      <w:marLeft w:val="0"/>
      <w:marRight w:val="0"/>
      <w:marTop w:val="0"/>
      <w:marBottom w:val="0"/>
      <w:divBdr>
        <w:top w:val="none" w:sz="0" w:space="0" w:color="auto"/>
        <w:left w:val="none" w:sz="0" w:space="0" w:color="auto"/>
        <w:bottom w:val="none" w:sz="0" w:space="0" w:color="auto"/>
        <w:right w:val="none" w:sz="0" w:space="0" w:color="auto"/>
      </w:divBdr>
    </w:div>
    <w:div w:id="1878467243">
      <w:bodyDiv w:val="1"/>
      <w:marLeft w:val="0"/>
      <w:marRight w:val="0"/>
      <w:marTop w:val="0"/>
      <w:marBottom w:val="0"/>
      <w:divBdr>
        <w:top w:val="none" w:sz="0" w:space="0" w:color="auto"/>
        <w:left w:val="none" w:sz="0" w:space="0" w:color="auto"/>
        <w:bottom w:val="none" w:sz="0" w:space="0" w:color="auto"/>
        <w:right w:val="none" w:sz="0" w:space="0" w:color="auto"/>
      </w:divBdr>
    </w:div>
    <w:div w:id="1879079374">
      <w:bodyDiv w:val="1"/>
      <w:marLeft w:val="0"/>
      <w:marRight w:val="0"/>
      <w:marTop w:val="0"/>
      <w:marBottom w:val="0"/>
      <w:divBdr>
        <w:top w:val="none" w:sz="0" w:space="0" w:color="auto"/>
        <w:left w:val="none" w:sz="0" w:space="0" w:color="auto"/>
        <w:bottom w:val="none" w:sz="0" w:space="0" w:color="auto"/>
        <w:right w:val="none" w:sz="0" w:space="0" w:color="auto"/>
      </w:divBdr>
    </w:div>
    <w:div w:id="1882939730">
      <w:bodyDiv w:val="1"/>
      <w:marLeft w:val="0"/>
      <w:marRight w:val="0"/>
      <w:marTop w:val="0"/>
      <w:marBottom w:val="0"/>
      <w:divBdr>
        <w:top w:val="none" w:sz="0" w:space="0" w:color="auto"/>
        <w:left w:val="none" w:sz="0" w:space="0" w:color="auto"/>
        <w:bottom w:val="none" w:sz="0" w:space="0" w:color="auto"/>
        <w:right w:val="none" w:sz="0" w:space="0" w:color="auto"/>
      </w:divBdr>
    </w:div>
    <w:div w:id="1883322113">
      <w:bodyDiv w:val="1"/>
      <w:marLeft w:val="0"/>
      <w:marRight w:val="0"/>
      <w:marTop w:val="0"/>
      <w:marBottom w:val="0"/>
      <w:divBdr>
        <w:top w:val="none" w:sz="0" w:space="0" w:color="auto"/>
        <w:left w:val="none" w:sz="0" w:space="0" w:color="auto"/>
        <w:bottom w:val="none" w:sz="0" w:space="0" w:color="auto"/>
        <w:right w:val="none" w:sz="0" w:space="0" w:color="auto"/>
      </w:divBdr>
    </w:div>
    <w:div w:id="1887256057">
      <w:bodyDiv w:val="1"/>
      <w:marLeft w:val="0"/>
      <w:marRight w:val="0"/>
      <w:marTop w:val="0"/>
      <w:marBottom w:val="0"/>
      <w:divBdr>
        <w:top w:val="none" w:sz="0" w:space="0" w:color="auto"/>
        <w:left w:val="none" w:sz="0" w:space="0" w:color="auto"/>
        <w:bottom w:val="none" w:sz="0" w:space="0" w:color="auto"/>
        <w:right w:val="none" w:sz="0" w:space="0" w:color="auto"/>
      </w:divBdr>
    </w:div>
    <w:div w:id="1889103365">
      <w:bodyDiv w:val="1"/>
      <w:marLeft w:val="0"/>
      <w:marRight w:val="0"/>
      <w:marTop w:val="0"/>
      <w:marBottom w:val="0"/>
      <w:divBdr>
        <w:top w:val="none" w:sz="0" w:space="0" w:color="auto"/>
        <w:left w:val="none" w:sz="0" w:space="0" w:color="auto"/>
        <w:bottom w:val="none" w:sz="0" w:space="0" w:color="auto"/>
        <w:right w:val="none" w:sz="0" w:space="0" w:color="auto"/>
      </w:divBdr>
    </w:div>
    <w:div w:id="1891260563">
      <w:bodyDiv w:val="1"/>
      <w:marLeft w:val="0"/>
      <w:marRight w:val="0"/>
      <w:marTop w:val="0"/>
      <w:marBottom w:val="0"/>
      <w:divBdr>
        <w:top w:val="none" w:sz="0" w:space="0" w:color="auto"/>
        <w:left w:val="none" w:sz="0" w:space="0" w:color="auto"/>
        <w:bottom w:val="none" w:sz="0" w:space="0" w:color="auto"/>
        <w:right w:val="none" w:sz="0" w:space="0" w:color="auto"/>
      </w:divBdr>
      <w:divsChild>
        <w:div w:id="630744074">
          <w:marLeft w:val="0"/>
          <w:marRight w:val="0"/>
          <w:marTop w:val="0"/>
          <w:marBottom w:val="0"/>
          <w:divBdr>
            <w:top w:val="none" w:sz="0" w:space="0" w:color="auto"/>
            <w:left w:val="none" w:sz="0" w:space="0" w:color="auto"/>
            <w:bottom w:val="none" w:sz="0" w:space="0" w:color="auto"/>
            <w:right w:val="none" w:sz="0" w:space="0" w:color="auto"/>
          </w:divBdr>
          <w:divsChild>
            <w:div w:id="2096516699">
              <w:marLeft w:val="0"/>
              <w:marRight w:val="0"/>
              <w:marTop w:val="0"/>
              <w:marBottom w:val="0"/>
              <w:divBdr>
                <w:top w:val="none" w:sz="0" w:space="0" w:color="auto"/>
                <w:left w:val="none" w:sz="0" w:space="0" w:color="auto"/>
                <w:bottom w:val="none" w:sz="0" w:space="0" w:color="auto"/>
                <w:right w:val="none" w:sz="0" w:space="0" w:color="auto"/>
              </w:divBdr>
              <w:divsChild>
                <w:div w:id="2576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688037">
      <w:bodyDiv w:val="1"/>
      <w:marLeft w:val="0"/>
      <w:marRight w:val="0"/>
      <w:marTop w:val="0"/>
      <w:marBottom w:val="0"/>
      <w:divBdr>
        <w:top w:val="none" w:sz="0" w:space="0" w:color="auto"/>
        <w:left w:val="none" w:sz="0" w:space="0" w:color="auto"/>
        <w:bottom w:val="none" w:sz="0" w:space="0" w:color="auto"/>
        <w:right w:val="none" w:sz="0" w:space="0" w:color="auto"/>
      </w:divBdr>
      <w:divsChild>
        <w:div w:id="666634451">
          <w:marLeft w:val="0"/>
          <w:marRight w:val="0"/>
          <w:marTop w:val="0"/>
          <w:marBottom w:val="0"/>
          <w:divBdr>
            <w:top w:val="none" w:sz="0" w:space="0" w:color="auto"/>
            <w:left w:val="none" w:sz="0" w:space="0" w:color="auto"/>
            <w:bottom w:val="none" w:sz="0" w:space="0" w:color="auto"/>
            <w:right w:val="none" w:sz="0" w:space="0" w:color="auto"/>
          </w:divBdr>
          <w:divsChild>
            <w:div w:id="2110812036">
              <w:marLeft w:val="0"/>
              <w:marRight w:val="0"/>
              <w:marTop w:val="0"/>
              <w:marBottom w:val="0"/>
              <w:divBdr>
                <w:top w:val="none" w:sz="0" w:space="0" w:color="auto"/>
                <w:left w:val="none" w:sz="0" w:space="0" w:color="auto"/>
                <w:bottom w:val="none" w:sz="0" w:space="0" w:color="auto"/>
                <w:right w:val="none" w:sz="0" w:space="0" w:color="auto"/>
              </w:divBdr>
            </w:div>
            <w:div w:id="1130825222">
              <w:marLeft w:val="0"/>
              <w:marRight w:val="0"/>
              <w:marTop w:val="0"/>
              <w:marBottom w:val="0"/>
              <w:divBdr>
                <w:top w:val="none" w:sz="0" w:space="0" w:color="auto"/>
                <w:left w:val="none" w:sz="0" w:space="0" w:color="auto"/>
                <w:bottom w:val="none" w:sz="0" w:space="0" w:color="auto"/>
                <w:right w:val="none" w:sz="0" w:space="0" w:color="auto"/>
              </w:divBdr>
            </w:div>
          </w:divsChild>
        </w:div>
        <w:div w:id="735709454">
          <w:marLeft w:val="0"/>
          <w:marRight w:val="0"/>
          <w:marTop w:val="0"/>
          <w:marBottom w:val="0"/>
          <w:divBdr>
            <w:top w:val="none" w:sz="0" w:space="0" w:color="auto"/>
            <w:left w:val="none" w:sz="0" w:space="0" w:color="auto"/>
            <w:bottom w:val="none" w:sz="0" w:space="0" w:color="auto"/>
            <w:right w:val="none" w:sz="0" w:space="0" w:color="auto"/>
          </w:divBdr>
          <w:divsChild>
            <w:div w:id="508565146">
              <w:marLeft w:val="0"/>
              <w:marRight w:val="0"/>
              <w:marTop w:val="0"/>
              <w:marBottom w:val="0"/>
              <w:divBdr>
                <w:top w:val="none" w:sz="0" w:space="0" w:color="auto"/>
                <w:left w:val="none" w:sz="0" w:space="0" w:color="auto"/>
                <w:bottom w:val="none" w:sz="0" w:space="0" w:color="auto"/>
                <w:right w:val="none" w:sz="0" w:space="0" w:color="auto"/>
              </w:divBdr>
            </w:div>
            <w:div w:id="465322366">
              <w:marLeft w:val="0"/>
              <w:marRight w:val="0"/>
              <w:marTop w:val="0"/>
              <w:marBottom w:val="0"/>
              <w:divBdr>
                <w:top w:val="none" w:sz="0" w:space="0" w:color="auto"/>
                <w:left w:val="none" w:sz="0" w:space="0" w:color="auto"/>
                <w:bottom w:val="none" w:sz="0" w:space="0" w:color="auto"/>
                <w:right w:val="none" w:sz="0" w:space="0" w:color="auto"/>
              </w:divBdr>
            </w:div>
          </w:divsChild>
        </w:div>
        <w:div w:id="940796038">
          <w:marLeft w:val="0"/>
          <w:marRight w:val="0"/>
          <w:marTop w:val="0"/>
          <w:marBottom w:val="0"/>
          <w:divBdr>
            <w:top w:val="none" w:sz="0" w:space="0" w:color="auto"/>
            <w:left w:val="none" w:sz="0" w:space="0" w:color="auto"/>
            <w:bottom w:val="none" w:sz="0" w:space="0" w:color="auto"/>
            <w:right w:val="none" w:sz="0" w:space="0" w:color="auto"/>
          </w:divBdr>
          <w:divsChild>
            <w:div w:id="1973360879">
              <w:marLeft w:val="0"/>
              <w:marRight w:val="0"/>
              <w:marTop w:val="0"/>
              <w:marBottom w:val="0"/>
              <w:divBdr>
                <w:top w:val="none" w:sz="0" w:space="0" w:color="auto"/>
                <w:left w:val="none" w:sz="0" w:space="0" w:color="auto"/>
                <w:bottom w:val="none" w:sz="0" w:space="0" w:color="auto"/>
                <w:right w:val="none" w:sz="0" w:space="0" w:color="auto"/>
              </w:divBdr>
            </w:div>
            <w:div w:id="140851896">
              <w:marLeft w:val="0"/>
              <w:marRight w:val="0"/>
              <w:marTop w:val="0"/>
              <w:marBottom w:val="0"/>
              <w:divBdr>
                <w:top w:val="none" w:sz="0" w:space="0" w:color="auto"/>
                <w:left w:val="none" w:sz="0" w:space="0" w:color="auto"/>
                <w:bottom w:val="none" w:sz="0" w:space="0" w:color="auto"/>
                <w:right w:val="none" w:sz="0" w:space="0" w:color="auto"/>
              </w:divBdr>
            </w:div>
          </w:divsChild>
        </w:div>
        <w:div w:id="35083399">
          <w:marLeft w:val="0"/>
          <w:marRight w:val="0"/>
          <w:marTop w:val="0"/>
          <w:marBottom w:val="0"/>
          <w:divBdr>
            <w:top w:val="none" w:sz="0" w:space="0" w:color="auto"/>
            <w:left w:val="none" w:sz="0" w:space="0" w:color="auto"/>
            <w:bottom w:val="none" w:sz="0" w:space="0" w:color="auto"/>
            <w:right w:val="none" w:sz="0" w:space="0" w:color="auto"/>
          </w:divBdr>
        </w:div>
        <w:div w:id="1468353066">
          <w:marLeft w:val="0"/>
          <w:marRight w:val="0"/>
          <w:marTop w:val="0"/>
          <w:marBottom w:val="0"/>
          <w:divBdr>
            <w:top w:val="none" w:sz="0" w:space="0" w:color="auto"/>
            <w:left w:val="none" w:sz="0" w:space="0" w:color="auto"/>
            <w:bottom w:val="none" w:sz="0" w:space="0" w:color="auto"/>
            <w:right w:val="none" w:sz="0" w:space="0" w:color="auto"/>
          </w:divBdr>
        </w:div>
        <w:div w:id="1491828619">
          <w:marLeft w:val="0"/>
          <w:marRight w:val="0"/>
          <w:marTop w:val="0"/>
          <w:marBottom w:val="0"/>
          <w:divBdr>
            <w:top w:val="none" w:sz="0" w:space="0" w:color="auto"/>
            <w:left w:val="none" w:sz="0" w:space="0" w:color="auto"/>
            <w:bottom w:val="none" w:sz="0" w:space="0" w:color="auto"/>
            <w:right w:val="none" w:sz="0" w:space="0" w:color="auto"/>
          </w:divBdr>
        </w:div>
        <w:div w:id="417868581">
          <w:marLeft w:val="0"/>
          <w:marRight w:val="0"/>
          <w:marTop w:val="0"/>
          <w:marBottom w:val="0"/>
          <w:divBdr>
            <w:top w:val="none" w:sz="0" w:space="0" w:color="auto"/>
            <w:left w:val="none" w:sz="0" w:space="0" w:color="auto"/>
            <w:bottom w:val="none" w:sz="0" w:space="0" w:color="auto"/>
            <w:right w:val="none" w:sz="0" w:space="0" w:color="auto"/>
          </w:divBdr>
        </w:div>
        <w:div w:id="796949839">
          <w:marLeft w:val="0"/>
          <w:marRight w:val="0"/>
          <w:marTop w:val="0"/>
          <w:marBottom w:val="0"/>
          <w:divBdr>
            <w:top w:val="none" w:sz="0" w:space="0" w:color="auto"/>
            <w:left w:val="none" w:sz="0" w:space="0" w:color="auto"/>
            <w:bottom w:val="none" w:sz="0" w:space="0" w:color="auto"/>
            <w:right w:val="none" w:sz="0" w:space="0" w:color="auto"/>
          </w:divBdr>
        </w:div>
        <w:div w:id="1919945505">
          <w:marLeft w:val="0"/>
          <w:marRight w:val="0"/>
          <w:marTop w:val="0"/>
          <w:marBottom w:val="0"/>
          <w:divBdr>
            <w:top w:val="none" w:sz="0" w:space="0" w:color="auto"/>
            <w:left w:val="none" w:sz="0" w:space="0" w:color="auto"/>
            <w:bottom w:val="none" w:sz="0" w:space="0" w:color="auto"/>
            <w:right w:val="none" w:sz="0" w:space="0" w:color="auto"/>
          </w:divBdr>
        </w:div>
      </w:divsChild>
    </w:div>
    <w:div w:id="1896894711">
      <w:bodyDiv w:val="1"/>
      <w:marLeft w:val="0"/>
      <w:marRight w:val="0"/>
      <w:marTop w:val="0"/>
      <w:marBottom w:val="0"/>
      <w:divBdr>
        <w:top w:val="none" w:sz="0" w:space="0" w:color="auto"/>
        <w:left w:val="none" w:sz="0" w:space="0" w:color="auto"/>
        <w:bottom w:val="none" w:sz="0" w:space="0" w:color="auto"/>
        <w:right w:val="none" w:sz="0" w:space="0" w:color="auto"/>
      </w:divBdr>
      <w:divsChild>
        <w:div w:id="45109517">
          <w:marLeft w:val="0"/>
          <w:marRight w:val="0"/>
          <w:marTop w:val="0"/>
          <w:marBottom w:val="0"/>
          <w:divBdr>
            <w:top w:val="none" w:sz="0" w:space="0" w:color="auto"/>
            <w:left w:val="none" w:sz="0" w:space="0" w:color="auto"/>
            <w:bottom w:val="none" w:sz="0" w:space="0" w:color="auto"/>
            <w:right w:val="none" w:sz="0" w:space="0" w:color="auto"/>
          </w:divBdr>
          <w:divsChild>
            <w:div w:id="1186479268">
              <w:marLeft w:val="0"/>
              <w:marRight w:val="0"/>
              <w:marTop w:val="0"/>
              <w:marBottom w:val="0"/>
              <w:divBdr>
                <w:top w:val="none" w:sz="0" w:space="0" w:color="auto"/>
                <w:left w:val="none" w:sz="0" w:space="0" w:color="auto"/>
                <w:bottom w:val="none" w:sz="0" w:space="0" w:color="auto"/>
                <w:right w:val="none" w:sz="0" w:space="0" w:color="auto"/>
              </w:divBdr>
              <w:divsChild>
                <w:div w:id="3198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826732">
      <w:bodyDiv w:val="1"/>
      <w:marLeft w:val="0"/>
      <w:marRight w:val="0"/>
      <w:marTop w:val="0"/>
      <w:marBottom w:val="0"/>
      <w:divBdr>
        <w:top w:val="none" w:sz="0" w:space="0" w:color="auto"/>
        <w:left w:val="none" w:sz="0" w:space="0" w:color="auto"/>
        <w:bottom w:val="none" w:sz="0" w:space="0" w:color="auto"/>
        <w:right w:val="none" w:sz="0" w:space="0" w:color="auto"/>
      </w:divBdr>
      <w:divsChild>
        <w:div w:id="380786570">
          <w:marLeft w:val="0"/>
          <w:marRight w:val="0"/>
          <w:marTop w:val="0"/>
          <w:marBottom w:val="0"/>
          <w:divBdr>
            <w:top w:val="none" w:sz="0" w:space="0" w:color="auto"/>
            <w:left w:val="none" w:sz="0" w:space="0" w:color="auto"/>
            <w:bottom w:val="none" w:sz="0" w:space="0" w:color="auto"/>
            <w:right w:val="none" w:sz="0" w:space="0" w:color="auto"/>
          </w:divBdr>
          <w:divsChild>
            <w:div w:id="2109158838">
              <w:marLeft w:val="0"/>
              <w:marRight w:val="0"/>
              <w:marTop w:val="0"/>
              <w:marBottom w:val="0"/>
              <w:divBdr>
                <w:top w:val="none" w:sz="0" w:space="0" w:color="auto"/>
                <w:left w:val="none" w:sz="0" w:space="0" w:color="auto"/>
                <w:bottom w:val="none" w:sz="0" w:space="0" w:color="auto"/>
                <w:right w:val="none" w:sz="0" w:space="0" w:color="auto"/>
              </w:divBdr>
              <w:divsChild>
                <w:div w:id="1858277587">
                  <w:marLeft w:val="0"/>
                  <w:marRight w:val="0"/>
                  <w:marTop w:val="0"/>
                  <w:marBottom w:val="0"/>
                  <w:divBdr>
                    <w:top w:val="none" w:sz="0" w:space="0" w:color="auto"/>
                    <w:left w:val="none" w:sz="0" w:space="0" w:color="auto"/>
                    <w:bottom w:val="none" w:sz="0" w:space="0" w:color="auto"/>
                    <w:right w:val="none" w:sz="0" w:space="0" w:color="auto"/>
                  </w:divBdr>
                </w:div>
              </w:divsChild>
            </w:div>
            <w:div w:id="1855876874">
              <w:marLeft w:val="0"/>
              <w:marRight w:val="0"/>
              <w:marTop w:val="0"/>
              <w:marBottom w:val="0"/>
              <w:divBdr>
                <w:top w:val="none" w:sz="0" w:space="0" w:color="auto"/>
                <w:left w:val="none" w:sz="0" w:space="0" w:color="auto"/>
                <w:bottom w:val="none" w:sz="0" w:space="0" w:color="auto"/>
                <w:right w:val="none" w:sz="0" w:space="0" w:color="auto"/>
              </w:divBdr>
              <w:divsChild>
                <w:div w:id="624703687">
                  <w:marLeft w:val="0"/>
                  <w:marRight w:val="0"/>
                  <w:marTop w:val="0"/>
                  <w:marBottom w:val="0"/>
                  <w:divBdr>
                    <w:top w:val="none" w:sz="0" w:space="0" w:color="auto"/>
                    <w:left w:val="none" w:sz="0" w:space="0" w:color="auto"/>
                    <w:bottom w:val="none" w:sz="0" w:space="0" w:color="auto"/>
                    <w:right w:val="none" w:sz="0" w:space="0" w:color="auto"/>
                  </w:divBdr>
                </w:div>
                <w:div w:id="902834025">
                  <w:marLeft w:val="0"/>
                  <w:marRight w:val="0"/>
                  <w:marTop w:val="0"/>
                  <w:marBottom w:val="0"/>
                  <w:divBdr>
                    <w:top w:val="none" w:sz="0" w:space="0" w:color="auto"/>
                    <w:left w:val="none" w:sz="0" w:space="0" w:color="auto"/>
                    <w:bottom w:val="none" w:sz="0" w:space="0" w:color="auto"/>
                    <w:right w:val="none" w:sz="0" w:space="0" w:color="auto"/>
                  </w:divBdr>
                </w:div>
              </w:divsChild>
            </w:div>
            <w:div w:id="874123670">
              <w:marLeft w:val="0"/>
              <w:marRight w:val="0"/>
              <w:marTop w:val="0"/>
              <w:marBottom w:val="0"/>
              <w:divBdr>
                <w:top w:val="none" w:sz="0" w:space="0" w:color="auto"/>
                <w:left w:val="none" w:sz="0" w:space="0" w:color="auto"/>
                <w:bottom w:val="none" w:sz="0" w:space="0" w:color="auto"/>
                <w:right w:val="none" w:sz="0" w:space="0" w:color="auto"/>
              </w:divBdr>
              <w:divsChild>
                <w:div w:id="88628575">
                  <w:marLeft w:val="0"/>
                  <w:marRight w:val="0"/>
                  <w:marTop w:val="0"/>
                  <w:marBottom w:val="0"/>
                  <w:divBdr>
                    <w:top w:val="none" w:sz="0" w:space="0" w:color="auto"/>
                    <w:left w:val="none" w:sz="0" w:space="0" w:color="auto"/>
                    <w:bottom w:val="none" w:sz="0" w:space="0" w:color="auto"/>
                    <w:right w:val="none" w:sz="0" w:space="0" w:color="auto"/>
                  </w:divBdr>
                </w:div>
                <w:div w:id="619266928">
                  <w:marLeft w:val="0"/>
                  <w:marRight w:val="0"/>
                  <w:marTop w:val="0"/>
                  <w:marBottom w:val="0"/>
                  <w:divBdr>
                    <w:top w:val="none" w:sz="0" w:space="0" w:color="auto"/>
                    <w:left w:val="none" w:sz="0" w:space="0" w:color="auto"/>
                    <w:bottom w:val="none" w:sz="0" w:space="0" w:color="auto"/>
                    <w:right w:val="none" w:sz="0" w:space="0" w:color="auto"/>
                  </w:divBdr>
                </w:div>
              </w:divsChild>
            </w:div>
            <w:div w:id="58553646">
              <w:marLeft w:val="0"/>
              <w:marRight w:val="0"/>
              <w:marTop w:val="0"/>
              <w:marBottom w:val="0"/>
              <w:divBdr>
                <w:top w:val="none" w:sz="0" w:space="0" w:color="auto"/>
                <w:left w:val="none" w:sz="0" w:space="0" w:color="auto"/>
                <w:bottom w:val="none" w:sz="0" w:space="0" w:color="auto"/>
                <w:right w:val="none" w:sz="0" w:space="0" w:color="auto"/>
              </w:divBdr>
              <w:divsChild>
                <w:div w:id="1068302610">
                  <w:marLeft w:val="0"/>
                  <w:marRight w:val="0"/>
                  <w:marTop w:val="0"/>
                  <w:marBottom w:val="0"/>
                  <w:divBdr>
                    <w:top w:val="none" w:sz="0" w:space="0" w:color="auto"/>
                    <w:left w:val="none" w:sz="0" w:space="0" w:color="auto"/>
                    <w:bottom w:val="none" w:sz="0" w:space="0" w:color="auto"/>
                    <w:right w:val="none" w:sz="0" w:space="0" w:color="auto"/>
                  </w:divBdr>
                </w:div>
                <w:div w:id="148861713">
                  <w:marLeft w:val="0"/>
                  <w:marRight w:val="0"/>
                  <w:marTop w:val="0"/>
                  <w:marBottom w:val="0"/>
                  <w:divBdr>
                    <w:top w:val="none" w:sz="0" w:space="0" w:color="auto"/>
                    <w:left w:val="none" w:sz="0" w:space="0" w:color="auto"/>
                    <w:bottom w:val="none" w:sz="0" w:space="0" w:color="auto"/>
                    <w:right w:val="none" w:sz="0" w:space="0" w:color="auto"/>
                  </w:divBdr>
                </w:div>
              </w:divsChild>
            </w:div>
            <w:div w:id="297223292">
              <w:marLeft w:val="0"/>
              <w:marRight w:val="0"/>
              <w:marTop w:val="0"/>
              <w:marBottom w:val="0"/>
              <w:divBdr>
                <w:top w:val="none" w:sz="0" w:space="0" w:color="auto"/>
                <w:left w:val="none" w:sz="0" w:space="0" w:color="auto"/>
                <w:bottom w:val="none" w:sz="0" w:space="0" w:color="auto"/>
                <w:right w:val="none" w:sz="0" w:space="0" w:color="auto"/>
              </w:divBdr>
              <w:divsChild>
                <w:div w:id="84037629">
                  <w:marLeft w:val="0"/>
                  <w:marRight w:val="0"/>
                  <w:marTop w:val="0"/>
                  <w:marBottom w:val="0"/>
                  <w:divBdr>
                    <w:top w:val="none" w:sz="0" w:space="0" w:color="auto"/>
                    <w:left w:val="none" w:sz="0" w:space="0" w:color="auto"/>
                    <w:bottom w:val="none" w:sz="0" w:space="0" w:color="auto"/>
                    <w:right w:val="none" w:sz="0" w:space="0" w:color="auto"/>
                  </w:divBdr>
                </w:div>
                <w:div w:id="801576962">
                  <w:marLeft w:val="0"/>
                  <w:marRight w:val="0"/>
                  <w:marTop w:val="0"/>
                  <w:marBottom w:val="0"/>
                  <w:divBdr>
                    <w:top w:val="none" w:sz="0" w:space="0" w:color="auto"/>
                    <w:left w:val="none" w:sz="0" w:space="0" w:color="auto"/>
                    <w:bottom w:val="none" w:sz="0" w:space="0" w:color="auto"/>
                    <w:right w:val="none" w:sz="0" w:space="0" w:color="auto"/>
                  </w:divBdr>
                </w:div>
              </w:divsChild>
            </w:div>
            <w:div w:id="1868563000">
              <w:marLeft w:val="0"/>
              <w:marRight w:val="0"/>
              <w:marTop w:val="0"/>
              <w:marBottom w:val="0"/>
              <w:divBdr>
                <w:top w:val="none" w:sz="0" w:space="0" w:color="auto"/>
                <w:left w:val="none" w:sz="0" w:space="0" w:color="auto"/>
                <w:bottom w:val="none" w:sz="0" w:space="0" w:color="auto"/>
                <w:right w:val="none" w:sz="0" w:space="0" w:color="auto"/>
              </w:divBdr>
              <w:divsChild>
                <w:div w:id="1906641364">
                  <w:marLeft w:val="0"/>
                  <w:marRight w:val="0"/>
                  <w:marTop w:val="0"/>
                  <w:marBottom w:val="0"/>
                  <w:divBdr>
                    <w:top w:val="none" w:sz="0" w:space="0" w:color="auto"/>
                    <w:left w:val="none" w:sz="0" w:space="0" w:color="auto"/>
                    <w:bottom w:val="none" w:sz="0" w:space="0" w:color="auto"/>
                    <w:right w:val="none" w:sz="0" w:space="0" w:color="auto"/>
                  </w:divBdr>
                </w:div>
                <w:div w:id="42481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719621">
          <w:marLeft w:val="0"/>
          <w:marRight w:val="0"/>
          <w:marTop w:val="0"/>
          <w:marBottom w:val="0"/>
          <w:divBdr>
            <w:top w:val="none" w:sz="0" w:space="0" w:color="auto"/>
            <w:left w:val="none" w:sz="0" w:space="0" w:color="auto"/>
            <w:bottom w:val="none" w:sz="0" w:space="0" w:color="auto"/>
            <w:right w:val="none" w:sz="0" w:space="0" w:color="auto"/>
          </w:divBdr>
          <w:divsChild>
            <w:div w:id="1180003753">
              <w:marLeft w:val="0"/>
              <w:marRight w:val="0"/>
              <w:marTop w:val="0"/>
              <w:marBottom w:val="0"/>
              <w:divBdr>
                <w:top w:val="none" w:sz="0" w:space="0" w:color="auto"/>
                <w:left w:val="none" w:sz="0" w:space="0" w:color="auto"/>
                <w:bottom w:val="none" w:sz="0" w:space="0" w:color="auto"/>
                <w:right w:val="none" w:sz="0" w:space="0" w:color="auto"/>
              </w:divBdr>
              <w:divsChild>
                <w:div w:id="1891381930">
                  <w:marLeft w:val="0"/>
                  <w:marRight w:val="0"/>
                  <w:marTop w:val="0"/>
                  <w:marBottom w:val="0"/>
                  <w:divBdr>
                    <w:top w:val="none" w:sz="0" w:space="0" w:color="auto"/>
                    <w:left w:val="none" w:sz="0" w:space="0" w:color="auto"/>
                    <w:bottom w:val="none" w:sz="0" w:space="0" w:color="auto"/>
                    <w:right w:val="none" w:sz="0" w:space="0" w:color="auto"/>
                  </w:divBdr>
                </w:div>
              </w:divsChild>
            </w:div>
            <w:div w:id="1084452544">
              <w:marLeft w:val="0"/>
              <w:marRight w:val="0"/>
              <w:marTop w:val="0"/>
              <w:marBottom w:val="0"/>
              <w:divBdr>
                <w:top w:val="none" w:sz="0" w:space="0" w:color="auto"/>
                <w:left w:val="none" w:sz="0" w:space="0" w:color="auto"/>
                <w:bottom w:val="none" w:sz="0" w:space="0" w:color="auto"/>
                <w:right w:val="none" w:sz="0" w:space="0" w:color="auto"/>
              </w:divBdr>
              <w:divsChild>
                <w:div w:id="162475595">
                  <w:marLeft w:val="0"/>
                  <w:marRight w:val="0"/>
                  <w:marTop w:val="0"/>
                  <w:marBottom w:val="0"/>
                  <w:divBdr>
                    <w:top w:val="none" w:sz="0" w:space="0" w:color="auto"/>
                    <w:left w:val="none" w:sz="0" w:space="0" w:color="auto"/>
                    <w:bottom w:val="none" w:sz="0" w:space="0" w:color="auto"/>
                    <w:right w:val="none" w:sz="0" w:space="0" w:color="auto"/>
                  </w:divBdr>
                </w:div>
                <w:div w:id="199973426">
                  <w:marLeft w:val="0"/>
                  <w:marRight w:val="0"/>
                  <w:marTop w:val="0"/>
                  <w:marBottom w:val="0"/>
                  <w:divBdr>
                    <w:top w:val="none" w:sz="0" w:space="0" w:color="auto"/>
                    <w:left w:val="none" w:sz="0" w:space="0" w:color="auto"/>
                    <w:bottom w:val="none" w:sz="0" w:space="0" w:color="auto"/>
                    <w:right w:val="none" w:sz="0" w:space="0" w:color="auto"/>
                  </w:divBdr>
                </w:div>
              </w:divsChild>
            </w:div>
            <w:div w:id="297609252">
              <w:marLeft w:val="0"/>
              <w:marRight w:val="0"/>
              <w:marTop w:val="0"/>
              <w:marBottom w:val="0"/>
              <w:divBdr>
                <w:top w:val="none" w:sz="0" w:space="0" w:color="auto"/>
                <w:left w:val="none" w:sz="0" w:space="0" w:color="auto"/>
                <w:bottom w:val="none" w:sz="0" w:space="0" w:color="auto"/>
                <w:right w:val="none" w:sz="0" w:space="0" w:color="auto"/>
              </w:divBdr>
              <w:divsChild>
                <w:div w:id="1457335112">
                  <w:marLeft w:val="0"/>
                  <w:marRight w:val="0"/>
                  <w:marTop w:val="0"/>
                  <w:marBottom w:val="0"/>
                  <w:divBdr>
                    <w:top w:val="none" w:sz="0" w:space="0" w:color="auto"/>
                    <w:left w:val="none" w:sz="0" w:space="0" w:color="auto"/>
                    <w:bottom w:val="none" w:sz="0" w:space="0" w:color="auto"/>
                    <w:right w:val="none" w:sz="0" w:space="0" w:color="auto"/>
                  </w:divBdr>
                </w:div>
                <w:div w:id="191870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550337">
          <w:marLeft w:val="0"/>
          <w:marRight w:val="0"/>
          <w:marTop w:val="0"/>
          <w:marBottom w:val="0"/>
          <w:divBdr>
            <w:top w:val="none" w:sz="0" w:space="0" w:color="auto"/>
            <w:left w:val="none" w:sz="0" w:space="0" w:color="auto"/>
            <w:bottom w:val="none" w:sz="0" w:space="0" w:color="auto"/>
            <w:right w:val="none" w:sz="0" w:space="0" w:color="auto"/>
          </w:divBdr>
          <w:divsChild>
            <w:div w:id="1936395897">
              <w:marLeft w:val="0"/>
              <w:marRight w:val="0"/>
              <w:marTop w:val="0"/>
              <w:marBottom w:val="0"/>
              <w:divBdr>
                <w:top w:val="none" w:sz="0" w:space="0" w:color="auto"/>
                <w:left w:val="none" w:sz="0" w:space="0" w:color="auto"/>
                <w:bottom w:val="none" w:sz="0" w:space="0" w:color="auto"/>
                <w:right w:val="none" w:sz="0" w:space="0" w:color="auto"/>
              </w:divBdr>
              <w:divsChild>
                <w:div w:id="1152913886">
                  <w:marLeft w:val="0"/>
                  <w:marRight w:val="0"/>
                  <w:marTop w:val="0"/>
                  <w:marBottom w:val="0"/>
                  <w:divBdr>
                    <w:top w:val="none" w:sz="0" w:space="0" w:color="auto"/>
                    <w:left w:val="none" w:sz="0" w:space="0" w:color="auto"/>
                    <w:bottom w:val="none" w:sz="0" w:space="0" w:color="auto"/>
                    <w:right w:val="none" w:sz="0" w:space="0" w:color="auto"/>
                  </w:divBdr>
                </w:div>
              </w:divsChild>
            </w:div>
            <w:div w:id="1582135671">
              <w:marLeft w:val="0"/>
              <w:marRight w:val="0"/>
              <w:marTop w:val="0"/>
              <w:marBottom w:val="0"/>
              <w:divBdr>
                <w:top w:val="none" w:sz="0" w:space="0" w:color="auto"/>
                <w:left w:val="none" w:sz="0" w:space="0" w:color="auto"/>
                <w:bottom w:val="none" w:sz="0" w:space="0" w:color="auto"/>
                <w:right w:val="none" w:sz="0" w:space="0" w:color="auto"/>
              </w:divBdr>
              <w:divsChild>
                <w:div w:id="1331524179">
                  <w:marLeft w:val="0"/>
                  <w:marRight w:val="0"/>
                  <w:marTop w:val="0"/>
                  <w:marBottom w:val="0"/>
                  <w:divBdr>
                    <w:top w:val="none" w:sz="0" w:space="0" w:color="auto"/>
                    <w:left w:val="none" w:sz="0" w:space="0" w:color="auto"/>
                    <w:bottom w:val="none" w:sz="0" w:space="0" w:color="auto"/>
                    <w:right w:val="none" w:sz="0" w:space="0" w:color="auto"/>
                  </w:divBdr>
                </w:div>
                <w:div w:id="20815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151911">
          <w:marLeft w:val="0"/>
          <w:marRight w:val="0"/>
          <w:marTop w:val="0"/>
          <w:marBottom w:val="0"/>
          <w:divBdr>
            <w:top w:val="none" w:sz="0" w:space="0" w:color="auto"/>
            <w:left w:val="none" w:sz="0" w:space="0" w:color="auto"/>
            <w:bottom w:val="none" w:sz="0" w:space="0" w:color="auto"/>
            <w:right w:val="none" w:sz="0" w:space="0" w:color="auto"/>
          </w:divBdr>
          <w:divsChild>
            <w:div w:id="1808160411">
              <w:marLeft w:val="0"/>
              <w:marRight w:val="0"/>
              <w:marTop w:val="0"/>
              <w:marBottom w:val="0"/>
              <w:divBdr>
                <w:top w:val="none" w:sz="0" w:space="0" w:color="auto"/>
                <w:left w:val="none" w:sz="0" w:space="0" w:color="auto"/>
                <w:bottom w:val="none" w:sz="0" w:space="0" w:color="auto"/>
                <w:right w:val="none" w:sz="0" w:space="0" w:color="auto"/>
              </w:divBdr>
              <w:divsChild>
                <w:div w:id="1200430388">
                  <w:marLeft w:val="0"/>
                  <w:marRight w:val="0"/>
                  <w:marTop w:val="0"/>
                  <w:marBottom w:val="0"/>
                  <w:divBdr>
                    <w:top w:val="none" w:sz="0" w:space="0" w:color="auto"/>
                    <w:left w:val="none" w:sz="0" w:space="0" w:color="auto"/>
                    <w:bottom w:val="none" w:sz="0" w:space="0" w:color="auto"/>
                    <w:right w:val="none" w:sz="0" w:space="0" w:color="auto"/>
                  </w:divBdr>
                </w:div>
              </w:divsChild>
            </w:div>
            <w:div w:id="1325662910">
              <w:marLeft w:val="0"/>
              <w:marRight w:val="0"/>
              <w:marTop w:val="0"/>
              <w:marBottom w:val="0"/>
              <w:divBdr>
                <w:top w:val="none" w:sz="0" w:space="0" w:color="auto"/>
                <w:left w:val="none" w:sz="0" w:space="0" w:color="auto"/>
                <w:bottom w:val="none" w:sz="0" w:space="0" w:color="auto"/>
                <w:right w:val="none" w:sz="0" w:space="0" w:color="auto"/>
              </w:divBdr>
              <w:divsChild>
                <w:div w:id="377819689">
                  <w:marLeft w:val="0"/>
                  <w:marRight w:val="0"/>
                  <w:marTop w:val="0"/>
                  <w:marBottom w:val="0"/>
                  <w:divBdr>
                    <w:top w:val="none" w:sz="0" w:space="0" w:color="auto"/>
                    <w:left w:val="none" w:sz="0" w:space="0" w:color="auto"/>
                    <w:bottom w:val="none" w:sz="0" w:space="0" w:color="auto"/>
                    <w:right w:val="none" w:sz="0" w:space="0" w:color="auto"/>
                  </w:divBdr>
                </w:div>
                <w:div w:id="788206999">
                  <w:marLeft w:val="0"/>
                  <w:marRight w:val="0"/>
                  <w:marTop w:val="0"/>
                  <w:marBottom w:val="0"/>
                  <w:divBdr>
                    <w:top w:val="none" w:sz="0" w:space="0" w:color="auto"/>
                    <w:left w:val="none" w:sz="0" w:space="0" w:color="auto"/>
                    <w:bottom w:val="none" w:sz="0" w:space="0" w:color="auto"/>
                    <w:right w:val="none" w:sz="0" w:space="0" w:color="auto"/>
                  </w:divBdr>
                </w:div>
              </w:divsChild>
            </w:div>
            <w:div w:id="797525437">
              <w:marLeft w:val="0"/>
              <w:marRight w:val="0"/>
              <w:marTop w:val="0"/>
              <w:marBottom w:val="0"/>
              <w:divBdr>
                <w:top w:val="none" w:sz="0" w:space="0" w:color="auto"/>
                <w:left w:val="none" w:sz="0" w:space="0" w:color="auto"/>
                <w:bottom w:val="none" w:sz="0" w:space="0" w:color="auto"/>
                <w:right w:val="none" w:sz="0" w:space="0" w:color="auto"/>
              </w:divBdr>
              <w:divsChild>
                <w:div w:id="683553089">
                  <w:marLeft w:val="0"/>
                  <w:marRight w:val="0"/>
                  <w:marTop w:val="0"/>
                  <w:marBottom w:val="0"/>
                  <w:divBdr>
                    <w:top w:val="none" w:sz="0" w:space="0" w:color="auto"/>
                    <w:left w:val="none" w:sz="0" w:space="0" w:color="auto"/>
                    <w:bottom w:val="none" w:sz="0" w:space="0" w:color="auto"/>
                    <w:right w:val="none" w:sz="0" w:space="0" w:color="auto"/>
                  </w:divBdr>
                </w:div>
                <w:div w:id="46917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443824">
          <w:marLeft w:val="0"/>
          <w:marRight w:val="0"/>
          <w:marTop w:val="0"/>
          <w:marBottom w:val="0"/>
          <w:divBdr>
            <w:top w:val="none" w:sz="0" w:space="0" w:color="auto"/>
            <w:left w:val="none" w:sz="0" w:space="0" w:color="auto"/>
            <w:bottom w:val="none" w:sz="0" w:space="0" w:color="auto"/>
            <w:right w:val="none" w:sz="0" w:space="0" w:color="auto"/>
          </w:divBdr>
          <w:divsChild>
            <w:div w:id="1571188121">
              <w:marLeft w:val="0"/>
              <w:marRight w:val="0"/>
              <w:marTop w:val="0"/>
              <w:marBottom w:val="0"/>
              <w:divBdr>
                <w:top w:val="none" w:sz="0" w:space="0" w:color="auto"/>
                <w:left w:val="none" w:sz="0" w:space="0" w:color="auto"/>
                <w:bottom w:val="none" w:sz="0" w:space="0" w:color="auto"/>
                <w:right w:val="none" w:sz="0" w:space="0" w:color="auto"/>
              </w:divBdr>
              <w:divsChild>
                <w:div w:id="466895455">
                  <w:marLeft w:val="0"/>
                  <w:marRight w:val="0"/>
                  <w:marTop w:val="0"/>
                  <w:marBottom w:val="0"/>
                  <w:divBdr>
                    <w:top w:val="none" w:sz="0" w:space="0" w:color="auto"/>
                    <w:left w:val="none" w:sz="0" w:space="0" w:color="auto"/>
                    <w:bottom w:val="none" w:sz="0" w:space="0" w:color="auto"/>
                    <w:right w:val="none" w:sz="0" w:space="0" w:color="auto"/>
                  </w:divBdr>
                </w:div>
              </w:divsChild>
            </w:div>
            <w:div w:id="633830650">
              <w:marLeft w:val="0"/>
              <w:marRight w:val="0"/>
              <w:marTop w:val="0"/>
              <w:marBottom w:val="0"/>
              <w:divBdr>
                <w:top w:val="none" w:sz="0" w:space="0" w:color="auto"/>
                <w:left w:val="none" w:sz="0" w:space="0" w:color="auto"/>
                <w:bottom w:val="none" w:sz="0" w:space="0" w:color="auto"/>
                <w:right w:val="none" w:sz="0" w:space="0" w:color="auto"/>
              </w:divBdr>
              <w:divsChild>
                <w:div w:id="903880214">
                  <w:marLeft w:val="0"/>
                  <w:marRight w:val="0"/>
                  <w:marTop w:val="0"/>
                  <w:marBottom w:val="0"/>
                  <w:divBdr>
                    <w:top w:val="none" w:sz="0" w:space="0" w:color="auto"/>
                    <w:left w:val="none" w:sz="0" w:space="0" w:color="auto"/>
                    <w:bottom w:val="none" w:sz="0" w:space="0" w:color="auto"/>
                    <w:right w:val="none" w:sz="0" w:space="0" w:color="auto"/>
                  </w:divBdr>
                </w:div>
                <w:div w:id="133510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075756">
      <w:bodyDiv w:val="1"/>
      <w:marLeft w:val="0"/>
      <w:marRight w:val="0"/>
      <w:marTop w:val="0"/>
      <w:marBottom w:val="0"/>
      <w:divBdr>
        <w:top w:val="none" w:sz="0" w:space="0" w:color="auto"/>
        <w:left w:val="none" w:sz="0" w:space="0" w:color="auto"/>
        <w:bottom w:val="none" w:sz="0" w:space="0" w:color="auto"/>
        <w:right w:val="none" w:sz="0" w:space="0" w:color="auto"/>
      </w:divBdr>
    </w:div>
    <w:div w:id="1913617149">
      <w:bodyDiv w:val="1"/>
      <w:marLeft w:val="0"/>
      <w:marRight w:val="0"/>
      <w:marTop w:val="0"/>
      <w:marBottom w:val="0"/>
      <w:divBdr>
        <w:top w:val="none" w:sz="0" w:space="0" w:color="auto"/>
        <w:left w:val="none" w:sz="0" w:space="0" w:color="auto"/>
        <w:bottom w:val="none" w:sz="0" w:space="0" w:color="auto"/>
        <w:right w:val="none" w:sz="0" w:space="0" w:color="auto"/>
      </w:divBdr>
    </w:div>
    <w:div w:id="1915044434">
      <w:bodyDiv w:val="1"/>
      <w:marLeft w:val="0"/>
      <w:marRight w:val="0"/>
      <w:marTop w:val="0"/>
      <w:marBottom w:val="0"/>
      <w:divBdr>
        <w:top w:val="none" w:sz="0" w:space="0" w:color="auto"/>
        <w:left w:val="none" w:sz="0" w:space="0" w:color="auto"/>
        <w:bottom w:val="none" w:sz="0" w:space="0" w:color="auto"/>
        <w:right w:val="none" w:sz="0" w:space="0" w:color="auto"/>
      </w:divBdr>
      <w:divsChild>
        <w:div w:id="1007904241">
          <w:marLeft w:val="0"/>
          <w:marRight w:val="0"/>
          <w:marTop w:val="0"/>
          <w:marBottom w:val="0"/>
          <w:divBdr>
            <w:top w:val="none" w:sz="0" w:space="0" w:color="auto"/>
            <w:left w:val="none" w:sz="0" w:space="0" w:color="auto"/>
            <w:bottom w:val="none" w:sz="0" w:space="0" w:color="auto"/>
            <w:right w:val="none" w:sz="0" w:space="0" w:color="auto"/>
          </w:divBdr>
          <w:divsChild>
            <w:div w:id="276714700">
              <w:marLeft w:val="0"/>
              <w:marRight w:val="0"/>
              <w:marTop w:val="0"/>
              <w:marBottom w:val="0"/>
              <w:divBdr>
                <w:top w:val="none" w:sz="0" w:space="0" w:color="auto"/>
                <w:left w:val="none" w:sz="0" w:space="0" w:color="auto"/>
                <w:bottom w:val="none" w:sz="0" w:space="0" w:color="auto"/>
                <w:right w:val="none" w:sz="0" w:space="0" w:color="auto"/>
              </w:divBdr>
              <w:divsChild>
                <w:div w:id="142032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699162">
      <w:bodyDiv w:val="1"/>
      <w:marLeft w:val="0"/>
      <w:marRight w:val="0"/>
      <w:marTop w:val="0"/>
      <w:marBottom w:val="0"/>
      <w:divBdr>
        <w:top w:val="none" w:sz="0" w:space="0" w:color="auto"/>
        <w:left w:val="none" w:sz="0" w:space="0" w:color="auto"/>
        <w:bottom w:val="none" w:sz="0" w:space="0" w:color="auto"/>
        <w:right w:val="none" w:sz="0" w:space="0" w:color="auto"/>
      </w:divBdr>
    </w:div>
    <w:div w:id="1919360541">
      <w:bodyDiv w:val="1"/>
      <w:marLeft w:val="0"/>
      <w:marRight w:val="0"/>
      <w:marTop w:val="0"/>
      <w:marBottom w:val="0"/>
      <w:divBdr>
        <w:top w:val="none" w:sz="0" w:space="0" w:color="auto"/>
        <w:left w:val="none" w:sz="0" w:space="0" w:color="auto"/>
        <w:bottom w:val="none" w:sz="0" w:space="0" w:color="auto"/>
        <w:right w:val="none" w:sz="0" w:space="0" w:color="auto"/>
      </w:divBdr>
    </w:div>
    <w:div w:id="1937514337">
      <w:bodyDiv w:val="1"/>
      <w:marLeft w:val="0"/>
      <w:marRight w:val="0"/>
      <w:marTop w:val="0"/>
      <w:marBottom w:val="0"/>
      <w:divBdr>
        <w:top w:val="none" w:sz="0" w:space="0" w:color="auto"/>
        <w:left w:val="none" w:sz="0" w:space="0" w:color="auto"/>
        <w:bottom w:val="none" w:sz="0" w:space="0" w:color="auto"/>
        <w:right w:val="none" w:sz="0" w:space="0" w:color="auto"/>
      </w:divBdr>
    </w:div>
    <w:div w:id="1942251937">
      <w:bodyDiv w:val="1"/>
      <w:marLeft w:val="0"/>
      <w:marRight w:val="0"/>
      <w:marTop w:val="0"/>
      <w:marBottom w:val="0"/>
      <w:divBdr>
        <w:top w:val="none" w:sz="0" w:space="0" w:color="auto"/>
        <w:left w:val="none" w:sz="0" w:space="0" w:color="auto"/>
        <w:bottom w:val="none" w:sz="0" w:space="0" w:color="auto"/>
        <w:right w:val="none" w:sz="0" w:space="0" w:color="auto"/>
      </w:divBdr>
      <w:divsChild>
        <w:div w:id="2121757163">
          <w:marLeft w:val="0"/>
          <w:marRight w:val="0"/>
          <w:marTop w:val="0"/>
          <w:marBottom w:val="0"/>
          <w:divBdr>
            <w:top w:val="none" w:sz="0" w:space="0" w:color="auto"/>
            <w:left w:val="none" w:sz="0" w:space="0" w:color="auto"/>
            <w:bottom w:val="none" w:sz="0" w:space="0" w:color="auto"/>
            <w:right w:val="none" w:sz="0" w:space="0" w:color="auto"/>
          </w:divBdr>
          <w:divsChild>
            <w:div w:id="2022659611">
              <w:marLeft w:val="0"/>
              <w:marRight w:val="0"/>
              <w:marTop w:val="0"/>
              <w:marBottom w:val="0"/>
              <w:divBdr>
                <w:top w:val="none" w:sz="0" w:space="0" w:color="auto"/>
                <w:left w:val="none" w:sz="0" w:space="0" w:color="auto"/>
                <w:bottom w:val="none" w:sz="0" w:space="0" w:color="auto"/>
                <w:right w:val="none" w:sz="0" w:space="0" w:color="auto"/>
              </w:divBdr>
              <w:divsChild>
                <w:div w:id="1412198397">
                  <w:marLeft w:val="0"/>
                  <w:marRight w:val="0"/>
                  <w:marTop w:val="0"/>
                  <w:marBottom w:val="0"/>
                  <w:divBdr>
                    <w:top w:val="none" w:sz="0" w:space="0" w:color="auto"/>
                    <w:left w:val="none" w:sz="0" w:space="0" w:color="auto"/>
                    <w:bottom w:val="none" w:sz="0" w:space="0" w:color="auto"/>
                    <w:right w:val="none" w:sz="0" w:space="0" w:color="auto"/>
                  </w:divBdr>
                  <w:divsChild>
                    <w:div w:id="7078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295550">
      <w:bodyDiv w:val="1"/>
      <w:marLeft w:val="0"/>
      <w:marRight w:val="0"/>
      <w:marTop w:val="0"/>
      <w:marBottom w:val="0"/>
      <w:divBdr>
        <w:top w:val="none" w:sz="0" w:space="0" w:color="auto"/>
        <w:left w:val="none" w:sz="0" w:space="0" w:color="auto"/>
        <w:bottom w:val="none" w:sz="0" w:space="0" w:color="auto"/>
        <w:right w:val="none" w:sz="0" w:space="0" w:color="auto"/>
      </w:divBdr>
    </w:div>
    <w:div w:id="1943949590">
      <w:bodyDiv w:val="1"/>
      <w:marLeft w:val="0"/>
      <w:marRight w:val="0"/>
      <w:marTop w:val="0"/>
      <w:marBottom w:val="0"/>
      <w:divBdr>
        <w:top w:val="none" w:sz="0" w:space="0" w:color="auto"/>
        <w:left w:val="none" w:sz="0" w:space="0" w:color="auto"/>
        <w:bottom w:val="none" w:sz="0" w:space="0" w:color="auto"/>
        <w:right w:val="none" w:sz="0" w:space="0" w:color="auto"/>
      </w:divBdr>
    </w:div>
    <w:div w:id="1945333865">
      <w:bodyDiv w:val="1"/>
      <w:marLeft w:val="0"/>
      <w:marRight w:val="0"/>
      <w:marTop w:val="0"/>
      <w:marBottom w:val="0"/>
      <w:divBdr>
        <w:top w:val="none" w:sz="0" w:space="0" w:color="auto"/>
        <w:left w:val="none" w:sz="0" w:space="0" w:color="auto"/>
        <w:bottom w:val="none" w:sz="0" w:space="0" w:color="auto"/>
        <w:right w:val="none" w:sz="0" w:space="0" w:color="auto"/>
      </w:divBdr>
    </w:div>
    <w:div w:id="1947421132">
      <w:bodyDiv w:val="1"/>
      <w:marLeft w:val="0"/>
      <w:marRight w:val="0"/>
      <w:marTop w:val="0"/>
      <w:marBottom w:val="0"/>
      <w:divBdr>
        <w:top w:val="none" w:sz="0" w:space="0" w:color="auto"/>
        <w:left w:val="none" w:sz="0" w:space="0" w:color="auto"/>
        <w:bottom w:val="none" w:sz="0" w:space="0" w:color="auto"/>
        <w:right w:val="none" w:sz="0" w:space="0" w:color="auto"/>
      </w:divBdr>
    </w:div>
    <w:div w:id="1951544902">
      <w:bodyDiv w:val="1"/>
      <w:marLeft w:val="0"/>
      <w:marRight w:val="0"/>
      <w:marTop w:val="0"/>
      <w:marBottom w:val="0"/>
      <w:divBdr>
        <w:top w:val="none" w:sz="0" w:space="0" w:color="auto"/>
        <w:left w:val="none" w:sz="0" w:space="0" w:color="auto"/>
        <w:bottom w:val="none" w:sz="0" w:space="0" w:color="auto"/>
        <w:right w:val="none" w:sz="0" w:space="0" w:color="auto"/>
      </w:divBdr>
    </w:div>
    <w:div w:id="1954172823">
      <w:bodyDiv w:val="1"/>
      <w:marLeft w:val="0"/>
      <w:marRight w:val="0"/>
      <w:marTop w:val="0"/>
      <w:marBottom w:val="0"/>
      <w:divBdr>
        <w:top w:val="none" w:sz="0" w:space="0" w:color="auto"/>
        <w:left w:val="none" w:sz="0" w:space="0" w:color="auto"/>
        <w:bottom w:val="none" w:sz="0" w:space="0" w:color="auto"/>
        <w:right w:val="none" w:sz="0" w:space="0" w:color="auto"/>
      </w:divBdr>
    </w:div>
    <w:div w:id="1971666555">
      <w:bodyDiv w:val="1"/>
      <w:marLeft w:val="0"/>
      <w:marRight w:val="0"/>
      <w:marTop w:val="0"/>
      <w:marBottom w:val="0"/>
      <w:divBdr>
        <w:top w:val="none" w:sz="0" w:space="0" w:color="auto"/>
        <w:left w:val="none" w:sz="0" w:space="0" w:color="auto"/>
        <w:bottom w:val="none" w:sz="0" w:space="0" w:color="auto"/>
        <w:right w:val="none" w:sz="0" w:space="0" w:color="auto"/>
      </w:divBdr>
    </w:div>
    <w:div w:id="1979453036">
      <w:bodyDiv w:val="1"/>
      <w:marLeft w:val="0"/>
      <w:marRight w:val="0"/>
      <w:marTop w:val="0"/>
      <w:marBottom w:val="0"/>
      <w:divBdr>
        <w:top w:val="none" w:sz="0" w:space="0" w:color="auto"/>
        <w:left w:val="none" w:sz="0" w:space="0" w:color="auto"/>
        <w:bottom w:val="none" w:sz="0" w:space="0" w:color="auto"/>
        <w:right w:val="none" w:sz="0" w:space="0" w:color="auto"/>
      </w:divBdr>
      <w:divsChild>
        <w:div w:id="1715813235">
          <w:marLeft w:val="0"/>
          <w:marRight w:val="0"/>
          <w:marTop w:val="0"/>
          <w:marBottom w:val="0"/>
          <w:divBdr>
            <w:top w:val="none" w:sz="0" w:space="0" w:color="auto"/>
            <w:left w:val="none" w:sz="0" w:space="0" w:color="auto"/>
            <w:bottom w:val="none" w:sz="0" w:space="0" w:color="auto"/>
            <w:right w:val="none" w:sz="0" w:space="0" w:color="auto"/>
          </w:divBdr>
          <w:divsChild>
            <w:div w:id="229849065">
              <w:marLeft w:val="0"/>
              <w:marRight w:val="0"/>
              <w:marTop w:val="0"/>
              <w:marBottom w:val="0"/>
              <w:divBdr>
                <w:top w:val="none" w:sz="0" w:space="0" w:color="auto"/>
                <w:left w:val="none" w:sz="0" w:space="0" w:color="auto"/>
                <w:bottom w:val="none" w:sz="0" w:space="0" w:color="auto"/>
                <w:right w:val="none" w:sz="0" w:space="0" w:color="auto"/>
              </w:divBdr>
              <w:divsChild>
                <w:div w:id="1979262305">
                  <w:marLeft w:val="0"/>
                  <w:marRight w:val="0"/>
                  <w:marTop w:val="0"/>
                  <w:marBottom w:val="0"/>
                  <w:divBdr>
                    <w:top w:val="none" w:sz="0" w:space="0" w:color="auto"/>
                    <w:left w:val="none" w:sz="0" w:space="0" w:color="auto"/>
                    <w:bottom w:val="none" w:sz="0" w:space="0" w:color="auto"/>
                    <w:right w:val="none" w:sz="0" w:space="0" w:color="auto"/>
                  </w:divBdr>
                </w:div>
              </w:divsChild>
            </w:div>
            <w:div w:id="218825941">
              <w:marLeft w:val="0"/>
              <w:marRight w:val="0"/>
              <w:marTop w:val="0"/>
              <w:marBottom w:val="0"/>
              <w:divBdr>
                <w:top w:val="none" w:sz="0" w:space="0" w:color="auto"/>
                <w:left w:val="none" w:sz="0" w:space="0" w:color="auto"/>
                <w:bottom w:val="none" w:sz="0" w:space="0" w:color="auto"/>
                <w:right w:val="none" w:sz="0" w:space="0" w:color="auto"/>
              </w:divBdr>
              <w:divsChild>
                <w:div w:id="149711985">
                  <w:marLeft w:val="0"/>
                  <w:marRight w:val="0"/>
                  <w:marTop w:val="0"/>
                  <w:marBottom w:val="0"/>
                  <w:divBdr>
                    <w:top w:val="none" w:sz="0" w:space="0" w:color="auto"/>
                    <w:left w:val="none" w:sz="0" w:space="0" w:color="auto"/>
                    <w:bottom w:val="none" w:sz="0" w:space="0" w:color="auto"/>
                    <w:right w:val="none" w:sz="0" w:space="0" w:color="auto"/>
                  </w:divBdr>
                </w:div>
                <w:div w:id="158938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788098">
          <w:marLeft w:val="0"/>
          <w:marRight w:val="0"/>
          <w:marTop w:val="0"/>
          <w:marBottom w:val="0"/>
          <w:divBdr>
            <w:top w:val="none" w:sz="0" w:space="0" w:color="auto"/>
            <w:left w:val="none" w:sz="0" w:space="0" w:color="auto"/>
            <w:bottom w:val="none" w:sz="0" w:space="0" w:color="auto"/>
            <w:right w:val="none" w:sz="0" w:space="0" w:color="auto"/>
          </w:divBdr>
          <w:divsChild>
            <w:div w:id="208104064">
              <w:marLeft w:val="0"/>
              <w:marRight w:val="0"/>
              <w:marTop w:val="0"/>
              <w:marBottom w:val="0"/>
              <w:divBdr>
                <w:top w:val="none" w:sz="0" w:space="0" w:color="auto"/>
                <w:left w:val="none" w:sz="0" w:space="0" w:color="auto"/>
                <w:bottom w:val="none" w:sz="0" w:space="0" w:color="auto"/>
                <w:right w:val="none" w:sz="0" w:space="0" w:color="auto"/>
              </w:divBdr>
              <w:divsChild>
                <w:div w:id="1126656628">
                  <w:marLeft w:val="0"/>
                  <w:marRight w:val="0"/>
                  <w:marTop w:val="0"/>
                  <w:marBottom w:val="0"/>
                  <w:divBdr>
                    <w:top w:val="none" w:sz="0" w:space="0" w:color="auto"/>
                    <w:left w:val="none" w:sz="0" w:space="0" w:color="auto"/>
                    <w:bottom w:val="none" w:sz="0" w:space="0" w:color="auto"/>
                    <w:right w:val="none" w:sz="0" w:space="0" w:color="auto"/>
                  </w:divBdr>
                </w:div>
              </w:divsChild>
            </w:div>
            <w:div w:id="1110514087">
              <w:marLeft w:val="0"/>
              <w:marRight w:val="0"/>
              <w:marTop w:val="0"/>
              <w:marBottom w:val="0"/>
              <w:divBdr>
                <w:top w:val="none" w:sz="0" w:space="0" w:color="auto"/>
                <w:left w:val="none" w:sz="0" w:space="0" w:color="auto"/>
                <w:bottom w:val="none" w:sz="0" w:space="0" w:color="auto"/>
                <w:right w:val="none" w:sz="0" w:space="0" w:color="auto"/>
              </w:divBdr>
              <w:divsChild>
                <w:div w:id="1743940322">
                  <w:marLeft w:val="0"/>
                  <w:marRight w:val="0"/>
                  <w:marTop w:val="0"/>
                  <w:marBottom w:val="0"/>
                  <w:divBdr>
                    <w:top w:val="none" w:sz="0" w:space="0" w:color="auto"/>
                    <w:left w:val="none" w:sz="0" w:space="0" w:color="auto"/>
                    <w:bottom w:val="none" w:sz="0" w:space="0" w:color="auto"/>
                    <w:right w:val="none" w:sz="0" w:space="0" w:color="auto"/>
                  </w:divBdr>
                </w:div>
                <w:div w:id="77561496">
                  <w:marLeft w:val="0"/>
                  <w:marRight w:val="0"/>
                  <w:marTop w:val="0"/>
                  <w:marBottom w:val="0"/>
                  <w:divBdr>
                    <w:top w:val="none" w:sz="0" w:space="0" w:color="auto"/>
                    <w:left w:val="none" w:sz="0" w:space="0" w:color="auto"/>
                    <w:bottom w:val="none" w:sz="0" w:space="0" w:color="auto"/>
                    <w:right w:val="none" w:sz="0" w:space="0" w:color="auto"/>
                  </w:divBdr>
                </w:div>
              </w:divsChild>
            </w:div>
            <w:div w:id="90862085">
              <w:marLeft w:val="0"/>
              <w:marRight w:val="0"/>
              <w:marTop w:val="0"/>
              <w:marBottom w:val="0"/>
              <w:divBdr>
                <w:top w:val="none" w:sz="0" w:space="0" w:color="auto"/>
                <w:left w:val="none" w:sz="0" w:space="0" w:color="auto"/>
                <w:bottom w:val="none" w:sz="0" w:space="0" w:color="auto"/>
                <w:right w:val="none" w:sz="0" w:space="0" w:color="auto"/>
              </w:divBdr>
              <w:divsChild>
                <w:div w:id="607810425">
                  <w:marLeft w:val="0"/>
                  <w:marRight w:val="0"/>
                  <w:marTop w:val="0"/>
                  <w:marBottom w:val="0"/>
                  <w:divBdr>
                    <w:top w:val="none" w:sz="0" w:space="0" w:color="auto"/>
                    <w:left w:val="none" w:sz="0" w:space="0" w:color="auto"/>
                    <w:bottom w:val="none" w:sz="0" w:space="0" w:color="auto"/>
                    <w:right w:val="none" w:sz="0" w:space="0" w:color="auto"/>
                  </w:divBdr>
                </w:div>
                <w:div w:id="536358765">
                  <w:marLeft w:val="0"/>
                  <w:marRight w:val="0"/>
                  <w:marTop w:val="0"/>
                  <w:marBottom w:val="0"/>
                  <w:divBdr>
                    <w:top w:val="none" w:sz="0" w:space="0" w:color="auto"/>
                    <w:left w:val="none" w:sz="0" w:space="0" w:color="auto"/>
                    <w:bottom w:val="none" w:sz="0" w:space="0" w:color="auto"/>
                    <w:right w:val="none" w:sz="0" w:space="0" w:color="auto"/>
                  </w:divBdr>
                </w:div>
              </w:divsChild>
            </w:div>
            <w:div w:id="464547511">
              <w:marLeft w:val="0"/>
              <w:marRight w:val="0"/>
              <w:marTop w:val="0"/>
              <w:marBottom w:val="0"/>
              <w:divBdr>
                <w:top w:val="none" w:sz="0" w:space="0" w:color="auto"/>
                <w:left w:val="none" w:sz="0" w:space="0" w:color="auto"/>
                <w:bottom w:val="none" w:sz="0" w:space="0" w:color="auto"/>
                <w:right w:val="none" w:sz="0" w:space="0" w:color="auto"/>
              </w:divBdr>
              <w:divsChild>
                <w:div w:id="1472359450">
                  <w:marLeft w:val="0"/>
                  <w:marRight w:val="0"/>
                  <w:marTop w:val="0"/>
                  <w:marBottom w:val="0"/>
                  <w:divBdr>
                    <w:top w:val="none" w:sz="0" w:space="0" w:color="auto"/>
                    <w:left w:val="none" w:sz="0" w:space="0" w:color="auto"/>
                    <w:bottom w:val="none" w:sz="0" w:space="0" w:color="auto"/>
                    <w:right w:val="none" w:sz="0" w:space="0" w:color="auto"/>
                  </w:divBdr>
                </w:div>
                <w:div w:id="1319991051">
                  <w:marLeft w:val="0"/>
                  <w:marRight w:val="0"/>
                  <w:marTop w:val="0"/>
                  <w:marBottom w:val="0"/>
                  <w:divBdr>
                    <w:top w:val="none" w:sz="0" w:space="0" w:color="auto"/>
                    <w:left w:val="none" w:sz="0" w:space="0" w:color="auto"/>
                    <w:bottom w:val="none" w:sz="0" w:space="0" w:color="auto"/>
                    <w:right w:val="none" w:sz="0" w:space="0" w:color="auto"/>
                  </w:divBdr>
                </w:div>
              </w:divsChild>
            </w:div>
            <w:div w:id="2112431401">
              <w:marLeft w:val="0"/>
              <w:marRight w:val="0"/>
              <w:marTop w:val="0"/>
              <w:marBottom w:val="0"/>
              <w:divBdr>
                <w:top w:val="none" w:sz="0" w:space="0" w:color="auto"/>
                <w:left w:val="none" w:sz="0" w:space="0" w:color="auto"/>
                <w:bottom w:val="none" w:sz="0" w:space="0" w:color="auto"/>
                <w:right w:val="none" w:sz="0" w:space="0" w:color="auto"/>
              </w:divBdr>
              <w:divsChild>
                <w:div w:id="2121485644">
                  <w:marLeft w:val="0"/>
                  <w:marRight w:val="0"/>
                  <w:marTop w:val="0"/>
                  <w:marBottom w:val="0"/>
                  <w:divBdr>
                    <w:top w:val="none" w:sz="0" w:space="0" w:color="auto"/>
                    <w:left w:val="none" w:sz="0" w:space="0" w:color="auto"/>
                    <w:bottom w:val="none" w:sz="0" w:space="0" w:color="auto"/>
                    <w:right w:val="none" w:sz="0" w:space="0" w:color="auto"/>
                  </w:divBdr>
                </w:div>
                <w:div w:id="197460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42967">
          <w:marLeft w:val="0"/>
          <w:marRight w:val="0"/>
          <w:marTop w:val="0"/>
          <w:marBottom w:val="0"/>
          <w:divBdr>
            <w:top w:val="none" w:sz="0" w:space="0" w:color="auto"/>
            <w:left w:val="none" w:sz="0" w:space="0" w:color="auto"/>
            <w:bottom w:val="none" w:sz="0" w:space="0" w:color="auto"/>
            <w:right w:val="none" w:sz="0" w:space="0" w:color="auto"/>
          </w:divBdr>
          <w:divsChild>
            <w:div w:id="1034234097">
              <w:marLeft w:val="0"/>
              <w:marRight w:val="0"/>
              <w:marTop w:val="0"/>
              <w:marBottom w:val="0"/>
              <w:divBdr>
                <w:top w:val="none" w:sz="0" w:space="0" w:color="auto"/>
                <w:left w:val="none" w:sz="0" w:space="0" w:color="auto"/>
                <w:bottom w:val="none" w:sz="0" w:space="0" w:color="auto"/>
                <w:right w:val="none" w:sz="0" w:space="0" w:color="auto"/>
              </w:divBdr>
              <w:divsChild>
                <w:div w:id="489373905">
                  <w:marLeft w:val="0"/>
                  <w:marRight w:val="0"/>
                  <w:marTop w:val="0"/>
                  <w:marBottom w:val="0"/>
                  <w:divBdr>
                    <w:top w:val="none" w:sz="0" w:space="0" w:color="auto"/>
                    <w:left w:val="none" w:sz="0" w:space="0" w:color="auto"/>
                    <w:bottom w:val="none" w:sz="0" w:space="0" w:color="auto"/>
                    <w:right w:val="none" w:sz="0" w:space="0" w:color="auto"/>
                  </w:divBdr>
                </w:div>
              </w:divsChild>
            </w:div>
            <w:div w:id="1580366980">
              <w:marLeft w:val="0"/>
              <w:marRight w:val="0"/>
              <w:marTop w:val="0"/>
              <w:marBottom w:val="0"/>
              <w:divBdr>
                <w:top w:val="none" w:sz="0" w:space="0" w:color="auto"/>
                <w:left w:val="none" w:sz="0" w:space="0" w:color="auto"/>
                <w:bottom w:val="none" w:sz="0" w:space="0" w:color="auto"/>
                <w:right w:val="none" w:sz="0" w:space="0" w:color="auto"/>
              </w:divBdr>
              <w:divsChild>
                <w:div w:id="992759467">
                  <w:marLeft w:val="0"/>
                  <w:marRight w:val="0"/>
                  <w:marTop w:val="0"/>
                  <w:marBottom w:val="0"/>
                  <w:divBdr>
                    <w:top w:val="none" w:sz="0" w:space="0" w:color="auto"/>
                    <w:left w:val="none" w:sz="0" w:space="0" w:color="auto"/>
                    <w:bottom w:val="none" w:sz="0" w:space="0" w:color="auto"/>
                    <w:right w:val="none" w:sz="0" w:space="0" w:color="auto"/>
                  </w:divBdr>
                </w:div>
                <w:div w:id="602303745">
                  <w:marLeft w:val="0"/>
                  <w:marRight w:val="0"/>
                  <w:marTop w:val="0"/>
                  <w:marBottom w:val="0"/>
                  <w:divBdr>
                    <w:top w:val="none" w:sz="0" w:space="0" w:color="auto"/>
                    <w:left w:val="none" w:sz="0" w:space="0" w:color="auto"/>
                    <w:bottom w:val="none" w:sz="0" w:space="0" w:color="auto"/>
                    <w:right w:val="none" w:sz="0" w:space="0" w:color="auto"/>
                  </w:divBdr>
                </w:div>
              </w:divsChild>
            </w:div>
            <w:div w:id="466707798">
              <w:marLeft w:val="0"/>
              <w:marRight w:val="0"/>
              <w:marTop w:val="0"/>
              <w:marBottom w:val="0"/>
              <w:divBdr>
                <w:top w:val="none" w:sz="0" w:space="0" w:color="auto"/>
                <w:left w:val="none" w:sz="0" w:space="0" w:color="auto"/>
                <w:bottom w:val="none" w:sz="0" w:space="0" w:color="auto"/>
                <w:right w:val="none" w:sz="0" w:space="0" w:color="auto"/>
              </w:divBdr>
              <w:divsChild>
                <w:div w:id="2082174253">
                  <w:marLeft w:val="0"/>
                  <w:marRight w:val="0"/>
                  <w:marTop w:val="0"/>
                  <w:marBottom w:val="0"/>
                  <w:divBdr>
                    <w:top w:val="none" w:sz="0" w:space="0" w:color="auto"/>
                    <w:left w:val="none" w:sz="0" w:space="0" w:color="auto"/>
                    <w:bottom w:val="none" w:sz="0" w:space="0" w:color="auto"/>
                    <w:right w:val="none" w:sz="0" w:space="0" w:color="auto"/>
                  </w:divBdr>
                </w:div>
                <w:div w:id="1526863844">
                  <w:marLeft w:val="0"/>
                  <w:marRight w:val="0"/>
                  <w:marTop w:val="0"/>
                  <w:marBottom w:val="0"/>
                  <w:divBdr>
                    <w:top w:val="none" w:sz="0" w:space="0" w:color="auto"/>
                    <w:left w:val="none" w:sz="0" w:space="0" w:color="auto"/>
                    <w:bottom w:val="none" w:sz="0" w:space="0" w:color="auto"/>
                    <w:right w:val="none" w:sz="0" w:space="0" w:color="auto"/>
                  </w:divBdr>
                </w:div>
              </w:divsChild>
            </w:div>
            <w:div w:id="850996298">
              <w:marLeft w:val="0"/>
              <w:marRight w:val="0"/>
              <w:marTop w:val="0"/>
              <w:marBottom w:val="0"/>
              <w:divBdr>
                <w:top w:val="none" w:sz="0" w:space="0" w:color="auto"/>
                <w:left w:val="none" w:sz="0" w:space="0" w:color="auto"/>
                <w:bottom w:val="none" w:sz="0" w:space="0" w:color="auto"/>
                <w:right w:val="none" w:sz="0" w:space="0" w:color="auto"/>
              </w:divBdr>
              <w:divsChild>
                <w:div w:id="1287002126">
                  <w:marLeft w:val="0"/>
                  <w:marRight w:val="0"/>
                  <w:marTop w:val="0"/>
                  <w:marBottom w:val="0"/>
                  <w:divBdr>
                    <w:top w:val="none" w:sz="0" w:space="0" w:color="auto"/>
                    <w:left w:val="none" w:sz="0" w:space="0" w:color="auto"/>
                    <w:bottom w:val="none" w:sz="0" w:space="0" w:color="auto"/>
                    <w:right w:val="none" w:sz="0" w:space="0" w:color="auto"/>
                  </w:divBdr>
                </w:div>
                <w:div w:id="1690327057">
                  <w:marLeft w:val="0"/>
                  <w:marRight w:val="0"/>
                  <w:marTop w:val="0"/>
                  <w:marBottom w:val="0"/>
                  <w:divBdr>
                    <w:top w:val="none" w:sz="0" w:space="0" w:color="auto"/>
                    <w:left w:val="none" w:sz="0" w:space="0" w:color="auto"/>
                    <w:bottom w:val="none" w:sz="0" w:space="0" w:color="auto"/>
                    <w:right w:val="none" w:sz="0" w:space="0" w:color="auto"/>
                  </w:divBdr>
                </w:div>
              </w:divsChild>
            </w:div>
            <w:div w:id="468135179">
              <w:marLeft w:val="0"/>
              <w:marRight w:val="0"/>
              <w:marTop w:val="0"/>
              <w:marBottom w:val="0"/>
              <w:divBdr>
                <w:top w:val="none" w:sz="0" w:space="0" w:color="auto"/>
                <w:left w:val="none" w:sz="0" w:space="0" w:color="auto"/>
                <w:bottom w:val="none" w:sz="0" w:space="0" w:color="auto"/>
                <w:right w:val="none" w:sz="0" w:space="0" w:color="auto"/>
              </w:divBdr>
              <w:divsChild>
                <w:div w:id="432288115">
                  <w:marLeft w:val="0"/>
                  <w:marRight w:val="0"/>
                  <w:marTop w:val="0"/>
                  <w:marBottom w:val="0"/>
                  <w:divBdr>
                    <w:top w:val="none" w:sz="0" w:space="0" w:color="auto"/>
                    <w:left w:val="none" w:sz="0" w:space="0" w:color="auto"/>
                    <w:bottom w:val="none" w:sz="0" w:space="0" w:color="auto"/>
                    <w:right w:val="none" w:sz="0" w:space="0" w:color="auto"/>
                  </w:divBdr>
                </w:div>
                <w:div w:id="28785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391613">
          <w:marLeft w:val="0"/>
          <w:marRight w:val="0"/>
          <w:marTop w:val="0"/>
          <w:marBottom w:val="0"/>
          <w:divBdr>
            <w:top w:val="none" w:sz="0" w:space="0" w:color="auto"/>
            <w:left w:val="none" w:sz="0" w:space="0" w:color="auto"/>
            <w:bottom w:val="none" w:sz="0" w:space="0" w:color="auto"/>
            <w:right w:val="none" w:sz="0" w:space="0" w:color="auto"/>
          </w:divBdr>
          <w:divsChild>
            <w:div w:id="695739006">
              <w:marLeft w:val="0"/>
              <w:marRight w:val="0"/>
              <w:marTop w:val="0"/>
              <w:marBottom w:val="0"/>
              <w:divBdr>
                <w:top w:val="none" w:sz="0" w:space="0" w:color="auto"/>
                <w:left w:val="none" w:sz="0" w:space="0" w:color="auto"/>
                <w:bottom w:val="none" w:sz="0" w:space="0" w:color="auto"/>
                <w:right w:val="none" w:sz="0" w:space="0" w:color="auto"/>
              </w:divBdr>
              <w:divsChild>
                <w:div w:id="1689288567">
                  <w:marLeft w:val="0"/>
                  <w:marRight w:val="0"/>
                  <w:marTop w:val="0"/>
                  <w:marBottom w:val="0"/>
                  <w:divBdr>
                    <w:top w:val="none" w:sz="0" w:space="0" w:color="auto"/>
                    <w:left w:val="none" w:sz="0" w:space="0" w:color="auto"/>
                    <w:bottom w:val="none" w:sz="0" w:space="0" w:color="auto"/>
                    <w:right w:val="none" w:sz="0" w:space="0" w:color="auto"/>
                  </w:divBdr>
                </w:div>
              </w:divsChild>
            </w:div>
            <w:div w:id="999191663">
              <w:marLeft w:val="0"/>
              <w:marRight w:val="0"/>
              <w:marTop w:val="0"/>
              <w:marBottom w:val="0"/>
              <w:divBdr>
                <w:top w:val="none" w:sz="0" w:space="0" w:color="auto"/>
                <w:left w:val="none" w:sz="0" w:space="0" w:color="auto"/>
                <w:bottom w:val="none" w:sz="0" w:space="0" w:color="auto"/>
                <w:right w:val="none" w:sz="0" w:space="0" w:color="auto"/>
              </w:divBdr>
              <w:divsChild>
                <w:div w:id="1351880035">
                  <w:marLeft w:val="0"/>
                  <w:marRight w:val="0"/>
                  <w:marTop w:val="0"/>
                  <w:marBottom w:val="0"/>
                  <w:divBdr>
                    <w:top w:val="none" w:sz="0" w:space="0" w:color="auto"/>
                    <w:left w:val="none" w:sz="0" w:space="0" w:color="auto"/>
                    <w:bottom w:val="none" w:sz="0" w:space="0" w:color="auto"/>
                    <w:right w:val="none" w:sz="0" w:space="0" w:color="auto"/>
                  </w:divBdr>
                </w:div>
                <w:div w:id="21531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191769">
      <w:bodyDiv w:val="1"/>
      <w:marLeft w:val="0"/>
      <w:marRight w:val="0"/>
      <w:marTop w:val="0"/>
      <w:marBottom w:val="0"/>
      <w:divBdr>
        <w:top w:val="none" w:sz="0" w:space="0" w:color="auto"/>
        <w:left w:val="none" w:sz="0" w:space="0" w:color="auto"/>
        <w:bottom w:val="none" w:sz="0" w:space="0" w:color="auto"/>
        <w:right w:val="none" w:sz="0" w:space="0" w:color="auto"/>
      </w:divBdr>
    </w:div>
    <w:div w:id="1985699442">
      <w:bodyDiv w:val="1"/>
      <w:marLeft w:val="0"/>
      <w:marRight w:val="0"/>
      <w:marTop w:val="0"/>
      <w:marBottom w:val="0"/>
      <w:divBdr>
        <w:top w:val="none" w:sz="0" w:space="0" w:color="auto"/>
        <w:left w:val="none" w:sz="0" w:space="0" w:color="auto"/>
        <w:bottom w:val="none" w:sz="0" w:space="0" w:color="auto"/>
        <w:right w:val="none" w:sz="0" w:space="0" w:color="auto"/>
      </w:divBdr>
      <w:divsChild>
        <w:div w:id="1349215375">
          <w:marLeft w:val="0"/>
          <w:marRight w:val="0"/>
          <w:marTop w:val="0"/>
          <w:marBottom w:val="0"/>
          <w:divBdr>
            <w:top w:val="none" w:sz="0" w:space="0" w:color="auto"/>
            <w:left w:val="none" w:sz="0" w:space="0" w:color="auto"/>
            <w:bottom w:val="none" w:sz="0" w:space="0" w:color="auto"/>
            <w:right w:val="none" w:sz="0" w:space="0" w:color="auto"/>
          </w:divBdr>
          <w:divsChild>
            <w:div w:id="1347902539">
              <w:marLeft w:val="0"/>
              <w:marRight w:val="0"/>
              <w:marTop w:val="0"/>
              <w:marBottom w:val="0"/>
              <w:divBdr>
                <w:top w:val="none" w:sz="0" w:space="0" w:color="auto"/>
                <w:left w:val="none" w:sz="0" w:space="0" w:color="auto"/>
                <w:bottom w:val="none" w:sz="0" w:space="0" w:color="auto"/>
                <w:right w:val="none" w:sz="0" w:space="0" w:color="auto"/>
              </w:divBdr>
              <w:divsChild>
                <w:div w:id="50162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646489">
      <w:bodyDiv w:val="1"/>
      <w:marLeft w:val="0"/>
      <w:marRight w:val="0"/>
      <w:marTop w:val="0"/>
      <w:marBottom w:val="0"/>
      <w:divBdr>
        <w:top w:val="none" w:sz="0" w:space="0" w:color="auto"/>
        <w:left w:val="none" w:sz="0" w:space="0" w:color="auto"/>
        <w:bottom w:val="none" w:sz="0" w:space="0" w:color="auto"/>
        <w:right w:val="none" w:sz="0" w:space="0" w:color="auto"/>
      </w:divBdr>
    </w:div>
    <w:div w:id="2003970154">
      <w:bodyDiv w:val="1"/>
      <w:marLeft w:val="0"/>
      <w:marRight w:val="0"/>
      <w:marTop w:val="0"/>
      <w:marBottom w:val="0"/>
      <w:divBdr>
        <w:top w:val="none" w:sz="0" w:space="0" w:color="auto"/>
        <w:left w:val="none" w:sz="0" w:space="0" w:color="auto"/>
        <w:bottom w:val="none" w:sz="0" w:space="0" w:color="auto"/>
        <w:right w:val="none" w:sz="0" w:space="0" w:color="auto"/>
      </w:divBdr>
      <w:divsChild>
        <w:div w:id="535973542">
          <w:marLeft w:val="0"/>
          <w:marRight w:val="0"/>
          <w:marTop w:val="0"/>
          <w:marBottom w:val="0"/>
          <w:divBdr>
            <w:top w:val="none" w:sz="0" w:space="0" w:color="auto"/>
            <w:left w:val="none" w:sz="0" w:space="0" w:color="auto"/>
            <w:bottom w:val="none" w:sz="0" w:space="0" w:color="auto"/>
            <w:right w:val="none" w:sz="0" w:space="0" w:color="auto"/>
          </w:divBdr>
          <w:divsChild>
            <w:div w:id="580145230">
              <w:marLeft w:val="0"/>
              <w:marRight w:val="0"/>
              <w:marTop w:val="0"/>
              <w:marBottom w:val="0"/>
              <w:divBdr>
                <w:top w:val="none" w:sz="0" w:space="0" w:color="auto"/>
                <w:left w:val="none" w:sz="0" w:space="0" w:color="auto"/>
                <w:bottom w:val="none" w:sz="0" w:space="0" w:color="auto"/>
                <w:right w:val="none" w:sz="0" w:space="0" w:color="auto"/>
              </w:divBdr>
              <w:divsChild>
                <w:div w:id="1260793803">
                  <w:marLeft w:val="0"/>
                  <w:marRight w:val="0"/>
                  <w:marTop w:val="0"/>
                  <w:marBottom w:val="0"/>
                  <w:divBdr>
                    <w:top w:val="none" w:sz="0" w:space="0" w:color="auto"/>
                    <w:left w:val="none" w:sz="0" w:space="0" w:color="auto"/>
                    <w:bottom w:val="none" w:sz="0" w:space="0" w:color="auto"/>
                    <w:right w:val="none" w:sz="0" w:space="0" w:color="auto"/>
                  </w:divBdr>
                </w:div>
              </w:divsChild>
            </w:div>
            <w:div w:id="1981881280">
              <w:marLeft w:val="0"/>
              <w:marRight w:val="0"/>
              <w:marTop w:val="0"/>
              <w:marBottom w:val="0"/>
              <w:divBdr>
                <w:top w:val="none" w:sz="0" w:space="0" w:color="auto"/>
                <w:left w:val="none" w:sz="0" w:space="0" w:color="auto"/>
                <w:bottom w:val="none" w:sz="0" w:space="0" w:color="auto"/>
                <w:right w:val="none" w:sz="0" w:space="0" w:color="auto"/>
              </w:divBdr>
              <w:divsChild>
                <w:div w:id="1390877712">
                  <w:marLeft w:val="0"/>
                  <w:marRight w:val="0"/>
                  <w:marTop w:val="0"/>
                  <w:marBottom w:val="0"/>
                  <w:divBdr>
                    <w:top w:val="none" w:sz="0" w:space="0" w:color="auto"/>
                    <w:left w:val="none" w:sz="0" w:space="0" w:color="auto"/>
                    <w:bottom w:val="none" w:sz="0" w:space="0" w:color="auto"/>
                    <w:right w:val="none" w:sz="0" w:space="0" w:color="auto"/>
                  </w:divBdr>
                </w:div>
                <w:div w:id="33164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15908">
          <w:marLeft w:val="0"/>
          <w:marRight w:val="0"/>
          <w:marTop w:val="0"/>
          <w:marBottom w:val="0"/>
          <w:divBdr>
            <w:top w:val="none" w:sz="0" w:space="0" w:color="auto"/>
            <w:left w:val="none" w:sz="0" w:space="0" w:color="auto"/>
            <w:bottom w:val="none" w:sz="0" w:space="0" w:color="auto"/>
            <w:right w:val="none" w:sz="0" w:space="0" w:color="auto"/>
          </w:divBdr>
          <w:divsChild>
            <w:div w:id="1726559392">
              <w:marLeft w:val="0"/>
              <w:marRight w:val="0"/>
              <w:marTop w:val="0"/>
              <w:marBottom w:val="0"/>
              <w:divBdr>
                <w:top w:val="none" w:sz="0" w:space="0" w:color="auto"/>
                <w:left w:val="none" w:sz="0" w:space="0" w:color="auto"/>
                <w:bottom w:val="none" w:sz="0" w:space="0" w:color="auto"/>
                <w:right w:val="none" w:sz="0" w:space="0" w:color="auto"/>
              </w:divBdr>
              <w:divsChild>
                <w:div w:id="1311789384">
                  <w:marLeft w:val="0"/>
                  <w:marRight w:val="0"/>
                  <w:marTop w:val="0"/>
                  <w:marBottom w:val="0"/>
                  <w:divBdr>
                    <w:top w:val="none" w:sz="0" w:space="0" w:color="auto"/>
                    <w:left w:val="none" w:sz="0" w:space="0" w:color="auto"/>
                    <w:bottom w:val="none" w:sz="0" w:space="0" w:color="auto"/>
                    <w:right w:val="none" w:sz="0" w:space="0" w:color="auto"/>
                  </w:divBdr>
                </w:div>
              </w:divsChild>
            </w:div>
            <w:div w:id="2133818694">
              <w:marLeft w:val="0"/>
              <w:marRight w:val="0"/>
              <w:marTop w:val="0"/>
              <w:marBottom w:val="0"/>
              <w:divBdr>
                <w:top w:val="none" w:sz="0" w:space="0" w:color="auto"/>
                <w:left w:val="none" w:sz="0" w:space="0" w:color="auto"/>
                <w:bottom w:val="none" w:sz="0" w:space="0" w:color="auto"/>
                <w:right w:val="none" w:sz="0" w:space="0" w:color="auto"/>
              </w:divBdr>
              <w:divsChild>
                <w:div w:id="114715983">
                  <w:marLeft w:val="0"/>
                  <w:marRight w:val="0"/>
                  <w:marTop w:val="0"/>
                  <w:marBottom w:val="0"/>
                  <w:divBdr>
                    <w:top w:val="none" w:sz="0" w:space="0" w:color="auto"/>
                    <w:left w:val="none" w:sz="0" w:space="0" w:color="auto"/>
                    <w:bottom w:val="none" w:sz="0" w:space="0" w:color="auto"/>
                    <w:right w:val="none" w:sz="0" w:space="0" w:color="auto"/>
                  </w:divBdr>
                </w:div>
                <w:div w:id="64639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905436">
          <w:marLeft w:val="0"/>
          <w:marRight w:val="0"/>
          <w:marTop w:val="0"/>
          <w:marBottom w:val="0"/>
          <w:divBdr>
            <w:top w:val="none" w:sz="0" w:space="0" w:color="auto"/>
            <w:left w:val="none" w:sz="0" w:space="0" w:color="auto"/>
            <w:bottom w:val="none" w:sz="0" w:space="0" w:color="auto"/>
            <w:right w:val="none" w:sz="0" w:space="0" w:color="auto"/>
          </w:divBdr>
          <w:divsChild>
            <w:div w:id="908076930">
              <w:marLeft w:val="0"/>
              <w:marRight w:val="0"/>
              <w:marTop w:val="0"/>
              <w:marBottom w:val="0"/>
              <w:divBdr>
                <w:top w:val="none" w:sz="0" w:space="0" w:color="auto"/>
                <w:left w:val="none" w:sz="0" w:space="0" w:color="auto"/>
                <w:bottom w:val="none" w:sz="0" w:space="0" w:color="auto"/>
                <w:right w:val="none" w:sz="0" w:space="0" w:color="auto"/>
              </w:divBdr>
              <w:divsChild>
                <w:div w:id="457646647">
                  <w:marLeft w:val="0"/>
                  <w:marRight w:val="0"/>
                  <w:marTop w:val="0"/>
                  <w:marBottom w:val="0"/>
                  <w:divBdr>
                    <w:top w:val="none" w:sz="0" w:space="0" w:color="auto"/>
                    <w:left w:val="none" w:sz="0" w:space="0" w:color="auto"/>
                    <w:bottom w:val="none" w:sz="0" w:space="0" w:color="auto"/>
                    <w:right w:val="none" w:sz="0" w:space="0" w:color="auto"/>
                  </w:divBdr>
                </w:div>
              </w:divsChild>
            </w:div>
            <w:div w:id="1663043066">
              <w:marLeft w:val="0"/>
              <w:marRight w:val="0"/>
              <w:marTop w:val="0"/>
              <w:marBottom w:val="0"/>
              <w:divBdr>
                <w:top w:val="none" w:sz="0" w:space="0" w:color="auto"/>
                <w:left w:val="none" w:sz="0" w:space="0" w:color="auto"/>
                <w:bottom w:val="none" w:sz="0" w:space="0" w:color="auto"/>
                <w:right w:val="none" w:sz="0" w:space="0" w:color="auto"/>
              </w:divBdr>
              <w:divsChild>
                <w:div w:id="1212571905">
                  <w:marLeft w:val="0"/>
                  <w:marRight w:val="0"/>
                  <w:marTop w:val="0"/>
                  <w:marBottom w:val="0"/>
                  <w:divBdr>
                    <w:top w:val="none" w:sz="0" w:space="0" w:color="auto"/>
                    <w:left w:val="none" w:sz="0" w:space="0" w:color="auto"/>
                    <w:bottom w:val="none" w:sz="0" w:space="0" w:color="auto"/>
                    <w:right w:val="none" w:sz="0" w:space="0" w:color="auto"/>
                  </w:divBdr>
                </w:div>
                <w:div w:id="197089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628186">
          <w:marLeft w:val="0"/>
          <w:marRight w:val="0"/>
          <w:marTop w:val="0"/>
          <w:marBottom w:val="0"/>
          <w:divBdr>
            <w:top w:val="none" w:sz="0" w:space="0" w:color="auto"/>
            <w:left w:val="none" w:sz="0" w:space="0" w:color="auto"/>
            <w:bottom w:val="none" w:sz="0" w:space="0" w:color="auto"/>
            <w:right w:val="none" w:sz="0" w:space="0" w:color="auto"/>
          </w:divBdr>
          <w:divsChild>
            <w:div w:id="1978879540">
              <w:marLeft w:val="0"/>
              <w:marRight w:val="0"/>
              <w:marTop w:val="0"/>
              <w:marBottom w:val="0"/>
              <w:divBdr>
                <w:top w:val="none" w:sz="0" w:space="0" w:color="auto"/>
                <w:left w:val="none" w:sz="0" w:space="0" w:color="auto"/>
                <w:bottom w:val="none" w:sz="0" w:space="0" w:color="auto"/>
                <w:right w:val="none" w:sz="0" w:space="0" w:color="auto"/>
              </w:divBdr>
              <w:divsChild>
                <w:div w:id="622349120">
                  <w:marLeft w:val="0"/>
                  <w:marRight w:val="0"/>
                  <w:marTop w:val="0"/>
                  <w:marBottom w:val="0"/>
                  <w:divBdr>
                    <w:top w:val="none" w:sz="0" w:space="0" w:color="auto"/>
                    <w:left w:val="none" w:sz="0" w:space="0" w:color="auto"/>
                    <w:bottom w:val="none" w:sz="0" w:space="0" w:color="auto"/>
                    <w:right w:val="none" w:sz="0" w:space="0" w:color="auto"/>
                  </w:divBdr>
                </w:div>
              </w:divsChild>
            </w:div>
            <w:div w:id="2111124788">
              <w:marLeft w:val="0"/>
              <w:marRight w:val="0"/>
              <w:marTop w:val="0"/>
              <w:marBottom w:val="0"/>
              <w:divBdr>
                <w:top w:val="none" w:sz="0" w:space="0" w:color="auto"/>
                <w:left w:val="none" w:sz="0" w:space="0" w:color="auto"/>
                <w:bottom w:val="none" w:sz="0" w:space="0" w:color="auto"/>
                <w:right w:val="none" w:sz="0" w:space="0" w:color="auto"/>
              </w:divBdr>
              <w:divsChild>
                <w:div w:id="1211378335">
                  <w:marLeft w:val="0"/>
                  <w:marRight w:val="0"/>
                  <w:marTop w:val="0"/>
                  <w:marBottom w:val="0"/>
                  <w:divBdr>
                    <w:top w:val="none" w:sz="0" w:space="0" w:color="auto"/>
                    <w:left w:val="none" w:sz="0" w:space="0" w:color="auto"/>
                    <w:bottom w:val="none" w:sz="0" w:space="0" w:color="auto"/>
                    <w:right w:val="none" w:sz="0" w:space="0" w:color="auto"/>
                  </w:divBdr>
                </w:div>
                <w:div w:id="76954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040142">
          <w:marLeft w:val="0"/>
          <w:marRight w:val="0"/>
          <w:marTop w:val="0"/>
          <w:marBottom w:val="0"/>
          <w:divBdr>
            <w:top w:val="none" w:sz="0" w:space="0" w:color="auto"/>
            <w:left w:val="none" w:sz="0" w:space="0" w:color="auto"/>
            <w:bottom w:val="none" w:sz="0" w:space="0" w:color="auto"/>
            <w:right w:val="none" w:sz="0" w:space="0" w:color="auto"/>
          </w:divBdr>
          <w:divsChild>
            <w:div w:id="1780106739">
              <w:marLeft w:val="0"/>
              <w:marRight w:val="0"/>
              <w:marTop w:val="0"/>
              <w:marBottom w:val="0"/>
              <w:divBdr>
                <w:top w:val="none" w:sz="0" w:space="0" w:color="auto"/>
                <w:left w:val="none" w:sz="0" w:space="0" w:color="auto"/>
                <w:bottom w:val="none" w:sz="0" w:space="0" w:color="auto"/>
                <w:right w:val="none" w:sz="0" w:space="0" w:color="auto"/>
              </w:divBdr>
              <w:divsChild>
                <w:div w:id="1189946370">
                  <w:marLeft w:val="0"/>
                  <w:marRight w:val="0"/>
                  <w:marTop w:val="0"/>
                  <w:marBottom w:val="0"/>
                  <w:divBdr>
                    <w:top w:val="none" w:sz="0" w:space="0" w:color="auto"/>
                    <w:left w:val="none" w:sz="0" w:space="0" w:color="auto"/>
                    <w:bottom w:val="none" w:sz="0" w:space="0" w:color="auto"/>
                    <w:right w:val="none" w:sz="0" w:space="0" w:color="auto"/>
                  </w:divBdr>
                </w:div>
              </w:divsChild>
            </w:div>
            <w:div w:id="1691251468">
              <w:marLeft w:val="0"/>
              <w:marRight w:val="0"/>
              <w:marTop w:val="0"/>
              <w:marBottom w:val="0"/>
              <w:divBdr>
                <w:top w:val="none" w:sz="0" w:space="0" w:color="auto"/>
                <w:left w:val="none" w:sz="0" w:space="0" w:color="auto"/>
                <w:bottom w:val="none" w:sz="0" w:space="0" w:color="auto"/>
                <w:right w:val="none" w:sz="0" w:space="0" w:color="auto"/>
              </w:divBdr>
              <w:divsChild>
                <w:div w:id="186019810">
                  <w:marLeft w:val="0"/>
                  <w:marRight w:val="0"/>
                  <w:marTop w:val="0"/>
                  <w:marBottom w:val="0"/>
                  <w:divBdr>
                    <w:top w:val="none" w:sz="0" w:space="0" w:color="auto"/>
                    <w:left w:val="none" w:sz="0" w:space="0" w:color="auto"/>
                    <w:bottom w:val="none" w:sz="0" w:space="0" w:color="auto"/>
                    <w:right w:val="none" w:sz="0" w:space="0" w:color="auto"/>
                  </w:divBdr>
                </w:div>
                <w:div w:id="1492915471">
                  <w:marLeft w:val="0"/>
                  <w:marRight w:val="0"/>
                  <w:marTop w:val="0"/>
                  <w:marBottom w:val="0"/>
                  <w:divBdr>
                    <w:top w:val="none" w:sz="0" w:space="0" w:color="auto"/>
                    <w:left w:val="none" w:sz="0" w:space="0" w:color="auto"/>
                    <w:bottom w:val="none" w:sz="0" w:space="0" w:color="auto"/>
                    <w:right w:val="none" w:sz="0" w:space="0" w:color="auto"/>
                  </w:divBdr>
                </w:div>
              </w:divsChild>
            </w:div>
            <w:div w:id="283777913">
              <w:marLeft w:val="0"/>
              <w:marRight w:val="0"/>
              <w:marTop w:val="0"/>
              <w:marBottom w:val="0"/>
              <w:divBdr>
                <w:top w:val="none" w:sz="0" w:space="0" w:color="auto"/>
                <w:left w:val="none" w:sz="0" w:space="0" w:color="auto"/>
                <w:bottom w:val="none" w:sz="0" w:space="0" w:color="auto"/>
                <w:right w:val="none" w:sz="0" w:space="0" w:color="auto"/>
              </w:divBdr>
              <w:divsChild>
                <w:div w:id="1163932374">
                  <w:marLeft w:val="0"/>
                  <w:marRight w:val="0"/>
                  <w:marTop w:val="0"/>
                  <w:marBottom w:val="0"/>
                  <w:divBdr>
                    <w:top w:val="none" w:sz="0" w:space="0" w:color="auto"/>
                    <w:left w:val="none" w:sz="0" w:space="0" w:color="auto"/>
                    <w:bottom w:val="none" w:sz="0" w:space="0" w:color="auto"/>
                    <w:right w:val="none" w:sz="0" w:space="0" w:color="auto"/>
                  </w:divBdr>
                </w:div>
                <w:div w:id="161424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102857">
          <w:marLeft w:val="0"/>
          <w:marRight w:val="0"/>
          <w:marTop w:val="0"/>
          <w:marBottom w:val="0"/>
          <w:divBdr>
            <w:top w:val="none" w:sz="0" w:space="0" w:color="auto"/>
            <w:left w:val="none" w:sz="0" w:space="0" w:color="auto"/>
            <w:bottom w:val="none" w:sz="0" w:space="0" w:color="auto"/>
            <w:right w:val="none" w:sz="0" w:space="0" w:color="auto"/>
          </w:divBdr>
          <w:divsChild>
            <w:div w:id="1369915950">
              <w:marLeft w:val="0"/>
              <w:marRight w:val="0"/>
              <w:marTop w:val="0"/>
              <w:marBottom w:val="0"/>
              <w:divBdr>
                <w:top w:val="none" w:sz="0" w:space="0" w:color="auto"/>
                <w:left w:val="none" w:sz="0" w:space="0" w:color="auto"/>
                <w:bottom w:val="none" w:sz="0" w:space="0" w:color="auto"/>
                <w:right w:val="none" w:sz="0" w:space="0" w:color="auto"/>
              </w:divBdr>
              <w:divsChild>
                <w:div w:id="514465813">
                  <w:marLeft w:val="0"/>
                  <w:marRight w:val="0"/>
                  <w:marTop w:val="0"/>
                  <w:marBottom w:val="0"/>
                  <w:divBdr>
                    <w:top w:val="none" w:sz="0" w:space="0" w:color="auto"/>
                    <w:left w:val="none" w:sz="0" w:space="0" w:color="auto"/>
                    <w:bottom w:val="none" w:sz="0" w:space="0" w:color="auto"/>
                    <w:right w:val="none" w:sz="0" w:space="0" w:color="auto"/>
                  </w:divBdr>
                </w:div>
              </w:divsChild>
            </w:div>
            <w:div w:id="2112621698">
              <w:marLeft w:val="0"/>
              <w:marRight w:val="0"/>
              <w:marTop w:val="0"/>
              <w:marBottom w:val="0"/>
              <w:divBdr>
                <w:top w:val="none" w:sz="0" w:space="0" w:color="auto"/>
                <w:left w:val="none" w:sz="0" w:space="0" w:color="auto"/>
                <w:bottom w:val="none" w:sz="0" w:space="0" w:color="auto"/>
                <w:right w:val="none" w:sz="0" w:space="0" w:color="auto"/>
              </w:divBdr>
              <w:divsChild>
                <w:div w:id="105472346">
                  <w:marLeft w:val="0"/>
                  <w:marRight w:val="0"/>
                  <w:marTop w:val="0"/>
                  <w:marBottom w:val="0"/>
                  <w:divBdr>
                    <w:top w:val="none" w:sz="0" w:space="0" w:color="auto"/>
                    <w:left w:val="none" w:sz="0" w:space="0" w:color="auto"/>
                    <w:bottom w:val="none" w:sz="0" w:space="0" w:color="auto"/>
                    <w:right w:val="none" w:sz="0" w:space="0" w:color="auto"/>
                  </w:divBdr>
                </w:div>
                <w:div w:id="1522889092">
                  <w:marLeft w:val="0"/>
                  <w:marRight w:val="0"/>
                  <w:marTop w:val="0"/>
                  <w:marBottom w:val="0"/>
                  <w:divBdr>
                    <w:top w:val="none" w:sz="0" w:space="0" w:color="auto"/>
                    <w:left w:val="none" w:sz="0" w:space="0" w:color="auto"/>
                    <w:bottom w:val="none" w:sz="0" w:space="0" w:color="auto"/>
                    <w:right w:val="none" w:sz="0" w:space="0" w:color="auto"/>
                  </w:divBdr>
                </w:div>
              </w:divsChild>
            </w:div>
            <w:div w:id="812601830">
              <w:marLeft w:val="0"/>
              <w:marRight w:val="0"/>
              <w:marTop w:val="0"/>
              <w:marBottom w:val="0"/>
              <w:divBdr>
                <w:top w:val="none" w:sz="0" w:space="0" w:color="auto"/>
                <w:left w:val="none" w:sz="0" w:space="0" w:color="auto"/>
                <w:bottom w:val="none" w:sz="0" w:space="0" w:color="auto"/>
                <w:right w:val="none" w:sz="0" w:space="0" w:color="auto"/>
              </w:divBdr>
              <w:divsChild>
                <w:div w:id="1495337394">
                  <w:marLeft w:val="0"/>
                  <w:marRight w:val="0"/>
                  <w:marTop w:val="0"/>
                  <w:marBottom w:val="0"/>
                  <w:divBdr>
                    <w:top w:val="none" w:sz="0" w:space="0" w:color="auto"/>
                    <w:left w:val="none" w:sz="0" w:space="0" w:color="auto"/>
                    <w:bottom w:val="none" w:sz="0" w:space="0" w:color="auto"/>
                    <w:right w:val="none" w:sz="0" w:space="0" w:color="auto"/>
                  </w:divBdr>
                </w:div>
                <w:div w:id="75978155">
                  <w:marLeft w:val="0"/>
                  <w:marRight w:val="0"/>
                  <w:marTop w:val="0"/>
                  <w:marBottom w:val="0"/>
                  <w:divBdr>
                    <w:top w:val="none" w:sz="0" w:space="0" w:color="auto"/>
                    <w:left w:val="none" w:sz="0" w:space="0" w:color="auto"/>
                    <w:bottom w:val="none" w:sz="0" w:space="0" w:color="auto"/>
                    <w:right w:val="none" w:sz="0" w:space="0" w:color="auto"/>
                  </w:divBdr>
                </w:div>
              </w:divsChild>
            </w:div>
            <w:div w:id="269361284">
              <w:marLeft w:val="0"/>
              <w:marRight w:val="0"/>
              <w:marTop w:val="0"/>
              <w:marBottom w:val="0"/>
              <w:divBdr>
                <w:top w:val="none" w:sz="0" w:space="0" w:color="auto"/>
                <w:left w:val="none" w:sz="0" w:space="0" w:color="auto"/>
                <w:bottom w:val="none" w:sz="0" w:space="0" w:color="auto"/>
                <w:right w:val="none" w:sz="0" w:space="0" w:color="auto"/>
              </w:divBdr>
              <w:divsChild>
                <w:div w:id="1968312765">
                  <w:marLeft w:val="0"/>
                  <w:marRight w:val="0"/>
                  <w:marTop w:val="0"/>
                  <w:marBottom w:val="0"/>
                  <w:divBdr>
                    <w:top w:val="none" w:sz="0" w:space="0" w:color="auto"/>
                    <w:left w:val="none" w:sz="0" w:space="0" w:color="auto"/>
                    <w:bottom w:val="none" w:sz="0" w:space="0" w:color="auto"/>
                    <w:right w:val="none" w:sz="0" w:space="0" w:color="auto"/>
                  </w:divBdr>
                </w:div>
                <w:div w:id="83576894">
                  <w:marLeft w:val="0"/>
                  <w:marRight w:val="0"/>
                  <w:marTop w:val="0"/>
                  <w:marBottom w:val="0"/>
                  <w:divBdr>
                    <w:top w:val="none" w:sz="0" w:space="0" w:color="auto"/>
                    <w:left w:val="none" w:sz="0" w:space="0" w:color="auto"/>
                    <w:bottom w:val="none" w:sz="0" w:space="0" w:color="auto"/>
                    <w:right w:val="none" w:sz="0" w:space="0" w:color="auto"/>
                  </w:divBdr>
                </w:div>
              </w:divsChild>
            </w:div>
            <w:div w:id="228344002">
              <w:marLeft w:val="0"/>
              <w:marRight w:val="0"/>
              <w:marTop w:val="0"/>
              <w:marBottom w:val="0"/>
              <w:divBdr>
                <w:top w:val="none" w:sz="0" w:space="0" w:color="auto"/>
                <w:left w:val="none" w:sz="0" w:space="0" w:color="auto"/>
                <w:bottom w:val="none" w:sz="0" w:space="0" w:color="auto"/>
                <w:right w:val="none" w:sz="0" w:space="0" w:color="auto"/>
              </w:divBdr>
              <w:divsChild>
                <w:div w:id="101266772">
                  <w:marLeft w:val="0"/>
                  <w:marRight w:val="0"/>
                  <w:marTop w:val="0"/>
                  <w:marBottom w:val="0"/>
                  <w:divBdr>
                    <w:top w:val="none" w:sz="0" w:space="0" w:color="auto"/>
                    <w:left w:val="none" w:sz="0" w:space="0" w:color="auto"/>
                    <w:bottom w:val="none" w:sz="0" w:space="0" w:color="auto"/>
                    <w:right w:val="none" w:sz="0" w:space="0" w:color="auto"/>
                  </w:divBdr>
                </w:div>
                <w:div w:id="184824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900209">
          <w:marLeft w:val="0"/>
          <w:marRight w:val="0"/>
          <w:marTop w:val="0"/>
          <w:marBottom w:val="0"/>
          <w:divBdr>
            <w:top w:val="none" w:sz="0" w:space="0" w:color="auto"/>
            <w:left w:val="none" w:sz="0" w:space="0" w:color="auto"/>
            <w:bottom w:val="none" w:sz="0" w:space="0" w:color="auto"/>
            <w:right w:val="none" w:sz="0" w:space="0" w:color="auto"/>
          </w:divBdr>
          <w:divsChild>
            <w:div w:id="653487456">
              <w:marLeft w:val="0"/>
              <w:marRight w:val="0"/>
              <w:marTop w:val="0"/>
              <w:marBottom w:val="0"/>
              <w:divBdr>
                <w:top w:val="none" w:sz="0" w:space="0" w:color="auto"/>
                <w:left w:val="none" w:sz="0" w:space="0" w:color="auto"/>
                <w:bottom w:val="none" w:sz="0" w:space="0" w:color="auto"/>
                <w:right w:val="none" w:sz="0" w:space="0" w:color="auto"/>
              </w:divBdr>
              <w:divsChild>
                <w:div w:id="1110782720">
                  <w:marLeft w:val="0"/>
                  <w:marRight w:val="0"/>
                  <w:marTop w:val="0"/>
                  <w:marBottom w:val="0"/>
                  <w:divBdr>
                    <w:top w:val="none" w:sz="0" w:space="0" w:color="auto"/>
                    <w:left w:val="none" w:sz="0" w:space="0" w:color="auto"/>
                    <w:bottom w:val="none" w:sz="0" w:space="0" w:color="auto"/>
                    <w:right w:val="none" w:sz="0" w:space="0" w:color="auto"/>
                  </w:divBdr>
                </w:div>
              </w:divsChild>
            </w:div>
            <w:div w:id="630132091">
              <w:marLeft w:val="0"/>
              <w:marRight w:val="0"/>
              <w:marTop w:val="0"/>
              <w:marBottom w:val="0"/>
              <w:divBdr>
                <w:top w:val="none" w:sz="0" w:space="0" w:color="auto"/>
                <w:left w:val="none" w:sz="0" w:space="0" w:color="auto"/>
                <w:bottom w:val="none" w:sz="0" w:space="0" w:color="auto"/>
                <w:right w:val="none" w:sz="0" w:space="0" w:color="auto"/>
              </w:divBdr>
              <w:divsChild>
                <w:div w:id="573053875">
                  <w:marLeft w:val="0"/>
                  <w:marRight w:val="0"/>
                  <w:marTop w:val="0"/>
                  <w:marBottom w:val="0"/>
                  <w:divBdr>
                    <w:top w:val="none" w:sz="0" w:space="0" w:color="auto"/>
                    <w:left w:val="none" w:sz="0" w:space="0" w:color="auto"/>
                    <w:bottom w:val="none" w:sz="0" w:space="0" w:color="auto"/>
                    <w:right w:val="none" w:sz="0" w:space="0" w:color="auto"/>
                  </w:divBdr>
                </w:div>
                <w:div w:id="74908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104926">
          <w:marLeft w:val="0"/>
          <w:marRight w:val="0"/>
          <w:marTop w:val="0"/>
          <w:marBottom w:val="0"/>
          <w:divBdr>
            <w:top w:val="none" w:sz="0" w:space="0" w:color="auto"/>
            <w:left w:val="none" w:sz="0" w:space="0" w:color="auto"/>
            <w:bottom w:val="none" w:sz="0" w:space="0" w:color="auto"/>
            <w:right w:val="none" w:sz="0" w:space="0" w:color="auto"/>
          </w:divBdr>
          <w:divsChild>
            <w:div w:id="1636138925">
              <w:marLeft w:val="0"/>
              <w:marRight w:val="0"/>
              <w:marTop w:val="0"/>
              <w:marBottom w:val="0"/>
              <w:divBdr>
                <w:top w:val="none" w:sz="0" w:space="0" w:color="auto"/>
                <w:left w:val="none" w:sz="0" w:space="0" w:color="auto"/>
                <w:bottom w:val="none" w:sz="0" w:space="0" w:color="auto"/>
                <w:right w:val="none" w:sz="0" w:space="0" w:color="auto"/>
              </w:divBdr>
              <w:divsChild>
                <w:div w:id="248537401">
                  <w:marLeft w:val="0"/>
                  <w:marRight w:val="0"/>
                  <w:marTop w:val="0"/>
                  <w:marBottom w:val="0"/>
                  <w:divBdr>
                    <w:top w:val="none" w:sz="0" w:space="0" w:color="auto"/>
                    <w:left w:val="none" w:sz="0" w:space="0" w:color="auto"/>
                    <w:bottom w:val="none" w:sz="0" w:space="0" w:color="auto"/>
                    <w:right w:val="none" w:sz="0" w:space="0" w:color="auto"/>
                  </w:divBdr>
                </w:div>
              </w:divsChild>
            </w:div>
            <w:div w:id="412944086">
              <w:marLeft w:val="0"/>
              <w:marRight w:val="0"/>
              <w:marTop w:val="0"/>
              <w:marBottom w:val="0"/>
              <w:divBdr>
                <w:top w:val="none" w:sz="0" w:space="0" w:color="auto"/>
                <w:left w:val="none" w:sz="0" w:space="0" w:color="auto"/>
                <w:bottom w:val="none" w:sz="0" w:space="0" w:color="auto"/>
                <w:right w:val="none" w:sz="0" w:space="0" w:color="auto"/>
              </w:divBdr>
              <w:divsChild>
                <w:div w:id="912742683">
                  <w:marLeft w:val="0"/>
                  <w:marRight w:val="0"/>
                  <w:marTop w:val="0"/>
                  <w:marBottom w:val="0"/>
                  <w:divBdr>
                    <w:top w:val="none" w:sz="0" w:space="0" w:color="auto"/>
                    <w:left w:val="none" w:sz="0" w:space="0" w:color="auto"/>
                    <w:bottom w:val="none" w:sz="0" w:space="0" w:color="auto"/>
                    <w:right w:val="none" w:sz="0" w:space="0" w:color="auto"/>
                  </w:divBdr>
                </w:div>
                <w:div w:id="87165406">
                  <w:marLeft w:val="0"/>
                  <w:marRight w:val="0"/>
                  <w:marTop w:val="0"/>
                  <w:marBottom w:val="0"/>
                  <w:divBdr>
                    <w:top w:val="none" w:sz="0" w:space="0" w:color="auto"/>
                    <w:left w:val="none" w:sz="0" w:space="0" w:color="auto"/>
                    <w:bottom w:val="none" w:sz="0" w:space="0" w:color="auto"/>
                    <w:right w:val="none" w:sz="0" w:space="0" w:color="auto"/>
                  </w:divBdr>
                </w:div>
              </w:divsChild>
            </w:div>
            <w:div w:id="996566466">
              <w:marLeft w:val="0"/>
              <w:marRight w:val="0"/>
              <w:marTop w:val="0"/>
              <w:marBottom w:val="0"/>
              <w:divBdr>
                <w:top w:val="none" w:sz="0" w:space="0" w:color="auto"/>
                <w:left w:val="none" w:sz="0" w:space="0" w:color="auto"/>
                <w:bottom w:val="none" w:sz="0" w:space="0" w:color="auto"/>
                <w:right w:val="none" w:sz="0" w:space="0" w:color="auto"/>
              </w:divBdr>
              <w:divsChild>
                <w:div w:id="1011024887">
                  <w:marLeft w:val="0"/>
                  <w:marRight w:val="0"/>
                  <w:marTop w:val="0"/>
                  <w:marBottom w:val="0"/>
                  <w:divBdr>
                    <w:top w:val="none" w:sz="0" w:space="0" w:color="auto"/>
                    <w:left w:val="none" w:sz="0" w:space="0" w:color="auto"/>
                    <w:bottom w:val="none" w:sz="0" w:space="0" w:color="auto"/>
                    <w:right w:val="none" w:sz="0" w:space="0" w:color="auto"/>
                  </w:divBdr>
                </w:div>
                <w:div w:id="439959021">
                  <w:marLeft w:val="0"/>
                  <w:marRight w:val="0"/>
                  <w:marTop w:val="0"/>
                  <w:marBottom w:val="0"/>
                  <w:divBdr>
                    <w:top w:val="none" w:sz="0" w:space="0" w:color="auto"/>
                    <w:left w:val="none" w:sz="0" w:space="0" w:color="auto"/>
                    <w:bottom w:val="none" w:sz="0" w:space="0" w:color="auto"/>
                    <w:right w:val="none" w:sz="0" w:space="0" w:color="auto"/>
                  </w:divBdr>
                </w:div>
              </w:divsChild>
            </w:div>
            <w:div w:id="260719051">
              <w:marLeft w:val="0"/>
              <w:marRight w:val="0"/>
              <w:marTop w:val="0"/>
              <w:marBottom w:val="0"/>
              <w:divBdr>
                <w:top w:val="none" w:sz="0" w:space="0" w:color="auto"/>
                <w:left w:val="none" w:sz="0" w:space="0" w:color="auto"/>
                <w:bottom w:val="none" w:sz="0" w:space="0" w:color="auto"/>
                <w:right w:val="none" w:sz="0" w:space="0" w:color="auto"/>
              </w:divBdr>
              <w:divsChild>
                <w:div w:id="1616331798">
                  <w:marLeft w:val="0"/>
                  <w:marRight w:val="0"/>
                  <w:marTop w:val="0"/>
                  <w:marBottom w:val="0"/>
                  <w:divBdr>
                    <w:top w:val="none" w:sz="0" w:space="0" w:color="auto"/>
                    <w:left w:val="none" w:sz="0" w:space="0" w:color="auto"/>
                    <w:bottom w:val="none" w:sz="0" w:space="0" w:color="auto"/>
                    <w:right w:val="none" w:sz="0" w:space="0" w:color="auto"/>
                  </w:divBdr>
                </w:div>
                <w:div w:id="62890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281856">
          <w:marLeft w:val="0"/>
          <w:marRight w:val="0"/>
          <w:marTop w:val="0"/>
          <w:marBottom w:val="0"/>
          <w:divBdr>
            <w:top w:val="none" w:sz="0" w:space="0" w:color="auto"/>
            <w:left w:val="none" w:sz="0" w:space="0" w:color="auto"/>
            <w:bottom w:val="none" w:sz="0" w:space="0" w:color="auto"/>
            <w:right w:val="none" w:sz="0" w:space="0" w:color="auto"/>
          </w:divBdr>
          <w:divsChild>
            <w:div w:id="950479439">
              <w:marLeft w:val="0"/>
              <w:marRight w:val="0"/>
              <w:marTop w:val="0"/>
              <w:marBottom w:val="0"/>
              <w:divBdr>
                <w:top w:val="none" w:sz="0" w:space="0" w:color="auto"/>
                <w:left w:val="none" w:sz="0" w:space="0" w:color="auto"/>
                <w:bottom w:val="none" w:sz="0" w:space="0" w:color="auto"/>
                <w:right w:val="none" w:sz="0" w:space="0" w:color="auto"/>
              </w:divBdr>
              <w:divsChild>
                <w:div w:id="1292639586">
                  <w:marLeft w:val="0"/>
                  <w:marRight w:val="0"/>
                  <w:marTop w:val="0"/>
                  <w:marBottom w:val="0"/>
                  <w:divBdr>
                    <w:top w:val="none" w:sz="0" w:space="0" w:color="auto"/>
                    <w:left w:val="none" w:sz="0" w:space="0" w:color="auto"/>
                    <w:bottom w:val="none" w:sz="0" w:space="0" w:color="auto"/>
                    <w:right w:val="none" w:sz="0" w:space="0" w:color="auto"/>
                  </w:divBdr>
                </w:div>
              </w:divsChild>
            </w:div>
            <w:div w:id="668559478">
              <w:marLeft w:val="0"/>
              <w:marRight w:val="0"/>
              <w:marTop w:val="0"/>
              <w:marBottom w:val="0"/>
              <w:divBdr>
                <w:top w:val="none" w:sz="0" w:space="0" w:color="auto"/>
                <w:left w:val="none" w:sz="0" w:space="0" w:color="auto"/>
                <w:bottom w:val="none" w:sz="0" w:space="0" w:color="auto"/>
                <w:right w:val="none" w:sz="0" w:space="0" w:color="auto"/>
              </w:divBdr>
              <w:divsChild>
                <w:div w:id="630983955">
                  <w:marLeft w:val="0"/>
                  <w:marRight w:val="0"/>
                  <w:marTop w:val="0"/>
                  <w:marBottom w:val="0"/>
                  <w:divBdr>
                    <w:top w:val="none" w:sz="0" w:space="0" w:color="auto"/>
                    <w:left w:val="none" w:sz="0" w:space="0" w:color="auto"/>
                    <w:bottom w:val="none" w:sz="0" w:space="0" w:color="auto"/>
                    <w:right w:val="none" w:sz="0" w:space="0" w:color="auto"/>
                  </w:divBdr>
                </w:div>
                <w:div w:id="197816122">
                  <w:marLeft w:val="0"/>
                  <w:marRight w:val="0"/>
                  <w:marTop w:val="0"/>
                  <w:marBottom w:val="0"/>
                  <w:divBdr>
                    <w:top w:val="none" w:sz="0" w:space="0" w:color="auto"/>
                    <w:left w:val="none" w:sz="0" w:space="0" w:color="auto"/>
                    <w:bottom w:val="none" w:sz="0" w:space="0" w:color="auto"/>
                    <w:right w:val="none" w:sz="0" w:space="0" w:color="auto"/>
                  </w:divBdr>
                </w:div>
              </w:divsChild>
            </w:div>
            <w:div w:id="943879660">
              <w:marLeft w:val="0"/>
              <w:marRight w:val="0"/>
              <w:marTop w:val="0"/>
              <w:marBottom w:val="0"/>
              <w:divBdr>
                <w:top w:val="none" w:sz="0" w:space="0" w:color="auto"/>
                <w:left w:val="none" w:sz="0" w:space="0" w:color="auto"/>
                <w:bottom w:val="none" w:sz="0" w:space="0" w:color="auto"/>
                <w:right w:val="none" w:sz="0" w:space="0" w:color="auto"/>
              </w:divBdr>
              <w:divsChild>
                <w:div w:id="804852381">
                  <w:marLeft w:val="0"/>
                  <w:marRight w:val="0"/>
                  <w:marTop w:val="0"/>
                  <w:marBottom w:val="0"/>
                  <w:divBdr>
                    <w:top w:val="none" w:sz="0" w:space="0" w:color="auto"/>
                    <w:left w:val="none" w:sz="0" w:space="0" w:color="auto"/>
                    <w:bottom w:val="none" w:sz="0" w:space="0" w:color="auto"/>
                    <w:right w:val="none" w:sz="0" w:space="0" w:color="auto"/>
                  </w:divBdr>
                </w:div>
                <w:div w:id="75590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429103">
      <w:bodyDiv w:val="1"/>
      <w:marLeft w:val="0"/>
      <w:marRight w:val="0"/>
      <w:marTop w:val="0"/>
      <w:marBottom w:val="0"/>
      <w:divBdr>
        <w:top w:val="none" w:sz="0" w:space="0" w:color="auto"/>
        <w:left w:val="none" w:sz="0" w:space="0" w:color="auto"/>
        <w:bottom w:val="none" w:sz="0" w:space="0" w:color="auto"/>
        <w:right w:val="none" w:sz="0" w:space="0" w:color="auto"/>
      </w:divBdr>
    </w:div>
    <w:div w:id="2007515995">
      <w:bodyDiv w:val="1"/>
      <w:marLeft w:val="0"/>
      <w:marRight w:val="0"/>
      <w:marTop w:val="0"/>
      <w:marBottom w:val="0"/>
      <w:divBdr>
        <w:top w:val="none" w:sz="0" w:space="0" w:color="auto"/>
        <w:left w:val="none" w:sz="0" w:space="0" w:color="auto"/>
        <w:bottom w:val="none" w:sz="0" w:space="0" w:color="auto"/>
        <w:right w:val="none" w:sz="0" w:space="0" w:color="auto"/>
      </w:divBdr>
      <w:divsChild>
        <w:div w:id="1895463994">
          <w:marLeft w:val="0"/>
          <w:marRight w:val="0"/>
          <w:marTop w:val="0"/>
          <w:marBottom w:val="0"/>
          <w:divBdr>
            <w:top w:val="none" w:sz="0" w:space="0" w:color="auto"/>
            <w:left w:val="none" w:sz="0" w:space="0" w:color="auto"/>
            <w:bottom w:val="none" w:sz="0" w:space="0" w:color="auto"/>
            <w:right w:val="none" w:sz="0" w:space="0" w:color="auto"/>
          </w:divBdr>
          <w:divsChild>
            <w:div w:id="1805851042">
              <w:marLeft w:val="0"/>
              <w:marRight w:val="0"/>
              <w:marTop w:val="0"/>
              <w:marBottom w:val="0"/>
              <w:divBdr>
                <w:top w:val="none" w:sz="0" w:space="0" w:color="auto"/>
                <w:left w:val="none" w:sz="0" w:space="0" w:color="auto"/>
                <w:bottom w:val="none" w:sz="0" w:space="0" w:color="auto"/>
                <w:right w:val="none" w:sz="0" w:space="0" w:color="auto"/>
              </w:divBdr>
              <w:divsChild>
                <w:div w:id="102625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052090">
      <w:bodyDiv w:val="1"/>
      <w:marLeft w:val="0"/>
      <w:marRight w:val="0"/>
      <w:marTop w:val="0"/>
      <w:marBottom w:val="0"/>
      <w:divBdr>
        <w:top w:val="none" w:sz="0" w:space="0" w:color="auto"/>
        <w:left w:val="none" w:sz="0" w:space="0" w:color="auto"/>
        <w:bottom w:val="none" w:sz="0" w:space="0" w:color="auto"/>
        <w:right w:val="none" w:sz="0" w:space="0" w:color="auto"/>
      </w:divBdr>
    </w:div>
    <w:div w:id="2023431118">
      <w:bodyDiv w:val="1"/>
      <w:marLeft w:val="0"/>
      <w:marRight w:val="0"/>
      <w:marTop w:val="0"/>
      <w:marBottom w:val="0"/>
      <w:divBdr>
        <w:top w:val="none" w:sz="0" w:space="0" w:color="auto"/>
        <w:left w:val="none" w:sz="0" w:space="0" w:color="auto"/>
        <w:bottom w:val="none" w:sz="0" w:space="0" w:color="auto"/>
        <w:right w:val="none" w:sz="0" w:space="0" w:color="auto"/>
      </w:divBdr>
      <w:divsChild>
        <w:div w:id="1994335187">
          <w:marLeft w:val="0"/>
          <w:marRight w:val="0"/>
          <w:marTop w:val="0"/>
          <w:marBottom w:val="0"/>
          <w:divBdr>
            <w:top w:val="none" w:sz="0" w:space="0" w:color="auto"/>
            <w:left w:val="none" w:sz="0" w:space="0" w:color="auto"/>
            <w:bottom w:val="none" w:sz="0" w:space="0" w:color="auto"/>
            <w:right w:val="none" w:sz="0" w:space="0" w:color="auto"/>
          </w:divBdr>
          <w:divsChild>
            <w:div w:id="1745374894">
              <w:marLeft w:val="0"/>
              <w:marRight w:val="0"/>
              <w:marTop w:val="0"/>
              <w:marBottom w:val="0"/>
              <w:divBdr>
                <w:top w:val="none" w:sz="0" w:space="0" w:color="auto"/>
                <w:left w:val="none" w:sz="0" w:space="0" w:color="auto"/>
                <w:bottom w:val="none" w:sz="0" w:space="0" w:color="auto"/>
                <w:right w:val="none" w:sz="0" w:space="0" w:color="auto"/>
              </w:divBdr>
              <w:divsChild>
                <w:div w:id="2055812302">
                  <w:marLeft w:val="0"/>
                  <w:marRight w:val="0"/>
                  <w:marTop w:val="0"/>
                  <w:marBottom w:val="0"/>
                  <w:divBdr>
                    <w:top w:val="none" w:sz="0" w:space="0" w:color="auto"/>
                    <w:left w:val="none" w:sz="0" w:space="0" w:color="auto"/>
                    <w:bottom w:val="none" w:sz="0" w:space="0" w:color="auto"/>
                    <w:right w:val="none" w:sz="0" w:space="0" w:color="auto"/>
                  </w:divBdr>
                  <w:divsChild>
                    <w:div w:id="76264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522168">
      <w:bodyDiv w:val="1"/>
      <w:marLeft w:val="0"/>
      <w:marRight w:val="0"/>
      <w:marTop w:val="0"/>
      <w:marBottom w:val="0"/>
      <w:divBdr>
        <w:top w:val="none" w:sz="0" w:space="0" w:color="auto"/>
        <w:left w:val="none" w:sz="0" w:space="0" w:color="auto"/>
        <w:bottom w:val="none" w:sz="0" w:space="0" w:color="auto"/>
        <w:right w:val="none" w:sz="0" w:space="0" w:color="auto"/>
      </w:divBdr>
    </w:div>
    <w:div w:id="2031057576">
      <w:bodyDiv w:val="1"/>
      <w:marLeft w:val="0"/>
      <w:marRight w:val="0"/>
      <w:marTop w:val="0"/>
      <w:marBottom w:val="0"/>
      <w:divBdr>
        <w:top w:val="none" w:sz="0" w:space="0" w:color="auto"/>
        <w:left w:val="none" w:sz="0" w:space="0" w:color="auto"/>
        <w:bottom w:val="none" w:sz="0" w:space="0" w:color="auto"/>
        <w:right w:val="none" w:sz="0" w:space="0" w:color="auto"/>
      </w:divBdr>
    </w:div>
    <w:div w:id="2033413777">
      <w:bodyDiv w:val="1"/>
      <w:marLeft w:val="0"/>
      <w:marRight w:val="0"/>
      <w:marTop w:val="0"/>
      <w:marBottom w:val="0"/>
      <w:divBdr>
        <w:top w:val="none" w:sz="0" w:space="0" w:color="auto"/>
        <w:left w:val="none" w:sz="0" w:space="0" w:color="auto"/>
        <w:bottom w:val="none" w:sz="0" w:space="0" w:color="auto"/>
        <w:right w:val="none" w:sz="0" w:space="0" w:color="auto"/>
      </w:divBdr>
    </w:div>
    <w:div w:id="2034989535">
      <w:bodyDiv w:val="1"/>
      <w:marLeft w:val="0"/>
      <w:marRight w:val="0"/>
      <w:marTop w:val="0"/>
      <w:marBottom w:val="0"/>
      <w:divBdr>
        <w:top w:val="none" w:sz="0" w:space="0" w:color="auto"/>
        <w:left w:val="none" w:sz="0" w:space="0" w:color="auto"/>
        <w:bottom w:val="none" w:sz="0" w:space="0" w:color="auto"/>
        <w:right w:val="none" w:sz="0" w:space="0" w:color="auto"/>
      </w:divBdr>
    </w:div>
    <w:div w:id="2036223046">
      <w:bodyDiv w:val="1"/>
      <w:marLeft w:val="0"/>
      <w:marRight w:val="0"/>
      <w:marTop w:val="0"/>
      <w:marBottom w:val="0"/>
      <w:divBdr>
        <w:top w:val="none" w:sz="0" w:space="0" w:color="auto"/>
        <w:left w:val="none" w:sz="0" w:space="0" w:color="auto"/>
        <w:bottom w:val="none" w:sz="0" w:space="0" w:color="auto"/>
        <w:right w:val="none" w:sz="0" w:space="0" w:color="auto"/>
      </w:divBdr>
    </w:div>
    <w:div w:id="2036883456">
      <w:bodyDiv w:val="1"/>
      <w:marLeft w:val="0"/>
      <w:marRight w:val="0"/>
      <w:marTop w:val="0"/>
      <w:marBottom w:val="0"/>
      <w:divBdr>
        <w:top w:val="none" w:sz="0" w:space="0" w:color="auto"/>
        <w:left w:val="none" w:sz="0" w:space="0" w:color="auto"/>
        <w:bottom w:val="none" w:sz="0" w:space="0" w:color="auto"/>
        <w:right w:val="none" w:sz="0" w:space="0" w:color="auto"/>
      </w:divBdr>
      <w:divsChild>
        <w:div w:id="241260839">
          <w:marLeft w:val="0"/>
          <w:marRight w:val="0"/>
          <w:marTop w:val="0"/>
          <w:marBottom w:val="0"/>
          <w:divBdr>
            <w:top w:val="none" w:sz="0" w:space="0" w:color="auto"/>
            <w:left w:val="none" w:sz="0" w:space="0" w:color="auto"/>
            <w:bottom w:val="none" w:sz="0" w:space="0" w:color="auto"/>
            <w:right w:val="none" w:sz="0" w:space="0" w:color="auto"/>
          </w:divBdr>
          <w:divsChild>
            <w:div w:id="576786927">
              <w:marLeft w:val="0"/>
              <w:marRight w:val="0"/>
              <w:marTop w:val="0"/>
              <w:marBottom w:val="0"/>
              <w:divBdr>
                <w:top w:val="none" w:sz="0" w:space="0" w:color="auto"/>
                <w:left w:val="none" w:sz="0" w:space="0" w:color="auto"/>
                <w:bottom w:val="none" w:sz="0" w:space="0" w:color="auto"/>
                <w:right w:val="none" w:sz="0" w:space="0" w:color="auto"/>
              </w:divBdr>
            </w:div>
          </w:divsChild>
        </w:div>
        <w:div w:id="1643542473">
          <w:marLeft w:val="0"/>
          <w:marRight w:val="0"/>
          <w:marTop w:val="0"/>
          <w:marBottom w:val="0"/>
          <w:divBdr>
            <w:top w:val="none" w:sz="0" w:space="0" w:color="auto"/>
            <w:left w:val="none" w:sz="0" w:space="0" w:color="auto"/>
            <w:bottom w:val="none" w:sz="0" w:space="0" w:color="auto"/>
            <w:right w:val="none" w:sz="0" w:space="0" w:color="auto"/>
          </w:divBdr>
          <w:divsChild>
            <w:div w:id="1435980662">
              <w:marLeft w:val="0"/>
              <w:marRight w:val="0"/>
              <w:marTop w:val="0"/>
              <w:marBottom w:val="0"/>
              <w:divBdr>
                <w:top w:val="none" w:sz="0" w:space="0" w:color="auto"/>
                <w:left w:val="none" w:sz="0" w:space="0" w:color="auto"/>
                <w:bottom w:val="none" w:sz="0" w:space="0" w:color="auto"/>
                <w:right w:val="none" w:sz="0" w:space="0" w:color="auto"/>
              </w:divBdr>
            </w:div>
            <w:div w:id="2024044325">
              <w:marLeft w:val="0"/>
              <w:marRight w:val="0"/>
              <w:marTop w:val="0"/>
              <w:marBottom w:val="0"/>
              <w:divBdr>
                <w:top w:val="none" w:sz="0" w:space="0" w:color="auto"/>
                <w:left w:val="none" w:sz="0" w:space="0" w:color="auto"/>
                <w:bottom w:val="none" w:sz="0" w:space="0" w:color="auto"/>
                <w:right w:val="none" w:sz="0" w:space="0" w:color="auto"/>
              </w:divBdr>
            </w:div>
          </w:divsChild>
        </w:div>
        <w:div w:id="2100519809">
          <w:marLeft w:val="0"/>
          <w:marRight w:val="0"/>
          <w:marTop w:val="0"/>
          <w:marBottom w:val="0"/>
          <w:divBdr>
            <w:top w:val="none" w:sz="0" w:space="0" w:color="auto"/>
            <w:left w:val="none" w:sz="0" w:space="0" w:color="auto"/>
            <w:bottom w:val="none" w:sz="0" w:space="0" w:color="auto"/>
            <w:right w:val="none" w:sz="0" w:space="0" w:color="auto"/>
          </w:divBdr>
          <w:divsChild>
            <w:div w:id="1969116728">
              <w:marLeft w:val="0"/>
              <w:marRight w:val="0"/>
              <w:marTop w:val="0"/>
              <w:marBottom w:val="0"/>
              <w:divBdr>
                <w:top w:val="none" w:sz="0" w:space="0" w:color="auto"/>
                <w:left w:val="none" w:sz="0" w:space="0" w:color="auto"/>
                <w:bottom w:val="none" w:sz="0" w:space="0" w:color="auto"/>
                <w:right w:val="none" w:sz="0" w:space="0" w:color="auto"/>
              </w:divBdr>
            </w:div>
            <w:div w:id="131460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088946">
      <w:bodyDiv w:val="1"/>
      <w:marLeft w:val="0"/>
      <w:marRight w:val="0"/>
      <w:marTop w:val="0"/>
      <w:marBottom w:val="0"/>
      <w:divBdr>
        <w:top w:val="none" w:sz="0" w:space="0" w:color="auto"/>
        <w:left w:val="none" w:sz="0" w:space="0" w:color="auto"/>
        <w:bottom w:val="none" w:sz="0" w:space="0" w:color="auto"/>
        <w:right w:val="none" w:sz="0" w:space="0" w:color="auto"/>
      </w:divBdr>
    </w:div>
    <w:div w:id="2039810861">
      <w:bodyDiv w:val="1"/>
      <w:marLeft w:val="0"/>
      <w:marRight w:val="0"/>
      <w:marTop w:val="0"/>
      <w:marBottom w:val="0"/>
      <w:divBdr>
        <w:top w:val="none" w:sz="0" w:space="0" w:color="auto"/>
        <w:left w:val="none" w:sz="0" w:space="0" w:color="auto"/>
        <w:bottom w:val="none" w:sz="0" w:space="0" w:color="auto"/>
        <w:right w:val="none" w:sz="0" w:space="0" w:color="auto"/>
      </w:divBdr>
      <w:divsChild>
        <w:div w:id="1271477777">
          <w:marLeft w:val="0"/>
          <w:marRight w:val="0"/>
          <w:marTop w:val="0"/>
          <w:marBottom w:val="0"/>
          <w:divBdr>
            <w:top w:val="none" w:sz="0" w:space="0" w:color="auto"/>
            <w:left w:val="none" w:sz="0" w:space="0" w:color="auto"/>
            <w:bottom w:val="none" w:sz="0" w:space="0" w:color="auto"/>
            <w:right w:val="none" w:sz="0" w:space="0" w:color="auto"/>
          </w:divBdr>
          <w:divsChild>
            <w:div w:id="882399975">
              <w:marLeft w:val="0"/>
              <w:marRight w:val="0"/>
              <w:marTop w:val="0"/>
              <w:marBottom w:val="0"/>
              <w:divBdr>
                <w:top w:val="none" w:sz="0" w:space="0" w:color="auto"/>
                <w:left w:val="none" w:sz="0" w:space="0" w:color="auto"/>
                <w:bottom w:val="none" w:sz="0" w:space="0" w:color="auto"/>
                <w:right w:val="none" w:sz="0" w:space="0" w:color="auto"/>
              </w:divBdr>
              <w:divsChild>
                <w:div w:id="1444232161">
                  <w:marLeft w:val="0"/>
                  <w:marRight w:val="0"/>
                  <w:marTop w:val="0"/>
                  <w:marBottom w:val="0"/>
                  <w:divBdr>
                    <w:top w:val="none" w:sz="0" w:space="0" w:color="auto"/>
                    <w:left w:val="none" w:sz="0" w:space="0" w:color="auto"/>
                    <w:bottom w:val="none" w:sz="0" w:space="0" w:color="auto"/>
                    <w:right w:val="none" w:sz="0" w:space="0" w:color="auto"/>
                  </w:divBdr>
                </w:div>
              </w:divsChild>
            </w:div>
            <w:div w:id="772165840">
              <w:marLeft w:val="0"/>
              <w:marRight w:val="0"/>
              <w:marTop w:val="0"/>
              <w:marBottom w:val="0"/>
              <w:divBdr>
                <w:top w:val="none" w:sz="0" w:space="0" w:color="auto"/>
                <w:left w:val="none" w:sz="0" w:space="0" w:color="auto"/>
                <w:bottom w:val="none" w:sz="0" w:space="0" w:color="auto"/>
                <w:right w:val="none" w:sz="0" w:space="0" w:color="auto"/>
              </w:divBdr>
              <w:divsChild>
                <w:div w:id="1937252777">
                  <w:marLeft w:val="0"/>
                  <w:marRight w:val="0"/>
                  <w:marTop w:val="0"/>
                  <w:marBottom w:val="0"/>
                  <w:divBdr>
                    <w:top w:val="none" w:sz="0" w:space="0" w:color="auto"/>
                    <w:left w:val="none" w:sz="0" w:space="0" w:color="auto"/>
                    <w:bottom w:val="none" w:sz="0" w:space="0" w:color="auto"/>
                    <w:right w:val="none" w:sz="0" w:space="0" w:color="auto"/>
                  </w:divBdr>
                </w:div>
                <w:div w:id="1585067546">
                  <w:marLeft w:val="0"/>
                  <w:marRight w:val="0"/>
                  <w:marTop w:val="0"/>
                  <w:marBottom w:val="0"/>
                  <w:divBdr>
                    <w:top w:val="none" w:sz="0" w:space="0" w:color="auto"/>
                    <w:left w:val="none" w:sz="0" w:space="0" w:color="auto"/>
                    <w:bottom w:val="none" w:sz="0" w:space="0" w:color="auto"/>
                    <w:right w:val="none" w:sz="0" w:space="0" w:color="auto"/>
                  </w:divBdr>
                </w:div>
              </w:divsChild>
            </w:div>
            <w:div w:id="645479023">
              <w:marLeft w:val="0"/>
              <w:marRight w:val="0"/>
              <w:marTop w:val="0"/>
              <w:marBottom w:val="0"/>
              <w:divBdr>
                <w:top w:val="none" w:sz="0" w:space="0" w:color="auto"/>
                <w:left w:val="none" w:sz="0" w:space="0" w:color="auto"/>
                <w:bottom w:val="none" w:sz="0" w:space="0" w:color="auto"/>
                <w:right w:val="none" w:sz="0" w:space="0" w:color="auto"/>
              </w:divBdr>
              <w:divsChild>
                <w:div w:id="1376198077">
                  <w:marLeft w:val="0"/>
                  <w:marRight w:val="0"/>
                  <w:marTop w:val="0"/>
                  <w:marBottom w:val="0"/>
                  <w:divBdr>
                    <w:top w:val="none" w:sz="0" w:space="0" w:color="auto"/>
                    <w:left w:val="none" w:sz="0" w:space="0" w:color="auto"/>
                    <w:bottom w:val="none" w:sz="0" w:space="0" w:color="auto"/>
                    <w:right w:val="none" w:sz="0" w:space="0" w:color="auto"/>
                  </w:divBdr>
                </w:div>
                <w:div w:id="195633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78123">
          <w:marLeft w:val="0"/>
          <w:marRight w:val="0"/>
          <w:marTop w:val="0"/>
          <w:marBottom w:val="0"/>
          <w:divBdr>
            <w:top w:val="none" w:sz="0" w:space="0" w:color="auto"/>
            <w:left w:val="none" w:sz="0" w:space="0" w:color="auto"/>
            <w:bottom w:val="none" w:sz="0" w:space="0" w:color="auto"/>
            <w:right w:val="none" w:sz="0" w:space="0" w:color="auto"/>
          </w:divBdr>
          <w:divsChild>
            <w:div w:id="1299609573">
              <w:marLeft w:val="0"/>
              <w:marRight w:val="0"/>
              <w:marTop w:val="0"/>
              <w:marBottom w:val="0"/>
              <w:divBdr>
                <w:top w:val="none" w:sz="0" w:space="0" w:color="auto"/>
                <w:left w:val="none" w:sz="0" w:space="0" w:color="auto"/>
                <w:bottom w:val="none" w:sz="0" w:space="0" w:color="auto"/>
                <w:right w:val="none" w:sz="0" w:space="0" w:color="auto"/>
              </w:divBdr>
              <w:divsChild>
                <w:div w:id="1359744883">
                  <w:marLeft w:val="0"/>
                  <w:marRight w:val="0"/>
                  <w:marTop w:val="0"/>
                  <w:marBottom w:val="0"/>
                  <w:divBdr>
                    <w:top w:val="none" w:sz="0" w:space="0" w:color="auto"/>
                    <w:left w:val="none" w:sz="0" w:space="0" w:color="auto"/>
                    <w:bottom w:val="none" w:sz="0" w:space="0" w:color="auto"/>
                    <w:right w:val="none" w:sz="0" w:space="0" w:color="auto"/>
                  </w:divBdr>
                </w:div>
              </w:divsChild>
            </w:div>
            <w:div w:id="1308629448">
              <w:marLeft w:val="0"/>
              <w:marRight w:val="0"/>
              <w:marTop w:val="0"/>
              <w:marBottom w:val="0"/>
              <w:divBdr>
                <w:top w:val="none" w:sz="0" w:space="0" w:color="auto"/>
                <w:left w:val="none" w:sz="0" w:space="0" w:color="auto"/>
                <w:bottom w:val="none" w:sz="0" w:space="0" w:color="auto"/>
                <w:right w:val="none" w:sz="0" w:space="0" w:color="auto"/>
              </w:divBdr>
              <w:divsChild>
                <w:div w:id="1175606429">
                  <w:marLeft w:val="0"/>
                  <w:marRight w:val="0"/>
                  <w:marTop w:val="0"/>
                  <w:marBottom w:val="0"/>
                  <w:divBdr>
                    <w:top w:val="none" w:sz="0" w:space="0" w:color="auto"/>
                    <w:left w:val="none" w:sz="0" w:space="0" w:color="auto"/>
                    <w:bottom w:val="none" w:sz="0" w:space="0" w:color="auto"/>
                    <w:right w:val="none" w:sz="0" w:space="0" w:color="auto"/>
                  </w:divBdr>
                </w:div>
                <w:div w:id="917134995">
                  <w:marLeft w:val="0"/>
                  <w:marRight w:val="0"/>
                  <w:marTop w:val="0"/>
                  <w:marBottom w:val="0"/>
                  <w:divBdr>
                    <w:top w:val="none" w:sz="0" w:space="0" w:color="auto"/>
                    <w:left w:val="none" w:sz="0" w:space="0" w:color="auto"/>
                    <w:bottom w:val="none" w:sz="0" w:space="0" w:color="auto"/>
                    <w:right w:val="none" w:sz="0" w:space="0" w:color="auto"/>
                  </w:divBdr>
                </w:div>
              </w:divsChild>
            </w:div>
            <w:div w:id="1161778083">
              <w:marLeft w:val="0"/>
              <w:marRight w:val="0"/>
              <w:marTop w:val="0"/>
              <w:marBottom w:val="0"/>
              <w:divBdr>
                <w:top w:val="none" w:sz="0" w:space="0" w:color="auto"/>
                <w:left w:val="none" w:sz="0" w:space="0" w:color="auto"/>
                <w:bottom w:val="none" w:sz="0" w:space="0" w:color="auto"/>
                <w:right w:val="none" w:sz="0" w:space="0" w:color="auto"/>
              </w:divBdr>
              <w:divsChild>
                <w:div w:id="195195608">
                  <w:marLeft w:val="0"/>
                  <w:marRight w:val="0"/>
                  <w:marTop w:val="0"/>
                  <w:marBottom w:val="0"/>
                  <w:divBdr>
                    <w:top w:val="none" w:sz="0" w:space="0" w:color="auto"/>
                    <w:left w:val="none" w:sz="0" w:space="0" w:color="auto"/>
                    <w:bottom w:val="none" w:sz="0" w:space="0" w:color="auto"/>
                    <w:right w:val="none" w:sz="0" w:space="0" w:color="auto"/>
                  </w:divBdr>
                </w:div>
                <w:div w:id="2000230790">
                  <w:marLeft w:val="0"/>
                  <w:marRight w:val="0"/>
                  <w:marTop w:val="0"/>
                  <w:marBottom w:val="0"/>
                  <w:divBdr>
                    <w:top w:val="none" w:sz="0" w:space="0" w:color="auto"/>
                    <w:left w:val="none" w:sz="0" w:space="0" w:color="auto"/>
                    <w:bottom w:val="none" w:sz="0" w:space="0" w:color="auto"/>
                    <w:right w:val="none" w:sz="0" w:space="0" w:color="auto"/>
                  </w:divBdr>
                </w:div>
              </w:divsChild>
            </w:div>
            <w:div w:id="804087229">
              <w:marLeft w:val="0"/>
              <w:marRight w:val="0"/>
              <w:marTop w:val="0"/>
              <w:marBottom w:val="0"/>
              <w:divBdr>
                <w:top w:val="none" w:sz="0" w:space="0" w:color="auto"/>
                <w:left w:val="none" w:sz="0" w:space="0" w:color="auto"/>
                <w:bottom w:val="none" w:sz="0" w:space="0" w:color="auto"/>
                <w:right w:val="none" w:sz="0" w:space="0" w:color="auto"/>
              </w:divBdr>
              <w:divsChild>
                <w:div w:id="677466154">
                  <w:marLeft w:val="0"/>
                  <w:marRight w:val="0"/>
                  <w:marTop w:val="0"/>
                  <w:marBottom w:val="0"/>
                  <w:divBdr>
                    <w:top w:val="none" w:sz="0" w:space="0" w:color="auto"/>
                    <w:left w:val="none" w:sz="0" w:space="0" w:color="auto"/>
                    <w:bottom w:val="none" w:sz="0" w:space="0" w:color="auto"/>
                    <w:right w:val="none" w:sz="0" w:space="0" w:color="auto"/>
                  </w:divBdr>
                </w:div>
                <w:div w:id="2099714838">
                  <w:marLeft w:val="0"/>
                  <w:marRight w:val="0"/>
                  <w:marTop w:val="0"/>
                  <w:marBottom w:val="0"/>
                  <w:divBdr>
                    <w:top w:val="none" w:sz="0" w:space="0" w:color="auto"/>
                    <w:left w:val="none" w:sz="0" w:space="0" w:color="auto"/>
                    <w:bottom w:val="none" w:sz="0" w:space="0" w:color="auto"/>
                    <w:right w:val="none" w:sz="0" w:space="0" w:color="auto"/>
                  </w:divBdr>
                </w:div>
              </w:divsChild>
            </w:div>
            <w:div w:id="117534668">
              <w:marLeft w:val="0"/>
              <w:marRight w:val="0"/>
              <w:marTop w:val="0"/>
              <w:marBottom w:val="0"/>
              <w:divBdr>
                <w:top w:val="none" w:sz="0" w:space="0" w:color="auto"/>
                <w:left w:val="none" w:sz="0" w:space="0" w:color="auto"/>
                <w:bottom w:val="none" w:sz="0" w:space="0" w:color="auto"/>
                <w:right w:val="none" w:sz="0" w:space="0" w:color="auto"/>
              </w:divBdr>
              <w:divsChild>
                <w:div w:id="965937579">
                  <w:marLeft w:val="0"/>
                  <w:marRight w:val="0"/>
                  <w:marTop w:val="0"/>
                  <w:marBottom w:val="0"/>
                  <w:divBdr>
                    <w:top w:val="none" w:sz="0" w:space="0" w:color="auto"/>
                    <w:left w:val="none" w:sz="0" w:space="0" w:color="auto"/>
                    <w:bottom w:val="none" w:sz="0" w:space="0" w:color="auto"/>
                    <w:right w:val="none" w:sz="0" w:space="0" w:color="auto"/>
                  </w:divBdr>
                </w:div>
                <w:div w:id="210773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118885">
          <w:marLeft w:val="0"/>
          <w:marRight w:val="0"/>
          <w:marTop w:val="0"/>
          <w:marBottom w:val="0"/>
          <w:divBdr>
            <w:top w:val="none" w:sz="0" w:space="0" w:color="auto"/>
            <w:left w:val="none" w:sz="0" w:space="0" w:color="auto"/>
            <w:bottom w:val="none" w:sz="0" w:space="0" w:color="auto"/>
            <w:right w:val="none" w:sz="0" w:space="0" w:color="auto"/>
          </w:divBdr>
          <w:divsChild>
            <w:div w:id="341318153">
              <w:marLeft w:val="0"/>
              <w:marRight w:val="0"/>
              <w:marTop w:val="0"/>
              <w:marBottom w:val="0"/>
              <w:divBdr>
                <w:top w:val="none" w:sz="0" w:space="0" w:color="auto"/>
                <w:left w:val="none" w:sz="0" w:space="0" w:color="auto"/>
                <w:bottom w:val="none" w:sz="0" w:space="0" w:color="auto"/>
                <w:right w:val="none" w:sz="0" w:space="0" w:color="auto"/>
              </w:divBdr>
              <w:divsChild>
                <w:div w:id="186650175">
                  <w:marLeft w:val="0"/>
                  <w:marRight w:val="0"/>
                  <w:marTop w:val="0"/>
                  <w:marBottom w:val="0"/>
                  <w:divBdr>
                    <w:top w:val="none" w:sz="0" w:space="0" w:color="auto"/>
                    <w:left w:val="none" w:sz="0" w:space="0" w:color="auto"/>
                    <w:bottom w:val="none" w:sz="0" w:space="0" w:color="auto"/>
                    <w:right w:val="none" w:sz="0" w:space="0" w:color="auto"/>
                  </w:divBdr>
                </w:div>
              </w:divsChild>
            </w:div>
            <w:div w:id="607009052">
              <w:marLeft w:val="0"/>
              <w:marRight w:val="0"/>
              <w:marTop w:val="0"/>
              <w:marBottom w:val="0"/>
              <w:divBdr>
                <w:top w:val="none" w:sz="0" w:space="0" w:color="auto"/>
                <w:left w:val="none" w:sz="0" w:space="0" w:color="auto"/>
                <w:bottom w:val="none" w:sz="0" w:space="0" w:color="auto"/>
                <w:right w:val="none" w:sz="0" w:space="0" w:color="auto"/>
              </w:divBdr>
              <w:divsChild>
                <w:div w:id="1366520726">
                  <w:marLeft w:val="0"/>
                  <w:marRight w:val="0"/>
                  <w:marTop w:val="0"/>
                  <w:marBottom w:val="0"/>
                  <w:divBdr>
                    <w:top w:val="none" w:sz="0" w:space="0" w:color="auto"/>
                    <w:left w:val="none" w:sz="0" w:space="0" w:color="auto"/>
                    <w:bottom w:val="none" w:sz="0" w:space="0" w:color="auto"/>
                    <w:right w:val="none" w:sz="0" w:space="0" w:color="auto"/>
                  </w:divBdr>
                </w:div>
                <w:div w:id="160545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599458">
      <w:bodyDiv w:val="1"/>
      <w:marLeft w:val="0"/>
      <w:marRight w:val="0"/>
      <w:marTop w:val="0"/>
      <w:marBottom w:val="0"/>
      <w:divBdr>
        <w:top w:val="none" w:sz="0" w:space="0" w:color="auto"/>
        <w:left w:val="none" w:sz="0" w:space="0" w:color="auto"/>
        <w:bottom w:val="none" w:sz="0" w:space="0" w:color="auto"/>
        <w:right w:val="none" w:sz="0" w:space="0" w:color="auto"/>
      </w:divBdr>
      <w:divsChild>
        <w:div w:id="530999013">
          <w:marLeft w:val="0"/>
          <w:marRight w:val="0"/>
          <w:marTop w:val="0"/>
          <w:marBottom w:val="0"/>
          <w:divBdr>
            <w:top w:val="none" w:sz="0" w:space="0" w:color="auto"/>
            <w:left w:val="none" w:sz="0" w:space="0" w:color="auto"/>
            <w:bottom w:val="none" w:sz="0" w:space="0" w:color="auto"/>
            <w:right w:val="none" w:sz="0" w:space="0" w:color="auto"/>
          </w:divBdr>
          <w:divsChild>
            <w:div w:id="1842431102">
              <w:marLeft w:val="0"/>
              <w:marRight w:val="0"/>
              <w:marTop w:val="0"/>
              <w:marBottom w:val="0"/>
              <w:divBdr>
                <w:top w:val="none" w:sz="0" w:space="0" w:color="auto"/>
                <w:left w:val="none" w:sz="0" w:space="0" w:color="auto"/>
                <w:bottom w:val="none" w:sz="0" w:space="0" w:color="auto"/>
                <w:right w:val="none" w:sz="0" w:space="0" w:color="auto"/>
              </w:divBdr>
              <w:divsChild>
                <w:div w:id="13202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531303">
      <w:bodyDiv w:val="1"/>
      <w:marLeft w:val="0"/>
      <w:marRight w:val="0"/>
      <w:marTop w:val="0"/>
      <w:marBottom w:val="0"/>
      <w:divBdr>
        <w:top w:val="none" w:sz="0" w:space="0" w:color="auto"/>
        <w:left w:val="none" w:sz="0" w:space="0" w:color="auto"/>
        <w:bottom w:val="none" w:sz="0" w:space="0" w:color="auto"/>
        <w:right w:val="none" w:sz="0" w:space="0" w:color="auto"/>
      </w:divBdr>
      <w:divsChild>
        <w:div w:id="353658697">
          <w:marLeft w:val="0"/>
          <w:marRight w:val="0"/>
          <w:marTop w:val="0"/>
          <w:marBottom w:val="0"/>
          <w:divBdr>
            <w:top w:val="none" w:sz="0" w:space="0" w:color="auto"/>
            <w:left w:val="none" w:sz="0" w:space="0" w:color="auto"/>
            <w:bottom w:val="none" w:sz="0" w:space="0" w:color="auto"/>
            <w:right w:val="none" w:sz="0" w:space="0" w:color="auto"/>
          </w:divBdr>
        </w:div>
      </w:divsChild>
    </w:div>
    <w:div w:id="2052915868">
      <w:bodyDiv w:val="1"/>
      <w:marLeft w:val="0"/>
      <w:marRight w:val="0"/>
      <w:marTop w:val="0"/>
      <w:marBottom w:val="0"/>
      <w:divBdr>
        <w:top w:val="none" w:sz="0" w:space="0" w:color="auto"/>
        <w:left w:val="none" w:sz="0" w:space="0" w:color="auto"/>
        <w:bottom w:val="none" w:sz="0" w:space="0" w:color="auto"/>
        <w:right w:val="none" w:sz="0" w:space="0" w:color="auto"/>
      </w:divBdr>
      <w:divsChild>
        <w:div w:id="203642025">
          <w:marLeft w:val="0"/>
          <w:marRight w:val="0"/>
          <w:marTop w:val="0"/>
          <w:marBottom w:val="0"/>
          <w:divBdr>
            <w:top w:val="none" w:sz="0" w:space="0" w:color="auto"/>
            <w:left w:val="none" w:sz="0" w:space="0" w:color="auto"/>
            <w:bottom w:val="none" w:sz="0" w:space="0" w:color="auto"/>
            <w:right w:val="none" w:sz="0" w:space="0" w:color="auto"/>
          </w:divBdr>
          <w:divsChild>
            <w:div w:id="2014843395">
              <w:marLeft w:val="0"/>
              <w:marRight w:val="0"/>
              <w:marTop w:val="0"/>
              <w:marBottom w:val="0"/>
              <w:divBdr>
                <w:top w:val="none" w:sz="0" w:space="0" w:color="auto"/>
                <w:left w:val="none" w:sz="0" w:space="0" w:color="auto"/>
                <w:bottom w:val="none" w:sz="0" w:space="0" w:color="auto"/>
                <w:right w:val="none" w:sz="0" w:space="0" w:color="auto"/>
              </w:divBdr>
              <w:divsChild>
                <w:div w:id="149333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75402">
      <w:bodyDiv w:val="1"/>
      <w:marLeft w:val="0"/>
      <w:marRight w:val="0"/>
      <w:marTop w:val="0"/>
      <w:marBottom w:val="0"/>
      <w:divBdr>
        <w:top w:val="none" w:sz="0" w:space="0" w:color="auto"/>
        <w:left w:val="none" w:sz="0" w:space="0" w:color="auto"/>
        <w:bottom w:val="none" w:sz="0" w:space="0" w:color="auto"/>
        <w:right w:val="none" w:sz="0" w:space="0" w:color="auto"/>
      </w:divBdr>
    </w:div>
    <w:div w:id="2054578210">
      <w:bodyDiv w:val="1"/>
      <w:marLeft w:val="0"/>
      <w:marRight w:val="0"/>
      <w:marTop w:val="0"/>
      <w:marBottom w:val="0"/>
      <w:divBdr>
        <w:top w:val="none" w:sz="0" w:space="0" w:color="auto"/>
        <w:left w:val="none" w:sz="0" w:space="0" w:color="auto"/>
        <w:bottom w:val="none" w:sz="0" w:space="0" w:color="auto"/>
        <w:right w:val="none" w:sz="0" w:space="0" w:color="auto"/>
      </w:divBdr>
    </w:div>
    <w:div w:id="2061130596">
      <w:bodyDiv w:val="1"/>
      <w:marLeft w:val="0"/>
      <w:marRight w:val="0"/>
      <w:marTop w:val="0"/>
      <w:marBottom w:val="0"/>
      <w:divBdr>
        <w:top w:val="none" w:sz="0" w:space="0" w:color="auto"/>
        <w:left w:val="none" w:sz="0" w:space="0" w:color="auto"/>
        <w:bottom w:val="none" w:sz="0" w:space="0" w:color="auto"/>
        <w:right w:val="none" w:sz="0" w:space="0" w:color="auto"/>
      </w:divBdr>
      <w:divsChild>
        <w:div w:id="350227264">
          <w:marLeft w:val="0"/>
          <w:marRight w:val="0"/>
          <w:marTop w:val="0"/>
          <w:marBottom w:val="0"/>
          <w:divBdr>
            <w:top w:val="none" w:sz="0" w:space="0" w:color="auto"/>
            <w:left w:val="none" w:sz="0" w:space="0" w:color="auto"/>
            <w:bottom w:val="none" w:sz="0" w:space="0" w:color="auto"/>
            <w:right w:val="none" w:sz="0" w:space="0" w:color="auto"/>
          </w:divBdr>
          <w:divsChild>
            <w:div w:id="2120954414">
              <w:marLeft w:val="0"/>
              <w:marRight w:val="0"/>
              <w:marTop w:val="0"/>
              <w:marBottom w:val="0"/>
              <w:divBdr>
                <w:top w:val="none" w:sz="0" w:space="0" w:color="auto"/>
                <w:left w:val="none" w:sz="0" w:space="0" w:color="auto"/>
                <w:bottom w:val="none" w:sz="0" w:space="0" w:color="auto"/>
                <w:right w:val="none" w:sz="0" w:space="0" w:color="auto"/>
              </w:divBdr>
              <w:divsChild>
                <w:div w:id="1283226973">
                  <w:marLeft w:val="0"/>
                  <w:marRight w:val="0"/>
                  <w:marTop w:val="0"/>
                  <w:marBottom w:val="0"/>
                  <w:divBdr>
                    <w:top w:val="none" w:sz="0" w:space="0" w:color="auto"/>
                    <w:left w:val="none" w:sz="0" w:space="0" w:color="auto"/>
                    <w:bottom w:val="none" w:sz="0" w:space="0" w:color="auto"/>
                    <w:right w:val="none" w:sz="0" w:space="0" w:color="auto"/>
                  </w:divBdr>
                </w:div>
              </w:divsChild>
            </w:div>
            <w:div w:id="502091411">
              <w:marLeft w:val="0"/>
              <w:marRight w:val="0"/>
              <w:marTop w:val="0"/>
              <w:marBottom w:val="0"/>
              <w:divBdr>
                <w:top w:val="none" w:sz="0" w:space="0" w:color="auto"/>
                <w:left w:val="none" w:sz="0" w:space="0" w:color="auto"/>
                <w:bottom w:val="none" w:sz="0" w:space="0" w:color="auto"/>
                <w:right w:val="none" w:sz="0" w:space="0" w:color="auto"/>
              </w:divBdr>
              <w:divsChild>
                <w:div w:id="871922147">
                  <w:marLeft w:val="0"/>
                  <w:marRight w:val="0"/>
                  <w:marTop w:val="0"/>
                  <w:marBottom w:val="0"/>
                  <w:divBdr>
                    <w:top w:val="none" w:sz="0" w:space="0" w:color="auto"/>
                    <w:left w:val="none" w:sz="0" w:space="0" w:color="auto"/>
                    <w:bottom w:val="none" w:sz="0" w:space="0" w:color="auto"/>
                    <w:right w:val="none" w:sz="0" w:space="0" w:color="auto"/>
                  </w:divBdr>
                </w:div>
                <w:div w:id="684673927">
                  <w:marLeft w:val="0"/>
                  <w:marRight w:val="0"/>
                  <w:marTop w:val="0"/>
                  <w:marBottom w:val="0"/>
                  <w:divBdr>
                    <w:top w:val="none" w:sz="0" w:space="0" w:color="auto"/>
                    <w:left w:val="none" w:sz="0" w:space="0" w:color="auto"/>
                    <w:bottom w:val="none" w:sz="0" w:space="0" w:color="auto"/>
                    <w:right w:val="none" w:sz="0" w:space="0" w:color="auto"/>
                  </w:divBdr>
                </w:div>
              </w:divsChild>
            </w:div>
            <w:div w:id="1724670620">
              <w:marLeft w:val="0"/>
              <w:marRight w:val="0"/>
              <w:marTop w:val="0"/>
              <w:marBottom w:val="0"/>
              <w:divBdr>
                <w:top w:val="none" w:sz="0" w:space="0" w:color="auto"/>
                <w:left w:val="none" w:sz="0" w:space="0" w:color="auto"/>
                <w:bottom w:val="none" w:sz="0" w:space="0" w:color="auto"/>
                <w:right w:val="none" w:sz="0" w:space="0" w:color="auto"/>
              </w:divBdr>
              <w:divsChild>
                <w:div w:id="55902822">
                  <w:marLeft w:val="0"/>
                  <w:marRight w:val="0"/>
                  <w:marTop w:val="0"/>
                  <w:marBottom w:val="0"/>
                  <w:divBdr>
                    <w:top w:val="none" w:sz="0" w:space="0" w:color="auto"/>
                    <w:left w:val="none" w:sz="0" w:space="0" w:color="auto"/>
                    <w:bottom w:val="none" w:sz="0" w:space="0" w:color="auto"/>
                    <w:right w:val="none" w:sz="0" w:space="0" w:color="auto"/>
                  </w:divBdr>
                </w:div>
                <w:div w:id="16078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241150">
          <w:marLeft w:val="0"/>
          <w:marRight w:val="0"/>
          <w:marTop w:val="0"/>
          <w:marBottom w:val="0"/>
          <w:divBdr>
            <w:top w:val="none" w:sz="0" w:space="0" w:color="auto"/>
            <w:left w:val="none" w:sz="0" w:space="0" w:color="auto"/>
            <w:bottom w:val="none" w:sz="0" w:space="0" w:color="auto"/>
            <w:right w:val="none" w:sz="0" w:space="0" w:color="auto"/>
          </w:divBdr>
          <w:divsChild>
            <w:div w:id="1649821431">
              <w:marLeft w:val="0"/>
              <w:marRight w:val="0"/>
              <w:marTop w:val="0"/>
              <w:marBottom w:val="0"/>
              <w:divBdr>
                <w:top w:val="none" w:sz="0" w:space="0" w:color="auto"/>
                <w:left w:val="none" w:sz="0" w:space="0" w:color="auto"/>
                <w:bottom w:val="none" w:sz="0" w:space="0" w:color="auto"/>
                <w:right w:val="none" w:sz="0" w:space="0" w:color="auto"/>
              </w:divBdr>
              <w:divsChild>
                <w:div w:id="792986120">
                  <w:marLeft w:val="0"/>
                  <w:marRight w:val="0"/>
                  <w:marTop w:val="0"/>
                  <w:marBottom w:val="0"/>
                  <w:divBdr>
                    <w:top w:val="none" w:sz="0" w:space="0" w:color="auto"/>
                    <w:left w:val="none" w:sz="0" w:space="0" w:color="auto"/>
                    <w:bottom w:val="none" w:sz="0" w:space="0" w:color="auto"/>
                    <w:right w:val="none" w:sz="0" w:space="0" w:color="auto"/>
                  </w:divBdr>
                </w:div>
              </w:divsChild>
            </w:div>
            <w:div w:id="552737715">
              <w:marLeft w:val="0"/>
              <w:marRight w:val="0"/>
              <w:marTop w:val="0"/>
              <w:marBottom w:val="0"/>
              <w:divBdr>
                <w:top w:val="none" w:sz="0" w:space="0" w:color="auto"/>
                <w:left w:val="none" w:sz="0" w:space="0" w:color="auto"/>
                <w:bottom w:val="none" w:sz="0" w:space="0" w:color="auto"/>
                <w:right w:val="none" w:sz="0" w:space="0" w:color="auto"/>
              </w:divBdr>
              <w:divsChild>
                <w:div w:id="262033136">
                  <w:marLeft w:val="0"/>
                  <w:marRight w:val="0"/>
                  <w:marTop w:val="0"/>
                  <w:marBottom w:val="0"/>
                  <w:divBdr>
                    <w:top w:val="none" w:sz="0" w:space="0" w:color="auto"/>
                    <w:left w:val="none" w:sz="0" w:space="0" w:color="auto"/>
                    <w:bottom w:val="none" w:sz="0" w:space="0" w:color="auto"/>
                    <w:right w:val="none" w:sz="0" w:space="0" w:color="auto"/>
                  </w:divBdr>
                </w:div>
                <w:div w:id="209527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247768">
      <w:bodyDiv w:val="1"/>
      <w:marLeft w:val="0"/>
      <w:marRight w:val="0"/>
      <w:marTop w:val="0"/>
      <w:marBottom w:val="0"/>
      <w:divBdr>
        <w:top w:val="none" w:sz="0" w:space="0" w:color="auto"/>
        <w:left w:val="none" w:sz="0" w:space="0" w:color="auto"/>
        <w:bottom w:val="none" w:sz="0" w:space="0" w:color="auto"/>
        <w:right w:val="none" w:sz="0" w:space="0" w:color="auto"/>
      </w:divBdr>
    </w:div>
    <w:div w:id="2062895438">
      <w:bodyDiv w:val="1"/>
      <w:marLeft w:val="0"/>
      <w:marRight w:val="0"/>
      <w:marTop w:val="0"/>
      <w:marBottom w:val="0"/>
      <w:divBdr>
        <w:top w:val="none" w:sz="0" w:space="0" w:color="auto"/>
        <w:left w:val="none" w:sz="0" w:space="0" w:color="auto"/>
        <w:bottom w:val="none" w:sz="0" w:space="0" w:color="auto"/>
        <w:right w:val="none" w:sz="0" w:space="0" w:color="auto"/>
      </w:divBdr>
    </w:div>
    <w:div w:id="2064478354">
      <w:bodyDiv w:val="1"/>
      <w:marLeft w:val="0"/>
      <w:marRight w:val="0"/>
      <w:marTop w:val="0"/>
      <w:marBottom w:val="0"/>
      <w:divBdr>
        <w:top w:val="none" w:sz="0" w:space="0" w:color="auto"/>
        <w:left w:val="none" w:sz="0" w:space="0" w:color="auto"/>
        <w:bottom w:val="none" w:sz="0" w:space="0" w:color="auto"/>
        <w:right w:val="none" w:sz="0" w:space="0" w:color="auto"/>
      </w:divBdr>
      <w:divsChild>
        <w:div w:id="641036119">
          <w:marLeft w:val="0"/>
          <w:marRight w:val="0"/>
          <w:marTop w:val="0"/>
          <w:marBottom w:val="0"/>
          <w:divBdr>
            <w:top w:val="none" w:sz="0" w:space="0" w:color="auto"/>
            <w:left w:val="none" w:sz="0" w:space="0" w:color="auto"/>
            <w:bottom w:val="none" w:sz="0" w:space="0" w:color="auto"/>
            <w:right w:val="none" w:sz="0" w:space="0" w:color="auto"/>
          </w:divBdr>
          <w:divsChild>
            <w:div w:id="1795057899">
              <w:marLeft w:val="0"/>
              <w:marRight w:val="0"/>
              <w:marTop w:val="0"/>
              <w:marBottom w:val="0"/>
              <w:divBdr>
                <w:top w:val="none" w:sz="0" w:space="0" w:color="auto"/>
                <w:left w:val="none" w:sz="0" w:space="0" w:color="auto"/>
                <w:bottom w:val="none" w:sz="0" w:space="0" w:color="auto"/>
                <w:right w:val="none" w:sz="0" w:space="0" w:color="auto"/>
              </w:divBdr>
              <w:divsChild>
                <w:div w:id="1141389605">
                  <w:marLeft w:val="0"/>
                  <w:marRight w:val="0"/>
                  <w:marTop w:val="0"/>
                  <w:marBottom w:val="0"/>
                  <w:divBdr>
                    <w:top w:val="none" w:sz="0" w:space="0" w:color="auto"/>
                    <w:left w:val="none" w:sz="0" w:space="0" w:color="auto"/>
                    <w:bottom w:val="none" w:sz="0" w:space="0" w:color="auto"/>
                    <w:right w:val="none" w:sz="0" w:space="0" w:color="auto"/>
                  </w:divBdr>
                  <w:divsChild>
                    <w:div w:id="138551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561187">
      <w:bodyDiv w:val="1"/>
      <w:marLeft w:val="0"/>
      <w:marRight w:val="0"/>
      <w:marTop w:val="0"/>
      <w:marBottom w:val="0"/>
      <w:divBdr>
        <w:top w:val="none" w:sz="0" w:space="0" w:color="auto"/>
        <w:left w:val="none" w:sz="0" w:space="0" w:color="auto"/>
        <w:bottom w:val="none" w:sz="0" w:space="0" w:color="auto"/>
        <w:right w:val="none" w:sz="0" w:space="0" w:color="auto"/>
      </w:divBdr>
    </w:div>
    <w:div w:id="2071687368">
      <w:bodyDiv w:val="1"/>
      <w:marLeft w:val="0"/>
      <w:marRight w:val="0"/>
      <w:marTop w:val="0"/>
      <w:marBottom w:val="0"/>
      <w:divBdr>
        <w:top w:val="none" w:sz="0" w:space="0" w:color="auto"/>
        <w:left w:val="none" w:sz="0" w:space="0" w:color="auto"/>
        <w:bottom w:val="none" w:sz="0" w:space="0" w:color="auto"/>
        <w:right w:val="none" w:sz="0" w:space="0" w:color="auto"/>
      </w:divBdr>
      <w:divsChild>
        <w:div w:id="1341931935">
          <w:marLeft w:val="0"/>
          <w:marRight w:val="0"/>
          <w:marTop w:val="0"/>
          <w:marBottom w:val="0"/>
          <w:divBdr>
            <w:top w:val="none" w:sz="0" w:space="0" w:color="auto"/>
            <w:left w:val="none" w:sz="0" w:space="0" w:color="auto"/>
            <w:bottom w:val="none" w:sz="0" w:space="0" w:color="auto"/>
            <w:right w:val="none" w:sz="0" w:space="0" w:color="auto"/>
          </w:divBdr>
          <w:divsChild>
            <w:div w:id="668799223">
              <w:marLeft w:val="0"/>
              <w:marRight w:val="0"/>
              <w:marTop w:val="0"/>
              <w:marBottom w:val="0"/>
              <w:divBdr>
                <w:top w:val="none" w:sz="0" w:space="0" w:color="auto"/>
                <w:left w:val="none" w:sz="0" w:space="0" w:color="auto"/>
                <w:bottom w:val="none" w:sz="0" w:space="0" w:color="auto"/>
                <w:right w:val="none" w:sz="0" w:space="0" w:color="auto"/>
              </w:divBdr>
              <w:divsChild>
                <w:div w:id="49600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303796">
      <w:bodyDiv w:val="1"/>
      <w:marLeft w:val="0"/>
      <w:marRight w:val="0"/>
      <w:marTop w:val="0"/>
      <w:marBottom w:val="0"/>
      <w:divBdr>
        <w:top w:val="none" w:sz="0" w:space="0" w:color="auto"/>
        <w:left w:val="none" w:sz="0" w:space="0" w:color="auto"/>
        <w:bottom w:val="none" w:sz="0" w:space="0" w:color="auto"/>
        <w:right w:val="none" w:sz="0" w:space="0" w:color="auto"/>
      </w:divBdr>
      <w:divsChild>
        <w:div w:id="2079860390">
          <w:marLeft w:val="0"/>
          <w:marRight w:val="0"/>
          <w:marTop w:val="0"/>
          <w:marBottom w:val="0"/>
          <w:divBdr>
            <w:top w:val="none" w:sz="0" w:space="0" w:color="auto"/>
            <w:left w:val="none" w:sz="0" w:space="0" w:color="auto"/>
            <w:bottom w:val="none" w:sz="0" w:space="0" w:color="auto"/>
            <w:right w:val="none" w:sz="0" w:space="0" w:color="auto"/>
          </w:divBdr>
          <w:divsChild>
            <w:div w:id="171527497">
              <w:marLeft w:val="0"/>
              <w:marRight w:val="0"/>
              <w:marTop w:val="0"/>
              <w:marBottom w:val="0"/>
              <w:divBdr>
                <w:top w:val="none" w:sz="0" w:space="0" w:color="auto"/>
                <w:left w:val="none" w:sz="0" w:space="0" w:color="auto"/>
                <w:bottom w:val="none" w:sz="0" w:space="0" w:color="auto"/>
                <w:right w:val="none" w:sz="0" w:space="0" w:color="auto"/>
              </w:divBdr>
              <w:divsChild>
                <w:div w:id="407115457">
                  <w:marLeft w:val="0"/>
                  <w:marRight w:val="0"/>
                  <w:marTop w:val="0"/>
                  <w:marBottom w:val="0"/>
                  <w:divBdr>
                    <w:top w:val="none" w:sz="0" w:space="0" w:color="auto"/>
                    <w:left w:val="none" w:sz="0" w:space="0" w:color="auto"/>
                    <w:bottom w:val="none" w:sz="0" w:space="0" w:color="auto"/>
                    <w:right w:val="none" w:sz="0" w:space="0" w:color="auto"/>
                  </w:divBdr>
                </w:div>
              </w:divsChild>
            </w:div>
            <w:div w:id="1405058837">
              <w:marLeft w:val="0"/>
              <w:marRight w:val="0"/>
              <w:marTop w:val="0"/>
              <w:marBottom w:val="0"/>
              <w:divBdr>
                <w:top w:val="none" w:sz="0" w:space="0" w:color="auto"/>
                <w:left w:val="none" w:sz="0" w:space="0" w:color="auto"/>
                <w:bottom w:val="none" w:sz="0" w:space="0" w:color="auto"/>
                <w:right w:val="none" w:sz="0" w:space="0" w:color="auto"/>
              </w:divBdr>
              <w:divsChild>
                <w:div w:id="2111657809">
                  <w:marLeft w:val="0"/>
                  <w:marRight w:val="0"/>
                  <w:marTop w:val="0"/>
                  <w:marBottom w:val="0"/>
                  <w:divBdr>
                    <w:top w:val="none" w:sz="0" w:space="0" w:color="auto"/>
                    <w:left w:val="none" w:sz="0" w:space="0" w:color="auto"/>
                    <w:bottom w:val="none" w:sz="0" w:space="0" w:color="auto"/>
                    <w:right w:val="none" w:sz="0" w:space="0" w:color="auto"/>
                  </w:divBdr>
                </w:div>
                <w:div w:id="159004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411739">
          <w:marLeft w:val="0"/>
          <w:marRight w:val="0"/>
          <w:marTop w:val="0"/>
          <w:marBottom w:val="0"/>
          <w:divBdr>
            <w:top w:val="none" w:sz="0" w:space="0" w:color="auto"/>
            <w:left w:val="none" w:sz="0" w:space="0" w:color="auto"/>
            <w:bottom w:val="none" w:sz="0" w:space="0" w:color="auto"/>
            <w:right w:val="none" w:sz="0" w:space="0" w:color="auto"/>
          </w:divBdr>
          <w:divsChild>
            <w:div w:id="1874225431">
              <w:marLeft w:val="0"/>
              <w:marRight w:val="0"/>
              <w:marTop w:val="0"/>
              <w:marBottom w:val="0"/>
              <w:divBdr>
                <w:top w:val="none" w:sz="0" w:space="0" w:color="auto"/>
                <w:left w:val="none" w:sz="0" w:space="0" w:color="auto"/>
                <w:bottom w:val="none" w:sz="0" w:space="0" w:color="auto"/>
                <w:right w:val="none" w:sz="0" w:space="0" w:color="auto"/>
              </w:divBdr>
              <w:divsChild>
                <w:div w:id="974602798">
                  <w:marLeft w:val="0"/>
                  <w:marRight w:val="0"/>
                  <w:marTop w:val="0"/>
                  <w:marBottom w:val="0"/>
                  <w:divBdr>
                    <w:top w:val="none" w:sz="0" w:space="0" w:color="auto"/>
                    <w:left w:val="none" w:sz="0" w:space="0" w:color="auto"/>
                    <w:bottom w:val="none" w:sz="0" w:space="0" w:color="auto"/>
                    <w:right w:val="none" w:sz="0" w:space="0" w:color="auto"/>
                  </w:divBdr>
                </w:div>
              </w:divsChild>
            </w:div>
            <w:div w:id="360399930">
              <w:marLeft w:val="0"/>
              <w:marRight w:val="0"/>
              <w:marTop w:val="0"/>
              <w:marBottom w:val="0"/>
              <w:divBdr>
                <w:top w:val="none" w:sz="0" w:space="0" w:color="auto"/>
                <w:left w:val="none" w:sz="0" w:space="0" w:color="auto"/>
                <w:bottom w:val="none" w:sz="0" w:space="0" w:color="auto"/>
                <w:right w:val="none" w:sz="0" w:space="0" w:color="auto"/>
              </w:divBdr>
              <w:divsChild>
                <w:div w:id="1146701762">
                  <w:marLeft w:val="0"/>
                  <w:marRight w:val="0"/>
                  <w:marTop w:val="0"/>
                  <w:marBottom w:val="0"/>
                  <w:divBdr>
                    <w:top w:val="none" w:sz="0" w:space="0" w:color="auto"/>
                    <w:left w:val="none" w:sz="0" w:space="0" w:color="auto"/>
                    <w:bottom w:val="none" w:sz="0" w:space="0" w:color="auto"/>
                    <w:right w:val="none" w:sz="0" w:space="0" w:color="auto"/>
                  </w:divBdr>
                </w:div>
                <w:div w:id="174525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890005">
          <w:marLeft w:val="0"/>
          <w:marRight w:val="0"/>
          <w:marTop w:val="0"/>
          <w:marBottom w:val="0"/>
          <w:divBdr>
            <w:top w:val="none" w:sz="0" w:space="0" w:color="auto"/>
            <w:left w:val="none" w:sz="0" w:space="0" w:color="auto"/>
            <w:bottom w:val="none" w:sz="0" w:space="0" w:color="auto"/>
            <w:right w:val="none" w:sz="0" w:space="0" w:color="auto"/>
          </w:divBdr>
          <w:divsChild>
            <w:div w:id="774983688">
              <w:marLeft w:val="0"/>
              <w:marRight w:val="0"/>
              <w:marTop w:val="0"/>
              <w:marBottom w:val="0"/>
              <w:divBdr>
                <w:top w:val="none" w:sz="0" w:space="0" w:color="auto"/>
                <w:left w:val="none" w:sz="0" w:space="0" w:color="auto"/>
                <w:bottom w:val="none" w:sz="0" w:space="0" w:color="auto"/>
                <w:right w:val="none" w:sz="0" w:space="0" w:color="auto"/>
              </w:divBdr>
              <w:divsChild>
                <w:div w:id="973606604">
                  <w:marLeft w:val="0"/>
                  <w:marRight w:val="0"/>
                  <w:marTop w:val="0"/>
                  <w:marBottom w:val="0"/>
                  <w:divBdr>
                    <w:top w:val="none" w:sz="0" w:space="0" w:color="auto"/>
                    <w:left w:val="none" w:sz="0" w:space="0" w:color="auto"/>
                    <w:bottom w:val="none" w:sz="0" w:space="0" w:color="auto"/>
                    <w:right w:val="none" w:sz="0" w:space="0" w:color="auto"/>
                  </w:divBdr>
                </w:div>
              </w:divsChild>
            </w:div>
            <w:div w:id="893391512">
              <w:marLeft w:val="0"/>
              <w:marRight w:val="0"/>
              <w:marTop w:val="0"/>
              <w:marBottom w:val="0"/>
              <w:divBdr>
                <w:top w:val="none" w:sz="0" w:space="0" w:color="auto"/>
                <w:left w:val="none" w:sz="0" w:space="0" w:color="auto"/>
                <w:bottom w:val="none" w:sz="0" w:space="0" w:color="auto"/>
                <w:right w:val="none" w:sz="0" w:space="0" w:color="auto"/>
              </w:divBdr>
              <w:divsChild>
                <w:div w:id="1571772369">
                  <w:marLeft w:val="0"/>
                  <w:marRight w:val="0"/>
                  <w:marTop w:val="0"/>
                  <w:marBottom w:val="0"/>
                  <w:divBdr>
                    <w:top w:val="none" w:sz="0" w:space="0" w:color="auto"/>
                    <w:left w:val="none" w:sz="0" w:space="0" w:color="auto"/>
                    <w:bottom w:val="none" w:sz="0" w:space="0" w:color="auto"/>
                    <w:right w:val="none" w:sz="0" w:space="0" w:color="auto"/>
                  </w:divBdr>
                </w:div>
                <w:div w:id="49704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718">
          <w:marLeft w:val="0"/>
          <w:marRight w:val="0"/>
          <w:marTop w:val="0"/>
          <w:marBottom w:val="0"/>
          <w:divBdr>
            <w:top w:val="none" w:sz="0" w:space="0" w:color="auto"/>
            <w:left w:val="none" w:sz="0" w:space="0" w:color="auto"/>
            <w:bottom w:val="none" w:sz="0" w:space="0" w:color="auto"/>
            <w:right w:val="none" w:sz="0" w:space="0" w:color="auto"/>
          </w:divBdr>
          <w:divsChild>
            <w:div w:id="986740723">
              <w:marLeft w:val="0"/>
              <w:marRight w:val="0"/>
              <w:marTop w:val="0"/>
              <w:marBottom w:val="0"/>
              <w:divBdr>
                <w:top w:val="none" w:sz="0" w:space="0" w:color="auto"/>
                <w:left w:val="none" w:sz="0" w:space="0" w:color="auto"/>
                <w:bottom w:val="none" w:sz="0" w:space="0" w:color="auto"/>
                <w:right w:val="none" w:sz="0" w:space="0" w:color="auto"/>
              </w:divBdr>
              <w:divsChild>
                <w:div w:id="530992071">
                  <w:marLeft w:val="0"/>
                  <w:marRight w:val="0"/>
                  <w:marTop w:val="0"/>
                  <w:marBottom w:val="0"/>
                  <w:divBdr>
                    <w:top w:val="none" w:sz="0" w:space="0" w:color="auto"/>
                    <w:left w:val="none" w:sz="0" w:space="0" w:color="auto"/>
                    <w:bottom w:val="none" w:sz="0" w:space="0" w:color="auto"/>
                    <w:right w:val="none" w:sz="0" w:space="0" w:color="auto"/>
                  </w:divBdr>
                </w:div>
              </w:divsChild>
            </w:div>
            <w:div w:id="1156142414">
              <w:marLeft w:val="0"/>
              <w:marRight w:val="0"/>
              <w:marTop w:val="0"/>
              <w:marBottom w:val="0"/>
              <w:divBdr>
                <w:top w:val="none" w:sz="0" w:space="0" w:color="auto"/>
                <w:left w:val="none" w:sz="0" w:space="0" w:color="auto"/>
                <w:bottom w:val="none" w:sz="0" w:space="0" w:color="auto"/>
                <w:right w:val="none" w:sz="0" w:space="0" w:color="auto"/>
              </w:divBdr>
              <w:divsChild>
                <w:div w:id="1475902597">
                  <w:marLeft w:val="0"/>
                  <w:marRight w:val="0"/>
                  <w:marTop w:val="0"/>
                  <w:marBottom w:val="0"/>
                  <w:divBdr>
                    <w:top w:val="none" w:sz="0" w:space="0" w:color="auto"/>
                    <w:left w:val="none" w:sz="0" w:space="0" w:color="auto"/>
                    <w:bottom w:val="none" w:sz="0" w:space="0" w:color="auto"/>
                    <w:right w:val="none" w:sz="0" w:space="0" w:color="auto"/>
                  </w:divBdr>
                </w:div>
                <w:div w:id="91370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708430">
          <w:marLeft w:val="0"/>
          <w:marRight w:val="0"/>
          <w:marTop w:val="0"/>
          <w:marBottom w:val="0"/>
          <w:divBdr>
            <w:top w:val="none" w:sz="0" w:space="0" w:color="auto"/>
            <w:left w:val="none" w:sz="0" w:space="0" w:color="auto"/>
            <w:bottom w:val="none" w:sz="0" w:space="0" w:color="auto"/>
            <w:right w:val="none" w:sz="0" w:space="0" w:color="auto"/>
          </w:divBdr>
          <w:divsChild>
            <w:div w:id="1538272411">
              <w:marLeft w:val="0"/>
              <w:marRight w:val="0"/>
              <w:marTop w:val="0"/>
              <w:marBottom w:val="0"/>
              <w:divBdr>
                <w:top w:val="none" w:sz="0" w:space="0" w:color="auto"/>
                <w:left w:val="none" w:sz="0" w:space="0" w:color="auto"/>
                <w:bottom w:val="none" w:sz="0" w:space="0" w:color="auto"/>
                <w:right w:val="none" w:sz="0" w:space="0" w:color="auto"/>
              </w:divBdr>
              <w:divsChild>
                <w:div w:id="1947468512">
                  <w:marLeft w:val="0"/>
                  <w:marRight w:val="0"/>
                  <w:marTop w:val="0"/>
                  <w:marBottom w:val="0"/>
                  <w:divBdr>
                    <w:top w:val="none" w:sz="0" w:space="0" w:color="auto"/>
                    <w:left w:val="none" w:sz="0" w:space="0" w:color="auto"/>
                    <w:bottom w:val="none" w:sz="0" w:space="0" w:color="auto"/>
                    <w:right w:val="none" w:sz="0" w:space="0" w:color="auto"/>
                  </w:divBdr>
                </w:div>
              </w:divsChild>
            </w:div>
            <w:div w:id="1131751076">
              <w:marLeft w:val="0"/>
              <w:marRight w:val="0"/>
              <w:marTop w:val="0"/>
              <w:marBottom w:val="0"/>
              <w:divBdr>
                <w:top w:val="none" w:sz="0" w:space="0" w:color="auto"/>
                <w:left w:val="none" w:sz="0" w:space="0" w:color="auto"/>
                <w:bottom w:val="none" w:sz="0" w:space="0" w:color="auto"/>
                <w:right w:val="none" w:sz="0" w:space="0" w:color="auto"/>
              </w:divBdr>
              <w:divsChild>
                <w:div w:id="1407797058">
                  <w:marLeft w:val="0"/>
                  <w:marRight w:val="0"/>
                  <w:marTop w:val="0"/>
                  <w:marBottom w:val="0"/>
                  <w:divBdr>
                    <w:top w:val="none" w:sz="0" w:space="0" w:color="auto"/>
                    <w:left w:val="none" w:sz="0" w:space="0" w:color="auto"/>
                    <w:bottom w:val="none" w:sz="0" w:space="0" w:color="auto"/>
                    <w:right w:val="none" w:sz="0" w:space="0" w:color="auto"/>
                  </w:divBdr>
                </w:div>
                <w:div w:id="122128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693447">
      <w:bodyDiv w:val="1"/>
      <w:marLeft w:val="0"/>
      <w:marRight w:val="0"/>
      <w:marTop w:val="0"/>
      <w:marBottom w:val="0"/>
      <w:divBdr>
        <w:top w:val="none" w:sz="0" w:space="0" w:color="auto"/>
        <w:left w:val="none" w:sz="0" w:space="0" w:color="auto"/>
        <w:bottom w:val="none" w:sz="0" w:space="0" w:color="auto"/>
        <w:right w:val="none" w:sz="0" w:space="0" w:color="auto"/>
      </w:divBdr>
      <w:divsChild>
        <w:div w:id="1510634003">
          <w:marLeft w:val="0"/>
          <w:marRight w:val="0"/>
          <w:marTop w:val="0"/>
          <w:marBottom w:val="0"/>
          <w:divBdr>
            <w:top w:val="none" w:sz="0" w:space="0" w:color="auto"/>
            <w:left w:val="none" w:sz="0" w:space="0" w:color="auto"/>
            <w:bottom w:val="none" w:sz="0" w:space="0" w:color="auto"/>
            <w:right w:val="none" w:sz="0" w:space="0" w:color="auto"/>
          </w:divBdr>
          <w:divsChild>
            <w:div w:id="294601511">
              <w:marLeft w:val="0"/>
              <w:marRight w:val="0"/>
              <w:marTop w:val="0"/>
              <w:marBottom w:val="0"/>
              <w:divBdr>
                <w:top w:val="none" w:sz="0" w:space="0" w:color="auto"/>
                <w:left w:val="none" w:sz="0" w:space="0" w:color="auto"/>
                <w:bottom w:val="none" w:sz="0" w:space="0" w:color="auto"/>
                <w:right w:val="none" w:sz="0" w:space="0" w:color="auto"/>
              </w:divBdr>
              <w:divsChild>
                <w:div w:id="83815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94087">
      <w:bodyDiv w:val="1"/>
      <w:marLeft w:val="0"/>
      <w:marRight w:val="0"/>
      <w:marTop w:val="0"/>
      <w:marBottom w:val="0"/>
      <w:divBdr>
        <w:top w:val="none" w:sz="0" w:space="0" w:color="auto"/>
        <w:left w:val="none" w:sz="0" w:space="0" w:color="auto"/>
        <w:bottom w:val="none" w:sz="0" w:space="0" w:color="auto"/>
        <w:right w:val="none" w:sz="0" w:space="0" w:color="auto"/>
      </w:divBdr>
      <w:divsChild>
        <w:div w:id="1296184453">
          <w:marLeft w:val="0"/>
          <w:marRight w:val="0"/>
          <w:marTop w:val="0"/>
          <w:marBottom w:val="0"/>
          <w:divBdr>
            <w:top w:val="none" w:sz="0" w:space="0" w:color="auto"/>
            <w:left w:val="none" w:sz="0" w:space="0" w:color="auto"/>
            <w:bottom w:val="none" w:sz="0" w:space="0" w:color="auto"/>
            <w:right w:val="none" w:sz="0" w:space="0" w:color="auto"/>
          </w:divBdr>
          <w:divsChild>
            <w:div w:id="386804347">
              <w:marLeft w:val="0"/>
              <w:marRight w:val="0"/>
              <w:marTop w:val="0"/>
              <w:marBottom w:val="0"/>
              <w:divBdr>
                <w:top w:val="none" w:sz="0" w:space="0" w:color="auto"/>
                <w:left w:val="none" w:sz="0" w:space="0" w:color="auto"/>
                <w:bottom w:val="none" w:sz="0" w:space="0" w:color="auto"/>
                <w:right w:val="none" w:sz="0" w:space="0" w:color="auto"/>
              </w:divBdr>
              <w:divsChild>
                <w:div w:id="1985969471">
                  <w:marLeft w:val="0"/>
                  <w:marRight w:val="0"/>
                  <w:marTop w:val="0"/>
                  <w:marBottom w:val="0"/>
                  <w:divBdr>
                    <w:top w:val="none" w:sz="0" w:space="0" w:color="auto"/>
                    <w:left w:val="none" w:sz="0" w:space="0" w:color="auto"/>
                    <w:bottom w:val="none" w:sz="0" w:space="0" w:color="auto"/>
                    <w:right w:val="none" w:sz="0" w:space="0" w:color="auto"/>
                  </w:divBdr>
                  <w:divsChild>
                    <w:div w:id="9706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066297">
      <w:bodyDiv w:val="1"/>
      <w:marLeft w:val="0"/>
      <w:marRight w:val="0"/>
      <w:marTop w:val="0"/>
      <w:marBottom w:val="0"/>
      <w:divBdr>
        <w:top w:val="none" w:sz="0" w:space="0" w:color="auto"/>
        <w:left w:val="none" w:sz="0" w:space="0" w:color="auto"/>
        <w:bottom w:val="none" w:sz="0" w:space="0" w:color="auto"/>
        <w:right w:val="none" w:sz="0" w:space="0" w:color="auto"/>
      </w:divBdr>
    </w:div>
    <w:div w:id="2091925301">
      <w:bodyDiv w:val="1"/>
      <w:marLeft w:val="0"/>
      <w:marRight w:val="0"/>
      <w:marTop w:val="0"/>
      <w:marBottom w:val="0"/>
      <w:divBdr>
        <w:top w:val="none" w:sz="0" w:space="0" w:color="auto"/>
        <w:left w:val="none" w:sz="0" w:space="0" w:color="auto"/>
        <w:bottom w:val="none" w:sz="0" w:space="0" w:color="auto"/>
        <w:right w:val="none" w:sz="0" w:space="0" w:color="auto"/>
      </w:divBdr>
    </w:div>
    <w:div w:id="2096826264">
      <w:bodyDiv w:val="1"/>
      <w:marLeft w:val="0"/>
      <w:marRight w:val="0"/>
      <w:marTop w:val="0"/>
      <w:marBottom w:val="0"/>
      <w:divBdr>
        <w:top w:val="none" w:sz="0" w:space="0" w:color="auto"/>
        <w:left w:val="none" w:sz="0" w:space="0" w:color="auto"/>
        <w:bottom w:val="none" w:sz="0" w:space="0" w:color="auto"/>
        <w:right w:val="none" w:sz="0" w:space="0" w:color="auto"/>
      </w:divBdr>
    </w:div>
    <w:div w:id="2101559800">
      <w:bodyDiv w:val="1"/>
      <w:marLeft w:val="0"/>
      <w:marRight w:val="0"/>
      <w:marTop w:val="0"/>
      <w:marBottom w:val="0"/>
      <w:divBdr>
        <w:top w:val="none" w:sz="0" w:space="0" w:color="auto"/>
        <w:left w:val="none" w:sz="0" w:space="0" w:color="auto"/>
        <w:bottom w:val="none" w:sz="0" w:space="0" w:color="auto"/>
        <w:right w:val="none" w:sz="0" w:space="0" w:color="auto"/>
      </w:divBdr>
    </w:div>
    <w:div w:id="2103455069">
      <w:bodyDiv w:val="1"/>
      <w:marLeft w:val="0"/>
      <w:marRight w:val="0"/>
      <w:marTop w:val="0"/>
      <w:marBottom w:val="0"/>
      <w:divBdr>
        <w:top w:val="none" w:sz="0" w:space="0" w:color="auto"/>
        <w:left w:val="none" w:sz="0" w:space="0" w:color="auto"/>
        <w:bottom w:val="none" w:sz="0" w:space="0" w:color="auto"/>
        <w:right w:val="none" w:sz="0" w:space="0" w:color="auto"/>
      </w:divBdr>
    </w:div>
    <w:div w:id="2104446316">
      <w:bodyDiv w:val="1"/>
      <w:marLeft w:val="0"/>
      <w:marRight w:val="0"/>
      <w:marTop w:val="0"/>
      <w:marBottom w:val="0"/>
      <w:divBdr>
        <w:top w:val="none" w:sz="0" w:space="0" w:color="auto"/>
        <w:left w:val="none" w:sz="0" w:space="0" w:color="auto"/>
        <w:bottom w:val="none" w:sz="0" w:space="0" w:color="auto"/>
        <w:right w:val="none" w:sz="0" w:space="0" w:color="auto"/>
      </w:divBdr>
      <w:divsChild>
        <w:div w:id="1453329999">
          <w:marLeft w:val="0"/>
          <w:marRight w:val="0"/>
          <w:marTop w:val="0"/>
          <w:marBottom w:val="0"/>
          <w:divBdr>
            <w:top w:val="none" w:sz="0" w:space="0" w:color="auto"/>
            <w:left w:val="none" w:sz="0" w:space="0" w:color="auto"/>
            <w:bottom w:val="none" w:sz="0" w:space="0" w:color="auto"/>
            <w:right w:val="none" w:sz="0" w:space="0" w:color="auto"/>
          </w:divBdr>
          <w:divsChild>
            <w:div w:id="587345400">
              <w:marLeft w:val="0"/>
              <w:marRight w:val="0"/>
              <w:marTop w:val="0"/>
              <w:marBottom w:val="0"/>
              <w:divBdr>
                <w:top w:val="none" w:sz="0" w:space="0" w:color="auto"/>
                <w:left w:val="none" w:sz="0" w:space="0" w:color="auto"/>
                <w:bottom w:val="none" w:sz="0" w:space="0" w:color="auto"/>
                <w:right w:val="none" w:sz="0" w:space="0" w:color="auto"/>
              </w:divBdr>
              <w:divsChild>
                <w:div w:id="2026906824">
                  <w:marLeft w:val="0"/>
                  <w:marRight w:val="0"/>
                  <w:marTop w:val="0"/>
                  <w:marBottom w:val="0"/>
                  <w:divBdr>
                    <w:top w:val="none" w:sz="0" w:space="0" w:color="auto"/>
                    <w:left w:val="none" w:sz="0" w:space="0" w:color="auto"/>
                    <w:bottom w:val="none" w:sz="0" w:space="0" w:color="auto"/>
                    <w:right w:val="none" w:sz="0" w:space="0" w:color="auto"/>
                  </w:divBdr>
                </w:div>
              </w:divsChild>
            </w:div>
            <w:div w:id="316686376">
              <w:marLeft w:val="0"/>
              <w:marRight w:val="0"/>
              <w:marTop w:val="0"/>
              <w:marBottom w:val="0"/>
              <w:divBdr>
                <w:top w:val="none" w:sz="0" w:space="0" w:color="auto"/>
                <w:left w:val="none" w:sz="0" w:space="0" w:color="auto"/>
                <w:bottom w:val="none" w:sz="0" w:space="0" w:color="auto"/>
                <w:right w:val="none" w:sz="0" w:space="0" w:color="auto"/>
              </w:divBdr>
              <w:divsChild>
                <w:div w:id="378167662">
                  <w:marLeft w:val="0"/>
                  <w:marRight w:val="0"/>
                  <w:marTop w:val="0"/>
                  <w:marBottom w:val="0"/>
                  <w:divBdr>
                    <w:top w:val="none" w:sz="0" w:space="0" w:color="auto"/>
                    <w:left w:val="none" w:sz="0" w:space="0" w:color="auto"/>
                    <w:bottom w:val="none" w:sz="0" w:space="0" w:color="auto"/>
                    <w:right w:val="none" w:sz="0" w:space="0" w:color="auto"/>
                  </w:divBdr>
                </w:div>
                <w:div w:id="153488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72023">
          <w:marLeft w:val="0"/>
          <w:marRight w:val="0"/>
          <w:marTop w:val="0"/>
          <w:marBottom w:val="0"/>
          <w:divBdr>
            <w:top w:val="none" w:sz="0" w:space="0" w:color="auto"/>
            <w:left w:val="none" w:sz="0" w:space="0" w:color="auto"/>
            <w:bottom w:val="none" w:sz="0" w:space="0" w:color="auto"/>
            <w:right w:val="none" w:sz="0" w:space="0" w:color="auto"/>
          </w:divBdr>
          <w:divsChild>
            <w:div w:id="1962497152">
              <w:marLeft w:val="0"/>
              <w:marRight w:val="0"/>
              <w:marTop w:val="0"/>
              <w:marBottom w:val="0"/>
              <w:divBdr>
                <w:top w:val="none" w:sz="0" w:space="0" w:color="auto"/>
                <w:left w:val="none" w:sz="0" w:space="0" w:color="auto"/>
                <w:bottom w:val="none" w:sz="0" w:space="0" w:color="auto"/>
                <w:right w:val="none" w:sz="0" w:space="0" w:color="auto"/>
              </w:divBdr>
              <w:divsChild>
                <w:div w:id="1895119976">
                  <w:marLeft w:val="0"/>
                  <w:marRight w:val="0"/>
                  <w:marTop w:val="0"/>
                  <w:marBottom w:val="0"/>
                  <w:divBdr>
                    <w:top w:val="none" w:sz="0" w:space="0" w:color="auto"/>
                    <w:left w:val="none" w:sz="0" w:space="0" w:color="auto"/>
                    <w:bottom w:val="none" w:sz="0" w:space="0" w:color="auto"/>
                    <w:right w:val="none" w:sz="0" w:space="0" w:color="auto"/>
                  </w:divBdr>
                </w:div>
              </w:divsChild>
            </w:div>
            <w:div w:id="424812330">
              <w:marLeft w:val="0"/>
              <w:marRight w:val="0"/>
              <w:marTop w:val="0"/>
              <w:marBottom w:val="0"/>
              <w:divBdr>
                <w:top w:val="none" w:sz="0" w:space="0" w:color="auto"/>
                <w:left w:val="none" w:sz="0" w:space="0" w:color="auto"/>
                <w:bottom w:val="none" w:sz="0" w:space="0" w:color="auto"/>
                <w:right w:val="none" w:sz="0" w:space="0" w:color="auto"/>
              </w:divBdr>
              <w:divsChild>
                <w:div w:id="1597979527">
                  <w:marLeft w:val="0"/>
                  <w:marRight w:val="0"/>
                  <w:marTop w:val="0"/>
                  <w:marBottom w:val="0"/>
                  <w:divBdr>
                    <w:top w:val="none" w:sz="0" w:space="0" w:color="auto"/>
                    <w:left w:val="none" w:sz="0" w:space="0" w:color="auto"/>
                    <w:bottom w:val="none" w:sz="0" w:space="0" w:color="auto"/>
                    <w:right w:val="none" w:sz="0" w:space="0" w:color="auto"/>
                  </w:divBdr>
                </w:div>
                <w:div w:id="1061294722">
                  <w:marLeft w:val="0"/>
                  <w:marRight w:val="0"/>
                  <w:marTop w:val="0"/>
                  <w:marBottom w:val="0"/>
                  <w:divBdr>
                    <w:top w:val="none" w:sz="0" w:space="0" w:color="auto"/>
                    <w:left w:val="none" w:sz="0" w:space="0" w:color="auto"/>
                    <w:bottom w:val="none" w:sz="0" w:space="0" w:color="auto"/>
                    <w:right w:val="none" w:sz="0" w:space="0" w:color="auto"/>
                  </w:divBdr>
                </w:div>
              </w:divsChild>
            </w:div>
            <w:div w:id="165218685">
              <w:marLeft w:val="0"/>
              <w:marRight w:val="0"/>
              <w:marTop w:val="0"/>
              <w:marBottom w:val="0"/>
              <w:divBdr>
                <w:top w:val="none" w:sz="0" w:space="0" w:color="auto"/>
                <w:left w:val="none" w:sz="0" w:space="0" w:color="auto"/>
                <w:bottom w:val="none" w:sz="0" w:space="0" w:color="auto"/>
                <w:right w:val="none" w:sz="0" w:space="0" w:color="auto"/>
              </w:divBdr>
              <w:divsChild>
                <w:div w:id="327025619">
                  <w:marLeft w:val="0"/>
                  <w:marRight w:val="0"/>
                  <w:marTop w:val="0"/>
                  <w:marBottom w:val="0"/>
                  <w:divBdr>
                    <w:top w:val="none" w:sz="0" w:space="0" w:color="auto"/>
                    <w:left w:val="none" w:sz="0" w:space="0" w:color="auto"/>
                    <w:bottom w:val="none" w:sz="0" w:space="0" w:color="auto"/>
                    <w:right w:val="none" w:sz="0" w:space="0" w:color="auto"/>
                  </w:divBdr>
                </w:div>
                <w:div w:id="779298492">
                  <w:marLeft w:val="0"/>
                  <w:marRight w:val="0"/>
                  <w:marTop w:val="0"/>
                  <w:marBottom w:val="0"/>
                  <w:divBdr>
                    <w:top w:val="none" w:sz="0" w:space="0" w:color="auto"/>
                    <w:left w:val="none" w:sz="0" w:space="0" w:color="auto"/>
                    <w:bottom w:val="none" w:sz="0" w:space="0" w:color="auto"/>
                    <w:right w:val="none" w:sz="0" w:space="0" w:color="auto"/>
                  </w:divBdr>
                </w:div>
              </w:divsChild>
            </w:div>
            <w:div w:id="1019505906">
              <w:marLeft w:val="0"/>
              <w:marRight w:val="0"/>
              <w:marTop w:val="0"/>
              <w:marBottom w:val="0"/>
              <w:divBdr>
                <w:top w:val="none" w:sz="0" w:space="0" w:color="auto"/>
                <w:left w:val="none" w:sz="0" w:space="0" w:color="auto"/>
                <w:bottom w:val="none" w:sz="0" w:space="0" w:color="auto"/>
                <w:right w:val="none" w:sz="0" w:space="0" w:color="auto"/>
              </w:divBdr>
              <w:divsChild>
                <w:div w:id="490410685">
                  <w:marLeft w:val="0"/>
                  <w:marRight w:val="0"/>
                  <w:marTop w:val="0"/>
                  <w:marBottom w:val="0"/>
                  <w:divBdr>
                    <w:top w:val="none" w:sz="0" w:space="0" w:color="auto"/>
                    <w:left w:val="none" w:sz="0" w:space="0" w:color="auto"/>
                    <w:bottom w:val="none" w:sz="0" w:space="0" w:color="auto"/>
                    <w:right w:val="none" w:sz="0" w:space="0" w:color="auto"/>
                  </w:divBdr>
                </w:div>
                <w:div w:id="148762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745934">
          <w:marLeft w:val="0"/>
          <w:marRight w:val="0"/>
          <w:marTop w:val="0"/>
          <w:marBottom w:val="0"/>
          <w:divBdr>
            <w:top w:val="none" w:sz="0" w:space="0" w:color="auto"/>
            <w:left w:val="none" w:sz="0" w:space="0" w:color="auto"/>
            <w:bottom w:val="none" w:sz="0" w:space="0" w:color="auto"/>
            <w:right w:val="none" w:sz="0" w:space="0" w:color="auto"/>
          </w:divBdr>
          <w:divsChild>
            <w:div w:id="940140464">
              <w:marLeft w:val="0"/>
              <w:marRight w:val="0"/>
              <w:marTop w:val="0"/>
              <w:marBottom w:val="0"/>
              <w:divBdr>
                <w:top w:val="none" w:sz="0" w:space="0" w:color="auto"/>
                <w:left w:val="none" w:sz="0" w:space="0" w:color="auto"/>
                <w:bottom w:val="none" w:sz="0" w:space="0" w:color="auto"/>
                <w:right w:val="none" w:sz="0" w:space="0" w:color="auto"/>
              </w:divBdr>
              <w:divsChild>
                <w:div w:id="382676219">
                  <w:marLeft w:val="0"/>
                  <w:marRight w:val="0"/>
                  <w:marTop w:val="0"/>
                  <w:marBottom w:val="0"/>
                  <w:divBdr>
                    <w:top w:val="none" w:sz="0" w:space="0" w:color="auto"/>
                    <w:left w:val="none" w:sz="0" w:space="0" w:color="auto"/>
                    <w:bottom w:val="none" w:sz="0" w:space="0" w:color="auto"/>
                    <w:right w:val="none" w:sz="0" w:space="0" w:color="auto"/>
                  </w:divBdr>
                </w:div>
              </w:divsChild>
            </w:div>
            <w:div w:id="195781241">
              <w:marLeft w:val="0"/>
              <w:marRight w:val="0"/>
              <w:marTop w:val="0"/>
              <w:marBottom w:val="0"/>
              <w:divBdr>
                <w:top w:val="none" w:sz="0" w:space="0" w:color="auto"/>
                <w:left w:val="none" w:sz="0" w:space="0" w:color="auto"/>
                <w:bottom w:val="none" w:sz="0" w:space="0" w:color="auto"/>
                <w:right w:val="none" w:sz="0" w:space="0" w:color="auto"/>
              </w:divBdr>
              <w:divsChild>
                <w:div w:id="2105638545">
                  <w:marLeft w:val="0"/>
                  <w:marRight w:val="0"/>
                  <w:marTop w:val="0"/>
                  <w:marBottom w:val="0"/>
                  <w:divBdr>
                    <w:top w:val="none" w:sz="0" w:space="0" w:color="auto"/>
                    <w:left w:val="none" w:sz="0" w:space="0" w:color="auto"/>
                    <w:bottom w:val="none" w:sz="0" w:space="0" w:color="auto"/>
                    <w:right w:val="none" w:sz="0" w:space="0" w:color="auto"/>
                  </w:divBdr>
                </w:div>
                <w:div w:id="981272950">
                  <w:marLeft w:val="0"/>
                  <w:marRight w:val="0"/>
                  <w:marTop w:val="0"/>
                  <w:marBottom w:val="0"/>
                  <w:divBdr>
                    <w:top w:val="none" w:sz="0" w:space="0" w:color="auto"/>
                    <w:left w:val="none" w:sz="0" w:space="0" w:color="auto"/>
                    <w:bottom w:val="none" w:sz="0" w:space="0" w:color="auto"/>
                    <w:right w:val="none" w:sz="0" w:space="0" w:color="auto"/>
                  </w:divBdr>
                </w:div>
              </w:divsChild>
            </w:div>
            <w:div w:id="1710840605">
              <w:marLeft w:val="0"/>
              <w:marRight w:val="0"/>
              <w:marTop w:val="0"/>
              <w:marBottom w:val="0"/>
              <w:divBdr>
                <w:top w:val="none" w:sz="0" w:space="0" w:color="auto"/>
                <w:left w:val="none" w:sz="0" w:space="0" w:color="auto"/>
                <w:bottom w:val="none" w:sz="0" w:space="0" w:color="auto"/>
                <w:right w:val="none" w:sz="0" w:space="0" w:color="auto"/>
              </w:divBdr>
              <w:divsChild>
                <w:div w:id="1429347033">
                  <w:marLeft w:val="0"/>
                  <w:marRight w:val="0"/>
                  <w:marTop w:val="0"/>
                  <w:marBottom w:val="0"/>
                  <w:divBdr>
                    <w:top w:val="none" w:sz="0" w:space="0" w:color="auto"/>
                    <w:left w:val="none" w:sz="0" w:space="0" w:color="auto"/>
                    <w:bottom w:val="none" w:sz="0" w:space="0" w:color="auto"/>
                    <w:right w:val="none" w:sz="0" w:space="0" w:color="auto"/>
                  </w:divBdr>
                </w:div>
                <w:div w:id="223762431">
                  <w:marLeft w:val="0"/>
                  <w:marRight w:val="0"/>
                  <w:marTop w:val="0"/>
                  <w:marBottom w:val="0"/>
                  <w:divBdr>
                    <w:top w:val="none" w:sz="0" w:space="0" w:color="auto"/>
                    <w:left w:val="none" w:sz="0" w:space="0" w:color="auto"/>
                    <w:bottom w:val="none" w:sz="0" w:space="0" w:color="auto"/>
                    <w:right w:val="none" w:sz="0" w:space="0" w:color="auto"/>
                  </w:divBdr>
                </w:div>
              </w:divsChild>
            </w:div>
            <w:div w:id="1407218888">
              <w:marLeft w:val="0"/>
              <w:marRight w:val="0"/>
              <w:marTop w:val="0"/>
              <w:marBottom w:val="0"/>
              <w:divBdr>
                <w:top w:val="none" w:sz="0" w:space="0" w:color="auto"/>
                <w:left w:val="none" w:sz="0" w:space="0" w:color="auto"/>
                <w:bottom w:val="none" w:sz="0" w:space="0" w:color="auto"/>
                <w:right w:val="none" w:sz="0" w:space="0" w:color="auto"/>
              </w:divBdr>
              <w:divsChild>
                <w:div w:id="144512553">
                  <w:marLeft w:val="0"/>
                  <w:marRight w:val="0"/>
                  <w:marTop w:val="0"/>
                  <w:marBottom w:val="0"/>
                  <w:divBdr>
                    <w:top w:val="none" w:sz="0" w:space="0" w:color="auto"/>
                    <w:left w:val="none" w:sz="0" w:space="0" w:color="auto"/>
                    <w:bottom w:val="none" w:sz="0" w:space="0" w:color="auto"/>
                    <w:right w:val="none" w:sz="0" w:space="0" w:color="auto"/>
                  </w:divBdr>
                </w:div>
                <w:div w:id="102887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472915">
      <w:bodyDiv w:val="1"/>
      <w:marLeft w:val="0"/>
      <w:marRight w:val="0"/>
      <w:marTop w:val="0"/>
      <w:marBottom w:val="0"/>
      <w:divBdr>
        <w:top w:val="none" w:sz="0" w:space="0" w:color="auto"/>
        <w:left w:val="none" w:sz="0" w:space="0" w:color="auto"/>
        <w:bottom w:val="none" w:sz="0" w:space="0" w:color="auto"/>
        <w:right w:val="none" w:sz="0" w:space="0" w:color="auto"/>
      </w:divBdr>
    </w:div>
    <w:div w:id="2114977835">
      <w:bodyDiv w:val="1"/>
      <w:marLeft w:val="0"/>
      <w:marRight w:val="0"/>
      <w:marTop w:val="0"/>
      <w:marBottom w:val="0"/>
      <w:divBdr>
        <w:top w:val="none" w:sz="0" w:space="0" w:color="auto"/>
        <w:left w:val="none" w:sz="0" w:space="0" w:color="auto"/>
        <w:bottom w:val="none" w:sz="0" w:space="0" w:color="auto"/>
        <w:right w:val="none" w:sz="0" w:space="0" w:color="auto"/>
      </w:divBdr>
    </w:div>
    <w:div w:id="2116319042">
      <w:bodyDiv w:val="1"/>
      <w:marLeft w:val="0"/>
      <w:marRight w:val="0"/>
      <w:marTop w:val="0"/>
      <w:marBottom w:val="0"/>
      <w:divBdr>
        <w:top w:val="none" w:sz="0" w:space="0" w:color="auto"/>
        <w:left w:val="none" w:sz="0" w:space="0" w:color="auto"/>
        <w:bottom w:val="none" w:sz="0" w:space="0" w:color="auto"/>
        <w:right w:val="none" w:sz="0" w:space="0" w:color="auto"/>
      </w:divBdr>
    </w:div>
    <w:div w:id="2129426007">
      <w:bodyDiv w:val="1"/>
      <w:marLeft w:val="0"/>
      <w:marRight w:val="0"/>
      <w:marTop w:val="0"/>
      <w:marBottom w:val="0"/>
      <w:divBdr>
        <w:top w:val="none" w:sz="0" w:space="0" w:color="auto"/>
        <w:left w:val="none" w:sz="0" w:space="0" w:color="auto"/>
        <w:bottom w:val="none" w:sz="0" w:space="0" w:color="auto"/>
        <w:right w:val="none" w:sz="0" w:space="0" w:color="auto"/>
      </w:divBdr>
      <w:divsChild>
        <w:div w:id="1708794544">
          <w:marLeft w:val="0"/>
          <w:marRight w:val="0"/>
          <w:marTop w:val="0"/>
          <w:marBottom w:val="0"/>
          <w:divBdr>
            <w:top w:val="none" w:sz="0" w:space="0" w:color="auto"/>
            <w:left w:val="none" w:sz="0" w:space="0" w:color="auto"/>
            <w:bottom w:val="none" w:sz="0" w:space="0" w:color="auto"/>
            <w:right w:val="none" w:sz="0" w:space="0" w:color="auto"/>
          </w:divBdr>
          <w:divsChild>
            <w:div w:id="773987604">
              <w:marLeft w:val="0"/>
              <w:marRight w:val="0"/>
              <w:marTop w:val="0"/>
              <w:marBottom w:val="0"/>
              <w:divBdr>
                <w:top w:val="none" w:sz="0" w:space="0" w:color="auto"/>
                <w:left w:val="none" w:sz="0" w:space="0" w:color="auto"/>
                <w:bottom w:val="none" w:sz="0" w:space="0" w:color="auto"/>
                <w:right w:val="none" w:sz="0" w:space="0" w:color="auto"/>
              </w:divBdr>
              <w:divsChild>
                <w:div w:id="2033215887">
                  <w:marLeft w:val="0"/>
                  <w:marRight w:val="0"/>
                  <w:marTop w:val="0"/>
                  <w:marBottom w:val="0"/>
                  <w:divBdr>
                    <w:top w:val="none" w:sz="0" w:space="0" w:color="auto"/>
                    <w:left w:val="none" w:sz="0" w:space="0" w:color="auto"/>
                    <w:bottom w:val="none" w:sz="0" w:space="0" w:color="auto"/>
                    <w:right w:val="none" w:sz="0" w:space="0" w:color="auto"/>
                  </w:divBdr>
                </w:div>
              </w:divsChild>
            </w:div>
            <w:div w:id="1170605232">
              <w:marLeft w:val="0"/>
              <w:marRight w:val="0"/>
              <w:marTop w:val="0"/>
              <w:marBottom w:val="0"/>
              <w:divBdr>
                <w:top w:val="none" w:sz="0" w:space="0" w:color="auto"/>
                <w:left w:val="none" w:sz="0" w:space="0" w:color="auto"/>
                <w:bottom w:val="none" w:sz="0" w:space="0" w:color="auto"/>
                <w:right w:val="none" w:sz="0" w:space="0" w:color="auto"/>
              </w:divBdr>
              <w:divsChild>
                <w:div w:id="659499724">
                  <w:marLeft w:val="0"/>
                  <w:marRight w:val="0"/>
                  <w:marTop w:val="0"/>
                  <w:marBottom w:val="0"/>
                  <w:divBdr>
                    <w:top w:val="none" w:sz="0" w:space="0" w:color="auto"/>
                    <w:left w:val="none" w:sz="0" w:space="0" w:color="auto"/>
                    <w:bottom w:val="none" w:sz="0" w:space="0" w:color="auto"/>
                    <w:right w:val="none" w:sz="0" w:space="0" w:color="auto"/>
                  </w:divBdr>
                </w:div>
                <w:div w:id="203457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679786">
          <w:marLeft w:val="0"/>
          <w:marRight w:val="0"/>
          <w:marTop w:val="0"/>
          <w:marBottom w:val="0"/>
          <w:divBdr>
            <w:top w:val="none" w:sz="0" w:space="0" w:color="auto"/>
            <w:left w:val="none" w:sz="0" w:space="0" w:color="auto"/>
            <w:bottom w:val="none" w:sz="0" w:space="0" w:color="auto"/>
            <w:right w:val="none" w:sz="0" w:space="0" w:color="auto"/>
          </w:divBdr>
          <w:divsChild>
            <w:div w:id="552355392">
              <w:marLeft w:val="0"/>
              <w:marRight w:val="0"/>
              <w:marTop w:val="0"/>
              <w:marBottom w:val="0"/>
              <w:divBdr>
                <w:top w:val="none" w:sz="0" w:space="0" w:color="auto"/>
                <w:left w:val="none" w:sz="0" w:space="0" w:color="auto"/>
                <w:bottom w:val="none" w:sz="0" w:space="0" w:color="auto"/>
                <w:right w:val="none" w:sz="0" w:space="0" w:color="auto"/>
              </w:divBdr>
              <w:divsChild>
                <w:div w:id="1433234307">
                  <w:marLeft w:val="0"/>
                  <w:marRight w:val="0"/>
                  <w:marTop w:val="0"/>
                  <w:marBottom w:val="0"/>
                  <w:divBdr>
                    <w:top w:val="none" w:sz="0" w:space="0" w:color="auto"/>
                    <w:left w:val="none" w:sz="0" w:space="0" w:color="auto"/>
                    <w:bottom w:val="none" w:sz="0" w:space="0" w:color="auto"/>
                    <w:right w:val="none" w:sz="0" w:space="0" w:color="auto"/>
                  </w:divBdr>
                </w:div>
              </w:divsChild>
            </w:div>
            <w:div w:id="782530671">
              <w:marLeft w:val="0"/>
              <w:marRight w:val="0"/>
              <w:marTop w:val="0"/>
              <w:marBottom w:val="0"/>
              <w:divBdr>
                <w:top w:val="none" w:sz="0" w:space="0" w:color="auto"/>
                <w:left w:val="none" w:sz="0" w:space="0" w:color="auto"/>
                <w:bottom w:val="none" w:sz="0" w:space="0" w:color="auto"/>
                <w:right w:val="none" w:sz="0" w:space="0" w:color="auto"/>
              </w:divBdr>
              <w:divsChild>
                <w:div w:id="395201756">
                  <w:marLeft w:val="0"/>
                  <w:marRight w:val="0"/>
                  <w:marTop w:val="0"/>
                  <w:marBottom w:val="0"/>
                  <w:divBdr>
                    <w:top w:val="none" w:sz="0" w:space="0" w:color="auto"/>
                    <w:left w:val="none" w:sz="0" w:space="0" w:color="auto"/>
                    <w:bottom w:val="none" w:sz="0" w:space="0" w:color="auto"/>
                    <w:right w:val="none" w:sz="0" w:space="0" w:color="auto"/>
                  </w:divBdr>
                </w:div>
                <w:div w:id="98528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100990">
          <w:marLeft w:val="0"/>
          <w:marRight w:val="0"/>
          <w:marTop w:val="0"/>
          <w:marBottom w:val="0"/>
          <w:divBdr>
            <w:top w:val="none" w:sz="0" w:space="0" w:color="auto"/>
            <w:left w:val="none" w:sz="0" w:space="0" w:color="auto"/>
            <w:bottom w:val="none" w:sz="0" w:space="0" w:color="auto"/>
            <w:right w:val="none" w:sz="0" w:space="0" w:color="auto"/>
          </w:divBdr>
          <w:divsChild>
            <w:div w:id="1018309230">
              <w:marLeft w:val="0"/>
              <w:marRight w:val="0"/>
              <w:marTop w:val="0"/>
              <w:marBottom w:val="0"/>
              <w:divBdr>
                <w:top w:val="none" w:sz="0" w:space="0" w:color="auto"/>
                <w:left w:val="none" w:sz="0" w:space="0" w:color="auto"/>
                <w:bottom w:val="none" w:sz="0" w:space="0" w:color="auto"/>
                <w:right w:val="none" w:sz="0" w:space="0" w:color="auto"/>
              </w:divBdr>
              <w:divsChild>
                <w:div w:id="15355184">
                  <w:marLeft w:val="0"/>
                  <w:marRight w:val="0"/>
                  <w:marTop w:val="0"/>
                  <w:marBottom w:val="0"/>
                  <w:divBdr>
                    <w:top w:val="none" w:sz="0" w:space="0" w:color="auto"/>
                    <w:left w:val="none" w:sz="0" w:space="0" w:color="auto"/>
                    <w:bottom w:val="none" w:sz="0" w:space="0" w:color="auto"/>
                    <w:right w:val="none" w:sz="0" w:space="0" w:color="auto"/>
                  </w:divBdr>
                </w:div>
              </w:divsChild>
            </w:div>
            <w:div w:id="825783457">
              <w:marLeft w:val="0"/>
              <w:marRight w:val="0"/>
              <w:marTop w:val="0"/>
              <w:marBottom w:val="0"/>
              <w:divBdr>
                <w:top w:val="none" w:sz="0" w:space="0" w:color="auto"/>
                <w:left w:val="none" w:sz="0" w:space="0" w:color="auto"/>
                <w:bottom w:val="none" w:sz="0" w:space="0" w:color="auto"/>
                <w:right w:val="none" w:sz="0" w:space="0" w:color="auto"/>
              </w:divBdr>
              <w:divsChild>
                <w:div w:id="1638872445">
                  <w:marLeft w:val="0"/>
                  <w:marRight w:val="0"/>
                  <w:marTop w:val="0"/>
                  <w:marBottom w:val="0"/>
                  <w:divBdr>
                    <w:top w:val="none" w:sz="0" w:space="0" w:color="auto"/>
                    <w:left w:val="none" w:sz="0" w:space="0" w:color="auto"/>
                    <w:bottom w:val="none" w:sz="0" w:space="0" w:color="auto"/>
                    <w:right w:val="none" w:sz="0" w:space="0" w:color="auto"/>
                  </w:divBdr>
                </w:div>
                <w:div w:id="25829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518449">
          <w:marLeft w:val="0"/>
          <w:marRight w:val="0"/>
          <w:marTop w:val="0"/>
          <w:marBottom w:val="0"/>
          <w:divBdr>
            <w:top w:val="none" w:sz="0" w:space="0" w:color="auto"/>
            <w:left w:val="none" w:sz="0" w:space="0" w:color="auto"/>
            <w:bottom w:val="none" w:sz="0" w:space="0" w:color="auto"/>
            <w:right w:val="none" w:sz="0" w:space="0" w:color="auto"/>
          </w:divBdr>
          <w:divsChild>
            <w:div w:id="1252666771">
              <w:marLeft w:val="0"/>
              <w:marRight w:val="0"/>
              <w:marTop w:val="0"/>
              <w:marBottom w:val="0"/>
              <w:divBdr>
                <w:top w:val="none" w:sz="0" w:space="0" w:color="auto"/>
                <w:left w:val="none" w:sz="0" w:space="0" w:color="auto"/>
                <w:bottom w:val="none" w:sz="0" w:space="0" w:color="auto"/>
                <w:right w:val="none" w:sz="0" w:space="0" w:color="auto"/>
              </w:divBdr>
              <w:divsChild>
                <w:div w:id="125779404">
                  <w:marLeft w:val="0"/>
                  <w:marRight w:val="0"/>
                  <w:marTop w:val="0"/>
                  <w:marBottom w:val="0"/>
                  <w:divBdr>
                    <w:top w:val="none" w:sz="0" w:space="0" w:color="auto"/>
                    <w:left w:val="none" w:sz="0" w:space="0" w:color="auto"/>
                    <w:bottom w:val="none" w:sz="0" w:space="0" w:color="auto"/>
                    <w:right w:val="none" w:sz="0" w:space="0" w:color="auto"/>
                  </w:divBdr>
                </w:div>
              </w:divsChild>
            </w:div>
            <w:div w:id="1461612609">
              <w:marLeft w:val="0"/>
              <w:marRight w:val="0"/>
              <w:marTop w:val="0"/>
              <w:marBottom w:val="0"/>
              <w:divBdr>
                <w:top w:val="none" w:sz="0" w:space="0" w:color="auto"/>
                <w:left w:val="none" w:sz="0" w:space="0" w:color="auto"/>
                <w:bottom w:val="none" w:sz="0" w:space="0" w:color="auto"/>
                <w:right w:val="none" w:sz="0" w:space="0" w:color="auto"/>
              </w:divBdr>
              <w:divsChild>
                <w:div w:id="86585709">
                  <w:marLeft w:val="0"/>
                  <w:marRight w:val="0"/>
                  <w:marTop w:val="0"/>
                  <w:marBottom w:val="0"/>
                  <w:divBdr>
                    <w:top w:val="none" w:sz="0" w:space="0" w:color="auto"/>
                    <w:left w:val="none" w:sz="0" w:space="0" w:color="auto"/>
                    <w:bottom w:val="none" w:sz="0" w:space="0" w:color="auto"/>
                    <w:right w:val="none" w:sz="0" w:space="0" w:color="auto"/>
                  </w:divBdr>
                </w:div>
                <w:div w:id="1229344736">
                  <w:marLeft w:val="0"/>
                  <w:marRight w:val="0"/>
                  <w:marTop w:val="0"/>
                  <w:marBottom w:val="0"/>
                  <w:divBdr>
                    <w:top w:val="none" w:sz="0" w:space="0" w:color="auto"/>
                    <w:left w:val="none" w:sz="0" w:space="0" w:color="auto"/>
                    <w:bottom w:val="none" w:sz="0" w:space="0" w:color="auto"/>
                    <w:right w:val="none" w:sz="0" w:space="0" w:color="auto"/>
                  </w:divBdr>
                </w:div>
              </w:divsChild>
            </w:div>
            <w:div w:id="1802965168">
              <w:marLeft w:val="0"/>
              <w:marRight w:val="0"/>
              <w:marTop w:val="0"/>
              <w:marBottom w:val="0"/>
              <w:divBdr>
                <w:top w:val="none" w:sz="0" w:space="0" w:color="auto"/>
                <w:left w:val="none" w:sz="0" w:space="0" w:color="auto"/>
                <w:bottom w:val="none" w:sz="0" w:space="0" w:color="auto"/>
                <w:right w:val="none" w:sz="0" w:space="0" w:color="auto"/>
              </w:divBdr>
              <w:divsChild>
                <w:div w:id="72506761">
                  <w:marLeft w:val="0"/>
                  <w:marRight w:val="0"/>
                  <w:marTop w:val="0"/>
                  <w:marBottom w:val="0"/>
                  <w:divBdr>
                    <w:top w:val="none" w:sz="0" w:space="0" w:color="auto"/>
                    <w:left w:val="none" w:sz="0" w:space="0" w:color="auto"/>
                    <w:bottom w:val="none" w:sz="0" w:space="0" w:color="auto"/>
                    <w:right w:val="none" w:sz="0" w:space="0" w:color="auto"/>
                  </w:divBdr>
                </w:div>
                <w:div w:id="194314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163382">
      <w:bodyDiv w:val="1"/>
      <w:marLeft w:val="0"/>
      <w:marRight w:val="0"/>
      <w:marTop w:val="0"/>
      <w:marBottom w:val="0"/>
      <w:divBdr>
        <w:top w:val="none" w:sz="0" w:space="0" w:color="auto"/>
        <w:left w:val="none" w:sz="0" w:space="0" w:color="auto"/>
        <w:bottom w:val="none" w:sz="0" w:space="0" w:color="auto"/>
        <w:right w:val="none" w:sz="0" w:space="0" w:color="auto"/>
      </w:divBdr>
    </w:div>
    <w:div w:id="2136411135">
      <w:bodyDiv w:val="1"/>
      <w:marLeft w:val="0"/>
      <w:marRight w:val="0"/>
      <w:marTop w:val="0"/>
      <w:marBottom w:val="0"/>
      <w:divBdr>
        <w:top w:val="none" w:sz="0" w:space="0" w:color="auto"/>
        <w:left w:val="none" w:sz="0" w:space="0" w:color="auto"/>
        <w:bottom w:val="none" w:sz="0" w:space="0" w:color="auto"/>
        <w:right w:val="none" w:sz="0" w:space="0" w:color="auto"/>
      </w:divBdr>
      <w:divsChild>
        <w:div w:id="488448965">
          <w:marLeft w:val="0"/>
          <w:marRight w:val="0"/>
          <w:marTop w:val="0"/>
          <w:marBottom w:val="0"/>
          <w:divBdr>
            <w:top w:val="none" w:sz="0" w:space="0" w:color="auto"/>
            <w:left w:val="none" w:sz="0" w:space="0" w:color="auto"/>
            <w:bottom w:val="none" w:sz="0" w:space="0" w:color="auto"/>
            <w:right w:val="none" w:sz="0" w:space="0" w:color="auto"/>
          </w:divBdr>
          <w:divsChild>
            <w:div w:id="369955975">
              <w:marLeft w:val="0"/>
              <w:marRight w:val="0"/>
              <w:marTop w:val="0"/>
              <w:marBottom w:val="0"/>
              <w:divBdr>
                <w:top w:val="none" w:sz="0" w:space="0" w:color="auto"/>
                <w:left w:val="none" w:sz="0" w:space="0" w:color="auto"/>
                <w:bottom w:val="none" w:sz="0" w:space="0" w:color="auto"/>
                <w:right w:val="none" w:sz="0" w:space="0" w:color="auto"/>
              </w:divBdr>
            </w:div>
          </w:divsChild>
        </w:div>
        <w:div w:id="1430080275">
          <w:marLeft w:val="0"/>
          <w:marRight w:val="0"/>
          <w:marTop w:val="0"/>
          <w:marBottom w:val="0"/>
          <w:divBdr>
            <w:top w:val="none" w:sz="0" w:space="0" w:color="auto"/>
            <w:left w:val="none" w:sz="0" w:space="0" w:color="auto"/>
            <w:bottom w:val="none" w:sz="0" w:space="0" w:color="auto"/>
            <w:right w:val="none" w:sz="0" w:space="0" w:color="auto"/>
          </w:divBdr>
          <w:divsChild>
            <w:div w:id="1328746649">
              <w:marLeft w:val="0"/>
              <w:marRight w:val="0"/>
              <w:marTop w:val="0"/>
              <w:marBottom w:val="0"/>
              <w:divBdr>
                <w:top w:val="none" w:sz="0" w:space="0" w:color="auto"/>
                <w:left w:val="none" w:sz="0" w:space="0" w:color="auto"/>
                <w:bottom w:val="none" w:sz="0" w:space="0" w:color="auto"/>
                <w:right w:val="none" w:sz="0" w:space="0" w:color="auto"/>
              </w:divBdr>
            </w:div>
            <w:div w:id="1266379886">
              <w:marLeft w:val="0"/>
              <w:marRight w:val="0"/>
              <w:marTop w:val="0"/>
              <w:marBottom w:val="0"/>
              <w:divBdr>
                <w:top w:val="none" w:sz="0" w:space="0" w:color="auto"/>
                <w:left w:val="none" w:sz="0" w:space="0" w:color="auto"/>
                <w:bottom w:val="none" w:sz="0" w:space="0" w:color="auto"/>
                <w:right w:val="none" w:sz="0" w:space="0" w:color="auto"/>
              </w:divBdr>
            </w:div>
          </w:divsChild>
        </w:div>
        <w:div w:id="906652804">
          <w:marLeft w:val="0"/>
          <w:marRight w:val="0"/>
          <w:marTop w:val="0"/>
          <w:marBottom w:val="0"/>
          <w:divBdr>
            <w:top w:val="none" w:sz="0" w:space="0" w:color="auto"/>
            <w:left w:val="none" w:sz="0" w:space="0" w:color="auto"/>
            <w:bottom w:val="none" w:sz="0" w:space="0" w:color="auto"/>
            <w:right w:val="none" w:sz="0" w:space="0" w:color="auto"/>
          </w:divBdr>
          <w:divsChild>
            <w:div w:id="1010571413">
              <w:marLeft w:val="0"/>
              <w:marRight w:val="0"/>
              <w:marTop w:val="0"/>
              <w:marBottom w:val="0"/>
              <w:divBdr>
                <w:top w:val="none" w:sz="0" w:space="0" w:color="auto"/>
                <w:left w:val="none" w:sz="0" w:space="0" w:color="auto"/>
                <w:bottom w:val="none" w:sz="0" w:space="0" w:color="auto"/>
                <w:right w:val="none" w:sz="0" w:space="0" w:color="auto"/>
              </w:divBdr>
            </w:div>
            <w:div w:id="300427428">
              <w:marLeft w:val="0"/>
              <w:marRight w:val="0"/>
              <w:marTop w:val="0"/>
              <w:marBottom w:val="0"/>
              <w:divBdr>
                <w:top w:val="none" w:sz="0" w:space="0" w:color="auto"/>
                <w:left w:val="none" w:sz="0" w:space="0" w:color="auto"/>
                <w:bottom w:val="none" w:sz="0" w:space="0" w:color="auto"/>
                <w:right w:val="none" w:sz="0" w:space="0" w:color="auto"/>
              </w:divBdr>
            </w:div>
          </w:divsChild>
        </w:div>
        <w:div w:id="701712266">
          <w:marLeft w:val="0"/>
          <w:marRight w:val="0"/>
          <w:marTop w:val="0"/>
          <w:marBottom w:val="0"/>
          <w:divBdr>
            <w:top w:val="none" w:sz="0" w:space="0" w:color="auto"/>
            <w:left w:val="none" w:sz="0" w:space="0" w:color="auto"/>
            <w:bottom w:val="none" w:sz="0" w:space="0" w:color="auto"/>
            <w:right w:val="none" w:sz="0" w:space="0" w:color="auto"/>
          </w:divBdr>
          <w:divsChild>
            <w:div w:id="861942659">
              <w:marLeft w:val="0"/>
              <w:marRight w:val="0"/>
              <w:marTop w:val="0"/>
              <w:marBottom w:val="0"/>
              <w:divBdr>
                <w:top w:val="none" w:sz="0" w:space="0" w:color="auto"/>
                <w:left w:val="none" w:sz="0" w:space="0" w:color="auto"/>
                <w:bottom w:val="none" w:sz="0" w:space="0" w:color="auto"/>
                <w:right w:val="none" w:sz="0" w:space="0" w:color="auto"/>
              </w:divBdr>
            </w:div>
            <w:div w:id="1023019934">
              <w:marLeft w:val="0"/>
              <w:marRight w:val="0"/>
              <w:marTop w:val="0"/>
              <w:marBottom w:val="0"/>
              <w:divBdr>
                <w:top w:val="none" w:sz="0" w:space="0" w:color="auto"/>
                <w:left w:val="none" w:sz="0" w:space="0" w:color="auto"/>
                <w:bottom w:val="none" w:sz="0" w:space="0" w:color="auto"/>
                <w:right w:val="none" w:sz="0" w:space="0" w:color="auto"/>
              </w:divBdr>
            </w:div>
          </w:divsChild>
        </w:div>
        <w:div w:id="1701709104">
          <w:marLeft w:val="0"/>
          <w:marRight w:val="0"/>
          <w:marTop w:val="0"/>
          <w:marBottom w:val="0"/>
          <w:divBdr>
            <w:top w:val="none" w:sz="0" w:space="0" w:color="auto"/>
            <w:left w:val="none" w:sz="0" w:space="0" w:color="auto"/>
            <w:bottom w:val="none" w:sz="0" w:space="0" w:color="auto"/>
            <w:right w:val="none" w:sz="0" w:space="0" w:color="auto"/>
          </w:divBdr>
          <w:divsChild>
            <w:div w:id="80612006">
              <w:marLeft w:val="0"/>
              <w:marRight w:val="0"/>
              <w:marTop w:val="0"/>
              <w:marBottom w:val="0"/>
              <w:divBdr>
                <w:top w:val="none" w:sz="0" w:space="0" w:color="auto"/>
                <w:left w:val="none" w:sz="0" w:space="0" w:color="auto"/>
                <w:bottom w:val="none" w:sz="0" w:space="0" w:color="auto"/>
                <w:right w:val="none" w:sz="0" w:space="0" w:color="auto"/>
              </w:divBdr>
            </w:div>
            <w:div w:id="211701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404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hyperlink" Target="https://casp-uk.net/wp-content/uploads/2018/01/CASP-Qualitative-Checklist-2018.pdf" TargetMode="External"/><Relationship Id="rId26" Type="http://schemas.openxmlformats.org/officeDocument/2006/relationships/image" Target="media/image8.tiff"/><Relationship Id="rId39" Type="http://schemas.openxmlformats.org/officeDocument/2006/relationships/image" Target="media/image20.tiff"/><Relationship Id="rId21" Type="http://schemas.openxmlformats.org/officeDocument/2006/relationships/hyperlink" Target="https://app.powerbi.com/view?r=eyJrIjoiMGUwOGFiYWItODFhYS00MmMzLWFkMjQtOTg4NzU4MDk4ZTI3IiwidCI6IjUwZjYwNzFmLWJiZmUtNDAxYS04ODAzLTY3Mzc0OGU2MjllMiIsImMiOjh9" TargetMode="External"/><Relationship Id="rId34" Type="http://schemas.openxmlformats.org/officeDocument/2006/relationships/image" Target="media/image15.tif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bps.org.uk/sites/www.bps.org.uk/files/Policy/Policy%20%20Files/Producing%20doctoral%20research%20with%20impact.pdf" TargetMode="External"/><Relationship Id="rId20" Type="http://schemas.openxmlformats.org/officeDocument/2006/relationships/hyperlink" Target="https://www.mentalhealth.org.uk/our-work/campaigns/mens-mental-health-month" TargetMode="External"/><Relationship Id="rId29" Type="http://schemas.openxmlformats.org/officeDocument/2006/relationships/image" Target="media/image11.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tiff"/><Relationship Id="rId32" Type="http://schemas.openxmlformats.org/officeDocument/2006/relationships/image" Target="media/image14.jpeg"/><Relationship Id="rId37" Type="http://schemas.openxmlformats.org/officeDocument/2006/relationships/image" Target="media/image18.tiff"/><Relationship Id="rId40" Type="http://schemas.openxmlformats.org/officeDocument/2006/relationships/image" Target="media/image21.tiff"/><Relationship Id="rId5" Type="http://schemas.openxmlformats.org/officeDocument/2006/relationships/webSettings" Target="webSettings.xml"/><Relationship Id="rId15" Type="http://schemas.openxmlformats.org/officeDocument/2006/relationships/hyperlink" Target="https://www.amh.org.uk/services/together-for-you/" TargetMode="External"/><Relationship Id="rId23" Type="http://schemas.openxmlformats.org/officeDocument/2006/relationships/hyperlink" Target="https://www.ons.gov.uk/peoplepopulationandcommunity/birthsdeathsandmarriages/deaths/bulletins/suicidesintheunitedkingdom/2019registrations" TargetMode="External"/><Relationship Id="rId28" Type="http://schemas.openxmlformats.org/officeDocument/2006/relationships/image" Target="media/image10.tiff"/><Relationship Id="rId36" Type="http://schemas.openxmlformats.org/officeDocument/2006/relationships/image" Target="media/image17.tiff"/><Relationship Id="rId10" Type="http://schemas.openxmlformats.org/officeDocument/2006/relationships/footer" Target="footer1.xml"/><Relationship Id="rId19" Type="http://schemas.openxmlformats.org/officeDocument/2006/relationships/hyperlink" Target="https://www.gov.uk/government/statistics/statutory-homelessness-in-england-financial-year-2019-20" TargetMode="Externa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5.tiff"/><Relationship Id="rId22" Type="http://schemas.openxmlformats.org/officeDocument/2006/relationships/hyperlink" Target="https://clahrc-peninsula.nihr.ac.uk/uploads/attachments/NIHR%20Dissemination%20Guidance.pdf" TargetMode="External"/><Relationship Id="rId27" Type="http://schemas.openxmlformats.org/officeDocument/2006/relationships/image" Target="media/image9.tiff"/><Relationship Id="rId30" Type="http://schemas.openxmlformats.org/officeDocument/2006/relationships/image" Target="media/image12.tiff"/><Relationship Id="rId35" Type="http://schemas.openxmlformats.org/officeDocument/2006/relationships/image" Target="media/image16.tiff"/><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leeds.ac.uk/chpccp/equalopps2019.pdf" TargetMode="External"/><Relationship Id="rId25" Type="http://schemas.openxmlformats.org/officeDocument/2006/relationships/image" Target="media/image7.tiff"/><Relationship Id="rId33" Type="http://schemas.openxmlformats.org/officeDocument/2006/relationships/hyperlink" Target="mailto:NFJT017@live.rhul.ac.uk" TargetMode="External"/><Relationship Id="rId38" Type="http://schemas.openxmlformats.org/officeDocument/2006/relationships/image" Target="media/image1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265AFF-F13F-4846-A7C1-9ADB2C720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209</Pages>
  <Words>46990</Words>
  <Characters>267845</Characters>
  <Application>Microsoft Office Word</Application>
  <DocSecurity>0</DocSecurity>
  <Lines>2232</Lines>
  <Paragraphs>628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Murrell, Sam (2018)</dc:creator>
  <cp:keywords/>
  <dc:description/>
  <cp:lastModifiedBy>MURRELL, Sam (EAST LONDON NHS FOUNDATION TRUST)</cp:lastModifiedBy>
  <cp:revision>5</cp:revision>
  <dcterms:created xsi:type="dcterms:W3CDTF">2021-09-15T05:54:00Z</dcterms:created>
  <dcterms:modified xsi:type="dcterms:W3CDTF">2021-10-02T06:03:00Z</dcterms:modified>
</cp:coreProperties>
</file>