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A6ED" w14:textId="338F6BD8" w:rsidR="00FD4D0D" w:rsidRDefault="00A3434D" w:rsidP="00FD4D0D">
      <w:pPr>
        <w:jc w:val="center"/>
        <w:rPr>
          <w:b/>
          <w:i/>
          <w:color w:val="000000" w:themeColor="text1"/>
          <w:sz w:val="32"/>
          <w:u w:val="single"/>
        </w:rPr>
      </w:pPr>
      <w:r>
        <w:rPr>
          <w:b/>
          <w:i/>
          <w:color w:val="000000" w:themeColor="text1"/>
          <w:sz w:val="32"/>
          <w:u w:val="single"/>
        </w:rPr>
        <w:t xml:space="preserve"> </w:t>
      </w:r>
    </w:p>
    <w:p w14:paraId="513E2115" w14:textId="77777777" w:rsidR="00FD4D0D" w:rsidRDefault="00FD4D0D" w:rsidP="00FD4D0D">
      <w:pPr>
        <w:jc w:val="center"/>
        <w:rPr>
          <w:b/>
          <w:i/>
          <w:color w:val="000000" w:themeColor="text1"/>
          <w:sz w:val="32"/>
          <w:u w:val="single"/>
        </w:rPr>
      </w:pPr>
    </w:p>
    <w:p w14:paraId="427115D2" w14:textId="77777777" w:rsidR="00FD4D0D" w:rsidRDefault="00FD4D0D" w:rsidP="00FD4D0D">
      <w:pPr>
        <w:jc w:val="center"/>
        <w:rPr>
          <w:b/>
          <w:i/>
          <w:color w:val="000000" w:themeColor="text1"/>
          <w:sz w:val="32"/>
          <w:u w:val="single"/>
        </w:rPr>
      </w:pPr>
    </w:p>
    <w:p w14:paraId="075EFAED" w14:textId="77777777" w:rsidR="00FD4D0D" w:rsidRDefault="00FD4D0D" w:rsidP="00FD4D0D">
      <w:pPr>
        <w:jc w:val="center"/>
        <w:rPr>
          <w:b/>
          <w:i/>
          <w:color w:val="000000" w:themeColor="text1"/>
          <w:sz w:val="32"/>
          <w:u w:val="single"/>
        </w:rPr>
      </w:pPr>
    </w:p>
    <w:p w14:paraId="61CCFD35" w14:textId="77777777" w:rsidR="00FD4D0D" w:rsidRDefault="00FD4D0D" w:rsidP="00FD4D0D">
      <w:pPr>
        <w:jc w:val="center"/>
        <w:rPr>
          <w:b/>
          <w:i/>
          <w:color w:val="000000" w:themeColor="text1"/>
          <w:sz w:val="32"/>
          <w:u w:val="single"/>
        </w:rPr>
      </w:pPr>
    </w:p>
    <w:p w14:paraId="101AD36B" w14:textId="77777777" w:rsidR="00FD4D0D" w:rsidRPr="003C4FB4" w:rsidRDefault="00FD4D0D" w:rsidP="00FD4D0D">
      <w:pPr>
        <w:jc w:val="center"/>
        <w:rPr>
          <w:b/>
          <w:i/>
          <w:color w:val="000000" w:themeColor="text1"/>
          <w:sz w:val="32"/>
          <w:u w:val="single"/>
        </w:rPr>
      </w:pPr>
    </w:p>
    <w:p w14:paraId="1078A6EB" w14:textId="77777777" w:rsidR="00FD4D0D" w:rsidRPr="003C4FB4" w:rsidRDefault="00FD4D0D" w:rsidP="00FD4D0D">
      <w:pPr>
        <w:jc w:val="center"/>
        <w:rPr>
          <w:b/>
          <w:i/>
          <w:color w:val="000000" w:themeColor="text1"/>
          <w:sz w:val="32"/>
          <w:u w:val="single"/>
        </w:rPr>
      </w:pPr>
    </w:p>
    <w:p w14:paraId="7FA85085" w14:textId="77777777" w:rsidR="00FD4D0D" w:rsidRPr="003C4FB4" w:rsidRDefault="00FD4D0D" w:rsidP="00FD4D0D">
      <w:pPr>
        <w:rPr>
          <w:b/>
          <w:i/>
          <w:color w:val="000000" w:themeColor="text1"/>
          <w:sz w:val="32"/>
          <w:u w:val="single"/>
        </w:rPr>
      </w:pPr>
    </w:p>
    <w:p w14:paraId="772605A2" w14:textId="77777777" w:rsidR="00FD4D0D" w:rsidRPr="003C4FB4" w:rsidRDefault="00FD4D0D" w:rsidP="00FD4D0D">
      <w:pPr>
        <w:jc w:val="center"/>
        <w:rPr>
          <w:b/>
          <w:i/>
          <w:color w:val="000000" w:themeColor="text1"/>
          <w:sz w:val="32"/>
          <w:u w:val="single"/>
        </w:rPr>
      </w:pPr>
    </w:p>
    <w:p w14:paraId="08B319DB" w14:textId="014679F6" w:rsidR="00FD4D0D" w:rsidRPr="00D43072" w:rsidRDefault="00FD4D0D" w:rsidP="00FD4D0D">
      <w:pPr>
        <w:spacing w:line="480" w:lineRule="auto"/>
        <w:jc w:val="center"/>
        <w:rPr>
          <w:b/>
          <w:color w:val="000000" w:themeColor="text1"/>
          <w:sz w:val="28"/>
          <w:szCs w:val="28"/>
        </w:rPr>
      </w:pPr>
      <w:r>
        <w:rPr>
          <w:b/>
          <w:color w:val="000000" w:themeColor="text1"/>
          <w:sz w:val="28"/>
          <w:szCs w:val="28"/>
        </w:rPr>
        <w:t xml:space="preserve">Understanding the Role of Personality and Impression Management </w:t>
      </w:r>
      <w:r w:rsidR="00B950AA">
        <w:rPr>
          <w:b/>
          <w:color w:val="000000" w:themeColor="text1"/>
          <w:sz w:val="28"/>
          <w:szCs w:val="28"/>
        </w:rPr>
        <w:t>w</w:t>
      </w:r>
      <w:r>
        <w:rPr>
          <w:b/>
          <w:color w:val="000000" w:themeColor="text1"/>
          <w:sz w:val="28"/>
          <w:szCs w:val="28"/>
        </w:rPr>
        <w:t>ithin Instagram on Feelings of Social Anxiety in Adolescents</w:t>
      </w:r>
    </w:p>
    <w:p w14:paraId="59F39FBA" w14:textId="77777777" w:rsidR="00FD4D0D" w:rsidRPr="00D43072" w:rsidRDefault="00FD4D0D" w:rsidP="00FD4D0D">
      <w:pPr>
        <w:spacing w:line="480" w:lineRule="auto"/>
        <w:jc w:val="center"/>
        <w:rPr>
          <w:b/>
          <w:color w:val="000000" w:themeColor="text1"/>
          <w:sz w:val="28"/>
          <w:szCs w:val="28"/>
        </w:rPr>
      </w:pPr>
    </w:p>
    <w:p w14:paraId="7243931C" w14:textId="678D4866" w:rsidR="00FD4D0D" w:rsidRDefault="00FD4D0D" w:rsidP="00B63305">
      <w:pPr>
        <w:jc w:val="center"/>
        <w:rPr>
          <w:b/>
          <w:bCs/>
          <w:sz w:val="28"/>
          <w:szCs w:val="28"/>
        </w:rPr>
      </w:pPr>
      <w:r w:rsidRPr="00B63305">
        <w:rPr>
          <w:b/>
          <w:bCs/>
          <w:sz w:val="28"/>
          <w:szCs w:val="28"/>
        </w:rPr>
        <w:t>Harriet Norcott</w:t>
      </w:r>
    </w:p>
    <w:p w14:paraId="321F6BCA" w14:textId="77777777" w:rsidR="00BB0943" w:rsidRDefault="00BB0943" w:rsidP="00B63305">
      <w:pPr>
        <w:jc w:val="center"/>
        <w:rPr>
          <w:b/>
          <w:bCs/>
          <w:sz w:val="28"/>
          <w:szCs w:val="28"/>
        </w:rPr>
      </w:pPr>
    </w:p>
    <w:p w14:paraId="3AE5CFA2" w14:textId="77777777" w:rsidR="00D97974" w:rsidRPr="00B63305" w:rsidRDefault="00D97974" w:rsidP="00B63305">
      <w:pPr>
        <w:jc w:val="center"/>
        <w:rPr>
          <w:b/>
          <w:bCs/>
          <w:sz w:val="28"/>
          <w:szCs w:val="28"/>
        </w:rPr>
      </w:pPr>
    </w:p>
    <w:p w14:paraId="256F92A2" w14:textId="0C4897B8" w:rsidR="00FD4D0D" w:rsidRDefault="00FD4D0D" w:rsidP="00B63305">
      <w:pPr>
        <w:jc w:val="center"/>
        <w:rPr>
          <w:b/>
          <w:bCs/>
          <w:sz w:val="28"/>
          <w:szCs w:val="28"/>
        </w:rPr>
      </w:pPr>
      <w:proofErr w:type="gramStart"/>
      <w:r w:rsidRPr="00B63305">
        <w:rPr>
          <w:b/>
          <w:bCs/>
          <w:sz w:val="28"/>
          <w:szCs w:val="28"/>
        </w:rPr>
        <w:t>June,</w:t>
      </w:r>
      <w:proofErr w:type="gramEnd"/>
      <w:r w:rsidRPr="00B63305">
        <w:rPr>
          <w:b/>
          <w:bCs/>
          <w:sz w:val="28"/>
          <w:szCs w:val="28"/>
        </w:rPr>
        <w:t xml:space="preserve"> 2021</w:t>
      </w:r>
    </w:p>
    <w:p w14:paraId="57F12810" w14:textId="77777777" w:rsidR="00BB0943" w:rsidRPr="00B63305" w:rsidRDefault="00BB0943" w:rsidP="00B63305">
      <w:pPr>
        <w:jc w:val="center"/>
        <w:rPr>
          <w:b/>
          <w:bCs/>
          <w:sz w:val="28"/>
          <w:szCs w:val="28"/>
        </w:rPr>
      </w:pPr>
    </w:p>
    <w:p w14:paraId="28917EF6" w14:textId="77777777" w:rsidR="00FD4D0D" w:rsidRPr="00BC6351" w:rsidRDefault="00FD4D0D" w:rsidP="00FD4D0D">
      <w:pPr>
        <w:spacing w:line="480" w:lineRule="auto"/>
        <w:jc w:val="center"/>
        <w:rPr>
          <w:b/>
          <w:color w:val="000000" w:themeColor="text1"/>
        </w:rPr>
      </w:pPr>
    </w:p>
    <w:p w14:paraId="70C0721D" w14:textId="77777777" w:rsidR="00FD4D0D" w:rsidRPr="00BC6351" w:rsidRDefault="00FD4D0D" w:rsidP="00FD4D0D">
      <w:pPr>
        <w:spacing w:line="480" w:lineRule="auto"/>
        <w:jc w:val="center"/>
        <w:rPr>
          <w:b/>
          <w:color w:val="000000" w:themeColor="text1"/>
        </w:rPr>
      </w:pPr>
    </w:p>
    <w:p w14:paraId="21E6BF11" w14:textId="77777777" w:rsidR="00FD4D0D" w:rsidRDefault="00FD4D0D" w:rsidP="00FD4D0D">
      <w:pPr>
        <w:spacing w:line="480" w:lineRule="auto"/>
        <w:jc w:val="center"/>
        <w:rPr>
          <w:i/>
          <w:iCs/>
        </w:rPr>
      </w:pPr>
      <w:r w:rsidRPr="00BC6351">
        <w:rPr>
          <w:i/>
          <w:iCs/>
        </w:rPr>
        <w:t>Research submitted in partial fulfilment of the requirements for the degree of Doctor in Clinical Psychology (</w:t>
      </w:r>
      <w:proofErr w:type="spellStart"/>
      <w:r w:rsidRPr="00BC6351">
        <w:rPr>
          <w:i/>
          <w:iCs/>
        </w:rPr>
        <w:t>DClinPsy</w:t>
      </w:r>
      <w:proofErr w:type="spellEnd"/>
      <w:r w:rsidRPr="00BC6351">
        <w:rPr>
          <w:i/>
          <w:iCs/>
        </w:rPr>
        <w:t>), Royal Holloway, University of London.</w:t>
      </w:r>
    </w:p>
    <w:p w14:paraId="2258D203" w14:textId="77777777" w:rsidR="00FD4D0D" w:rsidRDefault="00FD4D0D" w:rsidP="00FD4D0D">
      <w:pPr>
        <w:spacing w:line="480" w:lineRule="auto"/>
        <w:jc w:val="center"/>
        <w:rPr>
          <w:i/>
          <w:iCs/>
        </w:rPr>
      </w:pPr>
    </w:p>
    <w:p w14:paraId="447D77FC" w14:textId="77777777" w:rsidR="00FD4D0D" w:rsidRDefault="00FD4D0D" w:rsidP="00FD4D0D">
      <w:pPr>
        <w:spacing w:line="480" w:lineRule="auto"/>
        <w:jc w:val="center"/>
        <w:rPr>
          <w:i/>
          <w:iCs/>
        </w:rPr>
      </w:pPr>
    </w:p>
    <w:p w14:paraId="1C70CF8C" w14:textId="77777777" w:rsidR="00FD4D0D" w:rsidRDefault="00FD4D0D" w:rsidP="00FD4D0D">
      <w:pPr>
        <w:spacing w:line="480" w:lineRule="auto"/>
        <w:jc w:val="center"/>
        <w:rPr>
          <w:i/>
          <w:iCs/>
        </w:rPr>
      </w:pPr>
    </w:p>
    <w:p w14:paraId="2ED6EEE6" w14:textId="77777777" w:rsidR="00FD4D0D" w:rsidRDefault="00FD4D0D" w:rsidP="00FD4D0D">
      <w:pPr>
        <w:spacing w:line="480" w:lineRule="auto"/>
        <w:jc w:val="center"/>
        <w:rPr>
          <w:i/>
          <w:iCs/>
        </w:rPr>
      </w:pPr>
    </w:p>
    <w:p w14:paraId="0697BA83" w14:textId="77777777" w:rsidR="00FD4D0D" w:rsidRDefault="00FD4D0D" w:rsidP="00FD4D0D">
      <w:pPr>
        <w:spacing w:line="480" w:lineRule="auto"/>
        <w:jc w:val="center"/>
        <w:rPr>
          <w:i/>
          <w:iCs/>
        </w:rPr>
      </w:pPr>
    </w:p>
    <w:p w14:paraId="05DAD59C" w14:textId="77777777" w:rsidR="00FD4D0D" w:rsidRDefault="00FD4D0D" w:rsidP="00FD4D0D">
      <w:pPr>
        <w:spacing w:line="480" w:lineRule="auto"/>
        <w:jc w:val="center"/>
        <w:rPr>
          <w:i/>
          <w:iCs/>
        </w:rPr>
      </w:pPr>
    </w:p>
    <w:p w14:paraId="374186FB" w14:textId="77777777" w:rsidR="00FD4D0D" w:rsidRDefault="00FD4D0D" w:rsidP="00FD4D0D">
      <w:pPr>
        <w:spacing w:line="480" w:lineRule="auto"/>
        <w:jc w:val="center"/>
        <w:rPr>
          <w:i/>
          <w:iCs/>
        </w:rPr>
      </w:pPr>
    </w:p>
    <w:p w14:paraId="67E425B2" w14:textId="77777777" w:rsidR="00FD4D0D" w:rsidRDefault="00FD4D0D" w:rsidP="00FD4D0D">
      <w:pPr>
        <w:spacing w:line="480" w:lineRule="auto"/>
        <w:jc w:val="center"/>
        <w:rPr>
          <w:i/>
          <w:iCs/>
        </w:rPr>
      </w:pPr>
    </w:p>
    <w:p w14:paraId="23C7EE56" w14:textId="1F935C24" w:rsidR="008A5903" w:rsidRDefault="008A5903" w:rsidP="00FF76FE">
      <w:pPr>
        <w:pStyle w:val="Heading1"/>
      </w:pPr>
      <w:bookmarkStart w:id="0" w:name="_Toc72847188"/>
      <w:bookmarkStart w:id="1" w:name="_Toc72938644"/>
      <w:bookmarkStart w:id="2" w:name="_Toc73027114"/>
      <w:r w:rsidRPr="00B208A8">
        <w:lastRenderedPageBreak/>
        <w:t>Acknowledgements</w:t>
      </w:r>
      <w:bookmarkEnd w:id="0"/>
      <w:bookmarkEnd w:id="1"/>
      <w:bookmarkEnd w:id="2"/>
    </w:p>
    <w:p w14:paraId="5B4ED28B" w14:textId="021A4887" w:rsidR="009E6AC0" w:rsidRDefault="009E6AC0" w:rsidP="009E6AC0">
      <w:pPr>
        <w:spacing w:line="480" w:lineRule="auto"/>
        <w:ind w:firstLine="720"/>
        <w:jc w:val="both"/>
        <w:rPr>
          <w:b/>
          <w:color w:val="000000" w:themeColor="text1"/>
        </w:rPr>
      </w:pPr>
    </w:p>
    <w:p w14:paraId="7E445C3C" w14:textId="07C170DE" w:rsidR="00FF76FE" w:rsidRDefault="00FF76FE" w:rsidP="00FF76FE">
      <w:pPr>
        <w:spacing w:line="480" w:lineRule="auto"/>
        <w:ind w:firstLine="720"/>
        <w:jc w:val="both"/>
        <w:rPr>
          <w:b/>
          <w:color w:val="000000" w:themeColor="text1"/>
        </w:rPr>
      </w:pPr>
      <w:r>
        <w:rPr>
          <w:color w:val="000000" w:themeColor="text1"/>
        </w:rPr>
        <w:t xml:space="preserve">I would like to thank the following people, all of whom have greatly contributed to the development and completion of this thesis and supported me through the journey. </w:t>
      </w:r>
      <w:r w:rsidRPr="009C6786">
        <w:rPr>
          <w:color w:val="000000" w:themeColor="text1"/>
        </w:rPr>
        <w:t xml:space="preserve">Firstly, </w:t>
      </w:r>
      <w:r w:rsidRPr="00707B29">
        <w:rPr>
          <w:color w:val="000000" w:themeColor="text1"/>
        </w:rPr>
        <w:t xml:space="preserve">to my supervisor, Professor Dawn Watling, thank you so much for your support and guidance, your infinite amount of knowledge is </w:t>
      </w:r>
      <w:proofErr w:type="gramStart"/>
      <w:r w:rsidRPr="00707B29">
        <w:rPr>
          <w:color w:val="000000" w:themeColor="text1"/>
        </w:rPr>
        <w:t>inspiring</w:t>
      </w:r>
      <w:proofErr w:type="gramEnd"/>
      <w:r w:rsidRPr="00707B29">
        <w:rPr>
          <w:color w:val="000000" w:themeColor="text1"/>
        </w:rPr>
        <w:t xml:space="preserve"> and I have learnt so much from you.</w:t>
      </w:r>
      <w:r>
        <w:rPr>
          <w:color w:val="000000" w:themeColor="text1"/>
        </w:rPr>
        <w:t xml:space="preserve"> To all those who supported with recruitment, to the schools who shared the study and to the participants who took part, thank you for taking the time to participate. You have each contributed to making this finished piece of work possible. To my </w:t>
      </w:r>
      <w:proofErr w:type="spellStart"/>
      <w:r>
        <w:rPr>
          <w:color w:val="000000" w:themeColor="text1"/>
        </w:rPr>
        <w:t>DClinPsy</w:t>
      </w:r>
      <w:proofErr w:type="spellEnd"/>
      <w:r>
        <w:rPr>
          <w:color w:val="000000" w:themeColor="text1"/>
        </w:rPr>
        <w:t xml:space="preserve"> colleagues and friends, without whom I would not have got to this point, you have kept me going with your </w:t>
      </w:r>
      <w:proofErr w:type="spellStart"/>
      <w:r>
        <w:rPr>
          <w:color w:val="000000" w:themeColor="text1"/>
        </w:rPr>
        <w:t>humour</w:t>
      </w:r>
      <w:proofErr w:type="spellEnd"/>
      <w:r>
        <w:rPr>
          <w:color w:val="000000" w:themeColor="text1"/>
        </w:rPr>
        <w:t>, and you have been a constant source of knowledge, and I cannot think of a better group to have gone through this process with</w:t>
      </w:r>
      <w:r w:rsidR="0077210A">
        <w:rPr>
          <w:color w:val="000000" w:themeColor="text1"/>
        </w:rPr>
        <w:t xml:space="preserve"> (a special thank you to Charlotte and </w:t>
      </w:r>
      <w:r w:rsidR="005B5C54">
        <w:rPr>
          <w:color w:val="000000" w:themeColor="text1"/>
        </w:rPr>
        <w:t>‘</w:t>
      </w:r>
      <w:r w:rsidR="0077210A">
        <w:rPr>
          <w:color w:val="000000" w:themeColor="text1"/>
        </w:rPr>
        <w:t>the Statisticians</w:t>
      </w:r>
      <w:r w:rsidR="005B5C54">
        <w:rPr>
          <w:color w:val="000000" w:themeColor="text1"/>
        </w:rPr>
        <w:t>’</w:t>
      </w:r>
      <w:r w:rsidR="0077210A">
        <w:rPr>
          <w:color w:val="000000" w:themeColor="text1"/>
        </w:rPr>
        <w:t>)</w:t>
      </w:r>
      <w:r>
        <w:rPr>
          <w:color w:val="000000" w:themeColor="text1"/>
        </w:rPr>
        <w:t xml:space="preserve">. Thank you to my mum, </w:t>
      </w:r>
      <w:r w:rsidR="0077210A">
        <w:rPr>
          <w:color w:val="000000" w:themeColor="text1"/>
        </w:rPr>
        <w:t xml:space="preserve">to </w:t>
      </w:r>
      <w:r>
        <w:rPr>
          <w:color w:val="000000" w:themeColor="text1"/>
        </w:rPr>
        <w:t>the Mitchell family</w:t>
      </w:r>
      <w:r w:rsidR="00917B50">
        <w:rPr>
          <w:color w:val="000000" w:themeColor="text1"/>
        </w:rPr>
        <w:t xml:space="preserve"> (and partners)</w:t>
      </w:r>
      <w:r w:rsidR="0077210A">
        <w:rPr>
          <w:color w:val="000000" w:themeColor="text1"/>
        </w:rPr>
        <w:t>, and to a few of my closest frie</w:t>
      </w:r>
      <w:r w:rsidR="005E437E">
        <w:rPr>
          <w:color w:val="000000" w:themeColor="text1"/>
        </w:rPr>
        <w:t xml:space="preserve">nds (Alice, </w:t>
      </w:r>
      <w:proofErr w:type="gramStart"/>
      <w:r w:rsidR="005E437E">
        <w:rPr>
          <w:color w:val="000000" w:themeColor="text1"/>
        </w:rPr>
        <w:t>Sophie</w:t>
      </w:r>
      <w:proofErr w:type="gramEnd"/>
      <w:r w:rsidR="005E437E">
        <w:rPr>
          <w:color w:val="000000" w:themeColor="text1"/>
        </w:rPr>
        <w:t xml:space="preserve"> and Grace) for</w:t>
      </w:r>
      <w:r w:rsidR="0077210A">
        <w:rPr>
          <w:color w:val="000000" w:themeColor="text1"/>
        </w:rPr>
        <w:t xml:space="preserve"> supporting me throughout</w:t>
      </w:r>
      <w:r>
        <w:rPr>
          <w:color w:val="000000" w:themeColor="text1"/>
        </w:rPr>
        <w:t xml:space="preserve">. I also </w:t>
      </w:r>
      <w:proofErr w:type="gramStart"/>
      <w:r>
        <w:rPr>
          <w:color w:val="000000" w:themeColor="text1"/>
        </w:rPr>
        <w:t>have to</w:t>
      </w:r>
      <w:proofErr w:type="gramEnd"/>
      <w:r>
        <w:rPr>
          <w:color w:val="000000" w:themeColor="text1"/>
        </w:rPr>
        <w:t xml:space="preserve"> mention my two dogs; Winnie and Oso, for always keeping me active and distracted (it’s been good to remember that there is life outside of the course). But most of all, thank you to my partner James, thank you for </w:t>
      </w:r>
      <w:r w:rsidR="005B5C54">
        <w:rPr>
          <w:color w:val="000000" w:themeColor="text1"/>
        </w:rPr>
        <w:t xml:space="preserve">always keeping me laughing, </w:t>
      </w:r>
      <w:r>
        <w:rPr>
          <w:color w:val="000000" w:themeColor="text1"/>
        </w:rPr>
        <w:t xml:space="preserve">always believing in </w:t>
      </w:r>
      <w:proofErr w:type="gramStart"/>
      <w:r>
        <w:rPr>
          <w:color w:val="000000" w:themeColor="text1"/>
        </w:rPr>
        <w:t>me</w:t>
      </w:r>
      <w:proofErr w:type="gramEnd"/>
      <w:r>
        <w:rPr>
          <w:color w:val="000000" w:themeColor="text1"/>
        </w:rPr>
        <w:t xml:space="preserve"> and </w:t>
      </w:r>
      <w:r w:rsidR="005B5C54">
        <w:rPr>
          <w:color w:val="000000" w:themeColor="text1"/>
        </w:rPr>
        <w:t xml:space="preserve">always </w:t>
      </w:r>
      <w:r>
        <w:rPr>
          <w:color w:val="000000" w:themeColor="text1"/>
        </w:rPr>
        <w:t xml:space="preserve">supporting me in every way. Now time for a holiday! </w:t>
      </w:r>
    </w:p>
    <w:p w14:paraId="7323F918" w14:textId="77777777" w:rsidR="00DD7E62" w:rsidRDefault="00DD7E62" w:rsidP="008A5903">
      <w:pPr>
        <w:spacing w:line="480" w:lineRule="auto"/>
        <w:rPr>
          <w:color w:val="000000" w:themeColor="text1"/>
        </w:rPr>
      </w:pPr>
    </w:p>
    <w:p w14:paraId="62A0D61D" w14:textId="77777777" w:rsidR="00DD7E62" w:rsidRDefault="00DD7E62" w:rsidP="008A5903">
      <w:pPr>
        <w:spacing w:line="480" w:lineRule="auto"/>
        <w:rPr>
          <w:color w:val="000000" w:themeColor="text1"/>
        </w:rPr>
      </w:pPr>
    </w:p>
    <w:p w14:paraId="4F42FE3C" w14:textId="77777777" w:rsidR="00DD7E62" w:rsidRDefault="00DD7E62" w:rsidP="008A5903">
      <w:pPr>
        <w:spacing w:line="480" w:lineRule="auto"/>
        <w:rPr>
          <w:color w:val="000000" w:themeColor="text1"/>
        </w:rPr>
      </w:pPr>
    </w:p>
    <w:p w14:paraId="58202C9F" w14:textId="77777777" w:rsidR="00DD7E62" w:rsidRDefault="00DD7E62" w:rsidP="008A5903">
      <w:pPr>
        <w:spacing w:line="480" w:lineRule="auto"/>
        <w:rPr>
          <w:color w:val="000000" w:themeColor="text1"/>
        </w:rPr>
      </w:pPr>
    </w:p>
    <w:p w14:paraId="322515B0" w14:textId="77777777" w:rsidR="007F504F" w:rsidRDefault="007F504F" w:rsidP="008A5903">
      <w:pPr>
        <w:spacing w:line="480" w:lineRule="auto"/>
        <w:rPr>
          <w:color w:val="000000" w:themeColor="text1"/>
        </w:rPr>
      </w:pPr>
    </w:p>
    <w:p w14:paraId="3FDD69BD" w14:textId="77777777" w:rsidR="008A5903" w:rsidRDefault="008A5903" w:rsidP="008A5903">
      <w:pPr>
        <w:spacing w:line="480" w:lineRule="auto"/>
        <w:rPr>
          <w:b/>
          <w:color w:val="000000" w:themeColor="text1"/>
        </w:rPr>
      </w:pPr>
    </w:p>
    <w:bookmarkStart w:id="3" w:name="_Toc72847189" w:displacedByCustomXml="next"/>
    <w:bookmarkStart w:id="4" w:name="_Toc72938404" w:displacedByCustomXml="next"/>
    <w:sdt>
      <w:sdtPr>
        <w:rPr>
          <w:rFonts w:ascii="Times New Roman" w:hAnsi="Times New Roman"/>
          <w:b w:val="0"/>
          <w:bCs w:val="0"/>
        </w:rPr>
        <w:id w:val="1342281731"/>
        <w:docPartObj>
          <w:docPartGallery w:val="Table of Contents"/>
          <w:docPartUnique/>
        </w:docPartObj>
      </w:sdtPr>
      <w:sdtEndPr>
        <w:rPr>
          <w:noProof/>
        </w:rPr>
      </w:sdtEndPr>
      <w:sdtContent>
        <w:p w14:paraId="4B0BAAB7" w14:textId="77777777" w:rsidR="000F4F2D" w:rsidRPr="000F4F2D" w:rsidRDefault="003B5389" w:rsidP="00D4204D">
          <w:pPr>
            <w:pStyle w:val="TOC1"/>
            <w:rPr>
              <w:rFonts w:ascii="Times New Roman" w:hAnsi="Times New Roman"/>
              <w:noProof/>
            </w:rPr>
          </w:pPr>
          <w:r w:rsidRPr="000F4F2D">
            <w:rPr>
              <w:rFonts w:ascii="Times New Roman" w:hAnsi="Times New Roman"/>
            </w:rPr>
            <w:t>Table of Contents</w:t>
          </w:r>
          <w:bookmarkEnd w:id="4"/>
          <w:bookmarkEnd w:id="3"/>
          <w:r w:rsidRPr="000F4F2D">
            <w:rPr>
              <w:rFonts w:ascii="Times New Roman" w:hAnsi="Times New Roman"/>
            </w:rPr>
            <w:fldChar w:fldCharType="begin"/>
          </w:r>
          <w:r w:rsidRPr="000F4F2D">
            <w:rPr>
              <w:rFonts w:ascii="Times New Roman" w:hAnsi="Times New Roman"/>
            </w:rPr>
            <w:instrText xml:space="preserve"> TOC \o "1-3" \h \z \u </w:instrText>
          </w:r>
          <w:r w:rsidRPr="000F4F2D">
            <w:rPr>
              <w:rFonts w:ascii="Times New Roman" w:hAnsi="Times New Roman"/>
            </w:rPr>
            <w:fldChar w:fldCharType="separate"/>
          </w:r>
        </w:p>
        <w:p w14:paraId="50FA0CC6" w14:textId="313B5C8B" w:rsidR="000F4F2D" w:rsidRPr="000F4F2D" w:rsidRDefault="00ED51AF">
          <w:pPr>
            <w:pStyle w:val="TOC1"/>
            <w:rPr>
              <w:rFonts w:ascii="Times New Roman" w:eastAsiaTheme="minorEastAsia" w:hAnsi="Times New Roman"/>
              <w:b w:val="0"/>
              <w:bCs w:val="0"/>
              <w:noProof/>
            </w:rPr>
          </w:pPr>
          <w:hyperlink w:anchor="_Toc73027115" w:history="1">
            <w:r w:rsidR="000F4F2D" w:rsidRPr="000F4F2D">
              <w:rPr>
                <w:rStyle w:val="Hyperlink"/>
                <w:rFonts w:ascii="Times New Roman" w:hAnsi="Times New Roman"/>
                <w:noProof/>
              </w:rPr>
              <w:t>Lay Summary</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_Toc73027115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5</w:t>
            </w:r>
            <w:r w:rsidR="000F4F2D" w:rsidRPr="000F4F2D">
              <w:rPr>
                <w:rFonts w:ascii="Times New Roman" w:hAnsi="Times New Roman"/>
                <w:noProof/>
                <w:webHidden/>
              </w:rPr>
              <w:fldChar w:fldCharType="end"/>
            </w:r>
          </w:hyperlink>
        </w:p>
        <w:p w14:paraId="10164D02" w14:textId="11025156" w:rsidR="000F4F2D" w:rsidRPr="000F4F2D" w:rsidRDefault="00ED51AF">
          <w:pPr>
            <w:pStyle w:val="TOC1"/>
            <w:rPr>
              <w:rFonts w:ascii="Times New Roman" w:eastAsiaTheme="minorEastAsia" w:hAnsi="Times New Roman"/>
              <w:b w:val="0"/>
              <w:bCs w:val="0"/>
              <w:noProof/>
            </w:rPr>
          </w:pPr>
          <w:hyperlink w:anchor="_Toc73027120" w:history="1">
            <w:r w:rsidR="000F4F2D" w:rsidRPr="000F4F2D">
              <w:rPr>
                <w:rStyle w:val="Hyperlink"/>
                <w:rFonts w:ascii="Times New Roman" w:hAnsi="Times New Roman"/>
                <w:noProof/>
              </w:rPr>
              <w:t>Systematic Review</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_Toc73027120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10</w:t>
            </w:r>
            <w:r w:rsidR="000F4F2D" w:rsidRPr="000F4F2D">
              <w:rPr>
                <w:rFonts w:ascii="Times New Roman" w:hAnsi="Times New Roman"/>
                <w:noProof/>
                <w:webHidden/>
              </w:rPr>
              <w:fldChar w:fldCharType="end"/>
            </w:r>
          </w:hyperlink>
        </w:p>
        <w:p w14:paraId="67099E7E" w14:textId="409E2CC6" w:rsidR="000F4F2D" w:rsidRPr="000F4F2D" w:rsidRDefault="00ED51AF">
          <w:pPr>
            <w:pStyle w:val="TOC2"/>
            <w:rPr>
              <w:rFonts w:ascii="Times New Roman" w:eastAsiaTheme="minorEastAsia" w:hAnsi="Times New Roman"/>
              <w:b w:val="0"/>
              <w:bCs w:val="0"/>
              <w:noProof/>
              <w:sz w:val="24"/>
              <w:szCs w:val="24"/>
            </w:rPr>
          </w:pPr>
          <w:hyperlink w:anchor="_Toc73027122" w:history="1">
            <w:r w:rsidR="000F4F2D" w:rsidRPr="000F4F2D">
              <w:rPr>
                <w:rStyle w:val="Hyperlink"/>
                <w:rFonts w:ascii="Times New Roman" w:hAnsi="Times New Roman"/>
                <w:b w:val="0"/>
                <w:noProof/>
                <w:sz w:val="24"/>
                <w:szCs w:val="24"/>
              </w:rPr>
              <w:t>Abstract</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_Toc73027122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10</w:t>
            </w:r>
            <w:r w:rsidR="000F4F2D" w:rsidRPr="000F4F2D">
              <w:rPr>
                <w:rFonts w:ascii="Times New Roman" w:hAnsi="Times New Roman"/>
                <w:b w:val="0"/>
                <w:noProof/>
                <w:webHidden/>
                <w:sz w:val="24"/>
                <w:szCs w:val="24"/>
              </w:rPr>
              <w:fldChar w:fldCharType="end"/>
            </w:r>
          </w:hyperlink>
        </w:p>
        <w:p w14:paraId="77123DA2" w14:textId="1E8BC550" w:rsidR="000F4F2D" w:rsidRPr="000F4F2D" w:rsidRDefault="00ED51AF">
          <w:pPr>
            <w:pStyle w:val="TOC2"/>
            <w:rPr>
              <w:rFonts w:ascii="Times New Roman" w:eastAsiaTheme="minorEastAsia" w:hAnsi="Times New Roman"/>
              <w:b w:val="0"/>
              <w:bCs w:val="0"/>
              <w:noProof/>
              <w:sz w:val="24"/>
              <w:szCs w:val="24"/>
            </w:rPr>
          </w:pPr>
          <w:hyperlink w:anchor="_Toc73027123" w:history="1">
            <w:r w:rsidR="000F4F2D" w:rsidRPr="000F4F2D">
              <w:rPr>
                <w:rStyle w:val="Hyperlink"/>
                <w:rFonts w:ascii="Times New Roman" w:hAnsi="Times New Roman"/>
                <w:b w:val="0"/>
                <w:noProof/>
                <w:sz w:val="24"/>
                <w:szCs w:val="24"/>
              </w:rPr>
              <w:t>Introduction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_Toc73027123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11</w:t>
            </w:r>
            <w:r w:rsidR="000F4F2D" w:rsidRPr="000F4F2D">
              <w:rPr>
                <w:rFonts w:ascii="Times New Roman" w:hAnsi="Times New Roman"/>
                <w:b w:val="0"/>
                <w:noProof/>
                <w:webHidden/>
                <w:sz w:val="24"/>
                <w:szCs w:val="24"/>
              </w:rPr>
              <w:fldChar w:fldCharType="end"/>
            </w:r>
          </w:hyperlink>
        </w:p>
        <w:p w14:paraId="47566E20" w14:textId="455F51AF" w:rsidR="000F4F2D" w:rsidRPr="000F4F2D" w:rsidRDefault="00ED51AF">
          <w:pPr>
            <w:pStyle w:val="TOC2"/>
            <w:rPr>
              <w:rFonts w:ascii="Times New Roman" w:eastAsiaTheme="minorEastAsia" w:hAnsi="Times New Roman"/>
              <w:b w:val="0"/>
              <w:bCs w:val="0"/>
              <w:noProof/>
              <w:sz w:val="24"/>
              <w:szCs w:val="24"/>
            </w:rPr>
          </w:pPr>
          <w:hyperlink w:anchor="_Toc73027129" w:history="1">
            <w:r w:rsidR="000F4F2D" w:rsidRPr="000F4F2D">
              <w:rPr>
                <w:rStyle w:val="Hyperlink"/>
                <w:rFonts w:ascii="Times New Roman" w:hAnsi="Times New Roman"/>
                <w:b w:val="0"/>
                <w:noProof/>
                <w:sz w:val="24"/>
                <w:szCs w:val="24"/>
              </w:rPr>
              <w:t>Method</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_Toc73027129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21</w:t>
            </w:r>
            <w:r w:rsidR="000F4F2D" w:rsidRPr="000F4F2D">
              <w:rPr>
                <w:rFonts w:ascii="Times New Roman" w:hAnsi="Times New Roman"/>
                <w:b w:val="0"/>
                <w:noProof/>
                <w:webHidden/>
                <w:sz w:val="24"/>
                <w:szCs w:val="24"/>
              </w:rPr>
              <w:fldChar w:fldCharType="end"/>
            </w:r>
          </w:hyperlink>
        </w:p>
        <w:p w14:paraId="3898A262" w14:textId="095444BD" w:rsidR="000F4F2D" w:rsidRPr="000F4F2D" w:rsidRDefault="00ED51AF">
          <w:pPr>
            <w:pStyle w:val="TOC2"/>
            <w:rPr>
              <w:rFonts w:ascii="Times New Roman" w:eastAsiaTheme="minorEastAsia" w:hAnsi="Times New Roman"/>
              <w:b w:val="0"/>
              <w:bCs w:val="0"/>
              <w:noProof/>
              <w:sz w:val="24"/>
              <w:szCs w:val="24"/>
            </w:rPr>
          </w:pPr>
          <w:hyperlink w:anchor="_Toc73027135" w:history="1">
            <w:r w:rsidR="000F4F2D" w:rsidRPr="000F4F2D">
              <w:rPr>
                <w:rStyle w:val="Hyperlink"/>
                <w:rFonts w:ascii="Times New Roman" w:hAnsi="Times New Roman"/>
                <w:b w:val="0"/>
                <w:noProof/>
                <w:sz w:val="24"/>
                <w:szCs w:val="24"/>
              </w:rPr>
              <w:t>Results</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_Toc73027135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24</w:t>
            </w:r>
            <w:r w:rsidR="000F4F2D" w:rsidRPr="000F4F2D">
              <w:rPr>
                <w:rFonts w:ascii="Times New Roman" w:hAnsi="Times New Roman"/>
                <w:b w:val="0"/>
                <w:noProof/>
                <w:webHidden/>
                <w:sz w:val="24"/>
                <w:szCs w:val="24"/>
              </w:rPr>
              <w:fldChar w:fldCharType="end"/>
            </w:r>
          </w:hyperlink>
        </w:p>
        <w:p w14:paraId="7966DD24" w14:textId="53BF3375" w:rsidR="000F4F2D" w:rsidRPr="000F4F2D" w:rsidRDefault="00ED51AF">
          <w:pPr>
            <w:pStyle w:val="TOC2"/>
            <w:rPr>
              <w:rFonts w:ascii="Times New Roman" w:eastAsiaTheme="minorEastAsia" w:hAnsi="Times New Roman"/>
              <w:b w:val="0"/>
              <w:bCs w:val="0"/>
              <w:noProof/>
              <w:sz w:val="24"/>
              <w:szCs w:val="24"/>
            </w:rPr>
          </w:pPr>
          <w:hyperlink w:anchor="_Toc73027145" w:history="1">
            <w:r w:rsidR="000F4F2D" w:rsidRPr="000F4F2D">
              <w:rPr>
                <w:rStyle w:val="Hyperlink"/>
                <w:rFonts w:ascii="Times New Roman" w:hAnsi="Times New Roman"/>
                <w:b w:val="0"/>
                <w:noProof/>
                <w:sz w:val="24"/>
                <w:szCs w:val="24"/>
              </w:rPr>
              <w:t>Discussion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_Toc73027145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43</w:t>
            </w:r>
            <w:r w:rsidR="000F4F2D" w:rsidRPr="000F4F2D">
              <w:rPr>
                <w:rFonts w:ascii="Times New Roman" w:hAnsi="Times New Roman"/>
                <w:b w:val="0"/>
                <w:noProof/>
                <w:webHidden/>
                <w:sz w:val="24"/>
                <w:szCs w:val="24"/>
              </w:rPr>
              <w:fldChar w:fldCharType="end"/>
            </w:r>
          </w:hyperlink>
        </w:p>
        <w:p w14:paraId="09B20C17" w14:textId="6F6CE6FB" w:rsidR="000F4F2D" w:rsidRPr="000F4F2D" w:rsidRDefault="00ED51AF">
          <w:pPr>
            <w:pStyle w:val="TOC1"/>
            <w:rPr>
              <w:rFonts w:ascii="Times New Roman" w:eastAsiaTheme="minorEastAsia" w:hAnsi="Times New Roman"/>
              <w:b w:val="0"/>
              <w:bCs w:val="0"/>
              <w:noProof/>
            </w:rPr>
          </w:pPr>
          <w:hyperlink w:anchor="_Toc73027152" w:history="1">
            <w:r w:rsidR="000F4F2D" w:rsidRPr="000F4F2D">
              <w:rPr>
                <w:rStyle w:val="Hyperlink"/>
                <w:rFonts w:ascii="Times New Roman" w:hAnsi="Times New Roman"/>
                <w:noProof/>
              </w:rPr>
              <w:t>Empirical Study</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_Toc73027152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57</w:t>
            </w:r>
            <w:r w:rsidR="000F4F2D" w:rsidRPr="000F4F2D">
              <w:rPr>
                <w:rFonts w:ascii="Times New Roman" w:hAnsi="Times New Roman"/>
                <w:noProof/>
                <w:webHidden/>
              </w:rPr>
              <w:fldChar w:fldCharType="end"/>
            </w:r>
          </w:hyperlink>
        </w:p>
        <w:p w14:paraId="5AED2601" w14:textId="7977C506" w:rsidR="000F4F2D" w:rsidRPr="000F4F2D" w:rsidRDefault="00ED51AF">
          <w:pPr>
            <w:pStyle w:val="TOC2"/>
            <w:rPr>
              <w:rFonts w:ascii="Times New Roman" w:eastAsiaTheme="minorEastAsia" w:hAnsi="Times New Roman"/>
              <w:b w:val="0"/>
              <w:bCs w:val="0"/>
              <w:noProof/>
              <w:sz w:val="24"/>
              <w:szCs w:val="24"/>
            </w:rPr>
          </w:pPr>
          <w:hyperlink w:anchor="_Toc73027154" w:history="1">
            <w:r w:rsidR="000F4F2D" w:rsidRPr="000F4F2D">
              <w:rPr>
                <w:rStyle w:val="Hyperlink"/>
                <w:rFonts w:ascii="Times New Roman" w:hAnsi="Times New Roman"/>
                <w:b w:val="0"/>
                <w:noProof/>
                <w:sz w:val="24"/>
                <w:szCs w:val="24"/>
              </w:rPr>
              <w:t>Abstract</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_Toc73027154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57</w:t>
            </w:r>
            <w:r w:rsidR="000F4F2D" w:rsidRPr="000F4F2D">
              <w:rPr>
                <w:rFonts w:ascii="Times New Roman" w:hAnsi="Times New Roman"/>
                <w:b w:val="0"/>
                <w:noProof/>
                <w:webHidden/>
                <w:sz w:val="24"/>
                <w:szCs w:val="24"/>
              </w:rPr>
              <w:fldChar w:fldCharType="end"/>
            </w:r>
          </w:hyperlink>
        </w:p>
        <w:p w14:paraId="56D7DB2A" w14:textId="471CCD09" w:rsidR="000F4F2D" w:rsidRPr="000F4F2D" w:rsidRDefault="00ED51AF">
          <w:pPr>
            <w:pStyle w:val="TOC2"/>
            <w:rPr>
              <w:rFonts w:ascii="Times New Roman" w:eastAsiaTheme="minorEastAsia" w:hAnsi="Times New Roman"/>
              <w:b w:val="0"/>
              <w:bCs w:val="0"/>
              <w:noProof/>
              <w:sz w:val="24"/>
              <w:szCs w:val="24"/>
            </w:rPr>
          </w:pPr>
          <w:hyperlink w:anchor="_Toc73027155" w:history="1">
            <w:r w:rsidR="000F4F2D" w:rsidRPr="000F4F2D">
              <w:rPr>
                <w:rStyle w:val="Hyperlink"/>
                <w:rFonts w:ascii="Times New Roman" w:hAnsi="Times New Roman"/>
                <w:b w:val="0"/>
                <w:noProof/>
                <w:sz w:val="24"/>
                <w:szCs w:val="24"/>
              </w:rPr>
              <w:t>Introduction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_Toc73027155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59</w:t>
            </w:r>
            <w:r w:rsidR="000F4F2D" w:rsidRPr="000F4F2D">
              <w:rPr>
                <w:rFonts w:ascii="Times New Roman" w:hAnsi="Times New Roman"/>
                <w:b w:val="0"/>
                <w:noProof/>
                <w:webHidden/>
                <w:sz w:val="24"/>
                <w:szCs w:val="24"/>
              </w:rPr>
              <w:fldChar w:fldCharType="end"/>
            </w:r>
          </w:hyperlink>
        </w:p>
        <w:p w14:paraId="39DDFF5E" w14:textId="1446536E" w:rsidR="000F4F2D" w:rsidRPr="000F4F2D" w:rsidRDefault="00ED51AF">
          <w:pPr>
            <w:pStyle w:val="TOC2"/>
            <w:rPr>
              <w:rFonts w:ascii="Times New Roman" w:eastAsiaTheme="minorEastAsia" w:hAnsi="Times New Roman"/>
              <w:b w:val="0"/>
              <w:bCs w:val="0"/>
              <w:noProof/>
              <w:sz w:val="24"/>
              <w:szCs w:val="24"/>
            </w:rPr>
          </w:pPr>
          <w:hyperlink w:anchor="_Toc73027162" w:history="1">
            <w:r w:rsidR="000F4F2D" w:rsidRPr="000F4F2D">
              <w:rPr>
                <w:rStyle w:val="Hyperlink"/>
                <w:rFonts w:ascii="Times New Roman" w:hAnsi="Times New Roman"/>
                <w:b w:val="0"/>
                <w:noProof/>
                <w:sz w:val="24"/>
                <w:szCs w:val="24"/>
              </w:rPr>
              <w:t>Method</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_Toc73027162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72</w:t>
            </w:r>
            <w:r w:rsidR="000F4F2D" w:rsidRPr="000F4F2D">
              <w:rPr>
                <w:rFonts w:ascii="Times New Roman" w:hAnsi="Times New Roman"/>
                <w:b w:val="0"/>
                <w:noProof/>
                <w:webHidden/>
                <w:sz w:val="24"/>
                <w:szCs w:val="24"/>
              </w:rPr>
              <w:fldChar w:fldCharType="end"/>
            </w:r>
          </w:hyperlink>
        </w:p>
        <w:p w14:paraId="443A94FC" w14:textId="100437C6" w:rsidR="000F4F2D" w:rsidRPr="000F4F2D" w:rsidRDefault="00ED51AF">
          <w:pPr>
            <w:pStyle w:val="TOC2"/>
            <w:rPr>
              <w:rFonts w:ascii="Times New Roman" w:eastAsiaTheme="minorEastAsia" w:hAnsi="Times New Roman"/>
              <w:b w:val="0"/>
              <w:bCs w:val="0"/>
              <w:noProof/>
              <w:sz w:val="24"/>
              <w:szCs w:val="24"/>
            </w:rPr>
          </w:pPr>
          <w:hyperlink w:anchor="_Toc73027171" w:history="1">
            <w:r w:rsidR="000F4F2D" w:rsidRPr="000F4F2D">
              <w:rPr>
                <w:rStyle w:val="Hyperlink"/>
                <w:rFonts w:ascii="Times New Roman" w:hAnsi="Times New Roman"/>
                <w:b w:val="0"/>
                <w:noProof/>
                <w:sz w:val="24"/>
                <w:szCs w:val="24"/>
              </w:rPr>
              <w:t>Results</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_Toc73027171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83</w:t>
            </w:r>
            <w:r w:rsidR="000F4F2D" w:rsidRPr="000F4F2D">
              <w:rPr>
                <w:rFonts w:ascii="Times New Roman" w:hAnsi="Times New Roman"/>
                <w:b w:val="0"/>
                <w:noProof/>
                <w:webHidden/>
                <w:sz w:val="24"/>
                <w:szCs w:val="24"/>
              </w:rPr>
              <w:fldChar w:fldCharType="end"/>
            </w:r>
          </w:hyperlink>
        </w:p>
        <w:p w14:paraId="135B6E55" w14:textId="7C0C5EE2" w:rsidR="000F4F2D" w:rsidRPr="000F4F2D" w:rsidRDefault="00ED51AF">
          <w:pPr>
            <w:pStyle w:val="TOC2"/>
            <w:rPr>
              <w:rFonts w:ascii="Times New Roman" w:eastAsiaTheme="minorEastAsia" w:hAnsi="Times New Roman"/>
              <w:b w:val="0"/>
              <w:bCs w:val="0"/>
              <w:noProof/>
              <w:sz w:val="24"/>
              <w:szCs w:val="24"/>
            </w:rPr>
          </w:pPr>
          <w:hyperlink w:anchor="_Toc73027177" w:history="1">
            <w:r w:rsidR="000F4F2D" w:rsidRPr="000F4F2D">
              <w:rPr>
                <w:rStyle w:val="Hyperlink"/>
                <w:rFonts w:ascii="Times New Roman" w:hAnsi="Times New Roman"/>
                <w:b w:val="0"/>
                <w:noProof/>
                <w:sz w:val="24"/>
                <w:szCs w:val="24"/>
              </w:rPr>
              <w:t>Discussion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_Toc73027177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89</w:t>
            </w:r>
            <w:r w:rsidR="000F4F2D" w:rsidRPr="000F4F2D">
              <w:rPr>
                <w:rFonts w:ascii="Times New Roman" w:hAnsi="Times New Roman"/>
                <w:b w:val="0"/>
                <w:noProof/>
                <w:webHidden/>
                <w:sz w:val="24"/>
                <w:szCs w:val="24"/>
              </w:rPr>
              <w:fldChar w:fldCharType="end"/>
            </w:r>
          </w:hyperlink>
        </w:p>
        <w:p w14:paraId="061C065D" w14:textId="164F1731" w:rsidR="000F4F2D" w:rsidRPr="000F4F2D" w:rsidRDefault="00ED51AF">
          <w:pPr>
            <w:pStyle w:val="TOC1"/>
            <w:rPr>
              <w:rFonts w:ascii="Times New Roman" w:eastAsiaTheme="minorEastAsia" w:hAnsi="Times New Roman"/>
              <w:b w:val="0"/>
              <w:bCs w:val="0"/>
              <w:noProof/>
            </w:rPr>
          </w:pPr>
          <w:hyperlink w:anchor="_Toc73027182" w:history="1">
            <w:r w:rsidR="000F4F2D" w:rsidRPr="000F4F2D">
              <w:rPr>
                <w:rStyle w:val="Hyperlink"/>
                <w:rFonts w:ascii="Times New Roman" w:hAnsi="Times New Roman"/>
                <w:noProof/>
              </w:rPr>
              <w:t>Integration, Impact and Dissemination</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_Toc73027182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99</w:t>
            </w:r>
            <w:r w:rsidR="000F4F2D" w:rsidRPr="000F4F2D">
              <w:rPr>
                <w:rFonts w:ascii="Times New Roman" w:hAnsi="Times New Roman"/>
                <w:noProof/>
                <w:webHidden/>
              </w:rPr>
              <w:fldChar w:fldCharType="end"/>
            </w:r>
          </w:hyperlink>
        </w:p>
        <w:p w14:paraId="7C2CE3EA" w14:textId="7FEF829B" w:rsidR="000F4F2D" w:rsidRPr="000F4F2D" w:rsidRDefault="00ED51AF">
          <w:pPr>
            <w:pStyle w:val="TOC3"/>
            <w:rPr>
              <w:rFonts w:ascii="Times New Roman" w:eastAsiaTheme="minorEastAsia" w:hAnsi="Times New Roman"/>
              <w:noProof/>
              <w:sz w:val="24"/>
              <w:szCs w:val="24"/>
            </w:rPr>
          </w:pPr>
          <w:hyperlink w:anchor="_Toc73027183" w:history="1">
            <w:r w:rsidR="000F4F2D" w:rsidRPr="000F4F2D">
              <w:rPr>
                <w:rStyle w:val="Hyperlink"/>
                <w:rFonts w:ascii="Times New Roman" w:hAnsi="Times New Roman"/>
                <w:noProof/>
                <w:sz w:val="24"/>
                <w:szCs w:val="24"/>
              </w:rPr>
              <w:t>Integration</w:t>
            </w:r>
            <w:r w:rsidR="000F4F2D" w:rsidRPr="000F4F2D">
              <w:rPr>
                <w:rFonts w:ascii="Times New Roman" w:hAnsi="Times New Roman"/>
                <w:noProof/>
                <w:webHidden/>
                <w:sz w:val="24"/>
                <w:szCs w:val="24"/>
              </w:rPr>
              <w:tab/>
            </w:r>
            <w:r w:rsidR="000F4F2D" w:rsidRPr="000F4F2D">
              <w:rPr>
                <w:rFonts w:ascii="Times New Roman" w:hAnsi="Times New Roman"/>
                <w:noProof/>
                <w:webHidden/>
                <w:sz w:val="24"/>
                <w:szCs w:val="24"/>
              </w:rPr>
              <w:fldChar w:fldCharType="begin"/>
            </w:r>
            <w:r w:rsidR="000F4F2D" w:rsidRPr="000F4F2D">
              <w:rPr>
                <w:rFonts w:ascii="Times New Roman" w:hAnsi="Times New Roman"/>
                <w:noProof/>
                <w:webHidden/>
                <w:sz w:val="24"/>
                <w:szCs w:val="24"/>
              </w:rPr>
              <w:instrText xml:space="preserve"> PAGEREF _Toc73027183 \h </w:instrText>
            </w:r>
            <w:r w:rsidR="000F4F2D" w:rsidRPr="000F4F2D">
              <w:rPr>
                <w:rFonts w:ascii="Times New Roman" w:hAnsi="Times New Roman"/>
                <w:noProof/>
                <w:webHidden/>
                <w:sz w:val="24"/>
                <w:szCs w:val="24"/>
              </w:rPr>
            </w:r>
            <w:r w:rsidR="000F4F2D" w:rsidRPr="000F4F2D">
              <w:rPr>
                <w:rFonts w:ascii="Times New Roman" w:hAnsi="Times New Roman"/>
                <w:noProof/>
                <w:webHidden/>
                <w:sz w:val="24"/>
                <w:szCs w:val="24"/>
              </w:rPr>
              <w:fldChar w:fldCharType="separate"/>
            </w:r>
            <w:r w:rsidR="00F76BDE">
              <w:rPr>
                <w:rFonts w:ascii="Times New Roman" w:hAnsi="Times New Roman"/>
                <w:noProof/>
                <w:webHidden/>
                <w:sz w:val="24"/>
                <w:szCs w:val="24"/>
              </w:rPr>
              <w:t>99</w:t>
            </w:r>
            <w:r w:rsidR="000F4F2D" w:rsidRPr="000F4F2D">
              <w:rPr>
                <w:rFonts w:ascii="Times New Roman" w:hAnsi="Times New Roman"/>
                <w:noProof/>
                <w:webHidden/>
                <w:sz w:val="24"/>
                <w:szCs w:val="24"/>
              </w:rPr>
              <w:fldChar w:fldCharType="end"/>
            </w:r>
          </w:hyperlink>
        </w:p>
        <w:p w14:paraId="613088CF" w14:textId="1934F6A3" w:rsidR="000F4F2D" w:rsidRPr="000F4F2D" w:rsidRDefault="00ED51AF">
          <w:pPr>
            <w:pStyle w:val="TOC3"/>
            <w:rPr>
              <w:rFonts w:ascii="Times New Roman" w:eastAsiaTheme="minorEastAsia" w:hAnsi="Times New Roman"/>
              <w:noProof/>
              <w:sz w:val="24"/>
              <w:szCs w:val="24"/>
            </w:rPr>
          </w:pPr>
          <w:hyperlink w:anchor="_Toc73027184" w:history="1">
            <w:r w:rsidR="000F4F2D" w:rsidRPr="000F4F2D">
              <w:rPr>
                <w:rStyle w:val="Hyperlink"/>
                <w:rFonts w:ascii="Times New Roman" w:hAnsi="Times New Roman"/>
                <w:noProof/>
                <w:sz w:val="24"/>
                <w:szCs w:val="24"/>
              </w:rPr>
              <w:t>Impact</w:t>
            </w:r>
            <w:r w:rsidR="000F4F2D" w:rsidRPr="000F4F2D">
              <w:rPr>
                <w:rFonts w:ascii="Times New Roman" w:hAnsi="Times New Roman"/>
                <w:noProof/>
                <w:webHidden/>
                <w:sz w:val="24"/>
                <w:szCs w:val="24"/>
              </w:rPr>
              <w:tab/>
            </w:r>
            <w:r w:rsidR="000F4F2D" w:rsidRPr="000F4F2D">
              <w:rPr>
                <w:rFonts w:ascii="Times New Roman" w:hAnsi="Times New Roman"/>
                <w:noProof/>
                <w:webHidden/>
                <w:sz w:val="24"/>
                <w:szCs w:val="24"/>
              </w:rPr>
              <w:fldChar w:fldCharType="begin"/>
            </w:r>
            <w:r w:rsidR="000F4F2D" w:rsidRPr="000F4F2D">
              <w:rPr>
                <w:rFonts w:ascii="Times New Roman" w:hAnsi="Times New Roman"/>
                <w:noProof/>
                <w:webHidden/>
                <w:sz w:val="24"/>
                <w:szCs w:val="24"/>
              </w:rPr>
              <w:instrText xml:space="preserve"> PAGEREF _Toc73027184 \h </w:instrText>
            </w:r>
            <w:r w:rsidR="000F4F2D" w:rsidRPr="000F4F2D">
              <w:rPr>
                <w:rFonts w:ascii="Times New Roman" w:hAnsi="Times New Roman"/>
                <w:noProof/>
                <w:webHidden/>
                <w:sz w:val="24"/>
                <w:szCs w:val="24"/>
              </w:rPr>
            </w:r>
            <w:r w:rsidR="000F4F2D" w:rsidRPr="000F4F2D">
              <w:rPr>
                <w:rFonts w:ascii="Times New Roman" w:hAnsi="Times New Roman"/>
                <w:noProof/>
                <w:webHidden/>
                <w:sz w:val="24"/>
                <w:szCs w:val="24"/>
              </w:rPr>
              <w:fldChar w:fldCharType="separate"/>
            </w:r>
            <w:r w:rsidR="00F76BDE">
              <w:rPr>
                <w:rFonts w:ascii="Times New Roman" w:hAnsi="Times New Roman"/>
                <w:noProof/>
                <w:webHidden/>
                <w:sz w:val="24"/>
                <w:szCs w:val="24"/>
              </w:rPr>
              <w:t>103</w:t>
            </w:r>
            <w:r w:rsidR="000F4F2D" w:rsidRPr="000F4F2D">
              <w:rPr>
                <w:rFonts w:ascii="Times New Roman" w:hAnsi="Times New Roman"/>
                <w:noProof/>
                <w:webHidden/>
                <w:sz w:val="24"/>
                <w:szCs w:val="24"/>
              </w:rPr>
              <w:fldChar w:fldCharType="end"/>
            </w:r>
          </w:hyperlink>
        </w:p>
        <w:p w14:paraId="1DFD5055" w14:textId="698B72FA" w:rsidR="000F4F2D" w:rsidRPr="000F4F2D" w:rsidRDefault="00ED51AF">
          <w:pPr>
            <w:pStyle w:val="TOC3"/>
            <w:rPr>
              <w:rFonts w:ascii="Times New Roman" w:eastAsiaTheme="minorEastAsia" w:hAnsi="Times New Roman"/>
              <w:noProof/>
              <w:sz w:val="24"/>
              <w:szCs w:val="24"/>
            </w:rPr>
          </w:pPr>
          <w:hyperlink w:anchor="_Toc73027185" w:history="1">
            <w:r w:rsidR="000F4F2D" w:rsidRPr="000F4F2D">
              <w:rPr>
                <w:rStyle w:val="Hyperlink"/>
                <w:rFonts w:ascii="Times New Roman" w:hAnsi="Times New Roman"/>
                <w:noProof/>
                <w:sz w:val="24"/>
                <w:szCs w:val="24"/>
              </w:rPr>
              <w:t>Dissemination</w:t>
            </w:r>
            <w:r w:rsidR="000F4F2D" w:rsidRPr="000F4F2D">
              <w:rPr>
                <w:rFonts w:ascii="Times New Roman" w:hAnsi="Times New Roman"/>
                <w:noProof/>
                <w:webHidden/>
                <w:sz w:val="24"/>
                <w:szCs w:val="24"/>
              </w:rPr>
              <w:tab/>
            </w:r>
            <w:r w:rsidR="000F4F2D" w:rsidRPr="000F4F2D">
              <w:rPr>
                <w:rFonts w:ascii="Times New Roman" w:hAnsi="Times New Roman"/>
                <w:noProof/>
                <w:webHidden/>
                <w:sz w:val="24"/>
                <w:szCs w:val="24"/>
              </w:rPr>
              <w:fldChar w:fldCharType="begin"/>
            </w:r>
            <w:r w:rsidR="000F4F2D" w:rsidRPr="000F4F2D">
              <w:rPr>
                <w:rFonts w:ascii="Times New Roman" w:hAnsi="Times New Roman"/>
                <w:noProof/>
                <w:webHidden/>
                <w:sz w:val="24"/>
                <w:szCs w:val="24"/>
              </w:rPr>
              <w:instrText xml:space="preserve"> PAGEREF _Toc73027185 \h </w:instrText>
            </w:r>
            <w:r w:rsidR="000F4F2D" w:rsidRPr="000F4F2D">
              <w:rPr>
                <w:rFonts w:ascii="Times New Roman" w:hAnsi="Times New Roman"/>
                <w:noProof/>
                <w:webHidden/>
                <w:sz w:val="24"/>
                <w:szCs w:val="24"/>
              </w:rPr>
            </w:r>
            <w:r w:rsidR="000F4F2D" w:rsidRPr="000F4F2D">
              <w:rPr>
                <w:rFonts w:ascii="Times New Roman" w:hAnsi="Times New Roman"/>
                <w:noProof/>
                <w:webHidden/>
                <w:sz w:val="24"/>
                <w:szCs w:val="24"/>
              </w:rPr>
              <w:fldChar w:fldCharType="separate"/>
            </w:r>
            <w:r w:rsidR="00F76BDE">
              <w:rPr>
                <w:rFonts w:ascii="Times New Roman" w:hAnsi="Times New Roman"/>
                <w:noProof/>
                <w:webHidden/>
                <w:sz w:val="24"/>
                <w:szCs w:val="24"/>
              </w:rPr>
              <w:t>109</w:t>
            </w:r>
            <w:r w:rsidR="000F4F2D" w:rsidRPr="000F4F2D">
              <w:rPr>
                <w:rFonts w:ascii="Times New Roman" w:hAnsi="Times New Roman"/>
                <w:noProof/>
                <w:webHidden/>
                <w:sz w:val="24"/>
                <w:szCs w:val="24"/>
              </w:rPr>
              <w:fldChar w:fldCharType="end"/>
            </w:r>
          </w:hyperlink>
        </w:p>
        <w:p w14:paraId="19FF8C45" w14:textId="58E19E4B" w:rsidR="000F4F2D" w:rsidRPr="000F4F2D" w:rsidRDefault="00ED51AF">
          <w:pPr>
            <w:pStyle w:val="TOC3"/>
            <w:rPr>
              <w:rFonts w:ascii="Times New Roman" w:eastAsiaTheme="minorEastAsia" w:hAnsi="Times New Roman"/>
              <w:noProof/>
              <w:sz w:val="24"/>
              <w:szCs w:val="24"/>
            </w:rPr>
          </w:pPr>
          <w:hyperlink w:anchor="_Toc73027186" w:history="1">
            <w:r w:rsidR="000F4F2D" w:rsidRPr="000F4F2D">
              <w:rPr>
                <w:rStyle w:val="Hyperlink"/>
                <w:rFonts w:ascii="Times New Roman" w:hAnsi="Times New Roman"/>
                <w:noProof/>
                <w:sz w:val="24"/>
                <w:szCs w:val="24"/>
                <w:shd w:val="clear" w:color="auto" w:fill="FFFFFF"/>
              </w:rPr>
              <w:t>Summary and Final Conclusions</w:t>
            </w:r>
            <w:r w:rsidR="000F4F2D" w:rsidRPr="000F4F2D">
              <w:rPr>
                <w:rFonts w:ascii="Times New Roman" w:hAnsi="Times New Roman"/>
                <w:noProof/>
                <w:webHidden/>
                <w:sz w:val="24"/>
                <w:szCs w:val="24"/>
              </w:rPr>
              <w:tab/>
            </w:r>
            <w:r w:rsidR="000F4F2D" w:rsidRPr="000F4F2D">
              <w:rPr>
                <w:rFonts w:ascii="Times New Roman" w:hAnsi="Times New Roman"/>
                <w:noProof/>
                <w:webHidden/>
                <w:sz w:val="24"/>
                <w:szCs w:val="24"/>
              </w:rPr>
              <w:fldChar w:fldCharType="begin"/>
            </w:r>
            <w:r w:rsidR="000F4F2D" w:rsidRPr="000F4F2D">
              <w:rPr>
                <w:rFonts w:ascii="Times New Roman" w:hAnsi="Times New Roman"/>
                <w:noProof/>
                <w:webHidden/>
                <w:sz w:val="24"/>
                <w:szCs w:val="24"/>
              </w:rPr>
              <w:instrText xml:space="preserve"> PAGEREF _Toc73027186 \h </w:instrText>
            </w:r>
            <w:r w:rsidR="000F4F2D" w:rsidRPr="000F4F2D">
              <w:rPr>
                <w:rFonts w:ascii="Times New Roman" w:hAnsi="Times New Roman"/>
                <w:noProof/>
                <w:webHidden/>
                <w:sz w:val="24"/>
                <w:szCs w:val="24"/>
              </w:rPr>
            </w:r>
            <w:r w:rsidR="000F4F2D" w:rsidRPr="000F4F2D">
              <w:rPr>
                <w:rFonts w:ascii="Times New Roman" w:hAnsi="Times New Roman"/>
                <w:noProof/>
                <w:webHidden/>
                <w:sz w:val="24"/>
                <w:szCs w:val="24"/>
              </w:rPr>
              <w:fldChar w:fldCharType="separate"/>
            </w:r>
            <w:r w:rsidR="00F76BDE">
              <w:rPr>
                <w:rFonts w:ascii="Times New Roman" w:hAnsi="Times New Roman"/>
                <w:noProof/>
                <w:webHidden/>
                <w:sz w:val="24"/>
                <w:szCs w:val="24"/>
              </w:rPr>
              <w:t>110</w:t>
            </w:r>
            <w:r w:rsidR="000F4F2D" w:rsidRPr="000F4F2D">
              <w:rPr>
                <w:rFonts w:ascii="Times New Roman" w:hAnsi="Times New Roman"/>
                <w:noProof/>
                <w:webHidden/>
                <w:sz w:val="24"/>
                <w:szCs w:val="24"/>
              </w:rPr>
              <w:fldChar w:fldCharType="end"/>
            </w:r>
          </w:hyperlink>
        </w:p>
        <w:p w14:paraId="7BB5002A" w14:textId="420B71EA" w:rsidR="000F4F2D" w:rsidRPr="000F4F2D" w:rsidRDefault="00ED51AF">
          <w:pPr>
            <w:pStyle w:val="TOC1"/>
            <w:rPr>
              <w:rFonts w:ascii="Times New Roman" w:eastAsiaTheme="minorEastAsia" w:hAnsi="Times New Roman"/>
              <w:b w:val="0"/>
              <w:bCs w:val="0"/>
              <w:noProof/>
            </w:rPr>
          </w:pPr>
          <w:hyperlink w:anchor="_Toc73027187" w:history="1">
            <w:r w:rsidR="000F4F2D" w:rsidRPr="000F4F2D">
              <w:rPr>
                <w:rStyle w:val="Hyperlink"/>
                <w:rFonts w:ascii="Times New Roman" w:hAnsi="Times New Roman"/>
                <w:noProof/>
                <w:shd w:val="clear" w:color="auto" w:fill="FFFFFF"/>
              </w:rPr>
              <w:t>References</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_Toc73027187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112</w:t>
            </w:r>
            <w:r w:rsidR="000F4F2D" w:rsidRPr="000F4F2D">
              <w:rPr>
                <w:rFonts w:ascii="Times New Roman" w:hAnsi="Times New Roman"/>
                <w:noProof/>
                <w:webHidden/>
              </w:rPr>
              <w:fldChar w:fldCharType="end"/>
            </w:r>
          </w:hyperlink>
        </w:p>
        <w:p w14:paraId="69D447F0" w14:textId="36A59B64" w:rsidR="000F4F2D" w:rsidRPr="000F4F2D" w:rsidRDefault="00ED51AF">
          <w:pPr>
            <w:pStyle w:val="TOC1"/>
            <w:rPr>
              <w:rFonts w:ascii="Times New Roman" w:eastAsiaTheme="minorEastAsia" w:hAnsi="Times New Roman"/>
              <w:b w:val="0"/>
              <w:bCs w:val="0"/>
              <w:noProof/>
            </w:rPr>
          </w:pPr>
          <w:hyperlink w:anchor="_Toc73027188" w:history="1">
            <w:r w:rsidR="000F4F2D" w:rsidRPr="000F4F2D">
              <w:rPr>
                <w:rStyle w:val="Hyperlink"/>
                <w:rFonts w:ascii="Times New Roman" w:hAnsi="Times New Roman"/>
                <w:noProof/>
              </w:rPr>
              <w:t>Appendices</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_Toc73027188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144</w:t>
            </w:r>
            <w:r w:rsidR="000F4F2D" w:rsidRPr="000F4F2D">
              <w:rPr>
                <w:rFonts w:ascii="Times New Roman" w:hAnsi="Times New Roman"/>
                <w:noProof/>
                <w:webHidden/>
              </w:rPr>
              <w:fldChar w:fldCharType="end"/>
            </w:r>
          </w:hyperlink>
        </w:p>
        <w:p w14:paraId="0FD8A59F" w14:textId="64392D82" w:rsidR="000F4F2D" w:rsidRPr="000F4F2D" w:rsidRDefault="00ED51AF">
          <w:pPr>
            <w:pStyle w:val="TOC2"/>
            <w:rPr>
              <w:rFonts w:ascii="Times New Roman" w:eastAsiaTheme="minorEastAsia" w:hAnsi="Times New Roman"/>
              <w:b w:val="0"/>
              <w:bCs w:val="0"/>
              <w:noProof/>
              <w:sz w:val="24"/>
              <w:szCs w:val="24"/>
            </w:rPr>
          </w:pPr>
          <w:hyperlink w:anchor="_Toc73027189" w:history="1">
            <w:r w:rsidR="000F4F2D" w:rsidRPr="000F4F2D">
              <w:rPr>
                <w:rStyle w:val="Hyperlink"/>
                <w:rFonts w:ascii="Times New Roman" w:hAnsi="Times New Roman"/>
                <w:b w:val="0"/>
                <w:noProof/>
                <w:sz w:val="24"/>
                <w:szCs w:val="24"/>
              </w:rPr>
              <w:t>Appendix A: Methodological quality assessment tool.</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_Toc73027189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145</w:t>
            </w:r>
            <w:r w:rsidR="000F4F2D" w:rsidRPr="000F4F2D">
              <w:rPr>
                <w:rFonts w:ascii="Times New Roman" w:hAnsi="Times New Roman"/>
                <w:b w:val="0"/>
                <w:noProof/>
                <w:webHidden/>
                <w:sz w:val="24"/>
                <w:szCs w:val="24"/>
              </w:rPr>
              <w:fldChar w:fldCharType="end"/>
            </w:r>
          </w:hyperlink>
        </w:p>
        <w:p w14:paraId="055679AA" w14:textId="41EA75E7" w:rsidR="000F4F2D" w:rsidRPr="000F4F2D" w:rsidRDefault="00ED51AF">
          <w:pPr>
            <w:pStyle w:val="TOC2"/>
            <w:rPr>
              <w:rFonts w:ascii="Times New Roman" w:eastAsiaTheme="minorEastAsia" w:hAnsi="Times New Roman"/>
              <w:b w:val="0"/>
              <w:bCs w:val="0"/>
              <w:noProof/>
              <w:sz w:val="24"/>
              <w:szCs w:val="24"/>
            </w:rPr>
          </w:pPr>
          <w:hyperlink w:anchor="_Toc73027190" w:history="1">
            <w:r w:rsidR="000F4F2D" w:rsidRPr="000F4F2D">
              <w:rPr>
                <w:rStyle w:val="Hyperlink"/>
                <w:rFonts w:ascii="Times New Roman" w:hAnsi="Times New Roman"/>
                <w:b w:val="0"/>
                <w:noProof/>
                <w:sz w:val="24"/>
                <w:szCs w:val="24"/>
              </w:rPr>
              <w:t>Appendix B: Ethical Approval, Information Sheets, Consent Forms and Debrief.</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_Toc73027190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147</w:t>
            </w:r>
            <w:r w:rsidR="000F4F2D" w:rsidRPr="000F4F2D">
              <w:rPr>
                <w:rFonts w:ascii="Times New Roman" w:hAnsi="Times New Roman"/>
                <w:b w:val="0"/>
                <w:noProof/>
                <w:webHidden/>
                <w:sz w:val="24"/>
                <w:szCs w:val="24"/>
              </w:rPr>
              <w:fldChar w:fldCharType="end"/>
            </w:r>
          </w:hyperlink>
        </w:p>
        <w:p w14:paraId="225CFF96" w14:textId="28DA0686" w:rsidR="000F4F2D" w:rsidRPr="000F4F2D" w:rsidRDefault="00ED51AF">
          <w:pPr>
            <w:pStyle w:val="TOC2"/>
            <w:rPr>
              <w:rFonts w:ascii="Times New Roman" w:eastAsiaTheme="minorEastAsia" w:hAnsi="Times New Roman"/>
              <w:b w:val="0"/>
              <w:bCs w:val="0"/>
              <w:noProof/>
              <w:sz w:val="24"/>
              <w:szCs w:val="24"/>
            </w:rPr>
          </w:pPr>
          <w:hyperlink w:anchor="_Toc73027194" w:history="1">
            <w:r w:rsidR="000F4F2D" w:rsidRPr="000F4F2D">
              <w:rPr>
                <w:rStyle w:val="Hyperlink"/>
                <w:rFonts w:ascii="Times New Roman" w:hAnsi="Times New Roman"/>
                <w:b w:val="0"/>
                <w:noProof/>
                <w:sz w:val="24"/>
                <w:szCs w:val="24"/>
              </w:rPr>
              <w:t>Appendix C: Self-Photo Manipulation Scale</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_Toc73027194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154</w:t>
            </w:r>
            <w:r w:rsidR="000F4F2D" w:rsidRPr="000F4F2D">
              <w:rPr>
                <w:rFonts w:ascii="Times New Roman" w:hAnsi="Times New Roman"/>
                <w:b w:val="0"/>
                <w:noProof/>
                <w:webHidden/>
                <w:sz w:val="24"/>
                <w:szCs w:val="24"/>
              </w:rPr>
              <w:fldChar w:fldCharType="end"/>
            </w:r>
          </w:hyperlink>
        </w:p>
        <w:p w14:paraId="64C5E892" w14:textId="59E31033" w:rsidR="000F4F2D" w:rsidRPr="000F4F2D" w:rsidRDefault="00ED51AF">
          <w:pPr>
            <w:pStyle w:val="TOC2"/>
            <w:rPr>
              <w:rFonts w:ascii="Times New Roman" w:eastAsiaTheme="minorEastAsia" w:hAnsi="Times New Roman"/>
              <w:b w:val="0"/>
              <w:bCs w:val="0"/>
              <w:noProof/>
              <w:sz w:val="24"/>
              <w:szCs w:val="24"/>
            </w:rPr>
          </w:pPr>
          <w:hyperlink w:anchor="_Toc73027195" w:history="1">
            <w:r w:rsidR="000F4F2D" w:rsidRPr="000F4F2D">
              <w:rPr>
                <w:rStyle w:val="Hyperlink"/>
                <w:rFonts w:ascii="Times New Roman" w:hAnsi="Times New Roman"/>
                <w:b w:val="0"/>
                <w:noProof/>
                <w:sz w:val="24"/>
                <w:szCs w:val="24"/>
              </w:rPr>
              <w:t>Appendix D: Children’s Depression Inventory - Short</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_Toc73027195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155</w:t>
            </w:r>
            <w:r w:rsidR="000F4F2D" w:rsidRPr="000F4F2D">
              <w:rPr>
                <w:rFonts w:ascii="Times New Roman" w:hAnsi="Times New Roman"/>
                <w:b w:val="0"/>
                <w:noProof/>
                <w:webHidden/>
                <w:sz w:val="24"/>
                <w:szCs w:val="24"/>
              </w:rPr>
              <w:fldChar w:fldCharType="end"/>
            </w:r>
          </w:hyperlink>
        </w:p>
        <w:p w14:paraId="17780308" w14:textId="22B9F96D" w:rsidR="000F4F2D" w:rsidRPr="000F4F2D" w:rsidRDefault="00ED51AF">
          <w:pPr>
            <w:pStyle w:val="TOC2"/>
            <w:rPr>
              <w:rFonts w:ascii="Times New Roman" w:eastAsiaTheme="minorEastAsia" w:hAnsi="Times New Roman"/>
              <w:b w:val="0"/>
              <w:bCs w:val="0"/>
              <w:noProof/>
              <w:sz w:val="24"/>
              <w:szCs w:val="24"/>
            </w:rPr>
          </w:pPr>
          <w:hyperlink w:anchor="_Toc73027196" w:history="1">
            <w:r w:rsidR="000F4F2D" w:rsidRPr="000F4F2D">
              <w:rPr>
                <w:rStyle w:val="Hyperlink"/>
                <w:rFonts w:ascii="Times New Roman" w:hAnsi="Times New Roman"/>
                <w:b w:val="0"/>
                <w:noProof/>
                <w:sz w:val="24"/>
                <w:szCs w:val="24"/>
              </w:rPr>
              <w:t>Appendix E: Self-Presentation on Facebook Questionnaire adapted for Instagram</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_Toc73027196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158</w:t>
            </w:r>
            <w:r w:rsidR="000F4F2D" w:rsidRPr="000F4F2D">
              <w:rPr>
                <w:rFonts w:ascii="Times New Roman" w:hAnsi="Times New Roman"/>
                <w:b w:val="0"/>
                <w:noProof/>
                <w:webHidden/>
                <w:sz w:val="24"/>
                <w:szCs w:val="24"/>
              </w:rPr>
              <w:fldChar w:fldCharType="end"/>
            </w:r>
          </w:hyperlink>
        </w:p>
        <w:p w14:paraId="72190326" w14:textId="1DB9DA55" w:rsidR="000F4F2D" w:rsidRPr="000F4F2D" w:rsidRDefault="00ED51AF">
          <w:pPr>
            <w:pStyle w:val="TOC2"/>
            <w:rPr>
              <w:rFonts w:ascii="Times New Roman" w:eastAsiaTheme="minorEastAsia" w:hAnsi="Times New Roman"/>
              <w:b w:val="0"/>
              <w:bCs w:val="0"/>
              <w:noProof/>
              <w:sz w:val="24"/>
              <w:szCs w:val="24"/>
            </w:rPr>
          </w:pPr>
          <w:hyperlink w:anchor="_Toc73027197" w:history="1">
            <w:r w:rsidR="000F4F2D" w:rsidRPr="000F4F2D">
              <w:rPr>
                <w:rStyle w:val="Hyperlink"/>
                <w:rFonts w:ascii="Times New Roman" w:hAnsi="Times New Roman"/>
                <w:b w:val="0"/>
                <w:noProof/>
                <w:sz w:val="24"/>
                <w:szCs w:val="24"/>
              </w:rPr>
              <w:t>Appendix F: The Social Anxiety Scale for Adolescents</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_Toc73027197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161</w:t>
            </w:r>
            <w:r w:rsidR="000F4F2D" w:rsidRPr="000F4F2D">
              <w:rPr>
                <w:rFonts w:ascii="Times New Roman" w:hAnsi="Times New Roman"/>
                <w:b w:val="0"/>
                <w:noProof/>
                <w:webHidden/>
                <w:sz w:val="24"/>
                <w:szCs w:val="24"/>
              </w:rPr>
              <w:fldChar w:fldCharType="end"/>
            </w:r>
          </w:hyperlink>
        </w:p>
        <w:p w14:paraId="449AC051" w14:textId="6FC76CD8" w:rsidR="000F4F2D" w:rsidRPr="000F4F2D" w:rsidRDefault="00ED51AF">
          <w:pPr>
            <w:pStyle w:val="TOC2"/>
            <w:rPr>
              <w:rFonts w:ascii="Times New Roman" w:eastAsiaTheme="minorEastAsia" w:hAnsi="Times New Roman"/>
              <w:b w:val="0"/>
              <w:bCs w:val="0"/>
              <w:noProof/>
              <w:sz w:val="24"/>
              <w:szCs w:val="24"/>
            </w:rPr>
          </w:pPr>
          <w:hyperlink w:anchor="_Toc73027198" w:history="1">
            <w:r w:rsidR="000F4F2D" w:rsidRPr="000F4F2D">
              <w:rPr>
                <w:rStyle w:val="Hyperlink"/>
                <w:rFonts w:ascii="Times New Roman" w:hAnsi="Times New Roman"/>
                <w:b w:val="0"/>
                <w:noProof/>
                <w:sz w:val="24"/>
                <w:szCs w:val="24"/>
              </w:rPr>
              <w:t>Appendix G: The Narcissism Scale for Children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_Toc73027198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163</w:t>
            </w:r>
            <w:r w:rsidR="000F4F2D" w:rsidRPr="000F4F2D">
              <w:rPr>
                <w:rFonts w:ascii="Times New Roman" w:hAnsi="Times New Roman"/>
                <w:b w:val="0"/>
                <w:noProof/>
                <w:webHidden/>
                <w:sz w:val="24"/>
                <w:szCs w:val="24"/>
              </w:rPr>
              <w:fldChar w:fldCharType="end"/>
            </w:r>
          </w:hyperlink>
        </w:p>
        <w:p w14:paraId="15315314" w14:textId="29BB3715" w:rsidR="003B5389" w:rsidRPr="000F4F2D" w:rsidRDefault="003B5389" w:rsidP="007207E8">
          <w:pPr>
            <w:spacing w:line="480" w:lineRule="auto"/>
          </w:pPr>
          <w:r w:rsidRPr="000F4F2D">
            <w:rPr>
              <w:b/>
              <w:bCs/>
              <w:noProof/>
            </w:rPr>
            <w:fldChar w:fldCharType="end"/>
          </w:r>
        </w:p>
      </w:sdtContent>
    </w:sdt>
    <w:p w14:paraId="11C9804D" w14:textId="77777777" w:rsidR="00B63305" w:rsidRPr="000F4F2D" w:rsidRDefault="00B63305" w:rsidP="00164F9A">
      <w:pPr>
        <w:pStyle w:val="Heading1"/>
        <w:jc w:val="left"/>
        <w:rPr>
          <w:rFonts w:cs="Times New Roman"/>
          <w:szCs w:val="24"/>
        </w:rPr>
      </w:pPr>
      <w:r w:rsidRPr="000F4F2D">
        <w:rPr>
          <w:rFonts w:cs="Times New Roman"/>
          <w:szCs w:val="24"/>
        </w:rPr>
        <w:br w:type="page"/>
      </w:r>
    </w:p>
    <w:p w14:paraId="6C6C5340" w14:textId="74BD0082" w:rsidR="008A5903" w:rsidRDefault="008A5903" w:rsidP="008C6D7C">
      <w:pPr>
        <w:pStyle w:val="Heading1"/>
      </w:pPr>
      <w:bookmarkStart w:id="5" w:name="_Toc73027115"/>
      <w:r>
        <w:lastRenderedPageBreak/>
        <w:t xml:space="preserve">Lay </w:t>
      </w:r>
      <w:r w:rsidRPr="008C6D7C">
        <w:t>Summary</w:t>
      </w:r>
      <w:bookmarkEnd w:id="5"/>
    </w:p>
    <w:p w14:paraId="4F494269" w14:textId="77777777" w:rsidR="00E46760" w:rsidRPr="00E46760" w:rsidRDefault="00E46760" w:rsidP="00E46760"/>
    <w:p w14:paraId="382A88CB" w14:textId="77777777" w:rsidR="00114DA3" w:rsidRPr="00114DA3" w:rsidRDefault="00114DA3" w:rsidP="00E46760">
      <w:pPr>
        <w:pStyle w:val="Heading2"/>
      </w:pPr>
      <w:bookmarkStart w:id="6" w:name="_Toc72847191"/>
      <w:bookmarkStart w:id="7" w:name="_Toc72938406"/>
      <w:bookmarkStart w:id="8" w:name="_Toc72938646"/>
      <w:bookmarkStart w:id="9" w:name="_Toc73027116"/>
      <w:r w:rsidRPr="00114DA3">
        <w:t>Introduction</w:t>
      </w:r>
      <w:bookmarkEnd w:id="6"/>
      <w:bookmarkEnd w:id="7"/>
      <w:bookmarkEnd w:id="8"/>
      <w:bookmarkEnd w:id="9"/>
    </w:p>
    <w:p w14:paraId="52CEB0F5" w14:textId="77777777" w:rsidR="00114DA3" w:rsidRPr="007E041D" w:rsidRDefault="00114DA3" w:rsidP="00114DA3">
      <w:pPr>
        <w:widowControl w:val="0"/>
        <w:autoSpaceDE w:val="0"/>
        <w:autoSpaceDN w:val="0"/>
        <w:adjustRightInd w:val="0"/>
        <w:spacing w:line="480" w:lineRule="auto"/>
        <w:jc w:val="both"/>
        <w:rPr>
          <w:b/>
        </w:rPr>
      </w:pPr>
    </w:p>
    <w:p w14:paraId="1DABB448" w14:textId="66751CF2" w:rsidR="00FF76FE" w:rsidRDefault="00C3036D" w:rsidP="00C3036D">
      <w:pPr>
        <w:widowControl w:val="0"/>
        <w:autoSpaceDE w:val="0"/>
        <w:autoSpaceDN w:val="0"/>
        <w:adjustRightInd w:val="0"/>
        <w:spacing w:line="480" w:lineRule="auto"/>
        <w:ind w:firstLine="720"/>
        <w:jc w:val="both"/>
        <w:rPr>
          <w:color w:val="000000" w:themeColor="text1"/>
        </w:rPr>
      </w:pPr>
      <w:r w:rsidRPr="007E041D">
        <w:t xml:space="preserve">Social anxiety (SA) is a </w:t>
      </w:r>
      <w:proofErr w:type="gramStart"/>
      <w:r w:rsidRPr="007E041D">
        <w:t>fairly common</w:t>
      </w:r>
      <w:proofErr w:type="gramEnd"/>
      <w:r w:rsidRPr="007E041D">
        <w:t xml:space="preserve"> human experience</w:t>
      </w:r>
      <w:r w:rsidRPr="007E041D">
        <w:rPr>
          <w:color w:val="000000" w:themeColor="text1"/>
        </w:rPr>
        <w:t xml:space="preserve"> which involves fear of negative evaluation from others and feelings of anxiety around social or performance situations</w:t>
      </w:r>
      <w:r>
        <w:rPr>
          <w:color w:val="000000" w:themeColor="text1"/>
        </w:rPr>
        <w:t>. S</w:t>
      </w:r>
      <w:r w:rsidRPr="007E041D">
        <w:rPr>
          <w:color w:val="000000" w:themeColor="text1"/>
        </w:rPr>
        <w:t xml:space="preserve">ocial interactions </w:t>
      </w:r>
      <w:r>
        <w:rPr>
          <w:color w:val="000000" w:themeColor="text1"/>
        </w:rPr>
        <w:t>are</w:t>
      </w:r>
      <w:r w:rsidRPr="007E041D">
        <w:rPr>
          <w:color w:val="000000" w:themeColor="text1"/>
        </w:rPr>
        <w:t xml:space="preserve"> increasingly </w:t>
      </w:r>
      <w:r>
        <w:rPr>
          <w:color w:val="000000" w:themeColor="text1"/>
        </w:rPr>
        <w:t>taking</w:t>
      </w:r>
      <w:r w:rsidRPr="007E041D">
        <w:rPr>
          <w:color w:val="000000" w:themeColor="text1"/>
        </w:rPr>
        <w:t xml:space="preserve"> place </w:t>
      </w:r>
      <w:r>
        <w:rPr>
          <w:color w:val="000000" w:themeColor="text1"/>
        </w:rPr>
        <w:t xml:space="preserve">online, particularly amongst adolescents. </w:t>
      </w:r>
      <w:r w:rsidRPr="007E041D">
        <w:rPr>
          <w:color w:val="000000" w:themeColor="text1"/>
        </w:rPr>
        <w:t>Th</w:t>
      </w:r>
      <w:r>
        <w:rPr>
          <w:color w:val="000000" w:themeColor="text1"/>
        </w:rPr>
        <w:t xml:space="preserve">is </w:t>
      </w:r>
      <w:r w:rsidRPr="007E041D">
        <w:rPr>
          <w:color w:val="000000" w:themeColor="text1"/>
        </w:rPr>
        <w:t xml:space="preserve">thesis </w:t>
      </w:r>
      <w:r>
        <w:rPr>
          <w:color w:val="000000" w:themeColor="text1"/>
        </w:rPr>
        <w:t>explores</w:t>
      </w:r>
      <w:r w:rsidRPr="007E041D">
        <w:rPr>
          <w:color w:val="000000" w:themeColor="text1"/>
        </w:rPr>
        <w:t xml:space="preserve"> </w:t>
      </w:r>
      <w:r w:rsidRPr="007E041D">
        <w:t>the relationships between</w:t>
      </w:r>
      <w:r>
        <w:t xml:space="preserve"> adolescents’</w:t>
      </w:r>
      <w:r w:rsidRPr="007E041D">
        <w:t xml:space="preserve"> feelings</w:t>
      </w:r>
      <w:r>
        <w:t xml:space="preserve"> of</w:t>
      </w:r>
      <w:r w:rsidRPr="007E041D">
        <w:t xml:space="preserve"> </w:t>
      </w:r>
      <w:r>
        <w:t>SA</w:t>
      </w:r>
      <w:r w:rsidRPr="007E041D">
        <w:t xml:space="preserve"> and </w:t>
      </w:r>
      <w:r>
        <w:t xml:space="preserve">the </w:t>
      </w:r>
      <w:r w:rsidRPr="007E041D">
        <w:t xml:space="preserve">use of </w:t>
      </w:r>
      <w:r>
        <w:t>Social Networking Sites (SNS). The systematic review focu</w:t>
      </w:r>
      <w:r w:rsidRPr="007E041D">
        <w:t>se</w:t>
      </w:r>
      <w:r>
        <w:t>s</w:t>
      </w:r>
      <w:r w:rsidRPr="007E041D">
        <w:t xml:space="preserve"> on exploring the potential benefits and </w:t>
      </w:r>
      <w:r>
        <w:t>risks</w:t>
      </w:r>
      <w:r w:rsidRPr="007E041D">
        <w:t xml:space="preserve"> of using </w:t>
      </w:r>
      <w:r>
        <w:t>SNS sites and the link with adolescent SA levels. T</w:t>
      </w:r>
      <w:r w:rsidRPr="007E041D">
        <w:t>he empirical study explore</w:t>
      </w:r>
      <w:r>
        <w:t xml:space="preserve">s </w:t>
      </w:r>
      <w:r w:rsidRPr="00437312">
        <w:rPr>
          <w:color w:val="000000" w:themeColor="text1"/>
        </w:rPr>
        <w:t xml:space="preserve">whether </w:t>
      </w:r>
      <w:r>
        <w:rPr>
          <w:color w:val="000000" w:themeColor="text1"/>
        </w:rPr>
        <w:t>adapting images and self-presentation tactics (</w:t>
      </w:r>
      <w:r w:rsidR="00134914">
        <w:t>whether individuals</w:t>
      </w:r>
      <w:r w:rsidR="00134914">
        <w:t xml:space="preserve"> presented the true self more often, the false </w:t>
      </w:r>
      <w:proofErr w:type="spellStart"/>
      <w:r w:rsidR="00134914">
        <w:t>self more</w:t>
      </w:r>
      <w:proofErr w:type="spellEnd"/>
      <w:r w:rsidR="00134914">
        <w:t xml:space="preserve"> often, or an ideal </w:t>
      </w:r>
      <w:proofErr w:type="spellStart"/>
      <w:r w:rsidR="00134914">
        <w:t>self more</w:t>
      </w:r>
      <w:proofErr w:type="spellEnd"/>
      <w:r w:rsidR="00134914">
        <w:t xml:space="preserve"> often</w:t>
      </w:r>
      <w:r>
        <w:rPr>
          <w:color w:val="000000" w:themeColor="text1"/>
        </w:rPr>
        <w:t>) on Instagram can predict individual differences in adolescent SA levels, and if narcissism (i.e., the excessive interest in oneself) affects these relationships.</w:t>
      </w:r>
    </w:p>
    <w:p w14:paraId="438D32BA" w14:textId="77777777" w:rsidR="00114DA3" w:rsidRDefault="00114DA3" w:rsidP="00114DA3">
      <w:pPr>
        <w:widowControl w:val="0"/>
        <w:autoSpaceDE w:val="0"/>
        <w:autoSpaceDN w:val="0"/>
        <w:adjustRightInd w:val="0"/>
        <w:spacing w:line="480" w:lineRule="auto"/>
        <w:ind w:firstLine="720"/>
        <w:jc w:val="both"/>
        <w:rPr>
          <w:color w:val="000000" w:themeColor="text1"/>
        </w:rPr>
      </w:pPr>
    </w:p>
    <w:p w14:paraId="1ADFE8A8" w14:textId="77777777" w:rsidR="00114DA3" w:rsidRPr="00114DA3" w:rsidRDefault="00114DA3" w:rsidP="00E46760">
      <w:pPr>
        <w:pStyle w:val="Heading2"/>
      </w:pPr>
      <w:bookmarkStart w:id="10" w:name="_Toc72847192"/>
      <w:bookmarkStart w:id="11" w:name="_Toc72938407"/>
      <w:bookmarkStart w:id="12" w:name="_Toc72938647"/>
      <w:bookmarkStart w:id="13" w:name="_Toc73027117"/>
      <w:r w:rsidRPr="00114DA3">
        <w:t>Systematic Review</w:t>
      </w:r>
      <w:bookmarkEnd w:id="10"/>
      <w:bookmarkEnd w:id="11"/>
      <w:bookmarkEnd w:id="12"/>
      <w:bookmarkEnd w:id="13"/>
    </w:p>
    <w:p w14:paraId="1AED3BC4" w14:textId="77777777" w:rsidR="00114DA3" w:rsidRDefault="00114DA3" w:rsidP="00114DA3">
      <w:pPr>
        <w:widowControl w:val="0"/>
        <w:autoSpaceDE w:val="0"/>
        <w:autoSpaceDN w:val="0"/>
        <w:adjustRightInd w:val="0"/>
        <w:spacing w:line="480" w:lineRule="auto"/>
        <w:jc w:val="both"/>
        <w:rPr>
          <w:b/>
          <w:color w:val="000000" w:themeColor="text1"/>
        </w:rPr>
      </w:pPr>
    </w:p>
    <w:p w14:paraId="687E459E" w14:textId="77777777" w:rsidR="00C3036D" w:rsidRDefault="00114DA3" w:rsidP="00C3036D">
      <w:pPr>
        <w:widowControl w:val="0"/>
        <w:autoSpaceDE w:val="0"/>
        <w:autoSpaceDN w:val="0"/>
        <w:adjustRightInd w:val="0"/>
        <w:spacing w:line="480" w:lineRule="auto"/>
        <w:jc w:val="both"/>
        <w:rPr>
          <w:color w:val="000000" w:themeColor="text1"/>
        </w:rPr>
      </w:pPr>
      <w:r>
        <w:rPr>
          <w:b/>
          <w:color w:val="000000" w:themeColor="text1"/>
        </w:rPr>
        <w:tab/>
      </w:r>
      <w:r w:rsidR="00C3036D">
        <w:rPr>
          <w:color w:val="000000" w:themeColor="text1"/>
        </w:rPr>
        <w:t xml:space="preserve">Individuals with SA may manage feelings of anxiety by avoiding social situations due to feeling negatively judged by others. It has been suggested that online communication may provide alternative spaces for social interaction for those with SA, which may reduce feelings of anxiety. Day-to-day social interactions, particularly for adolescents, have increasingly begun to take place on online SNS. I carried out a systematic review to gather and review research evidence of the potential risks and benefits of SNS use for adolescent SA levels. </w:t>
      </w:r>
    </w:p>
    <w:p w14:paraId="4F41A9B2" w14:textId="77777777" w:rsidR="00C3036D" w:rsidRDefault="00C3036D" w:rsidP="00C3036D">
      <w:pPr>
        <w:widowControl w:val="0"/>
        <w:tabs>
          <w:tab w:val="left" w:pos="7182"/>
        </w:tabs>
        <w:autoSpaceDE w:val="0"/>
        <w:autoSpaceDN w:val="0"/>
        <w:adjustRightInd w:val="0"/>
        <w:spacing w:line="480" w:lineRule="auto"/>
        <w:rPr>
          <w:color w:val="000000" w:themeColor="text1"/>
        </w:rPr>
      </w:pPr>
      <w:r>
        <w:rPr>
          <w:color w:val="000000" w:themeColor="text1"/>
        </w:rPr>
        <w:lastRenderedPageBreak/>
        <w:tab/>
      </w:r>
    </w:p>
    <w:p w14:paraId="2517EFB3" w14:textId="4D10E07E" w:rsidR="00C3036D" w:rsidRPr="00411AC6" w:rsidRDefault="00C3036D" w:rsidP="00C3036D">
      <w:pPr>
        <w:widowControl w:val="0"/>
        <w:autoSpaceDE w:val="0"/>
        <w:autoSpaceDN w:val="0"/>
        <w:adjustRightInd w:val="0"/>
        <w:spacing w:line="480" w:lineRule="auto"/>
        <w:jc w:val="both"/>
        <w:rPr>
          <w:color w:val="000000" w:themeColor="text1"/>
        </w:rPr>
      </w:pPr>
      <w:r>
        <w:rPr>
          <w:color w:val="000000" w:themeColor="text1"/>
        </w:rPr>
        <w:tab/>
        <w:t xml:space="preserve">Research studies were identified through a systematic online search of databases, using terms related to SA, SNS and adolescence. After screening 1478 studies, 10 studies met the inclusion criteria for this review. One study identified that a benefit of SNS is that they can fulfill social needs and help to strengthen offline relationships, which may be associated with reduced feelings of SA. The remaining studies identified risks (associated with higher adolescent SA levels) relating to SNS use, </w:t>
      </w:r>
      <w:proofErr w:type="gramStart"/>
      <w:r>
        <w:rPr>
          <w:color w:val="000000" w:themeColor="text1"/>
        </w:rPr>
        <w:t>including:</w:t>
      </w:r>
      <w:proofErr w:type="gramEnd"/>
      <w:r>
        <w:rPr>
          <w:color w:val="000000" w:themeColor="text1"/>
        </w:rPr>
        <w:t xml:space="preserve"> problematic SNS use, increased passive Facebook use, and ongoing feelings of anxiety whilst using SNS sites. One study did not find that SNS use was related to SA, but they did find that SNS use was linked with an increase in body-image dissatisfaction. </w:t>
      </w:r>
    </w:p>
    <w:p w14:paraId="22537E4C" w14:textId="77777777" w:rsidR="00C3036D" w:rsidRPr="000E67A5" w:rsidRDefault="00C3036D" w:rsidP="00C3036D">
      <w:pPr>
        <w:widowControl w:val="0"/>
        <w:autoSpaceDE w:val="0"/>
        <w:autoSpaceDN w:val="0"/>
        <w:adjustRightInd w:val="0"/>
        <w:spacing w:line="480" w:lineRule="auto"/>
        <w:jc w:val="both"/>
        <w:rPr>
          <w:color w:val="000000" w:themeColor="text1"/>
        </w:rPr>
      </w:pPr>
    </w:p>
    <w:p w14:paraId="7820DC08" w14:textId="2313A55B" w:rsidR="00C3036D" w:rsidRPr="00411AC6" w:rsidRDefault="00C3036D" w:rsidP="00C3036D">
      <w:pPr>
        <w:spacing w:line="480" w:lineRule="auto"/>
        <w:ind w:firstLine="720"/>
        <w:jc w:val="both"/>
        <w:rPr>
          <w:color w:val="000000" w:themeColor="text1"/>
        </w:rPr>
      </w:pPr>
      <w:r w:rsidRPr="00411AC6">
        <w:rPr>
          <w:color w:val="000000" w:themeColor="text1"/>
        </w:rPr>
        <w:t>This review</w:t>
      </w:r>
      <w:r>
        <w:rPr>
          <w:color w:val="000000" w:themeColor="text1"/>
        </w:rPr>
        <w:t xml:space="preserve"> highlights things that are important for professionals to consider. With adolescents using </w:t>
      </w:r>
      <w:r w:rsidRPr="00411AC6">
        <w:rPr>
          <w:color w:val="000000" w:themeColor="text1"/>
        </w:rPr>
        <w:t xml:space="preserve">SNS </w:t>
      </w:r>
      <w:r>
        <w:rPr>
          <w:color w:val="000000" w:themeColor="text1"/>
        </w:rPr>
        <w:t>globally</w:t>
      </w:r>
      <w:r w:rsidRPr="00411AC6">
        <w:rPr>
          <w:color w:val="000000" w:themeColor="text1"/>
        </w:rPr>
        <w:t xml:space="preserve">, clinicians working with adolescents with SA may consider the potential benefits and risks of SNS use </w:t>
      </w:r>
      <w:r>
        <w:rPr>
          <w:color w:val="000000" w:themeColor="text1"/>
        </w:rPr>
        <w:t>in their work</w:t>
      </w:r>
      <w:r w:rsidRPr="00411AC6">
        <w:rPr>
          <w:color w:val="000000" w:themeColor="text1"/>
        </w:rPr>
        <w:t xml:space="preserve">. Clinicians may consider including </w:t>
      </w:r>
      <w:r>
        <w:rPr>
          <w:color w:val="000000" w:themeColor="text1"/>
        </w:rPr>
        <w:t>how adolescents manage using social media</w:t>
      </w:r>
      <w:r w:rsidRPr="00411AC6">
        <w:rPr>
          <w:color w:val="000000" w:themeColor="text1"/>
        </w:rPr>
        <w:t xml:space="preserve"> </w:t>
      </w:r>
      <w:r>
        <w:rPr>
          <w:color w:val="000000" w:themeColor="text1"/>
        </w:rPr>
        <w:t>when</w:t>
      </w:r>
      <w:r w:rsidRPr="00411AC6">
        <w:rPr>
          <w:color w:val="000000" w:themeColor="text1"/>
        </w:rPr>
        <w:t xml:space="preserve"> develop</w:t>
      </w:r>
      <w:r>
        <w:rPr>
          <w:color w:val="000000" w:themeColor="text1"/>
        </w:rPr>
        <w:t>ing</w:t>
      </w:r>
      <w:r w:rsidRPr="00411AC6">
        <w:rPr>
          <w:color w:val="000000" w:themeColor="text1"/>
        </w:rPr>
        <w:t xml:space="preserve"> </w:t>
      </w:r>
      <w:r>
        <w:rPr>
          <w:color w:val="000000" w:themeColor="text1"/>
        </w:rPr>
        <w:t xml:space="preserve">anxiety management strategies, especially </w:t>
      </w:r>
      <w:r w:rsidRPr="00411AC6">
        <w:rPr>
          <w:color w:val="000000" w:themeColor="text1"/>
        </w:rPr>
        <w:t xml:space="preserve">since individuals with SA may find it easier to </w:t>
      </w:r>
      <w:r>
        <w:rPr>
          <w:color w:val="000000" w:themeColor="text1"/>
        </w:rPr>
        <w:t>do certain things</w:t>
      </w:r>
      <w:r w:rsidRPr="00411AC6">
        <w:rPr>
          <w:color w:val="000000" w:themeColor="text1"/>
        </w:rPr>
        <w:t xml:space="preserve"> online</w:t>
      </w:r>
      <w:r>
        <w:rPr>
          <w:color w:val="000000" w:themeColor="text1"/>
        </w:rPr>
        <w:t>, rather than face-to-face</w:t>
      </w:r>
      <w:r w:rsidRPr="00411AC6">
        <w:rPr>
          <w:color w:val="000000" w:themeColor="text1"/>
        </w:rPr>
        <w:t xml:space="preserve">. </w:t>
      </w:r>
      <w:r>
        <w:rPr>
          <w:color w:val="000000" w:themeColor="text1"/>
        </w:rPr>
        <w:t xml:space="preserve">Importantly, clinicians </w:t>
      </w:r>
      <w:r w:rsidRPr="00411AC6">
        <w:rPr>
          <w:color w:val="000000" w:themeColor="text1"/>
        </w:rPr>
        <w:t xml:space="preserve">should consider that </w:t>
      </w:r>
      <w:r>
        <w:rPr>
          <w:color w:val="000000" w:themeColor="text1"/>
        </w:rPr>
        <w:t xml:space="preserve">the use of social media might be a </w:t>
      </w:r>
      <w:proofErr w:type="spellStart"/>
      <w:r>
        <w:rPr>
          <w:color w:val="000000" w:themeColor="text1"/>
        </w:rPr>
        <w:t>defen</w:t>
      </w:r>
      <w:r w:rsidR="00B950AA">
        <w:rPr>
          <w:color w:val="000000" w:themeColor="text1"/>
        </w:rPr>
        <w:t>c</w:t>
      </w:r>
      <w:r>
        <w:rPr>
          <w:color w:val="000000" w:themeColor="text1"/>
        </w:rPr>
        <w:t>e</w:t>
      </w:r>
      <w:proofErr w:type="spellEnd"/>
      <w:r>
        <w:rPr>
          <w:color w:val="000000" w:themeColor="text1"/>
        </w:rPr>
        <w:t xml:space="preserve"> or protection (i.e., safety </w:t>
      </w:r>
      <w:proofErr w:type="spellStart"/>
      <w:r>
        <w:rPr>
          <w:color w:val="000000" w:themeColor="text1"/>
        </w:rPr>
        <w:t>behaviour</w:t>
      </w:r>
      <w:proofErr w:type="spellEnd"/>
      <w:r>
        <w:rPr>
          <w:color w:val="000000" w:themeColor="text1"/>
        </w:rPr>
        <w:t>) for someone with SA so that they can avoid seeing people face-to-face, which might keep or increase their symptoms of SA.</w:t>
      </w:r>
    </w:p>
    <w:p w14:paraId="1FA6287A" w14:textId="77777777" w:rsidR="00C3036D" w:rsidRPr="00411AC6" w:rsidRDefault="00C3036D" w:rsidP="00C3036D">
      <w:pPr>
        <w:spacing w:line="480" w:lineRule="auto"/>
        <w:ind w:firstLine="720"/>
        <w:jc w:val="both"/>
        <w:rPr>
          <w:color w:val="000000" w:themeColor="text1"/>
        </w:rPr>
      </w:pPr>
    </w:p>
    <w:p w14:paraId="5666CAF8" w14:textId="43BB5595" w:rsidR="007F504F" w:rsidRDefault="00C3036D" w:rsidP="00C3036D">
      <w:pPr>
        <w:widowControl w:val="0"/>
        <w:autoSpaceDE w:val="0"/>
        <w:autoSpaceDN w:val="0"/>
        <w:adjustRightInd w:val="0"/>
        <w:spacing w:line="480" w:lineRule="auto"/>
        <w:ind w:firstLine="720"/>
        <w:jc w:val="both"/>
        <w:rPr>
          <w:color w:val="000000" w:themeColor="text1"/>
        </w:rPr>
      </w:pPr>
      <w:r>
        <w:rPr>
          <w:color w:val="000000" w:themeColor="text1"/>
        </w:rPr>
        <w:t>Through</w:t>
      </w:r>
      <w:r w:rsidR="00B950AA">
        <w:rPr>
          <w:color w:val="000000" w:themeColor="text1"/>
        </w:rPr>
        <w:t>out</w:t>
      </w:r>
      <w:r>
        <w:rPr>
          <w:color w:val="000000" w:themeColor="text1"/>
        </w:rPr>
        <w:t xml:space="preserve"> the review, </w:t>
      </w:r>
      <w:r w:rsidRPr="00411AC6">
        <w:rPr>
          <w:color w:val="000000" w:themeColor="text1"/>
        </w:rPr>
        <w:t xml:space="preserve">limitations </w:t>
      </w:r>
      <w:r>
        <w:rPr>
          <w:color w:val="000000" w:themeColor="text1"/>
        </w:rPr>
        <w:t xml:space="preserve">were raised that impact the conclusions that can be drawn. For instance, </w:t>
      </w:r>
      <w:proofErr w:type="gramStart"/>
      <w:r>
        <w:rPr>
          <w:color w:val="000000" w:themeColor="text1"/>
        </w:rPr>
        <w:t>t</w:t>
      </w:r>
      <w:r w:rsidRPr="00411AC6">
        <w:rPr>
          <w:color w:val="000000" w:themeColor="text1"/>
        </w:rPr>
        <w:t>he majority of</w:t>
      </w:r>
      <w:proofErr w:type="gramEnd"/>
      <w:r w:rsidRPr="00411AC6">
        <w:rPr>
          <w:color w:val="000000" w:themeColor="text1"/>
        </w:rPr>
        <w:t xml:space="preserve"> </w:t>
      </w:r>
      <w:r>
        <w:rPr>
          <w:color w:val="000000" w:themeColor="text1"/>
        </w:rPr>
        <w:t>studies</w:t>
      </w:r>
      <w:r w:rsidRPr="00411AC6">
        <w:rPr>
          <w:color w:val="000000" w:themeColor="text1"/>
        </w:rPr>
        <w:t xml:space="preserve"> </w:t>
      </w:r>
      <w:r>
        <w:rPr>
          <w:color w:val="000000" w:themeColor="text1"/>
        </w:rPr>
        <w:t>were</w:t>
      </w:r>
      <w:r w:rsidRPr="00411AC6">
        <w:rPr>
          <w:color w:val="000000" w:themeColor="text1"/>
        </w:rPr>
        <w:t xml:space="preserve"> </w:t>
      </w:r>
      <w:r>
        <w:rPr>
          <w:color w:val="000000" w:themeColor="text1"/>
        </w:rPr>
        <w:t xml:space="preserve">conducted at one-time point meaning that we cannot be sure whether risky SNS use causes higher SA or whether </w:t>
      </w:r>
      <w:r>
        <w:rPr>
          <w:color w:val="000000" w:themeColor="text1"/>
        </w:rPr>
        <w:lastRenderedPageBreak/>
        <w:t>higher SA causes risky SNS use</w:t>
      </w:r>
      <w:r w:rsidRPr="00411AC6">
        <w:rPr>
          <w:color w:val="000000" w:themeColor="text1"/>
        </w:rPr>
        <w:t>. Additionally,</w:t>
      </w:r>
      <w:r>
        <w:rPr>
          <w:color w:val="000000" w:themeColor="text1"/>
        </w:rPr>
        <w:t xml:space="preserve"> it was identified that</w:t>
      </w:r>
      <w:r w:rsidRPr="00411AC6">
        <w:rPr>
          <w:color w:val="000000" w:themeColor="text1"/>
        </w:rPr>
        <w:t xml:space="preserve"> </w:t>
      </w:r>
      <w:r>
        <w:rPr>
          <w:color w:val="000000" w:themeColor="text1"/>
        </w:rPr>
        <w:t xml:space="preserve">there is a need </w:t>
      </w:r>
      <w:r w:rsidRPr="00411AC6">
        <w:rPr>
          <w:color w:val="000000" w:themeColor="text1"/>
        </w:rPr>
        <w:t xml:space="preserve">to have more research </w:t>
      </w:r>
      <w:r>
        <w:rPr>
          <w:color w:val="000000" w:themeColor="text1"/>
        </w:rPr>
        <w:t>evaluating</w:t>
      </w:r>
      <w:r w:rsidRPr="00411AC6">
        <w:rPr>
          <w:color w:val="000000" w:themeColor="text1"/>
        </w:rPr>
        <w:t xml:space="preserve"> the potential benefits of SNS use with adolescent levels of SA.  </w:t>
      </w:r>
    </w:p>
    <w:p w14:paraId="5FC6DF35" w14:textId="77777777" w:rsidR="00C3036D" w:rsidRDefault="00C3036D" w:rsidP="00C3036D">
      <w:pPr>
        <w:widowControl w:val="0"/>
        <w:autoSpaceDE w:val="0"/>
        <w:autoSpaceDN w:val="0"/>
        <w:adjustRightInd w:val="0"/>
        <w:spacing w:line="480" w:lineRule="auto"/>
        <w:ind w:firstLine="720"/>
        <w:jc w:val="both"/>
        <w:rPr>
          <w:color w:val="000000" w:themeColor="text1"/>
        </w:rPr>
      </w:pPr>
    </w:p>
    <w:p w14:paraId="34B69255" w14:textId="77777777" w:rsidR="00114DA3" w:rsidRPr="00114DA3" w:rsidRDefault="00114DA3" w:rsidP="00E46760">
      <w:pPr>
        <w:pStyle w:val="Heading2"/>
      </w:pPr>
      <w:bookmarkStart w:id="14" w:name="_Toc72847193"/>
      <w:bookmarkStart w:id="15" w:name="_Toc72938408"/>
      <w:bookmarkStart w:id="16" w:name="_Toc72938648"/>
      <w:bookmarkStart w:id="17" w:name="_Toc73027118"/>
      <w:r w:rsidRPr="00114DA3">
        <w:t>Empirical Study</w:t>
      </w:r>
      <w:bookmarkEnd w:id="14"/>
      <w:bookmarkEnd w:id="15"/>
      <w:bookmarkEnd w:id="16"/>
      <w:bookmarkEnd w:id="17"/>
    </w:p>
    <w:p w14:paraId="5B18A8BC" w14:textId="77777777" w:rsidR="00114DA3" w:rsidRPr="006C5744" w:rsidRDefault="00114DA3" w:rsidP="00114DA3">
      <w:pPr>
        <w:spacing w:line="480" w:lineRule="auto"/>
        <w:ind w:firstLine="720"/>
        <w:jc w:val="both"/>
        <w:rPr>
          <w:color w:val="000000" w:themeColor="text1"/>
        </w:rPr>
      </w:pPr>
    </w:p>
    <w:p w14:paraId="76A13FAD" w14:textId="77777777" w:rsidR="00C3036D" w:rsidRPr="006C5744" w:rsidRDefault="00C3036D" w:rsidP="00C3036D">
      <w:pPr>
        <w:spacing w:line="480" w:lineRule="auto"/>
        <w:ind w:firstLine="720"/>
        <w:jc w:val="both"/>
        <w:rPr>
          <w:color w:val="000000" w:themeColor="text1"/>
        </w:rPr>
      </w:pPr>
      <w:r>
        <w:rPr>
          <w:color w:val="000000" w:themeColor="text1"/>
        </w:rPr>
        <w:t>To address a gap in our understanding of how SNS use may be related to SA, an empirical project was carried out. Past r</w:t>
      </w:r>
      <w:r w:rsidRPr="006C5744">
        <w:rPr>
          <w:color w:val="000000" w:themeColor="text1"/>
        </w:rPr>
        <w:t xml:space="preserve">esearch </w:t>
      </w:r>
      <w:r>
        <w:rPr>
          <w:color w:val="000000" w:themeColor="text1"/>
        </w:rPr>
        <w:t>mainly</w:t>
      </w:r>
      <w:r w:rsidRPr="006C5744">
        <w:rPr>
          <w:color w:val="000000" w:themeColor="text1"/>
        </w:rPr>
        <w:t xml:space="preserve"> focuse</w:t>
      </w:r>
      <w:r>
        <w:rPr>
          <w:color w:val="000000" w:themeColor="text1"/>
        </w:rPr>
        <w:t>s</w:t>
      </w:r>
      <w:r w:rsidRPr="006C5744">
        <w:rPr>
          <w:color w:val="000000" w:themeColor="text1"/>
        </w:rPr>
        <w:t xml:space="preserve"> on Facebook</w:t>
      </w:r>
      <w:r>
        <w:rPr>
          <w:color w:val="000000" w:themeColor="text1"/>
        </w:rPr>
        <w:t xml:space="preserve">; </w:t>
      </w:r>
      <w:proofErr w:type="gramStart"/>
      <w:r>
        <w:rPr>
          <w:color w:val="000000" w:themeColor="text1"/>
        </w:rPr>
        <w:t>yet,</w:t>
      </w:r>
      <w:proofErr w:type="gramEnd"/>
      <w:r w:rsidRPr="006C5744">
        <w:rPr>
          <w:color w:val="000000" w:themeColor="text1"/>
        </w:rPr>
        <w:t xml:space="preserve"> Instagram</w:t>
      </w:r>
      <w:r>
        <w:rPr>
          <w:color w:val="000000" w:themeColor="text1"/>
        </w:rPr>
        <w:t xml:space="preserve"> is</w:t>
      </w:r>
      <w:r w:rsidRPr="006C5744">
        <w:rPr>
          <w:color w:val="000000" w:themeColor="text1"/>
        </w:rPr>
        <w:t xml:space="preserve"> becoming increasingly popular with adolescents at a time when </w:t>
      </w:r>
      <w:r>
        <w:rPr>
          <w:color w:val="000000" w:themeColor="text1"/>
        </w:rPr>
        <w:t>they</w:t>
      </w:r>
      <w:r w:rsidRPr="006C5744">
        <w:rPr>
          <w:color w:val="000000" w:themeColor="text1"/>
        </w:rPr>
        <w:t xml:space="preserve"> are concerned with the image that they are creating of themselves. Th</w:t>
      </w:r>
      <w:r>
        <w:rPr>
          <w:color w:val="000000" w:themeColor="text1"/>
        </w:rPr>
        <w:t>is</w:t>
      </w:r>
      <w:r w:rsidRPr="006C5744">
        <w:rPr>
          <w:color w:val="000000" w:themeColor="text1"/>
        </w:rPr>
        <w:t xml:space="preserve"> study</w:t>
      </w:r>
      <w:r>
        <w:rPr>
          <w:color w:val="000000" w:themeColor="text1"/>
        </w:rPr>
        <w:t xml:space="preserve"> aimed</w:t>
      </w:r>
      <w:r w:rsidRPr="006C5744">
        <w:rPr>
          <w:color w:val="000000" w:themeColor="text1"/>
        </w:rPr>
        <w:t xml:space="preserve"> to establish whether </w:t>
      </w:r>
      <w:r>
        <w:rPr>
          <w:color w:val="000000" w:themeColor="text1"/>
        </w:rPr>
        <w:t>changing images</w:t>
      </w:r>
      <w:r w:rsidRPr="006C5744">
        <w:rPr>
          <w:color w:val="000000" w:themeColor="text1"/>
        </w:rPr>
        <w:t xml:space="preserve"> and </w:t>
      </w:r>
      <w:r>
        <w:rPr>
          <w:color w:val="000000" w:themeColor="text1"/>
        </w:rPr>
        <w:t>adolescents’ presentation of themselves</w:t>
      </w:r>
      <w:r w:rsidRPr="006C5744">
        <w:rPr>
          <w:color w:val="000000" w:themeColor="text1"/>
        </w:rPr>
        <w:t xml:space="preserve"> on Instagram can predict individual differences in</w:t>
      </w:r>
      <w:r>
        <w:rPr>
          <w:color w:val="000000" w:themeColor="text1"/>
        </w:rPr>
        <w:t xml:space="preserve"> </w:t>
      </w:r>
      <w:r w:rsidRPr="006C5744">
        <w:rPr>
          <w:color w:val="000000" w:themeColor="text1"/>
        </w:rPr>
        <w:t>SA levels</w:t>
      </w:r>
      <w:r>
        <w:rPr>
          <w:color w:val="000000" w:themeColor="text1"/>
        </w:rPr>
        <w:t xml:space="preserve">. As people with SA often experience depression too, depression was </w:t>
      </w:r>
      <w:proofErr w:type="gramStart"/>
      <w:r>
        <w:rPr>
          <w:color w:val="000000" w:themeColor="text1"/>
        </w:rPr>
        <w:t>taken into account</w:t>
      </w:r>
      <w:proofErr w:type="gramEnd"/>
      <w:r>
        <w:rPr>
          <w:color w:val="000000" w:themeColor="text1"/>
        </w:rPr>
        <w:t xml:space="preserve"> to make sure it did not affect the results. This study also </w:t>
      </w:r>
      <w:r w:rsidRPr="006C5744">
        <w:rPr>
          <w:color w:val="000000" w:themeColor="text1"/>
        </w:rPr>
        <w:t xml:space="preserve">aimed to establish whether narcissism </w:t>
      </w:r>
      <w:r>
        <w:rPr>
          <w:color w:val="000000" w:themeColor="text1"/>
        </w:rPr>
        <w:t>affected</w:t>
      </w:r>
      <w:r w:rsidRPr="006C5744">
        <w:rPr>
          <w:color w:val="000000" w:themeColor="text1"/>
        </w:rPr>
        <w:t xml:space="preserve"> </w:t>
      </w:r>
      <w:r>
        <w:rPr>
          <w:color w:val="000000" w:themeColor="text1"/>
        </w:rPr>
        <w:t>these relationships</w:t>
      </w:r>
      <w:r w:rsidRPr="006C5744">
        <w:rPr>
          <w:color w:val="000000" w:themeColor="text1"/>
        </w:rPr>
        <w:t xml:space="preserve">. </w:t>
      </w:r>
    </w:p>
    <w:p w14:paraId="2314D73F" w14:textId="77777777" w:rsidR="00C3036D" w:rsidRPr="006C5744" w:rsidRDefault="00C3036D" w:rsidP="00C3036D">
      <w:pPr>
        <w:spacing w:line="480" w:lineRule="auto"/>
        <w:ind w:firstLine="720"/>
        <w:jc w:val="both"/>
        <w:rPr>
          <w:color w:val="000000" w:themeColor="text1"/>
        </w:rPr>
      </w:pPr>
    </w:p>
    <w:p w14:paraId="13E31575" w14:textId="34F914FB" w:rsidR="00C3036D" w:rsidRPr="006C5744" w:rsidRDefault="00C3036D" w:rsidP="00134914">
      <w:pPr>
        <w:spacing w:line="480" w:lineRule="auto"/>
        <w:ind w:firstLine="720"/>
        <w:jc w:val="both"/>
        <w:rPr>
          <w:color w:val="000000" w:themeColor="text1"/>
        </w:rPr>
      </w:pPr>
      <w:r>
        <w:rPr>
          <w:color w:val="000000" w:themeColor="text1"/>
        </w:rPr>
        <w:t>From the general population,</w:t>
      </w:r>
      <w:r w:rsidRPr="006C5744">
        <w:rPr>
          <w:color w:val="000000" w:themeColor="text1"/>
        </w:rPr>
        <w:t xml:space="preserve"> 249 13</w:t>
      </w:r>
      <w:r>
        <w:rPr>
          <w:color w:val="000000" w:themeColor="text1"/>
        </w:rPr>
        <w:t xml:space="preserve">- </w:t>
      </w:r>
      <w:r w:rsidRPr="006C5744">
        <w:rPr>
          <w:color w:val="000000" w:themeColor="text1"/>
        </w:rPr>
        <w:t>to</w:t>
      </w:r>
      <w:r>
        <w:rPr>
          <w:color w:val="000000" w:themeColor="text1"/>
        </w:rPr>
        <w:t xml:space="preserve"> </w:t>
      </w:r>
      <w:r w:rsidRPr="006C5744">
        <w:rPr>
          <w:color w:val="000000" w:themeColor="text1"/>
        </w:rPr>
        <w:t>18-year</w:t>
      </w:r>
      <w:r>
        <w:rPr>
          <w:color w:val="000000" w:themeColor="text1"/>
        </w:rPr>
        <w:t>-</w:t>
      </w:r>
      <w:r w:rsidRPr="006C5744">
        <w:rPr>
          <w:color w:val="000000" w:themeColor="text1"/>
        </w:rPr>
        <w:t xml:space="preserve">olds completed an online </w:t>
      </w:r>
      <w:r>
        <w:rPr>
          <w:color w:val="000000" w:themeColor="text1"/>
        </w:rPr>
        <w:t xml:space="preserve">set of </w:t>
      </w:r>
      <w:r w:rsidRPr="006C5744">
        <w:rPr>
          <w:color w:val="000000" w:themeColor="text1"/>
        </w:rPr>
        <w:t>questionnaire</w:t>
      </w:r>
      <w:r>
        <w:rPr>
          <w:color w:val="000000" w:themeColor="text1"/>
        </w:rPr>
        <w:t>s</w:t>
      </w:r>
      <w:r w:rsidRPr="006C5744">
        <w:rPr>
          <w:color w:val="000000" w:themeColor="text1"/>
        </w:rPr>
        <w:t xml:space="preserve"> which included measure</w:t>
      </w:r>
      <w:r>
        <w:rPr>
          <w:color w:val="000000" w:themeColor="text1"/>
        </w:rPr>
        <w:t>s</w:t>
      </w:r>
      <w:r w:rsidRPr="006C5744">
        <w:rPr>
          <w:color w:val="000000" w:themeColor="text1"/>
        </w:rPr>
        <w:t xml:space="preserve"> </w:t>
      </w:r>
      <w:r>
        <w:rPr>
          <w:color w:val="000000" w:themeColor="text1"/>
        </w:rPr>
        <w:t>of SA</w:t>
      </w:r>
      <w:r w:rsidRPr="006C5744">
        <w:rPr>
          <w:color w:val="000000" w:themeColor="text1"/>
        </w:rPr>
        <w:t xml:space="preserve">, </w:t>
      </w:r>
      <w:r>
        <w:rPr>
          <w:color w:val="000000" w:themeColor="text1"/>
        </w:rPr>
        <w:t xml:space="preserve">online </w:t>
      </w:r>
      <w:r w:rsidRPr="006C5744">
        <w:rPr>
          <w:color w:val="000000" w:themeColor="text1"/>
        </w:rPr>
        <w:t>self-presentation tactic</w:t>
      </w:r>
      <w:r>
        <w:rPr>
          <w:color w:val="000000" w:themeColor="text1"/>
        </w:rPr>
        <w:t xml:space="preserve"> use (</w:t>
      </w:r>
      <w:r w:rsidR="00134914">
        <w:t>whether individuals present</w:t>
      </w:r>
      <w:r w:rsidR="00134914">
        <w:t xml:space="preserve"> the true self more often, the false </w:t>
      </w:r>
      <w:proofErr w:type="spellStart"/>
      <w:r w:rsidR="00134914">
        <w:t>self more</w:t>
      </w:r>
      <w:proofErr w:type="spellEnd"/>
      <w:r w:rsidR="00134914">
        <w:t xml:space="preserve"> often, or an ideal </w:t>
      </w:r>
      <w:proofErr w:type="spellStart"/>
      <w:r w:rsidR="00134914">
        <w:t>self more</w:t>
      </w:r>
      <w:proofErr w:type="spellEnd"/>
      <w:r w:rsidR="00134914">
        <w:t xml:space="preserve"> often</w:t>
      </w:r>
      <w:r>
        <w:rPr>
          <w:color w:val="000000" w:themeColor="text1"/>
        </w:rPr>
        <w:t xml:space="preserve">), Instagram </w:t>
      </w:r>
      <w:r w:rsidRPr="006C5744">
        <w:rPr>
          <w:color w:val="000000" w:themeColor="text1"/>
        </w:rPr>
        <w:t>image manipulation, narcissism, and depressive symptoms.</w:t>
      </w:r>
      <w:r>
        <w:rPr>
          <w:color w:val="000000" w:themeColor="text1"/>
        </w:rPr>
        <w:t xml:space="preserve"> Statistical tests assessed which measures can be used to</w:t>
      </w:r>
      <w:r w:rsidRPr="006C5744">
        <w:rPr>
          <w:color w:val="000000" w:themeColor="text1"/>
        </w:rPr>
        <w:t xml:space="preserve"> predict SA</w:t>
      </w:r>
      <w:r>
        <w:rPr>
          <w:color w:val="000000" w:themeColor="text1"/>
        </w:rPr>
        <w:t xml:space="preserve"> levels</w:t>
      </w:r>
      <w:r w:rsidRPr="006C5744">
        <w:rPr>
          <w:color w:val="000000" w:themeColor="text1"/>
        </w:rPr>
        <w:t xml:space="preserve">. </w:t>
      </w:r>
      <w:r>
        <w:rPr>
          <w:color w:val="000000" w:themeColor="text1"/>
        </w:rPr>
        <w:t>R</w:t>
      </w:r>
      <w:r w:rsidRPr="006C5744">
        <w:rPr>
          <w:color w:val="000000" w:themeColor="text1"/>
        </w:rPr>
        <w:t xml:space="preserve">esults demonstrated </w:t>
      </w:r>
      <w:r>
        <w:rPr>
          <w:color w:val="000000" w:themeColor="text1"/>
        </w:rPr>
        <w:t>that those who used</w:t>
      </w:r>
      <w:r w:rsidRPr="006C5744">
        <w:rPr>
          <w:color w:val="000000" w:themeColor="text1"/>
        </w:rPr>
        <w:t xml:space="preserve"> false self-presentation tactics</w:t>
      </w:r>
      <w:r>
        <w:rPr>
          <w:color w:val="000000" w:themeColor="text1"/>
        </w:rPr>
        <w:t xml:space="preserve"> more often had</w:t>
      </w:r>
      <w:r w:rsidRPr="006C5744">
        <w:rPr>
          <w:color w:val="000000" w:themeColor="text1"/>
        </w:rPr>
        <w:t xml:space="preserve"> higher levels of SA. </w:t>
      </w:r>
      <w:r>
        <w:rPr>
          <w:color w:val="000000" w:themeColor="text1"/>
        </w:rPr>
        <w:t xml:space="preserve">None of the other measures predicted SA. </w:t>
      </w:r>
      <w:r w:rsidRPr="006C5744">
        <w:rPr>
          <w:color w:val="000000" w:themeColor="text1"/>
        </w:rPr>
        <w:t xml:space="preserve">Results </w:t>
      </w:r>
      <w:r>
        <w:rPr>
          <w:color w:val="000000" w:themeColor="text1"/>
        </w:rPr>
        <w:t>are discussed as supporting the</w:t>
      </w:r>
      <w:r w:rsidRPr="006C5744">
        <w:rPr>
          <w:color w:val="000000" w:themeColor="text1"/>
        </w:rPr>
        <w:t xml:space="preserve"> suggest</w:t>
      </w:r>
      <w:r>
        <w:rPr>
          <w:color w:val="000000" w:themeColor="text1"/>
        </w:rPr>
        <w:t>ion</w:t>
      </w:r>
      <w:r w:rsidRPr="006C5744">
        <w:rPr>
          <w:color w:val="000000" w:themeColor="text1"/>
        </w:rPr>
        <w:t xml:space="preserve"> that false self-presentation tactics are used as a safety </w:t>
      </w:r>
      <w:proofErr w:type="spellStart"/>
      <w:r w:rsidRPr="006C5744">
        <w:rPr>
          <w:color w:val="000000" w:themeColor="text1"/>
        </w:rPr>
        <w:t>behaviour</w:t>
      </w:r>
      <w:proofErr w:type="spellEnd"/>
      <w:r w:rsidRPr="006C5744">
        <w:rPr>
          <w:color w:val="000000" w:themeColor="text1"/>
        </w:rPr>
        <w:t xml:space="preserve"> for those experiencing SA.</w:t>
      </w:r>
    </w:p>
    <w:p w14:paraId="09BAF15D" w14:textId="77777777" w:rsidR="00C3036D" w:rsidRDefault="00C3036D" w:rsidP="00C3036D">
      <w:pPr>
        <w:spacing w:line="480" w:lineRule="auto"/>
        <w:ind w:firstLine="720"/>
        <w:jc w:val="both"/>
        <w:rPr>
          <w:color w:val="000000" w:themeColor="text1"/>
        </w:rPr>
      </w:pPr>
      <w:r>
        <w:rPr>
          <w:color w:val="000000" w:themeColor="text1"/>
        </w:rPr>
        <w:lastRenderedPageBreak/>
        <w:t>The findings of this study</w:t>
      </w:r>
      <w:r w:rsidRPr="006C5744">
        <w:rPr>
          <w:color w:val="000000" w:themeColor="text1"/>
        </w:rPr>
        <w:t xml:space="preserve"> </w:t>
      </w:r>
      <w:r>
        <w:rPr>
          <w:color w:val="000000" w:themeColor="text1"/>
        </w:rPr>
        <w:t>help to inform what treatment could help those who experience SA</w:t>
      </w:r>
      <w:r w:rsidRPr="006C5744">
        <w:rPr>
          <w:color w:val="000000" w:themeColor="text1"/>
        </w:rPr>
        <w:t xml:space="preserve">. </w:t>
      </w:r>
      <w:r>
        <w:rPr>
          <w:color w:val="000000" w:themeColor="text1"/>
        </w:rPr>
        <w:t>With s</w:t>
      </w:r>
      <w:r w:rsidRPr="006C5744">
        <w:rPr>
          <w:color w:val="000000" w:themeColor="text1"/>
        </w:rPr>
        <w:t>ocial interactions increasingly taking place on social media</w:t>
      </w:r>
      <w:r>
        <w:rPr>
          <w:color w:val="000000" w:themeColor="text1"/>
        </w:rPr>
        <w:t xml:space="preserve">, </w:t>
      </w:r>
      <w:r w:rsidRPr="006C5744">
        <w:rPr>
          <w:color w:val="000000" w:themeColor="text1"/>
        </w:rPr>
        <w:t xml:space="preserve">clinicians working with those with SA may wish to consider Instagram </w:t>
      </w:r>
      <w:r>
        <w:rPr>
          <w:color w:val="000000" w:themeColor="text1"/>
        </w:rPr>
        <w:t>use</w:t>
      </w:r>
      <w:r w:rsidRPr="006C5744">
        <w:rPr>
          <w:color w:val="000000" w:themeColor="text1"/>
        </w:rPr>
        <w:t xml:space="preserve"> in therapy. </w:t>
      </w:r>
      <w:r>
        <w:rPr>
          <w:color w:val="000000" w:themeColor="text1"/>
        </w:rPr>
        <w:t>As</w:t>
      </w:r>
      <w:r w:rsidRPr="006C5744">
        <w:rPr>
          <w:color w:val="000000" w:themeColor="text1"/>
        </w:rPr>
        <w:t xml:space="preserve"> negative </w:t>
      </w:r>
      <w:r>
        <w:rPr>
          <w:color w:val="000000" w:themeColor="text1"/>
        </w:rPr>
        <w:t>thoughts,</w:t>
      </w:r>
      <w:r w:rsidRPr="006C5744">
        <w:rPr>
          <w:color w:val="000000" w:themeColor="text1"/>
        </w:rPr>
        <w:t xml:space="preserve"> safety </w:t>
      </w:r>
      <w:proofErr w:type="spellStart"/>
      <w:r w:rsidRPr="006C5744">
        <w:rPr>
          <w:color w:val="000000" w:themeColor="text1"/>
        </w:rPr>
        <w:t>behaviours</w:t>
      </w:r>
      <w:proofErr w:type="spellEnd"/>
      <w:r>
        <w:rPr>
          <w:color w:val="000000" w:themeColor="text1"/>
        </w:rPr>
        <w:t>,</w:t>
      </w:r>
      <w:r w:rsidRPr="006C5744">
        <w:rPr>
          <w:color w:val="000000" w:themeColor="text1"/>
        </w:rPr>
        <w:t xml:space="preserve"> and impression management are thought to maintain SA</w:t>
      </w:r>
      <w:r>
        <w:rPr>
          <w:color w:val="000000" w:themeColor="text1"/>
        </w:rPr>
        <w:t xml:space="preserve">, </w:t>
      </w:r>
      <w:r w:rsidRPr="006C5744">
        <w:rPr>
          <w:color w:val="000000" w:themeColor="text1"/>
        </w:rPr>
        <w:t xml:space="preserve">consideration </w:t>
      </w:r>
      <w:r>
        <w:rPr>
          <w:color w:val="000000" w:themeColor="text1"/>
        </w:rPr>
        <w:t>sh</w:t>
      </w:r>
      <w:r w:rsidRPr="006C5744">
        <w:rPr>
          <w:color w:val="000000" w:themeColor="text1"/>
        </w:rPr>
        <w:t xml:space="preserve">ould be given to how these </w:t>
      </w:r>
      <w:r>
        <w:rPr>
          <w:color w:val="000000" w:themeColor="text1"/>
        </w:rPr>
        <w:t>factors</w:t>
      </w:r>
      <w:r w:rsidRPr="006C5744">
        <w:rPr>
          <w:color w:val="000000" w:themeColor="text1"/>
        </w:rPr>
        <w:t xml:space="preserve"> may also interact to maintain SA during online communication. </w:t>
      </w:r>
    </w:p>
    <w:p w14:paraId="25148ABE" w14:textId="77777777" w:rsidR="00114DA3" w:rsidRDefault="00114DA3" w:rsidP="00114DA3">
      <w:pPr>
        <w:spacing w:line="480" w:lineRule="auto"/>
        <w:ind w:firstLine="720"/>
        <w:jc w:val="both"/>
        <w:rPr>
          <w:color w:val="000000" w:themeColor="text1"/>
        </w:rPr>
      </w:pPr>
    </w:p>
    <w:p w14:paraId="201B6B46" w14:textId="77777777" w:rsidR="00114DA3" w:rsidRPr="00114DA3" w:rsidRDefault="00114DA3" w:rsidP="00E46760">
      <w:pPr>
        <w:pStyle w:val="Heading2"/>
      </w:pPr>
      <w:bookmarkStart w:id="18" w:name="_Toc72847194"/>
      <w:bookmarkStart w:id="19" w:name="_Toc72938409"/>
      <w:bookmarkStart w:id="20" w:name="_Toc72938649"/>
      <w:bookmarkStart w:id="21" w:name="_Toc73027119"/>
      <w:r w:rsidRPr="00114DA3">
        <w:t>Dissemination, Integration &amp; Impact</w:t>
      </w:r>
      <w:bookmarkEnd w:id="18"/>
      <w:bookmarkEnd w:id="19"/>
      <w:bookmarkEnd w:id="20"/>
      <w:bookmarkEnd w:id="21"/>
    </w:p>
    <w:p w14:paraId="56EF3003" w14:textId="77777777" w:rsidR="00114DA3" w:rsidRPr="00E73B84" w:rsidRDefault="00114DA3" w:rsidP="00114DA3">
      <w:pPr>
        <w:widowControl w:val="0"/>
        <w:autoSpaceDE w:val="0"/>
        <w:autoSpaceDN w:val="0"/>
        <w:adjustRightInd w:val="0"/>
        <w:spacing w:line="480" w:lineRule="auto"/>
        <w:jc w:val="both"/>
        <w:rPr>
          <w:color w:val="000000" w:themeColor="text1"/>
        </w:rPr>
      </w:pPr>
    </w:p>
    <w:p w14:paraId="361FF55B" w14:textId="77777777" w:rsidR="00C3036D" w:rsidRDefault="00C3036D" w:rsidP="00C3036D">
      <w:pPr>
        <w:spacing w:line="480" w:lineRule="auto"/>
        <w:ind w:firstLine="720"/>
        <w:jc w:val="both"/>
        <w:rPr>
          <w:color w:val="000000" w:themeColor="text1"/>
        </w:rPr>
      </w:pPr>
      <w:r>
        <w:rPr>
          <w:color w:val="000000" w:themeColor="text1"/>
        </w:rPr>
        <w:t>The systematic review topic and the empirical project are closely linked and currently relevant given the increase of SNS use amongst adolescents.</w:t>
      </w:r>
    </w:p>
    <w:p w14:paraId="0314786F" w14:textId="77777777" w:rsidR="00C3036D" w:rsidRDefault="00C3036D" w:rsidP="00C3036D">
      <w:pPr>
        <w:spacing w:line="480" w:lineRule="auto"/>
        <w:jc w:val="both"/>
      </w:pPr>
    </w:p>
    <w:p w14:paraId="435CDBAB" w14:textId="47A3A3B1" w:rsidR="00C3036D" w:rsidRPr="00F149ED" w:rsidRDefault="00C3036D" w:rsidP="00C3036D">
      <w:pPr>
        <w:spacing w:line="480" w:lineRule="auto"/>
        <w:ind w:firstLine="720"/>
        <w:jc w:val="both"/>
        <w:rPr>
          <w:color w:val="000000" w:themeColor="text1"/>
        </w:rPr>
      </w:pPr>
      <w:r>
        <w:rPr>
          <w:color w:val="000000" w:themeColor="text1"/>
        </w:rPr>
        <w:t>This</w:t>
      </w:r>
      <w:r w:rsidRPr="00F149ED">
        <w:rPr>
          <w:color w:val="000000" w:themeColor="text1"/>
        </w:rPr>
        <w:t xml:space="preserve"> thesis</w:t>
      </w:r>
      <w:r>
        <w:rPr>
          <w:color w:val="000000" w:themeColor="text1"/>
        </w:rPr>
        <w:t xml:space="preserve"> has </w:t>
      </w:r>
      <w:r w:rsidRPr="00F149ED">
        <w:rPr>
          <w:color w:val="000000" w:themeColor="text1"/>
        </w:rPr>
        <w:t>impact</w:t>
      </w:r>
      <w:r>
        <w:rPr>
          <w:color w:val="000000" w:themeColor="text1"/>
        </w:rPr>
        <w:t>ed</w:t>
      </w:r>
      <w:r w:rsidRPr="00F149ED">
        <w:rPr>
          <w:color w:val="000000" w:themeColor="text1"/>
        </w:rPr>
        <w:t xml:space="preserve"> on </w:t>
      </w:r>
      <w:r>
        <w:rPr>
          <w:color w:val="000000" w:themeColor="text1"/>
        </w:rPr>
        <w:t>me</w:t>
      </w:r>
      <w:r w:rsidRPr="00F149ED">
        <w:rPr>
          <w:color w:val="000000" w:themeColor="text1"/>
        </w:rPr>
        <w:t xml:space="preserve"> both personally and professionally</w:t>
      </w:r>
      <w:r>
        <w:rPr>
          <w:color w:val="000000" w:themeColor="text1"/>
        </w:rPr>
        <w:t>. I</w:t>
      </w:r>
      <w:r w:rsidRPr="00F149ED">
        <w:rPr>
          <w:color w:val="000000" w:themeColor="text1"/>
        </w:rPr>
        <w:t>n my work as a clinician and a researcher</w:t>
      </w:r>
      <w:r>
        <w:rPr>
          <w:color w:val="000000" w:themeColor="text1"/>
        </w:rPr>
        <w:t>, I became more aware of my own SNS use and the SNS use of others</w:t>
      </w:r>
      <w:r w:rsidRPr="00F149ED">
        <w:rPr>
          <w:color w:val="000000" w:themeColor="text1"/>
        </w:rPr>
        <w:t>.</w:t>
      </w:r>
      <w:r>
        <w:rPr>
          <w:color w:val="000000" w:themeColor="text1"/>
        </w:rPr>
        <w:t xml:space="preserve"> As outlined above, the findings also impact on clinicians working with people with SA</w:t>
      </w:r>
      <w:r w:rsidRPr="00F149ED">
        <w:rPr>
          <w:color w:val="000000" w:themeColor="text1"/>
        </w:rPr>
        <w:t>, encouraging consider</w:t>
      </w:r>
      <w:r>
        <w:rPr>
          <w:color w:val="000000" w:themeColor="text1"/>
        </w:rPr>
        <w:t>ation</w:t>
      </w:r>
      <w:r w:rsidRPr="00F149ED">
        <w:rPr>
          <w:color w:val="000000" w:themeColor="text1"/>
        </w:rPr>
        <w:t xml:space="preserve"> </w:t>
      </w:r>
      <w:r w:rsidR="00CF1879">
        <w:rPr>
          <w:color w:val="000000" w:themeColor="text1"/>
        </w:rPr>
        <w:t xml:space="preserve">of </w:t>
      </w:r>
      <w:r w:rsidRPr="00F149ED">
        <w:rPr>
          <w:color w:val="000000" w:themeColor="text1"/>
        </w:rPr>
        <w:t xml:space="preserve">SNS use in their work. </w:t>
      </w:r>
      <w:r>
        <w:rPr>
          <w:color w:val="000000" w:themeColor="text1"/>
        </w:rPr>
        <w:t>Additionally, it has shown that</w:t>
      </w:r>
      <w:r w:rsidRPr="00F149ED">
        <w:rPr>
          <w:color w:val="000000" w:themeColor="text1"/>
        </w:rPr>
        <w:t xml:space="preserve"> researchers </w:t>
      </w:r>
      <w:r>
        <w:rPr>
          <w:color w:val="000000" w:themeColor="text1"/>
        </w:rPr>
        <w:t xml:space="preserve">need </w:t>
      </w:r>
      <w:r w:rsidRPr="00F149ED">
        <w:rPr>
          <w:color w:val="000000" w:themeColor="text1"/>
        </w:rPr>
        <w:t xml:space="preserve">to consider </w:t>
      </w:r>
      <w:r>
        <w:rPr>
          <w:color w:val="000000" w:themeColor="text1"/>
        </w:rPr>
        <w:t xml:space="preserve">doing research over </w:t>
      </w:r>
      <w:proofErr w:type="gramStart"/>
      <w:r>
        <w:rPr>
          <w:color w:val="000000" w:themeColor="text1"/>
        </w:rPr>
        <w:t>a period of time</w:t>
      </w:r>
      <w:proofErr w:type="gramEnd"/>
      <w:r>
        <w:rPr>
          <w:color w:val="000000" w:themeColor="text1"/>
        </w:rPr>
        <w:t>, and not just at one time point,</w:t>
      </w:r>
      <w:r w:rsidRPr="00F149ED">
        <w:rPr>
          <w:color w:val="000000" w:themeColor="text1"/>
        </w:rPr>
        <w:t xml:space="preserve"> and </w:t>
      </w:r>
      <w:r>
        <w:rPr>
          <w:color w:val="000000" w:themeColor="text1"/>
        </w:rPr>
        <w:t xml:space="preserve">should incorporate </w:t>
      </w:r>
      <w:r w:rsidRPr="00F149ED">
        <w:rPr>
          <w:color w:val="000000" w:themeColor="text1"/>
        </w:rPr>
        <w:t>individuals diagnosed with S</w:t>
      </w:r>
      <w:r>
        <w:rPr>
          <w:color w:val="000000" w:themeColor="text1"/>
        </w:rPr>
        <w:t>ocial Anxiety Disorder</w:t>
      </w:r>
      <w:r w:rsidR="00CF1879">
        <w:rPr>
          <w:color w:val="000000" w:themeColor="text1"/>
        </w:rPr>
        <w:t xml:space="preserve"> (SAD)</w:t>
      </w:r>
      <w:r>
        <w:rPr>
          <w:color w:val="000000" w:themeColor="text1"/>
        </w:rPr>
        <w:t xml:space="preserve"> in their future work</w:t>
      </w:r>
      <w:r w:rsidRPr="00F149ED">
        <w:rPr>
          <w:color w:val="000000" w:themeColor="text1"/>
        </w:rPr>
        <w:t xml:space="preserve">. </w:t>
      </w:r>
      <w:r>
        <w:rPr>
          <w:color w:val="000000" w:themeColor="text1"/>
        </w:rPr>
        <w:t>A</w:t>
      </w:r>
      <w:r w:rsidRPr="00F149ED">
        <w:rPr>
          <w:color w:val="000000" w:themeColor="text1"/>
        </w:rPr>
        <w:t xml:space="preserve">s we have seen an increase in individuals using image based SNS sites, further research may be </w:t>
      </w:r>
      <w:r>
        <w:rPr>
          <w:color w:val="000000" w:themeColor="text1"/>
        </w:rPr>
        <w:t>needed</w:t>
      </w:r>
      <w:r w:rsidRPr="00F149ED">
        <w:rPr>
          <w:color w:val="000000" w:themeColor="text1"/>
        </w:rPr>
        <w:t xml:space="preserve"> in considering</w:t>
      </w:r>
      <w:r>
        <w:rPr>
          <w:color w:val="000000" w:themeColor="text1"/>
        </w:rPr>
        <w:t xml:space="preserve"> the motivation for changing images, particularly on image based SNS sites.</w:t>
      </w:r>
    </w:p>
    <w:p w14:paraId="5C640271" w14:textId="77777777" w:rsidR="00C3036D" w:rsidRDefault="00C3036D" w:rsidP="00C3036D">
      <w:pPr>
        <w:spacing w:line="480" w:lineRule="auto"/>
        <w:ind w:firstLine="720"/>
        <w:jc w:val="both"/>
        <w:rPr>
          <w:color w:val="000000" w:themeColor="text1"/>
        </w:rPr>
      </w:pPr>
    </w:p>
    <w:p w14:paraId="03BE994C" w14:textId="3B60F674" w:rsidR="00C3036D" w:rsidRDefault="00C3036D" w:rsidP="00C3036D">
      <w:pPr>
        <w:spacing w:line="480" w:lineRule="auto"/>
        <w:ind w:firstLine="720"/>
        <w:jc w:val="both"/>
        <w:rPr>
          <w:color w:val="000000" w:themeColor="text1"/>
        </w:rPr>
      </w:pPr>
      <w:r>
        <w:rPr>
          <w:color w:val="000000" w:themeColor="text1"/>
        </w:rPr>
        <w:t xml:space="preserve">Given the importance of SNS in adolescent lives and the relationships between </w:t>
      </w:r>
      <w:r w:rsidR="003961DE">
        <w:rPr>
          <w:color w:val="000000" w:themeColor="text1"/>
        </w:rPr>
        <w:t xml:space="preserve">SNS </w:t>
      </w:r>
      <w:r>
        <w:rPr>
          <w:color w:val="000000" w:themeColor="text1"/>
        </w:rPr>
        <w:t>use and SA levels, this work will be shared widely to reach teachers, schools, practitioners, and researchers. Findings have been shared with</w:t>
      </w:r>
      <w:r w:rsidRPr="008732EE">
        <w:rPr>
          <w:color w:val="000000" w:themeColor="text1"/>
        </w:rPr>
        <w:t xml:space="preserve"> participants and clinical </w:t>
      </w:r>
      <w:r w:rsidRPr="008732EE">
        <w:rPr>
          <w:color w:val="000000" w:themeColor="text1"/>
        </w:rPr>
        <w:lastRenderedPageBreak/>
        <w:t xml:space="preserve">psychology trainees at Royal Holloway. </w:t>
      </w:r>
      <w:r>
        <w:rPr>
          <w:color w:val="000000" w:themeColor="text1"/>
        </w:rPr>
        <w:t xml:space="preserve">Both the systematic review and empirical project will be submitted </w:t>
      </w:r>
      <w:r w:rsidRPr="008732EE">
        <w:rPr>
          <w:color w:val="000000" w:themeColor="text1"/>
        </w:rPr>
        <w:t>for publication</w:t>
      </w:r>
      <w:r>
        <w:rPr>
          <w:color w:val="000000" w:themeColor="text1"/>
        </w:rPr>
        <w:t xml:space="preserve"> and a lay summary will be posted on the Social Development Lab website. </w:t>
      </w:r>
    </w:p>
    <w:p w14:paraId="4C5F8323" w14:textId="77777777" w:rsidR="008A5903" w:rsidRPr="00FF29CF" w:rsidRDefault="008A5903" w:rsidP="008A5903">
      <w:pPr>
        <w:spacing w:line="480" w:lineRule="auto"/>
        <w:jc w:val="both"/>
        <w:rPr>
          <w:color w:val="FF0000"/>
        </w:rPr>
      </w:pPr>
    </w:p>
    <w:p w14:paraId="0736A8F7" w14:textId="77777777" w:rsidR="008A5903" w:rsidRPr="00FF29CF" w:rsidRDefault="008A5903" w:rsidP="008A5903">
      <w:pPr>
        <w:spacing w:line="480" w:lineRule="auto"/>
        <w:ind w:firstLine="720"/>
        <w:jc w:val="both"/>
        <w:rPr>
          <w:color w:val="FF0000"/>
        </w:rPr>
      </w:pPr>
    </w:p>
    <w:p w14:paraId="56FCB7A3" w14:textId="77777777" w:rsidR="008A5903" w:rsidRDefault="008A5903" w:rsidP="008A5903">
      <w:pPr>
        <w:spacing w:line="480" w:lineRule="auto"/>
        <w:rPr>
          <w:b/>
          <w:color w:val="000000" w:themeColor="text1"/>
        </w:rPr>
      </w:pPr>
    </w:p>
    <w:p w14:paraId="381DD2FD" w14:textId="77777777" w:rsidR="008A5903" w:rsidRDefault="008A5903" w:rsidP="008A5903">
      <w:pPr>
        <w:spacing w:line="480" w:lineRule="auto"/>
        <w:jc w:val="center"/>
        <w:rPr>
          <w:b/>
          <w:color w:val="000000" w:themeColor="text1"/>
        </w:rPr>
      </w:pPr>
    </w:p>
    <w:p w14:paraId="6B340787" w14:textId="77777777" w:rsidR="008A5903" w:rsidRDefault="008A5903" w:rsidP="008A5903">
      <w:pPr>
        <w:spacing w:line="480" w:lineRule="auto"/>
        <w:jc w:val="center"/>
        <w:rPr>
          <w:b/>
          <w:color w:val="000000" w:themeColor="text1"/>
        </w:rPr>
      </w:pPr>
    </w:p>
    <w:p w14:paraId="4611BB28" w14:textId="77777777" w:rsidR="008A5903" w:rsidRDefault="008A5903" w:rsidP="008A5903">
      <w:pPr>
        <w:spacing w:line="480" w:lineRule="auto"/>
        <w:jc w:val="center"/>
        <w:rPr>
          <w:b/>
          <w:color w:val="000000" w:themeColor="text1"/>
        </w:rPr>
      </w:pPr>
    </w:p>
    <w:p w14:paraId="3145C3C6" w14:textId="77777777" w:rsidR="008A5903" w:rsidRDefault="008A5903" w:rsidP="008A5903">
      <w:pPr>
        <w:spacing w:line="480" w:lineRule="auto"/>
        <w:jc w:val="center"/>
        <w:rPr>
          <w:b/>
          <w:color w:val="000000" w:themeColor="text1"/>
        </w:rPr>
      </w:pPr>
    </w:p>
    <w:p w14:paraId="5C745F64" w14:textId="77777777" w:rsidR="008A5903" w:rsidRDefault="008A5903" w:rsidP="008A5903">
      <w:pPr>
        <w:spacing w:line="480" w:lineRule="auto"/>
        <w:jc w:val="center"/>
        <w:rPr>
          <w:b/>
          <w:color w:val="000000" w:themeColor="text1"/>
        </w:rPr>
      </w:pPr>
    </w:p>
    <w:p w14:paraId="777C5EB5" w14:textId="77777777" w:rsidR="008A5903" w:rsidRDefault="008A5903" w:rsidP="008A5903">
      <w:pPr>
        <w:spacing w:line="480" w:lineRule="auto"/>
        <w:jc w:val="center"/>
        <w:rPr>
          <w:b/>
          <w:color w:val="000000" w:themeColor="text1"/>
        </w:rPr>
      </w:pPr>
    </w:p>
    <w:p w14:paraId="794A4EB8" w14:textId="77777777" w:rsidR="008A5903" w:rsidRDefault="008A5903" w:rsidP="008A5903">
      <w:pPr>
        <w:spacing w:line="480" w:lineRule="auto"/>
        <w:jc w:val="center"/>
        <w:rPr>
          <w:b/>
          <w:color w:val="000000" w:themeColor="text1"/>
        </w:rPr>
      </w:pPr>
    </w:p>
    <w:p w14:paraId="47C4C085" w14:textId="77777777" w:rsidR="008A5903" w:rsidRDefault="008A5903" w:rsidP="008A5903">
      <w:pPr>
        <w:spacing w:line="480" w:lineRule="auto"/>
        <w:rPr>
          <w:b/>
          <w:color w:val="000000" w:themeColor="text1"/>
        </w:rPr>
      </w:pPr>
    </w:p>
    <w:p w14:paraId="03BDC001" w14:textId="77777777" w:rsidR="00287CC4" w:rsidRDefault="00287CC4" w:rsidP="008A5903">
      <w:pPr>
        <w:spacing w:line="480" w:lineRule="auto"/>
        <w:rPr>
          <w:b/>
          <w:color w:val="000000" w:themeColor="text1"/>
        </w:rPr>
      </w:pPr>
    </w:p>
    <w:p w14:paraId="217B9F9C" w14:textId="77777777" w:rsidR="00287CC4" w:rsidRDefault="00287CC4" w:rsidP="008A5903">
      <w:pPr>
        <w:spacing w:line="480" w:lineRule="auto"/>
        <w:rPr>
          <w:b/>
          <w:color w:val="000000" w:themeColor="text1"/>
        </w:rPr>
      </w:pPr>
    </w:p>
    <w:p w14:paraId="1EA6F4D2" w14:textId="77777777" w:rsidR="00287CC4" w:rsidRDefault="00287CC4" w:rsidP="008A5903">
      <w:pPr>
        <w:spacing w:line="480" w:lineRule="auto"/>
        <w:rPr>
          <w:b/>
          <w:color w:val="000000" w:themeColor="text1"/>
        </w:rPr>
      </w:pPr>
    </w:p>
    <w:p w14:paraId="060AEB44" w14:textId="77777777" w:rsidR="00287CC4" w:rsidRDefault="00287CC4" w:rsidP="008A5903">
      <w:pPr>
        <w:spacing w:line="480" w:lineRule="auto"/>
        <w:rPr>
          <w:b/>
          <w:color w:val="000000" w:themeColor="text1"/>
        </w:rPr>
      </w:pPr>
    </w:p>
    <w:p w14:paraId="6BF05469" w14:textId="77777777" w:rsidR="00287CC4" w:rsidRDefault="00287CC4" w:rsidP="008A5903">
      <w:pPr>
        <w:spacing w:line="480" w:lineRule="auto"/>
        <w:rPr>
          <w:b/>
          <w:color w:val="000000" w:themeColor="text1"/>
        </w:rPr>
      </w:pPr>
    </w:p>
    <w:p w14:paraId="7DE32FA2" w14:textId="77777777" w:rsidR="00287CC4" w:rsidRDefault="00287CC4" w:rsidP="008A5903">
      <w:pPr>
        <w:spacing w:line="480" w:lineRule="auto"/>
        <w:rPr>
          <w:b/>
          <w:color w:val="000000" w:themeColor="text1"/>
        </w:rPr>
      </w:pPr>
    </w:p>
    <w:p w14:paraId="0FA764D9" w14:textId="77777777" w:rsidR="00287CC4" w:rsidRDefault="00287CC4" w:rsidP="008A5903">
      <w:pPr>
        <w:spacing w:line="480" w:lineRule="auto"/>
        <w:rPr>
          <w:b/>
          <w:color w:val="000000" w:themeColor="text1"/>
        </w:rPr>
      </w:pPr>
    </w:p>
    <w:p w14:paraId="23D48A36" w14:textId="77777777" w:rsidR="00287CC4" w:rsidRDefault="00287CC4" w:rsidP="008A5903">
      <w:pPr>
        <w:spacing w:line="480" w:lineRule="auto"/>
        <w:rPr>
          <w:b/>
          <w:color w:val="000000" w:themeColor="text1"/>
        </w:rPr>
      </w:pPr>
    </w:p>
    <w:p w14:paraId="2BC707FE" w14:textId="77777777" w:rsidR="00287CC4" w:rsidRDefault="00287CC4" w:rsidP="008A5903">
      <w:pPr>
        <w:spacing w:line="480" w:lineRule="auto"/>
        <w:rPr>
          <w:b/>
          <w:color w:val="000000" w:themeColor="text1"/>
        </w:rPr>
      </w:pPr>
    </w:p>
    <w:p w14:paraId="0D8A74F7" w14:textId="77777777" w:rsidR="00287CC4" w:rsidRDefault="00287CC4" w:rsidP="008A5903">
      <w:pPr>
        <w:spacing w:line="480" w:lineRule="auto"/>
        <w:rPr>
          <w:b/>
          <w:color w:val="000000" w:themeColor="text1"/>
        </w:rPr>
      </w:pPr>
    </w:p>
    <w:p w14:paraId="3AD4864D" w14:textId="032F77B3" w:rsidR="008C6D7C" w:rsidRPr="008C6D7C" w:rsidRDefault="008A5903" w:rsidP="009B6DAB">
      <w:pPr>
        <w:pStyle w:val="Heading1"/>
      </w:pPr>
      <w:bookmarkStart w:id="22" w:name="_Toc73027120"/>
      <w:r>
        <w:lastRenderedPageBreak/>
        <w:t>Systematic Review</w:t>
      </w:r>
      <w:bookmarkEnd w:id="22"/>
    </w:p>
    <w:p w14:paraId="2F05D6C8" w14:textId="619836EF" w:rsidR="008A5903" w:rsidRDefault="008A5903" w:rsidP="009B6DAB">
      <w:pPr>
        <w:pStyle w:val="Heading1"/>
      </w:pPr>
      <w:bookmarkStart w:id="23" w:name="_Toc72847196"/>
      <w:bookmarkStart w:id="24" w:name="_Toc72938411"/>
      <w:bookmarkStart w:id="25" w:name="_Toc72938651"/>
      <w:bookmarkStart w:id="26" w:name="_Toc73027121"/>
      <w:r>
        <w:t>Evaluating the P</w:t>
      </w:r>
      <w:r w:rsidRPr="00373484">
        <w:t xml:space="preserve">otential </w:t>
      </w:r>
      <w:r>
        <w:t>B</w:t>
      </w:r>
      <w:r w:rsidRPr="00373484">
        <w:t>enefits</w:t>
      </w:r>
      <w:r>
        <w:t xml:space="preserve"> and </w:t>
      </w:r>
      <w:r w:rsidR="00CF1879">
        <w:t xml:space="preserve">Risks </w:t>
      </w:r>
      <w:r>
        <w:t>of Social Media Use and the Association with Adolescent Social Anxiety Levels: A Systematic R</w:t>
      </w:r>
      <w:r w:rsidRPr="00373484">
        <w:t>eview.</w:t>
      </w:r>
      <w:bookmarkEnd w:id="23"/>
      <w:bookmarkEnd w:id="24"/>
      <w:bookmarkEnd w:id="25"/>
      <w:bookmarkEnd w:id="26"/>
    </w:p>
    <w:p w14:paraId="34521C0D" w14:textId="77777777" w:rsidR="002F6E45" w:rsidRPr="00373484" w:rsidRDefault="002F6E45" w:rsidP="008A5903">
      <w:pPr>
        <w:spacing w:line="480" w:lineRule="auto"/>
        <w:jc w:val="center"/>
        <w:rPr>
          <w:b/>
          <w:color w:val="000000" w:themeColor="text1"/>
        </w:rPr>
      </w:pPr>
    </w:p>
    <w:p w14:paraId="031A13D8" w14:textId="77777777" w:rsidR="002F6E45" w:rsidRPr="00942B81" w:rsidRDefault="002F6E45" w:rsidP="00114DA3">
      <w:pPr>
        <w:pStyle w:val="Heading2"/>
      </w:pPr>
      <w:bookmarkStart w:id="27" w:name="_Toc73027122"/>
      <w:r w:rsidRPr="00942B81">
        <w:t>Abstract</w:t>
      </w:r>
      <w:bookmarkEnd w:id="27"/>
    </w:p>
    <w:p w14:paraId="1A78065C" w14:textId="77777777" w:rsidR="002F6E45" w:rsidRPr="006F3A56" w:rsidRDefault="002F6E45" w:rsidP="002F6E45">
      <w:pPr>
        <w:spacing w:line="480" w:lineRule="auto"/>
        <w:jc w:val="center"/>
        <w:rPr>
          <w:color w:val="000000" w:themeColor="text1"/>
        </w:rPr>
      </w:pPr>
    </w:p>
    <w:p w14:paraId="0998B671" w14:textId="11DB95C9" w:rsidR="002F6E45" w:rsidRPr="00373484" w:rsidRDefault="002F6E45" w:rsidP="002F6E45">
      <w:pPr>
        <w:spacing w:line="480" w:lineRule="auto"/>
        <w:ind w:firstLine="720"/>
        <w:jc w:val="both"/>
        <w:rPr>
          <w:color w:val="000000" w:themeColor="text1"/>
        </w:rPr>
      </w:pPr>
      <w:r w:rsidRPr="006F3A56">
        <w:rPr>
          <w:color w:val="000000" w:themeColor="text1"/>
        </w:rPr>
        <w:t xml:space="preserve">Online social networking sites </w:t>
      </w:r>
      <w:r w:rsidR="00EF56E4">
        <w:rPr>
          <w:color w:val="000000" w:themeColor="text1"/>
        </w:rPr>
        <w:t xml:space="preserve">(SNS) </w:t>
      </w:r>
      <w:r w:rsidRPr="006F3A56">
        <w:rPr>
          <w:color w:val="000000" w:themeColor="text1"/>
        </w:rPr>
        <w:t xml:space="preserve">provide an alternative method of communicating with others and </w:t>
      </w:r>
      <w:r w:rsidR="00E70885">
        <w:rPr>
          <w:color w:val="000000" w:themeColor="text1"/>
        </w:rPr>
        <w:t>are</w:t>
      </w:r>
      <w:r w:rsidRPr="006F3A56">
        <w:rPr>
          <w:color w:val="000000" w:themeColor="text1"/>
        </w:rPr>
        <w:t xml:space="preserve"> a particularly popular method of communication for adolescents. There are likely to be both benefits and </w:t>
      </w:r>
      <w:r>
        <w:rPr>
          <w:color w:val="000000" w:themeColor="text1"/>
        </w:rPr>
        <w:t>risks</w:t>
      </w:r>
      <w:r w:rsidRPr="006F3A56">
        <w:rPr>
          <w:color w:val="000000" w:themeColor="text1"/>
        </w:rPr>
        <w:t xml:space="preserve"> of using </w:t>
      </w:r>
      <w:r w:rsidR="007A3AF4">
        <w:rPr>
          <w:color w:val="000000" w:themeColor="text1"/>
        </w:rPr>
        <w:t>SNS</w:t>
      </w:r>
      <w:r w:rsidRPr="006F3A56">
        <w:rPr>
          <w:color w:val="000000" w:themeColor="text1"/>
        </w:rPr>
        <w:t>. The aim of this systematic review was to g</w:t>
      </w:r>
      <w:r w:rsidR="00115406">
        <w:rPr>
          <w:color w:val="000000" w:themeColor="text1"/>
        </w:rPr>
        <w:t>ather and review the evidence of</w:t>
      </w:r>
      <w:r w:rsidRPr="006F3A56">
        <w:rPr>
          <w:color w:val="000000" w:themeColor="text1"/>
        </w:rPr>
        <w:t xml:space="preserve"> the potential benefits and </w:t>
      </w:r>
      <w:r>
        <w:rPr>
          <w:color w:val="000000" w:themeColor="text1"/>
        </w:rPr>
        <w:t>risks</w:t>
      </w:r>
      <w:r w:rsidRPr="006F3A56">
        <w:rPr>
          <w:color w:val="000000" w:themeColor="text1"/>
        </w:rPr>
        <w:t xml:space="preserve"> of </w:t>
      </w:r>
      <w:r w:rsidR="00EF56E4">
        <w:rPr>
          <w:color w:val="000000" w:themeColor="text1"/>
        </w:rPr>
        <w:t>SNS</w:t>
      </w:r>
      <w:r w:rsidRPr="006F3A56">
        <w:rPr>
          <w:color w:val="000000" w:themeColor="text1"/>
        </w:rPr>
        <w:t xml:space="preserve"> </w:t>
      </w:r>
      <w:r w:rsidR="003961DE">
        <w:rPr>
          <w:color w:val="000000" w:themeColor="text1"/>
        </w:rPr>
        <w:t xml:space="preserve">use </w:t>
      </w:r>
      <w:r>
        <w:rPr>
          <w:color w:val="000000" w:themeColor="text1"/>
        </w:rPr>
        <w:t xml:space="preserve">and the association with </w:t>
      </w:r>
      <w:r w:rsidRPr="006F3A56">
        <w:rPr>
          <w:color w:val="000000" w:themeColor="text1"/>
        </w:rPr>
        <w:t>adolescent</w:t>
      </w:r>
      <w:r>
        <w:rPr>
          <w:color w:val="000000" w:themeColor="text1"/>
        </w:rPr>
        <w:t>s’</w:t>
      </w:r>
      <w:r w:rsidRPr="006F3A56">
        <w:rPr>
          <w:color w:val="000000" w:themeColor="text1"/>
        </w:rPr>
        <w:t xml:space="preserve"> levels of social anxiety</w:t>
      </w:r>
      <w:r w:rsidR="00EF56E4">
        <w:rPr>
          <w:color w:val="000000" w:themeColor="text1"/>
        </w:rPr>
        <w:t xml:space="preserve"> (SA)</w:t>
      </w:r>
      <w:r w:rsidRPr="006F3A56">
        <w:rPr>
          <w:color w:val="000000" w:themeColor="text1"/>
        </w:rPr>
        <w:t>. A systematic literature</w:t>
      </w:r>
      <w:r w:rsidRPr="002E518E">
        <w:rPr>
          <w:color w:val="000000" w:themeColor="text1"/>
        </w:rPr>
        <w:t xml:space="preserve"> search of databases and reference lists identified ten studies which met inclusion criteria. These studies suggested that individuals with higher levels of </w:t>
      </w:r>
      <w:r w:rsidR="00EF56E4">
        <w:rPr>
          <w:color w:val="000000" w:themeColor="text1"/>
        </w:rPr>
        <w:t>SA</w:t>
      </w:r>
      <w:r w:rsidRPr="002E518E">
        <w:rPr>
          <w:color w:val="000000" w:themeColor="text1"/>
        </w:rPr>
        <w:t xml:space="preserve"> may use </w:t>
      </w:r>
      <w:r w:rsidR="00EF56E4">
        <w:rPr>
          <w:color w:val="000000" w:themeColor="text1"/>
        </w:rPr>
        <w:t>SNS</w:t>
      </w:r>
      <w:r w:rsidRPr="002E518E">
        <w:rPr>
          <w:color w:val="000000" w:themeColor="text1"/>
        </w:rPr>
        <w:t xml:space="preserve"> to fulfil their social needs. However, </w:t>
      </w:r>
      <w:proofErr w:type="gramStart"/>
      <w:r w:rsidRPr="002E518E">
        <w:rPr>
          <w:color w:val="000000" w:themeColor="text1"/>
        </w:rPr>
        <w:t>the majority of</w:t>
      </w:r>
      <w:proofErr w:type="gramEnd"/>
      <w:r w:rsidRPr="002E518E">
        <w:rPr>
          <w:color w:val="000000" w:themeColor="text1"/>
        </w:rPr>
        <w:t xml:space="preserve"> the studies within this review explored the potential </w:t>
      </w:r>
      <w:r>
        <w:rPr>
          <w:color w:val="000000" w:themeColor="text1"/>
        </w:rPr>
        <w:t xml:space="preserve">risks </w:t>
      </w:r>
      <w:r w:rsidRPr="002E518E">
        <w:rPr>
          <w:color w:val="000000" w:themeColor="text1"/>
        </w:rPr>
        <w:t xml:space="preserve">of social media use and the association with adolescent levels of </w:t>
      </w:r>
      <w:r w:rsidR="00EF56E4">
        <w:rPr>
          <w:color w:val="000000" w:themeColor="text1"/>
        </w:rPr>
        <w:t>SA</w:t>
      </w:r>
      <w:r w:rsidRPr="002E518E">
        <w:rPr>
          <w:color w:val="000000" w:themeColor="text1"/>
        </w:rPr>
        <w:t xml:space="preserve">. Potential </w:t>
      </w:r>
      <w:r>
        <w:rPr>
          <w:color w:val="000000" w:themeColor="text1"/>
        </w:rPr>
        <w:t>risks</w:t>
      </w:r>
      <w:r w:rsidRPr="002E518E">
        <w:rPr>
          <w:color w:val="000000" w:themeColor="text1"/>
        </w:rPr>
        <w:t xml:space="preserve"> of social networking use on adolescent levels of </w:t>
      </w:r>
      <w:r w:rsidR="00EF56E4">
        <w:rPr>
          <w:color w:val="000000" w:themeColor="text1"/>
        </w:rPr>
        <w:t>SA</w:t>
      </w:r>
      <w:r w:rsidRPr="002E518E">
        <w:rPr>
          <w:color w:val="000000" w:themeColor="text1"/>
        </w:rPr>
        <w:t xml:space="preserve"> included problematic social media use</w:t>
      </w:r>
      <w:r>
        <w:rPr>
          <w:color w:val="000000" w:themeColor="text1"/>
        </w:rPr>
        <w:t xml:space="preserve">, </w:t>
      </w:r>
      <w:r w:rsidRPr="002E518E">
        <w:rPr>
          <w:color w:val="000000" w:themeColor="text1"/>
        </w:rPr>
        <w:t xml:space="preserve">passive social media use </w:t>
      </w:r>
      <w:r>
        <w:rPr>
          <w:color w:val="000000" w:themeColor="text1"/>
        </w:rPr>
        <w:t xml:space="preserve">and </w:t>
      </w:r>
      <w:r w:rsidRPr="002E518E">
        <w:rPr>
          <w:color w:val="000000" w:themeColor="text1"/>
        </w:rPr>
        <w:t xml:space="preserve">feelings of anxiety whilst using </w:t>
      </w:r>
      <w:r w:rsidR="007A3AF4">
        <w:rPr>
          <w:color w:val="000000" w:themeColor="text1"/>
        </w:rPr>
        <w:t>SNS</w:t>
      </w:r>
      <w:r w:rsidRPr="002E518E">
        <w:rPr>
          <w:color w:val="000000" w:themeColor="text1"/>
        </w:rPr>
        <w:t xml:space="preserve"> </w:t>
      </w:r>
      <w:r>
        <w:rPr>
          <w:color w:val="000000" w:themeColor="text1"/>
        </w:rPr>
        <w:t>which were all</w:t>
      </w:r>
      <w:r w:rsidRPr="002E518E">
        <w:rPr>
          <w:color w:val="000000" w:themeColor="text1"/>
        </w:rPr>
        <w:t xml:space="preserve"> associated with higher levels of </w:t>
      </w:r>
      <w:r w:rsidR="00EF56E4">
        <w:rPr>
          <w:color w:val="000000" w:themeColor="text1"/>
        </w:rPr>
        <w:t>SA</w:t>
      </w:r>
      <w:r w:rsidRPr="002E518E">
        <w:rPr>
          <w:color w:val="000000" w:themeColor="text1"/>
        </w:rPr>
        <w:t>.</w:t>
      </w:r>
      <w:r>
        <w:rPr>
          <w:color w:val="000000" w:themeColor="text1"/>
        </w:rPr>
        <w:t xml:space="preserve"> Some studies exploring the link between </w:t>
      </w:r>
      <w:r w:rsidR="00EF56E4">
        <w:rPr>
          <w:color w:val="000000" w:themeColor="text1"/>
        </w:rPr>
        <w:t xml:space="preserve">SA </w:t>
      </w:r>
      <w:r>
        <w:rPr>
          <w:color w:val="000000" w:themeColor="text1"/>
        </w:rPr>
        <w:t xml:space="preserve">and the use of </w:t>
      </w:r>
      <w:r w:rsidR="00EF56E4">
        <w:rPr>
          <w:color w:val="000000" w:themeColor="text1"/>
        </w:rPr>
        <w:t>SNS</w:t>
      </w:r>
      <w:r>
        <w:rPr>
          <w:color w:val="000000" w:themeColor="text1"/>
        </w:rPr>
        <w:t xml:space="preserve"> have found that when including body image in the model, </w:t>
      </w:r>
      <w:r w:rsidR="00EF56E4">
        <w:rPr>
          <w:color w:val="000000" w:themeColor="text1"/>
        </w:rPr>
        <w:t>SA</w:t>
      </w:r>
      <w:r>
        <w:rPr>
          <w:color w:val="000000" w:themeColor="text1"/>
        </w:rPr>
        <w:t xml:space="preserve"> was not a predictor.</w:t>
      </w:r>
      <w:r w:rsidRPr="002E518E">
        <w:rPr>
          <w:color w:val="000000" w:themeColor="text1"/>
        </w:rPr>
        <w:t xml:space="preserve"> </w:t>
      </w:r>
      <w:r w:rsidRPr="003C4FB4">
        <w:rPr>
          <w:color w:val="000000" w:themeColor="text1"/>
        </w:rPr>
        <w:t xml:space="preserve">Since </w:t>
      </w:r>
      <w:r>
        <w:rPr>
          <w:color w:val="000000" w:themeColor="text1"/>
        </w:rPr>
        <w:t xml:space="preserve">SNS </w:t>
      </w:r>
      <w:r w:rsidRPr="003C4FB4">
        <w:rPr>
          <w:color w:val="000000" w:themeColor="text1"/>
        </w:rPr>
        <w:t xml:space="preserve">use is </w:t>
      </w:r>
      <w:r>
        <w:rPr>
          <w:color w:val="000000" w:themeColor="text1"/>
        </w:rPr>
        <w:t xml:space="preserve">an almost ubiquitous part of adolescent life, clinicians working with adolescents with </w:t>
      </w:r>
      <w:r w:rsidR="007A3AF4">
        <w:rPr>
          <w:color w:val="000000" w:themeColor="text1"/>
        </w:rPr>
        <w:t>SA</w:t>
      </w:r>
      <w:r w:rsidRPr="003C4FB4">
        <w:rPr>
          <w:color w:val="000000" w:themeColor="text1"/>
        </w:rPr>
        <w:t xml:space="preserve"> may wish to consider the potential benefits and </w:t>
      </w:r>
      <w:r>
        <w:rPr>
          <w:color w:val="000000" w:themeColor="text1"/>
        </w:rPr>
        <w:t>risks</w:t>
      </w:r>
      <w:r w:rsidRPr="003C4FB4">
        <w:rPr>
          <w:color w:val="000000" w:themeColor="text1"/>
        </w:rPr>
        <w:t xml:space="preserve"> of </w:t>
      </w:r>
      <w:r>
        <w:rPr>
          <w:color w:val="000000" w:themeColor="text1"/>
        </w:rPr>
        <w:t>SNS</w:t>
      </w:r>
      <w:r w:rsidRPr="003C4FB4">
        <w:rPr>
          <w:color w:val="000000" w:themeColor="text1"/>
        </w:rPr>
        <w:t xml:space="preserve"> use for these individuals</w:t>
      </w:r>
      <w:r>
        <w:rPr>
          <w:color w:val="000000" w:themeColor="text1"/>
        </w:rPr>
        <w:t xml:space="preserve">. Future research needs to focus on exploring both the potential benefits and risks of SNS use and the association with </w:t>
      </w:r>
      <w:r w:rsidR="007A3AF4">
        <w:rPr>
          <w:color w:val="000000" w:themeColor="text1"/>
        </w:rPr>
        <w:t>SA</w:t>
      </w:r>
      <w:r>
        <w:rPr>
          <w:color w:val="000000" w:themeColor="text1"/>
        </w:rPr>
        <w:t xml:space="preserve">, and more longitudinal research is required. </w:t>
      </w:r>
      <w:r w:rsidRPr="003C4FB4">
        <w:rPr>
          <w:b/>
          <w:color w:val="000000" w:themeColor="text1"/>
        </w:rPr>
        <w:br w:type="page"/>
      </w:r>
    </w:p>
    <w:p w14:paraId="429BCE50" w14:textId="77777777" w:rsidR="002F6E45" w:rsidRPr="00114DA3" w:rsidRDefault="002F6E45" w:rsidP="00114DA3">
      <w:pPr>
        <w:pStyle w:val="Heading2"/>
      </w:pPr>
      <w:bookmarkStart w:id="28" w:name="_Toc73027123"/>
      <w:r w:rsidRPr="00114DA3">
        <w:lastRenderedPageBreak/>
        <w:t>Introduction</w:t>
      </w:r>
      <w:bookmarkEnd w:id="28"/>
    </w:p>
    <w:p w14:paraId="0CF5B39C" w14:textId="77777777" w:rsidR="00942B81" w:rsidRPr="00942B81" w:rsidRDefault="00942B81" w:rsidP="00942B81"/>
    <w:p w14:paraId="29977DC1" w14:textId="206333C3" w:rsidR="002F6E45" w:rsidRDefault="002F6E45" w:rsidP="009B6DAB">
      <w:pPr>
        <w:pStyle w:val="Heading3"/>
      </w:pPr>
      <w:bookmarkStart w:id="29" w:name="_Toc72847199"/>
      <w:bookmarkStart w:id="30" w:name="_Toc72938414"/>
      <w:bookmarkStart w:id="31" w:name="_Toc72938654"/>
      <w:bookmarkStart w:id="32" w:name="_Toc73027124"/>
      <w:r w:rsidRPr="00942B81">
        <w:t>Social Networking Sites</w:t>
      </w:r>
      <w:bookmarkEnd w:id="29"/>
      <w:bookmarkEnd w:id="30"/>
      <w:bookmarkEnd w:id="31"/>
      <w:bookmarkEnd w:id="32"/>
    </w:p>
    <w:p w14:paraId="33C01B9F" w14:textId="63E05285" w:rsidR="002F6E45" w:rsidRDefault="002F6E45" w:rsidP="002F6E45">
      <w:pPr>
        <w:shd w:val="clear" w:color="auto" w:fill="FFFFFF"/>
        <w:spacing w:line="480" w:lineRule="auto"/>
        <w:ind w:firstLine="720"/>
        <w:jc w:val="both"/>
      </w:pPr>
      <w:r>
        <w:t>Online</w:t>
      </w:r>
      <w:r w:rsidRPr="007F6C47">
        <w:t xml:space="preserve"> </w:t>
      </w:r>
      <w:r>
        <w:t>Social Networking Sites (SNS)</w:t>
      </w:r>
      <w:r w:rsidRPr="007F6C47">
        <w:t xml:space="preserve"> </w:t>
      </w:r>
      <w:r>
        <w:t xml:space="preserve">such as Facebook, YouTube, Snapchat, </w:t>
      </w:r>
      <w:proofErr w:type="gramStart"/>
      <w:r>
        <w:t>Instagram</w:t>
      </w:r>
      <w:proofErr w:type="gramEnd"/>
      <w:r>
        <w:t xml:space="preserve"> and Twitter, </w:t>
      </w:r>
      <w:r w:rsidRPr="004B4A66">
        <w:t xml:space="preserve">support social interaction, </w:t>
      </w:r>
      <w:r>
        <w:t>alongside</w:t>
      </w:r>
      <w:r w:rsidRPr="004B4A66">
        <w:t xml:space="preserve"> provid</w:t>
      </w:r>
      <w:r>
        <w:t>ing</w:t>
      </w:r>
      <w:r w:rsidRPr="004B4A66">
        <w:t xml:space="preserve"> </w:t>
      </w:r>
      <w:r w:rsidRPr="006C4985">
        <w:t>opportunities for</w:t>
      </w:r>
      <w:r w:rsidRPr="007F6C47">
        <w:t xml:space="preserve"> social comp</w:t>
      </w:r>
      <w:r w:rsidRPr="004B4A66">
        <w:t xml:space="preserve">arison and </w:t>
      </w:r>
      <w:r>
        <w:t>feedback from peers</w:t>
      </w:r>
      <w:r w:rsidRPr="004B4A66">
        <w:t xml:space="preserve"> (Boyd &amp; Ellison, 2007). </w:t>
      </w:r>
      <w:r>
        <w:t xml:space="preserve">SNS sites are used for individuals to post their thoughts and feelings, share pictures of life events, share </w:t>
      </w:r>
      <w:proofErr w:type="gramStart"/>
      <w:r>
        <w:t>memes</w:t>
      </w:r>
      <w:proofErr w:type="gramEnd"/>
      <w:r>
        <w:t xml:space="preserve"> and react to posts made by others. Furthermore, individuals, particularly in adolescence, use SNS sites to make new friends and networks, but also to maintain offline friendships. </w:t>
      </w:r>
      <w:r w:rsidRPr="004B4A66">
        <w:t xml:space="preserve">SNS </w:t>
      </w:r>
      <w:r>
        <w:t xml:space="preserve">have become increasingly </w:t>
      </w:r>
      <w:r w:rsidRPr="004B4A66">
        <w:t xml:space="preserve">popular, </w:t>
      </w:r>
      <w:r>
        <w:t xml:space="preserve">with 70% of over 16-year-old internet users reporting SNS use in 2020 (ONS, 2020); this has increased from 53% of over 16-year-old internet users reporting SNS use in 2013 (ONS, 2013). Research has indicated that SNS use </w:t>
      </w:r>
      <w:r w:rsidRPr="004B4A66">
        <w:t>account</w:t>
      </w:r>
      <w:r>
        <w:t xml:space="preserve">s </w:t>
      </w:r>
      <w:r w:rsidRPr="004B4A66">
        <w:t>for 25% of the total time spen</w:t>
      </w:r>
      <w:r>
        <w:t>t online (</w:t>
      </w:r>
      <w:proofErr w:type="spellStart"/>
      <w:r>
        <w:t>Comscore</w:t>
      </w:r>
      <w:proofErr w:type="spellEnd"/>
      <w:r>
        <w:t>, 2011) and that</w:t>
      </w:r>
      <w:r w:rsidRPr="004B4A66">
        <w:t xml:space="preserve"> </w:t>
      </w:r>
      <w:r>
        <w:t xml:space="preserve">its </w:t>
      </w:r>
      <w:r w:rsidRPr="004B4A66">
        <w:t>popularity is particularly evident amongst adolescents (Lenhart, 2015; Statista, 2017). In the UK</w:t>
      </w:r>
      <w:r>
        <w:t>,</w:t>
      </w:r>
      <w:r w:rsidRPr="004B4A66">
        <w:t xml:space="preserve"> 9</w:t>
      </w:r>
      <w:r>
        <w:t>7</w:t>
      </w:r>
      <w:r w:rsidRPr="004B4A66">
        <w:t>% of 16-</w:t>
      </w:r>
      <w:r>
        <w:t xml:space="preserve"> to </w:t>
      </w:r>
      <w:r w:rsidRPr="004B4A66">
        <w:t>24</w:t>
      </w:r>
      <w:r>
        <w:t>-</w:t>
      </w:r>
      <w:r w:rsidRPr="004B4A66">
        <w:t>year</w:t>
      </w:r>
      <w:r>
        <w:t>-</w:t>
      </w:r>
      <w:r w:rsidRPr="004B4A66">
        <w:t>old</w:t>
      </w:r>
      <w:r>
        <w:t xml:space="preserve"> internet users</w:t>
      </w:r>
      <w:r w:rsidRPr="004B4A66">
        <w:t xml:space="preserve"> have reported us</w:t>
      </w:r>
      <w:r>
        <w:t>ing</w:t>
      </w:r>
      <w:r w:rsidRPr="004B4A66">
        <w:t xml:space="preserve"> SNS (</w:t>
      </w:r>
      <w:r>
        <w:t xml:space="preserve">ONS, 2020) </w:t>
      </w:r>
      <w:r w:rsidRPr="004B4A66">
        <w:t xml:space="preserve">and </w:t>
      </w:r>
      <w:r>
        <w:t>o</w:t>
      </w:r>
      <w:r w:rsidRPr="004B4A66">
        <w:t>n average 15-</w:t>
      </w:r>
      <w:r>
        <w:t xml:space="preserve"> to </w:t>
      </w:r>
      <w:r w:rsidRPr="004B4A66">
        <w:t>16</w:t>
      </w:r>
      <w:r>
        <w:t>-</w:t>
      </w:r>
      <w:r w:rsidRPr="004B4A66">
        <w:t>year</w:t>
      </w:r>
      <w:r>
        <w:t>-</w:t>
      </w:r>
      <w:r w:rsidRPr="004B4A66">
        <w:t>old</w:t>
      </w:r>
      <w:r>
        <w:t>s</w:t>
      </w:r>
      <w:r w:rsidRPr="004B4A66">
        <w:t xml:space="preserve"> spend 118 minutes per day online (O’Neill</w:t>
      </w:r>
      <w:r w:rsidR="00EF56E4">
        <w:t xml:space="preserve"> et al.</w:t>
      </w:r>
      <w:r>
        <w:t>, 2011). Until more recently, Facebook was</w:t>
      </w:r>
      <w:r w:rsidRPr="004B4A66">
        <w:t xml:space="preserve"> considered the most popular SNS (</w:t>
      </w:r>
      <w:r>
        <w:t>Lenhart, 2015</w:t>
      </w:r>
      <w:r w:rsidRPr="004B4A66">
        <w:t xml:space="preserve">), </w:t>
      </w:r>
      <w:r>
        <w:t xml:space="preserve">however YouTube, Instagram and Snapchat have become more frequently used amongst 16- to 24-year-olds (Pew Research Centre, 2018). Smartphone ownership has become an almost ubiquitous element of teen life with 95% of adolescents reporting access to a smartphone </w:t>
      </w:r>
      <w:r w:rsidRPr="004B4A66">
        <w:t>and</w:t>
      </w:r>
      <w:r>
        <w:t xml:space="preserve"> 45% of 13- to 19-year-olds reporting being online and using SNS on an almost constant basis (Pew Research Centre, 2018).</w:t>
      </w:r>
      <w:r w:rsidRPr="004B4A66">
        <w:t xml:space="preserve"> </w:t>
      </w:r>
    </w:p>
    <w:p w14:paraId="6BF079AD" w14:textId="77777777" w:rsidR="002F6E45" w:rsidRDefault="002F6E45" w:rsidP="002F6E45">
      <w:pPr>
        <w:shd w:val="clear" w:color="auto" w:fill="FFFFFF"/>
        <w:spacing w:line="480" w:lineRule="auto"/>
        <w:jc w:val="both"/>
      </w:pPr>
    </w:p>
    <w:p w14:paraId="0378D6AA" w14:textId="300E0B19" w:rsidR="002F6E45" w:rsidRDefault="002F6E45" w:rsidP="002F6E45">
      <w:pPr>
        <w:shd w:val="clear" w:color="auto" w:fill="FFFFFF"/>
        <w:spacing w:line="480" w:lineRule="auto"/>
        <w:ind w:firstLine="720"/>
        <w:jc w:val="both"/>
      </w:pPr>
      <w:r>
        <w:lastRenderedPageBreak/>
        <w:t xml:space="preserve">Given these statistics and the rising use of SNS, it is important to understand how SNS use may be related to feelings about the self. Seeing that SNS are used for social connection, a key question remains about how establishing new and maintaining </w:t>
      </w:r>
      <w:r w:rsidR="003961DE">
        <w:t xml:space="preserve">existing </w:t>
      </w:r>
      <w:r>
        <w:t xml:space="preserve">social connections through online interactions may relate to feelings of </w:t>
      </w:r>
      <w:r w:rsidR="007A3AF4">
        <w:t>social anxiety (SA)</w:t>
      </w:r>
      <w:r>
        <w:t>.</w:t>
      </w:r>
    </w:p>
    <w:p w14:paraId="4DCFF220" w14:textId="77777777" w:rsidR="002F6E45" w:rsidRDefault="002F6E45" w:rsidP="002F6E45">
      <w:pPr>
        <w:shd w:val="clear" w:color="auto" w:fill="FFFFFF"/>
        <w:spacing w:line="480" w:lineRule="auto"/>
        <w:ind w:firstLine="720"/>
      </w:pPr>
    </w:p>
    <w:p w14:paraId="3DD198ED" w14:textId="5051C6C5" w:rsidR="002F6E45" w:rsidRPr="009B6DAB" w:rsidRDefault="002F6E45" w:rsidP="009B6DAB">
      <w:pPr>
        <w:pStyle w:val="Heading3"/>
      </w:pPr>
      <w:bookmarkStart w:id="33" w:name="_Toc72847200"/>
      <w:bookmarkStart w:id="34" w:name="_Toc72938415"/>
      <w:bookmarkStart w:id="35" w:name="_Toc72938655"/>
      <w:bookmarkStart w:id="36" w:name="_Toc73027125"/>
      <w:r w:rsidRPr="009B6DAB">
        <w:t xml:space="preserve">Adolescence and </w:t>
      </w:r>
      <w:bookmarkEnd w:id="33"/>
      <w:bookmarkEnd w:id="34"/>
      <w:bookmarkEnd w:id="35"/>
      <w:r w:rsidR="007A3AF4">
        <w:t>Social Anxiety</w:t>
      </w:r>
      <w:bookmarkEnd w:id="36"/>
    </w:p>
    <w:p w14:paraId="2CE4866E" w14:textId="22415E01" w:rsidR="002F6E45" w:rsidRDefault="007A3AF4" w:rsidP="002F6E45">
      <w:pPr>
        <w:shd w:val="clear" w:color="auto" w:fill="FFFFFF"/>
        <w:spacing w:line="480" w:lineRule="auto"/>
        <w:ind w:firstLine="720"/>
        <w:jc w:val="both"/>
      </w:pPr>
      <w:r>
        <w:t>SA</w:t>
      </w:r>
      <w:r w:rsidR="002F6E45">
        <w:t xml:space="preserve"> is anxiety or fear of being judged, negatively evaluated, or rejected by others in a social or performance situation. SA is a </w:t>
      </w:r>
      <w:proofErr w:type="gramStart"/>
      <w:r w:rsidR="002F6E45">
        <w:t>fairly common</w:t>
      </w:r>
      <w:proofErr w:type="gramEnd"/>
      <w:r w:rsidR="002F6E45">
        <w:t xml:space="preserve"> human experience (Morrison &amp; Heimberg, 2013). Experiences of SA are thought to exist on a continuum, ranging from the complete absence of social fear through </w:t>
      </w:r>
      <w:r w:rsidR="003961DE">
        <w:t>‘</w:t>
      </w:r>
      <w:r w:rsidR="002F6E45">
        <w:t>ordinary</w:t>
      </w:r>
      <w:r w:rsidR="003961DE">
        <w:t>’</w:t>
      </w:r>
      <w:r w:rsidR="002F6E45">
        <w:t xml:space="preserve"> shyness and mild levels of SA, to more intense </w:t>
      </w:r>
      <w:r w:rsidR="003961DE">
        <w:t>levels of SA, which may be</w:t>
      </w:r>
      <w:r w:rsidR="002F6E45">
        <w:t xml:space="preserve"> funct</w:t>
      </w:r>
      <w:r w:rsidR="003961DE">
        <w:t>ionally impairing</w:t>
      </w:r>
      <w:r w:rsidR="002F6E45">
        <w:t xml:space="preserve">, which may be diagnosed as social anxiety disorder (SAD; </w:t>
      </w:r>
      <w:proofErr w:type="spellStart"/>
      <w:r w:rsidR="002F6E45">
        <w:t>Kashdan</w:t>
      </w:r>
      <w:proofErr w:type="spellEnd"/>
      <w:r w:rsidR="002F6E45">
        <w:t>, 2007; Morrison &amp; Heimberg 2013). Individuals with SAD experience intense fear and anxiety around social or performance situations and worry that in such situations they may do or say something to embarrass themselves or that their anxiety will be visible in some way (e.g., blushing, stumbling over words; American Psychiatric Association, 2013). The estimated lifetime prevalence of SAD is 12.1% (</w:t>
      </w:r>
      <w:proofErr w:type="spellStart"/>
      <w:r w:rsidR="002F6E45">
        <w:t>Ruscio</w:t>
      </w:r>
      <w:proofErr w:type="spellEnd"/>
      <w:r w:rsidR="002F6E45">
        <w:t xml:space="preserve"> et al., 2008); however, it is thought that approximately 10% of people have subthreshold symptoms of SA, which are not severe enough to meet the criteria for diagnosis (</w:t>
      </w:r>
      <w:proofErr w:type="spellStart"/>
      <w:r w:rsidR="002F6E45">
        <w:t>Fehm</w:t>
      </w:r>
      <w:proofErr w:type="spellEnd"/>
      <w:r w:rsidR="00EF56E4">
        <w:t xml:space="preserve"> et al.</w:t>
      </w:r>
      <w:r w:rsidR="002F6E45">
        <w:t xml:space="preserve">, 2005). </w:t>
      </w:r>
    </w:p>
    <w:p w14:paraId="5605E4A1" w14:textId="77777777" w:rsidR="002F6E45" w:rsidRDefault="002F6E45" w:rsidP="002F6E45">
      <w:pPr>
        <w:shd w:val="clear" w:color="auto" w:fill="FFFFFF"/>
        <w:spacing w:line="480" w:lineRule="auto"/>
        <w:jc w:val="both"/>
      </w:pPr>
    </w:p>
    <w:p w14:paraId="3B20D6F2" w14:textId="24A94008" w:rsidR="002F6E45" w:rsidRPr="00A9426D" w:rsidRDefault="002F6E45" w:rsidP="002F6E45">
      <w:pPr>
        <w:shd w:val="clear" w:color="auto" w:fill="FFFFFF"/>
        <w:spacing w:line="480" w:lineRule="auto"/>
        <w:ind w:firstLine="720"/>
        <w:jc w:val="both"/>
      </w:pPr>
      <w:r>
        <w:t xml:space="preserve">Age-of-onset data points towards adolescence as a developmentally sensitive period for the emergence of the condition, at a time where peer groups become increasingly important (Leigh &amp; Clark, 2018). More specifically previous </w:t>
      </w:r>
      <w:r w:rsidRPr="00BD6062">
        <w:t>literature</w:t>
      </w:r>
      <w:r>
        <w:t xml:space="preserve"> has </w:t>
      </w:r>
      <w:r>
        <w:lastRenderedPageBreak/>
        <w:t>demonstrated that</w:t>
      </w:r>
      <w:r w:rsidR="003961DE">
        <w:t xml:space="preserve"> SA may emerge from the age of five</w:t>
      </w:r>
      <w:r>
        <w:t xml:space="preserve"> (Egger &amp; </w:t>
      </w:r>
      <w:proofErr w:type="spellStart"/>
      <w:r>
        <w:t>Angold</w:t>
      </w:r>
      <w:proofErr w:type="spellEnd"/>
      <w:r>
        <w:t>, 2006; Cartwright-Hatton et al., 2006) and has a peak age of onset of between 11 to 13 (den Boer, 2000; Kessler et al., 2005; Stein &amp; Stein, 2008).</w:t>
      </w:r>
    </w:p>
    <w:p w14:paraId="75E2CF50" w14:textId="77777777" w:rsidR="002F6E45" w:rsidRDefault="002F6E45" w:rsidP="002F6E45">
      <w:pPr>
        <w:spacing w:line="480" w:lineRule="auto"/>
        <w:jc w:val="both"/>
        <w:rPr>
          <w:color w:val="FF0000"/>
        </w:rPr>
      </w:pPr>
    </w:p>
    <w:p w14:paraId="19382242" w14:textId="507D4419" w:rsidR="002F6E45" w:rsidRDefault="002F6E45" w:rsidP="002F6E45">
      <w:pPr>
        <w:spacing w:line="480" w:lineRule="auto"/>
        <w:ind w:firstLine="720"/>
        <w:jc w:val="both"/>
      </w:pPr>
      <w:r>
        <w:t xml:space="preserve">Research has demonstrated that mental health difficulties often emerge during adolescence </w:t>
      </w:r>
      <w:r w:rsidRPr="004B4A66">
        <w:t>(Kessler et al</w:t>
      </w:r>
      <w:r>
        <w:t>.</w:t>
      </w:r>
      <w:r w:rsidRPr="004B4A66">
        <w:t xml:space="preserve">, 2005). </w:t>
      </w:r>
      <w:r>
        <w:t>According to the 2017 Children’s Mental Health Report, nearly one in three adolescents will meet criteria for an anxiety disorder by the age of 18 (Child Mind Institute, 2017). During adolescence significant</w:t>
      </w:r>
      <w:r w:rsidRPr="004B4A66">
        <w:t xml:space="preserve"> developmental and psychological changes occur</w:t>
      </w:r>
      <w:r>
        <w:t xml:space="preserve"> at the same time as increasing </w:t>
      </w:r>
      <w:r w:rsidRPr="004B4A66">
        <w:t>educational, social (Steinberg &amp; Morris, 2001), and sexual pressures (Russell, 2005)</w:t>
      </w:r>
      <w:r>
        <w:t>; it is also during this time that</w:t>
      </w:r>
      <w:r w:rsidRPr="004B4A66">
        <w:t xml:space="preserve"> individuals</w:t>
      </w:r>
      <w:r>
        <w:t xml:space="preserve"> begin to</w:t>
      </w:r>
      <w:r w:rsidRPr="004B4A66">
        <w:t xml:space="preserve"> develop a sense of self, and</w:t>
      </w:r>
      <w:r>
        <w:t xml:space="preserve"> through exploring identity that individual differences may lead to peer bullying, reported by </w:t>
      </w:r>
      <w:r w:rsidRPr="004B4A66">
        <w:t xml:space="preserve">over half </w:t>
      </w:r>
      <w:r>
        <w:t xml:space="preserve">of adolescents </w:t>
      </w:r>
      <w:r w:rsidRPr="004B4A66">
        <w:t>(Wang</w:t>
      </w:r>
      <w:r w:rsidR="00EF56E4">
        <w:t xml:space="preserve"> et al.</w:t>
      </w:r>
      <w:r w:rsidRPr="004B4A66">
        <w:t>, 2009)</w:t>
      </w:r>
      <w:r>
        <w:t xml:space="preserve">. Consequently, this increases the </w:t>
      </w:r>
      <w:r w:rsidRPr="004B4A66">
        <w:t xml:space="preserve">risk of </w:t>
      </w:r>
      <w:r>
        <w:t xml:space="preserve">low </w:t>
      </w:r>
      <w:r w:rsidRPr="004B4A66">
        <w:t>self-esteem</w:t>
      </w:r>
      <w:r>
        <w:t xml:space="preserve">, </w:t>
      </w:r>
      <w:r w:rsidR="007A3AF4">
        <w:t>SA</w:t>
      </w:r>
      <w:r>
        <w:t xml:space="preserve">, </w:t>
      </w:r>
      <w:r w:rsidRPr="004B4A66">
        <w:t>depression (Brown &amp; Larson, 2009)</w:t>
      </w:r>
      <w:r>
        <w:t xml:space="preserve">, </w:t>
      </w:r>
      <w:r w:rsidRPr="004B4A66">
        <w:t>and suicide attempts (Kim &amp; Lev</w:t>
      </w:r>
      <w:r>
        <w:t>e</w:t>
      </w:r>
      <w:r w:rsidRPr="004B4A66">
        <w:t>nthal, 2008; Vander Stoep et al</w:t>
      </w:r>
      <w:r w:rsidRPr="006C4985">
        <w:t>.</w:t>
      </w:r>
      <w:r w:rsidRPr="007F6C47">
        <w:t xml:space="preserve">, 2011). </w:t>
      </w:r>
    </w:p>
    <w:p w14:paraId="1986EA90" w14:textId="77777777" w:rsidR="002F6E45" w:rsidRDefault="002F6E45" w:rsidP="002F6E45">
      <w:pPr>
        <w:spacing w:line="480" w:lineRule="auto"/>
        <w:ind w:firstLine="720"/>
        <w:jc w:val="both"/>
      </w:pPr>
    </w:p>
    <w:p w14:paraId="67E14CB5" w14:textId="644DA00A" w:rsidR="002F6E45" w:rsidRDefault="002F6E45" w:rsidP="002F6E45">
      <w:pPr>
        <w:spacing w:line="480" w:lineRule="auto"/>
        <w:ind w:firstLine="720"/>
        <w:jc w:val="both"/>
      </w:pPr>
      <w:r>
        <w:t>S</w:t>
      </w:r>
      <w:r w:rsidRPr="004B4A66">
        <w:t>upportive friendships become increasingly important</w:t>
      </w:r>
      <w:r w:rsidRPr="006C4985">
        <w:t xml:space="preserve"> for </w:t>
      </w:r>
      <w:r w:rsidRPr="004B4A66">
        <w:t>adolescents</w:t>
      </w:r>
      <w:r w:rsidRPr="006C4985">
        <w:t xml:space="preserve">’ </w:t>
      </w:r>
      <w:r w:rsidRPr="004B4A66">
        <w:t>psychological development</w:t>
      </w:r>
      <w:r>
        <w:t xml:space="preserve"> throughout adolescence</w:t>
      </w:r>
      <w:r w:rsidRPr="004B4A66">
        <w:t xml:space="preserve"> (</w:t>
      </w:r>
      <w:proofErr w:type="spellStart"/>
      <w:r w:rsidRPr="004B4A66">
        <w:t>Manago</w:t>
      </w:r>
      <w:proofErr w:type="spellEnd"/>
      <w:r w:rsidR="00EF56E4">
        <w:t xml:space="preserve"> et al.</w:t>
      </w:r>
      <w:r>
        <w:t xml:space="preserve">, </w:t>
      </w:r>
      <w:r w:rsidRPr="004B4A66">
        <w:t xml:space="preserve">2012). </w:t>
      </w:r>
      <w:r>
        <w:t>As children age, s</w:t>
      </w:r>
      <w:r w:rsidRPr="004B4A66">
        <w:t xml:space="preserve">ocial relationships become more complex, social status </w:t>
      </w:r>
      <w:r w:rsidRPr="007F6C47">
        <w:t>becomes more important (Brown &amp; Larson, 2009)</w:t>
      </w:r>
      <w:r>
        <w:t>, and p</w:t>
      </w:r>
      <w:r w:rsidRPr="007F6C47">
        <w:t xml:space="preserve">eer relationships </w:t>
      </w:r>
      <w:r>
        <w:t>gradually</w:t>
      </w:r>
      <w:r w:rsidRPr="007F6C47">
        <w:t xml:space="preserve"> displace </w:t>
      </w:r>
      <w:r>
        <w:t>relationships with parents</w:t>
      </w:r>
      <w:r w:rsidRPr="007F6C47">
        <w:t xml:space="preserve"> </w:t>
      </w:r>
      <w:r w:rsidRPr="004B4A66">
        <w:t>(Ophir</w:t>
      </w:r>
      <w:r w:rsidR="00EF56E4">
        <w:t xml:space="preserve"> et al.</w:t>
      </w:r>
      <w:r w:rsidRPr="007F6C47">
        <w:t>, 2019). Peer friendships increase adolescents’ perception of emotional support (</w:t>
      </w:r>
      <w:proofErr w:type="spellStart"/>
      <w:r w:rsidRPr="007F6C47">
        <w:t>Bokhorst</w:t>
      </w:r>
      <w:proofErr w:type="spellEnd"/>
      <w:r w:rsidR="00EF56E4">
        <w:t xml:space="preserve"> et al.</w:t>
      </w:r>
      <w:r w:rsidRPr="007F6C47">
        <w:t xml:space="preserve">, 2010), which </w:t>
      </w:r>
      <w:r>
        <w:t xml:space="preserve">may </w:t>
      </w:r>
      <w:r w:rsidRPr="007F6C47">
        <w:t>increase wellbeing (Oh</w:t>
      </w:r>
      <w:r w:rsidR="00EF56E4">
        <w:t xml:space="preserve"> et al., </w:t>
      </w:r>
      <w:r w:rsidRPr="004B4A66">
        <w:t xml:space="preserve">2014) and thus </w:t>
      </w:r>
      <w:r>
        <w:t>protect against SA</w:t>
      </w:r>
      <w:r w:rsidRPr="004B4A66">
        <w:t xml:space="preserve"> (</w:t>
      </w:r>
      <w:proofErr w:type="spellStart"/>
      <w:r w:rsidRPr="004B4A66">
        <w:t>Rueger</w:t>
      </w:r>
      <w:proofErr w:type="spellEnd"/>
      <w:r w:rsidR="00EF56E4">
        <w:t xml:space="preserve"> et al.</w:t>
      </w:r>
      <w:r w:rsidRPr="004B4A66">
        <w:t xml:space="preserve">, 2010). </w:t>
      </w:r>
      <w:r>
        <w:t xml:space="preserve">SNS offers opportunities for adolescents to widen their social networks, build social capital (the network of relationships we have with those within the systems in which we live) and seek social </w:t>
      </w:r>
      <w:r>
        <w:lastRenderedPageBreak/>
        <w:t xml:space="preserve">support. </w:t>
      </w:r>
      <w:r w:rsidRPr="004B4A66">
        <w:t xml:space="preserve">Social support-seeking </w:t>
      </w:r>
      <w:r>
        <w:t>seems</w:t>
      </w:r>
      <w:r w:rsidRPr="004B4A66">
        <w:t xml:space="preserve"> to be a common </w:t>
      </w:r>
      <w:r>
        <w:t xml:space="preserve">adolescent </w:t>
      </w:r>
      <w:r w:rsidRPr="004B4A66">
        <w:t>coping strategy (Zimmer-</w:t>
      </w:r>
      <w:proofErr w:type="spellStart"/>
      <w:r w:rsidRPr="004B4A66">
        <w:t>Gembeck</w:t>
      </w:r>
      <w:proofErr w:type="spellEnd"/>
      <w:r w:rsidRPr="004B4A66">
        <w:t xml:space="preserve"> &amp; Skinner, 2011) and maintaining relationships with peers is an essential component of </w:t>
      </w:r>
      <w:r>
        <w:t xml:space="preserve">their </w:t>
      </w:r>
      <w:r w:rsidRPr="004B4A66">
        <w:t>positive wellbeing (Carroll et al</w:t>
      </w:r>
      <w:r w:rsidRPr="006C4985">
        <w:t>.</w:t>
      </w:r>
      <w:r w:rsidRPr="007F6C47">
        <w:t>,</w:t>
      </w:r>
      <w:r w:rsidRPr="004B4A66">
        <w:t xml:space="preserve"> 2014).</w:t>
      </w:r>
      <w:r w:rsidRPr="004B4A66" w:rsidDel="001E523F">
        <w:t xml:space="preserve"> </w:t>
      </w:r>
    </w:p>
    <w:p w14:paraId="4948B703" w14:textId="77777777" w:rsidR="002F6E45" w:rsidRDefault="002F6E45" w:rsidP="00596E0C">
      <w:pPr>
        <w:spacing w:line="480" w:lineRule="auto"/>
      </w:pPr>
    </w:p>
    <w:p w14:paraId="2957B474" w14:textId="536E4B84" w:rsidR="002F6E45" w:rsidRDefault="002F6E45" w:rsidP="009B6DAB">
      <w:pPr>
        <w:pStyle w:val="Heading3"/>
      </w:pPr>
      <w:bookmarkStart w:id="37" w:name="_Toc72847201"/>
      <w:bookmarkStart w:id="38" w:name="_Toc72938416"/>
      <w:bookmarkStart w:id="39" w:name="_Toc72938656"/>
      <w:bookmarkStart w:id="40" w:name="_Toc73027126"/>
      <w:r w:rsidRPr="00A56EF7">
        <w:t>Adolescence and SNS Use</w:t>
      </w:r>
      <w:bookmarkEnd w:id="37"/>
      <w:bookmarkEnd w:id="38"/>
      <w:bookmarkEnd w:id="39"/>
      <w:bookmarkEnd w:id="40"/>
    </w:p>
    <w:p w14:paraId="24B2A201" w14:textId="3A6154DB" w:rsidR="002F6E45" w:rsidRDefault="002F6E45" w:rsidP="002F6E45">
      <w:pPr>
        <w:spacing w:line="480" w:lineRule="auto"/>
        <w:ind w:firstLine="720"/>
        <w:jc w:val="both"/>
      </w:pPr>
      <w:r>
        <w:t xml:space="preserve">The increasing availability and popularity of technology </w:t>
      </w:r>
      <w:r w:rsidRPr="005850DB">
        <w:t xml:space="preserve">and SNS </w:t>
      </w:r>
      <w:r>
        <w:t xml:space="preserve">has </w:t>
      </w:r>
      <w:r w:rsidRPr="005850DB">
        <w:t xml:space="preserve">substantially changed </w:t>
      </w:r>
      <w:r>
        <w:t>the ways</w:t>
      </w:r>
      <w:r w:rsidRPr="005850DB">
        <w:t xml:space="preserve"> </w:t>
      </w:r>
      <w:r>
        <w:t xml:space="preserve">in which </w:t>
      </w:r>
      <w:r w:rsidRPr="005850DB">
        <w:t xml:space="preserve">adolescents communicate, </w:t>
      </w:r>
      <w:r>
        <w:t xml:space="preserve">with much more interaction now taking place online </w:t>
      </w:r>
      <w:r w:rsidRPr="005850DB">
        <w:t>(Reich</w:t>
      </w:r>
      <w:r w:rsidR="00EF56E4">
        <w:t xml:space="preserve"> et al.</w:t>
      </w:r>
      <w:r w:rsidRPr="005850DB">
        <w:t>, 2012). SNS</w:t>
      </w:r>
      <w:r>
        <w:t xml:space="preserve"> is used by adolescents</w:t>
      </w:r>
      <w:r w:rsidRPr="005850DB">
        <w:t xml:space="preserve"> for self-presentation purposes</w:t>
      </w:r>
      <w:r>
        <w:t xml:space="preserve"> (i.e., to create or maintain desired impressions of the self in others; Lee et al., 1999)</w:t>
      </w:r>
      <w:r w:rsidRPr="005850DB">
        <w:t xml:space="preserve"> and for emotional self-disclosure (</w:t>
      </w:r>
      <w:proofErr w:type="spellStart"/>
      <w:r w:rsidRPr="005850DB">
        <w:t>Manago</w:t>
      </w:r>
      <w:proofErr w:type="spellEnd"/>
      <w:r>
        <w:t xml:space="preserve"> et al.</w:t>
      </w:r>
      <w:r w:rsidRPr="005850DB">
        <w:t xml:space="preserve">, </w:t>
      </w:r>
      <w:r>
        <w:t>2</w:t>
      </w:r>
      <w:r w:rsidRPr="005850DB">
        <w:t>012</w:t>
      </w:r>
      <w:r>
        <w:t xml:space="preserve">; </w:t>
      </w:r>
      <w:r w:rsidRPr="005850DB">
        <w:t>Ophir, 2017), and for increasing their popularity and self-image (</w:t>
      </w:r>
      <w:r w:rsidR="00596E0C">
        <w:t xml:space="preserve">i.e., the specific image demonstrated to others; </w:t>
      </w:r>
      <w:proofErr w:type="spellStart"/>
      <w:r w:rsidRPr="005850DB">
        <w:t>Zywica</w:t>
      </w:r>
      <w:proofErr w:type="spellEnd"/>
      <w:r w:rsidRPr="005850DB">
        <w:t xml:space="preserve"> &amp; Danowski, 2008). </w:t>
      </w:r>
      <w:r>
        <w:t xml:space="preserve">Communicating with peers via SNS may be viewed as beneficial for adolescents as they are able to think about how to present the self and choose what they decide to disclose, researchers have suggested that for this reason contact via SNS may be preferred to face-to-face interactions (Leung, 2011). Although this preference is understandable, this </w:t>
      </w:r>
      <w:proofErr w:type="spellStart"/>
      <w:r>
        <w:t>behaviour</w:t>
      </w:r>
      <w:proofErr w:type="spellEnd"/>
      <w:r>
        <w:t xml:space="preserve"> could increase vulnerability to SA (Erwin et al., 2004). </w:t>
      </w:r>
    </w:p>
    <w:p w14:paraId="73FDCE5C" w14:textId="77777777" w:rsidR="002F6E45" w:rsidRDefault="002F6E45" w:rsidP="002F6E45">
      <w:pPr>
        <w:spacing w:line="480" w:lineRule="auto"/>
        <w:jc w:val="both"/>
      </w:pPr>
    </w:p>
    <w:p w14:paraId="623C5F4B" w14:textId="4343956C" w:rsidR="001F4329" w:rsidRDefault="002F6E45" w:rsidP="00EF56E4">
      <w:pPr>
        <w:spacing w:line="480" w:lineRule="auto"/>
        <w:ind w:firstLine="720"/>
        <w:jc w:val="both"/>
      </w:pPr>
      <w:r w:rsidRPr="005850DB">
        <w:t xml:space="preserve">Adolescence is also a period of identity formation (Subrahmanyam &amp; </w:t>
      </w:r>
      <w:proofErr w:type="spellStart"/>
      <w:r w:rsidRPr="005850DB">
        <w:t>Smahel</w:t>
      </w:r>
      <w:proofErr w:type="spellEnd"/>
      <w:r w:rsidRPr="005850DB">
        <w:t>, 2011), which can be influenced by the ability to control self-presentation on SNS. Individuals may choose to disclose more intimate information on private messenger on Facebook, rather than through the more public SNS features (Utz, 2015)</w:t>
      </w:r>
      <w:r>
        <w:t>, but the latter</w:t>
      </w:r>
      <w:r w:rsidRPr="005850DB">
        <w:t xml:space="preserve"> can reach larger audiences, increasing the frequency of supportive feedback (</w:t>
      </w:r>
      <w:proofErr w:type="spellStart"/>
      <w:r w:rsidRPr="005850DB">
        <w:t>Bazarova</w:t>
      </w:r>
      <w:proofErr w:type="spellEnd"/>
      <w:r w:rsidR="00EF56E4">
        <w:t xml:space="preserve"> </w:t>
      </w:r>
      <w:r w:rsidR="00EF56E4">
        <w:lastRenderedPageBreak/>
        <w:t xml:space="preserve">et al., </w:t>
      </w:r>
      <w:r w:rsidRPr="005850DB">
        <w:t>2015)</w:t>
      </w:r>
      <w:r>
        <w:t xml:space="preserve">. It is important to understand how online </w:t>
      </w:r>
      <w:proofErr w:type="spellStart"/>
      <w:r>
        <w:t>behaviours</w:t>
      </w:r>
      <w:proofErr w:type="spellEnd"/>
      <w:r>
        <w:t xml:space="preserve"> link with feelings of </w:t>
      </w:r>
      <w:r w:rsidR="007A3AF4">
        <w:t>SA</w:t>
      </w:r>
      <w:r>
        <w:t xml:space="preserve"> in adolescents.</w:t>
      </w:r>
    </w:p>
    <w:p w14:paraId="1BB68A31" w14:textId="77777777" w:rsidR="00EC430E" w:rsidRPr="009B6DAB" w:rsidRDefault="00EC430E" w:rsidP="00EF56E4">
      <w:pPr>
        <w:spacing w:line="480" w:lineRule="auto"/>
        <w:ind w:firstLine="720"/>
        <w:jc w:val="both"/>
      </w:pPr>
    </w:p>
    <w:p w14:paraId="1E9C52B9" w14:textId="06D521B8" w:rsidR="002F6E45" w:rsidRDefault="002F6E45" w:rsidP="009B6DAB">
      <w:pPr>
        <w:pStyle w:val="Heading3"/>
      </w:pPr>
      <w:bookmarkStart w:id="41" w:name="_Toc72847202"/>
      <w:bookmarkStart w:id="42" w:name="_Toc72938417"/>
      <w:bookmarkStart w:id="43" w:name="_Toc72938657"/>
      <w:bookmarkStart w:id="44" w:name="_Toc73027127"/>
      <w:r w:rsidRPr="009B5171">
        <w:t>Linking SNS use and SA</w:t>
      </w:r>
      <w:bookmarkEnd w:id="41"/>
      <w:bookmarkEnd w:id="42"/>
      <w:bookmarkEnd w:id="43"/>
      <w:bookmarkEnd w:id="44"/>
    </w:p>
    <w:p w14:paraId="6E1E45D1" w14:textId="77777777" w:rsidR="002F6E45" w:rsidRDefault="002F6E45" w:rsidP="002F6E45">
      <w:pPr>
        <w:spacing w:line="480" w:lineRule="auto"/>
        <w:ind w:firstLine="720"/>
        <w:jc w:val="both"/>
      </w:pPr>
      <w:r>
        <w:t>Previous research with adults has demonstrated that those with SA often report being more comfortable interacting online than in face-to-face settings (Lee &amp; Stapinski, 2012). However, research has demonstrated that this feeling of comfort is likely linked with having more time to consider how to present the self, how to respond to others and to consider how others may have reacted to them (Leung, 2011). Therefore, this feeling of comfort with interacting online could be a maintaining factor for SA. This reinforces the importance in understanding the risks and benefits of online SNS use and links with feelings of SA.</w:t>
      </w:r>
    </w:p>
    <w:p w14:paraId="1A694F20" w14:textId="77777777" w:rsidR="002F6E45" w:rsidRDefault="002F6E45" w:rsidP="002F6E45">
      <w:pPr>
        <w:spacing w:line="480" w:lineRule="auto"/>
        <w:ind w:firstLine="720"/>
        <w:jc w:val="both"/>
        <w:rPr>
          <w:b/>
          <w:color w:val="000000" w:themeColor="text1"/>
        </w:rPr>
      </w:pPr>
    </w:p>
    <w:p w14:paraId="550D3D30" w14:textId="6789F116" w:rsidR="002F6E45" w:rsidRDefault="002F6E45" w:rsidP="002F6E45">
      <w:pPr>
        <w:spacing w:line="480" w:lineRule="auto"/>
        <w:ind w:firstLine="720"/>
        <w:jc w:val="both"/>
        <w:rPr>
          <w:color w:val="000000" w:themeColor="text1"/>
        </w:rPr>
      </w:pPr>
      <w:r>
        <w:rPr>
          <w:color w:val="000000" w:themeColor="text1"/>
        </w:rPr>
        <w:t>Several studies have reported associations between increased time spent on SNS and heightened levels of SA (</w:t>
      </w:r>
      <w:proofErr w:type="spellStart"/>
      <w:r>
        <w:rPr>
          <w:color w:val="000000" w:themeColor="text1"/>
        </w:rPr>
        <w:t>Banjanin</w:t>
      </w:r>
      <w:proofErr w:type="spellEnd"/>
      <w:r>
        <w:rPr>
          <w:color w:val="000000" w:themeColor="text1"/>
        </w:rPr>
        <w:t xml:space="preserve"> et al., 2015; Barry et al., 2017; </w:t>
      </w:r>
      <w:proofErr w:type="spellStart"/>
      <w:r>
        <w:rPr>
          <w:color w:val="000000" w:themeColor="text1"/>
        </w:rPr>
        <w:t>Pantic</w:t>
      </w:r>
      <w:proofErr w:type="spellEnd"/>
      <w:r>
        <w:rPr>
          <w:color w:val="000000" w:themeColor="text1"/>
        </w:rPr>
        <w:t xml:space="preserve"> et al., 2012 &amp; Woods &amp; Scott., 2016), particularly among females (Viner et al., 2019). The link between social media use and mental health is often also evidenced in news articles with headlines such as ‘</w:t>
      </w:r>
      <w:proofErr w:type="gramStart"/>
      <w:r>
        <w:rPr>
          <w:color w:val="000000" w:themeColor="text1"/>
        </w:rPr>
        <w:t>Social Media</w:t>
      </w:r>
      <w:proofErr w:type="gramEnd"/>
      <w:r>
        <w:rPr>
          <w:color w:val="000000" w:themeColor="text1"/>
        </w:rPr>
        <w:t xml:space="preserve"> Linked to Rise in Mental Health Disorders’ (Charles, 2019). However, other studies contest connections between adolescent social media use and associations with SA, </w:t>
      </w:r>
      <w:proofErr w:type="gramStart"/>
      <w:r>
        <w:rPr>
          <w:color w:val="000000" w:themeColor="text1"/>
        </w:rPr>
        <w:t>depression</w:t>
      </w:r>
      <w:proofErr w:type="gramEnd"/>
      <w:r>
        <w:rPr>
          <w:color w:val="000000" w:themeColor="text1"/>
        </w:rPr>
        <w:t xml:space="preserve"> and </w:t>
      </w:r>
      <w:proofErr w:type="spellStart"/>
      <w:r>
        <w:rPr>
          <w:color w:val="000000" w:themeColor="text1"/>
        </w:rPr>
        <w:t>generalised</w:t>
      </w:r>
      <w:proofErr w:type="spellEnd"/>
      <w:r>
        <w:rPr>
          <w:color w:val="000000" w:themeColor="text1"/>
        </w:rPr>
        <w:t xml:space="preserve"> anxiety. For example, recent meta-analyses suggest that the link between adolescent social media use and mental health is mixed or tenuous at best (Best</w:t>
      </w:r>
      <w:r w:rsidR="00EF56E4">
        <w:rPr>
          <w:color w:val="000000" w:themeColor="text1"/>
        </w:rPr>
        <w:t xml:space="preserve"> et al.</w:t>
      </w:r>
      <w:r>
        <w:rPr>
          <w:color w:val="000000" w:themeColor="text1"/>
        </w:rPr>
        <w:t xml:space="preserve">, 2014; Huang, 2018). However, previous research focused on the link between SNS use and mental health/wellbeing more broadly. Given that we know socially anxious people may prefer online </w:t>
      </w:r>
      <w:r>
        <w:rPr>
          <w:color w:val="000000" w:themeColor="text1"/>
        </w:rPr>
        <w:lastRenderedPageBreak/>
        <w:t>interactions, it is important to evaluate the risks and benefits of SNS use and the association with levels of SA in adolescence.</w:t>
      </w:r>
    </w:p>
    <w:p w14:paraId="77F14DF9" w14:textId="77777777" w:rsidR="002F6E45" w:rsidRDefault="002F6E45" w:rsidP="002F6E45">
      <w:pPr>
        <w:spacing w:line="480" w:lineRule="auto"/>
        <w:ind w:firstLine="720"/>
        <w:jc w:val="both"/>
        <w:rPr>
          <w:color w:val="000000" w:themeColor="text1"/>
        </w:rPr>
      </w:pPr>
    </w:p>
    <w:p w14:paraId="7F494D1A" w14:textId="77777777" w:rsidR="002F6E45" w:rsidRPr="00265FD3" w:rsidRDefault="002F6E45" w:rsidP="002F6E45">
      <w:pPr>
        <w:spacing w:line="480" w:lineRule="auto"/>
        <w:jc w:val="both"/>
        <w:rPr>
          <w:i/>
          <w:color w:val="000000" w:themeColor="text1"/>
        </w:rPr>
      </w:pPr>
      <w:r>
        <w:rPr>
          <w:i/>
          <w:color w:val="000000" w:themeColor="text1"/>
        </w:rPr>
        <w:t>Risks</w:t>
      </w:r>
      <w:r w:rsidRPr="00265FD3">
        <w:rPr>
          <w:i/>
          <w:color w:val="000000" w:themeColor="text1"/>
        </w:rPr>
        <w:t xml:space="preserve"> of SNS Use</w:t>
      </w:r>
    </w:p>
    <w:p w14:paraId="3A1FE431" w14:textId="77777777" w:rsidR="002F6E45" w:rsidRDefault="002F6E45" w:rsidP="002F6E45">
      <w:pPr>
        <w:spacing w:line="480" w:lineRule="auto"/>
        <w:jc w:val="both"/>
        <w:rPr>
          <w:color w:val="000000" w:themeColor="text1"/>
        </w:rPr>
      </w:pPr>
    </w:p>
    <w:p w14:paraId="74820E7A" w14:textId="36722000" w:rsidR="002F6E45" w:rsidRDefault="002F6E45" w:rsidP="002F6E45">
      <w:pPr>
        <w:spacing w:line="480" w:lineRule="auto"/>
        <w:ind w:firstLine="720"/>
        <w:jc w:val="both"/>
        <w:rPr>
          <w:color w:val="000000" w:themeColor="text1"/>
        </w:rPr>
      </w:pPr>
      <w:r>
        <w:rPr>
          <w:color w:val="000000" w:themeColor="text1"/>
        </w:rPr>
        <w:t xml:space="preserve">There are several theories that attempt to explain the association between social media use and mental health difficulties during adolescence which likely contribute to various benefits and risks of SNS use. The displacement hypothesis (Lin, 1993) suggests that social media use may displace other more important activities that might be protective for mental health, such as sleep (Scott &amp; Woods, 2018), or face-to-face time with friends (Twenge, 2017). This theory suggests that </w:t>
      </w:r>
      <w:r w:rsidR="005536BA">
        <w:rPr>
          <w:color w:val="000000" w:themeColor="text1"/>
        </w:rPr>
        <w:t xml:space="preserve">more </w:t>
      </w:r>
      <w:r>
        <w:rPr>
          <w:color w:val="000000" w:themeColor="text1"/>
        </w:rPr>
        <w:t>time spent on social media might be related to subsequent</w:t>
      </w:r>
      <w:r w:rsidR="005536BA">
        <w:rPr>
          <w:color w:val="000000" w:themeColor="text1"/>
        </w:rPr>
        <w:t xml:space="preserve"> increased</w:t>
      </w:r>
      <w:r>
        <w:rPr>
          <w:color w:val="000000" w:themeColor="text1"/>
        </w:rPr>
        <w:t xml:space="preserve"> mental health issues, such as SA. </w:t>
      </w:r>
    </w:p>
    <w:p w14:paraId="3C7266FD" w14:textId="77777777" w:rsidR="002F6E45" w:rsidRDefault="002F6E45" w:rsidP="002F6E45">
      <w:pPr>
        <w:spacing w:line="480" w:lineRule="auto"/>
        <w:ind w:firstLine="720"/>
        <w:jc w:val="both"/>
        <w:rPr>
          <w:color w:val="000000" w:themeColor="text1"/>
        </w:rPr>
      </w:pPr>
    </w:p>
    <w:p w14:paraId="0BE5DDBE" w14:textId="718D43C6" w:rsidR="002F6E45" w:rsidRPr="003C4FB4" w:rsidRDefault="002F6E45" w:rsidP="002F6E45">
      <w:pPr>
        <w:spacing w:line="480" w:lineRule="auto"/>
        <w:ind w:firstLine="720"/>
        <w:jc w:val="both"/>
        <w:rPr>
          <w:color w:val="000000" w:themeColor="text1"/>
        </w:rPr>
      </w:pPr>
      <w:r>
        <w:rPr>
          <w:color w:val="000000" w:themeColor="text1"/>
        </w:rPr>
        <w:t>Furthermore, research has</w:t>
      </w:r>
      <w:r w:rsidRPr="003C4FB4">
        <w:rPr>
          <w:color w:val="000000" w:themeColor="text1"/>
        </w:rPr>
        <w:t xml:space="preserve"> suggested that individuals with SA may use the internet </w:t>
      </w:r>
      <w:proofErr w:type="gramStart"/>
      <w:r w:rsidRPr="003C4FB4">
        <w:rPr>
          <w:color w:val="000000" w:themeColor="text1"/>
        </w:rPr>
        <w:t>as a way to</w:t>
      </w:r>
      <w:proofErr w:type="gramEnd"/>
      <w:r w:rsidRPr="003C4FB4">
        <w:rPr>
          <w:color w:val="000000" w:themeColor="text1"/>
        </w:rPr>
        <w:t xml:space="preserve"> avoid face-to-face interactions (Lee &amp; Stapinski, 2012). Lee and Stapinski (2012) have suggested that because individuals with SA</w:t>
      </w:r>
      <w:r>
        <w:rPr>
          <w:color w:val="000000" w:themeColor="text1"/>
        </w:rPr>
        <w:t xml:space="preserve"> </w:t>
      </w:r>
      <w:r w:rsidRPr="003C4FB4">
        <w:rPr>
          <w:color w:val="000000" w:themeColor="text1"/>
        </w:rPr>
        <w:t xml:space="preserve">feel more comfortable online, they </w:t>
      </w:r>
      <w:r w:rsidR="0045717F">
        <w:rPr>
          <w:color w:val="000000" w:themeColor="text1"/>
        </w:rPr>
        <w:t>will likely</w:t>
      </w:r>
      <w:r w:rsidR="0045717F" w:rsidRPr="003C4FB4">
        <w:rPr>
          <w:color w:val="000000" w:themeColor="text1"/>
        </w:rPr>
        <w:t xml:space="preserve"> </w:t>
      </w:r>
      <w:r>
        <w:rPr>
          <w:color w:val="000000" w:themeColor="text1"/>
        </w:rPr>
        <w:t>perceive that they have more</w:t>
      </w:r>
      <w:r w:rsidRPr="003C4FB4">
        <w:rPr>
          <w:color w:val="000000" w:themeColor="text1"/>
        </w:rPr>
        <w:t xml:space="preserve"> success in their online </w:t>
      </w:r>
      <w:r>
        <w:rPr>
          <w:color w:val="000000" w:themeColor="text1"/>
        </w:rPr>
        <w:t xml:space="preserve">interactions </w:t>
      </w:r>
      <w:r w:rsidRPr="003C4FB4">
        <w:rPr>
          <w:color w:val="000000" w:themeColor="text1"/>
        </w:rPr>
        <w:t xml:space="preserve">compared to face-to-face interactions. However, </w:t>
      </w:r>
      <w:r w:rsidR="0045717F">
        <w:rPr>
          <w:color w:val="000000" w:themeColor="text1"/>
        </w:rPr>
        <w:t>where</w:t>
      </w:r>
      <w:r w:rsidR="0045717F" w:rsidRPr="003C4FB4">
        <w:rPr>
          <w:color w:val="000000" w:themeColor="text1"/>
        </w:rPr>
        <w:t xml:space="preserve"> </w:t>
      </w:r>
      <w:r w:rsidRPr="003C4FB4">
        <w:rPr>
          <w:color w:val="000000" w:themeColor="text1"/>
        </w:rPr>
        <w:t xml:space="preserve">success </w:t>
      </w:r>
      <w:r w:rsidR="0045717F">
        <w:rPr>
          <w:color w:val="000000" w:themeColor="text1"/>
        </w:rPr>
        <w:t>is</w:t>
      </w:r>
      <w:r w:rsidRPr="003C4FB4">
        <w:rPr>
          <w:color w:val="000000" w:themeColor="text1"/>
        </w:rPr>
        <w:t xml:space="preserve"> attributed to factors related to the online environment, rather than personal attributes, </w:t>
      </w:r>
      <w:r>
        <w:rPr>
          <w:color w:val="000000" w:themeColor="text1"/>
        </w:rPr>
        <w:t xml:space="preserve">the confidence levels of individuals with SA </w:t>
      </w:r>
      <w:r w:rsidR="0045717F">
        <w:rPr>
          <w:color w:val="000000" w:themeColor="text1"/>
        </w:rPr>
        <w:t xml:space="preserve">will further reduce and lead to </w:t>
      </w:r>
      <w:r>
        <w:rPr>
          <w:color w:val="000000" w:themeColor="text1"/>
        </w:rPr>
        <w:t>feeling</w:t>
      </w:r>
      <w:r w:rsidR="0045717F">
        <w:rPr>
          <w:color w:val="000000" w:themeColor="text1"/>
        </w:rPr>
        <w:t xml:space="preserve"> less</w:t>
      </w:r>
      <w:r>
        <w:rPr>
          <w:color w:val="000000" w:themeColor="text1"/>
        </w:rPr>
        <w:t xml:space="preserve"> able to interact in real life settings, thus</w:t>
      </w:r>
      <w:r w:rsidRPr="003C4FB4">
        <w:rPr>
          <w:color w:val="000000" w:themeColor="text1"/>
        </w:rPr>
        <w:t xml:space="preserve"> leading to greater avoidance of face-to-face interactions (Lee &amp; Stapinski, 2012; </w:t>
      </w:r>
      <w:proofErr w:type="spellStart"/>
      <w:r w:rsidRPr="003C4FB4">
        <w:rPr>
          <w:color w:val="000000" w:themeColor="text1"/>
        </w:rPr>
        <w:t>Prizant-Passal</w:t>
      </w:r>
      <w:proofErr w:type="spellEnd"/>
      <w:r w:rsidR="00EF56E4">
        <w:rPr>
          <w:color w:val="000000" w:themeColor="text1"/>
        </w:rPr>
        <w:t xml:space="preserve"> et al.</w:t>
      </w:r>
      <w:r w:rsidRPr="00EB6B71">
        <w:rPr>
          <w:color w:val="000000" w:themeColor="text1"/>
        </w:rPr>
        <w:t xml:space="preserve">, </w:t>
      </w:r>
      <w:r w:rsidRPr="003C4FB4">
        <w:rPr>
          <w:color w:val="000000" w:themeColor="text1"/>
        </w:rPr>
        <w:t xml:space="preserve">2016; Saunders &amp; Chester, 2008). </w:t>
      </w:r>
      <w:r>
        <w:rPr>
          <w:color w:val="000000" w:themeColor="text1"/>
        </w:rPr>
        <w:t>Research has demonstrated that</w:t>
      </w:r>
      <w:r w:rsidRPr="003C4FB4">
        <w:rPr>
          <w:color w:val="000000" w:themeColor="text1"/>
        </w:rPr>
        <w:t xml:space="preserve"> a preference for online interaction was associated with increased avoidance of real-life social situations</w:t>
      </w:r>
      <w:r>
        <w:rPr>
          <w:color w:val="000000" w:themeColor="text1"/>
        </w:rPr>
        <w:t xml:space="preserve">, in individuals with higher levels of SA. This supports the displacement hypothesis which suggests that </w:t>
      </w:r>
      <w:r>
        <w:rPr>
          <w:color w:val="000000" w:themeColor="text1"/>
        </w:rPr>
        <w:lastRenderedPageBreak/>
        <w:t xml:space="preserve">time spent online </w:t>
      </w:r>
      <w:r w:rsidR="0045717F">
        <w:rPr>
          <w:color w:val="000000" w:themeColor="text1"/>
        </w:rPr>
        <w:t xml:space="preserve">will </w:t>
      </w:r>
      <w:r>
        <w:rPr>
          <w:color w:val="000000" w:themeColor="text1"/>
        </w:rPr>
        <w:t xml:space="preserve">impact on the time available to spend offline, and thus have a negative impact on feelings of SA. </w:t>
      </w:r>
    </w:p>
    <w:p w14:paraId="0C786FBC" w14:textId="77777777" w:rsidR="002F6E45" w:rsidRPr="003C4FB4" w:rsidRDefault="002F6E45" w:rsidP="002F6E45">
      <w:pPr>
        <w:spacing w:line="480" w:lineRule="auto"/>
        <w:ind w:firstLine="720"/>
        <w:jc w:val="both"/>
        <w:rPr>
          <w:color w:val="000000" w:themeColor="text1"/>
        </w:rPr>
      </w:pPr>
    </w:p>
    <w:p w14:paraId="03632B22" w14:textId="3BC36065" w:rsidR="002F6E45" w:rsidRDefault="002F6E45" w:rsidP="002F6E45">
      <w:pPr>
        <w:spacing w:line="480" w:lineRule="auto"/>
        <w:ind w:firstLine="720"/>
        <w:jc w:val="both"/>
        <w:rPr>
          <w:color w:val="000000" w:themeColor="text1"/>
        </w:rPr>
      </w:pPr>
      <w:r w:rsidRPr="003C4FB4">
        <w:rPr>
          <w:color w:val="000000" w:themeColor="text1"/>
        </w:rPr>
        <w:t xml:space="preserve">It has been suggested that increased avoidance of face-to-face interactions and a move to </w:t>
      </w:r>
      <w:r>
        <w:rPr>
          <w:color w:val="000000" w:themeColor="text1"/>
        </w:rPr>
        <w:t xml:space="preserve">more frequent online communication </w:t>
      </w:r>
      <w:r w:rsidR="0045717F">
        <w:rPr>
          <w:color w:val="000000" w:themeColor="text1"/>
        </w:rPr>
        <w:t>will</w:t>
      </w:r>
      <w:r w:rsidR="0045717F" w:rsidRPr="003C4FB4">
        <w:rPr>
          <w:color w:val="000000" w:themeColor="text1"/>
        </w:rPr>
        <w:t xml:space="preserve"> </w:t>
      </w:r>
      <w:r w:rsidRPr="003C4FB4">
        <w:rPr>
          <w:color w:val="000000" w:themeColor="text1"/>
        </w:rPr>
        <w:t xml:space="preserve">lead to problematic internet use (Lee &amp; Stapinski, 2012). Problematic internet use refers to the experience of cognitive and </w:t>
      </w:r>
      <w:proofErr w:type="spellStart"/>
      <w:r w:rsidRPr="003C4FB4">
        <w:rPr>
          <w:color w:val="000000" w:themeColor="text1"/>
        </w:rPr>
        <w:t>behavioural</w:t>
      </w:r>
      <w:proofErr w:type="spellEnd"/>
      <w:r w:rsidRPr="003C4FB4">
        <w:rPr>
          <w:color w:val="000000" w:themeColor="text1"/>
        </w:rPr>
        <w:t xml:space="preserve"> symptoms related to using the internet, for example obsessional thoughts about the internet and the inability to cease use, along with associated negative social, </w:t>
      </w:r>
      <w:proofErr w:type="gramStart"/>
      <w:r w:rsidRPr="003C4FB4">
        <w:rPr>
          <w:color w:val="000000" w:themeColor="text1"/>
        </w:rPr>
        <w:t>academic</w:t>
      </w:r>
      <w:proofErr w:type="gramEnd"/>
      <w:r w:rsidRPr="003C4FB4">
        <w:rPr>
          <w:color w:val="000000" w:themeColor="text1"/>
        </w:rPr>
        <w:t xml:space="preserve"> and professional consequences (Davis, 2001; Caplan, 2007). </w:t>
      </w:r>
      <w:r>
        <w:rPr>
          <w:color w:val="000000" w:themeColor="text1"/>
        </w:rPr>
        <w:t>R</w:t>
      </w:r>
      <w:r w:rsidRPr="003C4FB4">
        <w:rPr>
          <w:color w:val="000000" w:themeColor="text1"/>
        </w:rPr>
        <w:t xml:space="preserve">esearch in samples of adults has suggested that </w:t>
      </w:r>
      <w:r>
        <w:rPr>
          <w:color w:val="000000" w:themeColor="text1"/>
        </w:rPr>
        <w:t xml:space="preserve">problematic internet use is associated with higher levels of SA </w:t>
      </w:r>
      <w:r w:rsidRPr="003C4FB4">
        <w:rPr>
          <w:color w:val="000000" w:themeColor="text1"/>
        </w:rPr>
        <w:t>(</w:t>
      </w:r>
      <w:proofErr w:type="spellStart"/>
      <w:r w:rsidRPr="003C4FB4">
        <w:rPr>
          <w:color w:val="000000" w:themeColor="text1"/>
        </w:rPr>
        <w:t>Aladwani</w:t>
      </w:r>
      <w:proofErr w:type="spellEnd"/>
      <w:r w:rsidRPr="003C4FB4">
        <w:rPr>
          <w:color w:val="000000" w:themeColor="text1"/>
        </w:rPr>
        <w:t xml:space="preserve"> &amp; </w:t>
      </w:r>
      <w:proofErr w:type="spellStart"/>
      <w:r w:rsidRPr="003C4FB4">
        <w:rPr>
          <w:color w:val="000000" w:themeColor="text1"/>
        </w:rPr>
        <w:t>Almarzouq</w:t>
      </w:r>
      <w:proofErr w:type="spellEnd"/>
      <w:r w:rsidRPr="003C4FB4">
        <w:rPr>
          <w:color w:val="000000" w:themeColor="text1"/>
        </w:rPr>
        <w:t xml:space="preserve">, 2016; Caplan, 2007; </w:t>
      </w:r>
      <w:proofErr w:type="spellStart"/>
      <w:r w:rsidRPr="003C4FB4">
        <w:rPr>
          <w:color w:val="000000" w:themeColor="text1"/>
        </w:rPr>
        <w:t>Cuhadar</w:t>
      </w:r>
      <w:proofErr w:type="spellEnd"/>
      <w:r w:rsidRPr="003C4FB4">
        <w:rPr>
          <w:color w:val="000000" w:themeColor="text1"/>
        </w:rPr>
        <w:t xml:space="preserve">, 2012; Lee &amp; Stapinski, 2012; van den </w:t>
      </w:r>
      <w:proofErr w:type="spellStart"/>
      <w:r w:rsidRPr="003C4FB4">
        <w:rPr>
          <w:color w:val="000000" w:themeColor="text1"/>
        </w:rPr>
        <w:t>Eijnden</w:t>
      </w:r>
      <w:proofErr w:type="spellEnd"/>
      <w:r w:rsidR="00EF56E4">
        <w:rPr>
          <w:color w:val="000000" w:themeColor="text1"/>
        </w:rPr>
        <w:t xml:space="preserve"> et al.,</w:t>
      </w:r>
      <w:r w:rsidRPr="003C4FB4">
        <w:rPr>
          <w:color w:val="000000" w:themeColor="text1"/>
        </w:rPr>
        <w:t xml:space="preserve"> 2008)</w:t>
      </w:r>
      <w:r>
        <w:rPr>
          <w:color w:val="000000" w:themeColor="text1"/>
        </w:rPr>
        <w:t xml:space="preserve">. </w:t>
      </w:r>
      <w:r w:rsidRPr="003C4FB4">
        <w:rPr>
          <w:color w:val="000000" w:themeColor="text1"/>
        </w:rPr>
        <w:t xml:space="preserve">Caplan (2007) found that the link between SA and problematic internet use was mediated by preference for online social interaction, suggesting that </w:t>
      </w:r>
      <w:r>
        <w:rPr>
          <w:color w:val="000000" w:themeColor="text1"/>
        </w:rPr>
        <w:t>adults</w:t>
      </w:r>
      <w:r w:rsidRPr="003C4FB4">
        <w:rPr>
          <w:color w:val="000000" w:themeColor="text1"/>
        </w:rPr>
        <w:t xml:space="preserve"> with SA who prefer communicating online </w:t>
      </w:r>
      <w:r w:rsidR="0045717F">
        <w:rPr>
          <w:color w:val="000000" w:themeColor="text1"/>
        </w:rPr>
        <w:t>are</w:t>
      </w:r>
      <w:r w:rsidRPr="003C4FB4">
        <w:rPr>
          <w:color w:val="000000" w:themeColor="text1"/>
        </w:rPr>
        <w:t xml:space="preserve"> more likely to develop problematic internet</w:t>
      </w:r>
      <w:r>
        <w:rPr>
          <w:color w:val="000000" w:themeColor="text1"/>
        </w:rPr>
        <w:t xml:space="preserve"> use</w:t>
      </w:r>
      <w:r w:rsidRPr="003C4FB4">
        <w:rPr>
          <w:color w:val="000000" w:themeColor="text1"/>
        </w:rPr>
        <w:t xml:space="preserve">. </w:t>
      </w:r>
      <w:r>
        <w:rPr>
          <w:color w:val="000000" w:themeColor="text1"/>
        </w:rPr>
        <w:t xml:space="preserve">Therefore, it is important to review whether this finding is consistent amongst the adolescent population. </w:t>
      </w:r>
    </w:p>
    <w:p w14:paraId="0E7A74CC" w14:textId="77777777" w:rsidR="002F6E45" w:rsidRDefault="002F6E45" w:rsidP="002F6E45">
      <w:pPr>
        <w:spacing w:line="480" w:lineRule="auto"/>
        <w:ind w:firstLine="720"/>
        <w:jc w:val="both"/>
        <w:rPr>
          <w:color w:val="000000" w:themeColor="text1"/>
        </w:rPr>
      </w:pPr>
    </w:p>
    <w:p w14:paraId="0ADF677E" w14:textId="77777777" w:rsidR="002F6E45" w:rsidRPr="00265FD3" w:rsidRDefault="002F6E45" w:rsidP="002F6E45">
      <w:pPr>
        <w:spacing w:line="480" w:lineRule="auto"/>
        <w:jc w:val="both"/>
        <w:rPr>
          <w:i/>
          <w:color w:val="000000" w:themeColor="text1"/>
        </w:rPr>
      </w:pPr>
      <w:r w:rsidRPr="00265FD3">
        <w:rPr>
          <w:i/>
          <w:color w:val="000000" w:themeColor="text1"/>
        </w:rPr>
        <w:t>Benefits of SNS Use</w:t>
      </w:r>
    </w:p>
    <w:p w14:paraId="3791F4C9" w14:textId="77777777" w:rsidR="002F6E45" w:rsidRDefault="002F6E45" w:rsidP="002F6E45">
      <w:pPr>
        <w:spacing w:line="480" w:lineRule="auto"/>
        <w:ind w:firstLine="720"/>
        <w:jc w:val="both"/>
        <w:rPr>
          <w:color w:val="000000" w:themeColor="text1"/>
        </w:rPr>
      </w:pPr>
    </w:p>
    <w:p w14:paraId="75689CB5" w14:textId="66EE7415" w:rsidR="002F6E45" w:rsidRDefault="002F6E45" w:rsidP="002F6E45">
      <w:pPr>
        <w:spacing w:line="480" w:lineRule="auto"/>
        <w:ind w:firstLine="720"/>
        <w:jc w:val="both"/>
        <w:rPr>
          <w:color w:val="000000" w:themeColor="text1"/>
        </w:rPr>
      </w:pPr>
      <w:r>
        <w:rPr>
          <w:color w:val="000000" w:themeColor="text1"/>
        </w:rPr>
        <w:t>Conversely, uses and gratifications theory (Kat</w:t>
      </w:r>
      <w:r w:rsidR="00336802">
        <w:rPr>
          <w:color w:val="000000" w:themeColor="text1"/>
        </w:rPr>
        <w:t>z</w:t>
      </w:r>
      <w:r w:rsidR="00EF56E4">
        <w:rPr>
          <w:color w:val="000000" w:themeColor="text1"/>
        </w:rPr>
        <w:t xml:space="preserve"> et al.</w:t>
      </w:r>
      <w:r>
        <w:rPr>
          <w:color w:val="000000" w:themeColor="text1"/>
        </w:rPr>
        <w:t>, 1974) suggests that poor mental health might predict heightened social media use in the future (</w:t>
      </w:r>
      <w:proofErr w:type="spellStart"/>
      <w:r>
        <w:rPr>
          <w:color w:val="000000" w:themeColor="text1"/>
        </w:rPr>
        <w:t>Bulut</w:t>
      </w:r>
      <w:proofErr w:type="spellEnd"/>
      <w:r>
        <w:rPr>
          <w:color w:val="000000" w:themeColor="text1"/>
        </w:rPr>
        <w:t xml:space="preserve"> &amp; Dogan, 2017; </w:t>
      </w:r>
      <w:r w:rsidR="00336802">
        <w:rPr>
          <w:color w:val="000000" w:themeColor="text1"/>
        </w:rPr>
        <w:t>Q</w:t>
      </w:r>
      <w:r>
        <w:rPr>
          <w:color w:val="000000" w:themeColor="text1"/>
        </w:rPr>
        <w:t>uan-</w:t>
      </w:r>
      <w:proofErr w:type="spellStart"/>
      <w:r>
        <w:rPr>
          <w:color w:val="000000" w:themeColor="text1"/>
        </w:rPr>
        <w:t>Hasse</w:t>
      </w:r>
      <w:proofErr w:type="spellEnd"/>
      <w:r>
        <w:rPr>
          <w:color w:val="000000" w:themeColor="text1"/>
        </w:rPr>
        <w:t xml:space="preserve"> &amp; Young, 2010). </w:t>
      </w:r>
      <w:r>
        <w:t xml:space="preserve">In line with the uses and gratification theory, it has been </w:t>
      </w:r>
      <w:r w:rsidRPr="004B4A66">
        <w:t>suggest</w:t>
      </w:r>
      <w:r>
        <w:t>ed</w:t>
      </w:r>
      <w:r w:rsidRPr="004B4A66">
        <w:t xml:space="preserve"> that </w:t>
      </w:r>
      <w:r>
        <w:t xml:space="preserve">people actively </w:t>
      </w:r>
      <w:r w:rsidRPr="004B4A66">
        <w:t xml:space="preserve">choose to use </w:t>
      </w:r>
      <w:r w:rsidRPr="006C4985">
        <w:t>SNS</w:t>
      </w:r>
      <w:r w:rsidRPr="007F6C47">
        <w:t xml:space="preserve"> to meet psychological and sociological needs (</w:t>
      </w:r>
      <w:proofErr w:type="spellStart"/>
      <w:r w:rsidRPr="007F6C47">
        <w:t>Diddi</w:t>
      </w:r>
      <w:proofErr w:type="spellEnd"/>
      <w:r w:rsidRPr="007F6C47">
        <w:t xml:space="preserve"> &amp; LaRose, 2006). </w:t>
      </w:r>
      <w:r>
        <w:t xml:space="preserve">The uses and gratification theory implies that users deliberately choose media that will satisfy their given </w:t>
      </w:r>
      <w:proofErr w:type="gramStart"/>
      <w:r>
        <w:t>needs, and</w:t>
      </w:r>
      <w:proofErr w:type="gramEnd"/>
      <w:r>
        <w:t xml:space="preserve"> assumes </w:t>
      </w:r>
      <w:r>
        <w:lastRenderedPageBreak/>
        <w:t>that audience members are not passive consumers of media. Rather, the audience has power over their media consumption and assume an active role in interpreting and integrating media into their lives (</w:t>
      </w:r>
      <w:proofErr w:type="spellStart"/>
      <w:r>
        <w:t>Diddi</w:t>
      </w:r>
      <w:proofErr w:type="spellEnd"/>
      <w:r>
        <w:t xml:space="preserve"> &amp; LaRose, 2006). Research has suggested that one of the </w:t>
      </w:r>
      <w:r w:rsidRPr="004B4A66">
        <w:t>main common motive</w:t>
      </w:r>
      <w:r>
        <w:t>s</w:t>
      </w:r>
      <w:r w:rsidRPr="004B4A66">
        <w:t xml:space="preserve"> for SNS use was</w:t>
      </w:r>
      <w:r>
        <w:t xml:space="preserve"> for bridging and building social capital </w:t>
      </w:r>
      <w:proofErr w:type="spellStart"/>
      <w:proofErr w:type="gramStart"/>
      <w:r>
        <w:t>behaviours</w:t>
      </w:r>
      <w:proofErr w:type="spellEnd"/>
      <w:r>
        <w:t>;</w:t>
      </w:r>
      <w:proofErr w:type="gramEnd"/>
      <w:r w:rsidRPr="004B4A66">
        <w:t xml:space="preserve"> maintaining existing social networks </w:t>
      </w:r>
      <w:r>
        <w:t>(</w:t>
      </w:r>
      <w:r w:rsidRPr="004B4A66">
        <w:t xml:space="preserve">Boyd </w:t>
      </w:r>
      <w:r>
        <w:t>&amp;</w:t>
      </w:r>
      <w:r w:rsidRPr="004B4A66">
        <w:t xml:space="preserve"> Ellison</w:t>
      </w:r>
      <w:r>
        <w:t xml:space="preserve">, </w:t>
      </w:r>
      <w:r w:rsidRPr="004B4A66">
        <w:t>2007)</w:t>
      </w:r>
      <w:r>
        <w:t xml:space="preserve"> or for building new social networks.</w:t>
      </w:r>
      <w:r w:rsidRPr="004B4A66">
        <w:t xml:space="preserve"> </w:t>
      </w:r>
      <w:r>
        <w:rPr>
          <w:color w:val="000000" w:themeColor="text1"/>
        </w:rPr>
        <w:t>One motivation for using social media involve</w:t>
      </w:r>
      <w:r w:rsidR="0045717F">
        <w:rPr>
          <w:color w:val="000000" w:themeColor="text1"/>
        </w:rPr>
        <w:t>s</w:t>
      </w:r>
      <w:r>
        <w:rPr>
          <w:color w:val="000000" w:themeColor="text1"/>
        </w:rPr>
        <w:t xml:space="preserve"> escapism and diversion from everyday life (Coyne</w:t>
      </w:r>
      <w:r w:rsidR="00BF48BF">
        <w:rPr>
          <w:color w:val="000000" w:themeColor="text1"/>
        </w:rPr>
        <w:t xml:space="preserve"> et al.,</w:t>
      </w:r>
      <w:r>
        <w:rPr>
          <w:color w:val="000000" w:themeColor="text1"/>
        </w:rPr>
        <w:t xml:space="preserve"> 2013). Therefore, an adolescent who is feeling socially anxious may turn to social media to try to relieve these symptoms by trying to connect with others online in a way they feel to be less threatening. Alternatively, they may turn to social media as a form of escapism, to perhaps numb feelings of distress. </w:t>
      </w:r>
    </w:p>
    <w:p w14:paraId="4950B5DA" w14:textId="77777777" w:rsidR="002F6E45" w:rsidRDefault="002F6E45" w:rsidP="002F6E45">
      <w:pPr>
        <w:spacing w:line="480" w:lineRule="auto"/>
        <w:ind w:firstLine="720"/>
        <w:jc w:val="both"/>
        <w:rPr>
          <w:color w:val="000000" w:themeColor="text1"/>
        </w:rPr>
      </w:pPr>
    </w:p>
    <w:p w14:paraId="385D4DD4" w14:textId="0C0A45DB" w:rsidR="002F6E45" w:rsidRDefault="002F6E45" w:rsidP="002F6E45">
      <w:pPr>
        <w:spacing w:line="480" w:lineRule="auto"/>
        <w:ind w:firstLine="720"/>
        <w:jc w:val="both"/>
      </w:pPr>
      <w:r w:rsidRPr="005850DB">
        <w:t xml:space="preserve">Different gratifications on SNS may have different psychological effects; for example, entertainment and </w:t>
      </w:r>
      <w:proofErr w:type="spellStart"/>
      <w:r w:rsidRPr="005850DB">
        <w:t>socialising</w:t>
      </w:r>
      <w:proofErr w:type="spellEnd"/>
      <w:r w:rsidRPr="005850DB">
        <w:t xml:space="preserve"> may contribute to improved mood states (</w:t>
      </w:r>
      <w:proofErr w:type="spellStart"/>
      <w:r w:rsidRPr="005850DB">
        <w:t>Apaolaza</w:t>
      </w:r>
      <w:proofErr w:type="spellEnd"/>
      <w:r w:rsidR="00BF48BF">
        <w:t xml:space="preserve"> et al.,</w:t>
      </w:r>
      <w:r w:rsidRPr="005850DB">
        <w:t xml:space="preserve"> 2014), and sharing and seeking information on </w:t>
      </w:r>
      <w:r w:rsidR="007A3AF4">
        <w:t xml:space="preserve">SNS </w:t>
      </w:r>
      <w:r w:rsidRPr="005850DB">
        <w:t>can reduce stress</w:t>
      </w:r>
      <w:r>
        <w:t xml:space="preserve"> and levels of SA through increasing a perceived sense of connection</w:t>
      </w:r>
      <w:r w:rsidRPr="005850DB">
        <w:t xml:space="preserve"> (George</w:t>
      </w:r>
      <w:r w:rsidR="00010767">
        <w:t xml:space="preserve"> et al., </w:t>
      </w:r>
      <w:r w:rsidRPr="005850DB">
        <w:t>2013).</w:t>
      </w:r>
      <w:r>
        <w:t xml:space="preserve"> A reduction in stress levels and an improvement in general emotional wellbeing, will in turn reduce the likelihood of experiencing SA.</w:t>
      </w:r>
      <w:r w:rsidRPr="005850DB">
        <w:t xml:space="preserve"> </w:t>
      </w:r>
      <w:r>
        <w:t>Research suggests that s</w:t>
      </w:r>
      <w:r w:rsidRPr="005850DB">
        <w:t>ocially competent individuals use SNS primarily to maintain existing relationships, whereas socially isolated individuals</w:t>
      </w:r>
      <w:r>
        <w:t xml:space="preserve"> may</w:t>
      </w:r>
      <w:r w:rsidRPr="005850DB">
        <w:t xml:space="preserve"> use SNS to initiate new relationships (Lee, 2009). Online communication allows users to control what they present, and when and how to respond to others (Walther, 1996). </w:t>
      </w:r>
      <w:r>
        <w:t>T</w:t>
      </w:r>
      <w:r w:rsidRPr="005850DB">
        <w:t xml:space="preserve">he control over self-presentation </w:t>
      </w:r>
      <w:r>
        <w:t xml:space="preserve">(information portrayed about the self to create and manage impressions on others; </w:t>
      </w:r>
      <w:r w:rsidRPr="005850DB">
        <w:t xml:space="preserve">Caplan, 2005) lets </w:t>
      </w:r>
      <w:r>
        <w:t>adolescents</w:t>
      </w:r>
      <w:r w:rsidRPr="005850DB">
        <w:t xml:space="preserve"> present </w:t>
      </w:r>
      <w:r>
        <w:t xml:space="preserve">what they believe to be </w:t>
      </w:r>
      <w:r w:rsidRPr="005850DB">
        <w:t>the most positive aspects of their identity</w:t>
      </w:r>
      <w:r>
        <w:t xml:space="preserve"> </w:t>
      </w:r>
      <w:r w:rsidRPr="005850DB">
        <w:t>(</w:t>
      </w:r>
      <w:proofErr w:type="spellStart"/>
      <w:r w:rsidRPr="005850DB">
        <w:t>Manago</w:t>
      </w:r>
      <w:proofErr w:type="spellEnd"/>
      <w:r w:rsidR="00BF48BF">
        <w:t xml:space="preserve"> et al., </w:t>
      </w:r>
      <w:r w:rsidRPr="005850DB">
        <w:t>2008). This control (</w:t>
      </w:r>
      <w:proofErr w:type="spellStart"/>
      <w:r w:rsidRPr="005850DB">
        <w:t>Trepte</w:t>
      </w:r>
      <w:proofErr w:type="spellEnd"/>
      <w:r w:rsidRPr="005850DB">
        <w:t xml:space="preserve"> &amp; Reinecke, 2012)</w:t>
      </w:r>
      <w:r>
        <w:t>,</w:t>
      </w:r>
      <w:r w:rsidRPr="005850DB">
        <w:t xml:space="preserve"> and the privacy options </w:t>
      </w:r>
      <w:r w:rsidRPr="005850DB">
        <w:lastRenderedPageBreak/>
        <w:t>(</w:t>
      </w:r>
      <w:proofErr w:type="spellStart"/>
      <w:r w:rsidRPr="005850DB">
        <w:t>Holleran</w:t>
      </w:r>
      <w:proofErr w:type="spellEnd"/>
      <w:r w:rsidRPr="005850DB">
        <w:t>, 2010) can lead to greater self-disclosure and intimacy (Nguyen</w:t>
      </w:r>
      <w:r w:rsidR="00BF48BF">
        <w:t xml:space="preserve"> et al.,</w:t>
      </w:r>
      <w:r w:rsidRPr="005850DB">
        <w:t xml:space="preserve"> 2012; Tidwell &amp; Walther, 2002)</w:t>
      </w:r>
      <w:r>
        <w:t>,</w:t>
      </w:r>
      <w:r w:rsidRPr="005850DB">
        <w:t xml:space="preserve"> which can enhance friendships (Lenhart &amp; Madden, 2007</w:t>
      </w:r>
      <w:r>
        <w:t xml:space="preserve">; </w:t>
      </w:r>
      <w:r w:rsidRPr="005850DB">
        <w:t>Valkenb</w:t>
      </w:r>
      <w:r>
        <w:t>u</w:t>
      </w:r>
      <w:r w:rsidRPr="005850DB">
        <w:t>rg &amp; Peter, 2007</w:t>
      </w:r>
      <w:r>
        <w:t>a</w:t>
      </w:r>
      <w:r w:rsidRPr="005850DB">
        <w:t xml:space="preserve">;). Although reduced contextual, visual, </w:t>
      </w:r>
      <w:proofErr w:type="gramStart"/>
      <w:r w:rsidRPr="005850DB">
        <w:t>auditory</w:t>
      </w:r>
      <w:proofErr w:type="gramEnd"/>
      <w:r w:rsidRPr="005850DB">
        <w:t xml:space="preserve"> and non-verbal cues can be helpful for self-disclosure online, this may limit effective emotional support-seeking through reduction of cues available to the users’ contacts (</w:t>
      </w:r>
      <w:proofErr w:type="spellStart"/>
      <w:r w:rsidRPr="005850DB">
        <w:t>Frison</w:t>
      </w:r>
      <w:proofErr w:type="spellEnd"/>
      <w:r w:rsidRPr="005850DB">
        <w:t xml:space="preserve"> &amp; </w:t>
      </w:r>
      <w:proofErr w:type="spellStart"/>
      <w:r w:rsidRPr="005850DB">
        <w:t>Eggermont</w:t>
      </w:r>
      <w:proofErr w:type="spellEnd"/>
      <w:r w:rsidRPr="005850DB">
        <w:t>, 2015</w:t>
      </w:r>
      <w:r>
        <w:t>a</w:t>
      </w:r>
      <w:r w:rsidRPr="005850DB">
        <w:t>)</w:t>
      </w:r>
      <w:r>
        <w:t>; at the same time, it may</w:t>
      </w:r>
      <w:r w:rsidRPr="005850DB">
        <w:t xml:space="preserve"> make communicating more comfortable for those with poor social skills or </w:t>
      </w:r>
      <w:r w:rsidR="003961DE">
        <w:t xml:space="preserve">for those experiencing feelings of </w:t>
      </w:r>
      <w:r w:rsidR="00E47964">
        <w:t>SA</w:t>
      </w:r>
      <w:r w:rsidRPr="005850DB">
        <w:t xml:space="preserve"> (McKenna &amp; </w:t>
      </w:r>
      <w:proofErr w:type="spellStart"/>
      <w:r w:rsidRPr="005850DB">
        <w:t>Bargh</w:t>
      </w:r>
      <w:proofErr w:type="spellEnd"/>
      <w:r w:rsidRPr="005850DB">
        <w:t xml:space="preserve">, 2000). </w:t>
      </w:r>
    </w:p>
    <w:p w14:paraId="6E7F8B7D" w14:textId="77777777" w:rsidR="002F6E45" w:rsidRDefault="002F6E45" w:rsidP="002F6E45">
      <w:pPr>
        <w:spacing w:line="480" w:lineRule="auto"/>
        <w:ind w:firstLine="720"/>
        <w:jc w:val="both"/>
      </w:pPr>
    </w:p>
    <w:p w14:paraId="2E173392" w14:textId="5B8F9418" w:rsidR="002F6E45" w:rsidRPr="003C4FB4" w:rsidRDefault="002F6E45" w:rsidP="002F6E45">
      <w:pPr>
        <w:widowControl w:val="0"/>
        <w:autoSpaceDE w:val="0"/>
        <w:autoSpaceDN w:val="0"/>
        <w:adjustRightInd w:val="0"/>
        <w:spacing w:line="480" w:lineRule="auto"/>
        <w:ind w:firstLine="720"/>
        <w:jc w:val="both"/>
        <w:rPr>
          <w:color w:val="000000" w:themeColor="text1"/>
        </w:rPr>
      </w:pPr>
      <w:r w:rsidRPr="003C4FB4">
        <w:rPr>
          <w:color w:val="000000" w:themeColor="text1"/>
        </w:rPr>
        <w:t xml:space="preserve">It is thought that certain aspects of the online environment </w:t>
      </w:r>
      <w:proofErr w:type="gramStart"/>
      <w:r w:rsidRPr="003C4FB4">
        <w:rPr>
          <w:color w:val="000000" w:themeColor="text1"/>
        </w:rPr>
        <w:t>allow</w:t>
      </w:r>
      <w:r w:rsidR="00D652AC">
        <w:rPr>
          <w:color w:val="000000" w:themeColor="text1"/>
        </w:rPr>
        <w:t>s</w:t>
      </w:r>
      <w:proofErr w:type="gramEnd"/>
      <w:r w:rsidRPr="003C4FB4">
        <w:rPr>
          <w:color w:val="000000" w:themeColor="text1"/>
        </w:rPr>
        <w:t xml:space="preserve"> socially anxious individuals to overcome the anxiety and distress that they experience in face-to-face situations, thus allowing them to develop more extensive social networks online (Indian &amp; Gri</w:t>
      </w:r>
      <w:r>
        <w:rPr>
          <w:color w:val="000000" w:themeColor="text1"/>
        </w:rPr>
        <w:t>eve, 2014; Valkenburg</w:t>
      </w:r>
      <w:r w:rsidR="00BF48BF">
        <w:rPr>
          <w:color w:val="000000" w:themeColor="text1"/>
        </w:rPr>
        <w:t xml:space="preserve"> et al.,</w:t>
      </w:r>
      <w:r w:rsidRPr="003C4FB4">
        <w:rPr>
          <w:color w:val="000000" w:themeColor="text1"/>
        </w:rPr>
        <w:t xml:space="preserve"> 2005; </w:t>
      </w:r>
      <w:proofErr w:type="spellStart"/>
      <w:r w:rsidRPr="003C4FB4">
        <w:rPr>
          <w:color w:val="000000" w:themeColor="text1"/>
        </w:rPr>
        <w:t>Zywica</w:t>
      </w:r>
      <w:proofErr w:type="spellEnd"/>
      <w:r w:rsidRPr="003C4FB4">
        <w:rPr>
          <w:color w:val="000000" w:themeColor="text1"/>
        </w:rPr>
        <w:t xml:space="preserve"> &amp; Danowski, 2008). </w:t>
      </w:r>
      <w:r w:rsidR="005536BA">
        <w:rPr>
          <w:color w:val="000000" w:themeColor="text1"/>
        </w:rPr>
        <w:t>Indian and Grieve (2014) found that for those with higher levels of SA, Facebook social support explained a significant amount of increased variance in subjective wellbeing</w:t>
      </w:r>
      <w:r w:rsidR="0045717F">
        <w:rPr>
          <w:color w:val="000000" w:themeColor="text1"/>
        </w:rPr>
        <w:t>;</w:t>
      </w:r>
      <w:r w:rsidR="005536BA">
        <w:rPr>
          <w:color w:val="000000" w:themeColor="text1"/>
        </w:rPr>
        <w:t xml:space="preserve"> however</w:t>
      </w:r>
      <w:r w:rsidR="0045717F">
        <w:rPr>
          <w:color w:val="000000" w:themeColor="text1"/>
        </w:rPr>
        <w:t>,</w:t>
      </w:r>
      <w:r w:rsidR="005536BA">
        <w:rPr>
          <w:color w:val="000000" w:themeColor="text1"/>
        </w:rPr>
        <w:t xml:space="preserve"> for those with lower levels of SA Facebook social support did not explain any variance in well-being. Indian and Grieve (2014) suggested that there are possible implications of the utility of social media for individuals with SA. </w:t>
      </w:r>
      <w:r w:rsidRPr="003C4FB4">
        <w:rPr>
          <w:color w:val="000000" w:themeColor="text1"/>
        </w:rPr>
        <w:t>For example, online communication allows the possibility of complete anonymity, and physical appearance and visual cues are not present during the conversation</w:t>
      </w:r>
      <w:r>
        <w:rPr>
          <w:color w:val="000000" w:themeColor="text1"/>
        </w:rPr>
        <w:t>, unlike communication that takes place in face-to-face settings</w:t>
      </w:r>
      <w:r w:rsidRPr="003C4FB4">
        <w:rPr>
          <w:color w:val="000000" w:themeColor="text1"/>
        </w:rPr>
        <w:t>. This means that the individual</w:t>
      </w:r>
      <w:r>
        <w:rPr>
          <w:color w:val="000000" w:themeColor="text1"/>
        </w:rPr>
        <w:t>s do</w:t>
      </w:r>
      <w:r w:rsidRPr="003C4FB4">
        <w:rPr>
          <w:color w:val="000000" w:themeColor="text1"/>
        </w:rPr>
        <w:t xml:space="preserve"> not have to pay attention to cues</w:t>
      </w:r>
      <w:r>
        <w:rPr>
          <w:color w:val="000000" w:themeColor="text1"/>
        </w:rPr>
        <w:t>,</w:t>
      </w:r>
      <w:r w:rsidRPr="003C4FB4">
        <w:rPr>
          <w:color w:val="000000" w:themeColor="text1"/>
        </w:rPr>
        <w:t xml:space="preserve"> such as eye-contact and facial expressions, which can increase </w:t>
      </w:r>
      <w:r>
        <w:rPr>
          <w:color w:val="000000" w:themeColor="text1"/>
        </w:rPr>
        <w:t xml:space="preserve">feelings of </w:t>
      </w:r>
      <w:r w:rsidRPr="003C4FB4">
        <w:rPr>
          <w:color w:val="000000" w:themeColor="text1"/>
        </w:rPr>
        <w:t xml:space="preserve">anxiety (Green et al., 2016; McKenna &amp; </w:t>
      </w:r>
      <w:proofErr w:type="spellStart"/>
      <w:r w:rsidRPr="003C4FB4">
        <w:rPr>
          <w:color w:val="000000" w:themeColor="text1"/>
        </w:rPr>
        <w:t>Bargh</w:t>
      </w:r>
      <w:proofErr w:type="spellEnd"/>
      <w:r w:rsidRPr="003C4FB4">
        <w:rPr>
          <w:color w:val="000000" w:themeColor="text1"/>
        </w:rPr>
        <w:t xml:space="preserve">, 2000; Peter &amp; Valkenburg, 2006). In addition, in online settings </w:t>
      </w:r>
      <w:r>
        <w:rPr>
          <w:color w:val="000000" w:themeColor="text1"/>
        </w:rPr>
        <w:t>individuals have</w:t>
      </w:r>
      <w:r w:rsidRPr="003C4FB4">
        <w:rPr>
          <w:color w:val="000000" w:themeColor="text1"/>
        </w:rPr>
        <w:t xml:space="preserve"> more time to think about and edit what they want </w:t>
      </w:r>
      <w:r w:rsidR="0047537D">
        <w:rPr>
          <w:color w:val="000000" w:themeColor="text1"/>
        </w:rPr>
        <w:t xml:space="preserve">to </w:t>
      </w:r>
      <w:r w:rsidR="004D6541">
        <w:rPr>
          <w:color w:val="000000" w:themeColor="text1"/>
        </w:rPr>
        <w:t xml:space="preserve">present about themselves and </w:t>
      </w:r>
      <w:r>
        <w:rPr>
          <w:color w:val="000000" w:themeColor="text1"/>
        </w:rPr>
        <w:t>how they want to say certain things</w:t>
      </w:r>
      <w:r w:rsidRPr="003C4FB4">
        <w:rPr>
          <w:color w:val="000000" w:themeColor="text1"/>
        </w:rPr>
        <w:t xml:space="preserve"> </w:t>
      </w:r>
      <w:r w:rsidRPr="003C4FB4">
        <w:rPr>
          <w:color w:val="000000" w:themeColor="text1"/>
        </w:rPr>
        <w:lastRenderedPageBreak/>
        <w:t xml:space="preserve">(Green et al., 2016; McKenna &amp; </w:t>
      </w:r>
      <w:proofErr w:type="spellStart"/>
      <w:r w:rsidRPr="003C4FB4">
        <w:rPr>
          <w:color w:val="000000" w:themeColor="text1"/>
        </w:rPr>
        <w:t>Bargh</w:t>
      </w:r>
      <w:proofErr w:type="spellEnd"/>
      <w:r w:rsidRPr="003C4FB4">
        <w:rPr>
          <w:color w:val="000000" w:themeColor="text1"/>
        </w:rPr>
        <w:t xml:space="preserve">, 2000; Valkenburg et al., 2005; </w:t>
      </w:r>
      <w:proofErr w:type="spellStart"/>
      <w:r w:rsidRPr="003C4FB4">
        <w:rPr>
          <w:color w:val="000000" w:themeColor="text1"/>
        </w:rPr>
        <w:t>Zywica</w:t>
      </w:r>
      <w:proofErr w:type="spellEnd"/>
      <w:r w:rsidRPr="003C4FB4">
        <w:rPr>
          <w:color w:val="000000" w:themeColor="text1"/>
        </w:rPr>
        <w:t xml:space="preserve"> &amp; Danowski, 2008). This allows greater control over self-presentation, which may b</w:t>
      </w:r>
      <w:r>
        <w:rPr>
          <w:color w:val="000000" w:themeColor="text1"/>
        </w:rPr>
        <w:t>e valued by individuals with SA, as there may be a perceived lower risk of making</w:t>
      </w:r>
      <w:r w:rsidRPr="003C4FB4">
        <w:rPr>
          <w:color w:val="000000" w:themeColor="text1"/>
        </w:rPr>
        <w:t xml:space="preserve"> negative impression</w:t>
      </w:r>
      <w:r>
        <w:rPr>
          <w:color w:val="000000" w:themeColor="text1"/>
        </w:rPr>
        <w:t>s</w:t>
      </w:r>
      <w:r w:rsidRPr="003C4FB4">
        <w:rPr>
          <w:color w:val="000000" w:themeColor="text1"/>
        </w:rPr>
        <w:t xml:space="preserve"> on others in online </w:t>
      </w:r>
      <w:r>
        <w:rPr>
          <w:color w:val="000000" w:themeColor="text1"/>
        </w:rPr>
        <w:t>contexts</w:t>
      </w:r>
      <w:r w:rsidRPr="003C4FB4">
        <w:rPr>
          <w:color w:val="000000" w:themeColor="text1"/>
        </w:rPr>
        <w:t xml:space="preserve"> (Caplan, 2007).</w:t>
      </w:r>
    </w:p>
    <w:p w14:paraId="4B2236F0" w14:textId="77777777" w:rsidR="002F6E45" w:rsidRPr="003C4FB4" w:rsidRDefault="002F6E45" w:rsidP="002F6E45">
      <w:pPr>
        <w:spacing w:line="480" w:lineRule="auto"/>
        <w:jc w:val="both"/>
        <w:rPr>
          <w:color w:val="000000" w:themeColor="text1"/>
        </w:rPr>
      </w:pPr>
    </w:p>
    <w:p w14:paraId="7AA2794A" w14:textId="2D7F1589" w:rsidR="002F6E45" w:rsidRDefault="002F6E45" w:rsidP="002F6E45">
      <w:pPr>
        <w:spacing w:line="480" w:lineRule="auto"/>
        <w:ind w:firstLine="720"/>
        <w:jc w:val="both"/>
        <w:rPr>
          <w:color w:val="000000" w:themeColor="text1"/>
        </w:rPr>
      </w:pPr>
      <w:r>
        <w:rPr>
          <w:color w:val="000000" w:themeColor="text1"/>
        </w:rPr>
        <w:t>Furthermore, i</w:t>
      </w:r>
      <w:r w:rsidRPr="003C4FB4">
        <w:rPr>
          <w:color w:val="000000" w:themeColor="text1"/>
        </w:rPr>
        <w:t xml:space="preserve">ndividuals with higher levels of SA also tend to report valuing the aspects of online communication that have been </w:t>
      </w:r>
      <w:proofErr w:type="spellStart"/>
      <w:r w:rsidRPr="003C4FB4">
        <w:rPr>
          <w:color w:val="000000" w:themeColor="text1"/>
        </w:rPr>
        <w:t>hypothesised</w:t>
      </w:r>
      <w:proofErr w:type="spellEnd"/>
      <w:r w:rsidRPr="003C4FB4">
        <w:rPr>
          <w:color w:val="000000" w:themeColor="text1"/>
        </w:rPr>
        <w:t xml:space="preserve"> to reduce their feelings of anxiety, </w:t>
      </w:r>
      <w:r>
        <w:rPr>
          <w:color w:val="000000" w:themeColor="text1"/>
        </w:rPr>
        <w:t>such as</w:t>
      </w:r>
      <w:r w:rsidRPr="003C4FB4">
        <w:rPr>
          <w:color w:val="000000" w:themeColor="text1"/>
        </w:rPr>
        <w:t xml:space="preserve"> </w:t>
      </w:r>
      <w:r>
        <w:rPr>
          <w:color w:val="000000" w:themeColor="text1"/>
        </w:rPr>
        <w:t xml:space="preserve">having </w:t>
      </w:r>
      <w:r w:rsidRPr="003C4FB4">
        <w:rPr>
          <w:color w:val="000000" w:themeColor="text1"/>
        </w:rPr>
        <w:t xml:space="preserve">the </w:t>
      </w:r>
      <w:r>
        <w:rPr>
          <w:color w:val="000000" w:themeColor="text1"/>
        </w:rPr>
        <w:t>opportunity</w:t>
      </w:r>
      <w:r w:rsidRPr="003C4FB4">
        <w:rPr>
          <w:color w:val="000000" w:themeColor="text1"/>
        </w:rPr>
        <w:t xml:space="preserve"> to listen rather than talk, having mo</w:t>
      </w:r>
      <w:r>
        <w:rPr>
          <w:color w:val="000000" w:themeColor="text1"/>
        </w:rPr>
        <w:t>re time to think about what and how they want to say things</w:t>
      </w:r>
      <w:r w:rsidRPr="003C4FB4">
        <w:rPr>
          <w:color w:val="000000" w:themeColor="text1"/>
        </w:rPr>
        <w:t xml:space="preserve">, </w:t>
      </w:r>
      <w:r>
        <w:rPr>
          <w:color w:val="000000" w:themeColor="text1"/>
        </w:rPr>
        <w:t>reducing the likelihood of visible signs of anxiety being seen by others</w:t>
      </w:r>
      <w:r w:rsidRPr="003C4FB4">
        <w:rPr>
          <w:color w:val="000000" w:themeColor="text1"/>
        </w:rPr>
        <w:t xml:space="preserve">, and being able to hide their identity (Erwin et al., 2004; Lee &amp; Stapinski, 2012; Peter &amp; Valkenburg, 2006; Shepherd &amp; </w:t>
      </w:r>
      <w:proofErr w:type="spellStart"/>
      <w:r w:rsidRPr="003C4FB4">
        <w:rPr>
          <w:color w:val="000000" w:themeColor="text1"/>
        </w:rPr>
        <w:t>Edelmann</w:t>
      </w:r>
      <w:proofErr w:type="spellEnd"/>
      <w:r w:rsidRPr="003C4FB4">
        <w:rPr>
          <w:color w:val="000000" w:themeColor="text1"/>
        </w:rPr>
        <w:t xml:space="preserve">, 2005; Young &amp; Lo, 2012). </w:t>
      </w:r>
      <w:r w:rsidR="005536BA">
        <w:rPr>
          <w:color w:val="000000" w:themeColor="text1"/>
        </w:rPr>
        <w:t>Erwin et al</w:t>
      </w:r>
      <w:r w:rsidR="0045717F">
        <w:rPr>
          <w:color w:val="000000" w:themeColor="text1"/>
        </w:rPr>
        <w:t>.</w:t>
      </w:r>
      <w:r w:rsidR="005536BA">
        <w:rPr>
          <w:color w:val="000000" w:themeColor="text1"/>
        </w:rPr>
        <w:t xml:space="preserve"> (2004) found that those with the most severe social interaction anxiety, who spent the most time interacting on the internet, endorsed positive effects of internet use</w:t>
      </w:r>
      <w:r w:rsidR="00134914">
        <w:rPr>
          <w:color w:val="000000" w:themeColor="text1"/>
        </w:rPr>
        <w:t xml:space="preserve">, for example, </w:t>
      </w:r>
      <w:r w:rsidR="009F6B42">
        <w:rPr>
          <w:color w:val="000000" w:themeColor="text1"/>
        </w:rPr>
        <w:t xml:space="preserve">making connections with </w:t>
      </w:r>
      <w:proofErr w:type="spellStart"/>
      <w:r w:rsidR="009F6B42">
        <w:rPr>
          <w:color w:val="000000" w:themeColor="text1"/>
        </w:rPr>
        <w:t>with</w:t>
      </w:r>
      <w:proofErr w:type="spellEnd"/>
      <w:r w:rsidR="009F6B42">
        <w:rPr>
          <w:color w:val="000000" w:themeColor="text1"/>
        </w:rPr>
        <w:t xml:space="preserve"> others online</w:t>
      </w:r>
      <w:r w:rsidR="005536BA">
        <w:rPr>
          <w:color w:val="000000" w:themeColor="text1"/>
        </w:rPr>
        <w:t xml:space="preserve">. </w:t>
      </w:r>
      <w:r w:rsidRPr="003C4FB4">
        <w:rPr>
          <w:color w:val="000000" w:themeColor="text1"/>
        </w:rPr>
        <w:t>Thus</w:t>
      </w:r>
      <w:r>
        <w:rPr>
          <w:color w:val="000000" w:themeColor="text1"/>
        </w:rPr>
        <w:t>,</w:t>
      </w:r>
      <w:r w:rsidRPr="003C4FB4">
        <w:rPr>
          <w:color w:val="000000" w:themeColor="text1"/>
        </w:rPr>
        <w:t xml:space="preserve"> it appears that </w:t>
      </w:r>
      <w:r>
        <w:rPr>
          <w:color w:val="000000" w:themeColor="text1"/>
        </w:rPr>
        <w:t>some</w:t>
      </w:r>
      <w:r w:rsidRPr="003C4FB4">
        <w:rPr>
          <w:color w:val="000000" w:themeColor="text1"/>
        </w:rPr>
        <w:t xml:space="preserve"> aspects of the online environment may contribute to individuals with SA feeling less anxious and finding it easier to communicate </w:t>
      </w:r>
      <w:r>
        <w:rPr>
          <w:color w:val="000000" w:themeColor="text1"/>
        </w:rPr>
        <w:t>in the context of being online</w:t>
      </w:r>
      <w:r w:rsidRPr="003C4FB4">
        <w:rPr>
          <w:color w:val="000000" w:themeColor="text1"/>
        </w:rPr>
        <w:t>.</w:t>
      </w:r>
    </w:p>
    <w:p w14:paraId="4613FF7F" w14:textId="77777777" w:rsidR="002F6E45" w:rsidRDefault="002F6E45" w:rsidP="002F6E45">
      <w:pPr>
        <w:spacing w:line="480" w:lineRule="auto"/>
        <w:ind w:firstLine="720"/>
        <w:jc w:val="both"/>
        <w:rPr>
          <w:color w:val="000000" w:themeColor="text1"/>
        </w:rPr>
      </w:pPr>
    </w:p>
    <w:p w14:paraId="083D8F78" w14:textId="5DBA5896" w:rsidR="002F6E45" w:rsidRPr="00723C2C" w:rsidRDefault="002F6E45" w:rsidP="002F6E45">
      <w:pPr>
        <w:spacing w:line="480" w:lineRule="auto"/>
        <w:ind w:firstLine="720"/>
        <w:jc w:val="both"/>
        <w:rPr>
          <w:color w:val="000000" w:themeColor="text1"/>
        </w:rPr>
      </w:pPr>
      <w:r>
        <w:rPr>
          <w:color w:val="000000" w:themeColor="text1"/>
        </w:rPr>
        <w:t xml:space="preserve">These different hypotheses suggest different directions of the effects in terms of the relationship between social media use and SA symptoms, however the wealth of this research has been conducted with an adult population. </w:t>
      </w:r>
      <w:r>
        <w:t xml:space="preserve">Adolescents, during a time where they are focusing on peer relations and creating positive impressions, may experience similar, but also different, risks and/or benefits of SNS use. And, </w:t>
      </w:r>
      <w:proofErr w:type="gramStart"/>
      <w:r>
        <w:t>in particular at</w:t>
      </w:r>
      <w:proofErr w:type="gramEnd"/>
      <w:r>
        <w:t xml:space="preserve"> a time where creating positive impressions and friendship</w:t>
      </w:r>
      <w:r w:rsidR="00C60EBF">
        <w:t>s</w:t>
      </w:r>
      <w:r>
        <w:t xml:space="preserve"> is so important, it may be linked to greater impact for those adolescents with greater feelings of </w:t>
      </w:r>
      <w:r w:rsidR="00E47964">
        <w:t xml:space="preserve">SA </w:t>
      </w:r>
      <w:r>
        <w:t xml:space="preserve">than </w:t>
      </w:r>
      <w:r>
        <w:lastRenderedPageBreak/>
        <w:t>for adults.</w:t>
      </w:r>
      <w:r>
        <w:rPr>
          <w:color w:val="000000" w:themeColor="text1"/>
        </w:rPr>
        <w:t xml:space="preserve"> Thus, highlighting the importance of investigating risks and benefits for adolescents with feelings of </w:t>
      </w:r>
      <w:r w:rsidR="00E47964">
        <w:rPr>
          <w:color w:val="000000" w:themeColor="text1"/>
        </w:rPr>
        <w:t>SA</w:t>
      </w:r>
      <w:r>
        <w:rPr>
          <w:color w:val="000000" w:themeColor="text1"/>
        </w:rPr>
        <w:t xml:space="preserve"> within this systematic review. </w:t>
      </w:r>
    </w:p>
    <w:p w14:paraId="458D930E" w14:textId="77777777" w:rsidR="009B6DAB" w:rsidRDefault="009B6DAB" w:rsidP="002F6E45">
      <w:pPr>
        <w:spacing w:line="480" w:lineRule="auto"/>
        <w:jc w:val="both"/>
        <w:rPr>
          <w:color w:val="FF0000"/>
        </w:rPr>
      </w:pPr>
    </w:p>
    <w:p w14:paraId="2F0E00DF" w14:textId="6140D136" w:rsidR="002F6E45" w:rsidRDefault="002F6E45" w:rsidP="009B6DAB">
      <w:pPr>
        <w:pStyle w:val="Heading3"/>
      </w:pPr>
      <w:bookmarkStart w:id="45" w:name="_Toc72847203"/>
      <w:bookmarkStart w:id="46" w:name="_Toc72938418"/>
      <w:bookmarkStart w:id="47" w:name="_Toc72938658"/>
      <w:bookmarkStart w:id="48" w:name="_Toc73027128"/>
      <w:r w:rsidRPr="009B5171">
        <w:t>Aim of this Review</w:t>
      </w:r>
      <w:bookmarkEnd w:id="45"/>
      <w:bookmarkEnd w:id="46"/>
      <w:bookmarkEnd w:id="47"/>
      <w:bookmarkEnd w:id="48"/>
    </w:p>
    <w:p w14:paraId="47443C75" w14:textId="5464A545" w:rsidR="002F6E45" w:rsidRDefault="002F6E45" w:rsidP="002F6E45">
      <w:pPr>
        <w:widowControl w:val="0"/>
        <w:autoSpaceDE w:val="0"/>
        <w:autoSpaceDN w:val="0"/>
        <w:adjustRightInd w:val="0"/>
        <w:spacing w:line="480" w:lineRule="auto"/>
        <w:ind w:firstLine="720"/>
        <w:jc w:val="both"/>
      </w:pPr>
      <w:r>
        <w:t>Prior r</w:t>
      </w:r>
      <w:r w:rsidRPr="005850DB">
        <w:t>esearch</w:t>
      </w:r>
      <w:r>
        <w:t xml:space="preserve">, which has mostly been conducted with adults, has demonstrated both beneficial and detrimental aspects of SNS use and the association with SA levels. The </w:t>
      </w:r>
      <w:r w:rsidRPr="005850DB">
        <w:t xml:space="preserve">focus of this review </w:t>
      </w:r>
      <w:r>
        <w:t>was</w:t>
      </w:r>
      <w:r w:rsidRPr="005850DB">
        <w:t xml:space="preserve"> to evaluate the </w:t>
      </w:r>
      <w:r>
        <w:t xml:space="preserve">research which has focused on the risks and benefits of SNS use and </w:t>
      </w:r>
      <w:r w:rsidR="00E47964">
        <w:t>SA</w:t>
      </w:r>
      <w:r>
        <w:t xml:space="preserve"> in an adolescent population, and to review and </w:t>
      </w:r>
      <w:proofErr w:type="spellStart"/>
      <w:r>
        <w:t>summarise</w:t>
      </w:r>
      <w:proofErr w:type="spellEnd"/>
      <w:r>
        <w:t xml:space="preserve"> the findings to date.</w:t>
      </w:r>
    </w:p>
    <w:p w14:paraId="1FD03F5B" w14:textId="77777777" w:rsidR="002F6E45" w:rsidRPr="005B5C74" w:rsidRDefault="002F6E45" w:rsidP="002F6E45">
      <w:pPr>
        <w:widowControl w:val="0"/>
        <w:autoSpaceDE w:val="0"/>
        <w:autoSpaceDN w:val="0"/>
        <w:adjustRightInd w:val="0"/>
        <w:spacing w:line="480" w:lineRule="auto"/>
        <w:ind w:firstLine="720"/>
        <w:jc w:val="both"/>
        <w:rPr>
          <w:color w:val="FF0000"/>
        </w:rPr>
      </w:pPr>
    </w:p>
    <w:p w14:paraId="1697CD27" w14:textId="539A23F6" w:rsidR="002F6E45" w:rsidRPr="001F4329" w:rsidRDefault="002F6E45" w:rsidP="00114DA3">
      <w:pPr>
        <w:pStyle w:val="Heading2"/>
      </w:pPr>
      <w:bookmarkStart w:id="49" w:name="_Toc73027129"/>
      <w:r w:rsidRPr="001F4329">
        <w:t>Method</w:t>
      </w:r>
      <w:bookmarkEnd w:id="49"/>
    </w:p>
    <w:p w14:paraId="738E854D" w14:textId="267FCF7C" w:rsidR="002F6E45" w:rsidRPr="003C4FB4" w:rsidRDefault="002F6E45" w:rsidP="009B6DAB">
      <w:pPr>
        <w:pStyle w:val="Heading3"/>
      </w:pPr>
      <w:bookmarkStart w:id="50" w:name="_Toc72847205"/>
      <w:bookmarkStart w:id="51" w:name="_Toc72938420"/>
      <w:bookmarkStart w:id="52" w:name="_Toc72938660"/>
      <w:bookmarkStart w:id="53" w:name="_Toc73027130"/>
      <w:r>
        <w:t>Study E</w:t>
      </w:r>
      <w:r w:rsidRPr="003C4FB4">
        <w:t>ligibility</w:t>
      </w:r>
      <w:bookmarkEnd w:id="50"/>
      <w:bookmarkEnd w:id="51"/>
      <w:bookmarkEnd w:id="52"/>
      <w:bookmarkEnd w:id="53"/>
    </w:p>
    <w:p w14:paraId="3D9CD03C" w14:textId="32CEAF8D" w:rsidR="002F6E45" w:rsidRPr="003C4FB4" w:rsidRDefault="002F6E45" w:rsidP="002F6E45">
      <w:pPr>
        <w:spacing w:line="480" w:lineRule="auto"/>
        <w:ind w:firstLine="360"/>
        <w:jc w:val="both"/>
        <w:rPr>
          <w:color w:val="000000" w:themeColor="text1"/>
        </w:rPr>
      </w:pPr>
      <w:r w:rsidRPr="003C4FB4">
        <w:rPr>
          <w:color w:val="000000" w:themeColor="text1"/>
        </w:rPr>
        <w:t>The criteria for including studies in this review were</w:t>
      </w:r>
      <w:r>
        <w:rPr>
          <w:color w:val="000000" w:themeColor="text1"/>
        </w:rPr>
        <w:t xml:space="preserve"> that the study</w:t>
      </w:r>
      <w:r w:rsidRPr="003C4FB4">
        <w:rPr>
          <w:color w:val="000000" w:themeColor="text1"/>
        </w:rPr>
        <w:t xml:space="preserve">: a) </w:t>
      </w:r>
      <w:r>
        <w:rPr>
          <w:color w:val="000000" w:themeColor="text1"/>
        </w:rPr>
        <w:t xml:space="preserve">was </w:t>
      </w:r>
      <w:r w:rsidRPr="003C4FB4">
        <w:rPr>
          <w:color w:val="000000" w:themeColor="text1"/>
        </w:rPr>
        <w:t>written or translated into English</w:t>
      </w:r>
      <w:r>
        <w:rPr>
          <w:color w:val="000000" w:themeColor="text1"/>
        </w:rPr>
        <w:t>;</w:t>
      </w:r>
      <w:r w:rsidRPr="003C4FB4">
        <w:rPr>
          <w:color w:val="000000" w:themeColor="text1"/>
        </w:rPr>
        <w:t xml:space="preserve"> b) </w:t>
      </w:r>
      <w:r>
        <w:rPr>
          <w:color w:val="000000" w:themeColor="text1"/>
        </w:rPr>
        <w:t xml:space="preserve">design </w:t>
      </w:r>
      <w:r w:rsidRPr="003C4FB4">
        <w:rPr>
          <w:color w:val="000000" w:themeColor="text1"/>
        </w:rPr>
        <w:t>used qualitati</w:t>
      </w:r>
      <w:r>
        <w:rPr>
          <w:color w:val="000000" w:themeColor="text1"/>
        </w:rPr>
        <w:t xml:space="preserve">ve or quantitative methodology (e.g., experimental, non-experimental); </w:t>
      </w:r>
      <w:r w:rsidRPr="003C4FB4">
        <w:rPr>
          <w:color w:val="000000" w:themeColor="text1"/>
        </w:rPr>
        <w:t xml:space="preserve">c) </w:t>
      </w:r>
      <w:r>
        <w:rPr>
          <w:color w:val="000000" w:themeColor="text1"/>
        </w:rPr>
        <w:t xml:space="preserve">included </w:t>
      </w:r>
      <w:r w:rsidRPr="003C4FB4">
        <w:rPr>
          <w:color w:val="000000" w:themeColor="text1"/>
        </w:rPr>
        <w:t xml:space="preserve">human participants of </w:t>
      </w:r>
      <w:r>
        <w:rPr>
          <w:color w:val="000000" w:themeColor="text1"/>
        </w:rPr>
        <w:t>adolescent age (10-25 years);</w:t>
      </w:r>
      <w:r w:rsidRPr="003C4FB4">
        <w:rPr>
          <w:color w:val="000000" w:themeColor="text1"/>
        </w:rPr>
        <w:t xml:space="preserve"> d) </w:t>
      </w:r>
      <w:r>
        <w:rPr>
          <w:color w:val="000000" w:themeColor="text1"/>
        </w:rPr>
        <w:t xml:space="preserve">was </w:t>
      </w:r>
      <w:r w:rsidRPr="003C4FB4">
        <w:rPr>
          <w:color w:val="000000" w:themeColor="text1"/>
        </w:rPr>
        <w:t>an empirical study which presented original data</w:t>
      </w:r>
      <w:r>
        <w:rPr>
          <w:color w:val="000000" w:themeColor="text1"/>
        </w:rPr>
        <w:t>;</w:t>
      </w:r>
      <w:r w:rsidRPr="003C4FB4">
        <w:rPr>
          <w:color w:val="000000" w:themeColor="text1"/>
        </w:rPr>
        <w:t xml:space="preserve"> e) </w:t>
      </w:r>
      <w:r>
        <w:rPr>
          <w:color w:val="000000" w:themeColor="text1"/>
        </w:rPr>
        <w:t>was</w:t>
      </w:r>
      <w:r w:rsidRPr="003C4FB4">
        <w:rPr>
          <w:color w:val="000000" w:themeColor="text1"/>
        </w:rPr>
        <w:t xml:space="preserve"> published in a peer-review journal</w:t>
      </w:r>
      <w:r>
        <w:rPr>
          <w:color w:val="000000" w:themeColor="text1"/>
        </w:rPr>
        <w:t xml:space="preserve"> and was</w:t>
      </w:r>
      <w:r w:rsidRPr="003C4FB4">
        <w:rPr>
          <w:color w:val="000000" w:themeColor="text1"/>
        </w:rPr>
        <w:t xml:space="preserve"> not a dissertation or conference presentation</w:t>
      </w:r>
      <w:r>
        <w:rPr>
          <w:color w:val="000000" w:themeColor="text1"/>
        </w:rPr>
        <w:t>;</w:t>
      </w:r>
      <w:r w:rsidRPr="003C4FB4">
        <w:rPr>
          <w:color w:val="000000" w:themeColor="text1"/>
        </w:rPr>
        <w:t xml:space="preserve"> </w:t>
      </w:r>
      <w:r>
        <w:rPr>
          <w:color w:val="000000" w:themeColor="text1"/>
        </w:rPr>
        <w:t>f</w:t>
      </w:r>
      <w:r w:rsidRPr="003C4FB4">
        <w:rPr>
          <w:color w:val="000000" w:themeColor="text1"/>
        </w:rPr>
        <w:t xml:space="preserve">) used a validated measure of </w:t>
      </w:r>
      <w:r w:rsidR="007A3AF4">
        <w:rPr>
          <w:color w:val="000000" w:themeColor="text1"/>
        </w:rPr>
        <w:t xml:space="preserve">SA; </w:t>
      </w:r>
      <w:r w:rsidRPr="003C4FB4">
        <w:rPr>
          <w:color w:val="000000" w:themeColor="text1"/>
        </w:rPr>
        <w:t xml:space="preserve"> and </w:t>
      </w:r>
      <w:r>
        <w:rPr>
          <w:color w:val="000000" w:themeColor="text1"/>
        </w:rPr>
        <w:t>g</w:t>
      </w:r>
      <w:r w:rsidRPr="003C4FB4">
        <w:rPr>
          <w:color w:val="000000" w:themeColor="text1"/>
        </w:rPr>
        <w:t xml:space="preserve">) measured potential benefits and/or </w:t>
      </w:r>
      <w:r>
        <w:rPr>
          <w:color w:val="000000" w:themeColor="text1"/>
        </w:rPr>
        <w:t xml:space="preserve">risks </w:t>
      </w:r>
      <w:r w:rsidRPr="003C4FB4">
        <w:rPr>
          <w:color w:val="000000" w:themeColor="text1"/>
        </w:rPr>
        <w:t xml:space="preserve">of using </w:t>
      </w:r>
      <w:r w:rsidR="007A3AF4">
        <w:rPr>
          <w:color w:val="000000" w:themeColor="text1"/>
        </w:rPr>
        <w:t>SNS.</w:t>
      </w:r>
      <w:r w:rsidRPr="003C4FB4">
        <w:rPr>
          <w:color w:val="000000" w:themeColor="text1"/>
        </w:rPr>
        <w:t xml:space="preserve"> </w:t>
      </w:r>
      <w:r w:rsidR="00D652AC">
        <w:t xml:space="preserve">Of note, a validated social media use questionnaire was not required for study inclusion in this review. This decision was taken due to the focus being on risks and benefits of use, where ‘use’ may be defined differently depending on </w:t>
      </w:r>
      <w:r w:rsidR="00D652AC">
        <w:t xml:space="preserve">the </w:t>
      </w:r>
      <w:r w:rsidR="00D652AC">
        <w:t xml:space="preserve">SNS site and if it was </w:t>
      </w:r>
      <w:proofErr w:type="spellStart"/>
      <w:r w:rsidR="00D652AC">
        <w:t>behaviour</w:t>
      </w:r>
      <w:proofErr w:type="spellEnd"/>
      <w:r w:rsidR="00D652AC">
        <w:t xml:space="preserve"> or motivation explored, on levels of </w:t>
      </w:r>
      <w:r w:rsidR="00D652AC">
        <w:t>SA.</w:t>
      </w:r>
    </w:p>
    <w:p w14:paraId="43ED71FA" w14:textId="77777777" w:rsidR="002F6E45" w:rsidRDefault="002F6E45" w:rsidP="002F6E45">
      <w:pPr>
        <w:spacing w:line="480" w:lineRule="auto"/>
        <w:jc w:val="both"/>
        <w:rPr>
          <w:color w:val="000000" w:themeColor="text1"/>
        </w:rPr>
      </w:pPr>
    </w:p>
    <w:p w14:paraId="645057C4" w14:textId="35345BFF" w:rsidR="002F6E45" w:rsidRPr="009B6DAB" w:rsidRDefault="002F6E45" w:rsidP="009B6DAB">
      <w:pPr>
        <w:pStyle w:val="Heading3"/>
      </w:pPr>
      <w:bookmarkStart w:id="54" w:name="_Toc72847206"/>
      <w:bookmarkStart w:id="55" w:name="_Toc72938421"/>
      <w:bookmarkStart w:id="56" w:name="_Toc72938661"/>
      <w:bookmarkStart w:id="57" w:name="_Toc73027131"/>
      <w:r w:rsidRPr="009B6DAB">
        <w:lastRenderedPageBreak/>
        <w:t>Selection of Studies</w:t>
      </w:r>
      <w:bookmarkEnd w:id="54"/>
      <w:bookmarkEnd w:id="55"/>
      <w:bookmarkEnd w:id="56"/>
      <w:bookmarkEnd w:id="57"/>
    </w:p>
    <w:p w14:paraId="732AAC11" w14:textId="6A6D86FD" w:rsidR="002F6E45" w:rsidRDefault="002F6E45" w:rsidP="009B6DAB">
      <w:pPr>
        <w:spacing w:line="480" w:lineRule="auto"/>
        <w:ind w:firstLine="360"/>
        <w:jc w:val="both"/>
        <w:rPr>
          <w:color w:val="000000" w:themeColor="text1"/>
        </w:rPr>
      </w:pPr>
      <w:r w:rsidRPr="003C4FB4">
        <w:rPr>
          <w:color w:val="000000" w:themeColor="text1"/>
        </w:rPr>
        <w:t>Studies were identified through a systematic online search of PsycINFO</w:t>
      </w:r>
      <w:r>
        <w:rPr>
          <w:color w:val="000000" w:themeColor="text1"/>
        </w:rPr>
        <w:t xml:space="preserve"> and Web of Science</w:t>
      </w:r>
      <w:r w:rsidRPr="003C4FB4">
        <w:rPr>
          <w:color w:val="000000" w:themeColor="text1"/>
        </w:rPr>
        <w:t xml:space="preserve"> databases. Searches were not restricted by year. Searches were conducted in </w:t>
      </w:r>
      <w:r>
        <w:rPr>
          <w:color w:val="000000" w:themeColor="text1"/>
        </w:rPr>
        <w:t>October 2020</w:t>
      </w:r>
      <w:r w:rsidRPr="003C4FB4">
        <w:rPr>
          <w:color w:val="000000" w:themeColor="text1"/>
        </w:rPr>
        <w:t>. The reference lists of eligible studies were also searched for further relevant articles.</w:t>
      </w:r>
    </w:p>
    <w:p w14:paraId="44E02C3A" w14:textId="77777777" w:rsidR="00EC430E" w:rsidRPr="002146AA" w:rsidRDefault="00EC430E" w:rsidP="009B6DAB">
      <w:pPr>
        <w:spacing w:line="480" w:lineRule="auto"/>
        <w:ind w:firstLine="360"/>
        <w:jc w:val="both"/>
        <w:rPr>
          <w:color w:val="000000" w:themeColor="text1"/>
        </w:rPr>
      </w:pPr>
    </w:p>
    <w:p w14:paraId="009E9C0F" w14:textId="5422AA40" w:rsidR="002F6E45" w:rsidRPr="003C4FB4" w:rsidRDefault="002F6E45" w:rsidP="009B6DAB">
      <w:pPr>
        <w:pStyle w:val="Heading3"/>
      </w:pPr>
      <w:bookmarkStart w:id="58" w:name="_Toc72847207"/>
      <w:bookmarkStart w:id="59" w:name="_Toc72938422"/>
      <w:bookmarkStart w:id="60" w:name="_Toc72938662"/>
      <w:bookmarkStart w:id="61" w:name="_Toc73027132"/>
      <w:r>
        <w:t>Search S</w:t>
      </w:r>
      <w:r w:rsidRPr="003C4FB4">
        <w:t>trategy</w:t>
      </w:r>
      <w:bookmarkEnd w:id="58"/>
      <w:bookmarkEnd w:id="59"/>
      <w:bookmarkEnd w:id="60"/>
      <w:bookmarkEnd w:id="61"/>
    </w:p>
    <w:p w14:paraId="5FD5AA3D" w14:textId="77777777" w:rsidR="002F6E45" w:rsidRPr="003C4FB4" w:rsidRDefault="002F6E45" w:rsidP="002F6E45">
      <w:pPr>
        <w:spacing w:line="480" w:lineRule="auto"/>
        <w:ind w:firstLine="360"/>
        <w:jc w:val="both"/>
        <w:rPr>
          <w:color w:val="000000" w:themeColor="text1"/>
        </w:rPr>
      </w:pPr>
      <w:r w:rsidRPr="003C4FB4">
        <w:rPr>
          <w:color w:val="000000" w:themeColor="text1"/>
        </w:rPr>
        <w:t>Searches were conducted using the following terms:</w:t>
      </w:r>
    </w:p>
    <w:p w14:paraId="22F0C83F" w14:textId="7C3BEBED" w:rsidR="002F6E45" w:rsidRDefault="002F6E45" w:rsidP="002F6E45">
      <w:pPr>
        <w:pStyle w:val="ListParagraph"/>
        <w:numPr>
          <w:ilvl w:val="0"/>
          <w:numId w:val="22"/>
        </w:numPr>
        <w:spacing w:line="480" w:lineRule="auto"/>
        <w:jc w:val="both"/>
        <w:rPr>
          <w:color w:val="000000" w:themeColor="text1"/>
        </w:rPr>
      </w:pPr>
      <w:r>
        <w:rPr>
          <w:color w:val="000000" w:themeColor="text1"/>
        </w:rPr>
        <w:t xml:space="preserve">Terms relating to </w:t>
      </w:r>
      <w:r w:rsidR="007A3AF4">
        <w:rPr>
          <w:color w:val="000000" w:themeColor="text1"/>
        </w:rPr>
        <w:t>SNS</w:t>
      </w:r>
      <w:r>
        <w:rPr>
          <w:color w:val="000000" w:themeColor="text1"/>
        </w:rPr>
        <w:t xml:space="preserve"> (Instagram, Twitter, </w:t>
      </w:r>
      <w:proofErr w:type="spellStart"/>
      <w:r>
        <w:rPr>
          <w:color w:val="000000" w:themeColor="text1"/>
        </w:rPr>
        <w:t>SnapChat</w:t>
      </w:r>
      <w:proofErr w:type="spellEnd"/>
      <w:r>
        <w:rPr>
          <w:color w:val="000000" w:themeColor="text1"/>
        </w:rPr>
        <w:t xml:space="preserve">, YouTube, WhatsApp, </w:t>
      </w:r>
      <w:proofErr w:type="spellStart"/>
      <w:r>
        <w:rPr>
          <w:color w:val="000000" w:themeColor="text1"/>
        </w:rPr>
        <w:t>TikTok</w:t>
      </w:r>
      <w:proofErr w:type="spellEnd"/>
      <w:r>
        <w:rPr>
          <w:color w:val="000000" w:themeColor="text1"/>
        </w:rPr>
        <w:t>, Social Networking Sites, SNS, social media), combined using the Boolean operator ‘OR’</w:t>
      </w:r>
    </w:p>
    <w:p w14:paraId="0A3ECEEA" w14:textId="77777777" w:rsidR="002F6E45" w:rsidRPr="003C4FB4" w:rsidRDefault="002F6E45" w:rsidP="002F6E45">
      <w:pPr>
        <w:pStyle w:val="ListParagraph"/>
        <w:numPr>
          <w:ilvl w:val="0"/>
          <w:numId w:val="22"/>
        </w:numPr>
        <w:spacing w:line="480" w:lineRule="auto"/>
        <w:jc w:val="both"/>
        <w:rPr>
          <w:color w:val="000000" w:themeColor="text1"/>
        </w:rPr>
      </w:pPr>
      <w:r w:rsidRPr="003C4FB4">
        <w:rPr>
          <w:color w:val="000000" w:themeColor="text1"/>
        </w:rPr>
        <w:t xml:space="preserve">Terms relating to SA (Social </w:t>
      </w:r>
      <w:proofErr w:type="spellStart"/>
      <w:r w:rsidRPr="003C4FB4">
        <w:rPr>
          <w:color w:val="000000" w:themeColor="text1"/>
        </w:rPr>
        <w:t>anx</w:t>
      </w:r>
      <w:proofErr w:type="spellEnd"/>
      <w:r w:rsidRPr="003C4FB4">
        <w:rPr>
          <w:color w:val="000000" w:themeColor="text1"/>
        </w:rPr>
        <w:t xml:space="preserve">*, social </w:t>
      </w:r>
      <w:proofErr w:type="spellStart"/>
      <w:r w:rsidRPr="003C4FB4">
        <w:rPr>
          <w:color w:val="000000" w:themeColor="text1"/>
        </w:rPr>
        <w:t>phobi</w:t>
      </w:r>
      <w:proofErr w:type="spellEnd"/>
      <w:r w:rsidRPr="003C4FB4">
        <w:rPr>
          <w:color w:val="000000" w:themeColor="text1"/>
        </w:rPr>
        <w:t xml:space="preserve">*, socially </w:t>
      </w:r>
      <w:proofErr w:type="spellStart"/>
      <w:r w:rsidRPr="003C4FB4">
        <w:rPr>
          <w:color w:val="000000" w:themeColor="text1"/>
        </w:rPr>
        <w:t>anx</w:t>
      </w:r>
      <w:proofErr w:type="spellEnd"/>
      <w:r w:rsidRPr="003C4FB4">
        <w:rPr>
          <w:color w:val="000000" w:themeColor="text1"/>
        </w:rPr>
        <w:t xml:space="preserve">*, socially </w:t>
      </w:r>
      <w:proofErr w:type="spellStart"/>
      <w:r w:rsidRPr="003C4FB4">
        <w:rPr>
          <w:color w:val="000000" w:themeColor="text1"/>
        </w:rPr>
        <w:t>phobi</w:t>
      </w:r>
      <w:proofErr w:type="spellEnd"/>
      <w:r w:rsidRPr="003C4FB4">
        <w:rPr>
          <w:color w:val="000000" w:themeColor="text1"/>
        </w:rPr>
        <w:t>*, SAD), combined using the Boolean operator ‘OR’</w:t>
      </w:r>
    </w:p>
    <w:p w14:paraId="26949910" w14:textId="77777777" w:rsidR="002F6E45" w:rsidRDefault="002F6E45" w:rsidP="002F6E45">
      <w:pPr>
        <w:pStyle w:val="ListParagraph"/>
        <w:numPr>
          <w:ilvl w:val="0"/>
          <w:numId w:val="22"/>
        </w:numPr>
        <w:spacing w:line="480" w:lineRule="auto"/>
        <w:jc w:val="both"/>
        <w:rPr>
          <w:color w:val="000000" w:themeColor="text1"/>
        </w:rPr>
      </w:pPr>
      <w:r>
        <w:rPr>
          <w:color w:val="000000" w:themeColor="text1"/>
        </w:rPr>
        <w:t>Terms relating to adolescent age range (</w:t>
      </w:r>
      <w:proofErr w:type="spellStart"/>
      <w:r>
        <w:rPr>
          <w:color w:val="000000" w:themeColor="text1"/>
        </w:rPr>
        <w:t>adolescen</w:t>
      </w:r>
      <w:proofErr w:type="spellEnd"/>
      <w:r>
        <w:rPr>
          <w:color w:val="000000" w:themeColor="text1"/>
        </w:rPr>
        <w:t>*, teen*, young people, child*, youth), combined using the Boolean operator ‘OR’</w:t>
      </w:r>
    </w:p>
    <w:p w14:paraId="2DC0BB2D" w14:textId="77777777" w:rsidR="002F6E45" w:rsidRPr="005F66EF" w:rsidRDefault="002F6E45" w:rsidP="002F6E45">
      <w:pPr>
        <w:pStyle w:val="ListParagraph"/>
        <w:spacing w:line="480" w:lineRule="auto"/>
        <w:ind w:left="780"/>
        <w:jc w:val="both"/>
        <w:rPr>
          <w:color w:val="000000" w:themeColor="text1"/>
        </w:rPr>
      </w:pPr>
    </w:p>
    <w:p w14:paraId="0E68CA62" w14:textId="4005EA9E" w:rsidR="00D652AC" w:rsidRDefault="002F6E45" w:rsidP="002F6E45">
      <w:pPr>
        <w:spacing w:line="480" w:lineRule="auto"/>
        <w:ind w:firstLine="420"/>
        <w:jc w:val="both"/>
        <w:rPr>
          <w:color w:val="000000" w:themeColor="text1"/>
        </w:rPr>
      </w:pPr>
      <w:r w:rsidRPr="003C4FB4">
        <w:rPr>
          <w:color w:val="000000" w:themeColor="text1"/>
        </w:rPr>
        <w:t xml:space="preserve">The Boolean operator ‘AND’ was used to combine the terms relating to </w:t>
      </w:r>
      <w:r w:rsidR="007A3AF4">
        <w:rPr>
          <w:color w:val="000000" w:themeColor="text1"/>
        </w:rPr>
        <w:t>SNS</w:t>
      </w:r>
      <w:r>
        <w:rPr>
          <w:color w:val="000000" w:themeColor="text1"/>
        </w:rPr>
        <w:t xml:space="preserve">, </w:t>
      </w:r>
      <w:r w:rsidRPr="003C4FB4">
        <w:rPr>
          <w:color w:val="000000" w:themeColor="text1"/>
        </w:rPr>
        <w:t xml:space="preserve">SA </w:t>
      </w:r>
      <w:r>
        <w:rPr>
          <w:color w:val="000000" w:themeColor="text1"/>
        </w:rPr>
        <w:t>and adolescence</w:t>
      </w:r>
      <w:r w:rsidRPr="003C4FB4">
        <w:rPr>
          <w:color w:val="000000" w:themeColor="text1"/>
        </w:rPr>
        <w:t>. Searches were conducted in ‘All Fields/All Text’, where the database allowed, or were searched for in ‘Topic’, where it was not possible to search all text.</w:t>
      </w:r>
      <w:r>
        <w:rPr>
          <w:color w:val="000000" w:themeColor="text1"/>
        </w:rPr>
        <w:t xml:space="preserve"> Of the papers included within the review, reference lists were also viewed to establish whether there were any further relevant papers. </w:t>
      </w:r>
    </w:p>
    <w:p w14:paraId="154F2C2C" w14:textId="3E067F92" w:rsidR="002F6E45" w:rsidRDefault="002F6E45" w:rsidP="00D652AC">
      <w:pPr>
        <w:spacing w:line="480" w:lineRule="auto"/>
        <w:ind w:firstLine="420"/>
        <w:jc w:val="both"/>
        <w:rPr>
          <w:color w:val="000000" w:themeColor="text1"/>
        </w:rPr>
      </w:pPr>
    </w:p>
    <w:p w14:paraId="1A58EB85" w14:textId="77777777" w:rsidR="00D652AC" w:rsidRDefault="00D652AC" w:rsidP="00D652AC">
      <w:pPr>
        <w:spacing w:line="480" w:lineRule="auto"/>
        <w:ind w:firstLine="420"/>
        <w:jc w:val="both"/>
        <w:rPr>
          <w:color w:val="000000" w:themeColor="text1"/>
        </w:rPr>
      </w:pPr>
    </w:p>
    <w:p w14:paraId="53131294" w14:textId="34BBDC95" w:rsidR="002F6E45" w:rsidRPr="003C4FB4" w:rsidRDefault="002F6E45" w:rsidP="009B6DAB">
      <w:pPr>
        <w:pStyle w:val="Heading3"/>
      </w:pPr>
      <w:bookmarkStart w:id="62" w:name="_Toc72847208"/>
      <w:bookmarkStart w:id="63" w:name="_Toc72938423"/>
      <w:bookmarkStart w:id="64" w:name="_Toc72938663"/>
      <w:bookmarkStart w:id="65" w:name="_Toc73027133"/>
      <w:r>
        <w:lastRenderedPageBreak/>
        <w:t>Data C</w:t>
      </w:r>
      <w:r w:rsidRPr="003C4FB4">
        <w:t>ollection</w:t>
      </w:r>
      <w:bookmarkEnd w:id="62"/>
      <w:bookmarkEnd w:id="63"/>
      <w:bookmarkEnd w:id="64"/>
      <w:bookmarkEnd w:id="65"/>
    </w:p>
    <w:p w14:paraId="1DBC9B6C" w14:textId="6515F3C9" w:rsidR="002F6E45" w:rsidRDefault="002F6E45" w:rsidP="002F6E45">
      <w:pPr>
        <w:spacing w:line="480" w:lineRule="auto"/>
        <w:ind w:firstLine="720"/>
        <w:jc w:val="both"/>
        <w:rPr>
          <w:color w:val="000000" w:themeColor="text1"/>
        </w:rPr>
      </w:pPr>
      <w:r w:rsidRPr="003C4FB4">
        <w:rPr>
          <w:color w:val="000000" w:themeColor="text1"/>
        </w:rPr>
        <w:t xml:space="preserve">The author screened all online titles and abstracts for eligibility. Articles considered relevant were retrieved in full text and then assessed for eligibility. Data extraction was carried out by one reviewer, using data extraction forms specifically designed for the current review. </w:t>
      </w:r>
      <w:r>
        <w:rPr>
          <w:color w:val="000000" w:themeColor="text1"/>
        </w:rPr>
        <w:t>A second reviewer screened 20% of all identified articles to assess the validity of screening, in which there was a 97% level of inter-rater reliability. Any discrepancies were resolved through discussion.</w:t>
      </w:r>
    </w:p>
    <w:p w14:paraId="25250F80" w14:textId="77777777" w:rsidR="00EC430E" w:rsidRPr="009E0647" w:rsidRDefault="00EC430E" w:rsidP="00BF48BF">
      <w:pPr>
        <w:spacing w:line="480" w:lineRule="auto"/>
        <w:jc w:val="both"/>
        <w:rPr>
          <w:color w:val="000000" w:themeColor="text1"/>
        </w:rPr>
      </w:pPr>
    </w:p>
    <w:p w14:paraId="7E0F7E3F" w14:textId="604D791A" w:rsidR="002F6E45" w:rsidRPr="003C4FB4" w:rsidRDefault="002F6E45" w:rsidP="009B6DAB">
      <w:pPr>
        <w:pStyle w:val="Heading3"/>
      </w:pPr>
      <w:bookmarkStart w:id="66" w:name="_Toc72847209"/>
      <w:bookmarkStart w:id="67" w:name="_Toc72938424"/>
      <w:bookmarkStart w:id="68" w:name="_Toc72938664"/>
      <w:bookmarkStart w:id="69" w:name="_Toc73027134"/>
      <w:r>
        <w:t>Methodological Quality A</w:t>
      </w:r>
      <w:r w:rsidRPr="003C4FB4">
        <w:t>ssessment</w:t>
      </w:r>
      <w:bookmarkEnd w:id="66"/>
      <w:bookmarkEnd w:id="67"/>
      <w:bookmarkEnd w:id="68"/>
      <w:bookmarkEnd w:id="69"/>
    </w:p>
    <w:p w14:paraId="330AC0A8" w14:textId="6EF18FDA" w:rsidR="002F6E45" w:rsidRDefault="008E4804" w:rsidP="004619AD">
      <w:pPr>
        <w:spacing w:line="480" w:lineRule="auto"/>
        <w:ind w:firstLine="720"/>
        <w:jc w:val="both"/>
        <w:rPr>
          <w:b/>
          <w:color w:val="000000" w:themeColor="text1"/>
        </w:rPr>
      </w:pPr>
      <w:r>
        <w:rPr>
          <w:color w:val="000000" w:themeColor="text1"/>
        </w:rPr>
        <w:t>T</w:t>
      </w:r>
      <w:r w:rsidR="002F6E45">
        <w:rPr>
          <w:color w:val="000000" w:themeColor="text1"/>
        </w:rPr>
        <w:t xml:space="preserve">he </w:t>
      </w:r>
      <w:r w:rsidR="002F6E45" w:rsidRPr="003C4FB4">
        <w:rPr>
          <w:color w:val="000000" w:themeColor="text1"/>
        </w:rPr>
        <w:t>criteria for evaluating cross</w:t>
      </w:r>
      <w:r w:rsidR="00094947">
        <w:rPr>
          <w:color w:val="000000" w:themeColor="text1"/>
        </w:rPr>
        <w:t>-</w:t>
      </w:r>
      <w:r w:rsidR="002F6E45" w:rsidRPr="003C4FB4">
        <w:rPr>
          <w:color w:val="000000" w:themeColor="text1"/>
        </w:rPr>
        <w:t xml:space="preserve">sectional analytic studies from the Mixed Methods Appraisal Tool (MMAT; </w:t>
      </w:r>
      <w:proofErr w:type="spellStart"/>
      <w:r w:rsidR="002F6E45" w:rsidRPr="003C4FB4">
        <w:rPr>
          <w:color w:val="000000" w:themeColor="text1"/>
        </w:rPr>
        <w:t>Pluye</w:t>
      </w:r>
      <w:proofErr w:type="spellEnd"/>
      <w:r w:rsidR="002F6E45" w:rsidRPr="003C4FB4">
        <w:rPr>
          <w:color w:val="000000" w:themeColor="text1"/>
        </w:rPr>
        <w:t xml:space="preserve"> et al., 2011)</w:t>
      </w:r>
      <w:r>
        <w:rPr>
          <w:color w:val="000000" w:themeColor="text1"/>
        </w:rPr>
        <w:t xml:space="preserve"> was used to evaluate the methodological quality of the studies included within this review</w:t>
      </w:r>
      <w:r w:rsidR="002F6E45" w:rsidRPr="003C4FB4">
        <w:rPr>
          <w:color w:val="000000" w:themeColor="text1"/>
        </w:rPr>
        <w:t xml:space="preserve">. </w:t>
      </w:r>
      <w:r w:rsidR="002F6E45" w:rsidRPr="006F222A">
        <w:rPr>
          <w:color w:val="000000" w:themeColor="text1"/>
        </w:rPr>
        <w:t xml:space="preserve">The MMAT has been shown to be an efficient and reliable quality assessment tool for reviewing the methodological quality of a variety of qualitative and quantitative designs, including cross-sectional (Pace et al., 2012; </w:t>
      </w:r>
      <w:proofErr w:type="spellStart"/>
      <w:r w:rsidR="002F6E45" w:rsidRPr="006F222A">
        <w:rPr>
          <w:color w:val="000000" w:themeColor="text1"/>
        </w:rPr>
        <w:t>Souto</w:t>
      </w:r>
      <w:proofErr w:type="spellEnd"/>
      <w:r w:rsidR="002F6E45" w:rsidRPr="006F222A">
        <w:rPr>
          <w:color w:val="000000" w:themeColor="text1"/>
        </w:rPr>
        <w:t xml:space="preserve"> et al., 2015). For the current review, the MMAT was adapted to include a rating for each area of quality </w:t>
      </w:r>
      <w:r w:rsidR="002F6E45" w:rsidRPr="007048CC">
        <w:rPr>
          <w:color w:val="000000" w:themeColor="text1"/>
        </w:rPr>
        <w:t xml:space="preserve">criteria </w:t>
      </w:r>
      <w:r w:rsidR="002F6E45" w:rsidRPr="00BD6062">
        <w:rPr>
          <w:color w:val="000000" w:themeColor="text1"/>
        </w:rPr>
        <w:t xml:space="preserve">(see Appendix A). </w:t>
      </w:r>
      <w:r w:rsidR="002F6E45" w:rsidRPr="006F222A">
        <w:rPr>
          <w:color w:val="000000" w:themeColor="text1"/>
        </w:rPr>
        <w:t xml:space="preserve">Studies were rated as “strong”, “medium” or “weak” in each area, based on the rating scale used in the Effective Public Health Practice Project quality assessment tool for quantitative </w:t>
      </w:r>
      <w:r>
        <w:rPr>
          <w:color w:val="000000" w:themeColor="text1"/>
        </w:rPr>
        <w:t xml:space="preserve">and qualitative </w:t>
      </w:r>
      <w:r w:rsidR="002F6E45" w:rsidRPr="006F222A">
        <w:rPr>
          <w:color w:val="000000" w:themeColor="text1"/>
        </w:rPr>
        <w:t>studies (Thomas</w:t>
      </w:r>
      <w:r w:rsidR="00BF48BF">
        <w:rPr>
          <w:color w:val="000000" w:themeColor="text1"/>
        </w:rPr>
        <w:t xml:space="preserve"> et al.,</w:t>
      </w:r>
      <w:r w:rsidR="002F6E45" w:rsidRPr="006F222A">
        <w:rPr>
          <w:color w:val="000000" w:themeColor="text1"/>
        </w:rPr>
        <w:t xml:space="preserve"> 2004)</w:t>
      </w:r>
      <w:r w:rsidR="002F6E45">
        <w:rPr>
          <w:color w:val="000000" w:themeColor="text1"/>
        </w:rPr>
        <w:t>. This assessment tool was used as most of the studies included within this review had a cross-sectional design</w:t>
      </w:r>
      <w:r w:rsidR="002F6E45" w:rsidRPr="006F222A">
        <w:rPr>
          <w:color w:val="000000" w:themeColor="text1"/>
        </w:rPr>
        <w:t>. Methodological quality assessment was carried out by the author</w:t>
      </w:r>
      <w:r w:rsidR="00611708">
        <w:rPr>
          <w:color w:val="000000" w:themeColor="text1"/>
        </w:rPr>
        <w:t xml:space="preserve"> and </w:t>
      </w:r>
      <w:r w:rsidR="002F6E45" w:rsidRPr="006F222A">
        <w:rPr>
          <w:color w:val="000000" w:themeColor="text1"/>
        </w:rPr>
        <w:t>a</w:t>
      </w:r>
      <w:r w:rsidR="002F6E45">
        <w:rPr>
          <w:color w:val="000000" w:themeColor="text1"/>
        </w:rPr>
        <w:t xml:space="preserve"> second reviewer verified the quality assessment for 40% of the studies, in which there was an 85% level of inter-rater reliability</w:t>
      </w:r>
      <w:r w:rsidR="002F6E45" w:rsidRPr="006F222A">
        <w:rPr>
          <w:color w:val="000000" w:themeColor="text1"/>
        </w:rPr>
        <w:t xml:space="preserve">. Any discrepancies were resolved by discussion. </w:t>
      </w:r>
    </w:p>
    <w:p w14:paraId="3E8DB21E" w14:textId="77777777" w:rsidR="002F6E45" w:rsidRPr="009475B2" w:rsidRDefault="002F6E45" w:rsidP="00114DA3">
      <w:pPr>
        <w:pStyle w:val="Heading2"/>
      </w:pPr>
      <w:bookmarkStart w:id="70" w:name="_Toc73027135"/>
      <w:r w:rsidRPr="009475B2">
        <w:lastRenderedPageBreak/>
        <w:t>Results</w:t>
      </w:r>
      <w:bookmarkEnd w:id="70"/>
    </w:p>
    <w:p w14:paraId="5CF6EE81" w14:textId="77777777" w:rsidR="002F6E45" w:rsidRPr="009475B2" w:rsidRDefault="002F6E45" w:rsidP="002F6E45">
      <w:pPr>
        <w:spacing w:line="480" w:lineRule="auto"/>
        <w:jc w:val="both"/>
        <w:rPr>
          <w:color w:val="000000" w:themeColor="text1"/>
        </w:rPr>
      </w:pPr>
    </w:p>
    <w:p w14:paraId="0828C141" w14:textId="6D1F1EAE" w:rsidR="002F6E45" w:rsidRPr="00F669FA" w:rsidRDefault="002F6E45" w:rsidP="002F6E45">
      <w:pPr>
        <w:spacing w:line="480" w:lineRule="auto"/>
        <w:ind w:firstLine="720"/>
        <w:jc w:val="both"/>
        <w:rPr>
          <w:color w:val="FF0000"/>
        </w:rPr>
      </w:pPr>
      <w:r w:rsidRPr="009475B2">
        <w:rPr>
          <w:color w:val="000000" w:themeColor="text1"/>
        </w:rPr>
        <w:t xml:space="preserve">A total of 10 studies were included in the systematic review. In line with PRISMA guidelines, the process for selecting studies is </w:t>
      </w:r>
      <w:proofErr w:type="spellStart"/>
      <w:r w:rsidRPr="009475B2">
        <w:rPr>
          <w:color w:val="000000" w:themeColor="text1"/>
        </w:rPr>
        <w:t>summarised</w:t>
      </w:r>
      <w:proofErr w:type="spellEnd"/>
      <w:r w:rsidRPr="009475B2">
        <w:rPr>
          <w:color w:val="000000" w:themeColor="text1"/>
        </w:rPr>
        <w:t xml:space="preserve"> in a flowchart in </w:t>
      </w:r>
      <w:r w:rsidRPr="00F669FA">
        <w:rPr>
          <w:color w:val="000000" w:themeColor="text1"/>
        </w:rPr>
        <w:t>Figure 1. The literature search yielded 1539 articles, of which 72 were duplicates. After removing duplicate articles,</w:t>
      </w:r>
      <w:r>
        <w:rPr>
          <w:color w:val="000000" w:themeColor="text1"/>
        </w:rPr>
        <w:t xml:space="preserve"> the titles and abstracts of 1478</w:t>
      </w:r>
      <w:r w:rsidRPr="00F669FA">
        <w:rPr>
          <w:color w:val="000000" w:themeColor="text1"/>
        </w:rPr>
        <w:t xml:space="preserve"> studies were screened</w:t>
      </w:r>
      <w:r>
        <w:rPr>
          <w:color w:val="000000" w:themeColor="text1"/>
        </w:rPr>
        <w:t>, which included 11 studies identified through reference lists</w:t>
      </w:r>
      <w:r w:rsidRPr="00F669FA">
        <w:rPr>
          <w:color w:val="000000" w:themeColor="text1"/>
        </w:rPr>
        <w:t>.</w:t>
      </w:r>
      <w:r>
        <w:rPr>
          <w:color w:val="000000" w:themeColor="text1"/>
        </w:rPr>
        <w:t xml:space="preserve"> Papers were screened for those focusing on SNS use and </w:t>
      </w:r>
      <w:r w:rsidR="00E47964">
        <w:rPr>
          <w:color w:val="000000" w:themeColor="text1"/>
        </w:rPr>
        <w:t>SA</w:t>
      </w:r>
      <w:r>
        <w:rPr>
          <w:color w:val="000000" w:themeColor="text1"/>
        </w:rPr>
        <w:t xml:space="preserve"> within the adolescent population and</w:t>
      </w:r>
      <w:r w:rsidRPr="00F669FA">
        <w:rPr>
          <w:color w:val="000000" w:themeColor="text1"/>
        </w:rPr>
        <w:t xml:space="preserve"> </w:t>
      </w:r>
      <w:r>
        <w:rPr>
          <w:color w:val="000000" w:themeColor="text1"/>
        </w:rPr>
        <w:t>157</w:t>
      </w:r>
      <w:r w:rsidRPr="00F669FA">
        <w:rPr>
          <w:color w:val="000000" w:themeColor="text1"/>
        </w:rPr>
        <w:t xml:space="preserve"> relevant papers were identified for full-text screening</w:t>
      </w:r>
      <w:r>
        <w:rPr>
          <w:color w:val="000000" w:themeColor="text1"/>
        </w:rPr>
        <w:t xml:space="preserve">. </w:t>
      </w:r>
      <w:r w:rsidRPr="00F669FA">
        <w:rPr>
          <w:color w:val="000000" w:themeColor="text1"/>
        </w:rPr>
        <w:t xml:space="preserve">Of these, 29 were excluded because they investigated internet use in general, but they did not explore the use of </w:t>
      </w:r>
      <w:r w:rsidR="007A3AF4">
        <w:rPr>
          <w:color w:val="000000" w:themeColor="text1"/>
        </w:rPr>
        <w:t>SNS</w:t>
      </w:r>
      <w:r w:rsidRPr="00F669FA">
        <w:rPr>
          <w:color w:val="000000" w:themeColor="text1"/>
        </w:rPr>
        <w:t xml:space="preserve">. </w:t>
      </w:r>
      <w:r>
        <w:rPr>
          <w:color w:val="000000" w:themeColor="text1"/>
        </w:rPr>
        <w:t>Sixteen</w:t>
      </w:r>
      <w:r w:rsidRPr="00F669FA">
        <w:rPr>
          <w:color w:val="000000" w:themeColor="text1"/>
        </w:rPr>
        <w:t xml:space="preserve"> studies were excluded because they did not explore the potential benefits and/or </w:t>
      </w:r>
      <w:r>
        <w:rPr>
          <w:color w:val="000000" w:themeColor="text1"/>
        </w:rPr>
        <w:t xml:space="preserve">risks </w:t>
      </w:r>
      <w:r w:rsidRPr="00F669FA">
        <w:rPr>
          <w:color w:val="000000" w:themeColor="text1"/>
        </w:rPr>
        <w:t xml:space="preserve">of using </w:t>
      </w:r>
      <w:r w:rsidR="007A3AF4">
        <w:rPr>
          <w:color w:val="000000" w:themeColor="text1"/>
        </w:rPr>
        <w:t>SNS.</w:t>
      </w:r>
      <w:r w:rsidRPr="00F669FA">
        <w:rPr>
          <w:color w:val="000000" w:themeColor="text1"/>
        </w:rPr>
        <w:t xml:space="preserve"> </w:t>
      </w:r>
      <w:r>
        <w:rPr>
          <w:color w:val="000000" w:themeColor="text1"/>
        </w:rPr>
        <w:t xml:space="preserve">Forty-three </w:t>
      </w:r>
      <w:r w:rsidRPr="00F669FA">
        <w:rPr>
          <w:color w:val="000000" w:themeColor="text1"/>
        </w:rPr>
        <w:t xml:space="preserve">studies were excluded as they did not measure or report </w:t>
      </w:r>
      <w:r>
        <w:rPr>
          <w:color w:val="000000" w:themeColor="text1"/>
        </w:rPr>
        <w:t xml:space="preserve">specifically </w:t>
      </w:r>
      <w:r w:rsidRPr="00F669FA">
        <w:rPr>
          <w:color w:val="000000" w:themeColor="text1"/>
        </w:rPr>
        <w:t xml:space="preserve">on </w:t>
      </w:r>
      <w:r w:rsidR="00E47964">
        <w:rPr>
          <w:color w:val="000000" w:themeColor="text1"/>
        </w:rPr>
        <w:t>SA</w:t>
      </w:r>
      <w:r w:rsidRPr="00F669FA">
        <w:rPr>
          <w:color w:val="000000" w:themeColor="text1"/>
        </w:rPr>
        <w:t xml:space="preserve"> as an outcome. Seven studies were excluded as they did not use a validated measure of </w:t>
      </w:r>
      <w:r w:rsidR="00E47964">
        <w:rPr>
          <w:color w:val="000000" w:themeColor="text1"/>
        </w:rPr>
        <w:t>SA</w:t>
      </w:r>
      <w:r w:rsidRPr="00F669FA">
        <w:rPr>
          <w:color w:val="000000" w:themeColor="text1"/>
        </w:rPr>
        <w:t xml:space="preserve">. </w:t>
      </w:r>
      <w:r>
        <w:rPr>
          <w:color w:val="000000" w:themeColor="text1"/>
        </w:rPr>
        <w:t>Forty-nine</w:t>
      </w:r>
      <w:r w:rsidRPr="00F669FA">
        <w:rPr>
          <w:color w:val="000000" w:themeColor="text1"/>
        </w:rPr>
        <w:t xml:space="preserve"> studies were excluded as participants did not fall within the specified age range or the age range was not reported. And finally, three studies were excluded as they were not written and/or translated into English. </w:t>
      </w:r>
      <w:r w:rsidRPr="008E08E7">
        <w:rPr>
          <w:color w:val="000000" w:themeColor="text1"/>
        </w:rPr>
        <w:t xml:space="preserve">This left a total of 10 articles to be included in the systematic review. </w:t>
      </w:r>
    </w:p>
    <w:p w14:paraId="1E8A8DCB" w14:textId="77777777" w:rsidR="002F6E45" w:rsidRPr="003C4FB4" w:rsidRDefault="002F6E45" w:rsidP="002F6E45">
      <w:pPr>
        <w:spacing w:line="480" w:lineRule="auto"/>
        <w:jc w:val="both"/>
        <w:rPr>
          <w:color w:val="000000" w:themeColor="text1"/>
        </w:rPr>
      </w:pPr>
    </w:p>
    <w:p w14:paraId="446E5A8B" w14:textId="77777777" w:rsidR="002F6E45" w:rsidRDefault="002F6E45" w:rsidP="002F6E45">
      <w:pPr>
        <w:spacing w:line="480" w:lineRule="auto"/>
        <w:jc w:val="both"/>
        <w:rPr>
          <w:rFonts w:ascii="@5'C7Xˇ" w:hAnsi="@5'C7Xˇ" w:cs="@5'C7Xˇ"/>
          <w:color w:val="000000" w:themeColor="text1"/>
          <w:sz w:val="18"/>
          <w:szCs w:val="18"/>
        </w:rPr>
      </w:pPr>
      <w:r w:rsidRPr="003C4FB4">
        <w:rPr>
          <w:color w:val="000000" w:themeColor="text1"/>
        </w:rPr>
        <w:t xml:space="preserve">The details of included studies are </w:t>
      </w:r>
      <w:proofErr w:type="spellStart"/>
      <w:r w:rsidRPr="003C4FB4">
        <w:rPr>
          <w:color w:val="000000" w:themeColor="text1"/>
        </w:rPr>
        <w:t>summarised</w:t>
      </w:r>
      <w:proofErr w:type="spellEnd"/>
      <w:r w:rsidRPr="003C4FB4">
        <w:rPr>
          <w:color w:val="000000" w:themeColor="text1"/>
        </w:rPr>
        <w:t xml:space="preserve"> in Table 1.</w:t>
      </w:r>
    </w:p>
    <w:p w14:paraId="5894705E" w14:textId="77777777" w:rsidR="002F6E45" w:rsidRDefault="002F6E45" w:rsidP="002F6E45">
      <w:pPr>
        <w:rPr>
          <w:color w:val="000000" w:themeColor="text1"/>
        </w:rPr>
      </w:pPr>
      <w:r>
        <w:rPr>
          <w:color w:val="000000" w:themeColor="text1"/>
        </w:rPr>
        <w:br w:type="page"/>
      </w:r>
    </w:p>
    <w:p w14:paraId="51A7B93D" w14:textId="77777777" w:rsidR="002F6E45" w:rsidRPr="009B6DAB" w:rsidRDefault="002F6E45" w:rsidP="009B6DAB">
      <w:pPr>
        <w:pStyle w:val="Heading3"/>
        <w:rPr>
          <w:rFonts w:ascii="@5'C7Xˇ" w:hAnsi="@5'C7Xˇ" w:cs="@5'C7Xˇ"/>
          <w:sz w:val="18"/>
          <w:szCs w:val="18"/>
        </w:rPr>
      </w:pPr>
      <w:bookmarkStart w:id="71" w:name="_Toc72847211"/>
      <w:bookmarkStart w:id="72" w:name="_Toc72938426"/>
      <w:bookmarkStart w:id="73" w:name="_Toc72938666"/>
      <w:bookmarkStart w:id="74" w:name="_Toc73027136"/>
      <w:r w:rsidRPr="009B6DAB">
        <w:lastRenderedPageBreak/>
        <w:t>Figure 1.</w:t>
      </w:r>
      <w:bookmarkEnd w:id="71"/>
      <w:bookmarkEnd w:id="72"/>
      <w:bookmarkEnd w:id="73"/>
      <w:bookmarkEnd w:id="74"/>
    </w:p>
    <w:p w14:paraId="2A7A3300" w14:textId="77777777" w:rsidR="002F6E45" w:rsidRPr="009B6DAB" w:rsidRDefault="002F6E45" w:rsidP="002F6E45">
      <w:pPr>
        <w:rPr>
          <w:b/>
          <w:i/>
          <w:color w:val="000000" w:themeColor="text1"/>
        </w:rPr>
      </w:pPr>
      <w:r w:rsidRPr="009B6DAB">
        <w:rPr>
          <w:b/>
          <w:i/>
          <w:color w:val="000000" w:themeColor="text1"/>
        </w:rPr>
        <w:t>PRISMA diagram</w:t>
      </w:r>
    </w:p>
    <w:p w14:paraId="2D0358AC" w14:textId="77777777" w:rsidR="002F6E45" w:rsidRPr="003C4FB4" w:rsidRDefault="002F6E45" w:rsidP="002F6E45">
      <w:pPr>
        <w:rPr>
          <w:i/>
          <w:color w:val="000000" w:themeColor="text1"/>
        </w:rPr>
      </w:pPr>
    </w:p>
    <w:p w14:paraId="746D97DF" w14:textId="0F362765" w:rsidR="002F6E45" w:rsidRPr="003C4FB4" w:rsidRDefault="00F100C7" w:rsidP="002F6E45">
      <w:pPr>
        <w:rPr>
          <w:color w:val="000000" w:themeColor="text1"/>
        </w:rPr>
      </w:pPr>
      <w:r>
        <w:rPr>
          <w:noProof/>
        </w:rPr>
        <mc:AlternateContent>
          <mc:Choice Requires="wps">
            <w:drawing>
              <wp:anchor distT="0" distB="0" distL="114300" distR="114300" simplePos="0" relativeHeight="251675648" behindDoc="0" locked="0" layoutInCell="1" allowOverlap="1" wp14:anchorId="3862BC7F" wp14:editId="0633E072">
                <wp:simplePos x="0" y="0"/>
                <wp:positionH relativeFrom="column">
                  <wp:posOffset>-177165</wp:posOffset>
                </wp:positionH>
                <wp:positionV relativeFrom="paragraph">
                  <wp:posOffset>147320</wp:posOffset>
                </wp:positionV>
                <wp:extent cx="1829435" cy="802640"/>
                <wp:effectExtent l="0" t="0" r="0" b="0"/>
                <wp:wrapThrough wrapText="bothSides">
                  <wp:wrapPolygon edited="0">
                    <wp:start x="0" y="0"/>
                    <wp:lineTo x="0" y="21532"/>
                    <wp:lineTo x="21593" y="21532"/>
                    <wp:lineTo x="21593" y="0"/>
                    <wp:lineTo x="0" y="0"/>
                  </wp:wrapPolygon>
                </wp:wrapThrough>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2640"/>
                        </a:xfrm>
                        <a:prstGeom prst="rect">
                          <a:avLst/>
                        </a:prstGeom>
                        <a:solidFill>
                          <a:srgbClr val="FFFFFF"/>
                        </a:solidFill>
                        <a:ln w="9525">
                          <a:solidFill>
                            <a:srgbClr val="000000"/>
                          </a:solidFill>
                          <a:miter lim="800000"/>
                          <a:headEnd/>
                          <a:tailEnd/>
                        </a:ln>
                      </wps:spPr>
                      <wps:txbx>
                        <w:txbxContent>
                          <w:p w14:paraId="54B199EA" w14:textId="77777777" w:rsidR="00917B50" w:rsidRPr="00D458BA" w:rsidRDefault="00917B50" w:rsidP="002F6E45">
                            <w:pPr>
                              <w:jc w:val="center"/>
                              <w:rPr>
                                <w:lang w:val="en"/>
                              </w:rPr>
                            </w:pPr>
                            <w:r w:rsidRPr="00D458BA">
                              <w:t>Records identified through database searching</w:t>
                            </w:r>
                            <w:r w:rsidRPr="00D458BA">
                              <w:br/>
                              <w:t>(</w:t>
                            </w:r>
                            <w:r>
                              <w:rPr>
                                <w:i/>
                              </w:rPr>
                              <w:t>n = 1539</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BC7F" id="Rectangle 4" o:spid="_x0000_s1026" style="position:absolute;margin-left:-13.95pt;margin-top:11.6pt;width:144.05pt;height:6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">
                <v:textbox inset=",7.2pt,,7.2pt">
                  <w:txbxContent>
                    <w:p w14:paraId="54B199EA" w14:textId="77777777" w:rsidR="00917B50" w:rsidRPr="00D458BA" w:rsidRDefault="00917B50" w:rsidP="002F6E45">
                      <w:pPr>
                        <w:jc w:val="center"/>
                        <w:rPr>
                          <w:lang w:val="en"/>
                        </w:rPr>
                      </w:pPr>
                      <w:r w:rsidRPr="00D458BA">
                        <w:t>Records identified through database searching</w:t>
                      </w:r>
                      <w:r w:rsidRPr="00D458BA">
                        <w:br/>
                        <w:t>(</w:t>
                      </w:r>
                      <w:r>
                        <w:rPr>
                          <w:i/>
                        </w:rPr>
                        <w:t>n = 1539</w:t>
                      </w:r>
                      <w:r w:rsidRPr="00D458BA">
                        <w:t>)</w:t>
                      </w:r>
                    </w:p>
                  </w:txbxContent>
                </v:textbox>
                <w10:wrap type="through"/>
              </v:rect>
            </w:pict>
          </mc:Fallback>
        </mc:AlternateContent>
      </w:r>
      <w:r>
        <w:rPr>
          <w:noProof/>
        </w:rPr>
        <mc:AlternateContent>
          <mc:Choice Requires="wps">
            <w:drawing>
              <wp:anchor distT="0" distB="0" distL="114300" distR="114300" simplePos="0" relativeHeight="251676672" behindDoc="0" locked="0" layoutInCell="1" allowOverlap="1" wp14:anchorId="4098AC30" wp14:editId="07CEADFE">
                <wp:simplePos x="0" y="0"/>
                <wp:positionH relativeFrom="column">
                  <wp:posOffset>1767205</wp:posOffset>
                </wp:positionH>
                <wp:positionV relativeFrom="paragraph">
                  <wp:posOffset>149860</wp:posOffset>
                </wp:positionV>
                <wp:extent cx="1998980" cy="802640"/>
                <wp:effectExtent l="0" t="0" r="1270" b="0"/>
                <wp:wrapThrough wrapText="bothSides">
                  <wp:wrapPolygon edited="0">
                    <wp:start x="0" y="0"/>
                    <wp:lineTo x="0" y="21532"/>
                    <wp:lineTo x="21614" y="21532"/>
                    <wp:lineTo x="21614" y="0"/>
                    <wp:lineTo x="0" y="0"/>
                  </wp:wrapPolygon>
                </wp:wrapThrough>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802640"/>
                        </a:xfrm>
                        <a:prstGeom prst="rect">
                          <a:avLst/>
                        </a:prstGeom>
                        <a:solidFill>
                          <a:srgbClr val="FFFFFF"/>
                        </a:solidFill>
                        <a:ln w="9525">
                          <a:solidFill>
                            <a:srgbClr val="000000"/>
                          </a:solidFill>
                          <a:miter lim="800000"/>
                          <a:headEnd/>
                          <a:tailEnd/>
                        </a:ln>
                      </wps:spPr>
                      <wps:txbx>
                        <w:txbxContent>
                          <w:p w14:paraId="6004937B" w14:textId="77777777" w:rsidR="00917B50" w:rsidRPr="00D458BA" w:rsidRDefault="00917B50" w:rsidP="002F6E45">
                            <w:pPr>
                              <w:jc w:val="center"/>
                              <w:rPr>
                                <w:lang w:val="en"/>
                              </w:rPr>
                            </w:pPr>
                            <w:r w:rsidRPr="00D458BA">
                              <w:t xml:space="preserve">Additional records identified through </w:t>
                            </w:r>
                            <w:r>
                              <w:t>reference lists</w:t>
                            </w:r>
                            <w:r w:rsidRPr="00D458BA">
                              <w:br/>
                              <w:t>(</w:t>
                            </w:r>
                            <w:r w:rsidRPr="00D458BA">
                              <w:rPr>
                                <w:i/>
                              </w:rPr>
                              <w:t xml:space="preserve">n = </w:t>
                            </w:r>
                            <w:r>
                              <w:rPr>
                                <w:i/>
                              </w:rPr>
                              <w:t>11</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8AC30" id="Rectangle 10" o:spid="_x0000_s1027" style="position:absolute;margin-left:139.15pt;margin-top:11.8pt;width:157.4pt;height:6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">
                <v:textbox inset=",7.2pt,,7.2pt">
                  <w:txbxContent>
                    <w:p w14:paraId="6004937B" w14:textId="77777777" w:rsidR="00917B50" w:rsidRPr="00D458BA" w:rsidRDefault="00917B50" w:rsidP="002F6E45">
                      <w:pPr>
                        <w:jc w:val="center"/>
                        <w:rPr>
                          <w:lang w:val="en"/>
                        </w:rPr>
                      </w:pPr>
                      <w:r w:rsidRPr="00D458BA">
                        <w:t xml:space="preserve">Additional records identified through </w:t>
                      </w:r>
                      <w:r>
                        <w:t>reference lists</w:t>
                      </w:r>
                      <w:r w:rsidRPr="00D458BA">
                        <w:br/>
                        <w:t>(</w:t>
                      </w:r>
                      <w:r w:rsidRPr="00D458BA">
                        <w:rPr>
                          <w:i/>
                        </w:rPr>
                        <w:t xml:space="preserve">n = </w:t>
                      </w:r>
                      <w:r>
                        <w:rPr>
                          <w:i/>
                        </w:rPr>
                        <w:t>11</w:t>
                      </w:r>
                      <w:r w:rsidRPr="00D458BA">
                        <w:t>)</w:t>
                      </w:r>
                    </w:p>
                  </w:txbxContent>
                </v:textbox>
                <w10:wrap type="through"/>
              </v:rect>
            </w:pict>
          </mc:Fallback>
        </mc:AlternateContent>
      </w:r>
    </w:p>
    <w:p w14:paraId="2B683A9A" w14:textId="77777777" w:rsidR="002F6E45" w:rsidRPr="003C4FB4" w:rsidRDefault="002F6E45" w:rsidP="002F6E45">
      <w:pPr>
        <w:rPr>
          <w:color w:val="000000" w:themeColor="text1"/>
        </w:rPr>
      </w:pPr>
    </w:p>
    <w:p w14:paraId="589CF1B2" w14:textId="77777777" w:rsidR="002F6E45" w:rsidRPr="003C4FB4" w:rsidRDefault="002F6E45" w:rsidP="002F6E45">
      <w:pPr>
        <w:rPr>
          <w:color w:val="000000" w:themeColor="text1"/>
        </w:rPr>
      </w:pPr>
    </w:p>
    <w:p w14:paraId="17F12C02" w14:textId="77777777" w:rsidR="002F6E45" w:rsidRPr="003C4FB4" w:rsidRDefault="002F6E45" w:rsidP="002F6E45">
      <w:pPr>
        <w:rPr>
          <w:color w:val="000000" w:themeColor="text1"/>
        </w:rPr>
      </w:pPr>
    </w:p>
    <w:p w14:paraId="1A320340" w14:textId="77777777" w:rsidR="002F6E45" w:rsidRPr="003C4FB4" w:rsidRDefault="002F6E45" w:rsidP="002F6E45">
      <w:pPr>
        <w:rPr>
          <w:color w:val="000000" w:themeColor="text1"/>
        </w:rPr>
      </w:pPr>
    </w:p>
    <w:p w14:paraId="0BB35C69" w14:textId="31AC0E49" w:rsidR="002F6E45" w:rsidRPr="003C4FB4" w:rsidRDefault="00F100C7" w:rsidP="002F6E45">
      <w:pPr>
        <w:rPr>
          <w:color w:val="000000" w:themeColor="text1"/>
        </w:rPr>
      </w:pPr>
      <w:r>
        <w:rPr>
          <w:noProof/>
        </w:rPr>
        <mc:AlternateContent>
          <mc:Choice Requires="wps">
            <w:drawing>
              <wp:anchor distT="0" distB="0" distL="114299" distR="114299" simplePos="0" relativeHeight="251689984" behindDoc="0" locked="0" layoutInCell="1" allowOverlap="1" wp14:anchorId="386C4AA7" wp14:editId="7F24610C">
                <wp:simplePos x="0" y="0"/>
                <wp:positionH relativeFrom="column">
                  <wp:posOffset>2148839</wp:posOffset>
                </wp:positionH>
                <wp:positionV relativeFrom="paragraph">
                  <wp:posOffset>134620</wp:posOffset>
                </wp:positionV>
                <wp:extent cx="0" cy="342900"/>
                <wp:effectExtent l="76200" t="0" r="57150" b="38100"/>
                <wp:wrapNone/>
                <wp:docPr id="2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30839AA" id="_x0000_t32" coordsize="21600,21600" o:spt="32" o:oned="t" path="m,l21600,21600e" filled="f">
                <v:path arrowok="t" fillok="f" o:connecttype="none"/>
                <o:lock v:ext="edit" shapetype="t"/>
              </v:shapetype>
              <v:shape id="Straight Arrow Connector 12" o:spid="_x0000_s1026" type="#_x0000_t32" style="position:absolute;margin-left:169.2pt;margin-top:10.6pt;width:0;height:27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" strokecolor="black [3200]" strokeweight=".5pt">
                <v:stroke endarrow="block" joinstyle="miter"/>
                <o:lock v:ext="edit" shapetype="f"/>
              </v:shape>
            </w:pict>
          </mc:Fallback>
        </mc:AlternateContent>
      </w:r>
      <w:r>
        <w:rPr>
          <w:noProof/>
        </w:rPr>
        <mc:AlternateContent>
          <mc:Choice Requires="wps">
            <w:drawing>
              <wp:anchor distT="0" distB="0" distL="114299" distR="114299" simplePos="0" relativeHeight="251685888" behindDoc="0" locked="0" layoutInCell="1" allowOverlap="1" wp14:anchorId="7FC5DF31" wp14:editId="2AF42CFD">
                <wp:simplePos x="0" y="0"/>
                <wp:positionH relativeFrom="column">
                  <wp:posOffset>699134</wp:posOffset>
                </wp:positionH>
                <wp:positionV relativeFrom="paragraph">
                  <wp:posOffset>86360</wp:posOffset>
                </wp:positionV>
                <wp:extent cx="0" cy="342900"/>
                <wp:effectExtent l="76200" t="0" r="57150" b="38100"/>
                <wp:wrapNone/>
                <wp:docPr id="1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FB464D" id="Straight Arrow Connector 14" o:spid="_x0000_s1026" type="#_x0000_t32" style="position:absolute;margin-left:55.05pt;margin-top:6.8pt;width:0;height:27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" strokecolor="black [3200]" strokeweight=".5pt">
                <v:stroke endarrow="block" joinstyle="miter"/>
                <o:lock v:ext="edit" shapetype="f"/>
              </v:shape>
            </w:pict>
          </mc:Fallback>
        </mc:AlternateContent>
      </w:r>
    </w:p>
    <w:p w14:paraId="7AECD76C" w14:textId="77777777" w:rsidR="002F6E45" w:rsidRPr="003C4FB4" w:rsidRDefault="002F6E45" w:rsidP="002F6E45">
      <w:pPr>
        <w:rPr>
          <w:color w:val="000000" w:themeColor="text1"/>
        </w:rPr>
      </w:pPr>
    </w:p>
    <w:p w14:paraId="6B113BAC" w14:textId="4468BC3D" w:rsidR="002F6E45" w:rsidRPr="003C4FB4" w:rsidRDefault="00F100C7" w:rsidP="002F6E45">
      <w:pPr>
        <w:rPr>
          <w:color w:val="000000" w:themeColor="text1"/>
        </w:rPr>
      </w:pPr>
      <w:r>
        <w:rPr>
          <w:noProof/>
        </w:rPr>
        <mc:AlternateContent>
          <mc:Choice Requires="wps">
            <w:drawing>
              <wp:anchor distT="0" distB="0" distL="114300" distR="114300" simplePos="0" relativeHeight="251677696" behindDoc="0" locked="0" layoutInCell="1" allowOverlap="1" wp14:anchorId="0819DD65" wp14:editId="3DE2E49A">
                <wp:simplePos x="0" y="0"/>
                <wp:positionH relativeFrom="column">
                  <wp:posOffset>-111125</wp:posOffset>
                </wp:positionH>
                <wp:positionV relativeFrom="paragraph">
                  <wp:posOffset>130175</wp:posOffset>
                </wp:positionV>
                <wp:extent cx="2400300" cy="571500"/>
                <wp:effectExtent l="0" t="0" r="0" b="0"/>
                <wp:wrapThrough wrapText="bothSides">
                  <wp:wrapPolygon edited="0">
                    <wp:start x="0" y="0"/>
                    <wp:lineTo x="0" y="21600"/>
                    <wp:lineTo x="21600" y="21600"/>
                    <wp:lineTo x="21600" y="0"/>
                    <wp:lineTo x="0" y="0"/>
                  </wp:wrapPolygon>
                </wp:wrapThrough>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0DA25E75" w14:textId="77777777" w:rsidR="00917B50" w:rsidRPr="00D458BA" w:rsidRDefault="00917B50" w:rsidP="002F6E45">
                            <w:pPr>
                              <w:jc w:val="center"/>
                              <w:rPr>
                                <w:lang w:val="en"/>
                              </w:rPr>
                            </w:pPr>
                            <w:r w:rsidRPr="00D458BA">
                              <w:t>Records after duplicates removed</w:t>
                            </w:r>
                            <w:r w:rsidRPr="00D458BA">
                              <w:br/>
                              <w:t>(</w:t>
                            </w:r>
                            <w:r>
                              <w:rPr>
                                <w:i/>
                              </w:rPr>
                              <w:t>n = 1478</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DD65" id="Rectangle 16" o:spid="_x0000_s1028" style="position:absolute;margin-left:-8.75pt;margin-top:10.25pt;width:189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">
                <v:textbox inset=",7.2pt,,7.2pt">
                  <w:txbxContent>
                    <w:p w14:paraId="0DA25E75" w14:textId="77777777" w:rsidR="00917B50" w:rsidRPr="00D458BA" w:rsidRDefault="00917B50" w:rsidP="002F6E45">
                      <w:pPr>
                        <w:jc w:val="center"/>
                        <w:rPr>
                          <w:lang w:val="en"/>
                        </w:rPr>
                      </w:pPr>
                      <w:r w:rsidRPr="00D458BA">
                        <w:t>Records after duplicates removed</w:t>
                      </w:r>
                      <w:r w:rsidRPr="00D458BA">
                        <w:br/>
                        <w:t>(</w:t>
                      </w:r>
                      <w:r>
                        <w:rPr>
                          <w:i/>
                        </w:rPr>
                        <w:t>n = 1478</w:t>
                      </w:r>
                      <w:r w:rsidRPr="00D458BA">
                        <w:t>)</w:t>
                      </w:r>
                    </w:p>
                  </w:txbxContent>
                </v:textbox>
                <w10:wrap type="through"/>
              </v:rect>
            </w:pict>
          </mc:Fallback>
        </mc:AlternateContent>
      </w:r>
    </w:p>
    <w:p w14:paraId="0F2B35FD" w14:textId="77777777" w:rsidR="002F6E45" w:rsidRPr="003C4FB4" w:rsidRDefault="002F6E45" w:rsidP="002F6E45">
      <w:pPr>
        <w:rPr>
          <w:color w:val="000000" w:themeColor="text1"/>
        </w:rPr>
      </w:pPr>
    </w:p>
    <w:p w14:paraId="07C2F22C" w14:textId="77777777" w:rsidR="002F6E45" w:rsidRPr="003C4FB4" w:rsidRDefault="002F6E45" w:rsidP="002F6E45">
      <w:pPr>
        <w:rPr>
          <w:color w:val="000000" w:themeColor="text1"/>
        </w:rPr>
      </w:pPr>
    </w:p>
    <w:p w14:paraId="5CD12B7E" w14:textId="36768445" w:rsidR="002F6E45" w:rsidRPr="003C4FB4" w:rsidRDefault="00F100C7" w:rsidP="002F6E45">
      <w:pPr>
        <w:rPr>
          <w:color w:val="000000" w:themeColor="text1"/>
        </w:rPr>
      </w:pPr>
      <w:r>
        <w:rPr>
          <w:noProof/>
        </w:rPr>
        <mc:AlternateContent>
          <mc:Choice Requires="wps">
            <w:drawing>
              <wp:anchor distT="0" distB="0" distL="114299" distR="114299" simplePos="0" relativeHeight="251686912" behindDoc="0" locked="0" layoutInCell="1" allowOverlap="1" wp14:anchorId="38592A1D" wp14:editId="0284A9E6">
                <wp:simplePos x="0" y="0"/>
                <wp:positionH relativeFrom="column">
                  <wp:posOffset>725169</wp:posOffset>
                </wp:positionH>
                <wp:positionV relativeFrom="paragraph">
                  <wp:posOffset>177800</wp:posOffset>
                </wp:positionV>
                <wp:extent cx="0" cy="457200"/>
                <wp:effectExtent l="76200" t="0" r="38100" b="38100"/>
                <wp:wrapNone/>
                <wp:docPr id="13"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D85EB4" id="Straight Arrow Connector 17" o:spid="_x0000_s1026" type="#_x0000_t32" style="position:absolute;margin-left:57.1pt;margin-top:14pt;width:0;height:3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" strokecolor="black [3200]" strokeweight=".5pt">
                <v:stroke endarrow="block" joinstyle="miter"/>
                <o:lock v:ext="edit" shapetype="f"/>
              </v:shape>
            </w:pict>
          </mc:Fallback>
        </mc:AlternateContent>
      </w:r>
    </w:p>
    <w:p w14:paraId="5F7E72BD" w14:textId="77777777" w:rsidR="002F6E45" w:rsidRPr="003C4FB4" w:rsidRDefault="002F6E45" w:rsidP="002F6E45">
      <w:pPr>
        <w:rPr>
          <w:color w:val="000000" w:themeColor="text1"/>
        </w:rPr>
      </w:pPr>
    </w:p>
    <w:p w14:paraId="1104A111" w14:textId="77777777" w:rsidR="002F6E45" w:rsidRPr="003C4FB4" w:rsidRDefault="002F6E45" w:rsidP="002F6E45">
      <w:pPr>
        <w:rPr>
          <w:color w:val="000000" w:themeColor="text1"/>
        </w:rPr>
      </w:pPr>
    </w:p>
    <w:p w14:paraId="79A3CBEF" w14:textId="3BD25420" w:rsidR="002F6E45" w:rsidRPr="003C4FB4" w:rsidRDefault="00F100C7" w:rsidP="002F6E45">
      <w:pPr>
        <w:rPr>
          <w:color w:val="000000" w:themeColor="text1"/>
        </w:rPr>
      </w:pPr>
      <w:r>
        <w:rPr>
          <w:noProof/>
        </w:rPr>
        <mc:AlternateContent>
          <mc:Choice Requires="wps">
            <w:drawing>
              <wp:anchor distT="0" distB="0" distL="114300" distR="114300" simplePos="0" relativeHeight="251679744" behindDoc="0" locked="0" layoutInCell="1" allowOverlap="1" wp14:anchorId="79EBECA1" wp14:editId="7DFBB16B">
                <wp:simplePos x="0" y="0"/>
                <wp:positionH relativeFrom="column">
                  <wp:posOffset>2908300</wp:posOffset>
                </wp:positionH>
                <wp:positionV relativeFrom="paragraph">
                  <wp:posOffset>108585</wp:posOffset>
                </wp:positionV>
                <wp:extent cx="2858135" cy="570865"/>
                <wp:effectExtent l="0" t="0" r="0" b="635"/>
                <wp:wrapThrough wrapText="bothSides">
                  <wp:wrapPolygon edited="0">
                    <wp:start x="0" y="0"/>
                    <wp:lineTo x="0" y="21624"/>
                    <wp:lineTo x="21595" y="21624"/>
                    <wp:lineTo x="21595" y="0"/>
                    <wp:lineTo x="0" y="0"/>
                  </wp:wrapPolygon>
                </wp:wrapThrough>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570865"/>
                        </a:xfrm>
                        <a:prstGeom prst="rect">
                          <a:avLst/>
                        </a:prstGeom>
                        <a:solidFill>
                          <a:srgbClr val="FFFFFF"/>
                        </a:solidFill>
                        <a:ln w="9525">
                          <a:solidFill>
                            <a:srgbClr val="000000"/>
                          </a:solidFill>
                          <a:miter lim="800000"/>
                          <a:headEnd/>
                          <a:tailEnd/>
                        </a:ln>
                      </wps:spPr>
                      <wps:txbx>
                        <w:txbxContent>
                          <w:p w14:paraId="25C68365" w14:textId="77777777" w:rsidR="00917B50" w:rsidRPr="00A075BD" w:rsidRDefault="00917B50" w:rsidP="002F6E45">
                            <w:pPr>
                              <w:jc w:val="center"/>
                              <w:rPr>
                                <w:color w:val="000000" w:themeColor="text1"/>
                              </w:rPr>
                            </w:pPr>
                            <w:r w:rsidRPr="00A075BD">
                              <w:rPr>
                                <w:color w:val="000000" w:themeColor="text1"/>
                              </w:rPr>
                              <w:t>Records excluded</w:t>
                            </w:r>
                            <w:r w:rsidRPr="00A075BD">
                              <w:rPr>
                                <w:color w:val="000000" w:themeColor="text1"/>
                              </w:rPr>
                              <w:br/>
                              <w:t>(</w:t>
                            </w:r>
                            <w:r>
                              <w:rPr>
                                <w:i/>
                                <w:color w:val="000000" w:themeColor="text1"/>
                              </w:rPr>
                              <w:t>n =</w:t>
                            </w:r>
                            <w:r w:rsidRPr="00A075BD">
                              <w:rPr>
                                <w:i/>
                                <w:color w:val="000000" w:themeColor="text1"/>
                              </w:rPr>
                              <w:t xml:space="preserve"> </w:t>
                            </w:r>
                            <w:r>
                              <w:rPr>
                                <w:i/>
                                <w:color w:val="000000" w:themeColor="text1"/>
                              </w:rPr>
                              <w:t>1321</w:t>
                            </w:r>
                            <w:r w:rsidRPr="00A075BD">
                              <w:rPr>
                                <w:color w:val="000000" w:themeColor="text1"/>
                              </w:rPr>
                              <w:t>)</w:t>
                            </w:r>
                          </w:p>
                          <w:p w14:paraId="4BAB81D9" w14:textId="77777777" w:rsidR="00917B50" w:rsidRPr="003412F2" w:rsidRDefault="00917B50" w:rsidP="002F6E45">
                            <w:pPr>
                              <w:jc w:val="center"/>
                              <w:rPr>
                                <w:color w:val="FF0000"/>
                              </w:rPr>
                            </w:pPr>
                          </w:p>
                          <w:p w14:paraId="0DA1389A" w14:textId="77777777" w:rsidR="00917B50" w:rsidRPr="003412F2" w:rsidRDefault="00917B50" w:rsidP="002F6E45">
                            <w:pPr>
                              <w:rPr>
                                <w:rFonts w:ascii="Calibri" w:hAnsi="Calibri"/>
                                <w:color w:val="FF0000"/>
                                <w:sz w:val="22"/>
                                <w:szCs w:val="22"/>
                              </w:rPr>
                            </w:pPr>
                          </w:p>
                          <w:p w14:paraId="7D052C75" w14:textId="77777777" w:rsidR="00917B50" w:rsidRPr="003412F2" w:rsidRDefault="00917B50" w:rsidP="002F6E45">
                            <w:pPr>
                              <w:jc w:val="center"/>
                              <w:rPr>
                                <w:rFonts w:ascii="Calibri" w:hAnsi="Calibri"/>
                                <w:color w:val="FF0000"/>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ECA1" id="Rectangle 19" o:spid="_x0000_s1029" style="position:absolute;margin-left:229pt;margin-top:8.55pt;width:225.05pt;height:4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">
                <v:textbox inset=",7.2pt,,7.2pt">
                  <w:txbxContent>
                    <w:p w14:paraId="25C68365" w14:textId="77777777" w:rsidR="00917B50" w:rsidRPr="00A075BD" w:rsidRDefault="00917B50" w:rsidP="002F6E45">
                      <w:pPr>
                        <w:jc w:val="center"/>
                        <w:rPr>
                          <w:color w:val="000000" w:themeColor="text1"/>
                        </w:rPr>
                      </w:pPr>
                      <w:r w:rsidRPr="00A075BD">
                        <w:rPr>
                          <w:color w:val="000000" w:themeColor="text1"/>
                        </w:rPr>
                        <w:t>Records excluded</w:t>
                      </w:r>
                      <w:r w:rsidRPr="00A075BD">
                        <w:rPr>
                          <w:color w:val="000000" w:themeColor="text1"/>
                        </w:rPr>
                        <w:br/>
                        <w:t>(</w:t>
                      </w:r>
                      <w:r>
                        <w:rPr>
                          <w:i/>
                          <w:color w:val="000000" w:themeColor="text1"/>
                        </w:rPr>
                        <w:t>n =</w:t>
                      </w:r>
                      <w:r w:rsidRPr="00A075BD">
                        <w:rPr>
                          <w:i/>
                          <w:color w:val="000000" w:themeColor="text1"/>
                        </w:rPr>
                        <w:t xml:space="preserve"> </w:t>
                      </w:r>
                      <w:r>
                        <w:rPr>
                          <w:i/>
                          <w:color w:val="000000" w:themeColor="text1"/>
                        </w:rPr>
                        <w:t>1321</w:t>
                      </w:r>
                      <w:r w:rsidRPr="00A075BD">
                        <w:rPr>
                          <w:color w:val="000000" w:themeColor="text1"/>
                        </w:rPr>
                        <w:t>)</w:t>
                      </w:r>
                    </w:p>
                    <w:p w14:paraId="4BAB81D9" w14:textId="77777777" w:rsidR="00917B50" w:rsidRPr="003412F2" w:rsidRDefault="00917B50" w:rsidP="002F6E45">
                      <w:pPr>
                        <w:jc w:val="center"/>
                        <w:rPr>
                          <w:color w:val="FF0000"/>
                        </w:rPr>
                      </w:pPr>
                    </w:p>
                    <w:p w14:paraId="0DA1389A" w14:textId="77777777" w:rsidR="00917B50" w:rsidRPr="003412F2" w:rsidRDefault="00917B50" w:rsidP="002F6E45">
                      <w:pPr>
                        <w:rPr>
                          <w:rFonts w:ascii="Calibri" w:hAnsi="Calibri"/>
                          <w:color w:val="FF0000"/>
                          <w:sz w:val="22"/>
                          <w:szCs w:val="22"/>
                        </w:rPr>
                      </w:pPr>
                    </w:p>
                    <w:p w14:paraId="7D052C75" w14:textId="77777777" w:rsidR="00917B50" w:rsidRPr="003412F2" w:rsidRDefault="00917B50" w:rsidP="002F6E45">
                      <w:pPr>
                        <w:jc w:val="center"/>
                        <w:rPr>
                          <w:rFonts w:ascii="Calibri" w:hAnsi="Calibri"/>
                          <w:color w:val="FF0000"/>
                          <w:sz w:val="22"/>
                          <w:szCs w:val="22"/>
                          <w:lang w:val="en"/>
                        </w:rPr>
                      </w:pPr>
                    </w:p>
                  </w:txbxContent>
                </v:textbox>
                <w10:wrap type="through"/>
              </v:rect>
            </w:pict>
          </mc:Fallback>
        </mc:AlternateContent>
      </w:r>
      <w:r>
        <w:rPr>
          <w:noProof/>
        </w:rPr>
        <mc:AlternateContent>
          <mc:Choice Requires="wps">
            <w:drawing>
              <wp:anchor distT="0" distB="0" distL="114300" distR="114300" simplePos="0" relativeHeight="251678720" behindDoc="0" locked="0" layoutInCell="1" allowOverlap="1" wp14:anchorId="6DE27B42" wp14:editId="50555A14">
                <wp:simplePos x="0" y="0"/>
                <wp:positionH relativeFrom="column">
                  <wp:posOffset>-110490</wp:posOffset>
                </wp:positionH>
                <wp:positionV relativeFrom="paragraph">
                  <wp:posOffset>111125</wp:posOffset>
                </wp:positionV>
                <wp:extent cx="1670050" cy="789940"/>
                <wp:effectExtent l="0" t="0" r="6350" b="0"/>
                <wp:wrapThrough wrapText="bothSides">
                  <wp:wrapPolygon edited="0">
                    <wp:start x="0" y="0"/>
                    <wp:lineTo x="0" y="21357"/>
                    <wp:lineTo x="21682" y="21357"/>
                    <wp:lineTo x="21682" y="0"/>
                    <wp:lineTo x="0" y="0"/>
                  </wp:wrapPolygon>
                </wp:wrapThrough>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789940"/>
                        </a:xfrm>
                        <a:prstGeom prst="rect">
                          <a:avLst/>
                        </a:prstGeom>
                        <a:solidFill>
                          <a:srgbClr val="FFFFFF"/>
                        </a:solidFill>
                        <a:ln w="9525">
                          <a:solidFill>
                            <a:srgbClr val="000000"/>
                          </a:solidFill>
                          <a:miter lim="800000"/>
                          <a:headEnd/>
                          <a:tailEnd/>
                        </a:ln>
                      </wps:spPr>
                      <wps:txbx>
                        <w:txbxContent>
                          <w:p w14:paraId="487CEDA5" w14:textId="77777777" w:rsidR="00917B50" w:rsidRPr="00A075BD" w:rsidRDefault="00917B50" w:rsidP="002F6E45">
                            <w:pPr>
                              <w:jc w:val="center"/>
                              <w:rPr>
                                <w:color w:val="000000" w:themeColor="text1"/>
                                <w:lang w:val="en"/>
                              </w:rPr>
                            </w:pPr>
                            <w:r w:rsidRPr="00A075BD">
                              <w:rPr>
                                <w:color w:val="000000" w:themeColor="text1"/>
                              </w:rPr>
                              <w:t>Titles and abstracts screened</w:t>
                            </w:r>
                            <w:r w:rsidRPr="00A075BD">
                              <w:rPr>
                                <w:color w:val="000000" w:themeColor="text1"/>
                              </w:rPr>
                              <w:br/>
                              <w:t>(</w:t>
                            </w:r>
                            <w:r w:rsidRPr="00A075BD">
                              <w:rPr>
                                <w:i/>
                                <w:color w:val="000000" w:themeColor="text1"/>
                              </w:rPr>
                              <w:t xml:space="preserve">n = </w:t>
                            </w:r>
                            <w:r>
                              <w:rPr>
                                <w:i/>
                                <w:color w:val="000000" w:themeColor="text1"/>
                              </w:rPr>
                              <w:t>1478</w:t>
                            </w:r>
                            <w:r w:rsidRPr="00A075BD">
                              <w:rPr>
                                <w:color w:val="000000" w:themeColor="text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7B42" id="Rectangle 20" o:spid="_x0000_s1030" style="position:absolute;margin-left:-8.7pt;margin-top:8.75pt;width:131.5pt;height:6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">
                <v:textbox inset=",7.2pt,,7.2pt">
                  <w:txbxContent>
                    <w:p w14:paraId="487CEDA5" w14:textId="77777777" w:rsidR="00917B50" w:rsidRPr="00A075BD" w:rsidRDefault="00917B50" w:rsidP="002F6E45">
                      <w:pPr>
                        <w:jc w:val="center"/>
                        <w:rPr>
                          <w:color w:val="000000" w:themeColor="text1"/>
                          <w:lang w:val="en"/>
                        </w:rPr>
                      </w:pPr>
                      <w:r w:rsidRPr="00A075BD">
                        <w:rPr>
                          <w:color w:val="000000" w:themeColor="text1"/>
                        </w:rPr>
                        <w:t>Titles and abstracts screened</w:t>
                      </w:r>
                      <w:r w:rsidRPr="00A075BD">
                        <w:rPr>
                          <w:color w:val="000000" w:themeColor="text1"/>
                        </w:rPr>
                        <w:br/>
                        <w:t>(</w:t>
                      </w:r>
                      <w:r w:rsidRPr="00A075BD">
                        <w:rPr>
                          <w:i/>
                          <w:color w:val="000000" w:themeColor="text1"/>
                        </w:rPr>
                        <w:t xml:space="preserve">n = </w:t>
                      </w:r>
                      <w:r>
                        <w:rPr>
                          <w:i/>
                          <w:color w:val="000000" w:themeColor="text1"/>
                        </w:rPr>
                        <w:t>1478</w:t>
                      </w:r>
                      <w:r w:rsidRPr="00A075BD">
                        <w:rPr>
                          <w:color w:val="000000" w:themeColor="text1"/>
                        </w:rPr>
                        <w:t>)</w:t>
                      </w:r>
                    </w:p>
                  </w:txbxContent>
                </v:textbox>
                <w10:wrap type="through"/>
              </v:rect>
            </w:pict>
          </mc:Fallback>
        </mc:AlternateContent>
      </w:r>
    </w:p>
    <w:p w14:paraId="1BD389F6" w14:textId="77777777" w:rsidR="002F6E45" w:rsidRPr="003C4FB4" w:rsidRDefault="002F6E45" w:rsidP="002F6E45">
      <w:pPr>
        <w:rPr>
          <w:color w:val="000000" w:themeColor="text1"/>
        </w:rPr>
      </w:pPr>
    </w:p>
    <w:p w14:paraId="1D6058D8" w14:textId="53003742" w:rsidR="002F6E45" w:rsidRPr="003C4FB4" w:rsidRDefault="00F100C7" w:rsidP="002F6E45">
      <w:pPr>
        <w:rPr>
          <w:color w:val="000000" w:themeColor="text1"/>
        </w:rPr>
      </w:pPr>
      <w:r>
        <w:rPr>
          <w:noProof/>
        </w:rPr>
        <mc:AlternateContent>
          <mc:Choice Requires="wps">
            <w:drawing>
              <wp:anchor distT="4294967295" distB="4294967295" distL="114300" distR="114300" simplePos="0" relativeHeight="251687936" behindDoc="0" locked="0" layoutInCell="1" allowOverlap="1" wp14:anchorId="723C33FC" wp14:editId="77A36901">
                <wp:simplePos x="0" y="0"/>
                <wp:positionH relativeFrom="column">
                  <wp:posOffset>1567815</wp:posOffset>
                </wp:positionH>
                <wp:positionV relativeFrom="paragraph">
                  <wp:posOffset>101599</wp:posOffset>
                </wp:positionV>
                <wp:extent cx="1219200" cy="0"/>
                <wp:effectExtent l="0" t="76200" r="0" b="76200"/>
                <wp:wrapNone/>
                <wp:docPr id="8"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E4821C" id="Straight Arrow Connector 21" o:spid="_x0000_s1026" type="#_x0000_t32" style="position:absolute;margin-left:123.45pt;margin-top:8pt;width:96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" strokecolor="black [3200]" strokeweight=".5pt">
                <v:stroke endarrow="block" joinstyle="miter"/>
                <o:lock v:ext="edit" shapetype="f"/>
              </v:shape>
            </w:pict>
          </mc:Fallback>
        </mc:AlternateContent>
      </w:r>
    </w:p>
    <w:p w14:paraId="143D0BF8" w14:textId="77777777" w:rsidR="002F6E45" w:rsidRPr="003C4FB4" w:rsidRDefault="002F6E45" w:rsidP="002F6E45">
      <w:pPr>
        <w:rPr>
          <w:color w:val="000000" w:themeColor="text1"/>
        </w:rPr>
      </w:pPr>
    </w:p>
    <w:p w14:paraId="0500F719" w14:textId="77777777" w:rsidR="002F6E45" w:rsidRPr="003C4FB4" w:rsidRDefault="002F6E45" w:rsidP="002F6E45">
      <w:pPr>
        <w:rPr>
          <w:color w:val="000000" w:themeColor="text1"/>
        </w:rPr>
      </w:pPr>
    </w:p>
    <w:p w14:paraId="111430EF" w14:textId="6838797B" w:rsidR="002F6E45" w:rsidRPr="003C4FB4" w:rsidRDefault="00F100C7" w:rsidP="002F6E45">
      <w:pPr>
        <w:rPr>
          <w:color w:val="000000" w:themeColor="text1"/>
        </w:rPr>
      </w:pPr>
      <w:r>
        <w:rPr>
          <w:noProof/>
        </w:rPr>
        <mc:AlternateContent>
          <mc:Choice Requires="wps">
            <w:drawing>
              <wp:anchor distT="36576" distB="36576" distL="36575" distR="36575" simplePos="0" relativeHeight="251683840" behindDoc="0" locked="0" layoutInCell="1" allowOverlap="1" wp14:anchorId="7177F16D" wp14:editId="1D412BC2">
                <wp:simplePos x="0" y="0"/>
                <wp:positionH relativeFrom="column">
                  <wp:posOffset>727074</wp:posOffset>
                </wp:positionH>
                <wp:positionV relativeFrom="paragraph">
                  <wp:posOffset>39370</wp:posOffset>
                </wp:positionV>
                <wp:extent cx="0" cy="457200"/>
                <wp:effectExtent l="76200" t="0" r="38100" b="38100"/>
                <wp:wrapThrough wrapText="bothSides">
                  <wp:wrapPolygon edited="0">
                    <wp:start x="-1" y="0"/>
                    <wp:lineTo x="-1" y="18000"/>
                    <wp:lineTo x="-1" y="23400"/>
                    <wp:lineTo x="-1" y="23400"/>
                    <wp:lineTo x="-1" y="0"/>
                    <wp:lineTo x="-1" y="0"/>
                  </wp:wrapPolygon>
                </wp:wrapThrough>
                <wp:docPr id="7"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7CDE8CF" id="Straight Arrow Connector 24" o:spid="_x0000_s1026" type="#_x0000_t32" style="position:absolute;margin-left:57.25pt;margin-top:3.1pt;width:0;height:36pt;z-index:2516838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">
                <v:stroke endarrow="block"/>
                <w10:wrap type="through"/>
              </v:shape>
            </w:pict>
          </mc:Fallback>
        </mc:AlternateContent>
      </w:r>
    </w:p>
    <w:p w14:paraId="4EA5F2CD" w14:textId="77777777" w:rsidR="002F6E45" w:rsidRPr="003C4FB4" w:rsidRDefault="002F6E45" w:rsidP="002F6E45">
      <w:pPr>
        <w:rPr>
          <w:color w:val="000000" w:themeColor="text1"/>
        </w:rPr>
      </w:pPr>
    </w:p>
    <w:p w14:paraId="4F60823B" w14:textId="0ADA36F8" w:rsidR="002F6E45" w:rsidRPr="003C4FB4" w:rsidRDefault="00F100C7" w:rsidP="002F6E45">
      <w:pPr>
        <w:rPr>
          <w:color w:val="000000" w:themeColor="text1"/>
        </w:rPr>
      </w:pPr>
      <w:r>
        <w:rPr>
          <w:noProof/>
        </w:rPr>
        <mc:AlternateContent>
          <mc:Choice Requires="wps">
            <w:drawing>
              <wp:anchor distT="0" distB="0" distL="114300" distR="114300" simplePos="0" relativeHeight="251681792" behindDoc="0" locked="0" layoutInCell="1" allowOverlap="1" wp14:anchorId="410F2F79" wp14:editId="16EFDC11">
                <wp:simplePos x="0" y="0"/>
                <wp:positionH relativeFrom="column">
                  <wp:posOffset>2795905</wp:posOffset>
                </wp:positionH>
                <wp:positionV relativeFrom="paragraph">
                  <wp:posOffset>132080</wp:posOffset>
                </wp:positionV>
                <wp:extent cx="2858135" cy="3322320"/>
                <wp:effectExtent l="0" t="0" r="0" b="0"/>
                <wp:wrapThrough wrapText="bothSides">
                  <wp:wrapPolygon edited="0">
                    <wp:start x="0" y="0"/>
                    <wp:lineTo x="0" y="21550"/>
                    <wp:lineTo x="21595" y="21550"/>
                    <wp:lineTo x="21595" y="0"/>
                    <wp:lineTo x="0" y="0"/>
                  </wp:wrapPolygon>
                </wp:wrapThrough>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322320"/>
                        </a:xfrm>
                        <a:prstGeom prst="rect">
                          <a:avLst/>
                        </a:prstGeom>
                        <a:solidFill>
                          <a:srgbClr val="FFFFFF"/>
                        </a:solidFill>
                        <a:ln w="9525">
                          <a:solidFill>
                            <a:srgbClr val="000000"/>
                          </a:solidFill>
                          <a:miter lim="800000"/>
                          <a:headEnd/>
                          <a:tailEnd/>
                        </a:ln>
                      </wps:spPr>
                      <wps:txbx>
                        <w:txbxContent>
                          <w:p w14:paraId="05F9CC14" w14:textId="77777777" w:rsidR="00917B50" w:rsidRPr="00A075BD" w:rsidRDefault="00917B50" w:rsidP="002F6E45">
                            <w:pPr>
                              <w:jc w:val="center"/>
                              <w:rPr>
                                <w:color w:val="000000" w:themeColor="text1"/>
                              </w:rPr>
                            </w:pPr>
                            <w:r w:rsidRPr="00A075BD">
                              <w:rPr>
                                <w:color w:val="000000" w:themeColor="text1"/>
                              </w:rPr>
                              <w:t>Full-text articles excluded</w:t>
                            </w:r>
                            <w:r w:rsidRPr="00A075BD">
                              <w:rPr>
                                <w:color w:val="000000" w:themeColor="text1"/>
                              </w:rPr>
                              <w:br/>
                              <w:t>(</w:t>
                            </w:r>
                            <w:r w:rsidRPr="00A075BD">
                              <w:rPr>
                                <w:i/>
                                <w:color w:val="000000" w:themeColor="text1"/>
                              </w:rPr>
                              <w:t>n = 147</w:t>
                            </w:r>
                            <w:r w:rsidRPr="00A075BD">
                              <w:rPr>
                                <w:color w:val="000000" w:themeColor="text1"/>
                              </w:rPr>
                              <w:t>)</w:t>
                            </w:r>
                          </w:p>
                          <w:p w14:paraId="5B16D5C9" w14:textId="77777777" w:rsidR="00917B50" w:rsidRPr="007A5988" w:rsidRDefault="00917B50" w:rsidP="002F6E45">
                            <w:pPr>
                              <w:rPr>
                                <w:color w:val="000000" w:themeColor="text1"/>
                              </w:rPr>
                            </w:pPr>
                          </w:p>
                          <w:p w14:paraId="1614548B" w14:textId="77777777" w:rsidR="00917B50" w:rsidRPr="007A5988" w:rsidRDefault="00917B50" w:rsidP="002F6E45">
                            <w:pPr>
                              <w:rPr>
                                <w:color w:val="000000" w:themeColor="text1"/>
                                <w:sz w:val="22"/>
                                <w:szCs w:val="22"/>
                              </w:rPr>
                            </w:pPr>
                            <w:r w:rsidRPr="007A5988">
                              <w:rPr>
                                <w:color w:val="000000" w:themeColor="text1"/>
                                <w:sz w:val="22"/>
                                <w:szCs w:val="22"/>
                              </w:rPr>
                              <w:t>Did not explore use of SNS (</w:t>
                            </w:r>
                            <w:r w:rsidRPr="007A5988">
                              <w:rPr>
                                <w:i/>
                                <w:color w:val="000000" w:themeColor="text1"/>
                                <w:sz w:val="22"/>
                                <w:szCs w:val="22"/>
                              </w:rPr>
                              <w:t>n=29</w:t>
                            </w:r>
                            <w:r w:rsidRPr="007A5988">
                              <w:rPr>
                                <w:color w:val="000000" w:themeColor="text1"/>
                                <w:sz w:val="22"/>
                                <w:szCs w:val="22"/>
                              </w:rPr>
                              <w:t>)</w:t>
                            </w:r>
                          </w:p>
                          <w:p w14:paraId="24FC07C7" w14:textId="77777777" w:rsidR="00917B50" w:rsidRPr="007A5988" w:rsidRDefault="00917B50" w:rsidP="002F6E45">
                            <w:pPr>
                              <w:rPr>
                                <w:color w:val="000000" w:themeColor="text1"/>
                                <w:sz w:val="22"/>
                                <w:szCs w:val="22"/>
                              </w:rPr>
                            </w:pPr>
                          </w:p>
                          <w:p w14:paraId="73C3285E" w14:textId="77777777" w:rsidR="00917B50" w:rsidRPr="007A5988" w:rsidRDefault="00917B50" w:rsidP="002F6E45">
                            <w:pPr>
                              <w:rPr>
                                <w:color w:val="000000" w:themeColor="text1"/>
                                <w:sz w:val="22"/>
                                <w:szCs w:val="22"/>
                              </w:rPr>
                            </w:pPr>
                            <w:r w:rsidRPr="007A5988">
                              <w:rPr>
                                <w:color w:val="000000" w:themeColor="text1"/>
                                <w:sz w:val="22"/>
                                <w:szCs w:val="22"/>
                              </w:rPr>
                              <w:t>Did not explore benefits/</w:t>
                            </w:r>
                            <w:r>
                              <w:rPr>
                                <w:color w:val="000000" w:themeColor="text1"/>
                                <w:sz w:val="22"/>
                                <w:szCs w:val="22"/>
                              </w:rPr>
                              <w:t>risks</w:t>
                            </w:r>
                            <w:r w:rsidRPr="007A5988">
                              <w:rPr>
                                <w:color w:val="000000" w:themeColor="text1"/>
                                <w:sz w:val="22"/>
                                <w:szCs w:val="22"/>
                              </w:rPr>
                              <w:t xml:space="preserve"> of SNS use (</w:t>
                            </w:r>
                            <w:r w:rsidRPr="007A5988">
                              <w:rPr>
                                <w:i/>
                                <w:color w:val="000000" w:themeColor="text1"/>
                                <w:sz w:val="22"/>
                                <w:szCs w:val="22"/>
                              </w:rPr>
                              <w:t>n = 16</w:t>
                            </w:r>
                            <w:r w:rsidRPr="007A5988">
                              <w:rPr>
                                <w:color w:val="000000" w:themeColor="text1"/>
                                <w:sz w:val="22"/>
                                <w:szCs w:val="22"/>
                              </w:rPr>
                              <w:t>)</w:t>
                            </w:r>
                          </w:p>
                          <w:p w14:paraId="20F09E81" w14:textId="77777777" w:rsidR="00917B50" w:rsidRPr="007A5988" w:rsidRDefault="00917B50" w:rsidP="002F6E45">
                            <w:pPr>
                              <w:rPr>
                                <w:color w:val="000000" w:themeColor="text1"/>
                                <w:sz w:val="22"/>
                                <w:szCs w:val="22"/>
                              </w:rPr>
                            </w:pPr>
                          </w:p>
                          <w:p w14:paraId="49FD742F" w14:textId="77777777" w:rsidR="00917B50" w:rsidRPr="007A5988" w:rsidRDefault="00917B50" w:rsidP="002F6E45">
                            <w:pPr>
                              <w:rPr>
                                <w:color w:val="000000" w:themeColor="text1"/>
                                <w:sz w:val="22"/>
                                <w:szCs w:val="22"/>
                              </w:rPr>
                            </w:pPr>
                            <w:r w:rsidRPr="007A5988">
                              <w:rPr>
                                <w:color w:val="000000" w:themeColor="text1"/>
                                <w:sz w:val="22"/>
                                <w:szCs w:val="22"/>
                              </w:rPr>
                              <w:t>Not written/translated into English (</w:t>
                            </w:r>
                            <w:r w:rsidRPr="007A5988">
                              <w:rPr>
                                <w:i/>
                                <w:color w:val="000000" w:themeColor="text1"/>
                                <w:sz w:val="22"/>
                                <w:szCs w:val="22"/>
                              </w:rPr>
                              <w:t xml:space="preserve">n </w:t>
                            </w:r>
                            <w:r w:rsidRPr="007A5988">
                              <w:rPr>
                                <w:color w:val="000000" w:themeColor="text1"/>
                                <w:sz w:val="22"/>
                                <w:szCs w:val="22"/>
                              </w:rPr>
                              <w:t>= 3)</w:t>
                            </w:r>
                          </w:p>
                          <w:p w14:paraId="1B5F0731" w14:textId="77777777" w:rsidR="00917B50" w:rsidRPr="007A5988" w:rsidRDefault="00917B50" w:rsidP="002F6E45">
                            <w:pPr>
                              <w:rPr>
                                <w:color w:val="000000" w:themeColor="text1"/>
                                <w:sz w:val="22"/>
                                <w:szCs w:val="22"/>
                              </w:rPr>
                            </w:pPr>
                          </w:p>
                          <w:p w14:paraId="27A3ADA8" w14:textId="77777777" w:rsidR="00917B50" w:rsidRPr="007A5988" w:rsidRDefault="00917B50" w:rsidP="002F6E45">
                            <w:pPr>
                              <w:rPr>
                                <w:color w:val="000000" w:themeColor="text1"/>
                                <w:sz w:val="22"/>
                                <w:szCs w:val="22"/>
                              </w:rPr>
                            </w:pPr>
                            <w:r w:rsidRPr="007A5988">
                              <w:rPr>
                                <w:color w:val="000000" w:themeColor="text1"/>
                                <w:sz w:val="22"/>
                                <w:szCs w:val="22"/>
                              </w:rPr>
                              <w:t>Did not specifically measure or report on social anxiety levels (</w:t>
                            </w:r>
                            <w:r w:rsidRPr="007A5988">
                              <w:rPr>
                                <w:i/>
                                <w:color w:val="000000" w:themeColor="text1"/>
                                <w:sz w:val="22"/>
                                <w:szCs w:val="22"/>
                              </w:rPr>
                              <w:t>n =</w:t>
                            </w:r>
                            <w:r w:rsidRPr="007A5988">
                              <w:rPr>
                                <w:color w:val="000000" w:themeColor="text1"/>
                                <w:sz w:val="22"/>
                                <w:szCs w:val="22"/>
                              </w:rPr>
                              <w:t xml:space="preserve"> 43)</w:t>
                            </w:r>
                          </w:p>
                          <w:p w14:paraId="4D49CB1D" w14:textId="77777777" w:rsidR="00917B50" w:rsidRPr="007A5988" w:rsidRDefault="00917B50" w:rsidP="002F6E45">
                            <w:pPr>
                              <w:rPr>
                                <w:color w:val="000000" w:themeColor="text1"/>
                                <w:sz w:val="22"/>
                                <w:szCs w:val="22"/>
                              </w:rPr>
                            </w:pPr>
                          </w:p>
                          <w:p w14:paraId="23020382" w14:textId="77777777" w:rsidR="00917B50" w:rsidRPr="007A5988" w:rsidRDefault="00917B50" w:rsidP="002F6E45">
                            <w:pPr>
                              <w:rPr>
                                <w:color w:val="000000" w:themeColor="text1"/>
                                <w:sz w:val="22"/>
                                <w:szCs w:val="22"/>
                              </w:rPr>
                            </w:pPr>
                            <w:r w:rsidRPr="007A5988">
                              <w:rPr>
                                <w:color w:val="000000" w:themeColor="text1"/>
                                <w:sz w:val="22"/>
                                <w:szCs w:val="22"/>
                              </w:rPr>
                              <w:t>Did not use validated measure of social anxiety (</w:t>
                            </w:r>
                            <w:r w:rsidRPr="007A5988">
                              <w:rPr>
                                <w:i/>
                                <w:color w:val="000000" w:themeColor="text1"/>
                                <w:sz w:val="22"/>
                                <w:szCs w:val="22"/>
                              </w:rPr>
                              <w:t>n = 7</w:t>
                            </w:r>
                            <w:r w:rsidRPr="007A5988">
                              <w:rPr>
                                <w:color w:val="000000" w:themeColor="text1"/>
                                <w:sz w:val="22"/>
                                <w:szCs w:val="22"/>
                              </w:rPr>
                              <w:t>)</w:t>
                            </w:r>
                          </w:p>
                          <w:p w14:paraId="1F4D6241" w14:textId="77777777" w:rsidR="00917B50" w:rsidRPr="007A5988" w:rsidRDefault="00917B50" w:rsidP="002F6E45">
                            <w:pPr>
                              <w:rPr>
                                <w:color w:val="000000" w:themeColor="text1"/>
                                <w:sz w:val="22"/>
                                <w:szCs w:val="22"/>
                              </w:rPr>
                            </w:pPr>
                          </w:p>
                          <w:p w14:paraId="76BF0AC9" w14:textId="77777777" w:rsidR="00917B50" w:rsidRPr="007A5988" w:rsidRDefault="00917B50" w:rsidP="002F6E45">
                            <w:pPr>
                              <w:rPr>
                                <w:color w:val="000000" w:themeColor="text1"/>
                                <w:sz w:val="22"/>
                                <w:szCs w:val="22"/>
                              </w:rPr>
                            </w:pPr>
                            <w:r w:rsidRPr="007A5988">
                              <w:rPr>
                                <w:color w:val="000000" w:themeColor="text1"/>
                                <w:sz w:val="22"/>
                                <w:szCs w:val="22"/>
                              </w:rPr>
                              <w:t>Participants were not in age range (</w:t>
                            </w:r>
                            <w:r w:rsidRPr="007A5988">
                              <w:rPr>
                                <w:i/>
                                <w:color w:val="000000" w:themeColor="text1"/>
                                <w:sz w:val="22"/>
                                <w:szCs w:val="22"/>
                              </w:rPr>
                              <w:t>n =</w:t>
                            </w:r>
                            <w:r w:rsidRPr="007A5988">
                              <w:rPr>
                                <w:color w:val="000000" w:themeColor="text1"/>
                                <w:sz w:val="22"/>
                                <w:szCs w:val="22"/>
                              </w:rPr>
                              <w:t xml:space="preserve"> 49)</w:t>
                            </w:r>
                          </w:p>
                          <w:p w14:paraId="1A0DC38C" w14:textId="77777777" w:rsidR="00917B50" w:rsidRDefault="00917B50" w:rsidP="002F6E45">
                            <w:pPr>
                              <w:rPr>
                                <w:color w:val="FF0000"/>
                                <w:sz w:val="22"/>
                                <w:szCs w:val="22"/>
                              </w:rPr>
                            </w:pPr>
                          </w:p>
                          <w:p w14:paraId="1D139586" w14:textId="77777777" w:rsidR="00917B50" w:rsidRPr="003412F2" w:rsidRDefault="00917B50" w:rsidP="002F6E45">
                            <w:pPr>
                              <w:rPr>
                                <w:color w:val="FF0000"/>
                                <w:sz w:val="22"/>
                                <w:szCs w:val="22"/>
                              </w:rPr>
                            </w:pPr>
                          </w:p>
                          <w:p w14:paraId="135BE9FC" w14:textId="77777777" w:rsidR="00917B50" w:rsidRPr="003412F2" w:rsidRDefault="00917B50" w:rsidP="002F6E45">
                            <w:pPr>
                              <w:rPr>
                                <w:color w:val="FF0000"/>
                                <w:sz w:val="22"/>
                                <w:szCs w:val="22"/>
                              </w:rPr>
                            </w:pPr>
                          </w:p>
                          <w:p w14:paraId="482C13C8" w14:textId="77777777" w:rsidR="00917B50" w:rsidRPr="003412F2" w:rsidRDefault="00917B50" w:rsidP="002F6E45">
                            <w:pPr>
                              <w:rPr>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F2F79" id="Rectangle 25" o:spid="_x0000_s1031" style="position:absolute;margin-left:220.15pt;margin-top:10.4pt;width:225.05pt;height:26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">
                <v:textbox inset=",7.2pt,,7.2pt">
                  <w:txbxContent>
                    <w:p w14:paraId="05F9CC14" w14:textId="77777777" w:rsidR="00917B50" w:rsidRPr="00A075BD" w:rsidRDefault="00917B50" w:rsidP="002F6E45">
                      <w:pPr>
                        <w:jc w:val="center"/>
                        <w:rPr>
                          <w:color w:val="000000" w:themeColor="text1"/>
                        </w:rPr>
                      </w:pPr>
                      <w:r w:rsidRPr="00A075BD">
                        <w:rPr>
                          <w:color w:val="000000" w:themeColor="text1"/>
                        </w:rPr>
                        <w:t>Full-text articles excluded</w:t>
                      </w:r>
                      <w:r w:rsidRPr="00A075BD">
                        <w:rPr>
                          <w:color w:val="000000" w:themeColor="text1"/>
                        </w:rPr>
                        <w:br/>
                        <w:t>(</w:t>
                      </w:r>
                      <w:r w:rsidRPr="00A075BD">
                        <w:rPr>
                          <w:i/>
                          <w:color w:val="000000" w:themeColor="text1"/>
                        </w:rPr>
                        <w:t>n = 147</w:t>
                      </w:r>
                      <w:r w:rsidRPr="00A075BD">
                        <w:rPr>
                          <w:color w:val="000000" w:themeColor="text1"/>
                        </w:rPr>
                        <w:t>)</w:t>
                      </w:r>
                    </w:p>
                    <w:p w14:paraId="5B16D5C9" w14:textId="77777777" w:rsidR="00917B50" w:rsidRPr="007A5988" w:rsidRDefault="00917B50" w:rsidP="002F6E45">
                      <w:pPr>
                        <w:rPr>
                          <w:color w:val="000000" w:themeColor="text1"/>
                        </w:rPr>
                      </w:pPr>
                    </w:p>
                    <w:p w14:paraId="1614548B" w14:textId="77777777" w:rsidR="00917B50" w:rsidRPr="007A5988" w:rsidRDefault="00917B50" w:rsidP="002F6E45">
                      <w:pPr>
                        <w:rPr>
                          <w:color w:val="000000" w:themeColor="text1"/>
                          <w:sz w:val="22"/>
                          <w:szCs w:val="22"/>
                        </w:rPr>
                      </w:pPr>
                      <w:r w:rsidRPr="007A5988">
                        <w:rPr>
                          <w:color w:val="000000" w:themeColor="text1"/>
                          <w:sz w:val="22"/>
                          <w:szCs w:val="22"/>
                        </w:rPr>
                        <w:t>Did not explore use of SNS (</w:t>
                      </w:r>
                      <w:r w:rsidRPr="007A5988">
                        <w:rPr>
                          <w:i/>
                          <w:color w:val="000000" w:themeColor="text1"/>
                          <w:sz w:val="22"/>
                          <w:szCs w:val="22"/>
                        </w:rPr>
                        <w:t>n=29</w:t>
                      </w:r>
                      <w:r w:rsidRPr="007A5988">
                        <w:rPr>
                          <w:color w:val="000000" w:themeColor="text1"/>
                          <w:sz w:val="22"/>
                          <w:szCs w:val="22"/>
                        </w:rPr>
                        <w:t>)</w:t>
                      </w:r>
                    </w:p>
                    <w:p w14:paraId="24FC07C7" w14:textId="77777777" w:rsidR="00917B50" w:rsidRPr="007A5988" w:rsidRDefault="00917B50" w:rsidP="002F6E45">
                      <w:pPr>
                        <w:rPr>
                          <w:color w:val="000000" w:themeColor="text1"/>
                          <w:sz w:val="22"/>
                          <w:szCs w:val="22"/>
                        </w:rPr>
                      </w:pPr>
                    </w:p>
                    <w:p w14:paraId="73C3285E" w14:textId="77777777" w:rsidR="00917B50" w:rsidRPr="007A5988" w:rsidRDefault="00917B50" w:rsidP="002F6E45">
                      <w:pPr>
                        <w:rPr>
                          <w:color w:val="000000" w:themeColor="text1"/>
                          <w:sz w:val="22"/>
                          <w:szCs w:val="22"/>
                        </w:rPr>
                      </w:pPr>
                      <w:r w:rsidRPr="007A5988">
                        <w:rPr>
                          <w:color w:val="000000" w:themeColor="text1"/>
                          <w:sz w:val="22"/>
                          <w:szCs w:val="22"/>
                        </w:rPr>
                        <w:t>Did not explore benefits/</w:t>
                      </w:r>
                      <w:r>
                        <w:rPr>
                          <w:color w:val="000000" w:themeColor="text1"/>
                          <w:sz w:val="22"/>
                          <w:szCs w:val="22"/>
                        </w:rPr>
                        <w:t>risks</w:t>
                      </w:r>
                      <w:r w:rsidRPr="007A5988">
                        <w:rPr>
                          <w:color w:val="000000" w:themeColor="text1"/>
                          <w:sz w:val="22"/>
                          <w:szCs w:val="22"/>
                        </w:rPr>
                        <w:t xml:space="preserve"> of SNS use (</w:t>
                      </w:r>
                      <w:r w:rsidRPr="007A5988">
                        <w:rPr>
                          <w:i/>
                          <w:color w:val="000000" w:themeColor="text1"/>
                          <w:sz w:val="22"/>
                          <w:szCs w:val="22"/>
                        </w:rPr>
                        <w:t>n = 16</w:t>
                      </w:r>
                      <w:r w:rsidRPr="007A5988">
                        <w:rPr>
                          <w:color w:val="000000" w:themeColor="text1"/>
                          <w:sz w:val="22"/>
                          <w:szCs w:val="22"/>
                        </w:rPr>
                        <w:t>)</w:t>
                      </w:r>
                    </w:p>
                    <w:p w14:paraId="20F09E81" w14:textId="77777777" w:rsidR="00917B50" w:rsidRPr="007A5988" w:rsidRDefault="00917B50" w:rsidP="002F6E45">
                      <w:pPr>
                        <w:rPr>
                          <w:color w:val="000000" w:themeColor="text1"/>
                          <w:sz w:val="22"/>
                          <w:szCs w:val="22"/>
                        </w:rPr>
                      </w:pPr>
                    </w:p>
                    <w:p w14:paraId="49FD742F" w14:textId="77777777" w:rsidR="00917B50" w:rsidRPr="007A5988" w:rsidRDefault="00917B50" w:rsidP="002F6E45">
                      <w:pPr>
                        <w:rPr>
                          <w:color w:val="000000" w:themeColor="text1"/>
                          <w:sz w:val="22"/>
                          <w:szCs w:val="22"/>
                        </w:rPr>
                      </w:pPr>
                      <w:r w:rsidRPr="007A5988">
                        <w:rPr>
                          <w:color w:val="000000" w:themeColor="text1"/>
                          <w:sz w:val="22"/>
                          <w:szCs w:val="22"/>
                        </w:rPr>
                        <w:t>Not written/translated into English (</w:t>
                      </w:r>
                      <w:r w:rsidRPr="007A5988">
                        <w:rPr>
                          <w:i/>
                          <w:color w:val="000000" w:themeColor="text1"/>
                          <w:sz w:val="22"/>
                          <w:szCs w:val="22"/>
                        </w:rPr>
                        <w:t xml:space="preserve">n </w:t>
                      </w:r>
                      <w:r w:rsidRPr="007A5988">
                        <w:rPr>
                          <w:color w:val="000000" w:themeColor="text1"/>
                          <w:sz w:val="22"/>
                          <w:szCs w:val="22"/>
                        </w:rPr>
                        <w:t>= 3)</w:t>
                      </w:r>
                    </w:p>
                    <w:p w14:paraId="1B5F0731" w14:textId="77777777" w:rsidR="00917B50" w:rsidRPr="007A5988" w:rsidRDefault="00917B50" w:rsidP="002F6E45">
                      <w:pPr>
                        <w:rPr>
                          <w:color w:val="000000" w:themeColor="text1"/>
                          <w:sz w:val="22"/>
                          <w:szCs w:val="22"/>
                        </w:rPr>
                      </w:pPr>
                    </w:p>
                    <w:p w14:paraId="27A3ADA8" w14:textId="77777777" w:rsidR="00917B50" w:rsidRPr="007A5988" w:rsidRDefault="00917B50" w:rsidP="002F6E45">
                      <w:pPr>
                        <w:rPr>
                          <w:color w:val="000000" w:themeColor="text1"/>
                          <w:sz w:val="22"/>
                          <w:szCs w:val="22"/>
                        </w:rPr>
                      </w:pPr>
                      <w:r w:rsidRPr="007A5988">
                        <w:rPr>
                          <w:color w:val="000000" w:themeColor="text1"/>
                          <w:sz w:val="22"/>
                          <w:szCs w:val="22"/>
                        </w:rPr>
                        <w:t>Did not specifically measure or report on social anxiety levels (</w:t>
                      </w:r>
                      <w:r w:rsidRPr="007A5988">
                        <w:rPr>
                          <w:i/>
                          <w:color w:val="000000" w:themeColor="text1"/>
                          <w:sz w:val="22"/>
                          <w:szCs w:val="22"/>
                        </w:rPr>
                        <w:t>n =</w:t>
                      </w:r>
                      <w:r w:rsidRPr="007A5988">
                        <w:rPr>
                          <w:color w:val="000000" w:themeColor="text1"/>
                          <w:sz w:val="22"/>
                          <w:szCs w:val="22"/>
                        </w:rPr>
                        <w:t xml:space="preserve"> 43)</w:t>
                      </w:r>
                    </w:p>
                    <w:p w14:paraId="4D49CB1D" w14:textId="77777777" w:rsidR="00917B50" w:rsidRPr="007A5988" w:rsidRDefault="00917B50" w:rsidP="002F6E45">
                      <w:pPr>
                        <w:rPr>
                          <w:color w:val="000000" w:themeColor="text1"/>
                          <w:sz w:val="22"/>
                          <w:szCs w:val="22"/>
                        </w:rPr>
                      </w:pPr>
                    </w:p>
                    <w:p w14:paraId="23020382" w14:textId="77777777" w:rsidR="00917B50" w:rsidRPr="007A5988" w:rsidRDefault="00917B50" w:rsidP="002F6E45">
                      <w:pPr>
                        <w:rPr>
                          <w:color w:val="000000" w:themeColor="text1"/>
                          <w:sz w:val="22"/>
                          <w:szCs w:val="22"/>
                        </w:rPr>
                      </w:pPr>
                      <w:r w:rsidRPr="007A5988">
                        <w:rPr>
                          <w:color w:val="000000" w:themeColor="text1"/>
                          <w:sz w:val="22"/>
                          <w:szCs w:val="22"/>
                        </w:rPr>
                        <w:t>Did not use validated measure of social anxiety (</w:t>
                      </w:r>
                      <w:r w:rsidRPr="007A5988">
                        <w:rPr>
                          <w:i/>
                          <w:color w:val="000000" w:themeColor="text1"/>
                          <w:sz w:val="22"/>
                          <w:szCs w:val="22"/>
                        </w:rPr>
                        <w:t>n = 7</w:t>
                      </w:r>
                      <w:r w:rsidRPr="007A5988">
                        <w:rPr>
                          <w:color w:val="000000" w:themeColor="text1"/>
                          <w:sz w:val="22"/>
                          <w:szCs w:val="22"/>
                        </w:rPr>
                        <w:t>)</w:t>
                      </w:r>
                    </w:p>
                    <w:p w14:paraId="1F4D6241" w14:textId="77777777" w:rsidR="00917B50" w:rsidRPr="007A5988" w:rsidRDefault="00917B50" w:rsidP="002F6E45">
                      <w:pPr>
                        <w:rPr>
                          <w:color w:val="000000" w:themeColor="text1"/>
                          <w:sz w:val="22"/>
                          <w:szCs w:val="22"/>
                        </w:rPr>
                      </w:pPr>
                    </w:p>
                    <w:p w14:paraId="76BF0AC9" w14:textId="77777777" w:rsidR="00917B50" w:rsidRPr="007A5988" w:rsidRDefault="00917B50" w:rsidP="002F6E45">
                      <w:pPr>
                        <w:rPr>
                          <w:color w:val="000000" w:themeColor="text1"/>
                          <w:sz w:val="22"/>
                          <w:szCs w:val="22"/>
                        </w:rPr>
                      </w:pPr>
                      <w:r w:rsidRPr="007A5988">
                        <w:rPr>
                          <w:color w:val="000000" w:themeColor="text1"/>
                          <w:sz w:val="22"/>
                          <w:szCs w:val="22"/>
                        </w:rPr>
                        <w:t>Participants were not in age range (</w:t>
                      </w:r>
                      <w:r w:rsidRPr="007A5988">
                        <w:rPr>
                          <w:i/>
                          <w:color w:val="000000" w:themeColor="text1"/>
                          <w:sz w:val="22"/>
                          <w:szCs w:val="22"/>
                        </w:rPr>
                        <w:t>n =</w:t>
                      </w:r>
                      <w:r w:rsidRPr="007A5988">
                        <w:rPr>
                          <w:color w:val="000000" w:themeColor="text1"/>
                          <w:sz w:val="22"/>
                          <w:szCs w:val="22"/>
                        </w:rPr>
                        <w:t xml:space="preserve"> 49)</w:t>
                      </w:r>
                    </w:p>
                    <w:p w14:paraId="1A0DC38C" w14:textId="77777777" w:rsidR="00917B50" w:rsidRDefault="00917B50" w:rsidP="002F6E45">
                      <w:pPr>
                        <w:rPr>
                          <w:color w:val="FF0000"/>
                          <w:sz w:val="22"/>
                          <w:szCs w:val="22"/>
                        </w:rPr>
                      </w:pPr>
                    </w:p>
                    <w:p w14:paraId="1D139586" w14:textId="77777777" w:rsidR="00917B50" w:rsidRPr="003412F2" w:rsidRDefault="00917B50" w:rsidP="002F6E45">
                      <w:pPr>
                        <w:rPr>
                          <w:color w:val="FF0000"/>
                          <w:sz w:val="22"/>
                          <w:szCs w:val="22"/>
                        </w:rPr>
                      </w:pPr>
                    </w:p>
                    <w:p w14:paraId="135BE9FC" w14:textId="77777777" w:rsidR="00917B50" w:rsidRPr="003412F2" w:rsidRDefault="00917B50" w:rsidP="002F6E45">
                      <w:pPr>
                        <w:rPr>
                          <w:color w:val="FF0000"/>
                          <w:sz w:val="22"/>
                          <w:szCs w:val="22"/>
                        </w:rPr>
                      </w:pPr>
                    </w:p>
                    <w:p w14:paraId="482C13C8" w14:textId="77777777" w:rsidR="00917B50" w:rsidRPr="003412F2" w:rsidRDefault="00917B50" w:rsidP="002F6E45">
                      <w:pPr>
                        <w:rPr>
                          <w:color w:val="FF0000"/>
                        </w:rPr>
                      </w:pPr>
                    </w:p>
                  </w:txbxContent>
                </v:textbox>
                <w10:wrap type="through"/>
              </v:rect>
            </w:pict>
          </mc:Fallback>
        </mc:AlternateContent>
      </w:r>
      <w:r>
        <w:rPr>
          <w:noProof/>
        </w:rPr>
        <mc:AlternateContent>
          <mc:Choice Requires="wps">
            <w:drawing>
              <wp:anchor distT="0" distB="0" distL="114300" distR="114300" simplePos="0" relativeHeight="251680768" behindDoc="0" locked="0" layoutInCell="1" allowOverlap="1" wp14:anchorId="2257B5C0" wp14:editId="5C0C2704">
                <wp:simplePos x="0" y="0"/>
                <wp:positionH relativeFrom="column">
                  <wp:posOffset>-111125</wp:posOffset>
                </wp:positionH>
                <wp:positionV relativeFrom="paragraph">
                  <wp:posOffset>141605</wp:posOffset>
                </wp:positionV>
                <wp:extent cx="1714500" cy="802640"/>
                <wp:effectExtent l="0" t="0" r="0" b="0"/>
                <wp:wrapThrough wrapText="bothSides">
                  <wp:wrapPolygon edited="0">
                    <wp:start x="0" y="0"/>
                    <wp:lineTo x="0" y="21532"/>
                    <wp:lineTo x="21600" y="21532"/>
                    <wp:lineTo x="21600" y="0"/>
                    <wp:lineTo x="0" y="0"/>
                  </wp:wrapPolygon>
                </wp:wrapThrough>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2640"/>
                        </a:xfrm>
                        <a:prstGeom prst="rect">
                          <a:avLst/>
                        </a:prstGeom>
                        <a:solidFill>
                          <a:srgbClr val="FFFFFF"/>
                        </a:solidFill>
                        <a:ln w="9525">
                          <a:solidFill>
                            <a:srgbClr val="000000"/>
                          </a:solidFill>
                          <a:miter lim="800000"/>
                          <a:headEnd/>
                          <a:tailEnd/>
                        </a:ln>
                      </wps:spPr>
                      <wps:txbx>
                        <w:txbxContent>
                          <w:p w14:paraId="355F7B9D" w14:textId="77777777" w:rsidR="00917B50" w:rsidRPr="00A075BD" w:rsidRDefault="00917B50" w:rsidP="002F6E45">
                            <w:pPr>
                              <w:jc w:val="center"/>
                              <w:rPr>
                                <w:color w:val="000000" w:themeColor="text1"/>
                                <w:lang w:val="en"/>
                              </w:rPr>
                            </w:pPr>
                            <w:r w:rsidRPr="00A075BD">
                              <w:rPr>
                                <w:color w:val="000000" w:themeColor="text1"/>
                              </w:rPr>
                              <w:t>Full-text articles assessed for eligibility</w:t>
                            </w:r>
                            <w:r w:rsidRPr="00A075BD">
                              <w:rPr>
                                <w:color w:val="000000" w:themeColor="text1"/>
                              </w:rPr>
                              <w:br/>
                              <w:t>(</w:t>
                            </w:r>
                            <w:r w:rsidRPr="00A075BD">
                              <w:rPr>
                                <w:i/>
                                <w:color w:val="000000" w:themeColor="text1"/>
                              </w:rPr>
                              <w:t>n = 157</w:t>
                            </w:r>
                            <w:r w:rsidRPr="00A075BD">
                              <w:rPr>
                                <w:color w:val="000000" w:themeColor="text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7B5C0" id="Rectangle 26" o:spid="_x0000_s1032" style="position:absolute;margin-left:-8.75pt;margin-top:11.15pt;width:135pt;height:6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">
                <v:textbox inset=",7.2pt,,7.2pt">
                  <w:txbxContent>
                    <w:p w14:paraId="355F7B9D" w14:textId="77777777" w:rsidR="00917B50" w:rsidRPr="00A075BD" w:rsidRDefault="00917B50" w:rsidP="002F6E45">
                      <w:pPr>
                        <w:jc w:val="center"/>
                        <w:rPr>
                          <w:color w:val="000000" w:themeColor="text1"/>
                          <w:lang w:val="en"/>
                        </w:rPr>
                      </w:pPr>
                      <w:r w:rsidRPr="00A075BD">
                        <w:rPr>
                          <w:color w:val="000000" w:themeColor="text1"/>
                        </w:rPr>
                        <w:t>Full-text articles assessed for eligibility</w:t>
                      </w:r>
                      <w:r w:rsidRPr="00A075BD">
                        <w:rPr>
                          <w:color w:val="000000" w:themeColor="text1"/>
                        </w:rPr>
                        <w:br/>
                        <w:t>(</w:t>
                      </w:r>
                      <w:r w:rsidRPr="00A075BD">
                        <w:rPr>
                          <w:i/>
                          <w:color w:val="000000" w:themeColor="text1"/>
                        </w:rPr>
                        <w:t>n = 157</w:t>
                      </w:r>
                      <w:r w:rsidRPr="00A075BD">
                        <w:rPr>
                          <w:color w:val="000000" w:themeColor="text1"/>
                        </w:rPr>
                        <w:t>)</w:t>
                      </w:r>
                    </w:p>
                  </w:txbxContent>
                </v:textbox>
                <w10:wrap type="through"/>
              </v:rect>
            </w:pict>
          </mc:Fallback>
        </mc:AlternateContent>
      </w:r>
    </w:p>
    <w:p w14:paraId="4470F085" w14:textId="77777777" w:rsidR="002F6E45" w:rsidRPr="003C4FB4" w:rsidRDefault="002F6E45" w:rsidP="002F6E45">
      <w:pPr>
        <w:rPr>
          <w:color w:val="000000" w:themeColor="text1"/>
        </w:rPr>
      </w:pPr>
    </w:p>
    <w:p w14:paraId="3BC7E50D" w14:textId="73571965" w:rsidR="002F6E45" w:rsidRPr="003C4FB4" w:rsidRDefault="00F100C7" w:rsidP="002F6E45">
      <w:pPr>
        <w:rPr>
          <w:color w:val="000000" w:themeColor="text1"/>
        </w:rPr>
      </w:pPr>
      <w:r>
        <w:rPr>
          <w:noProof/>
        </w:rPr>
        <mc:AlternateContent>
          <mc:Choice Requires="wps">
            <w:drawing>
              <wp:anchor distT="4294967295" distB="4294967295" distL="114300" distR="114300" simplePos="0" relativeHeight="251688960" behindDoc="0" locked="0" layoutInCell="1" allowOverlap="1" wp14:anchorId="18D3A189" wp14:editId="469593E2">
                <wp:simplePos x="0" y="0"/>
                <wp:positionH relativeFrom="column">
                  <wp:posOffset>1567815</wp:posOffset>
                </wp:positionH>
                <wp:positionV relativeFrom="paragraph">
                  <wp:posOffset>132714</wp:posOffset>
                </wp:positionV>
                <wp:extent cx="1219200" cy="0"/>
                <wp:effectExtent l="0" t="76200" r="0" b="76200"/>
                <wp:wrapNone/>
                <wp:docPr id="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0B0F69" id="Straight Arrow Connector 27" o:spid="_x0000_s1026" type="#_x0000_t32" style="position:absolute;margin-left:123.45pt;margin-top:10.45pt;width:96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" strokecolor="black [3200]" strokeweight=".5pt">
                <v:stroke endarrow="block" joinstyle="miter"/>
                <o:lock v:ext="edit" shapetype="f"/>
              </v:shape>
            </w:pict>
          </mc:Fallback>
        </mc:AlternateContent>
      </w:r>
    </w:p>
    <w:p w14:paraId="7EAAE92D" w14:textId="77777777" w:rsidR="002F6E45" w:rsidRPr="003C4FB4" w:rsidRDefault="002F6E45" w:rsidP="002F6E45">
      <w:pPr>
        <w:rPr>
          <w:color w:val="000000" w:themeColor="text1"/>
        </w:rPr>
      </w:pPr>
    </w:p>
    <w:p w14:paraId="7DC07228" w14:textId="77777777" w:rsidR="002F6E45" w:rsidRPr="003C4FB4" w:rsidRDefault="002F6E45" w:rsidP="002F6E45">
      <w:pPr>
        <w:rPr>
          <w:color w:val="000000" w:themeColor="text1"/>
        </w:rPr>
      </w:pPr>
    </w:p>
    <w:p w14:paraId="5AE870D3" w14:textId="1938B28F" w:rsidR="002F6E45" w:rsidRPr="003C4FB4" w:rsidRDefault="00F100C7" w:rsidP="002F6E45">
      <w:pPr>
        <w:rPr>
          <w:color w:val="000000" w:themeColor="text1"/>
        </w:rPr>
      </w:pPr>
      <w:r>
        <w:rPr>
          <w:noProof/>
        </w:rPr>
        <mc:AlternateContent>
          <mc:Choice Requires="wps">
            <w:drawing>
              <wp:anchor distT="36576" distB="36576" distL="36575" distR="36575" simplePos="0" relativeHeight="251684864" behindDoc="0" locked="0" layoutInCell="1" allowOverlap="1" wp14:anchorId="762F772D" wp14:editId="55898ED0">
                <wp:simplePos x="0" y="0"/>
                <wp:positionH relativeFrom="column">
                  <wp:posOffset>727709</wp:posOffset>
                </wp:positionH>
                <wp:positionV relativeFrom="paragraph">
                  <wp:posOffset>64135</wp:posOffset>
                </wp:positionV>
                <wp:extent cx="0" cy="457200"/>
                <wp:effectExtent l="76200" t="0" r="38100" b="38100"/>
                <wp:wrapThrough wrapText="bothSides">
                  <wp:wrapPolygon edited="0">
                    <wp:start x="-1" y="0"/>
                    <wp:lineTo x="-1" y="18000"/>
                    <wp:lineTo x="-1" y="23400"/>
                    <wp:lineTo x="-1" y="23400"/>
                    <wp:lineTo x="-1" y="0"/>
                    <wp:lineTo x="-1" y="0"/>
                  </wp:wrapPolygon>
                </wp:wrapThrough>
                <wp:docPr id="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F288983" id="Straight Arrow Connector 28" o:spid="_x0000_s1026" type="#_x0000_t32" style="position:absolute;margin-left:57.3pt;margin-top:5.05pt;width:0;height:36pt;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">
                <v:stroke endarrow="block"/>
                <w10:wrap type="through"/>
              </v:shape>
            </w:pict>
          </mc:Fallback>
        </mc:AlternateContent>
      </w:r>
    </w:p>
    <w:p w14:paraId="223D3814" w14:textId="77777777" w:rsidR="002F6E45" w:rsidRPr="003C4FB4" w:rsidRDefault="002F6E45" w:rsidP="002F6E45">
      <w:pPr>
        <w:rPr>
          <w:color w:val="000000" w:themeColor="text1"/>
        </w:rPr>
      </w:pPr>
    </w:p>
    <w:p w14:paraId="219D208C" w14:textId="7F77C404" w:rsidR="002F6E45" w:rsidRPr="003C4FB4" w:rsidRDefault="00F100C7" w:rsidP="002F6E45">
      <w:pPr>
        <w:rPr>
          <w:color w:val="000000" w:themeColor="text1"/>
        </w:rPr>
      </w:pPr>
      <w:r>
        <w:rPr>
          <w:noProof/>
        </w:rPr>
        <mc:AlternateContent>
          <mc:Choice Requires="wps">
            <w:drawing>
              <wp:anchor distT="0" distB="0" distL="114300" distR="114300" simplePos="0" relativeHeight="251682816" behindDoc="0" locked="0" layoutInCell="1" allowOverlap="1" wp14:anchorId="18D7A88D" wp14:editId="29C82D1F">
                <wp:simplePos x="0" y="0"/>
                <wp:positionH relativeFrom="column">
                  <wp:posOffset>-112395</wp:posOffset>
                </wp:positionH>
                <wp:positionV relativeFrom="paragraph">
                  <wp:posOffset>167005</wp:posOffset>
                </wp:positionV>
                <wp:extent cx="1714500" cy="802640"/>
                <wp:effectExtent l="0" t="0" r="0" b="0"/>
                <wp:wrapThrough wrapText="bothSides">
                  <wp:wrapPolygon edited="0">
                    <wp:start x="0" y="0"/>
                    <wp:lineTo x="0" y="21532"/>
                    <wp:lineTo x="21600" y="21532"/>
                    <wp:lineTo x="21600" y="0"/>
                    <wp:lineTo x="0" y="0"/>
                  </wp:wrapPolygon>
                </wp:wrapThrough>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2640"/>
                        </a:xfrm>
                        <a:prstGeom prst="rect">
                          <a:avLst/>
                        </a:prstGeom>
                        <a:solidFill>
                          <a:srgbClr val="FFFFFF"/>
                        </a:solidFill>
                        <a:ln w="9525">
                          <a:solidFill>
                            <a:srgbClr val="000000"/>
                          </a:solidFill>
                          <a:miter lim="800000"/>
                          <a:headEnd/>
                          <a:tailEnd/>
                        </a:ln>
                      </wps:spPr>
                      <wps:txbx>
                        <w:txbxContent>
                          <w:p w14:paraId="06410F03" w14:textId="77777777" w:rsidR="00917B50" w:rsidRPr="00A075BD" w:rsidRDefault="00917B50" w:rsidP="002F6E45">
                            <w:pPr>
                              <w:jc w:val="center"/>
                              <w:rPr>
                                <w:color w:val="000000" w:themeColor="text1"/>
                                <w:lang w:val="en"/>
                              </w:rPr>
                            </w:pPr>
                            <w:r w:rsidRPr="00A075BD">
                              <w:rPr>
                                <w:color w:val="000000" w:themeColor="text1"/>
                              </w:rPr>
                              <w:t>Studies included in qualitative synthesis</w:t>
                            </w:r>
                            <w:r w:rsidRPr="00A075BD">
                              <w:rPr>
                                <w:color w:val="000000" w:themeColor="text1"/>
                              </w:rPr>
                              <w:br/>
                              <w:t>(</w:t>
                            </w:r>
                            <w:r w:rsidRPr="00A075BD">
                              <w:rPr>
                                <w:i/>
                                <w:color w:val="000000" w:themeColor="text1"/>
                              </w:rPr>
                              <w:t>n = 10</w:t>
                            </w:r>
                            <w:r w:rsidRPr="00A075BD">
                              <w:rPr>
                                <w:color w:val="000000" w:themeColor="text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7A88D" id="Rectangle 29" o:spid="_x0000_s1033" style="position:absolute;margin-left:-8.85pt;margin-top:13.15pt;width:135pt;height:6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">
                <v:textbox inset=",7.2pt,,7.2pt">
                  <w:txbxContent>
                    <w:p w14:paraId="06410F03" w14:textId="77777777" w:rsidR="00917B50" w:rsidRPr="00A075BD" w:rsidRDefault="00917B50" w:rsidP="002F6E45">
                      <w:pPr>
                        <w:jc w:val="center"/>
                        <w:rPr>
                          <w:color w:val="000000" w:themeColor="text1"/>
                          <w:lang w:val="en"/>
                        </w:rPr>
                      </w:pPr>
                      <w:r w:rsidRPr="00A075BD">
                        <w:rPr>
                          <w:color w:val="000000" w:themeColor="text1"/>
                        </w:rPr>
                        <w:t>Studies included in qualitative synthesis</w:t>
                      </w:r>
                      <w:r w:rsidRPr="00A075BD">
                        <w:rPr>
                          <w:color w:val="000000" w:themeColor="text1"/>
                        </w:rPr>
                        <w:br/>
                        <w:t>(</w:t>
                      </w:r>
                      <w:r w:rsidRPr="00A075BD">
                        <w:rPr>
                          <w:i/>
                          <w:color w:val="000000" w:themeColor="text1"/>
                        </w:rPr>
                        <w:t>n = 10</w:t>
                      </w:r>
                      <w:r w:rsidRPr="00A075BD">
                        <w:rPr>
                          <w:color w:val="000000" w:themeColor="text1"/>
                        </w:rPr>
                        <w:t>)</w:t>
                      </w:r>
                    </w:p>
                  </w:txbxContent>
                </v:textbox>
                <w10:wrap type="through"/>
              </v:rect>
            </w:pict>
          </mc:Fallback>
        </mc:AlternateContent>
      </w:r>
    </w:p>
    <w:p w14:paraId="23F66710" w14:textId="77777777" w:rsidR="002F6E45" w:rsidRPr="003C4FB4" w:rsidRDefault="002F6E45" w:rsidP="002F6E45">
      <w:pPr>
        <w:rPr>
          <w:color w:val="000000" w:themeColor="text1"/>
        </w:rPr>
      </w:pPr>
    </w:p>
    <w:p w14:paraId="3EDCA03D" w14:textId="77777777" w:rsidR="002F6E45" w:rsidRPr="003C4FB4" w:rsidRDefault="002F6E45" w:rsidP="002F6E45">
      <w:pPr>
        <w:rPr>
          <w:color w:val="000000" w:themeColor="text1"/>
        </w:rPr>
      </w:pPr>
    </w:p>
    <w:p w14:paraId="30FC0C51" w14:textId="77777777" w:rsidR="002F6E45" w:rsidRPr="003C4FB4" w:rsidRDefault="002F6E45" w:rsidP="002F6E45">
      <w:pPr>
        <w:rPr>
          <w:color w:val="000000" w:themeColor="text1"/>
        </w:rPr>
      </w:pPr>
    </w:p>
    <w:p w14:paraId="50715631" w14:textId="77777777" w:rsidR="002F6E45" w:rsidRPr="003C4FB4" w:rsidRDefault="002F6E45" w:rsidP="002F6E45">
      <w:pPr>
        <w:rPr>
          <w:color w:val="000000" w:themeColor="text1"/>
        </w:rPr>
        <w:sectPr w:rsidR="002F6E45" w:rsidRPr="003C4FB4" w:rsidSect="001C5701">
          <w:headerReference w:type="even" r:id="rId8"/>
          <w:footerReference w:type="even" r:id="rId9"/>
          <w:footerReference w:type="default" r:id="rId10"/>
          <w:pgSz w:w="11900" w:h="16840"/>
          <w:pgMar w:top="1440" w:right="1440" w:bottom="1800" w:left="2160" w:header="720" w:footer="720" w:gutter="0"/>
          <w:cols w:space="720"/>
          <w:docGrid w:linePitch="360"/>
        </w:sectPr>
      </w:pPr>
    </w:p>
    <w:p w14:paraId="27047CAE" w14:textId="76A9211A" w:rsidR="002F6E45" w:rsidRPr="00133A80" w:rsidRDefault="002F6E45" w:rsidP="006509CD">
      <w:pPr>
        <w:pStyle w:val="Heading3"/>
        <w:spacing w:before="0" w:beforeAutospacing="0" w:after="0" w:afterAutospacing="0"/>
      </w:pPr>
      <w:bookmarkStart w:id="75" w:name="_Toc72847212"/>
      <w:bookmarkStart w:id="76" w:name="_Toc72938427"/>
      <w:bookmarkStart w:id="77" w:name="_Toc72938667"/>
      <w:bookmarkStart w:id="78" w:name="_Toc73027137"/>
      <w:r w:rsidRPr="00133A80">
        <w:lastRenderedPageBreak/>
        <w:t>Table 1</w:t>
      </w:r>
      <w:r w:rsidR="00B63305">
        <w:t>.</w:t>
      </w:r>
      <w:bookmarkEnd w:id="75"/>
      <w:bookmarkEnd w:id="76"/>
      <w:bookmarkEnd w:id="77"/>
      <w:bookmarkEnd w:id="78"/>
    </w:p>
    <w:p w14:paraId="722FE1BF" w14:textId="77777777" w:rsidR="002F6E45" w:rsidRPr="00133A80" w:rsidRDefault="002F6E45" w:rsidP="002F6E45">
      <w:pPr>
        <w:rPr>
          <w:b/>
          <w:i/>
          <w:color w:val="000000" w:themeColor="text1"/>
        </w:rPr>
      </w:pPr>
      <w:r w:rsidRPr="00133A80">
        <w:rPr>
          <w:b/>
          <w:i/>
          <w:color w:val="000000" w:themeColor="text1"/>
        </w:rPr>
        <w:t xml:space="preserve">Participant and study characteristics and results of studies investigating the potential benefits and risks of social media use on adolescent social anxiety levels. </w:t>
      </w:r>
    </w:p>
    <w:p w14:paraId="31F4419E" w14:textId="77777777" w:rsidR="002F6E45" w:rsidRPr="00BC6BD8" w:rsidRDefault="002F6E45" w:rsidP="002F6E45">
      <w:pPr>
        <w:jc w:val="center"/>
        <w:rPr>
          <w:color w:val="000000" w:themeColor="text1"/>
        </w:rPr>
      </w:pPr>
    </w:p>
    <w:tbl>
      <w:tblPr>
        <w:tblStyle w:val="TableGrid"/>
        <w:tblW w:w="5000" w:type="pct"/>
        <w:tblLook w:val="04A0" w:firstRow="1" w:lastRow="0" w:firstColumn="1" w:lastColumn="0" w:noHBand="0" w:noVBand="1"/>
      </w:tblPr>
      <w:tblGrid>
        <w:gridCol w:w="1592"/>
        <w:gridCol w:w="1613"/>
        <w:gridCol w:w="1733"/>
        <w:gridCol w:w="1451"/>
        <w:gridCol w:w="1908"/>
        <w:gridCol w:w="2500"/>
        <w:gridCol w:w="3153"/>
      </w:tblGrid>
      <w:tr w:rsidR="002F6E45" w:rsidRPr="00BC6BD8" w14:paraId="3C65D255" w14:textId="77777777" w:rsidTr="006509CD">
        <w:trPr>
          <w:trHeight w:val="144"/>
        </w:trPr>
        <w:tc>
          <w:tcPr>
            <w:tcW w:w="571" w:type="pct"/>
          </w:tcPr>
          <w:p w14:paraId="02860D2A" w14:textId="77777777" w:rsidR="002F6E45" w:rsidRPr="00BC6BD8" w:rsidRDefault="002F6E45" w:rsidP="002F6E45">
            <w:pPr>
              <w:jc w:val="center"/>
              <w:rPr>
                <w:color w:val="000000" w:themeColor="text1"/>
              </w:rPr>
            </w:pPr>
          </w:p>
          <w:p w14:paraId="6BB3B1A9" w14:textId="77777777" w:rsidR="002F6E45" w:rsidRPr="00BC6BD8" w:rsidRDefault="002F6E45" w:rsidP="002F6E45">
            <w:pPr>
              <w:jc w:val="center"/>
              <w:rPr>
                <w:color w:val="000000" w:themeColor="text1"/>
              </w:rPr>
            </w:pPr>
            <w:r>
              <w:rPr>
                <w:color w:val="000000" w:themeColor="text1"/>
              </w:rPr>
              <w:t>Author</w:t>
            </w:r>
            <w:r w:rsidRPr="00BC6BD8">
              <w:rPr>
                <w:color w:val="000000" w:themeColor="text1"/>
              </w:rPr>
              <w:t xml:space="preserve"> (year)</w:t>
            </w:r>
          </w:p>
          <w:p w14:paraId="67B3A372" w14:textId="77777777" w:rsidR="002F6E45" w:rsidRPr="00BC6BD8" w:rsidRDefault="002F6E45" w:rsidP="002F6E45">
            <w:pPr>
              <w:jc w:val="center"/>
              <w:rPr>
                <w:color w:val="000000" w:themeColor="text1"/>
              </w:rPr>
            </w:pPr>
          </w:p>
        </w:tc>
        <w:tc>
          <w:tcPr>
            <w:tcW w:w="578" w:type="pct"/>
          </w:tcPr>
          <w:p w14:paraId="71923157" w14:textId="77777777" w:rsidR="002F6E45" w:rsidRPr="00BC6BD8" w:rsidRDefault="002F6E45" w:rsidP="002F6E45">
            <w:pPr>
              <w:jc w:val="center"/>
              <w:rPr>
                <w:color w:val="000000" w:themeColor="text1"/>
              </w:rPr>
            </w:pPr>
          </w:p>
          <w:p w14:paraId="107BCA26" w14:textId="77777777" w:rsidR="002F6E45" w:rsidRPr="00BC6BD8" w:rsidRDefault="002F6E45" w:rsidP="002F6E45">
            <w:pPr>
              <w:jc w:val="center"/>
              <w:rPr>
                <w:color w:val="000000" w:themeColor="text1"/>
              </w:rPr>
            </w:pPr>
            <w:r w:rsidRPr="00BC6BD8">
              <w:rPr>
                <w:color w:val="000000" w:themeColor="text1"/>
              </w:rPr>
              <w:t>Design</w:t>
            </w:r>
          </w:p>
        </w:tc>
        <w:tc>
          <w:tcPr>
            <w:tcW w:w="621" w:type="pct"/>
          </w:tcPr>
          <w:p w14:paraId="7806CAE0" w14:textId="77777777" w:rsidR="002F6E45" w:rsidRPr="00BC6BD8" w:rsidRDefault="002F6E45" w:rsidP="002F6E45">
            <w:pPr>
              <w:jc w:val="center"/>
              <w:rPr>
                <w:color w:val="000000" w:themeColor="text1"/>
              </w:rPr>
            </w:pPr>
          </w:p>
          <w:p w14:paraId="37A1E09F" w14:textId="77777777" w:rsidR="002F6E45" w:rsidRPr="00BC6BD8" w:rsidRDefault="002F6E45" w:rsidP="002F6E45">
            <w:pPr>
              <w:jc w:val="center"/>
              <w:rPr>
                <w:color w:val="000000" w:themeColor="text1"/>
              </w:rPr>
            </w:pPr>
            <w:r w:rsidRPr="00BC6BD8">
              <w:rPr>
                <w:color w:val="000000" w:themeColor="text1"/>
              </w:rPr>
              <w:t>Recruitment</w:t>
            </w:r>
          </w:p>
        </w:tc>
        <w:tc>
          <w:tcPr>
            <w:tcW w:w="520" w:type="pct"/>
          </w:tcPr>
          <w:p w14:paraId="5833074E" w14:textId="77777777" w:rsidR="002F6E45" w:rsidRPr="00BC6BD8" w:rsidRDefault="002F6E45" w:rsidP="002F6E45">
            <w:pPr>
              <w:jc w:val="center"/>
              <w:rPr>
                <w:color w:val="000000" w:themeColor="text1"/>
              </w:rPr>
            </w:pPr>
          </w:p>
          <w:p w14:paraId="38AC297B" w14:textId="77777777" w:rsidR="002F6E45" w:rsidRPr="00BC6BD8" w:rsidRDefault="002F6E45" w:rsidP="002F6E45">
            <w:pPr>
              <w:jc w:val="center"/>
              <w:rPr>
                <w:color w:val="000000" w:themeColor="text1"/>
              </w:rPr>
            </w:pPr>
            <w:r w:rsidRPr="00BC6BD8">
              <w:rPr>
                <w:color w:val="000000" w:themeColor="text1"/>
              </w:rPr>
              <w:t>Setting</w:t>
            </w:r>
          </w:p>
        </w:tc>
        <w:tc>
          <w:tcPr>
            <w:tcW w:w="684" w:type="pct"/>
          </w:tcPr>
          <w:p w14:paraId="3FC02DF9" w14:textId="77777777" w:rsidR="002F6E45" w:rsidRPr="00BC6BD8" w:rsidRDefault="002F6E45" w:rsidP="002F6E45">
            <w:pPr>
              <w:jc w:val="center"/>
              <w:rPr>
                <w:color w:val="000000" w:themeColor="text1"/>
              </w:rPr>
            </w:pPr>
          </w:p>
          <w:p w14:paraId="4AB07E93" w14:textId="77777777" w:rsidR="002F6E45" w:rsidRPr="00BC6BD8" w:rsidRDefault="002F6E45" w:rsidP="002F6E45">
            <w:pPr>
              <w:jc w:val="center"/>
              <w:rPr>
                <w:color w:val="000000" w:themeColor="text1"/>
              </w:rPr>
            </w:pPr>
            <w:r w:rsidRPr="00BC6BD8">
              <w:rPr>
                <w:color w:val="000000" w:themeColor="text1"/>
              </w:rPr>
              <w:t>Participants (n)</w:t>
            </w:r>
          </w:p>
          <w:p w14:paraId="6FF4B46D" w14:textId="77777777" w:rsidR="002F6E45" w:rsidRPr="00BC6BD8" w:rsidRDefault="002F6E45" w:rsidP="002F6E45">
            <w:pPr>
              <w:jc w:val="center"/>
              <w:rPr>
                <w:color w:val="000000" w:themeColor="text1"/>
              </w:rPr>
            </w:pPr>
            <w:r w:rsidRPr="00BC6BD8">
              <w:rPr>
                <w:color w:val="000000" w:themeColor="text1"/>
              </w:rPr>
              <w:t>Age (mean (SD), range)</w:t>
            </w:r>
          </w:p>
          <w:p w14:paraId="19BAB070" w14:textId="77777777" w:rsidR="002F6E45" w:rsidRPr="00BC6BD8" w:rsidRDefault="002F6E45" w:rsidP="002F6E45">
            <w:pPr>
              <w:jc w:val="center"/>
              <w:rPr>
                <w:color w:val="000000" w:themeColor="text1"/>
              </w:rPr>
            </w:pPr>
            <w:r w:rsidRPr="00BC6BD8">
              <w:rPr>
                <w:color w:val="000000" w:themeColor="text1"/>
              </w:rPr>
              <w:t>Gender (male n, %)</w:t>
            </w:r>
          </w:p>
          <w:p w14:paraId="2A0F6F76" w14:textId="77777777" w:rsidR="002F6E45" w:rsidRPr="00BC6BD8" w:rsidRDefault="002F6E45" w:rsidP="002F6E45">
            <w:pPr>
              <w:jc w:val="center"/>
              <w:rPr>
                <w:color w:val="000000" w:themeColor="text1"/>
              </w:rPr>
            </w:pPr>
            <w:r w:rsidRPr="00BC6BD8">
              <w:rPr>
                <w:color w:val="000000" w:themeColor="text1"/>
              </w:rPr>
              <w:t>Ethnicity (n, %)</w:t>
            </w:r>
          </w:p>
          <w:p w14:paraId="2D33D33E" w14:textId="77777777" w:rsidR="002F6E45" w:rsidRPr="00BC6BD8" w:rsidRDefault="002F6E45" w:rsidP="002F6E45">
            <w:pPr>
              <w:jc w:val="center"/>
              <w:rPr>
                <w:color w:val="000000" w:themeColor="text1"/>
              </w:rPr>
            </w:pPr>
          </w:p>
        </w:tc>
        <w:tc>
          <w:tcPr>
            <w:tcW w:w="896" w:type="pct"/>
          </w:tcPr>
          <w:p w14:paraId="383BAF0A" w14:textId="77777777" w:rsidR="002F6E45" w:rsidRPr="00BC6BD8" w:rsidRDefault="002F6E45" w:rsidP="002F6E45">
            <w:pPr>
              <w:jc w:val="center"/>
              <w:rPr>
                <w:color w:val="000000" w:themeColor="text1"/>
              </w:rPr>
            </w:pPr>
          </w:p>
          <w:p w14:paraId="64B6F157" w14:textId="77777777" w:rsidR="002F6E45" w:rsidRDefault="002F6E45" w:rsidP="002F6E45">
            <w:pPr>
              <w:jc w:val="center"/>
              <w:rPr>
                <w:color w:val="000000" w:themeColor="text1"/>
              </w:rPr>
            </w:pPr>
            <w:r w:rsidRPr="00BC6BD8">
              <w:rPr>
                <w:color w:val="000000" w:themeColor="text1"/>
              </w:rPr>
              <w:t>Relevant Measures</w:t>
            </w:r>
          </w:p>
          <w:p w14:paraId="59558739" w14:textId="77777777" w:rsidR="002F6E45" w:rsidRPr="006B4886" w:rsidRDefault="002F6E45" w:rsidP="002F6E45"/>
          <w:p w14:paraId="41316FC5" w14:textId="77777777" w:rsidR="002F6E45" w:rsidRPr="006B4886" w:rsidRDefault="002F6E45" w:rsidP="002F6E45"/>
          <w:p w14:paraId="2099BF25" w14:textId="77777777" w:rsidR="002F6E45" w:rsidRDefault="002F6E45" w:rsidP="002F6E45"/>
          <w:p w14:paraId="4546BB78" w14:textId="77777777" w:rsidR="002F6E45" w:rsidRPr="006B4886" w:rsidRDefault="002F6E45" w:rsidP="002F6E45">
            <w:pPr>
              <w:ind w:firstLine="720"/>
            </w:pPr>
          </w:p>
        </w:tc>
        <w:tc>
          <w:tcPr>
            <w:tcW w:w="1130" w:type="pct"/>
          </w:tcPr>
          <w:p w14:paraId="4592B9F1" w14:textId="77777777" w:rsidR="002F6E45" w:rsidRPr="00BC6BD8" w:rsidRDefault="002F6E45" w:rsidP="002F6E45">
            <w:pPr>
              <w:jc w:val="center"/>
              <w:rPr>
                <w:color w:val="000000" w:themeColor="text1"/>
              </w:rPr>
            </w:pPr>
          </w:p>
          <w:p w14:paraId="28F43A1A" w14:textId="77777777" w:rsidR="002F6E45" w:rsidRPr="00BC6BD8" w:rsidRDefault="002F6E45" w:rsidP="002F6E45">
            <w:pPr>
              <w:jc w:val="center"/>
              <w:rPr>
                <w:color w:val="000000" w:themeColor="text1"/>
              </w:rPr>
            </w:pPr>
            <w:r w:rsidRPr="00BC6BD8">
              <w:rPr>
                <w:color w:val="000000" w:themeColor="text1"/>
              </w:rPr>
              <w:t>Key Findings</w:t>
            </w:r>
          </w:p>
        </w:tc>
      </w:tr>
      <w:tr w:rsidR="002F6E45" w:rsidRPr="00BC6BD8" w14:paraId="3DDD8FC3" w14:textId="77777777" w:rsidTr="006509CD">
        <w:trPr>
          <w:trHeight w:val="1205"/>
        </w:trPr>
        <w:tc>
          <w:tcPr>
            <w:tcW w:w="571" w:type="pct"/>
          </w:tcPr>
          <w:p w14:paraId="2942ED62" w14:textId="77777777" w:rsidR="002F6E45" w:rsidRDefault="002F6E45" w:rsidP="002F6E45">
            <w:pPr>
              <w:jc w:val="center"/>
              <w:rPr>
                <w:color w:val="000000" w:themeColor="text1"/>
              </w:rPr>
            </w:pPr>
          </w:p>
          <w:p w14:paraId="07998EAA" w14:textId="77777777" w:rsidR="002F6E45" w:rsidRPr="007D3170" w:rsidRDefault="002F6E45" w:rsidP="002F6E45">
            <w:pPr>
              <w:jc w:val="center"/>
              <w:rPr>
                <w:color w:val="000000" w:themeColor="text1"/>
              </w:rPr>
            </w:pPr>
            <w:r>
              <w:rPr>
                <w:color w:val="000000" w:themeColor="text1"/>
              </w:rPr>
              <w:t>Pumper &amp; Moreno (2012)</w:t>
            </w:r>
          </w:p>
        </w:tc>
        <w:tc>
          <w:tcPr>
            <w:tcW w:w="578" w:type="pct"/>
          </w:tcPr>
          <w:p w14:paraId="2902BCDE" w14:textId="77777777" w:rsidR="002F6E45" w:rsidRDefault="002F6E45" w:rsidP="002F6E45">
            <w:pPr>
              <w:jc w:val="center"/>
              <w:rPr>
                <w:color w:val="000000" w:themeColor="text1"/>
              </w:rPr>
            </w:pPr>
          </w:p>
          <w:p w14:paraId="69145176" w14:textId="77777777" w:rsidR="002F6E45" w:rsidRDefault="002F6E45" w:rsidP="002F6E45">
            <w:pPr>
              <w:jc w:val="center"/>
              <w:rPr>
                <w:color w:val="000000" w:themeColor="text1"/>
              </w:rPr>
            </w:pPr>
            <w:r>
              <w:rPr>
                <w:color w:val="000000" w:themeColor="text1"/>
              </w:rPr>
              <w:t>Mixed Methods Qual &amp; Quan</w:t>
            </w:r>
          </w:p>
          <w:p w14:paraId="4B85FA47" w14:textId="77777777" w:rsidR="002F6E45" w:rsidRDefault="002F6E45" w:rsidP="002F6E45">
            <w:pPr>
              <w:jc w:val="center"/>
              <w:rPr>
                <w:color w:val="000000" w:themeColor="text1"/>
              </w:rPr>
            </w:pPr>
          </w:p>
          <w:p w14:paraId="6DDF4A89" w14:textId="77777777" w:rsidR="002F6E45" w:rsidRPr="007D3170" w:rsidRDefault="002F6E45" w:rsidP="002F6E45">
            <w:pPr>
              <w:jc w:val="center"/>
              <w:rPr>
                <w:color w:val="000000" w:themeColor="text1"/>
              </w:rPr>
            </w:pPr>
            <w:r>
              <w:rPr>
                <w:color w:val="000000" w:themeColor="text1"/>
              </w:rPr>
              <w:t>Cross-Sectional; questionnaire</w:t>
            </w:r>
          </w:p>
        </w:tc>
        <w:tc>
          <w:tcPr>
            <w:tcW w:w="621" w:type="pct"/>
          </w:tcPr>
          <w:p w14:paraId="2A3B5452" w14:textId="77777777" w:rsidR="002F6E45" w:rsidRDefault="002F6E45" w:rsidP="002F6E45">
            <w:pPr>
              <w:jc w:val="center"/>
            </w:pPr>
          </w:p>
          <w:p w14:paraId="411E8CA7" w14:textId="77777777" w:rsidR="002F6E45" w:rsidRPr="00C71D6D" w:rsidRDefault="002F6E45" w:rsidP="002F6E45">
            <w:pPr>
              <w:jc w:val="center"/>
            </w:pPr>
            <w:r>
              <w:t>College students, in person interview</w:t>
            </w:r>
          </w:p>
        </w:tc>
        <w:tc>
          <w:tcPr>
            <w:tcW w:w="520" w:type="pct"/>
          </w:tcPr>
          <w:p w14:paraId="4C06CBB8" w14:textId="77777777" w:rsidR="002F6E45" w:rsidRDefault="002F6E45" w:rsidP="002F6E45">
            <w:pPr>
              <w:jc w:val="center"/>
              <w:rPr>
                <w:color w:val="000000" w:themeColor="text1"/>
              </w:rPr>
            </w:pPr>
          </w:p>
          <w:p w14:paraId="3BC21EA5" w14:textId="77777777" w:rsidR="002F6E45" w:rsidRPr="007D3170" w:rsidRDefault="002F6E45" w:rsidP="002F6E45">
            <w:pPr>
              <w:jc w:val="center"/>
              <w:rPr>
                <w:color w:val="000000" w:themeColor="text1"/>
              </w:rPr>
            </w:pPr>
            <w:r>
              <w:rPr>
                <w:color w:val="000000" w:themeColor="text1"/>
              </w:rPr>
              <w:t>North America</w:t>
            </w:r>
          </w:p>
        </w:tc>
        <w:tc>
          <w:tcPr>
            <w:tcW w:w="684" w:type="pct"/>
          </w:tcPr>
          <w:p w14:paraId="211E80C0" w14:textId="77777777" w:rsidR="002F6E45" w:rsidRDefault="002F6E45" w:rsidP="002F6E45">
            <w:pPr>
              <w:rPr>
                <w:b/>
                <w:color w:val="000000" w:themeColor="text1"/>
              </w:rPr>
            </w:pPr>
          </w:p>
          <w:p w14:paraId="2A3E134D" w14:textId="77777777" w:rsidR="002F6E45" w:rsidRDefault="002F6E45" w:rsidP="002F6E45">
            <w:pPr>
              <w:rPr>
                <w:color w:val="000000" w:themeColor="text1"/>
              </w:rPr>
            </w:pPr>
            <w:r w:rsidRPr="0084546C">
              <w:rPr>
                <w:b/>
                <w:color w:val="000000" w:themeColor="text1"/>
              </w:rPr>
              <w:t>Participants:</w:t>
            </w:r>
            <w:r>
              <w:rPr>
                <w:color w:val="000000" w:themeColor="text1"/>
              </w:rPr>
              <w:t xml:space="preserve"> 72</w:t>
            </w:r>
          </w:p>
          <w:p w14:paraId="2A774ABD" w14:textId="77777777" w:rsidR="002F6E45" w:rsidRDefault="002F6E45" w:rsidP="002F6E45">
            <w:pPr>
              <w:rPr>
                <w:color w:val="000000" w:themeColor="text1"/>
              </w:rPr>
            </w:pPr>
            <w:r w:rsidRPr="0084546C">
              <w:rPr>
                <w:b/>
                <w:color w:val="000000" w:themeColor="text1"/>
              </w:rPr>
              <w:t>Age:</w:t>
            </w:r>
            <w:r>
              <w:rPr>
                <w:b/>
                <w:color w:val="000000" w:themeColor="text1"/>
              </w:rPr>
              <w:t xml:space="preserve"> </w:t>
            </w:r>
            <w:r>
              <w:rPr>
                <w:color w:val="000000" w:themeColor="text1"/>
              </w:rPr>
              <w:t>18-19</w:t>
            </w:r>
            <w:r w:rsidRPr="0084546C">
              <w:rPr>
                <w:color w:val="000000" w:themeColor="text1"/>
              </w:rPr>
              <w:t>yrs</w:t>
            </w:r>
          </w:p>
          <w:p w14:paraId="3D7AFF5D" w14:textId="77777777" w:rsidR="002F6E45" w:rsidRDefault="002F6E45" w:rsidP="002F6E45">
            <w:pPr>
              <w:rPr>
                <w:color w:val="000000" w:themeColor="text1"/>
              </w:rPr>
            </w:pPr>
            <w:r w:rsidRPr="0084546C">
              <w:rPr>
                <w:b/>
                <w:color w:val="000000" w:themeColor="text1"/>
              </w:rPr>
              <w:t>Gender:</w:t>
            </w:r>
            <w:r>
              <w:rPr>
                <w:color w:val="000000" w:themeColor="text1"/>
              </w:rPr>
              <w:t xml:space="preserve"> male n = 40 (55.6%)</w:t>
            </w:r>
          </w:p>
          <w:p w14:paraId="32A3704C" w14:textId="77777777" w:rsidR="002F6E45" w:rsidRPr="0084546C" w:rsidRDefault="002F6E45" w:rsidP="002F6E45">
            <w:pPr>
              <w:rPr>
                <w:b/>
                <w:color w:val="000000" w:themeColor="text1"/>
              </w:rPr>
            </w:pPr>
            <w:r w:rsidRPr="0084546C">
              <w:rPr>
                <w:b/>
                <w:color w:val="000000" w:themeColor="text1"/>
              </w:rPr>
              <w:t xml:space="preserve">Ethnicity: </w:t>
            </w:r>
            <w:r w:rsidRPr="00B662CE">
              <w:rPr>
                <w:color w:val="000000" w:themeColor="text1"/>
              </w:rPr>
              <w:t>Not reported</w:t>
            </w:r>
          </w:p>
        </w:tc>
        <w:tc>
          <w:tcPr>
            <w:tcW w:w="896" w:type="pct"/>
          </w:tcPr>
          <w:p w14:paraId="4317E176" w14:textId="77777777" w:rsidR="002F6E45" w:rsidRDefault="002F6E45" w:rsidP="002F6E45">
            <w:pPr>
              <w:pStyle w:val="ListParagraph"/>
              <w:ind w:left="0"/>
              <w:rPr>
                <w:color w:val="000000" w:themeColor="text1"/>
              </w:rPr>
            </w:pPr>
          </w:p>
          <w:p w14:paraId="06313B25" w14:textId="77777777" w:rsidR="002F6E45" w:rsidRPr="00B662CE" w:rsidRDefault="002F6E45" w:rsidP="002F6E45">
            <w:pPr>
              <w:pStyle w:val="ListParagraph"/>
              <w:numPr>
                <w:ilvl w:val="0"/>
                <w:numId w:val="38"/>
              </w:numPr>
              <w:ind w:left="360"/>
              <w:rPr>
                <w:color w:val="000000" w:themeColor="text1"/>
              </w:rPr>
            </w:pPr>
            <w:r w:rsidRPr="00B662CE">
              <w:rPr>
                <w:color w:val="000000" w:themeColor="text1"/>
              </w:rPr>
              <w:t>Liebowitz Social Anxiety Scale (SAS)</w:t>
            </w:r>
          </w:p>
          <w:p w14:paraId="29B6B4AA" w14:textId="77777777" w:rsidR="002F6E45" w:rsidRPr="00B662CE" w:rsidRDefault="002F6E45" w:rsidP="002F6E45">
            <w:pPr>
              <w:pStyle w:val="ListParagraph"/>
              <w:numPr>
                <w:ilvl w:val="0"/>
                <w:numId w:val="38"/>
              </w:numPr>
              <w:ind w:left="360"/>
              <w:rPr>
                <w:color w:val="000000" w:themeColor="text1"/>
              </w:rPr>
            </w:pPr>
            <w:r w:rsidRPr="00B662CE">
              <w:rPr>
                <w:color w:val="000000" w:themeColor="text1"/>
              </w:rPr>
              <w:t>Interview asking about views of Facebook and its effects on offline social interact</w:t>
            </w:r>
            <w:r>
              <w:rPr>
                <w:color w:val="000000" w:themeColor="text1"/>
              </w:rPr>
              <w:t>i</w:t>
            </w:r>
            <w:r w:rsidRPr="00B662CE">
              <w:rPr>
                <w:color w:val="000000" w:themeColor="text1"/>
              </w:rPr>
              <w:t>on and walking the researcher through their overall Facebook use.</w:t>
            </w:r>
          </w:p>
        </w:tc>
        <w:tc>
          <w:tcPr>
            <w:tcW w:w="1130" w:type="pct"/>
          </w:tcPr>
          <w:p w14:paraId="613D9667" w14:textId="77777777" w:rsidR="002F6E45" w:rsidRDefault="002F6E45" w:rsidP="002F6E45">
            <w:pPr>
              <w:pStyle w:val="ListParagraph"/>
              <w:rPr>
                <w:color w:val="000000" w:themeColor="text1"/>
              </w:rPr>
            </w:pPr>
          </w:p>
          <w:p w14:paraId="12BFD38C" w14:textId="482BFB16" w:rsidR="002F6E45" w:rsidRPr="003E5075" w:rsidRDefault="002F6E45" w:rsidP="002F6E45">
            <w:pPr>
              <w:pStyle w:val="ListParagraph"/>
              <w:numPr>
                <w:ilvl w:val="0"/>
                <w:numId w:val="38"/>
              </w:numPr>
              <w:ind w:left="360"/>
              <w:rPr>
                <w:color w:val="000000" w:themeColor="text1"/>
              </w:rPr>
            </w:pPr>
            <w:r w:rsidRPr="003E5075">
              <w:rPr>
                <w:color w:val="000000" w:themeColor="text1"/>
              </w:rPr>
              <w:t>Most participants viewed Facebook as having a positive influence o</w:t>
            </w:r>
            <w:r>
              <w:rPr>
                <w:color w:val="000000" w:themeColor="text1"/>
              </w:rPr>
              <w:t>n</w:t>
            </w:r>
            <w:r w:rsidRPr="003E5075">
              <w:rPr>
                <w:color w:val="000000" w:themeColor="text1"/>
              </w:rPr>
              <w:t xml:space="preserve"> social interactions offline. A trend suggested that participants who viewed Facebook negatively were less likely to have </w:t>
            </w:r>
            <w:r w:rsidR="00E47964">
              <w:rPr>
                <w:color w:val="000000" w:themeColor="text1"/>
              </w:rPr>
              <w:t>SA</w:t>
            </w:r>
            <w:r w:rsidRPr="003E5075">
              <w:rPr>
                <w:color w:val="000000" w:themeColor="text1"/>
              </w:rPr>
              <w:t>.</w:t>
            </w:r>
          </w:p>
          <w:p w14:paraId="64236B70" w14:textId="138D3FE6" w:rsidR="002F6E45" w:rsidRPr="0084546C" w:rsidRDefault="002F6E45" w:rsidP="002F6E45">
            <w:pPr>
              <w:pStyle w:val="ListParagraph"/>
              <w:numPr>
                <w:ilvl w:val="0"/>
                <w:numId w:val="38"/>
              </w:numPr>
              <w:ind w:left="360"/>
              <w:rPr>
                <w:color w:val="000000" w:themeColor="text1"/>
              </w:rPr>
            </w:pPr>
            <w:r w:rsidRPr="0084546C">
              <w:rPr>
                <w:color w:val="000000" w:themeColor="text1"/>
              </w:rPr>
              <w:t xml:space="preserve">Participants who viewed Facebook </w:t>
            </w:r>
            <w:r>
              <w:rPr>
                <w:color w:val="000000" w:themeColor="text1"/>
              </w:rPr>
              <w:t>as having a positive influence or who were unsure about the influence</w:t>
            </w:r>
            <w:r w:rsidRPr="0084546C">
              <w:rPr>
                <w:color w:val="000000" w:themeColor="text1"/>
              </w:rPr>
              <w:t xml:space="preserve"> and </w:t>
            </w:r>
            <w:r>
              <w:rPr>
                <w:color w:val="000000" w:themeColor="text1"/>
              </w:rPr>
              <w:t>met the criteria for moderate or</w:t>
            </w:r>
            <w:r w:rsidRPr="0084546C">
              <w:rPr>
                <w:color w:val="000000" w:themeColor="text1"/>
              </w:rPr>
              <w:t xml:space="preserve"> </w:t>
            </w:r>
            <w:r w:rsidRPr="0084546C">
              <w:rPr>
                <w:color w:val="000000" w:themeColor="text1"/>
              </w:rPr>
              <w:lastRenderedPageBreak/>
              <w:t>higher social anxiety disorder were likely to report high use.</w:t>
            </w:r>
          </w:p>
        </w:tc>
      </w:tr>
      <w:tr w:rsidR="002F6E45" w:rsidRPr="00BC6BD8" w14:paraId="332D6A04" w14:textId="77777777" w:rsidTr="006509CD">
        <w:trPr>
          <w:trHeight w:val="1205"/>
        </w:trPr>
        <w:tc>
          <w:tcPr>
            <w:tcW w:w="571" w:type="pct"/>
          </w:tcPr>
          <w:p w14:paraId="77E11124" w14:textId="77777777" w:rsidR="002F6E45" w:rsidRPr="007D3170" w:rsidRDefault="002F6E45" w:rsidP="002F6E45">
            <w:pPr>
              <w:jc w:val="center"/>
              <w:rPr>
                <w:color w:val="000000" w:themeColor="text1"/>
              </w:rPr>
            </w:pPr>
          </w:p>
          <w:p w14:paraId="105B8219" w14:textId="77777777" w:rsidR="002F6E45" w:rsidRDefault="002F6E45" w:rsidP="002F6E45">
            <w:pPr>
              <w:jc w:val="center"/>
              <w:rPr>
                <w:color w:val="000000" w:themeColor="text1"/>
              </w:rPr>
            </w:pPr>
            <w:r w:rsidRPr="007D3170">
              <w:rPr>
                <w:color w:val="000000" w:themeColor="text1"/>
              </w:rPr>
              <w:t xml:space="preserve">Lee-Won </w:t>
            </w:r>
            <w:r>
              <w:rPr>
                <w:color w:val="000000" w:themeColor="text1"/>
              </w:rPr>
              <w:t xml:space="preserve">et al. </w:t>
            </w:r>
          </w:p>
          <w:p w14:paraId="219AC1D7" w14:textId="77777777" w:rsidR="002F6E45" w:rsidRPr="007D3170" w:rsidRDefault="002F6E45" w:rsidP="002F6E45">
            <w:pPr>
              <w:jc w:val="center"/>
              <w:rPr>
                <w:color w:val="000000" w:themeColor="text1"/>
              </w:rPr>
            </w:pPr>
            <w:r w:rsidRPr="007D3170">
              <w:rPr>
                <w:color w:val="000000" w:themeColor="text1"/>
              </w:rPr>
              <w:t>(2015)</w:t>
            </w:r>
          </w:p>
          <w:p w14:paraId="490B16E4" w14:textId="77777777" w:rsidR="002F6E45" w:rsidRPr="007D3170" w:rsidRDefault="002F6E45" w:rsidP="002F6E45">
            <w:pPr>
              <w:jc w:val="center"/>
              <w:rPr>
                <w:color w:val="000000" w:themeColor="text1"/>
              </w:rPr>
            </w:pPr>
          </w:p>
        </w:tc>
        <w:tc>
          <w:tcPr>
            <w:tcW w:w="578" w:type="pct"/>
          </w:tcPr>
          <w:p w14:paraId="497A1519" w14:textId="77777777" w:rsidR="002F6E45" w:rsidRPr="007D3170" w:rsidRDefault="002F6E45" w:rsidP="002F6E45">
            <w:pPr>
              <w:jc w:val="center"/>
              <w:rPr>
                <w:color w:val="000000" w:themeColor="text1"/>
              </w:rPr>
            </w:pPr>
          </w:p>
          <w:p w14:paraId="6B884BFA" w14:textId="77777777" w:rsidR="002F6E45" w:rsidRPr="007D3170" w:rsidRDefault="002F6E45" w:rsidP="002F6E45">
            <w:pPr>
              <w:jc w:val="center"/>
              <w:rPr>
                <w:color w:val="000000" w:themeColor="text1"/>
              </w:rPr>
            </w:pPr>
            <w:r w:rsidRPr="007D3170">
              <w:rPr>
                <w:color w:val="000000" w:themeColor="text1"/>
              </w:rPr>
              <w:t>Cross-sectional; online questionnaire</w:t>
            </w:r>
          </w:p>
        </w:tc>
        <w:tc>
          <w:tcPr>
            <w:tcW w:w="621" w:type="pct"/>
          </w:tcPr>
          <w:p w14:paraId="66D7A53D" w14:textId="77777777" w:rsidR="002F6E45" w:rsidRPr="007D3170" w:rsidRDefault="002F6E45" w:rsidP="002F6E45">
            <w:pPr>
              <w:jc w:val="center"/>
              <w:rPr>
                <w:color w:val="000000" w:themeColor="text1"/>
              </w:rPr>
            </w:pPr>
          </w:p>
          <w:p w14:paraId="79EAF2E4" w14:textId="77777777" w:rsidR="002F6E45" w:rsidRPr="007D3170" w:rsidRDefault="002F6E45" w:rsidP="002F6E45">
            <w:pPr>
              <w:jc w:val="center"/>
              <w:rPr>
                <w:color w:val="000000" w:themeColor="text1"/>
              </w:rPr>
            </w:pPr>
            <w:r w:rsidRPr="007D3170">
              <w:rPr>
                <w:color w:val="000000" w:themeColor="text1"/>
              </w:rPr>
              <w:t>College students, recruited via email</w:t>
            </w:r>
          </w:p>
        </w:tc>
        <w:tc>
          <w:tcPr>
            <w:tcW w:w="520" w:type="pct"/>
          </w:tcPr>
          <w:p w14:paraId="45751DF2" w14:textId="77777777" w:rsidR="002F6E45" w:rsidRPr="007D3170" w:rsidRDefault="002F6E45" w:rsidP="002F6E45">
            <w:pPr>
              <w:rPr>
                <w:color w:val="000000" w:themeColor="text1"/>
              </w:rPr>
            </w:pPr>
          </w:p>
          <w:p w14:paraId="390AB657" w14:textId="77777777" w:rsidR="002F6E45" w:rsidRPr="007D3170" w:rsidRDefault="002F6E45" w:rsidP="002F6E45">
            <w:pPr>
              <w:jc w:val="center"/>
              <w:rPr>
                <w:color w:val="000000" w:themeColor="text1"/>
              </w:rPr>
            </w:pPr>
            <w:r w:rsidRPr="007D3170">
              <w:rPr>
                <w:color w:val="000000" w:themeColor="text1"/>
              </w:rPr>
              <w:t>North America</w:t>
            </w:r>
          </w:p>
        </w:tc>
        <w:tc>
          <w:tcPr>
            <w:tcW w:w="684" w:type="pct"/>
          </w:tcPr>
          <w:p w14:paraId="6B01F0E2" w14:textId="77777777" w:rsidR="002F6E45" w:rsidRPr="007D3170" w:rsidRDefault="002F6E45" w:rsidP="002F6E45">
            <w:pPr>
              <w:rPr>
                <w:color w:val="000000" w:themeColor="text1"/>
              </w:rPr>
            </w:pPr>
          </w:p>
          <w:p w14:paraId="448300AB" w14:textId="77777777" w:rsidR="002F6E45" w:rsidRPr="007D3170" w:rsidRDefault="002F6E45" w:rsidP="002F6E45">
            <w:pPr>
              <w:rPr>
                <w:color w:val="000000" w:themeColor="text1"/>
              </w:rPr>
            </w:pPr>
            <w:r w:rsidRPr="007D3170">
              <w:rPr>
                <w:b/>
                <w:color w:val="000000" w:themeColor="text1"/>
              </w:rPr>
              <w:t>Participants</w:t>
            </w:r>
            <w:r w:rsidRPr="007D3170">
              <w:rPr>
                <w:color w:val="000000" w:themeColor="text1"/>
              </w:rPr>
              <w:t>: 243</w:t>
            </w:r>
          </w:p>
          <w:p w14:paraId="70BD6F9E" w14:textId="77777777" w:rsidR="002F6E45" w:rsidRPr="007D3170" w:rsidRDefault="002F6E45" w:rsidP="002F6E45">
            <w:pPr>
              <w:rPr>
                <w:color w:val="000000" w:themeColor="text1"/>
              </w:rPr>
            </w:pPr>
            <w:r w:rsidRPr="007D3170">
              <w:rPr>
                <w:b/>
                <w:color w:val="000000" w:themeColor="text1"/>
              </w:rPr>
              <w:t>Age</w:t>
            </w:r>
            <w:r w:rsidRPr="007D3170">
              <w:rPr>
                <w:color w:val="000000" w:themeColor="text1"/>
              </w:rPr>
              <w:t>: 19.69 (1.12), 18-24yrs.</w:t>
            </w:r>
          </w:p>
          <w:p w14:paraId="2E6FF5E3" w14:textId="77777777" w:rsidR="002F6E45" w:rsidRPr="007D3170" w:rsidRDefault="002F6E45" w:rsidP="002F6E45">
            <w:pPr>
              <w:rPr>
                <w:color w:val="000000" w:themeColor="text1"/>
              </w:rPr>
            </w:pPr>
            <w:r w:rsidRPr="007D3170">
              <w:rPr>
                <w:b/>
                <w:color w:val="000000" w:themeColor="text1"/>
              </w:rPr>
              <w:t>Gender</w:t>
            </w:r>
            <w:r w:rsidRPr="007D3170">
              <w:rPr>
                <w:color w:val="000000" w:themeColor="text1"/>
              </w:rPr>
              <w:t>: male n = 69 (28.4%)</w:t>
            </w:r>
          </w:p>
          <w:p w14:paraId="1838D81D" w14:textId="77777777" w:rsidR="002F6E45" w:rsidRPr="007D3170" w:rsidRDefault="002F6E45" w:rsidP="002F6E45">
            <w:pPr>
              <w:rPr>
                <w:color w:val="000000" w:themeColor="text1"/>
              </w:rPr>
            </w:pPr>
            <w:r w:rsidRPr="007D3170">
              <w:rPr>
                <w:b/>
                <w:color w:val="000000" w:themeColor="text1"/>
              </w:rPr>
              <w:t>Ethnicity</w:t>
            </w:r>
            <w:r w:rsidRPr="007D3170">
              <w:rPr>
                <w:color w:val="000000" w:themeColor="text1"/>
              </w:rPr>
              <w:t>: White 223 (91.8%); African/African American 4 (1.6%); Asian/ Asian American 5 (2.1%); Hispanic American 3 (1.2%); Native American 3 (1.2%); multiracial 5 (2.1%).</w:t>
            </w:r>
          </w:p>
        </w:tc>
        <w:tc>
          <w:tcPr>
            <w:tcW w:w="896" w:type="pct"/>
          </w:tcPr>
          <w:p w14:paraId="57C7916C" w14:textId="77777777" w:rsidR="002F6E45" w:rsidRPr="00DF449D" w:rsidRDefault="002F6E45" w:rsidP="002F6E45">
            <w:pPr>
              <w:rPr>
                <w:color w:val="000000" w:themeColor="text1"/>
              </w:rPr>
            </w:pPr>
          </w:p>
          <w:p w14:paraId="1E22C19D"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Social Anxiety Scale</w:t>
            </w:r>
          </w:p>
          <w:p w14:paraId="366A74A9"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Need for Social Assurance Scale (NSA)</w:t>
            </w:r>
          </w:p>
          <w:p w14:paraId="2D0A3BF5"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Problematic Facebook Use Scale</w:t>
            </w:r>
          </w:p>
          <w:p w14:paraId="7CAAE132" w14:textId="77777777" w:rsidR="002F6E45" w:rsidRPr="00DF449D" w:rsidRDefault="002F6E45" w:rsidP="002F6E45">
            <w:pPr>
              <w:rPr>
                <w:color w:val="000000" w:themeColor="text1"/>
              </w:rPr>
            </w:pPr>
          </w:p>
        </w:tc>
        <w:tc>
          <w:tcPr>
            <w:tcW w:w="1130" w:type="pct"/>
          </w:tcPr>
          <w:p w14:paraId="428E2809" w14:textId="77777777" w:rsidR="002F6E45" w:rsidRPr="00DF449D" w:rsidRDefault="002F6E45" w:rsidP="002F6E45">
            <w:pPr>
              <w:rPr>
                <w:color w:val="000000" w:themeColor="text1"/>
              </w:rPr>
            </w:pPr>
          </w:p>
          <w:p w14:paraId="62A2B842"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SA and NSA were both significantly positively associated with problematic Facebook use</w:t>
            </w:r>
          </w:p>
          <w:p w14:paraId="1783B7C3"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NSA moderated the relationship between SA and problematic Facebook use. The positive association between SA and problematic Facebook use was significant for medium and high NSA but not for low NSA.</w:t>
            </w:r>
          </w:p>
        </w:tc>
      </w:tr>
      <w:tr w:rsidR="002F6E45" w:rsidRPr="00BC6BD8" w14:paraId="0374D2F6" w14:textId="77777777" w:rsidTr="006509CD">
        <w:trPr>
          <w:cantSplit/>
          <w:trHeight w:val="144"/>
        </w:trPr>
        <w:tc>
          <w:tcPr>
            <w:tcW w:w="571" w:type="pct"/>
          </w:tcPr>
          <w:p w14:paraId="7048DB70" w14:textId="77777777" w:rsidR="002F6E45" w:rsidRPr="00BC6BD8" w:rsidRDefault="002F6E45" w:rsidP="002F6E45">
            <w:pPr>
              <w:jc w:val="center"/>
              <w:rPr>
                <w:color w:val="000000" w:themeColor="text1"/>
              </w:rPr>
            </w:pPr>
          </w:p>
          <w:p w14:paraId="36175C89" w14:textId="77777777" w:rsidR="002F6E45" w:rsidRPr="00BC6BD8" w:rsidRDefault="002F6E45" w:rsidP="002F6E45">
            <w:pPr>
              <w:jc w:val="center"/>
              <w:rPr>
                <w:color w:val="000000" w:themeColor="text1"/>
              </w:rPr>
            </w:pPr>
            <w:r>
              <w:rPr>
                <w:color w:val="000000" w:themeColor="text1"/>
              </w:rPr>
              <w:t>Shaw et al. (201</w:t>
            </w:r>
            <w:r w:rsidRPr="00BC6BD8">
              <w:rPr>
                <w:color w:val="000000" w:themeColor="text1"/>
              </w:rPr>
              <w:t>5)</w:t>
            </w:r>
          </w:p>
          <w:p w14:paraId="3945CF8F" w14:textId="77777777" w:rsidR="002F6E45" w:rsidRPr="00BC6BD8" w:rsidRDefault="002F6E45" w:rsidP="002F6E45">
            <w:pPr>
              <w:jc w:val="center"/>
              <w:rPr>
                <w:color w:val="000000" w:themeColor="text1"/>
              </w:rPr>
            </w:pPr>
          </w:p>
        </w:tc>
        <w:tc>
          <w:tcPr>
            <w:tcW w:w="578" w:type="pct"/>
          </w:tcPr>
          <w:p w14:paraId="463867FB" w14:textId="77777777" w:rsidR="002F6E45" w:rsidRPr="00BC6BD8" w:rsidRDefault="002F6E45" w:rsidP="002F6E45">
            <w:pPr>
              <w:jc w:val="center"/>
              <w:rPr>
                <w:color w:val="000000" w:themeColor="text1"/>
              </w:rPr>
            </w:pPr>
          </w:p>
          <w:p w14:paraId="7CF9E983" w14:textId="77777777" w:rsidR="002F6E45" w:rsidRPr="00BC6BD8" w:rsidRDefault="002F6E45" w:rsidP="002F6E45">
            <w:pPr>
              <w:jc w:val="center"/>
              <w:rPr>
                <w:color w:val="000000" w:themeColor="text1"/>
              </w:rPr>
            </w:pPr>
            <w:r w:rsidRPr="00BC6BD8">
              <w:rPr>
                <w:color w:val="000000" w:themeColor="text1"/>
              </w:rPr>
              <w:t>Cross-sectional; questionnaire</w:t>
            </w:r>
          </w:p>
        </w:tc>
        <w:tc>
          <w:tcPr>
            <w:tcW w:w="621" w:type="pct"/>
          </w:tcPr>
          <w:p w14:paraId="1A8044EC" w14:textId="77777777" w:rsidR="002F6E45" w:rsidRPr="00BC6BD8" w:rsidRDefault="002F6E45" w:rsidP="002F6E45">
            <w:pPr>
              <w:jc w:val="center"/>
              <w:rPr>
                <w:color w:val="000000" w:themeColor="text1"/>
              </w:rPr>
            </w:pPr>
          </w:p>
          <w:p w14:paraId="45E0CECD" w14:textId="77777777" w:rsidR="002F6E45" w:rsidRPr="00BC6BD8" w:rsidRDefault="002F6E45" w:rsidP="002F6E45">
            <w:pPr>
              <w:jc w:val="center"/>
              <w:rPr>
                <w:color w:val="000000" w:themeColor="text1"/>
              </w:rPr>
            </w:pPr>
            <w:r w:rsidRPr="00BC6BD8">
              <w:rPr>
                <w:color w:val="000000" w:themeColor="text1"/>
              </w:rPr>
              <w:t>Undergraduate psychology students, participated for course credit</w:t>
            </w:r>
          </w:p>
          <w:p w14:paraId="5C6A69BC" w14:textId="77777777" w:rsidR="002F6E45" w:rsidRPr="00BC6BD8" w:rsidRDefault="002F6E45" w:rsidP="002F6E45">
            <w:pPr>
              <w:jc w:val="center"/>
              <w:rPr>
                <w:color w:val="000000" w:themeColor="text1"/>
              </w:rPr>
            </w:pPr>
          </w:p>
        </w:tc>
        <w:tc>
          <w:tcPr>
            <w:tcW w:w="520" w:type="pct"/>
          </w:tcPr>
          <w:p w14:paraId="79673446" w14:textId="77777777" w:rsidR="002F6E45" w:rsidRPr="00BC6BD8" w:rsidRDefault="002F6E45" w:rsidP="002F6E45">
            <w:pPr>
              <w:rPr>
                <w:color w:val="000000" w:themeColor="text1"/>
              </w:rPr>
            </w:pPr>
          </w:p>
          <w:p w14:paraId="074D5F9D" w14:textId="77777777" w:rsidR="002F6E45" w:rsidRPr="00BC6BD8" w:rsidRDefault="002F6E45" w:rsidP="002F6E45">
            <w:pPr>
              <w:jc w:val="center"/>
              <w:rPr>
                <w:color w:val="000000" w:themeColor="text1"/>
              </w:rPr>
            </w:pPr>
            <w:r w:rsidRPr="00BC6BD8">
              <w:rPr>
                <w:color w:val="000000" w:themeColor="text1"/>
              </w:rPr>
              <w:t>North America</w:t>
            </w:r>
          </w:p>
        </w:tc>
        <w:tc>
          <w:tcPr>
            <w:tcW w:w="684" w:type="pct"/>
          </w:tcPr>
          <w:p w14:paraId="3E59B904" w14:textId="77777777" w:rsidR="002F6E45" w:rsidRPr="00BC6BD8" w:rsidRDefault="002F6E45" w:rsidP="002F6E45">
            <w:pPr>
              <w:rPr>
                <w:color w:val="000000" w:themeColor="text1"/>
              </w:rPr>
            </w:pPr>
          </w:p>
          <w:p w14:paraId="131BA406" w14:textId="77777777" w:rsidR="002F6E45" w:rsidRPr="00BC6BD8" w:rsidRDefault="002F6E45" w:rsidP="002F6E45">
            <w:pPr>
              <w:rPr>
                <w:color w:val="000000" w:themeColor="text1"/>
              </w:rPr>
            </w:pPr>
            <w:r w:rsidRPr="00BC6BD8">
              <w:rPr>
                <w:b/>
                <w:color w:val="000000" w:themeColor="text1"/>
              </w:rPr>
              <w:t>Participants</w:t>
            </w:r>
            <w:r w:rsidRPr="00BC6BD8">
              <w:rPr>
                <w:color w:val="000000" w:themeColor="text1"/>
              </w:rPr>
              <w:t>: 75</w:t>
            </w:r>
          </w:p>
          <w:p w14:paraId="26703E4B" w14:textId="77777777" w:rsidR="002F6E45" w:rsidRPr="00BC6BD8" w:rsidRDefault="002F6E45" w:rsidP="002F6E45">
            <w:pPr>
              <w:rPr>
                <w:color w:val="000000" w:themeColor="text1"/>
              </w:rPr>
            </w:pPr>
            <w:r w:rsidRPr="00BC6BD8">
              <w:rPr>
                <w:b/>
                <w:color w:val="000000" w:themeColor="text1"/>
              </w:rPr>
              <w:t>Age</w:t>
            </w:r>
            <w:r w:rsidRPr="00BC6BD8">
              <w:rPr>
                <w:color w:val="000000" w:themeColor="text1"/>
              </w:rPr>
              <w:t>: 19.2 (1.27), 17-24yrs.</w:t>
            </w:r>
          </w:p>
          <w:p w14:paraId="3B127AFE" w14:textId="77777777" w:rsidR="002F6E45" w:rsidRPr="00BC6BD8" w:rsidRDefault="002F6E45" w:rsidP="002F6E45">
            <w:pPr>
              <w:rPr>
                <w:color w:val="000000" w:themeColor="text1"/>
              </w:rPr>
            </w:pPr>
            <w:r w:rsidRPr="00BC6BD8">
              <w:rPr>
                <w:b/>
                <w:color w:val="000000" w:themeColor="text1"/>
              </w:rPr>
              <w:t>Gender</w:t>
            </w:r>
            <w:r w:rsidRPr="00BC6BD8">
              <w:rPr>
                <w:color w:val="000000" w:themeColor="text1"/>
              </w:rPr>
              <w:t>: male n = 33 (44.8%)</w:t>
            </w:r>
          </w:p>
          <w:p w14:paraId="4F054182" w14:textId="77777777" w:rsidR="002F6E45" w:rsidRPr="00BC6BD8" w:rsidRDefault="002F6E45" w:rsidP="002F6E45">
            <w:pPr>
              <w:rPr>
                <w:color w:val="000000" w:themeColor="text1"/>
              </w:rPr>
            </w:pPr>
            <w:r w:rsidRPr="00BC6BD8">
              <w:rPr>
                <w:b/>
                <w:color w:val="000000" w:themeColor="text1"/>
              </w:rPr>
              <w:t>Ethnicity</w:t>
            </w:r>
            <w:r w:rsidRPr="00BC6BD8">
              <w:rPr>
                <w:color w:val="000000" w:themeColor="text1"/>
              </w:rPr>
              <w:t>: Caucasian (65.8%); American Indian/Alaskan Native (1.3%); Asian (6.6%); African American (5.3%); Hispanic/Latino (13.2%); other (7.9%)</w:t>
            </w:r>
          </w:p>
          <w:p w14:paraId="17AEECE6" w14:textId="77777777" w:rsidR="002F6E45" w:rsidRPr="00BC6BD8" w:rsidRDefault="002F6E45" w:rsidP="002F6E45">
            <w:pPr>
              <w:rPr>
                <w:color w:val="000000" w:themeColor="text1"/>
              </w:rPr>
            </w:pPr>
          </w:p>
        </w:tc>
        <w:tc>
          <w:tcPr>
            <w:tcW w:w="896" w:type="pct"/>
          </w:tcPr>
          <w:p w14:paraId="2CC2F0C6" w14:textId="77777777" w:rsidR="002F6E45" w:rsidRPr="00BC6BD8" w:rsidRDefault="002F6E45" w:rsidP="002F6E45">
            <w:pPr>
              <w:rPr>
                <w:color w:val="000000" w:themeColor="text1"/>
              </w:rPr>
            </w:pPr>
          </w:p>
          <w:p w14:paraId="4D9B9EC4" w14:textId="77777777" w:rsidR="002F6E45" w:rsidRPr="00DF449D" w:rsidRDefault="002F6E45" w:rsidP="002F6E45">
            <w:pPr>
              <w:pStyle w:val="ListParagraph"/>
              <w:numPr>
                <w:ilvl w:val="0"/>
                <w:numId w:val="38"/>
              </w:numPr>
              <w:ind w:left="360"/>
              <w:rPr>
                <w:color w:val="000000" w:themeColor="text1"/>
              </w:rPr>
            </w:pPr>
            <w:r w:rsidRPr="00DF449D">
              <w:rPr>
                <w:color w:val="000000" w:themeColor="text1"/>
              </w:rPr>
              <w:t>Social Phobia Scale (SPS)</w:t>
            </w:r>
          </w:p>
          <w:p w14:paraId="66269FF0" w14:textId="77777777" w:rsidR="002F6E45" w:rsidRPr="00DF449D" w:rsidRDefault="002F6E45" w:rsidP="002F6E45">
            <w:pPr>
              <w:pStyle w:val="ListParagraph"/>
              <w:numPr>
                <w:ilvl w:val="0"/>
                <w:numId w:val="38"/>
              </w:numPr>
              <w:ind w:left="360"/>
              <w:rPr>
                <w:color w:val="000000" w:themeColor="text1"/>
              </w:rPr>
            </w:pPr>
            <w:r w:rsidRPr="00DF449D">
              <w:rPr>
                <w:color w:val="000000" w:themeColor="text1"/>
              </w:rPr>
              <w:t>Facebook Activity Measure (3 subscales: passive use; content production; interactive communication)</w:t>
            </w:r>
          </w:p>
          <w:p w14:paraId="72D2B91D" w14:textId="77777777" w:rsidR="002F6E45" w:rsidRPr="00DF449D" w:rsidRDefault="002F6E45" w:rsidP="002F6E45">
            <w:pPr>
              <w:pStyle w:val="ListParagraph"/>
              <w:numPr>
                <w:ilvl w:val="0"/>
                <w:numId w:val="38"/>
              </w:numPr>
              <w:ind w:left="360"/>
              <w:rPr>
                <w:color w:val="000000" w:themeColor="text1"/>
              </w:rPr>
            </w:pPr>
            <w:r w:rsidRPr="00DF449D">
              <w:rPr>
                <w:color w:val="000000" w:themeColor="text1"/>
              </w:rPr>
              <w:t>Ruminative Response Scale (brooding subscale)</w:t>
            </w:r>
          </w:p>
        </w:tc>
        <w:tc>
          <w:tcPr>
            <w:tcW w:w="1130" w:type="pct"/>
          </w:tcPr>
          <w:p w14:paraId="19148234" w14:textId="77777777" w:rsidR="002F6E45" w:rsidRPr="00BC6BD8" w:rsidRDefault="002F6E45" w:rsidP="002F6E45">
            <w:pPr>
              <w:rPr>
                <w:color w:val="000000" w:themeColor="text1"/>
              </w:rPr>
            </w:pPr>
          </w:p>
          <w:p w14:paraId="42D3B153" w14:textId="77777777" w:rsidR="002F6E45" w:rsidRPr="007D1824" w:rsidRDefault="002F6E45" w:rsidP="002F6E45">
            <w:pPr>
              <w:pStyle w:val="ListParagraph"/>
              <w:numPr>
                <w:ilvl w:val="0"/>
                <w:numId w:val="38"/>
              </w:numPr>
              <w:ind w:left="360"/>
              <w:rPr>
                <w:color w:val="000000" w:themeColor="text1"/>
              </w:rPr>
            </w:pPr>
            <w:r w:rsidRPr="00185F3A">
              <w:rPr>
                <w:color w:val="000000" w:themeColor="text1"/>
              </w:rPr>
              <w:t>Relationship between passive Facebook use and SPS scores was significant. When controlling for the mediator brooding, this relationship decreased although remained significant.</w:t>
            </w:r>
          </w:p>
          <w:p w14:paraId="4E468BFA" w14:textId="77777777" w:rsidR="002F6E45" w:rsidRPr="007D1824" w:rsidRDefault="002F6E45" w:rsidP="002F6E45">
            <w:pPr>
              <w:pStyle w:val="ListParagraph"/>
              <w:numPr>
                <w:ilvl w:val="0"/>
                <w:numId w:val="38"/>
              </w:numPr>
              <w:ind w:left="360"/>
              <w:rPr>
                <w:color w:val="000000" w:themeColor="text1"/>
              </w:rPr>
            </w:pPr>
            <w:r w:rsidRPr="007D1824">
              <w:rPr>
                <w:color w:val="000000" w:themeColor="text1"/>
              </w:rPr>
              <w:t>Passive Facebook use significantly positively associated with higher SPS scores</w:t>
            </w:r>
          </w:p>
        </w:tc>
      </w:tr>
      <w:tr w:rsidR="002F6E45" w:rsidRPr="00BC6BD8" w14:paraId="13E55FA6" w14:textId="77777777" w:rsidTr="006509CD">
        <w:trPr>
          <w:trHeight w:val="731"/>
        </w:trPr>
        <w:tc>
          <w:tcPr>
            <w:tcW w:w="571" w:type="pct"/>
          </w:tcPr>
          <w:p w14:paraId="33CDD261" w14:textId="77777777" w:rsidR="002F6E45" w:rsidRDefault="002F6E45" w:rsidP="002F6E45">
            <w:pPr>
              <w:jc w:val="center"/>
              <w:rPr>
                <w:color w:val="000000" w:themeColor="text1"/>
              </w:rPr>
            </w:pPr>
            <w:r>
              <w:rPr>
                <w:color w:val="000000" w:themeColor="text1"/>
              </w:rPr>
              <w:t xml:space="preserve"> </w:t>
            </w:r>
          </w:p>
          <w:p w14:paraId="7A0C90C0" w14:textId="777A7B4D" w:rsidR="002F6E45" w:rsidRDefault="002F6E45" w:rsidP="002F6E45">
            <w:pPr>
              <w:jc w:val="center"/>
              <w:rPr>
                <w:color w:val="000000" w:themeColor="text1"/>
              </w:rPr>
            </w:pPr>
            <w:r w:rsidRPr="000131AD">
              <w:rPr>
                <w:color w:val="000000" w:themeColor="text1"/>
              </w:rPr>
              <w:t>Van</w:t>
            </w:r>
            <w:r w:rsidR="00776443">
              <w:rPr>
                <w:color w:val="000000" w:themeColor="text1"/>
              </w:rPr>
              <w:t xml:space="preserve"> </w:t>
            </w:r>
            <w:proofErr w:type="spellStart"/>
            <w:r w:rsidRPr="000131AD">
              <w:rPr>
                <w:color w:val="000000" w:themeColor="text1"/>
              </w:rPr>
              <w:t>Rooij</w:t>
            </w:r>
            <w:proofErr w:type="spellEnd"/>
            <w:r w:rsidRPr="000131AD">
              <w:rPr>
                <w:color w:val="000000" w:themeColor="text1"/>
              </w:rPr>
              <w:t xml:space="preserve"> </w:t>
            </w:r>
            <w:r>
              <w:rPr>
                <w:color w:val="000000" w:themeColor="text1"/>
              </w:rPr>
              <w:t xml:space="preserve">et al. </w:t>
            </w:r>
          </w:p>
          <w:p w14:paraId="4F1A1AD2" w14:textId="77777777" w:rsidR="002F6E45" w:rsidRPr="000131AD" w:rsidRDefault="002F6E45" w:rsidP="002F6E45">
            <w:pPr>
              <w:jc w:val="center"/>
              <w:rPr>
                <w:color w:val="000000" w:themeColor="text1"/>
              </w:rPr>
            </w:pPr>
            <w:r w:rsidRPr="000131AD">
              <w:rPr>
                <w:color w:val="000000" w:themeColor="text1"/>
              </w:rPr>
              <w:t>(2017)</w:t>
            </w:r>
          </w:p>
        </w:tc>
        <w:tc>
          <w:tcPr>
            <w:tcW w:w="578" w:type="pct"/>
          </w:tcPr>
          <w:p w14:paraId="3783DAE8" w14:textId="77777777" w:rsidR="002F6E45" w:rsidRDefault="002F6E45" w:rsidP="002F6E45">
            <w:pPr>
              <w:jc w:val="center"/>
              <w:rPr>
                <w:color w:val="000000" w:themeColor="text1"/>
              </w:rPr>
            </w:pPr>
          </w:p>
          <w:p w14:paraId="5871D058" w14:textId="77777777" w:rsidR="002F6E45" w:rsidRPr="000131AD" w:rsidRDefault="002F6E45" w:rsidP="002F6E45">
            <w:pPr>
              <w:jc w:val="center"/>
              <w:rPr>
                <w:color w:val="000000" w:themeColor="text1"/>
              </w:rPr>
            </w:pPr>
            <w:r w:rsidRPr="000131AD">
              <w:rPr>
                <w:color w:val="000000" w:themeColor="text1"/>
              </w:rPr>
              <w:t>Cross-sectional; questionnaire</w:t>
            </w:r>
          </w:p>
        </w:tc>
        <w:tc>
          <w:tcPr>
            <w:tcW w:w="621" w:type="pct"/>
          </w:tcPr>
          <w:p w14:paraId="2152A68C" w14:textId="77777777" w:rsidR="002F6E45" w:rsidRDefault="002F6E45" w:rsidP="002F6E45">
            <w:pPr>
              <w:jc w:val="center"/>
            </w:pPr>
          </w:p>
          <w:p w14:paraId="7ACC15E2" w14:textId="77777777" w:rsidR="002F6E45" w:rsidRPr="00084910" w:rsidRDefault="002F6E45" w:rsidP="002F6E45">
            <w:pPr>
              <w:jc w:val="center"/>
            </w:pPr>
            <w:r>
              <w:t>Secondary school students, questionnaire shared in class setting</w:t>
            </w:r>
          </w:p>
        </w:tc>
        <w:tc>
          <w:tcPr>
            <w:tcW w:w="520" w:type="pct"/>
          </w:tcPr>
          <w:p w14:paraId="027074D1" w14:textId="77777777" w:rsidR="002F6E45" w:rsidRDefault="002F6E45" w:rsidP="002F6E45">
            <w:pPr>
              <w:rPr>
                <w:color w:val="000000" w:themeColor="text1"/>
              </w:rPr>
            </w:pPr>
          </w:p>
          <w:p w14:paraId="2F3E3731" w14:textId="77777777" w:rsidR="002F6E45" w:rsidRPr="000131AD" w:rsidRDefault="002F6E45" w:rsidP="002F6E45">
            <w:pPr>
              <w:rPr>
                <w:color w:val="000000" w:themeColor="text1"/>
              </w:rPr>
            </w:pPr>
            <w:r>
              <w:rPr>
                <w:color w:val="000000" w:themeColor="text1"/>
              </w:rPr>
              <w:t>Netherlands</w:t>
            </w:r>
          </w:p>
        </w:tc>
        <w:tc>
          <w:tcPr>
            <w:tcW w:w="684" w:type="pct"/>
          </w:tcPr>
          <w:p w14:paraId="00D80E4D" w14:textId="77777777" w:rsidR="002F6E45" w:rsidRDefault="002F6E45" w:rsidP="002F6E45">
            <w:pPr>
              <w:rPr>
                <w:b/>
                <w:color w:val="000000" w:themeColor="text1"/>
              </w:rPr>
            </w:pPr>
          </w:p>
          <w:p w14:paraId="7BA94CA0" w14:textId="77777777" w:rsidR="002F6E45" w:rsidRDefault="002F6E45" w:rsidP="002F6E45">
            <w:pPr>
              <w:rPr>
                <w:color w:val="000000" w:themeColor="text1"/>
              </w:rPr>
            </w:pPr>
            <w:r w:rsidRPr="000131AD">
              <w:rPr>
                <w:b/>
                <w:color w:val="000000" w:themeColor="text1"/>
              </w:rPr>
              <w:t>Participants:</w:t>
            </w:r>
            <w:r>
              <w:rPr>
                <w:color w:val="000000" w:themeColor="text1"/>
              </w:rPr>
              <w:t xml:space="preserve"> 3945</w:t>
            </w:r>
          </w:p>
          <w:p w14:paraId="28EDA039" w14:textId="77777777" w:rsidR="002F6E45" w:rsidRDefault="002F6E45" w:rsidP="002F6E45">
            <w:pPr>
              <w:rPr>
                <w:color w:val="000000" w:themeColor="text1"/>
              </w:rPr>
            </w:pPr>
            <w:r w:rsidRPr="000131AD">
              <w:rPr>
                <w:b/>
                <w:color w:val="000000" w:themeColor="text1"/>
              </w:rPr>
              <w:t>Age:</w:t>
            </w:r>
            <w:r>
              <w:rPr>
                <w:color w:val="000000" w:themeColor="text1"/>
              </w:rPr>
              <w:t xml:space="preserve"> 12-15</w:t>
            </w:r>
          </w:p>
          <w:p w14:paraId="3F2860BB" w14:textId="77777777" w:rsidR="002F6E45" w:rsidRDefault="002F6E45" w:rsidP="002F6E45">
            <w:pPr>
              <w:rPr>
                <w:color w:val="000000" w:themeColor="text1"/>
              </w:rPr>
            </w:pPr>
            <w:r w:rsidRPr="000131AD">
              <w:rPr>
                <w:b/>
                <w:color w:val="000000" w:themeColor="text1"/>
              </w:rPr>
              <w:t>Gender:</w:t>
            </w:r>
            <w:r>
              <w:rPr>
                <w:color w:val="000000" w:themeColor="text1"/>
              </w:rPr>
              <w:t xml:space="preserve"> male n = 1973 (50%)</w:t>
            </w:r>
          </w:p>
          <w:p w14:paraId="0B13BE5A" w14:textId="77777777" w:rsidR="002F6E45" w:rsidRPr="00845DCF" w:rsidRDefault="002F6E45" w:rsidP="002F6E45">
            <w:pPr>
              <w:rPr>
                <w:color w:val="000000" w:themeColor="text1"/>
              </w:rPr>
            </w:pPr>
            <w:r w:rsidRPr="000131AD">
              <w:rPr>
                <w:b/>
                <w:color w:val="000000" w:themeColor="text1"/>
              </w:rPr>
              <w:t>Ethnicity:</w:t>
            </w:r>
            <w:r>
              <w:rPr>
                <w:b/>
                <w:color w:val="000000" w:themeColor="text1"/>
              </w:rPr>
              <w:t xml:space="preserve"> </w:t>
            </w:r>
            <w:r>
              <w:rPr>
                <w:color w:val="000000" w:themeColor="text1"/>
              </w:rPr>
              <w:t>Not reported</w:t>
            </w:r>
          </w:p>
        </w:tc>
        <w:tc>
          <w:tcPr>
            <w:tcW w:w="896" w:type="pct"/>
          </w:tcPr>
          <w:p w14:paraId="0F7A4310" w14:textId="77777777" w:rsidR="002F6E45" w:rsidRDefault="002F6E45" w:rsidP="002F6E45">
            <w:pPr>
              <w:pStyle w:val="ListParagraph"/>
              <w:rPr>
                <w:color w:val="000000" w:themeColor="text1"/>
              </w:rPr>
            </w:pPr>
          </w:p>
          <w:p w14:paraId="606B7169" w14:textId="77777777" w:rsidR="002F6E45" w:rsidRPr="001404AE" w:rsidRDefault="002F6E45" w:rsidP="002F6E45">
            <w:pPr>
              <w:pStyle w:val="ListParagraph"/>
              <w:numPr>
                <w:ilvl w:val="0"/>
                <w:numId w:val="37"/>
              </w:numPr>
              <w:ind w:left="360"/>
              <w:rPr>
                <w:color w:val="000000" w:themeColor="text1"/>
              </w:rPr>
            </w:pPr>
            <w:r w:rsidRPr="00490402">
              <w:rPr>
                <w:color w:val="000000" w:themeColor="text1"/>
              </w:rPr>
              <w:t xml:space="preserve">Three 6-item </w:t>
            </w:r>
            <w:r w:rsidRPr="00914C72">
              <w:rPr>
                <w:color w:val="000000" w:themeColor="text1"/>
              </w:rPr>
              <w:t xml:space="preserve">versions of the CIUS to assess problematic </w:t>
            </w:r>
            <w:r w:rsidRPr="001404AE">
              <w:rPr>
                <w:color w:val="000000" w:themeColor="text1"/>
              </w:rPr>
              <w:t xml:space="preserve">Internet use, problematic social media use, and </w:t>
            </w:r>
            <w:r w:rsidRPr="001404AE">
              <w:rPr>
                <w:color w:val="000000" w:themeColor="text1"/>
              </w:rPr>
              <w:lastRenderedPageBreak/>
              <w:t>problematic gaming</w:t>
            </w:r>
          </w:p>
          <w:p w14:paraId="14EAB69E" w14:textId="77777777" w:rsidR="002F6E45" w:rsidRPr="006326D5" w:rsidRDefault="002F6E45" w:rsidP="002F6E45">
            <w:pPr>
              <w:pStyle w:val="ListParagraph"/>
              <w:numPr>
                <w:ilvl w:val="0"/>
                <w:numId w:val="37"/>
              </w:numPr>
              <w:ind w:left="360"/>
              <w:rPr>
                <w:color w:val="000000" w:themeColor="text1"/>
              </w:rPr>
            </w:pPr>
            <w:r w:rsidRPr="001404AE">
              <w:rPr>
                <w:color w:val="000000" w:themeColor="text1"/>
              </w:rPr>
              <w:t>Two subscales of a social anxiety scale; dealing with social avoidance and distress in new situations and generalised social avoidance and distress.</w:t>
            </w:r>
          </w:p>
        </w:tc>
        <w:tc>
          <w:tcPr>
            <w:tcW w:w="1130" w:type="pct"/>
          </w:tcPr>
          <w:p w14:paraId="0B6C8D57" w14:textId="77777777" w:rsidR="002F6E45" w:rsidRDefault="002F6E45" w:rsidP="002F6E45">
            <w:pPr>
              <w:pStyle w:val="ListParagraph"/>
              <w:rPr>
                <w:color w:val="000000" w:themeColor="text1"/>
              </w:rPr>
            </w:pPr>
          </w:p>
          <w:p w14:paraId="5E76F016" w14:textId="2292397B" w:rsidR="002F6E45" w:rsidRPr="000131AD" w:rsidRDefault="002F6E45" w:rsidP="00E47964">
            <w:pPr>
              <w:pStyle w:val="ListParagraph"/>
              <w:numPr>
                <w:ilvl w:val="0"/>
                <w:numId w:val="37"/>
              </w:numPr>
              <w:ind w:left="360"/>
              <w:rPr>
                <w:color w:val="000000" w:themeColor="text1"/>
              </w:rPr>
            </w:pPr>
            <w:r>
              <w:rPr>
                <w:color w:val="000000" w:themeColor="text1"/>
              </w:rPr>
              <w:t>Greater p</w:t>
            </w:r>
            <w:r w:rsidRPr="000131AD">
              <w:rPr>
                <w:color w:val="000000" w:themeColor="text1"/>
              </w:rPr>
              <w:t xml:space="preserve">roblematic use of Internet/games/social media was associated with higher levels of </w:t>
            </w:r>
            <w:r w:rsidR="00E47964">
              <w:rPr>
                <w:color w:val="000000" w:themeColor="text1"/>
              </w:rPr>
              <w:t>SA</w:t>
            </w:r>
            <w:r w:rsidRPr="000131AD">
              <w:rPr>
                <w:color w:val="000000" w:themeColor="text1"/>
              </w:rPr>
              <w:t>.</w:t>
            </w:r>
          </w:p>
        </w:tc>
      </w:tr>
      <w:tr w:rsidR="002F6E45" w:rsidRPr="00BC6BD8" w14:paraId="15656AB3" w14:textId="77777777" w:rsidTr="006509CD">
        <w:trPr>
          <w:trHeight w:val="731"/>
        </w:trPr>
        <w:tc>
          <w:tcPr>
            <w:tcW w:w="571" w:type="pct"/>
          </w:tcPr>
          <w:p w14:paraId="61932D1B" w14:textId="77777777" w:rsidR="002F6E45" w:rsidRDefault="002F6E45" w:rsidP="002F6E45">
            <w:pPr>
              <w:jc w:val="center"/>
              <w:rPr>
                <w:color w:val="000000" w:themeColor="text1"/>
              </w:rPr>
            </w:pPr>
          </w:p>
          <w:p w14:paraId="663661C9" w14:textId="77777777" w:rsidR="002F6E45" w:rsidRDefault="002F6E45" w:rsidP="002F6E45">
            <w:pPr>
              <w:jc w:val="center"/>
              <w:rPr>
                <w:color w:val="000000" w:themeColor="text1"/>
              </w:rPr>
            </w:pPr>
            <w:r>
              <w:rPr>
                <w:color w:val="000000" w:themeColor="text1"/>
              </w:rPr>
              <w:t xml:space="preserve">Muzaffar et al. </w:t>
            </w:r>
          </w:p>
          <w:p w14:paraId="4F525B52" w14:textId="77777777" w:rsidR="002F6E45" w:rsidRPr="000131AD" w:rsidRDefault="002F6E45" w:rsidP="002F6E45">
            <w:pPr>
              <w:jc w:val="center"/>
              <w:rPr>
                <w:color w:val="000000" w:themeColor="text1"/>
              </w:rPr>
            </w:pPr>
            <w:r>
              <w:rPr>
                <w:color w:val="000000" w:themeColor="text1"/>
              </w:rPr>
              <w:t>(2018)</w:t>
            </w:r>
          </w:p>
        </w:tc>
        <w:tc>
          <w:tcPr>
            <w:tcW w:w="578" w:type="pct"/>
          </w:tcPr>
          <w:p w14:paraId="258649EF" w14:textId="77777777" w:rsidR="002F6E45" w:rsidRDefault="002F6E45" w:rsidP="002F6E45">
            <w:pPr>
              <w:jc w:val="center"/>
              <w:rPr>
                <w:color w:val="000000" w:themeColor="text1"/>
              </w:rPr>
            </w:pPr>
          </w:p>
          <w:p w14:paraId="2BCF13F1" w14:textId="77777777" w:rsidR="002F6E45" w:rsidRPr="000131AD" w:rsidRDefault="002F6E45" w:rsidP="002F6E45">
            <w:pPr>
              <w:jc w:val="center"/>
              <w:rPr>
                <w:color w:val="000000" w:themeColor="text1"/>
              </w:rPr>
            </w:pPr>
            <w:r>
              <w:rPr>
                <w:color w:val="000000" w:themeColor="text1"/>
              </w:rPr>
              <w:t>Cross-sectional; survey</w:t>
            </w:r>
          </w:p>
        </w:tc>
        <w:tc>
          <w:tcPr>
            <w:tcW w:w="621" w:type="pct"/>
          </w:tcPr>
          <w:p w14:paraId="423CCE48" w14:textId="77777777" w:rsidR="002F6E45" w:rsidRDefault="002F6E45" w:rsidP="002F6E45">
            <w:pPr>
              <w:jc w:val="center"/>
              <w:rPr>
                <w:color w:val="000000" w:themeColor="text1"/>
              </w:rPr>
            </w:pPr>
          </w:p>
          <w:p w14:paraId="31C26FCE" w14:textId="77777777" w:rsidR="002F6E45" w:rsidRPr="000131AD" w:rsidRDefault="002F6E45" w:rsidP="002F6E45">
            <w:pPr>
              <w:jc w:val="center"/>
              <w:rPr>
                <w:color w:val="000000" w:themeColor="text1"/>
              </w:rPr>
            </w:pPr>
            <w:r>
              <w:rPr>
                <w:color w:val="000000" w:themeColor="text1"/>
              </w:rPr>
              <w:t>Adolescents attending suburban safety-net hospital</w:t>
            </w:r>
          </w:p>
        </w:tc>
        <w:tc>
          <w:tcPr>
            <w:tcW w:w="520" w:type="pct"/>
          </w:tcPr>
          <w:p w14:paraId="0B480EE7" w14:textId="77777777" w:rsidR="002F6E45" w:rsidRDefault="002F6E45" w:rsidP="002F6E45">
            <w:pPr>
              <w:jc w:val="center"/>
              <w:rPr>
                <w:color w:val="000000" w:themeColor="text1"/>
              </w:rPr>
            </w:pPr>
          </w:p>
          <w:p w14:paraId="667057F5" w14:textId="77777777" w:rsidR="002F6E45" w:rsidRPr="000131AD" w:rsidRDefault="002F6E45" w:rsidP="002F6E45">
            <w:pPr>
              <w:jc w:val="center"/>
              <w:rPr>
                <w:color w:val="000000" w:themeColor="text1"/>
              </w:rPr>
            </w:pPr>
            <w:r>
              <w:rPr>
                <w:color w:val="000000" w:themeColor="text1"/>
              </w:rPr>
              <w:t>North America</w:t>
            </w:r>
          </w:p>
        </w:tc>
        <w:tc>
          <w:tcPr>
            <w:tcW w:w="684" w:type="pct"/>
          </w:tcPr>
          <w:p w14:paraId="7EEB3A00" w14:textId="77777777" w:rsidR="002F6E45" w:rsidRDefault="002F6E45" w:rsidP="002F6E45">
            <w:pPr>
              <w:rPr>
                <w:b/>
                <w:color w:val="000000" w:themeColor="text1"/>
              </w:rPr>
            </w:pPr>
          </w:p>
          <w:p w14:paraId="211D16B3" w14:textId="77777777" w:rsidR="002F6E45" w:rsidRDefault="002F6E45" w:rsidP="002F6E45">
            <w:pPr>
              <w:rPr>
                <w:color w:val="000000" w:themeColor="text1"/>
              </w:rPr>
            </w:pPr>
            <w:r w:rsidRPr="000131AD">
              <w:rPr>
                <w:b/>
                <w:color w:val="000000" w:themeColor="text1"/>
              </w:rPr>
              <w:t>Participants:</w:t>
            </w:r>
            <w:r>
              <w:rPr>
                <w:color w:val="000000" w:themeColor="text1"/>
              </w:rPr>
              <w:t xml:space="preserve"> 102</w:t>
            </w:r>
          </w:p>
          <w:p w14:paraId="73FC9EE0" w14:textId="77777777" w:rsidR="002F6E45" w:rsidRDefault="002F6E45" w:rsidP="002F6E45">
            <w:pPr>
              <w:rPr>
                <w:color w:val="000000" w:themeColor="text1"/>
              </w:rPr>
            </w:pPr>
            <w:r w:rsidRPr="000131AD">
              <w:rPr>
                <w:b/>
                <w:color w:val="000000" w:themeColor="text1"/>
              </w:rPr>
              <w:t>Age:</w:t>
            </w:r>
            <w:r>
              <w:rPr>
                <w:color w:val="000000" w:themeColor="text1"/>
              </w:rPr>
              <w:t xml:space="preserve"> 15.1 (1.70), 12-20yrs</w:t>
            </w:r>
          </w:p>
          <w:p w14:paraId="3D67ED03" w14:textId="77777777" w:rsidR="002F6E45" w:rsidRDefault="002F6E45" w:rsidP="002F6E45">
            <w:pPr>
              <w:rPr>
                <w:color w:val="000000" w:themeColor="text1"/>
              </w:rPr>
            </w:pPr>
            <w:r w:rsidRPr="000131AD">
              <w:rPr>
                <w:b/>
                <w:color w:val="000000" w:themeColor="text1"/>
              </w:rPr>
              <w:t>Gender:</w:t>
            </w:r>
            <w:r>
              <w:rPr>
                <w:color w:val="000000" w:themeColor="text1"/>
              </w:rPr>
              <w:t xml:space="preserve"> male n = 44 (43.1%)</w:t>
            </w:r>
          </w:p>
          <w:p w14:paraId="56FC6CD2" w14:textId="77777777" w:rsidR="002F6E45" w:rsidRPr="00047653" w:rsidRDefault="002F6E45" w:rsidP="002F6E45">
            <w:pPr>
              <w:rPr>
                <w:color w:val="000000" w:themeColor="text1"/>
              </w:rPr>
            </w:pPr>
            <w:r w:rsidRPr="000131AD">
              <w:rPr>
                <w:b/>
                <w:color w:val="000000" w:themeColor="text1"/>
              </w:rPr>
              <w:t>Ethnicity:</w:t>
            </w:r>
            <w:r>
              <w:rPr>
                <w:b/>
                <w:color w:val="000000" w:themeColor="text1"/>
              </w:rPr>
              <w:t xml:space="preserve"> </w:t>
            </w:r>
            <w:r>
              <w:rPr>
                <w:color w:val="000000" w:themeColor="text1"/>
              </w:rPr>
              <w:t>Caucasian (9.8%); South Asian (3.9%); African American (25.5%); Hispanic (60.8%)</w:t>
            </w:r>
          </w:p>
        </w:tc>
        <w:tc>
          <w:tcPr>
            <w:tcW w:w="896" w:type="pct"/>
          </w:tcPr>
          <w:p w14:paraId="2CE7A13C" w14:textId="77777777" w:rsidR="002F6E45" w:rsidRDefault="002F6E45" w:rsidP="002F6E45">
            <w:pPr>
              <w:pStyle w:val="ListParagraph"/>
              <w:rPr>
                <w:color w:val="000000" w:themeColor="text1"/>
              </w:rPr>
            </w:pPr>
          </w:p>
          <w:p w14:paraId="4D2158AE" w14:textId="77777777" w:rsidR="002F6E45" w:rsidRPr="00C4176F" w:rsidRDefault="002F6E45" w:rsidP="002F6E45">
            <w:pPr>
              <w:pStyle w:val="ListParagraph"/>
              <w:numPr>
                <w:ilvl w:val="0"/>
                <w:numId w:val="37"/>
              </w:numPr>
              <w:ind w:left="360"/>
              <w:rPr>
                <w:color w:val="000000" w:themeColor="text1"/>
              </w:rPr>
            </w:pPr>
            <w:r w:rsidRPr="00C4176F">
              <w:rPr>
                <w:color w:val="000000" w:themeColor="text1"/>
              </w:rPr>
              <w:t>The Facebook Behaviour Scale and the Facebook Repetitive Behaviour Scale.</w:t>
            </w:r>
          </w:p>
          <w:p w14:paraId="1353FBE8" w14:textId="77777777" w:rsidR="002F6E45" w:rsidRPr="00C4176F" w:rsidRDefault="002F6E45" w:rsidP="002F6E45">
            <w:pPr>
              <w:pStyle w:val="ListParagraph"/>
              <w:numPr>
                <w:ilvl w:val="0"/>
                <w:numId w:val="37"/>
              </w:numPr>
              <w:ind w:left="360"/>
              <w:rPr>
                <w:color w:val="000000" w:themeColor="text1"/>
              </w:rPr>
            </w:pPr>
            <w:r w:rsidRPr="00C4176F">
              <w:rPr>
                <w:color w:val="000000" w:themeColor="text1"/>
              </w:rPr>
              <w:t>The Leibowitz Social Anxiety Scale for Children and Adolescents.</w:t>
            </w:r>
          </w:p>
        </w:tc>
        <w:tc>
          <w:tcPr>
            <w:tcW w:w="1130" w:type="pct"/>
          </w:tcPr>
          <w:p w14:paraId="17F3ADF4" w14:textId="77777777" w:rsidR="002F6E45" w:rsidRDefault="002F6E45" w:rsidP="002F6E45">
            <w:pPr>
              <w:pStyle w:val="ListParagraph"/>
              <w:rPr>
                <w:color w:val="000000" w:themeColor="text1"/>
              </w:rPr>
            </w:pPr>
          </w:p>
          <w:p w14:paraId="7A6525BB" w14:textId="35660527" w:rsidR="002F6E45" w:rsidRPr="000131AD" w:rsidRDefault="002F6E45" w:rsidP="00E47964">
            <w:pPr>
              <w:pStyle w:val="ListParagraph"/>
              <w:numPr>
                <w:ilvl w:val="0"/>
                <w:numId w:val="37"/>
              </w:numPr>
              <w:ind w:left="360"/>
              <w:rPr>
                <w:color w:val="000000" w:themeColor="text1"/>
              </w:rPr>
            </w:pPr>
            <w:r>
              <w:rPr>
                <w:color w:val="000000" w:themeColor="text1"/>
              </w:rPr>
              <w:t xml:space="preserve">No significant association between </w:t>
            </w:r>
            <w:r w:rsidR="00E47964">
              <w:rPr>
                <w:color w:val="000000" w:themeColor="text1"/>
              </w:rPr>
              <w:t>SA</w:t>
            </w:r>
            <w:r>
              <w:rPr>
                <w:color w:val="000000" w:themeColor="text1"/>
              </w:rPr>
              <w:t xml:space="preserve"> symptoms and Facebook behaviours or repetitive Facebook behaviours.</w:t>
            </w:r>
          </w:p>
        </w:tc>
      </w:tr>
      <w:tr w:rsidR="002F6E45" w:rsidRPr="00BC6BD8" w14:paraId="6CE9FD14" w14:textId="77777777" w:rsidTr="006509CD">
        <w:trPr>
          <w:trHeight w:val="731"/>
        </w:trPr>
        <w:tc>
          <w:tcPr>
            <w:tcW w:w="571" w:type="pct"/>
          </w:tcPr>
          <w:p w14:paraId="6EBB20ED" w14:textId="77777777" w:rsidR="002F6E45" w:rsidRDefault="002F6E45" w:rsidP="002F6E45">
            <w:pPr>
              <w:jc w:val="center"/>
              <w:rPr>
                <w:color w:val="000000" w:themeColor="text1"/>
              </w:rPr>
            </w:pPr>
          </w:p>
          <w:p w14:paraId="1BEB2461" w14:textId="77777777" w:rsidR="002F6E45" w:rsidRDefault="002F6E45" w:rsidP="002F6E45">
            <w:pPr>
              <w:jc w:val="center"/>
              <w:rPr>
                <w:color w:val="000000" w:themeColor="text1"/>
              </w:rPr>
            </w:pPr>
            <w:proofErr w:type="spellStart"/>
            <w:r>
              <w:rPr>
                <w:color w:val="000000" w:themeColor="text1"/>
              </w:rPr>
              <w:t>Vannucci</w:t>
            </w:r>
            <w:proofErr w:type="spellEnd"/>
            <w:r>
              <w:rPr>
                <w:color w:val="000000" w:themeColor="text1"/>
              </w:rPr>
              <w:t xml:space="preserve"> &amp; </w:t>
            </w:r>
            <w:proofErr w:type="spellStart"/>
            <w:r>
              <w:rPr>
                <w:color w:val="000000" w:themeColor="text1"/>
              </w:rPr>
              <w:t>Ohannessian</w:t>
            </w:r>
            <w:proofErr w:type="spellEnd"/>
          </w:p>
          <w:p w14:paraId="26DF4F84" w14:textId="77777777" w:rsidR="002F6E45" w:rsidRPr="000131AD" w:rsidRDefault="002F6E45" w:rsidP="002F6E45">
            <w:pPr>
              <w:jc w:val="center"/>
              <w:rPr>
                <w:color w:val="000000" w:themeColor="text1"/>
              </w:rPr>
            </w:pPr>
            <w:r>
              <w:rPr>
                <w:color w:val="000000" w:themeColor="text1"/>
              </w:rPr>
              <w:t>(2019)</w:t>
            </w:r>
          </w:p>
        </w:tc>
        <w:tc>
          <w:tcPr>
            <w:tcW w:w="578" w:type="pct"/>
          </w:tcPr>
          <w:p w14:paraId="5FFA5038" w14:textId="77777777" w:rsidR="002F6E45" w:rsidRDefault="002F6E45" w:rsidP="002F6E45">
            <w:pPr>
              <w:jc w:val="center"/>
              <w:rPr>
                <w:color w:val="000000" w:themeColor="text1"/>
              </w:rPr>
            </w:pPr>
          </w:p>
          <w:p w14:paraId="20E4694F" w14:textId="77777777" w:rsidR="002F6E45" w:rsidRPr="000131AD" w:rsidRDefault="002F6E45" w:rsidP="002F6E45">
            <w:pPr>
              <w:jc w:val="center"/>
              <w:rPr>
                <w:color w:val="000000" w:themeColor="text1"/>
              </w:rPr>
            </w:pPr>
            <w:r>
              <w:rPr>
                <w:color w:val="000000" w:themeColor="text1"/>
              </w:rPr>
              <w:t>Longitudinal; questionnaire</w:t>
            </w:r>
          </w:p>
        </w:tc>
        <w:tc>
          <w:tcPr>
            <w:tcW w:w="621" w:type="pct"/>
          </w:tcPr>
          <w:p w14:paraId="75A8C3ED" w14:textId="77777777" w:rsidR="002F6E45" w:rsidRDefault="002F6E45" w:rsidP="002F6E45">
            <w:pPr>
              <w:jc w:val="center"/>
              <w:rPr>
                <w:color w:val="000000" w:themeColor="text1"/>
              </w:rPr>
            </w:pPr>
          </w:p>
          <w:p w14:paraId="66715F32" w14:textId="77777777" w:rsidR="002F6E45" w:rsidRPr="000131AD" w:rsidRDefault="002F6E45" w:rsidP="002F6E45">
            <w:pPr>
              <w:jc w:val="center"/>
              <w:rPr>
                <w:color w:val="000000" w:themeColor="text1"/>
              </w:rPr>
            </w:pPr>
            <w:r>
              <w:rPr>
                <w:color w:val="000000" w:themeColor="text1"/>
              </w:rPr>
              <w:t>Secondary school students</w:t>
            </w:r>
          </w:p>
        </w:tc>
        <w:tc>
          <w:tcPr>
            <w:tcW w:w="520" w:type="pct"/>
          </w:tcPr>
          <w:p w14:paraId="265DE3FF" w14:textId="77777777" w:rsidR="002F6E45" w:rsidRDefault="002F6E45" w:rsidP="002F6E45">
            <w:pPr>
              <w:jc w:val="center"/>
              <w:rPr>
                <w:color w:val="000000" w:themeColor="text1"/>
              </w:rPr>
            </w:pPr>
          </w:p>
          <w:p w14:paraId="7B007783" w14:textId="77777777" w:rsidR="002F6E45" w:rsidRPr="000131AD" w:rsidRDefault="002F6E45" w:rsidP="002F6E45">
            <w:pPr>
              <w:jc w:val="center"/>
              <w:rPr>
                <w:color w:val="000000" w:themeColor="text1"/>
              </w:rPr>
            </w:pPr>
            <w:r>
              <w:rPr>
                <w:color w:val="000000" w:themeColor="text1"/>
              </w:rPr>
              <w:t>North America</w:t>
            </w:r>
          </w:p>
        </w:tc>
        <w:tc>
          <w:tcPr>
            <w:tcW w:w="684" w:type="pct"/>
          </w:tcPr>
          <w:p w14:paraId="5BF5E08A" w14:textId="77777777" w:rsidR="002F6E45" w:rsidRDefault="002F6E45" w:rsidP="002F6E45">
            <w:pPr>
              <w:rPr>
                <w:b/>
                <w:color w:val="000000" w:themeColor="text1"/>
              </w:rPr>
            </w:pPr>
          </w:p>
          <w:p w14:paraId="02B3E308" w14:textId="77777777" w:rsidR="002F6E45" w:rsidRDefault="002F6E45" w:rsidP="002F6E45">
            <w:pPr>
              <w:rPr>
                <w:b/>
                <w:color w:val="000000" w:themeColor="text1"/>
              </w:rPr>
            </w:pPr>
            <w:r>
              <w:rPr>
                <w:b/>
                <w:color w:val="000000" w:themeColor="text1"/>
              </w:rPr>
              <w:t xml:space="preserve">Participants: </w:t>
            </w:r>
            <w:r w:rsidRPr="000131AD">
              <w:rPr>
                <w:color w:val="000000" w:themeColor="text1"/>
              </w:rPr>
              <w:t>1205</w:t>
            </w:r>
          </w:p>
          <w:p w14:paraId="4A1955AA" w14:textId="77777777" w:rsidR="002F6E45" w:rsidRDefault="002F6E45" w:rsidP="002F6E45">
            <w:pPr>
              <w:rPr>
                <w:color w:val="000000" w:themeColor="text1"/>
              </w:rPr>
            </w:pPr>
            <w:r>
              <w:rPr>
                <w:b/>
                <w:color w:val="000000" w:themeColor="text1"/>
              </w:rPr>
              <w:t xml:space="preserve">Age: </w:t>
            </w:r>
            <w:r w:rsidRPr="000131AD">
              <w:rPr>
                <w:color w:val="000000" w:themeColor="text1"/>
              </w:rPr>
              <w:t>12.73 (0.69), 11-14yrs</w:t>
            </w:r>
          </w:p>
          <w:p w14:paraId="48F83799" w14:textId="77777777" w:rsidR="002F6E45" w:rsidRPr="000131AD" w:rsidRDefault="002F6E45" w:rsidP="002F6E45">
            <w:pPr>
              <w:rPr>
                <w:color w:val="000000" w:themeColor="text1"/>
              </w:rPr>
            </w:pPr>
            <w:r w:rsidRPr="000131AD">
              <w:rPr>
                <w:b/>
                <w:color w:val="000000" w:themeColor="text1"/>
              </w:rPr>
              <w:t>Gender:</w:t>
            </w:r>
            <w:r>
              <w:rPr>
                <w:b/>
                <w:color w:val="000000" w:themeColor="text1"/>
              </w:rPr>
              <w:t xml:space="preserve"> </w:t>
            </w:r>
            <w:r>
              <w:rPr>
                <w:color w:val="000000" w:themeColor="text1"/>
              </w:rPr>
              <w:t>male n = 590 (49%)</w:t>
            </w:r>
          </w:p>
          <w:p w14:paraId="7579B515" w14:textId="77777777" w:rsidR="002F6E45" w:rsidRPr="000131AD" w:rsidRDefault="002F6E45" w:rsidP="002F6E45">
            <w:pPr>
              <w:rPr>
                <w:b/>
                <w:color w:val="000000" w:themeColor="text1"/>
              </w:rPr>
            </w:pPr>
            <w:r w:rsidRPr="000131AD">
              <w:rPr>
                <w:b/>
                <w:color w:val="000000" w:themeColor="text1"/>
              </w:rPr>
              <w:t>Ethnicity:</w:t>
            </w:r>
            <w:r>
              <w:rPr>
                <w:color w:val="000000" w:themeColor="text1"/>
              </w:rPr>
              <w:t xml:space="preserve"> Non-Hispanic White (51%); Hispanic (21%); African American (9%); Asian (3%); </w:t>
            </w:r>
            <w:proofErr w:type="gramStart"/>
            <w:r>
              <w:rPr>
                <w:color w:val="000000" w:themeColor="text1"/>
              </w:rPr>
              <w:t>Multi-Racial</w:t>
            </w:r>
            <w:proofErr w:type="gramEnd"/>
            <w:r>
              <w:rPr>
                <w:color w:val="000000" w:themeColor="text1"/>
              </w:rPr>
              <w:t xml:space="preserve"> (15%)</w:t>
            </w:r>
          </w:p>
        </w:tc>
        <w:tc>
          <w:tcPr>
            <w:tcW w:w="896" w:type="pct"/>
          </w:tcPr>
          <w:p w14:paraId="5924D1ED" w14:textId="77777777" w:rsidR="002F6E45" w:rsidRDefault="002F6E45" w:rsidP="002F6E45">
            <w:pPr>
              <w:pStyle w:val="ListParagraph"/>
              <w:rPr>
                <w:color w:val="000000" w:themeColor="text1"/>
              </w:rPr>
            </w:pPr>
          </w:p>
          <w:p w14:paraId="74964F21" w14:textId="77777777" w:rsidR="002F6E45" w:rsidRPr="00C4176F" w:rsidRDefault="002F6E45" w:rsidP="002F6E45">
            <w:pPr>
              <w:pStyle w:val="ListParagraph"/>
              <w:numPr>
                <w:ilvl w:val="0"/>
                <w:numId w:val="37"/>
              </w:numPr>
              <w:ind w:left="360"/>
              <w:rPr>
                <w:color w:val="000000" w:themeColor="text1"/>
              </w:rPr>
            </w:pPr>
            <w:r w:rsidRPr="00C4176F">
              <w:rPr>
                <w:color w:val="000000" w:themeColor="text1"/>
              </w:rPr>
              <w:t>The Technology Use Questionnaire, adapted to include contemporary social media platforms.</w:t>
            </w:r>
          </w:p>
          <w:p w14:paraId="4566A39E" w14:textId="77777777" w:rsidR="002F6E45" w:rsidRPr="00C4176F" w:rsidRDefault="002F6E45" w:rsidP="002F6E45">
            <w:pPr>
              <w:pStyle w:val="ListParagraph"/>
              <w:numPr>
                <w:ilvl w:val="0"/>
                <w:numId w:val="37"/>
              </w:numPr>
              <w:ind w:left="360"/>
              <w:rPr>
                <w:color w:val="000000" w:themeColor="text1"/>
              </w:rPr>
            </w:pPr>
            <w:r w:rsidRPr="00C4176F">
              <w:rPr>
                <w:color w:val="000000" w:themeColor="text1"/>
              </w:rPr>
              <w:t>The Screen for Childhood Anxiety Related Disorders (SCARED</w:t>
            </w:r>
            <w:r>
              <w:rPr>
                <w:color w:val="000000" w:themeColor="text1"/>
              </w:rPr>
              <w:t xml:space="preserve">; </w:t>
            </w:r>
            <w:r w:rsidRPr="00C4176F">
              <w:rPr>
                <w:color w:val="000000" w:themeColor="text1"/>
              </w:rPr>
              <w:t xml:space="preserve">one of the five </w:t>
            </w:r>
            <w:proofErr w:type="gramStart"/>
            <w:r w:rsidRPr="00C4176F">
              <w:rPr>
                <w:color w:val="000000" w:themeColor="text1"/>
              </w:rPr>
              <w:t>subscales</w:t>
            </w:r>
            <w:proofErr w:type="gramEnd"/>
            <w:r w:rsidRPr="00C4176F">
              <w:rPr>
                <w:color w:val="000000" w:themeColor="text1"/>
              </w:rPr>
              <w:t xml:space="preserve"> measures is the social anxiety disorder subscale)</w:t>
            </w:r>
          </w:p>
        </w:tc>
        <w:tc>
          <w:tcPr>
            <w:tcW w:w="1130" w:type="pct"/>
          </w:tcPr>
          <w:p w14:paraId="0D9FBD57" w14:textId="77777777" w:rsidR="002F6E45" w:rsidRDefault="002F6E45" w:rsidP="002F6E45">
            <w:pPr>
              <w:pStyle w:val="ListParagraph"/>
              <w:rPr>
                <w:color w:val="000000" w:themeColor="text1"/>
              </w:rPr>
            </w:pPr>
          </w:p>
          <w:p w14:paraId="442F7D62" w14:textId="77777777" w:rsidR="002F6E45" w:rsidRPr="000131AD" w:rsidRDefault="002F6E45" w:rsidP="002F6E45">
            <w:pPr>
              <w:pStyle w:val="ListParagraph"/>
              <w:numPr>
                <w:ilvl w:val="0"/>
                <w:numId w:val="37"/>
              </w:numPr>
              <w:ind w:left="360"/>
              <w:rPr>
                <w:color w:val="000000" w:themeColor="text1"/>
              </w:rPr>
            </w:pPr>
            <w:r>
              <w:rPr>
                <w:color w:val="000000" w:themeColor="text1"/>
              </w:rPr>
              <w:t xml:space="preserve">No significant differences between social media subgroups (low social media use; high Instagram/Snapchat use </w:t>
            </w:r>
            <w:proofErr w:type="gramStart"/>
            <w:r>
              <w:rPr>
                <w:color w:val="000000" w:themeColor="text1"/>
              </w:rPr>
              <w:t>and;</w:t>
            </w:r>
            <w:proofErr w:type="gramEnd"/>
            <w:r>
              <w:rPr>
                <w:color w:val="000000" w:themeColor="text1"/>
              </w:rPr>
              <w:t xml:space="preserve"> high social media use) in social anxiety disorder symptoms at Time 2 (6 months later). </w:t>
            </w:r>
          </w:p>
        </w:tc>
      </w:tr>
      <w:tr w:rsidR="002F6E45" w:rsidRPr="00BC6BD8" w14:paraId="52CF896F" w14:textId="77777777" w:rsidTr="006509CD">
        <w:trPr>
          <w:trHeight w:val="731"/>
        </w:trPr>
        <w:tc>
          <w:tcPr>
            <w:tcW w:w="571" w:type="pct"/>
          </w:tcPr>
          <w:p w14:paraId="679ED85B" w14:textId="77777777" w:rsidR="002F6E45" w:rsidRDefault="002F6E45" w:rsidP="002F6E45">
            <w:pPr>
              <w:jc w:val="center"/>
              <w:rPr>
                <w:color w:val="000000" w:themeColor="text1"/>
              </w:rPr>
            </w:pPr>
          </w:p>
          <w:p w14:paraId="53DF1112" w14:textId="77777777" w:rsidR="002F6E45" w:rsidRDefault="002F6E45" w:rsidP="002F6E45">
            <w:pPr>
              <w:jc w:val="center"/>
              <w:rPr>
                <w:color w:val="000000" w:themeColor="text1"/>
              </w:rPr>
            </w:pPr>
            <w:proofErr w:type="spellStart"/>
            <w:r>
              <w:rPr>
                <w:color w:val="000000" w:themeColor="text1"/>
              </w:rPr>
              <w:t>Yurdagül</w:t>
            </w:r>
            <w:proofErr w:type="spellEnd"/>
            <w:r>
              <w:rPr>
                <w:color w:val="000000" w:themeColor="text1"/>
              </w:rPr>
              <w:t xml:space="preserve"> et al. </w:t>
            </w:r>
          </w:p>
          <w:p w14:paraId="2F9EBC9A" w14:textId="77777777" w:rsidR="002F6E45" w:rsidRDefault="002F6E45" w:rsidP="002F6E45">
            <w:pPr>
              <w:jc w:val="center"/>
              <w:rPr>
                <w:color w:val="000000" w:themeColor="text1"/>
              </w:rPr>
            </w:pPr>
            <w:r>
              <w:rPr>
                <w:color w:val="000000" w:themeColor="text1"/>
              </w:rPr>
              <w:t>(2019)</w:t>
            </w:r>
          </w:p>
        </w:tc>
        <w:tc>
          <w:tcPr>
            <w:tcW w:w="578" w:type="pct"/>
          </w:tcPr>
          <w:p w14:paraId="77B62A59" w14:textId="77777777" w:rsidR="002F6E45" w:rsidRDefault="002F6E45" w:rsidP="002F6E45">
            <w:pPr>
              <w:jc w:val="center"/>
              <w:rPr>
                <w:color w:val="000000" w:themeColor="text1"/>
              </w:rPr>
            </w:pPr>
          </w:p>
          <w:p w14:paraId="22838056" w14:textId="77777777" w:rsidR="002F6E45" w:rsidRDefault="002F6E45" w:rsidP="002F6E45">
            <w:pPr>
              <w:jc w:val="center"/>
              <w:rPr>
                <w:color w:val="000000" w:themeColor="text1"/>
              </w:rPr>
            </w:pPr>
            <w:r>
              <w:rPr>
                <w:color w:val="000000" w:themeColor="text1"/>
              </w:rPr>
              <w:t>Cross-sectional; questionnaire</w:t>
            </w:r>
          </w:p>
        </w:tc>
        <w:tc>
          <w:tcPr>
            <w:tcW w:w="621" w:type="pct"/>
          </w:tcPr>
          <w:p w14:paraId="29DF1B37" w14:textId="77777777" w:rsidR="002F6E45" w:rsidRDefault="002F6E45" w:rsidP="002F6E45">
            <w:pPr>
              <w:jc w:val="center"/>
              <w:rPr>
                <w:color w:val="000000" w:themeColor="text1"/>
              </w:rPr>
            </w:pPr>
          </w:p>
          <w:p w14:paraId="6F23DAC1" w14:textId="77777777" w:rsidR="002F6E45" w:rsidRPr="000131AD" w:rsidRDefault="002F6E45" w:rsidP="002F6E45">
            <w:pPr>
              <w:jc w:val="center"/>
              <w:rPr>
                <w:color w:val="000000" w:themeColor="text1"/>
              </w:rPr>
            </w:pPr>
            <w:r>
              <w:rPr>
                <w:color w:val="000000" w:themeColor="text1"/>
              </w:rPr>
              <w:t xml:space="preserve">Secondary school </w:t>
            </w:r>
            <w:proofErr w:type="gramStart"/>
            <w:r>
              <w:rPr>
                <w:color w:val="000000" w:themeColor="text1"/>
              </w:rPr>
              <w:t>students;</w:t>
            </w:r>
            <w:proofErr w:type="gramEnd"/>
            <w:r>
              <w:rPr>
                <w:color w:val="000000" w:themeColor="text1"/>
              </w:rPr>
              <w:t xml:space="preserve"> questionnaires shared in class setting</w:t>
            </w:r>
          </w:p>
        </w:tc>
        <w:tc>
          <w:tcPr>
            <w:tcW w:w="520" w:type="pct"/>
          </w:tcPr>
          <w:p w14:paraId="4D8C0CC8" w14:textId="77777777" w:rsidR="002F6E45" w:rsidRDefault="002F6E45" w:rsidP="002F6E45">
            <w:pPr>
              <w:jc w:val="center"/>
              <w:rPr>
                <w:color w:val="000000" w:themeColor="text1"/>
              </w:rPr>
            </w:pPr>
          </w:p>
          <w:p w14:paraId="10D33970" w14:textId="77777777" w:rsidR="002F6E45" w:rsidRPr="000131AD" w:rsidRDefault="002F6E45" w:rsidP="002F6E45">
            <w:pPr>
              <w:jc w:val="center"/>
              <w:rPr>
                <w:color w:val="000000" w:themeColor="text1"/>
              </w:rPr>
            </w:pPr>
            <w:r>
              <w:rPr>
                <w:color w:val="000000" w:themeColor="text1"/>
              </w:rPr>
              <w:t>Turkey</w:t>
            </w:r>
          </w:p>
        </w:tc>
        <w:tc>
          <w:tcPr>
            <w:tcW w:w="684" w:type="pct"/>
          </w:tcPr>
          <w:p w14:paraId="124F3CEE" w14:textId="77777777" w:rsidR="002F6E45" w:rsidRDefault="002F6E45" w:rsidP="002F6E45">
            <w:pPr>
              <w:rPr>
                <w:b/>
                <w:color w:val="000000" w:themeColor="text1"/>
              </w:rPr>
            </w:pPr>
          </w:p>
          <w:p w14:paraId="04E135A1" w14:textId="77777777" w:rsidR="002F6E45" w:rsidRDefault="002F6E45" w:rsidP="002F6E45">
            <w:pPr>
              <w:rPr>
                <w:b/>
                <w:color w:val="000000" w:themeColor="text1"/>
              </w:rPr>
            </w:pPr>
            <w:r>
              <w:rPr>
                <w:b/>
                <w:color w:val="000000" w:themeColor="text1"/>
              </w:rPr>
              <w:t xml:space="preserve">Participants: </w:t>
            </w:r>
            <w:r>
              <w:rPr>
                <w:color w:val="000000" w:themeColor="text1"/>
              </w:rPr>
              <w:t>491</w:t>
            </w:r>
          </w:p>
          <w:p w14:paraId="4ED319AF" w14:textId="77777777" w:rsidR="002F6E45" w:rsidRDefault="002F6E45" w:rsidP="002F6E45">
            <w:pPr>
              <w:rPr>
                <w:color w:val="000000" w:themeColor="text1"/>
              </w:rPr>
            </w:pPr>
            <w:r>
              <w:rPr>
                <w:b/>
                <w:color w:val="000000" w:themeColor="text1"/>
              </w:rPr>
              <w:t xml:space="preserve">Age: </w:t>
            </w:r>
            <w:r>
              <w:rPr>
                <w:color w:val="000000" w:themeColor="text1"/>
              </w:rPr>
              <w:t>15.92 (1.07</w:t>
            </w:r>
            <w:r w:rsidRPr="000131AD">
              <w:rPr>
                <w:color w:val="000000" w:themeColor="text1"/>
              </w:rPr>
              <w:t xml:space="preserve">), </w:t>
            </w:r>
            <w:r>
              <w:rPr>
                <w:color w:val="000000" w:themeColor="text1"/>
              </w:rPr>
              <w:t>14-20</w:t>
            </w:r>
            <w:r w:rsidRPr="000131AD">
              <w:rPr>
                <w:color w:val="000000" w:themeColor="text1"/>
              </w:rPr>
              <w:t>yrs</w:t>
            </w:r>
          </w:p>
          <w:p w14:paraId="138D3142" w14:textId="77777777" w:rsidR="002F6E45" w:rsidRPr="000131AD" w:rsidRDefault="002F6E45" w:rsidP="002F6E45">
            <w:pPr>
              <w:rPr>
                <w:color w:val="000000" w:themeColor="text1"/>
              </w:rPr>
            </w:pPr>
            <w:r w:rsidRPr="000131AD">
              <w:rPr>
                <w:b/>
                <w:color w:val="000000" w:themeColor="text1"/>
              </w:rPr>
              <w:t>Gender:</w:t>
            </w:r>
            <w:r>
              <w:rPr>
                <w:b/>
                <w:color w:val="000000" w:themeColor="text1"/>
              </w:rPr>
              <w:t xml:space="preserve"> </w:t>
            </w:r>
            <w:r>
              <w:rPr>
                <w:color w:val="000000" w:themeColor="text1"/>
              </w:rPr>
              <w:t>male n = 203 (41.4%)</w:t>
            </w:r>
          </w:p>
          <w:p w14:paraId="2AA76CEC" w14:textId="77777777" w:rsidR="002F6E45" w:rsidRPr="00C04916" w:rsidRDefault="002F6E45" w:rsidP="002F6E45">
            <w:pPr>
              <w:rPr>
                <w:color w:val="000000" w:themeColor="text1"/>
              </w:rPr>
            </w:pPr>
            <w:r w:rsidRPr="000131AD">
              <w:rPr>
                <w:b/>
                <w:color w:val="000000" w:themeColor="text1"/>
              </w:rPr>
              <w:t>Ethnicity:</w:t>
            </w:r>
            <w:r>
              <w:rPr>
                <w:b/>
                <w:color w:val="000000" w:themeColor="text1"/>
              </w:rPr>
              <w:t xml:space="preserve"> </w:t>
            </w:r>
            <w:r>
              <w:rPr>
                <w:color w:val="000000" w:themeColor="text1"/>
              </w:rPr>
              <w:t>Not reported</w:t>
            </w:r>
          </w:p>
        </w:tc>
        <w:tc>
          <w:tcPr>
            <w:tcW w:w="896" w:type="pct"/>
          </w:tcPr>
          <w:p w14:paraId="740A5932" w14:textId="77777777" w:rsidR="002F6E45" w:rsidRDefault="002F6E45" w:rsidP="002F6E45">
            <w:pPr>
              <w:pStyle w:val="ListParagraph"/>
              <w:rPr>
                <w:color w:val="000000" w:themeColor="text1"/>
              </w:rPr>
            </w:pPr>
          </w:p>
          <w:p w14:paraId="4C0CCD99" w14:textId="77777777" w:rsidR="002F6E45" w:rsidRPr="00805872" w:rsidRDefault="002F6E45" w:rsidP="002F6E45">
            <w:pPr>
              <w:pStyle w:val="ListParagraph"/>
              <w:numPr>
                <w:ilvl w:val="0"/>
                <w:numId w:val="37"/>
              </w:numPr>
              <w:ind w:left="360"/>
              <w:rPr>
                <w:color w:val="000000" w:themeColor="text1"/>
              </w:rPr>
            </w:pPr>
            <w:r w:rsidRPr="00805872">
              <w:rPr>
                <w:color w:val="000000" w:themeColor="text1"/>
              </w:rPr>
              <w:t>Bergen Facebook Addiction Scale (adapted for Instagram)</w:t>
            </w:r>
          </w:p>
          <w:p w14:paraId="223838EE" w14:textId="77777777" w:rsidR="002F6E45" w:rsidRPr="002D10FF" w:rsidRDefault="002F6E45" w:rsidP="002F6E45">
            <w:pPr>
              <w:pStyle w:val="ListParagraph"/>
              <w:numPr>
                <w:ilvl w:val="0"/>
                <w:numId w:val="37"/>
              </w:numPr>
              <w:ind w:left="360"/>
              <w:rPr>
                <w:color w:val="000000" w:themeColor="text1"/>
              </w:rPr>
            </w:pPr>
            <w:r w:rsidRPr="00805872">
              <w:rPr>
                <w:color w:val="000000" w:themeColor="text1"/>
              </w:rPr>
              <w:t>Social Anxiety Scale Short Form (SAS-A)</w:t>
            </w:r>
          </w:p>
        </w:tc>
        <w:tc>
          <w:tcPr>
            <w:tcW w:w="1130" w:type="pct"/>
          </w:tcPr>
          <w:p w14:paraId="61ECCDD6" w14:textId="77777777" w:rsidR="002F6E45" w:rsidRDefault="002F6E45" w:rsidP="002F6E45">
            <w:pPr>
              <w:pStyle w:val="ListParagraph"/>
              <w:rPr>
                <w:color w:val="000000" w:themeColor="text1"/>
              </w:rPr>
            </w:pPr>
          </w:p>
          <w:p w14:paraId="54A1809A" w14:textId="740505BE" w:rsidR="002F6E45" w:rsidRDefault="002F6E45" w:rsidP="00E47964">
            <w:pPr>
              <w:pStyle w:val="ListParagraph"/>
              <w:numPr>
                <w:ilvl w:val="0"/>
                <w:numId w:val="37"/>
              </w:numPr>
              <w:ind w:left="360"/>
              <w:rPr>
                <w:color w:val="000000" w:themeColor="text1"/>
              </w:rPr>
            </w:pPr>
            <w:r>
              <w:rPr>
                <w:color w:val="000000" w:themeColor="text1"/>
              </w:rPr>
              <w:t xml:space="preserve">Problematic Instagram Use (PIU) was positively associated with </w:t>
            </w:r>
            <w:r w:rsidR="00E47964">
              <w:rPr>
                <w:color w:val="000000" w:themeColor="text1"/>
              </w:rPr>
              <w:t>SA</w:t>
            </w:r>
            <w:r>
              <w:rPr>
                <w:color w:val="000000" w:themeColor="text1"/>
              </w:rPr>
              <w:t xml:space="preserve"> among males. Among females PIU was associated with social anxiety when mediated by body-image dissatisfaction.</w:t>
            </w:r>
          </w:p>
        </w:tc>
      </w:tr>
      <w:tr w:rsidR="002F6E45" w:rsidRPr="00BC6BD8" w14:paraId="3CF21416" w14:textId="77777777" w:rsidTr="006509CD">
        <w:trPr>
          <w:trHeight w:val="731"/>
        </w:trPr>
        <w:tc>
          <w:tcPr>
            <w:tcW w:w="571" w:type="pct"/>
          </w:tcPr>
          <w:p w14:paraId="7ED839F7" w14:textId="77777777" w:rsidR="002F6E45" w:rsidRDefault="002F6E45" w:rsidP="002F6E45">
            <w:pPr>
              <w:jc w:val="center"/>
              <w:rPr>
                <w:color w:val="000000" w:themeColor="text1"/>
              </w:rPr>
            </w:pPr>
          </w:p>
          <w:p w14:paraId="4834C658" w14:textId="77777777" w:rsidR="002F6E45" w:rsidRPr="00413286" w:rsidRDefault="002F6E45" w:rsidP="002F6E45">
            <w:pPr>
              <w:jc w:val="center"/>
              <w:rPr>
                <w:color w:val="000000" w:themeColor="text1"/>
              </w:rPr>
            </w:pPr>
            <w:proofErr w:type="spellStart"/>
            <w:r w:rsidRPr="00413286">
              <w:rPr>
                <w:color w:val="000000" w:themeColor="text1"/>
              </w:rPr>
              <w:t>Durak</w:t>
            </w:r>
            <w:proofErr w:type="spellEnd"/>
            <w:r>
              <w:rPr>
                <w:color w:val="000000" w:themeColor="text1"/>
              </w:rPr>
              <w:t xml:space="preserve"> </w:t>
            </w:r>
          </w:p>
          <w:p w14:paraId="2BAA0380" w14:textId="77777777" w:rsidR="002F6E45" w:rsidRPr="00413286" w:rsidRDefault="002F6E45" w:rsidP="002F6E45">
            <w:pPr>
              <w:jc w:val="center"/>
              <w:rPr>
                <w:color w:val="000000" w:themeColor="text1"/>
              </w:rPr>
            </w:pPr>
            <w:r w:rsidRPr="00413286">
              <w:rPr>
                <w:color w:val="000000" w:themeColor="text1"/>
              </w:rPr>
              <w:t>(2020)</w:t>
            </w:r>
          </w:p>
        </w:tc>
        <w:tc>
          <w:tcPr>
            <w:tcW w:w="578" w:type="pct"/>
          </w:tcPr>
          <w:p w14:paraId="3454FDB2" w14:textId="77777777" w:rsidR="002F6E45" w:rsidRDefault="002F6E45" w:rsidP="002F6E45">
            <w:pPr>
              <w:jc w:val="center"/>
              <w:rPr>
                <w:color w:val="000000" w:themeColor="text1"/>
              </w:rPr>
            </w:pPr>
          </w:p>
          <w:p w14:paraId="3B957858" w14:textId="77777777" w:rsidR="002F6E45" w:rsidRPr="00413286" w:rsidRDefault="002F6E45" w:rsidP="002F6E45">
            <w:pPr>
              <w:jc w:val="center"/>
              <w:rPr>
                <w:color w:val="000000" w:themeColor="text1"/>
              </w:rPr>
            </w:pPr>
            <w:r>
              <w:rPr>
                <w:color w:val="000000" w:themeColor="text1"/>
              </w:rPr>
              <w:t>Cross-sectional; questionnaire</w:t>
            </w:r>
          </w:p>
        </w:tc>
        <w:tc>
          <w:tcPr>
            <w:tcW w:w="621" w:type="pct"/>
          </w:tcPr>
          <w:p w14:paraId="7036AA46" w14:textId="77777777" w:rsidR="002F6E45" w:rsidRDefault="002F6E45" w:rsidP="002F6E45">
            <w:pPr>
              <w:jc w:val="center"/>
              <w:rPr>
                <w:color w:val="000000" w:themeColor="text1"/>
              </w:rPr>
            </w:pPr>
          </w:p>
          <w:p w14:paraId="7C2F2541" w14:textId="77777777" w:rsidR="002F6E45" w:rsidRPr="00413286" w:rsidRDefault="002F6E45" w:rsidP="002F6E45">
            <w:pPr>
              <w:jc w:val="center"/>
              <w:rPr>
                <w:color w:val="000000" w:themeColor="text1"/>
              </w:rPr>
            </w:pPr>
            <w:r>
              <w:rPr>
                <w:color w:val="000000" w:themeColor="text1"/>
              </w:rPr>
              <w:t xml:space="preserve">Secondary school and high school; </w:t>
            </w:r>
            <w:r>
              <w:rPr>
                <w:color w:val="000000" w:themeColor="text1"/>
              </w:rPr>
              <w:lastRenderedPageBreak/>
              <w:t>purposeful sampling</w:t>
            </w:r>
          </w:p>
        </w:tc>
        <w:tc>
          <w:tcPr>
            <w:tcW w:w="520" w:type="pct"/>
          </w:tcPr>
          <w:p w14:paraId="37B5291F" w14:textId="77777777" w:rsidR="002F6E45" w:rsidRDefault="002F6E45" w:rsidP="002F6E45">
            <w:pPr>
              <w:jc w:val="center"/>
              <w:rPr>
                <w:color w:val="000000" w:themeColor="text1"/>
              </w:rPr>
            </w:pPr>
          </w:p>
          <w:p w14:paraId="3BF76380" w14:textId="77777777" w:rsidR="002F6E45" w:rsidRPr="00413286" w:rsidRDefault="002F6E45" w:rsidP="002F6E45">
            <w:pPr>
              <w:jc w:val="center"/>
              <w:rPr>
                <w:color w:val="000000" w:themeColor="text1"/>
              </w:rPr>
            </w:pPr>
            <w:r>
              <w:rPr>
                <w:color w:val="000000" w:themeColor="text1"/>
              </w:rPr>
              <w:t>Turkey</w:t>
            </w:r>
          </w:p>
        </w:tc>
        <w:tc>
          <w:tcPr>
            <w:tcW w:w="684" w:type="pct"/>
          </w:tcPr>
          <w:p w14:paraId="1CB10C27" w14:textId="77777777" w:rsidR="002F6E45" w:rsidRDefault="002F6E45" w:rsidP="002F6E45">
            <w:pPr>
              <w:rPr>
                <w:b/>
                <w:color w:val="000000" w:themeColor="text1"/>
              </w:rPr>
            </w:pPr>
          </w:p>
          <w:p w14:paraId="4F2C0829" w14:textId="77777777" w:rsidR="002F6E45" w:rsidRDefault="002F6E45" w:rsidP="002F6E45">
            <w:pPr>
              <w:rPr>
                <w:color w:val="000000" w:themeColor="text1"/>
              </w:rPr>
            </w:pPr>
            <w:r w:rsidRPr="00FF67EE">
              <w:rPr>
                <w:b/>
                <w:color w:val="000000" w:themeColor="text1"/>
              </w:rPr>
              <w:t>Participants:</w:t>
            </w:r>
            <w:r>
              <w:rPr>
                <w:color w:val="000000" w:themeColor="text1"/>
              </w:rPr>
              <w:t xml:space="preserve"> 451</w:t>
            </w:r>
          </w:p>
          <w:p w14:paraId="6741FE7C" w14:textId="77777777" w:rsidR="002F6E45" w:rsidRDefault="002F6E45" w:rsidP="002F6E45">
            <w:pPr>
              <w:rPr>
                <w:color w:val="000000" w:themeColor="text1"/>
              </w:rPr>
            </w:pPr>
            <w:r w:rsidRPr="00FF67EE">
              <w:rPr>
                <w:b/>
                <w:color w:val="000000" w:themeColor="text1"/>
              </w:rPr>
              <w:t>Age:</w:t>
            </w:r>
            <w:r>
              <w:rPr>
                <w:color w:val="000000" w:themeColor="text1"/>
              </w:rPr>
              <w:t xml:space="preserve"> 13-17y/o</w:t>
            </w:r>
          </w:p>
          <w:p w14:paraId="69CCC2F8" w14:textId="77777777" w:rsidR="002F6E45" w:rsidRDefault="002F6E45" w:rsidP="002F6E45">
            <w:pPr>
              <w:rPr>
                <w:color w:val="000000" w:themeColor="text1"/>
              </w:rPr>
            </w:pPr>
            <w:r w:rsidRPr="00FF67EE">
              <w:rPr>
                <w:b/>
                <w:color w:val="000000" w:themeColor="text1"/>
              </w:rPr>
              <w:lastRenderedPageBreak/>
              <w:t>Gender:</w:t>
            </w:r>
            <w:r>
              <w:rPr>
                <w:color w:val="000000" w:themeColor="text1"/>
              </w:rPr>
              <w:t xml:space="preserve"> male n = 237 (52.5%)</w:t>
            </w:r>
          </w:p>
          <w:p w14:paraId="6F60A1D2" w14:textId="77777777" w:rsidR="002F6E45" w:rsidRPr="00C51EDB" w:rsidRDefault="002F6E45" w:rsidP="002F6E45">
            <w:pPr>
              <w:rPr>
                <w:color w:val="000000" w:themeColor="text1"/>
              </w:rPr>
            </w:pPr>
            <w:r w:rsidRPr="00FF67EE">
              <w:rPr>
                <w:b/>
                <w:color w:val="000000" w:themeColor="text1"/>
              </w:rPr>
              <w:t>Ethnicity</w:t>
            </w:r>
            <w:r>
              <w:rPr>
                <w:b/>
                <w:color w:val="000000" w:themeColor="text1"/>
              </w:rPr>
              <w:t xml:space="preserve">: </w:t>
            </w:r>
            <w:r>
              <w:rPr>
                <w:color w:val="000000" w:themeColor="text1"/>
              </w:rPr>
              <w:t>Not reported</w:t>
            </w:r>
          </w:p>
        </w:tc>
        <w:tc>
          <w:tcPr>
            <w:tcW w:w="896" w:type="pct"/>
          </w:tcPr>
          <w:p w14:paraId="692CED8C" w14:textId="77777777" w:rsidR="002F6E45" w:rsidRDefault="002F6E45" w:rsidP="002F6E45">
            <w:pPr>
              <w:pStyle w:val="ListParagraph"/>
              <w:rPr>
                <w:color w:val="000000" w:themeColor="text1"/>
              </w:rPr>
            </w:pPr>
          </w:p>
          <w:p w14:paraId="7BA2023A" w14:textId="77777777" w:rsidR="002F6E45" w:rsidRPr="00426AFA" w:rsidRDefault="002F6E45" w:rsidP="002F6E45">
            <w:pPr>
              <w:pStyle w:val="ListParagraph"/>
              <w:numPr>
                <w:ilvl w:val="0"/>
                <w:numId w:val="36"/>
              </w:numPr>
              <w:ind w:left="360"/>
              <w:rPr>
                <w:color w:val="000000" w:themeColor="text1"/>
              </w:rPr>
            </w:pPr>
            <w:r w:rsidRPr="00426AFA">
              <w:rPr>
                <w:color w:val="000000" w:themeColor="text1"/>
              </w:rPr>
              <w:t>Problematic Internet Use Scale (PIUS)</w:t>
            </w:r>
          </w:p>
          <w:p w14:paraId="113C5A44" w14:textId="77777777" w:rsidR="002F6E45" w:rsidRPr="00C51EDB" w:rsidRDefault="002F6E45" w:rsidP="002F6E45">
            <w:pPr>
              <w:pStyle w:val="ListParagraph"/>
              <w:numPr>
                <w:ilvl w:val="0"/>
                <w:numId w:val="36"/>
              </w:numPr>
              <w:ind w:left="360"/>
              <w:rPr>
                <w:color w:val="000000" w:themeColor="text1"/>
              </w:rPr>
            </w:pPr>
            <w:r w:rsidRPr="00426AFA">
              <w:rPr>
                <w:color w:val="000000" w:themeColor="text1"/>
              </w:rPr>
              <w:lastRenderedPageBreak/>
              <w:t>Social Anxiety Scale for Adolescents (SASA)</w:t>
            </w:r>
          </w:p>
        </w:tc>
        <w:tc>
          <w:tcPr>
            <w:tcW w:w="1130" w:type="pct"/>
          </w:tcPr>
          <w:p w14:paraId="535FAB75" w14:textId="77777777" w:rsidR="002F6E45" w:rsidRDefault="002F6E45" w:rsidP="002F6E45">
            <w:pPr>
              <w:pStyle w:val="ListParagraph"/>
              <w:rPr>
                <w:color w:val="000000" w:themeColor="text1"/>
              </w:rPr>
            </w:pPr>
          </w:p>
          <w:p w14:paraId="18418FA8" w14:textId="67923DB8" w:rsidR="002F6E45" w:rsidRPr="000131AD" w:rsidRDefault="002F6E45" w:rsidP="002F6E45">
            <w:pPr>
              <w:pStyle w:val="ListParagraph"/>
              <w:numPr>
                <w:ilvl w:val="0"/>
                <w:numId w:val="36"/>
              </w:numPr>
              <w:ind w:left="360"/>
              <w:rPr>
                <w:color w:val="000000" w:themeColor="text1"/>
              </w:rPr>
            </w:pPr>
            <w:r w:rsidRPr="000131AD">
              <w:rPr>
                <w:color w:val="000000" w:themeColor="text1"/>
              </w:rPr>
              <w:t xml:space="preserve">Positive relationship between </w:t>
            </w:r>
            <w:r w:rsidR="00E47964">
              <w:rPr>
                <w:color w:val="000000" w:themeColor="text1"/>
              </w:rPr>
              <w:t>SA</w:t>
            </w:r>
            <w:r w:rsidRPr="000131AD">
              <w:rPr>
                <w:color w:val="000000" w:themeColor="text1"/>
              </w:rPr>
              <w:t xml:space="preserve"> and problematic internet use</w:t>
            </w:r>
            <w:r>
              <w:rPr>
                <w:color w:val="000000" w:themeColor="text1"/>
              </w:rPr>
              <w:t>.</w:t>
            </w:r>
          </w:p>
          <w:p w14:paraId="2630E5F1" w14:textId="77777777" w:rsidR="002F6E45" w:rsidRPr="000131AD" w:rsidRDefault="002F6E45" w:rsidP="002F6E45">
            <w:pPr>
              <w:rPr>
                <w:color w:val="000000" w:themeColor="text1"/>
              </w:rPr>
            </w:pPr>
          </w:p>
        </w:tc>
      </w:tr>
      <w:tr w:rsidR="002F6E45" w:rsidRPr="00BC6BD8" w14:paraId="1FC876B8" w14:textId="77777777" w:rsidTr="006509CD">
        <w:trPr>
          <w:trHeight w:val="731"/>
        </w:trPr>
        <w:tc>
          <w:tcPr>
            <w:tcW w:w="571" w:type="pct"/>
          </w:tcPr>
          <w:p w14:paraId="2DF9590C" w14:textId="77777777" w:rsidR="002F6E45" w:rsidRDefault="002F6E45" w:rsidP="002F6E45">
            <w:pPr>
              <w:jc w:val="center"/>
              <w:rPr>
                <w:color w:val="000000" w:themeColor="text1"/>
              </w:rPr>
            </w:pPr>
          </w:p>
          <w:p w14:paraId="51D9FF05" w14:textId="77777777" w:rsidR="002F6E45" w:rsidRDefault="002F6E45" w:rsidP="002F6E45">
            <w:pPr>
              <w:jc w:val="center"/>
              <w:rPr>
                <w:color w:val="000000" w:themeColor="text1"/>
              </w:rPr>
            </w:pPr>
            <w:proofErr w:type="spellStart"/>
            <w:r>
              <w:rPr>
                <w:color w:val="000000" w:themeColor="text1"/>
              </w:rPr>
              <w:t>Fardouly</w:t>
            </w:r>
            <w:proofErr w:type="spellEnd"/>
            <w:r>
              <w:rPr>
                <w:color w:val="000000" w:themeColor="text1"/>
              </w:rPr>
              <w:t xml:space="preserve"> et al. </w:t>
            </w:r>
          </w:p>
          <w:p w14:paraId="33193E9B" w14:textId="77777777" w:rsidR="002F6E45" w:rsidRPr="00413286" w:rsidRDefault="002F6E45" w:rsidP="002F6E45">
            <w:pPr>
              <w:jc w:val="center"/>
              <w:rPr>
                <w:color w:val="000000" w:themeColor="text1"/>
              </w:rPr>
            </w:pPr>
            <w:r>
              <w:rPr>
                <w:color w:val="000000" w:themeColor="text1"/>
              </w:rPr>
              <w:t>(2020)</w:t>
            </w:r>
          </w:p>
        </w:tc>
        <w:tc>
          <w:tcPr>
            <w:tcW w:w="578" w:type="pct"/>
          </w:tcPr>
          <w:p w14:paraId="6A838757" w14:textId="77777777" w:rsidR="002F6E45" w:rsidRDefault="002F6E45" w:rsidP="002F6E45">
            <w:pPr>
              <w:jc w:val="center"/>
              <w:rPr>
                <w:color w:val="000000" w:themeColor="text1"/>
              </w:rPr>
            </w:pPr>
          </w:p>
          <w:p w14:paraId="52EBF5F0" w14:textId="77777777" w:rsidR="002F6E45" w:rsidRDefault="002F6E45" w:rsidP="002F6E45">
            <w:pPr>
              <w:jc w:val="center"/>
              <w:rPr>
                <w:color w:val="000000" w:themeColor="text1"/>
              </w:rPr>
            </w:pPr>
            <w:r>
              <w:rPr>
                <w:color w:val="000000" w:themeColor="text1"/>
              </w:rPr>
              <w:t>Cross-sectional; questionnaire</w:t>
            </w:r>
          </w:p>
        </w:tc>
        <w:tc>
          <w:tcPr>
            <w:tcW w:w="621" w:type="pct"/>
          </w:tcPr>
          <w:p w14:paraId="4146D027" w14:textId="77777777" w:rsidR="002F6E45" w:rsidRDefault="002F6E45" w:rsidP="002F6E45">
            <w:pPr>
              <w:jc w:val="center"/>
              <w:rPr>
                <w:color w:val="000000" w:themeColor="text1"/>
              </w:rPr>
            </w:pPr>
          </w:p>
          <w:p w14:paraId="54AC4B72" w14:textId="77777777" w:rsidR="002F6E45" w:rsidRPr="00413286" w:rsidRDefault="002F6E45" w:rsidP="002F6E45">
            <w:pPr>
              <w:jc w:val="center"/>
              <w:rPr>
                <w:color w:val="000000" w:themeColor="text1"/>
              </w:rPr>
            </w:pPr>
            <w:r>
              <w:rPr>
                <w:color w:val="000000" w:themeColor="text1"/>
              </w:rPr>
              <w:t xml:space="preserve">Recruited via flyers distributed in schools, sports </w:t>
            </w:r>
            <w:proofErr w:type="gramStart"/>
            <w:r>
              <w:rPr>
                <w:color w:val="000000" w:themeColor="text1"/>
              </w:rPr>
              <w:t>clubs</w:t>
            </w:r>
            <w:proofErr w:type="gramEnd"/>
            <w:r>
              <w:rPr>
                <w:color w:val="000000" w:themeColor="text1"/>
              </w:rPr>
              <w:t xml:space="preserve"> and medical centres</w:t>
            </w:r>
          </w:p>
        </w:tc>
        <w:tc>
          <w:tcPr>
            <w:tcW w:w="520" w:type="pct"/>
          </w:tcPr>
          <w:p w14:paraId="70D7481A" w14:textId="77777777" w:rsidR="002F6E45" w:rsidRDefault="002F6E45" w:rsidP="002F6E45">
            <w:pPr>
              <w:jc w:val="center"/>
              <w:rPr>
                <w:color w:val="000000" w:themeColor="text1"/>
              </w:rPr>
            </w:pPr>
          </w:p>
          <w:p w14:paraId="0DF5F8AC" w14:textId="77777777" w:rsidR="002F6E45" w:rsidRPr="00413286" w:rsidRDefault="002F6E45" w:rsidP="002F6E45">
            <w:pPr>
              <w:jc w:val="center"/>
              <w:rPr>
                <w:color w:val="000000" w:themeColor="text1"/>
              </w:rPr>
            </w:pPr>
            <w:r>
              <w:rPr>
                <w:color w:val="000000" w:themeColor="text1"/>
              </w:rPr>
              <w:t>Australia</w:t>
            </w:r>
          </w:p>
        </w:tc>
        <w:tc>
          <w:tcPr>
            <w:tcW w:w="684" w:type="pct"/>
          </w:tcPr>
          <w:p w14:paraId="30518F44" w14:textId="77777777" w:rsidR="002F6E45" w:rsidRDefault="002F6E45" w:rsidP="002F6E45">
            <w:pPr>
              <w:rPr>
                <w:b/>
                <w:color w:val="000000" w:themeColor="text1"/>
              </w:rPr>
            </w:pPr>
          </w:p>
          <w:p w14:paraId="43F1E0B2" w14:textId="77777777" w:rsidR="002F6E45" w:rsidRDefault="002F6E45" w:rsidP="002F6E45">
            <w:pPr>
              <w:rPr>
                <w:color w:val="000000" w:themeColor="text1"/>
              </w:rPr>
            </w:pPr>
            <w:r w:rsidRPr="00FF67EE">
              <w:rPr>
                <w:b/>
                <w:color w:val="000000" w:themeColor="text1"/>
              </w:rPr>
              <w:t>Participants:</w:t>
            </w:r>
            <w:r>
              <w:rPr>
                <w:color w:val="000000" w:themeColor="text1"/>
              </w:rPr>
              <w:t xml:space="preserve"> 528</w:t>
            </w:r>
          </w:p>
          <w:p w14:paraId="3145E0F6" w14:textId="77777777" w:rsidR="002F6E45" w:rsidRDefault="002F6E45" w:rsidP="002F6E45">
            <w:pPr>
              <w:rPr>
                <w:color w:val="000000" w:themeColor="text1"/>
              </w:rPr>
            </w:pPr>
            <w:r w:rsidRPr="00FF67EE">
              <w:rPr>
                <w:b/>
                <w:color w:val="000000" w:themeColor="text1"/>
              </w:rPr>
              <w:t>Age:</w:t>
            </w:r>
            <w:r>
              <w:rPr>
                <w:color w:val="000000" w:themeColor="text1"/>
              </w:rPr>
              <w:t xml:space="preserve"> 11.19 (0.55), 10-12yrs</w:t>
            </w:r>
          </w:p>
          <w:p w14:paraId="60D3FE1B" w14:textId="77777777" w:rsidR="002F6E45" w:rsidRDefault="002F6E45" w:rsidP="002F6E45">
            <w:pPr>
              <w:rPr>
                <w:color w:val="000000" w:themeColor="text1"/>
              </w:rPr>
            </w:pPr>
            <w:r w:rsidRPr="00FF67EE">
              <w:rPr>
                <w:b/>
                <w:color w:val="000000" w:themeColor="text1"/>
              </w:rPr>
              <w:t>Gender:</w:t>
            </w:r>
            <w:r>
              <w:rPr>
                <w:color w:val="000000" w:themeColor="text1"/>
              </w:rPr>
              <w:t xml:space="preserve"> male n = 269 (50.9%)</w:t>
            </w:r>
          </w:p>
          <w:p w14:paraId="3FC82940" w14:textId="77777777" w:rsidR="002F6E45" w:rsidRPr="002260BE" w:rsidRDefault="002F6E45" w:rsidP="002F6E45">
            <w:pPr>
              <w:rPr>
                <w:color w:val="000000" w:themeColor="text1"/>
              </w:rPr>
            </w:pPr>
            <w:r w:rsidRPr="00FF67EE">
              <w:rPr>
                <w:b/>
                <w:color w:val="000000" w:themeColor="text1"/>
              </w:rPr>
              <w:t>Ethnicity</w:t>
            </w:r>
            <w:r>
              <w:rPr>
                <w:b/>
                <w:color w:val="000000" w:themeColor="text1"/>
              </w:rPr>
              <w:t xml:space="preserve">: </w:t>
            </w:r>
            <w:r>
              <w:rPr>
                <w:color w:val="000000" w:themeColor="text1"/>
              </w:rPr>
              <w:t>Caucasian (81.8%); Asian (6.5%); Middle Eastern (1.5%); ‘Other’ (10.2%)</w:t>
            </w:r>
          </w:p>
        </w:tc>
        <w:tc>
          <w:tcPr>
            <w:tcW w:w="896" w:type="pct"/>
          </w:tcPr>
          <w:p w14:paraId="7CE3551D" w14:textId="77777777" w:rsidR="002F6E45" w:rsidRDefault="002F6E45" w:rsidP="002F6E45">
            <w:pPr>
              <w:pStyle w:val="ListParagraph"/>
              <w:rPr>
                <w:color w:val="000000" w:themeColor="text1"/>
              </w:rPr>
            </w:pPr>
          </w:p>
          <w:p w14:paraId="384523B6" w14:textId="77777777" w:rsidR="002F6E45" w:rsidRPr="003E5075" w:rsidRDefault="002F6E45" w:rsidP="002F6E45">
            <w:pPr>
              <w:pStyle w:val="ListParagraph"/>
              <w:numPr>
                <w:ilvl w:val="0"/>
                <w:numId w:val="36"/>
              </w:numPr>
              <w:ind w:left="360"/>
              <w:rPr>
                <w:color w:val="000000" w:themeColor="text1"/>
              </w:rPr>
            </w:pPr>
            <w:r w:rsidRPr="003E5075">
              <w:rPr>
                <w:color w:val="000000" w:themeColor="text1"/>
              </w:rPr>
              <w:t>Participants were asked a comparison frequency question, a comparison direction question. Participants were asked 5 questions assessing the extent to which they improve their appearance on social media and how often they post images of themselves.</w:t>
            </w:r>
          </w:p>
          <w:p w14:paraId="4F77BF6E" w14:textId="77777777" w:rsidR="002F6E45" w:rsidRPr="00D73FDB" w:rsidRDefault="002F6E45" w:rsidP="002F6E45">
            <w:pPr>
              <w:pStyle w:val="ListParagraph"/>
              <w:numPr>
                <w:ilvl w:val="0"/>
                <w:numId w:val="36"/>
              </w:numPr>
              <w:ind w:left="360"/>
              <w:rPr>
                <w:color w:val="000000" w:themeColor="text1"/>
              </w:rPr>
            </w:pPr>
            <w:r w:rsidRPr="003E5075">
              <w:rPr>
                <w:color w:val="000000" w:themeColor="text1"/>
              </w:rPr>
              <w:t>Social Phobia Subscale of the Spence Children’s Anxiety Scale</w:t>
            </w:r>
            <w:r>
              <w:rPr>
                <w:color w:val="000000" w:themeColor="text1"/>
              </w:rPr>
              <w:t xml:space="preserve">  </w:t>
            </w:r>
          </w:p>
        </w:tc>
        <w:tc>
          <w:tcPr>
            <w:tcW w:w="1130" w:type="pct"/>
          </w:tcPr>
          <w:p w14:paraId="3FF7AF49" w14:textId="77777777" w:rsidR="002F6E45" w:rsidRDefault="002F6E45" w:rsidP="002F6E45">
            <w:pPr>
              <w:pStyle w:val="ListParagraph"/>
              <w:rPr>
                <w:color w:val="000000" w:themeColor="text1"/>
              </w:rPr>
            </w:pPr>
          </w:p>
          <w:p w14:paraId="1C0C5292" w14:textId="4891C308" w:rsidR="002F6E45" w:rsidRPr="000131AD" w:rsidRDefault="002F6E45" w:rsidP="00E47964">
            <w:pPr>
              <w:pStyle w:val="ListParagraph"/>
              <w:numPr>
                <w:ilvl w:val="0"/>
                <w:numId w:val="36"/>
              </w:numPr>
              <w:ind w:left="360"/>
              <w:rPr>
                <w:color w:val="000000" w:themeColor="text1"/>
              </w:rPr>
            </w:pPr>
            <w:r>
              <w:rPr>
                <w:color w:val="000000" w:themeColor="text1"/>
              </w:rPr>
              <w:t xml:space="preserve">Users of YouTube, Instagram, and Snapchat reported more body image concerns and eating pathology than non-users of these </w:t>
            </w:r>
            <w:proofErr w:type="gramStart"/>
            <w:r>
              <w:rPr>
                <w:color w:val="000000" w:themeColor="text1"/>
              </w:rPr>
              <w:t>sites, but</w:t>
            </w:r>
            <w:proofErr w:type="gramEnd"/>
            <w:r>
              <w:rPr>
                <w:color w:val="000000" w:themeColor="text1"/>
              </w:rPr>
              <w:t xml:space="preserve"> did not differ on depressive symptoms or </w:t>
            </w:r>
            <w:r w:rsidR="00E47964">
              <w:rPr>
                <w:color w:val="000000" w:themeColor="text1"/>
              </w:rPr>
              <w:t>SA</w:t>
            </w:r>
            <w:r>
              <w:rPr>
                <w:color w:val="000000" w:themeColor="text1"/>
              </w:rPr>
              <w:t>.</w:t>
            </w:r>
          </w:p>
        </w:tc>
      </w:tr>
      <w:tr w:rsidR="002F6E45" w:rsidRPr="00BC6BD8" w14:paraId="0283EA16" w14:textId="77777777" w:rsidTr="006509CD">
        <w:trPr>
          <w:trHeight w:val="731"/>
        </w:trPr>
        <w:tc>
          <w:tcPr>
            <w:tcW w:w="571" w:type="pct"/>
          </w:tcPr>
          <w:p w14:paraId="687F35DA" w14:textId="77777777" w:rsidR="002F6E45" w:rsidRDefault="002F6E45" w:rsidP="002F6E45">
            <w:pPr>
              <w:jc w:val="center"/>
              <w:rPr>
                <w:color w:val="000000" w:themeColor="text1"/>
              </w:rPr>
            </w:pPr>
          </w:p>
          <w:p w14:paraId="7341D132" w14:textId="77777777" w:rsidR="002F6E45" w:rsidRPr="00413286" w:rsidRDefault="002F6E45" w:rsidP="002F6E45">
            <w:pPr>
              <w:jc w:val="center"/>
              <w:rPr>
                <w:color w:val="000000" w:themeColor="text1"/>
              </w:rPr>
            </w:pPr>
            <w:r>
              <w:rPr>
                <w:color w:val="000000" w:themeColor="text1"/>
              </w:rPr>
              <w:t>Hawes et al. (2020)</w:t>
            </w:r>
          </w:p>
        </w:tc>
        <w:tc>
          <w:tcPr>
            <w:tcW w:w="578" w:type="pct"/>
          </w:tcPr>
          <w:p w14:paraId="3F0365AC" w14:textId="77777777" w:rsidR="002F6E45" w:rsidRDefault="002F6E45" w:rsidP="002F6E45">
            <w:pPr>
              <w:jc w:val="center"/>
              <w:rPr>
                <w:color w:val="000000" w:themeColor="text1"/>
              </w:rPr>
            </w:pPr>
          </w:p>
          <w:p w14:paraId="006050BA" w14:textId="77777777" w:rsidR="002F6E45" w:rsidRDefault="002F6E45" w:rsidP="002F6E45">
            <w:pPr>
              <w:jc w:val="center"/>
              <w:rPr>
                <w:color w:val="000000" w:themeColor="text1"/>
              </w:rPr>
            </w:pPr>
            <w:r>
              <w:rPr>
                <w:color w:val="000000" w:themeColor="text1"/>
              </w:rPr>
              <w:t>Cross-sectional; questionnaire</w:t>
            </w:r>
          </w:p>
        </w:tc>
        <w:tc>
          <w:tcPr>
            <w:tcW w:w="621" w:type="pct"/>
          </w:tcPr>
          <w:p w14:paraId="0A05AFDD" w14:textId="77777777" w:rsidR="002F6E45" w:rsidRDefault="002F6E45" w:rsidP="002F6E45">
            <w:pPr>
              <w:jc w:val="center"/>
              <w:rPr>
                <w:color w:val="000000" w:themeColor="text1"/>
              </w:rPr>
            </w:pPr>
          </w:p>
          <w:p w14:paraId="17385EEC" w14:textId="77777777" w:rsidR="002F6E45" w:rsidRPr="00413286" w:rsidRDefault="002F6E45" w:rsidP="002F6E45">
            <w:pPr>
              <w:jc w:val="center"/>
              <w:rPr>
                <w:color w:val="000000" w:themeColor="text1"/>
              </w:rPr>
            </w:pPr>
            <w:r>
              <w:rPr>
                <w:color w:val="000000" w:themeColor="text1"/>
              </w:rPr>
              <w:t xml:space="preserve">Recruited via high schools </w:t>
            </w:r>
            <w:r>
              <w:rPr>
                <w:color w:val="000000" w:themeColor="text1"/>
              </w:rPr>
              <w:lastRenderedPageBreak/>
              <w:t>and university students</w:t>
            </w:r>
          </w:p>
        </w:tc>
        <w:tc>
          <w:tcPr>
            <w:tcW w:w="520" w:type="pct"/>
          </w:tcPr>
          <w:p w14:paraId="689E36F9" w14:textId="77777777" w:rsidR="002F6E45" w:rsidRDefault="002F6E45" w:rsidP="002F6E45">
            <w:pPr>
              <w:jc w:val="center"/>
              <w:rPr>
                <w:color w:val="000000" w:themeColor="text1"/>
              </w:rPr>
            </w:pPr>
          </w:p>
          <w:p w14:paraId="18AFE8B5" w14:textId="77777777" w:rsidR="002F6E45" w:rsidRPr="00413286" w:rsidRDefault="002F6E45" w:rsidP="002F6E45">
            <w:pPr>
              <w:jc w:val="center"/>
              <w:rPr>
                <w:color w:val="000000" w:themeColor="text1"/>
              </w:rPr>
            </w:pPr>
            <w:r>
              <w:rPr>
                <w:color w:val="000000" w:themeColor="text1"/>
              </w:rPr>
              <w:t>Australia</w:t>
            </w:r>
          </w:p>
        </w:tc>
        <w:tc>
          <w:tcPr>
            <w:tcW w:w="684" w:type="pct"/>
          </w:tcPr>
          <w:p w14:paraId="2F7F1550" w14:textId="77777777" w:rsidR="002F6E45" w:rsidRDefault="002F6E45" w:rsidP="002F6E45">
            <w:pPr>
              <w:rPr>
                <w:b/>
                <w:color w:val="000000" w:themeColor="text1"/>
              </w:rPr>
            </w:pPr>
          </w:p>
          <w:p w14:paraId="39616253" w14:textId="77777777" w:rsidR="002F6E45" w:rsidRDefault="002F6E45" w:rsidP="002F6E45">
            <w:pPr>
              <w:rPr>
                <w:b/>
                <w:color w:val="000000" w:themeColor="text1"/>
              </w:rPr>
            </w:pPr>
            <w:r>
              <w:rPr>
                <w:b/>
                <w:color w:val="000000" w:themeColor="text1"/>
              </w:rPr>
              <w:t xml:space="preserve">Participants: </w:t>
            </w:r>
            <w:r w:rsidRPr="006C47D6">
              <w:rPr>
                <w:color w:val="000000" w:themeColor="text1"/>
              </w:rPr>
              <w:t>763</w:t>
            </w:r>
          </w:p>
          <w:p w14:paraId="6805CFD5" w14:textId="77777777" w:rsidR="002F6E45" w:rsidRDefault="002F6E45" w:rsidP="002F6E45">
            <w:pPr>
              <w:rPr>
                <w:color w:val="000000" w:themeColor="text1"/>
              </w:rPr>
            </w:pPr>
            <w:r>
              <w:rPr>
                <w:b/>
                <w:color w:val="000000" w:themeColor="text1"/>
              </w:rPr>
              <w:lastRenderedPageBreak/>
              <w:t xml:space="preserve">Age: </w:t>
            </w:r>
            <w:r w:rsidRPr="006C47D6">
              <w:rPr>
                <w:color w:val="000000" w:themeColor="text1"/>
              </w:rPr>
              <w:t>17.7 (1.80) 12-25yrs</w:t>
            </w:r>
          </w:p>
          <w:p w14:paraId="42031BBC" w14:textId="77777777" w:rsidR="002F6E45" w:rsidRDefault="002F6E45" w:rsidP="002F6E45">
            <w:pPr>
              <w:rPr>
                <w:color w:val="000000" w:themeColor="text1"/>
              </w:rPr>
            </w:pPr>
            <w:r w:rsidRPr="001401DB">
              <w:rPr>
                <w:b/>
                <w:color w:val="000000" w:themeColor="text1"/>
              </w:rPr>
              <w:t>Gender:</w:t>
            </w:r>
            <w:r>
              <w:rPr>
                <w:color w:val="000000" w:themeColor="text1"/>
              </w:rPr>
              <w:t xml:space="preserve"> male n = 305 (41%)</w:t>
            </w:r>
          </w:p>
          <w:p w14:paraId="0C4BD0B8" w14:textId="77777777" w:rsidR="002F6E45" w:rsidRPr="00566B65" w:rsidRDefault="002F6E45" w:rsidP="002F6E45">
            <w:pPr>
              <w:rPr>
                <w:color w:val="000000" w:themeColor="text1"/>
              </w:rPr>
            </w:pPr>
            <w:r w:rsidRPr="001401DB">
              <w:rPr>
                <w:b/>
                <w:color w:val="000000" w:themeColor="text1"/>
              </w:rPr>
              <w:t xml:space="preserve">Ethnicity: </w:t>
            </w:r>
            <w:r w:rsidRPr="00137C7C">
              <w:rPr>
                <w:i/>
                <w:color w:val="000000" w:themeColor="text1"/>
              </w:rPr>
              <w:t>High School Students:</w:t>
            </w:r>
            <w:r>
              <w:rPr>
                <w:b/>
                <w:color w:val="000000" w:themeColor="text1"/>
              </w:rPr>
              <w:t xml:space="preserve"> </w:t>
            </w:r>
            <w:r>
              <w:rPr>
                <w:color w:val="000000" w:themeColor="text1"/>
              </w:rPr>
              <w:t xml:space="preserve">Caucasian/white Australians (80%); Asian Australian (15%); Australian first peoples/Torres Strait Islander/Pacific Islander (&lt;1%); mix of other backgrounds (5%). </w:t>
            </w:r>
            <w:r>
              <w:rPr>
                <w:i/>
                <w:color w:val="000000" w:themeColor="text1"/>
              </w:rPr>
              <w:t xml:space="preserve">University Students: </w:t>
            </w:r>
            <w:r>
              <w:rPr>
                <w:color w:val="000000" w:themeColor="text1"/>
              </w:rPr>
              <w:t xml:space="preserve">White Australian (84%); Asian Australian (12%); Australian first peoples/Torres Strait Islander/Pacific </w:t>
            </w:r>
            <w:r>
              <w:rPr>
                <w:color w:val="000000" w:themeColor="text1"/>
              </w:rPr>
              <w:lastRenderedPageBreak/>
              <w:t>Islander (3%); mix of other backgrounds (9%).</w:t>
            </w:r>
          </w:p>
          <w:p w14:paraId="5392D904" w14:textId="77777777" w:rsidR="002F6E45" w:rsidRDefault="002F6E45" w:rsidP="002F6E45">
            <w:pPr>
              <w:rPr>
                <w:color w:val="000000" w:themeColor="text1"/>
              </w:rPr>
            </w:pPr>
          </w:p>
          <w:p w14:paraId="439C54CE" w14:textId="77777777" w:rsidR="002F6E45" w:rsidRDefault="002F6E45" w:rsidP="002F6E45">
            <w:pPr>
              <w:rPr>
                <w:color w:val="000000" w:themeColor="text1"/>
              </w:rPr>
            </w:pPr>
          </w:p>
          <w:p w14:paraId="5F6E4152" w14:textId="77777777" w:rsidR="002F6E45" w:rsidRPr="001401DB" w:rsidRDefault="002F6E45" w:rsidP="002F6E45">
            <w:pPr>
              <w:rPr>
                <w:color w:val="000000" w:themeColor="text1"/>
              </w:rPr>
            </w:pPr>
          </w:p>
        </w:tc>
        <w:tc>
          <w:tcPr>
            <w:tcW w:w="896" w:type="pct"/>
          </w:tcPr>
          <w:p w14:paraId="23CCC281" w14:textId="77777777" w:rsidR="002F6E45" w:rsidRDefault="002F6E45" w:rsidP="002F6E45">
            <w:pPr>
              <w:rPr>
                <w:color w:val="000000" w:themeColor="text1"/>
              </w:rPr>
            </w:pPr>
          </w:p>
          <w:p w14:paraId="014E8EEE"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t>Appearance-related (AR) social media preoccupation</w:t>
            </w:r>
          </w:p>
          <w:p w14:paraId="3DCDFF8D"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lastRenderedPageBreak/>
              <w:t>Time spent on social media</w:t>
            </w:r>
          </w:p>
          <w:p w14:paraId="22D19BD1"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t>Intensity of Social Media use</w:t>
            </w:r>
          </w:p>
          <w:p w14:paraId="5E536CD4"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t>Maladaptive Social Media Use (adapted from Maladaptive Facebook Scale (MFS))</w:t>
            </w:r>
          </w:p>
          <w:p w14:paraId="4182DAEE"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t>Social Anxiety Scale for Adolescents (SAS-A)</w:t>
            </w:r>
          </w:p>
        </w:tc>
        <w:tc>
          <w:tcPr>
            <w:tcW w:w="1130" w:type="pct"/>
          </w:tcPr>
          <w:p w14:paraId="5415B51A" w14:textId="77777777" w:rsidR="002F6E45" w:rsidRDefault="002F6E45" w:rsidP="002F6E45">
            <w:pPr>
              <w:pStyle w:val="ListParagraph"/>
              <w:rPr>
                <w:color w:val="000000" w:themeColor="text1"/>
              </w:rPr>
            </w:pPr>
          </w:p>
          <w:p w14:paraId="5FD17BB6" w14:textId="073A9196" w:rsidR="002F6E45" w:rsidRPr="000131AD" w:rsidRDefault="002F6E45" w:rsidP="00E47964">
            <w:pPr>
              <w:pStyle w:val="ListParagraph"/>
              <w:numPr>
                <w:ilvl w:val="0"/>
                <w:numId w:val="36"/>
              </w:numPr>
              <w:ind w:left="360"/>
              <w:rPr>
                <w:color w:val="000000" w:themeColor="text1"/>
              </w:rPr>
            </w:pPr>
            <w:r w:rsidRPr="000131AD">
              <w:rPr>
                <w:color w:val="000000" w:themeColor="text1"/>
              </w:rPr>
              <w:t xml:space="preserve">22% of the variance in </w:t>
            </w:r>
            <w:r w:rsidR="00E47964">
              <w:rPr>
                <w:color w:val="000000" w:themeColor="text1"/>
              </w:rPr>
              <w:t>SA</w:t>
            </w:r>
            <w:r w:rsidRPr="000131AD">
              <w:rPr>
                <w:color w:val="000000" w:themeColor="text1"/>
              </w:rPr>
              <w:t xml:space="preserve"> symptoms was accounted for the combination of </w:t>
            </w:r>
            <w:r w:rsidRPr="000131AD">
              <w:rPr>
                <w:color w:val="000000" w:themeColor="text1"/>
              </w:rPr>
              <w:lastRenderedPageBreak/>
              <w:t xml:space="preserve">time spent on social media, intensity of social media use, and maladaptive social media use. Maladaptive social media use was significantly </w:t>
            </w:r>
            <w:r>
              <w:rPr>
                <w:color w:val="000000" w:themeColor="text1"/>
              </w:rPr>
              <w:t xml:space="preserve">positively </w:t>
            </w:r>
            <w:r w:rsidRPr="000131AD">
              <w:rPr>
                <w:color w:val="000000" w:themeColor="text1"/>
              </w:rPr>
              <w:t xml:space="preserve">associated with </w:t>
            </w:r>
            <w:r w:rsidR="00E47964">
              <w:rPr>
                <w:color w:val="000000" w:themeColor="text1"/>
              </w:rPr>
              <w:t>SA</w:t>
            </w:r>
            <w:r w:rsidRPr="000131AD">
              <w:rPr>
                <w:color w:val="000000" w:themeColor="text1"/>
              </w:rPr>
              <w:t xml:space="preserve"> symptoms; however</w:t>
            </w:r>
            <w:r>
              <w:rPr>
                <w:color w:val="000000" w:themeColor="text1"/>
              </w:rPr>
              <w:t>,</w:t>
            </w:r>
            <w:r w:rsidRPr="000131AD">
              <w:rPr>
                <w:color w:val="000000" w:themeColor="text1"/>
              </w:rPr>
              <w:t xml:space="preserve"> time spent on social media and intensity of social media use were not.</w:t>
            </w:r>
          </w:p>
        </w:tc>
      </w:tr>
    </w:tbl>
    <w:p w14:paraId="19B7EFDD" w14:textId="77777777" w:rsidR="002F6E45" w:rsidRPr="003C4FB4" w:rsidRDefault="002F6E45" w:rsidP="002F6E45">
      <w:pPr>
        <w:rPr>
          <w:color w:val="000000" w:themeColor="text1"/>
        </w:rPr>
        <w:sectPr w:rsidR="002F6E45" w:rsidRPr="003C4FB4" w:rsidSect="005B5C54">
          <w:pgSz w:w="16840" w:h="11900" w:orient="landscape"/>
          <w:pgMar w:top="2160" w:right="1440" w:bottom="1800" w:left="1440" w:header="720" w:footer="720" w:gutter="0"/>
          <w:cols w:space="720"/>
          <w:docGrid w:linePitch="360"/>
        </w:sectPr>
      </w:pPr>
      <w:r>
        <w:rPr>
          <w:color w:val="000000" w:themeColor="text1"/>
        </w:rPr>
        <w:lastRenderedPageBreak/>
        <w:t xml:space="preserve"> </w:t>
      </w:r>
    </w:p>
    <w:p w14:paraId="16482ECB" w14:textId="5DAB0B4B" w:rsidR="002F6E45" w:rsidRPr="002146AA" w:rsidRDefault="002F6E45" w:rsidP="009B6DAB">
      <w:pPr>
        <w:pStyle w:val="Heading3"/>
      </w:pPr>
      <w:bookmarkStart w:id="79" w:name="_Toc72847213"/>
      <w:bookmarkStart w:id="80" w:name="_Toc72938428"/>
      <w:bookmarkStart w:id="81" w:name="_Toc72938668"/>
      <w:bookmarkStart w:id="82" w:name="_Toc73027138"/>
      <w:r w:rsidRPr="002146AA">
        <w:lastRenderedPageBreak/>
        <w:t>Pa</w:t>
      </w:r>
      <w:r>
        <w:t>rticipant</w:t>
      </w:r>
      <w:r w:rsidRPr="002146AA">
        <w:t xml:space="preserve"> and Study Characteristics</w:t>
      </w:r>
      <w:bookmarkEnd w:id="79"/>
      <w:bookmarkEnd w:id="80"/>
      <w:bookmarkEnd w:id="81"/>
      <w:bookmarkEnd w:id="82"/>
    </w:p>
    <w:p w14:paraId="6A37DB97" w14:textId="4BB6392B" w:rsidR="002F6E45" w:rsidRPr="00E116EC" w:rsidRDefault="008E4804" w:rsidP="002F6E45">
      <w:pPr>
        <w:spacing w:line="480" w:lineRule="auto"/>
        <w:ind w:firstLine="720"/>
        <w:jc w:val="both"/>
        <w:rPr>
          <w:color w:val="FF0000"/>
        </w:rPr>
      </w:pPr>
      <w:r>
        <w:rPr>
          <w:color w:val="000000" w:themeColor="text1"/>
        </w:rPr>
        <w:t>The studies included within this review</w:t>
      </w:r>
      <w:r w:rsidR="002F6E45" w:rsidRPr="002146AA">
        <w:rPr>
          <w:color w:val="000000" w:themeColor="text1"/>
        </w:rPr>
        <w:t xml:space="preserve"> were published between 2012 a</w:t>
      </w:r>
      <w:r w:rsidR="002F6E45" w:rsidRPr="00700AAF">
        <w:rPr>
          <w:color w:val="000000" w:themeColor="text1"/>
        </w:rPr>
        <w:t xml:space="preserve">nd 2020. Eight of the </w:t>
      </w:r>
      <w:r w:rsidR="002F6E45">
        <w:rPr>
          <w:color w:val="000000" w:themeColor="text1"/>
        </w:rPr>
        <w:t>10</w:t>
      </w:r>
      <w:r w:rsidR="002F6E45" w:rsidRPr="00700AAF">
        <w:rPr>
          <w:color w:val="000000" w:themeColor="text1"/>
        </w:rPr>
        <w:t xml:space="preserve"> studies had a cross-sectional</w:t>
      </w:r>
      <w:r w:rsidR="00A83442">
        <w:rPr>
          <w:color w:val="000000" w:themeColor="text1"/>
        </w:rPr>
        <w:t>,</w:t>
      </w:r>
      <w:r w:rsidR="002F6E45" w:rsidRPr="00700AAF">
        <w:rPr>
          <w:color w:val="000000" w:themeColor="text1"/>
        </w:rPr>
        <w:t xml:space="preserve"> quantitative design and used a questionnaire design. One study had a mixed methods quantitative and qualitative</w:t>
      </w:r>
      <w:r w:rsidR="002F6E45">
        <w:rPr>
          <w:color w:val="000000" w:themeColor="text1"/>
        </w:rPr>
        <w:t xml:space="preserve"> </w:t>
      </w:r>
      <w:proofErr w:type="gramStart"/>
      <w:r w:rsidR="002F6E45">
        <w:rPr>
          <w:color w:val="000000" w:themeColor="text1"/>
        </w:rPr>
        <w:t>design</w:t>
      </w:r>
      <w:r w:rsidR="002F6E45" w:rsidRPr="00700AAF">
        <w:rPr>
          <w:color w:val="000000" w:themeColor="text1"/>
        </w:rPr>
        <w:t>, and</w:t>
      </w:r>
      <w:proofErr w:type="gramEnd"/>
      <w:r w:rsidR="002F6E45" w:rsidRPr="00700AAF">
        <w:rPr>
          <w:color w:val="000000" w:themeColor="text1"/>
        </w:rPr>
        <w:t xml:space="preserve"> used a cross-sectio</w:t>
      </w:r>
      <w:r w:rsidR="002F6E45">
        <w:rPr>
          <w:color w:val="000000" w:themeColor="text1"/>
        </w:rPr>
        <w:t>n</w:t>
      </w:r>
      <w:r w:rsidR="002F6E45" w:rsidRPr="00700AAF">
        <w:rPr>
          <w:color w:val="000000" w:themeColor="text1"/>
        </w:rPr>
        <w:t xml:space="preserve">al questionnaire design. And the other study had a longitudinal, questionnaire design. Five of the included studies were </w:t>
      </w:r>
      <w:r w:rsidR="002F6E45">
        <w:rPr>
          <w:color w:val="000000" w:themeColor="text1"/>
        </w:rPr>
        <w:t xml:space="preserve">conducted in North America, two in </w:t>
      </w:r>
      <w:r w:rsidR="002F6E45" w:rsidRPr="00700AAF">
        <w:rPr>
          <w:color w:val="000000" w:themeColor="text1"/>
        </w:rPr>
        <w:t>Turkey, two in Australia, and one in the Netherlands.</w:t>
      </w:r>
    </w:p>
    <w:p w14:paraId="7BF01262" w14:textId="77777777" w:rsidR="002F6E45" w:rsidRPr="002F48C9" w:rsidRDefault="002F6E45" w:rsidP="002F6E45">
      <w:pPr>
        <w:spacing w:line="480" w:lineRule="auto"/>
        <w:jc w:val="both"/>
        <w:rPr>
          <w:color w:val="000000" w:themeColor="text1"/>
        </w:rPr>
      </w:pPr>
    </w:p>
    <w:p w14:paraId="43FE3456" w14:textId="77777777" w:rsidR="002F6E45" w:rsidRDefault="002F6E45" w:rsidP="002F6E45">
      <w:pPr>
        <w:spacing w:line="480" w:lineRule="auto"/>
        <w:ind w:firstLine="720"/>
        <w:jc w:val="both"/>
        <w:rPr>
          <w:color w:val="000000" w:themeColor="text1"/>
        </w:rPr>
      </w:pPr>
      <w:r w:rsidRPr="002F48C9">
        <w:rPr>
          <w:color w:val="000000" w:themeColor="text1"/>
        </w:rPr>
        <w:t>The included studies had a total sample of 7,875 participants, with the sample size ranging from 72 to 3</w:t>
      </w:r>
      <w:r>
        <w:rPr>
          <w:color w:val="000000" w:themeColor="text1"/>
        </w:rPr>
        <w:t>,</w:t>
      </w:r>
      <w:r w:rsidRPr="002F48C9">
        <w:rPr>
          <w:color w:val="000000" w:themeColor="text1"/>
        </w:rPr>
        <w:t xml:space="preserve">945 </w:t>
      </w:r>
      <w:r w:rsidRPr="001612E4">
        <w:rPr>
          <w:color w:val="000000" w:themeColor="text1"/>
        </w:rPr>
        <w:t xml:space="preserve">participants (median: 471; mean: 788). </w:t>
      </w:r>
      <w:r w:rsidRPr="00F108A8">
        <w:rPr>
          <w:color w:val="000000" w:themeColor="text1"/>
        </w:rPr>
        <w:t xml:space="preserve">Where the age of participants was reported, ages ranged from 10 to </w:t>
      </w:r>
      <w:r w:rsidRPr="000C4BE5">
        <w:rPr>
          <w:color w:val="000000" w:themeColor="text1"/>
        </w:rPr>
        <w:t>25</w:t>
      </w:r>
      <w:r>
        <w:rPr>
          <w:color w:val="000000" w:themeColor="text1"/>
        </w:rPr>
        <w:t xml:space="preserve"> years old</w:t>
      </w:r>
      <w:r w:rsidRPr="000C4BE5">
        <w:rPr>
          <w:color w:val="000000" w:themeColor="text1"/>
        </w:rPr>
        <w:t xml:space="preserve"> (median: 13.5</w:t>
      </w:r>
      <w:r>
        <w:rPr>
          <w:color w:val="000000" w:themeColor="text1"/>
        </w:rPr>
        <w:t xml:space="preserve"> years</w:t>
      </w:r>
      <w:r w:rsidRPr="000C4BE5">
        <w:rPr>
          <w:color w:val="000000" w:themeColor="text1"/>
        </w:rPr>
        <w:t>; mean: 14.18</w:t>
      </w:r>
      <w:r>
        <w:rPr>
          <w:color w:val="000000" w:themeColor="text1"/>
        </w:rPr>
        <w:t xml:space="preserve"> years</w:t>
      </w:r>
      <w:r w:rsidRPr="000C4BE5">
        <w:rPr>
          <w:color w:val="000000" w:themeColor="text1"/>
        </w:rPr>
        <w:t xml:space="preserve">). </w:t>
      </w:r>
      <w:proofErr w:type="gramStart"/>
      <w:r w:rsidRPr="00047C6F">
        <w:rPr>
          <w:color w:val="000000" w:themeColor="text1"/>
        </w:rPr>
        <w:t>The majority of</w:t>
      </w:r>
      <w:proofErr w:type="gramEnd"/>
      <w:r w:rsidRPr="00047C6F">
        <w:rPr>
          <w:color w:val="000000" w:themeColor="text1"/>
        </w:rPr>
        <w:t xml:space="preserve"> studies used a convenience sample</w:t>
      </w:r>
      <w:r>
        <w:rPr>
          <w:color w:val="000000" w:themeColor="text1"/>
        </w:rPr>
        <w:t xml:space="preserve"> (a type of nonprobability sampling in which participants are sampled because they are ‘convenient’ sources of data for researchers)</w:t>
      </w:r>
      <w:r w:rsidRPr="00047C6F">
        <w:rPr>
          <w:color w:val="000000" w:themeColor="text1"/>
        </w:rPr>
        <w:t>, except one which used a</w:t>
      </w:r>
      <w:r>
        <w:rPr>
          <w:color w:val="000000" w:themeColor="text1"/>
        </w:rPr>
        <w:t xml:space="preserve"> purposeful sample (the intentional selection of participants based on their ability to elucidate a specific theme or concept) and one which used a </w:t>
      </w:r>
      <w:r w:rsidRPr="00047C6F">
        <w:rPr>
          <w:color w:val="000000" w:themeColor="text1"/>
        </w:rPr>
        <w:t>randomly selected sample.</w:t>
      </w:r>
      <w:r>
        <w:rPr>
          <w:color w:val="000000" w:themeColor="text1"/>
        </w:rPr>
        <w:t xml:space="preserve"> Four of the included studies recruited a sample of secondary school students, two studies recruited a sample of college students, one study recruited a sample of undergraduate university students, and one study recruited a sample of adolescents attending a</w:t>
      </w:r>
      <w:r w:rsidRPr="00AC38FF">
        <w:rPr>
          <w:color w:val="000000" w:themeColor="text1"/>
        </w:rPr>
        <w:t xml:space="preserve"> safety-net hospital. One study recruited a mixed sample </w:t>
      </w:r>
      <w:r>
        <w:rPr>
          <w:color w:val="000000" w:themeColor="text1"/>
        </w:rPr>
        <w:t>o</w:t>
      </w:r>
      <w:r w:rsidRPr="00AC38FF">
        <w:rPr>
          <w:color w:val="000000" w:themeColor="text1"/>
        </w:rPr>
        <w:t xml:space="preserve">f high school and university students and another study recruited adolescents by sharing flyers at schools, sports </w:t>
      </w:r>
      <w:proofErr w:type="gramStart"/>
      <w:r w:rsidRPr="00AC38FF">
        <w:rPr>
          <w:color w:val="000000" w:themeColor="text1"/>
        </w:rPr>
        <w:t>clubs</w:t>
      </w:r>
      <w:proofErr w:type="gramEnd"/>
      <w:r w:rsidRPr="00AC38FF">
        <w:rPr>
          <w:color w:val="000000" w:themeColor="text1"/>
        </w:rPr>
        <w:t xml:space="preserve"> and medical </w:t>
      </w:r>
      <w:proofErr w:type="spellStart"/>
      <w:r w:rsidRPr="00AC38FF">
        <w:rPr>
          <w:color w:val="000000" w:themeColor="text1"/>
        </w:rPr>
        <w:t>centres</w:t>
      </w:r>
      <w:proofErr w:type="spellEnd"/>
      <w:r w:rsidRPr="00AC38FF">
        <w:rPr>
          <w:color w:val="000000" w:themeColor="text1"/>
        </w:rPr>
        <w:t>. All studies were conducted with non-clinical samples.</w:t>
      </w:r>
    </w:p>
    <w:p w14:paraId="0A2A8F1A" w14:textId="77777777" w:rsidR="002F6E45" w:rsidRDefault="002F6E45" w:rsidP="002F6E45">
      <w:pPr>
        <w:spacing w:line="480" w:lineRule="auto"/>
        <w:ind w:firstLine="720"/>
        <w:jc w:val="both"/>
        <w:rPr>
          <w:color w:val="000000" w:themeColor="text1"/>
        </w:rPr>
      </w:pPr>
    </w:p>
    <w:p w14:paraId="1DC09357" w14:textId="77777777" w:rsidR="002F6E45" w:rsidRPr="00E116EC" w:rsidRDefault="002F6E45" w:rsidP="002F6E45">
      <w:pPr>
        <w:spacing w:line="480" w:lineRule="auto"/>
        <w:jc w:val="both"/>
        <w:rPr>
          <w:color w:val="FF0000"/>
        </w:rPr>
      </w:pPr>
    </w:p>
    <w:p w14:paraId="7F9E9858" w14:textId="4A95F1F1" w:rsidR="002F6E45" w:rsidRPr="00E116EC" w:rsidRDefault="002F6E45" w:rsidP="009B6DAB">
      <w:pPr>
        <w:pStyle w:val="Heading3"/>
      </w:pPr>
      <w:bookmarkStart w:id="83" w:name="_Toc72847214"/>
      <w:bookmarkStart w:id="84" w:name="_Toc72938429"/>
      <w:bookmarkStart w:id="85" w:name="_Toc72938669"/>
      <w:bookmarkStart w:id="86" w:name="_Toc73027139"/>
      <w:r w:rsidRPr="00A905EE">
        <w:lastRenderedPageBreak/>
        <w:t>Measurement of Social Anxiety</w:t>
      </w:r>
      <w:bookmarkEnd w:id="83"/>
      <w:bookmarkEnd w:id="84"/>
      <w:bookmarkEnd w:id="85"/>
      <w:bookmarkEnd w:id="86"/>
    </w:p>
    <w:p w14:paraId="02475B4A" w14:textId="30D93C40" w:rsidR="002F6E45" w:rsidRDefault="002F6E45" w:rsidP="002F6E45">
      <w:pPr>
        <w:spacing w:line="480" w:lineRule="auto"/>
        <w:ind w:firstLine="720"/>
        <w:jc w:val="both"/>
        <w:rPr>
          <w:color w:val="000000" w:themeColor="text1"/>
        </w:rPr>
      </w:pPr>
      <w:r w:rsidRPr="00A905EE">
        <w:rPr>
          <w:color w:val="000000" w:themeColor="text1"/>
        </w:rPr>
        <w:t xml:space="preserve">All studies used self-report measures of SA. </w:t>
      </w:r>
      <w:r w:rsidRPr="00614B0D">
        <w:rPr>
          <w:color w:val="000000" w:themeColor="text1"/>
        </w:rPr>
        <w:t>Two studies used the Liebowitz Social Anxiety Scale</w:t>
      </w:r>
      <w:r>
        <w:rPr>
          <w:color w:val="000000" w:themeColor="text1"/>
        </w:rPr>
        <w:t xml:space="preserve"> (Pumper &amp; Moreno, 2012; Muzaffar et al., 2018)</w:t>
      </w:r>
      <w:r w:rsidRPr="00614B0D">
        <w:rPr>
          <w:color w:val="000000" w:themeColor="text1"/>
        </w:rPr>
        <w:t>, one used the Screen for Childhood Anx</w:t>
      </w:r>
      <w:r>
        <w:rPr>
          <w:color w:val="000000" w:themeColor="text1"/>
        </w:rPr>
        <w:t>iety Related Disorders (SCARED)</w:t>
      </w:r>
      <w:r w:rsidRPr="00614B0D">
        <w:rPr>
          <w:color w:val="000000" w:themeColor="text1"/>
        </w:rPr>
        <w:t xml:space="preserve"> where one of the five subscales measured </w:t>
      </w:r>
      <w:r w:rsidR="00E47964">
        <w:rPr>
          <w:color w:val="000000" w:themeColor="text1"/>
        </w:rPr>
        <w:t>SA</w:t>
      </w:r>
      <w:r w:rsidRPr="00614B0D">
        <w:rPr>
          <w:color w:val="000000" w:themeColor="text1"/>
        </w:rPr>
        <w:t xml:space="preserve"> (</w:t>
      </w:r>
      <w:proofErr w:type="spellStart"/>
      <w:r w:rsidRPr="00614B0D">
        <w:rPr>
          <w:color w:val="000000" w:themeColor="text1"/>
        </w:rPr>
        <w:t>Vannucci</w:t>
      </w:r>
      <w:proofErr w:type="spellEnd"/>
      <w:r w:rsidRPr="00614B0D">
        <w:rPr>
          <w:color w:val="000000" w:themeColor="text1"/>
        </w:rPr>
        <w:t xml:space="preserve"> </w:t>
      </w:r>
      <w:r>
        <w:rPr>
          <w:color w:val="000000" w:themeColor="text1"/>
        </w:rPr>
        <w:t xml:space="preserve">&amp; </w:t>
      </w:r>
      <w:proofErr w:type="spellStart"/>
      <w:r>
        <w:rPr>
          <w:color w:val="000000" w:themeColor="text1"/>
        </w:rPr>
        <w:t>Ohannessian</w:t>
      </w:r>
      <w:proofErr w:type="spellEnd"/>
      <w:r>
        <w:rPr>
          <w:color w:val="000000" w:themeColor="text1"/>
        </w:rPr>
        <w:t>,</w:t>
      </w:r>
      <w:r w:rsidRPr="00614B0D">
        <w:rPr>
          <w:color w:val="000000" w:themeColor="text1"/>
        </w:rPr>
        <w:t xml:space="preserve"> 2019), one used the Social Phobia Scale alone</w:t>
      </w:r>
      <w:r>
        <w:rPr>
          <w:color w:val="000000" w:themeColor="text1"/>
        </w:rPr>
        <w:t xml:space="preserve"> (Shaw et al., 2015)</w:t>
      </w:r>
      <w:r w:rsidRPr="00614B0D">
        <w:rPr>
          <w:color w:val="000000" w:themeColor="text1"/>
        </w:rPr>
        <w:t xml:space="preserve">, </w:t>
      </w:r>
      <w:r w:rsidRPr="00F25B21">
        <w:rPr>
          <w:color w:val="000000" w:themeColor="text1"/>
        </w:rPr>
        <w:t>one used the Social Phobia Subscale of the Spence Children’s Anxiety Scale (</w:t>
      </w:r>
      <w:proofErr w:type="spellStart"/>
      <w:r w:rsidRPr="00F25B21">
        <w:rPr>
          <w:color w:val="000000" w:themeColor="text1"/>
        </w:rPr>
        <w:t>Fardouly</w:t>
      </w:r>
      <w:proofErr w:type="spellEnd"/>
      <w:r w:rsidRPr="00F25B21">
        <w:rPr>
          <w:color w:val="000000" w:themeColor="text1"/>
        </w:rPr>
        <w:t xml:space="preserve"> et al., 2020), </w:t>
      </w:r>
      <w:r w:rsidRPr="00614B0D">
        <w:rPr>
          <w:color w:val="000000" w:themeColor="text1"/>
        </w:rPr>
        <w:t xml:space="preserve">one used the Social Anxiety Scale (Lee-Won et al., 2015), </w:t>
      </w:r>
      <w:r>
        <w:rPr>
          <w:color w:val="000000" w:themeColor="text1"/>
        </w:rPr>
        <w:t>and three used the Social Anxiety Scale for Adolescents (</w:t>
      </w:r>
      <w:proofErr w:type="spellStart"/>
      <w:r>
        <w:rPr>
          <w:color w:val="000000" w:themeColor="text1"/>
        </w:rPr>
        <w:t>Durak</w:t>
      </w:r>
      <w:proofErr w:type="spellEnd"/>
      <w:r w:rsidR="00F15B80">
        <w:rPr>
          <w:color w:val="000000" w:themeColor="text1"/>
        </w:rPr>
        <w:t>,</w:t>
      </w:r>
      <w:r>
        <w:rPr>
          <w:color w:val="000000" w:themeColor="text1"/>
        </w:rPr>
        <w:t xml:space="preserve"> 2020; Hawes et al., 2020; </w:t>
      </w:r>
      <w:proofErr w:type="spellStart"/>
      <w:r>
        <w:rPr>
          <w:color w:val="000000" w:themeColor="text1"/>
        </w:rPr>
        <w:t>Yurdagül</w:t>
      </w:r>
      <w:proofErr w:type="spellEnd"/>
      <w:r>
        <w:rPr>
          <w:color w:val="000000" w:themeColor="text1"/>
        </w:rPr>
        <w:t xml:space="preserve"> et al., 2019). One study used two subscales of a social anxiety scale; dealing with social avoidance and distress in new situations and </w:t>
      </w:r>
      <w:proofErr w:type="spellStart"/>
      <w:r>
        <w:rPr>
          <w:color w:val="000000" w:themeColor="text1"/>
        </w:rPr>
        <w:t>generalised</w:t>
      </w:r>
      <w:proofErr w:type="spellEnd"/>
      <w:r>
        <w:rPr>
          <w:color w:val="000000" w:themeColor="text1"/>
        </w:rPr>
        <w:t xml:space="preserve"> social avoidance and distress (Van</w:t>
      </w:r>
      <w:r w:rsidR="00776443">
        <w:rPr>
          <w:color w:val="000000" w:themeColor="text1"/>
        </w:rPr>
        <w:t xml:space="preserve"> </w:t>
      </w:r>
      <w:proofErr w:type="spellStart"/>
      <w:r>
        <w:rPr>
          <w:color w:val="000000" w:themeColor="text1"/>
        </w:rPr>
        <w:t>Rooij</w:t>
      </w:r>
      <w:proofErr w:type="spellEnd"/>
      <w:r>
        <w:rPr>
          <w:color w:val="000000" w:themeColor="text1"/>
        </w:rPr>
        <w:t xml:space="preserve"> et al., 2017). </w:t>
      </w:r>
    </w:p>
    <w:p w14:paraId="0685C7FB" w14:textId="77777777" w:rsidR="002F6E45" w:rsidRPr="00E116EC" w:rsidRDefault="002F6E45" w:rsidP="002F6E45">
      <w:pPr>
        <w:spacing w:line="480" w:lineRule="auto"/>
        <w:jc w:val="both"/>
        <w:rPr>
          <w:b/>
          <w:color w:val="FF0000"/>
        </w:rPr>
      </w:pPr>
    </w:p>
    <w:p w14:paraId="4E394278" w14:textId="3F2A0607" w:rsidR="002F6E45" w:rsidRPr="00E116EC" w:rsidRDefault="002F6E45" w:rsidP="009B6DAB">
      <w:pPr>
        <w:pStyle w:val="Heading3"/>
      </w:pPr>
      <w:bookmarkStart w:id="87" w:name="_Toc72847215"/>
      <w:bookmarkStart w:id="88" w:name="_Toc72938430"/>
      <w:bookmarkStart w:id="89" w:name="_Toc72938670"/>
      <w:bookmarkStart w:id="90" w:name="_Toc73027140"/>
      <w:r w:rsidRPr="00FA4D8D">
        <w:t xml:space="preserve">Measurement of the Benefits and </w:t>
      </w:r>
      <w:r>
        <w:t>Risks</w:t>
      </w:r>
      <w:r w:rsidRPr="00FA4D8D">
        <w:t xml:space="preserve"> of </w:t>
      </w:r>
      <w:r>
        <w:t>Social Media</w:t>
      </w:r>
      <w:r w:rsidRPr="00FA4D8D">
        <w:t xml:space="preserve"> Use</w:t>
      </w:r>
      <w:bookmarkEnd w:id="87"/>
      <w:bookmarkEnd w:id="88"/>
      <w:bookmarkEnd w:id="89"/>
      <w:bookmarkEnd w:id="90"/>
    </w:p>
    <w:p w14:paraId="3E1AA02D" w14:textId="18E91FB8" w:rsidR="009B6DAB" w:rsidRDefault="002F6E45" w:rsidP="002F6E45">
      <w:pPr>
        <w:spacing w:line="480" w:lineRule="auto"/>
        <w:ind w:firstLine="720"/>
        <w:jc w:val="both"/>
        <w:rPr>
          <w:color w:val="000000" w:themeColor="text1"/>
        </w:rPr>
      </w:pPr>
      <w:r w:rsidRPr="00FA4D8D">
        <w:rPr>
          <w:color w:val="000000" w:themeColor="text1"/>
        </w:rPr>
        <w:t xml:space="preserve">Numerous different measures were used across the studies to measure the benefits and </w:t>
      </w:r>
      <w:r>
        <w:rPr>
          <w:color w:val="000000" w:themeColor="text1"/>
        </w:rPr>
        <w:t>risks</w:t>
      </w:r>
      <w:r w:rsidRPr="00FA4D8D">
        <w:rPr>
          <w:color w:val="000000" w:themeColor="text1"/>
        </w:rPr>
        <w:t xml:space="preserve"> of </w:t>
      </w:r>
      <w:r>
        <w:rPr>
          <w:color w:val="000000" w:themeColor="text1"/>
        </w:rPr>
        <w:t>social media</w:t>
      </w:r>
      <w:r w:rsidRPr="00FA4D8D">
        <w:rPr>
          <w:color w:val="000000" w:themeColor="text1"/>
        </w:rPr>
        <w:t xml:space="preserve"> use.</w:t>
      </w:r>
      <w:r>
        <w:rPr>
          <w:color w:val="000000" w:themeColor="text1"/>
        </w:rPr>
        <w:t xml:space="preserve"> One study used a qualitative interview asking about views on Facebook and its effects on offline social interaction (Pumper &amp; Moreno, 2012).</w:t>
      </w:r>
      <w:r>
        <w:rPr>
          <w:color w:val="FF0000"/>
        </w:rPr>
        <w:t xml:space="preserve"> </w:t>
      </w:r>
      <w:r w:rsidRPr="00444BEA">
        <w:rPr>
          <w:color w:val="000000" w:themeColor="text1"/>
        </w:rPr>
        <w:t xml:space="preserve">The nine other studies used self-report questionnaire measures. </w:t>
      </w:r>
      <w:r>
        <w:rPr>
          <w:color w:val="000000" w:themeColor="text1"/>
        </w:rPr>
        <w:t>One study used the Problematic Facebook Use Scale (Lee-Won et al., 2015), one used 3 subscales of the Facebook Activity Measure (passive use; content production; and interactive communication; Shaw et al., 2015), and another used three 6-item versions of the Compulsive Internet Use Scale (CIUS) to assess problematic internet use, problematic social media use and problematic gaming (Van</w:t>
      </w:r>
      <w:r w:rsidR="00776443">
        <w:rPr>
          <w:color w:val="000000" w:themeColor="text1"/>
        </w:rPr>
        <w:t xml:space="preserve"> </w:t>
      </w:r>
      <w:proofErr w:type="spellStart"/>
      <w:r>
        <w:rPr>
          <w:color w:val="000000" w:themeColor="text1"/>
        </w:rPr>
        <w:t>Rooij</w:t>
      </w:r>
      <w:proofErr w:type="spellEnd"/>
      <w:r>
        <w:rPr>
          <w:color w:val="000000" w:themeColor="text1"/>
        </w:rPr>
        <w:t xml:space="preserve"> et al., 2017). One study used the Facebook </w:t>
      </w:r>
      <w:proofErr w:type="spellStart"/>
      <w:r>
        <w:rPr>
          <w:color w:val="000000" w:themeColor="text1"/>
        </w:rPr>
        <w:t>Behaviour</w:t>
      </w:r>
      <w:proofErr w:type="spellEnd"/>
      <w:r>
        <w:rPr>
          <w:color w:val="000000" w:themeColor="text1"/>
        </w:rPr>
        <w:t xml:space="preserve"> Scale and the Facebook Repetitive </w:t>
      </w:r>
      <w:proofErr w:type="spellStart"/>
      <w:r>
        <w:rPr>
          <w:color w:val="000000" w:themeColor="text1"/>
        </w:rPr>
        <w:t>Behaviour</w:t>
      </w:r>
      <w:proofErr w:type="spellEnd"/>
      <w:r>
        <w:rPr>
          <w:color w:val="000000" w:themeColor="text1"/>
        </w:rPr>
        <w:t xml:space="preserve"> Scale </w:t>
      </w:r>
      <w:r>
        <w:rPr>
          <w:color w:val="000000" w:themeColor="text1"/>
        </w:rPr>
        <w:lastRenderedPageBreak/>
        <w:t>(Muzaffar et al., 2018), one used the Technology Use Questionnaire (adapted to include contemporary social media platforms (</w:t>
      </w:r>
      <w:proofErr w:type="spellStart"/>
      <w:r>
        <w:rPr>
          <w:color w:val="000000" w:themeColor="text1"/>
        </w:rPr>
        <w:t>Vannucci</w:t>
      </w:r>
      <w:proofErr w:type="spellEnd"/>
      <w:r>
        <w:rPr>
          <w:color w:val="000000" w:themeColor="text1"/>
        </w:rPr>
        <w:t xml:space="preserve"> &amp; </w:t>
      </w:r>
      <w:proofErr w:type="spellStart"/>
      <w:r>
        <w:rPr>
          <w:color w:val="000000" w:themeColor="text1"/>
        </w:rPr>
        <w:t>Ohannessian</w:t>
      </w:r>
      <w:proofErr w:type="spellEnd"/>
      <w:r>
        <w:rPr>
          <w:color w:val="000000" w:themeColor="text1"/>
        </w:rPr>
        <w:t xml:space="preserve">, 2019) and another used the Bergen Facebook Addiction Scale (adapted for Instagram; </w:t>
      </w:r>
      <w:proofErr w:type="spellStart"/>
      <w:r>
        <w:rPr>
          <w:color w:val="000000" w:themeColor="text1"/>
        </w:rPr>
        <w:t>Yurdagül</w:t>
      </w:r>
      <w:proofErr w:type="spellEnd"/>
      <w:r>
        <w:rPr>
          <w:color w:val="000000" w:themeColor="text1"/>
        </w:rPr>
        <w:t xml:space="preserve"> et al., 2019). One study used the Problematic Internet Use Scale (PIUS; </w:t>
      </w:r>
      <w:proofErr w:type="spellStart"/>
      <w:r>
        <w:rPr>
          <w:color w:val="000000" w:themeColor="text1"/>
        </w:rPr>
        <w:t>Durak</w:t>
      </w:r>
      <w:proofErr w:type="spellEnd"/>
      <w:r>
        <w:rPr>
          <w:color w:val="000000" w:themeColor="text1"/>
        </w:rPr>
        <w:t>, 2020), one study used a maladaptive social media use scale, appearance related social media preoccupation scale and an intensity of social media use scale (Hawes et al., 2020) and another study used frequency and direction of appearance comparison scales (</w:t>
      </w:r>
      <w:proofErr w:type="spellStart"/>
      <w:r>
        <w:rPr>
          <w:color w:val="000000" w:themeColor="text1"/>
        </w:rPr>
        <w:t>Fardouly</w:t>
      </w:r>
      <w:proofErr w:type="spellEnd"/>
      <w:r>
        <w:rPr>
          <w:color w:val="000000" w:themeColor="text1"/>
        </w:rPr>
        <w:t xml:space="preserve"> et al., 2020).</w:t>
      </w:r>
    </w:p>
    <w:p w14:paraId="7672B471" w14:textId="77777777" w:rsidR="002F6E45" w:rsidRPr="00E116EC" w:rsidRDefault="002F6E45" w:rsidP="009B6DAB">
      <w:pPr>
        <w:spacing w:line="480" w:lineRule="auto"/>
        <w:ind w:firstLine="720"/>
        <w:jc w:val="both"/>
        <w:rPr>
          <w:color w:val="FF0000"/>
        </w:rPr>
      </w:pPr>
    </w:p>
    <w:p w14:paraId="624F6BC1" w14:textId="0773349F" w:rsidR="002F6E45" w:rsidRPr="0087023F" w:rsidRDefault="002F6E45" w:rsidP="009B6DAB">
      <w:pPr>
        <w:pStyle w:val="Heading3"/>
      </w:pPr>
      <w:bookmarkStart w:id="91" w:name="_Toc72847216"/>
      <w:bookmarkStart w:id="92" w:name="_Toc72938431"/>
      <w:bookmarkStart w:id="93" w:name="_Toc72938671"/>
      <w:bookmarkStart w:id="94" w:name="_Toc73027141"/>
      <w:r w:rsidRPr="0087023F">
        <w:t>Consideration of Mediators or Moderators</w:t>
      </w:r>
      <w:bookmarkEnd w:id="91"/>
      <w:bookmarkEnd w:id="92"/>
      <w:bookmarkEnd w:id="93"/>
      <w:bookmarkEnd w:id="94"/>
    </w:p>
    <w:p w14:paraId="7E8AA437" w14:textId="028AE956" w:rsidR="009B6DAB" w:rsidRPr="00001EEA" w:rsidRDefault="002F6E45" w:rsidP="002F6E45">
      <w:pPr>
        <w:spacing w:line="480" w:lineRule="auto"/>
        <w:jc w:val="both"/>
        <w:rPr>
          <w:color w:val="000000" w:themeColor="text1"/>
        </w:rPr>
      </w:pPr>
      <w:r w:rsidRPr="0087023F">
        <w:rPr>
          <w:color w:val="000000" w:themeColor="text1"/>
        </w:rPr>
        <w:tab/>
        <w:t xml:space="preserve">The studies included in the review varied </w:t>
      </w:r>
      <w:proofErr w:type="gramStart"/>
      <w:r w:rsidRPr="0087023F">
        <w:rPr>
          <w:color w:val="000000" w:themeColor="text1"/>
        </w:rPr>
        <w:t>with regard to</w:t>
      </w:r>
      <w:proofErr w:type="gramEnd"/>
      <w:r w:rsidRPr="0087023F">
        <w:rPr>
          <w:color w:val="000000" w:themeColor="text1"/>
        </w:rPr>
        <w:t xml:space="preserve"> the comprehensiveness of the variables considered in the analyses. Where potential mediators or moderators (e.g.</w:t>
      </w:r>
      <w:r>
        <w:rPr>
          <w:color w:val="000000" w:themeColor="text1"/>
        </w:rPr>
        <w:t>,</w:t>
      </w:r>
      <w:r w:rsidRPr="0087023F">
        <w:rPr>
          <w:color w:val="000000" w:themeColor="text1"/>
        </w:rPr>
        <w:t xml:space="preserve"> age, gender) were controlled for in the analysis, this is discussed in the confounders section below</w:t>
      </w:r>
      <w:r w:rsidRPr="0008159C">
        <w:rPr>
          <w:color w:val="000000" w:themeColor="text1"/>
        </w:rPr>
        <w:t>. In terms of exploring mediators or moderators,</w:t>
      </w:r>
      <w:r>
        <w:rPr>
          <w:color w:val="000000" w:themeColor="text1"/>
        </w:rPr>
        <w:t xml:space="preserve"> seven</w:t>
      </w:r>
      <w:r w:rsidRPr="00E116EC">
        <w:rPr>
          <w:color w:val="FF0000"/>
        </w:rPr>
        <w:t xml:space="preserve"> </w:t>
      </w:r>
      <w:r w:rsidRPr="00755C22">
        <w:rPr>
          <w:color w:val="000000" w:themeColor="text1"/>
        </w:rPr>
        <w:t xml:space="preserve">studies did not explore possible mediators or moderators of the relationship </w:t>
      </w:r>
      <w:r>
        <w:rPr>
          <w:color w:val="000000" w:themeColor="text1"/>
        </w:rPr>
        <w:t xml:space="preserve">between benefits/risks of using </w:t>
      </w:r>
      <w:r w:rsidR="007A3AF4">
        <w:rPr>
          <w:color w:val="000000" w:themeColor="text1"/>
        </w:rPr>
        <w:t>SNS</w:t>
      </w:r>
      <w:r>
        <w:rPr>
          <w:color w:val="000000" w:themeColor="text1"/>
        </w:rPr>
        <w:t xml:space="preserve"> and SA</w:t>
      </w:r>
      <w:r w:rsidRPr="00755C22">
        <w:rPr>
          <w:color w:val="000000" w:themeColor="text1"/>
        </w:rPr>
        <w:t xml:space="preserve"> </w:t>
      </w:r>
      <w:r w:rsidRPr="002E7A60">
        <w:rPr>
          <w:color w:val="000000" w:themeColor="text1"/>
        </w:rPr>
        <w:t>(</w:t>
      </w:r>
      <w:proofErr w:type="spellStart"/>
      <w:r w:rsidRPr="002E7A60">
        <w:rPr>
          <w:color w:val="000000" w:themeColor="text1"/>
        </w:rPr>
        <w:t>Durak</w:t>
      </w:r>
      <w:proofErr w:type="spellEnd"/>
      <w:r w:rsidRPr="002E7A60">
        <w:rPr>
          <w:color w:val="000000" w:themeColor="text1"/>
        </w:rPr>
        <w:t xml:space="preserve">, 2020; </w:t>
      </w:r>
      <w:proofErr w:type="spellStart"/>
      <w:r>
        <w:rPr>
          <w:color w:val="000000" w:themeColor="text1"/>
        </w:rPr>
        <w:t>Fardouly</w:t>
      </w:r>
      <w:proofErr w:type="spellEnd"/>
      <w:r>
        <w:rPr>
          <w:color w:val="000000" w:themeColor="text1"/>
        </w:rPr>
        <w:t xml:space="preserve"> et al., 2020; </w:t>
      </w:r>
      <w:r w:rsidRPr="0008159C">
        <w:rPr>
          <w:color w:val="000000" w:themeColor="text1"/>
        </w:rPr>
        <w:t xml:space="preserve">Lee-Won et al., </w:t>
      </w:r>
      <w:r w:rsidRPr="00D52E43">
        <w:rPr>
          <w:color w:val="000000" w:themeColor="text1"/>
        </w:rPr>
        <w:t xml:space="preserve">2015; </w:t>
      </w:r>
      <w:r>
        <w:rPr>
          <w:color w:val="000000" w:themeColor="text1"/>
        </w:rPr>
        <w:t xml:space="preserve">Muzaffar et al., 2018; </w:t>
      </w:r>
      <w:r w:rsidRPr="00D52E43">
        <w:rPr>
          <w:color w:val="000000" w:themeColor="text1"/>
        </w:rPr>
        <w:t xml:space="preserve">Pumper &amp; Moreno, </w:t>
      </w:r>
      <w:r w:rsidR="00776443">
        <w:rPr>
          <w:color w:val="000000" w:themeColor="text1"/>
        </w:rPr>
        <w:t>2012; V</w:t>
      </w:r>
      <w:r w:rsidRPr="00E23BB4">
        <w:rPr>
          <w:color w:val="000000" w:themeColor="text1"/>
        </w:rPr>
        <w:t xml:space="preserve">an </w:t>
      </w:r>
      <w:proofErr w:type="spellStart"/>
      <w:r w:rsidRPr="00E23BB4">
        <w:rPr>
          <w:color w:val="000000" w:themeColor="text1"/>
        </w:rPr>
        <w:t>Rooij</w:t>
      </w:r>
      <w:proofErr w:type="spellEnd"/>
      <w:r w:rsidRPr="00E23BB4">
        <w:rPr>
          <w:color w:val="000000" w:themeColor="text1"/>
        </w:rPr>
        <w:t xml:space="preserve"> et al., 2017</w:t>
      </w:r>
      <w:r>
        <w:rPr>
          <w:color w:val="000000" w:themeColor="text1"/>
        </w:rPr>
        <w:t xml:space="preserve">; </w:t>
      </w:r>
      <w:proofErr w:type="spellStart"/>
      <w:r>
        <w:rPr>
          <w:color w:val="000000" w:themeColor="text1"/>
        </w:rPr>
        <w:t>Vannucci</w:t>
      </w:r>
      <w:proofErr w:type="spellEnd"/>
      <w:r>
        <w:rPr>
          <w:color w:val="000000" w:themeColor="text1"/>
        </w:rPr>
        <w:t xml:space="preserve"> &amp; </w:t>
      </w:r>
      <w:proofErr w:type="spellStart"/>
      <w:r>
        <w:rPr>
          <w:color w:val="000000" w:themeColor="text1"/>
        </w:rPr>
        <w:t>Ohannessian</w:t>
      </w:r>
      <w:proofErr w:type="spellEnd"/>
      <w:r>
        <w:rPr>
          <w:color w:val="000000" w:themeColor="text1"/>
        </w:rPr>
        <w:t>, 2019</w:t>
      </w:r>
      <w:r w:rsidRPr="00E23BB4">
        <w:rPr>
          <w:color w:val="000000" w:themeColor="text1"/>
        </w:rPr>
        <w:t xml:space="preserve">). </w:t>
      </w:r>
      <w:r>
        <w:rPr>
          <w:color w:val="000000" w:themeColor="text1"/>
        </w:rPr>
        <w:t>One study considered appearance related (AR) preoccupation as a possible moderator of the relationship between social media use and appearance anxiety and appearance rejection sensitivity (RS)</w:t>
      </w:r>
      <w:r w:rsidR="009A3A46">
        <w:rPr>
          <w:color w:val="000000" w:themeColor="text1"/>
        </w:rPr>
        <w:t>.</w:t>
      </w:r>
      <w:r>
        <w:rPr>
          <w:color w:val="000000" w:themeColor="text1"/>
        </w:rPr>
        <w:t xml:space="preserve"> </w:t>
      </w:r>
      <w:r w:rsidR="009A3A46">
        <w:rPr>
          <w:color w:val="000000" w:themeColor="text1"/>
        </w:rPr>
        <w:t>T</w:t>
      </w:r>
      <w:r>
        <w:rPr>
          <w:color w:val="000000" w:themeColor="text1"/>
        </w:rPr>
        <w:t xml:space="preserve">hey also used gender as a possible moderator in the associations of AR social media preoccupation and each of depression, SA, appearance anxiety and appearance-RS (Hawes et al., 2020). One </w:t>
      </w:r>
      <w:r w:rsidRPr="0008159C">
        <w:rPr>
          <w:color w:val="000000" w:themeColor="text1"/>
        </w:rPr>
        <w:t xml:space="preserve">study considered brooding as a possible mediator of the relationship between SA and passive </w:t>
      </w:r>
      <w:r w:rsidRPr="0008159C">
        <w:rPr>
          <w:color w:val="000000" w:themeColor="text1"/>
        </w:rPr>
        <w:lastRenderedPageBreak/>
        <w:t xml:space="preserve">Facebook use (Shaw et al., 2015), </w:t>
      </w:r>
      <w:r w:rsidRPr="00FA7328">
        <w:rPr>
          <w:color w:val="000000" w:themeColor="text1"/>
        </w:rPr>
        <w:t>and one study explored the mediating role of body image dissatisfaction and the moderating role of gender (</w:t>
      </w:r>
      <w:proofErr w:type="spellStart"/>
      <w:r w:rsidRPr="00FA7328">
        <w:rPr>
          <w:color w:val="000000" w:themeColor="text1"/>
        </w:rPr>
        <w:t>Yurdagül</w:t>
      </w:r>
      <w:proofErr w:type="spellEnd"/>
      <w:r w:rsidRPr="00FA7328">
        <w:rPr>
          <w:color w:val="000000" w:themeColor="text1"/>
        </w:rPr>
        <w:t xml:space="preserve"> et al., 2019).</w:t>
      </w:r>
    </w:p>
    <w:p w14:paraId="5609BE63" w14:textId="77777777" w:rsidR="002F6E45" w:rsidRPr="009F54E4" w:rsidRDefault="002F6E45" w:rsidP="002F6E45">
      <w:pPr>
        <w:spacing w:line="480" w:lineRule="auto"/>
        <w:jc w:val="both"/>
        <w:rPr>
          <w:b/>
          <w:color w:val="000000" w:themeColor="text1"/>
        </w:rPr>
      </w:pPr>
    </w:p>
    <w:p w14:paraId="11CA09E1" w14:textId="2F404270" w:rsidR="002F6E45" w:rsidRPr="009F54E4" w:rsidRDefault="002F6E45" w:rsidP="009B6DAB">
      <w:pPr>
        <w:pStyle w:val="Heading3"/>
      </w:pPr>
      <w:bookmarkStart w:id="95" w:name="_Toc72847217"/>
      <w:bookmarkStart w:id="96" w:name="_Toc72938432"/>
      <w:bookmarkStart w:id="97" w:name="_Toc72938672"/>
      <w:bookmarkStart w:id="98" w:name="_Toc73027142"/>
      <w:r w:rsidRPr="009F54E4">
        <w:t>Overall Quality Assessment.</w:t>
      </w:r>
      <w:bookmarkEnd w:id="95"/>
      <w:bookmarkEnd w:id="96"/>
      <w:bookmarkEnd w:id="97"/>
      <w:bookmarkEnd w:id="98"/>
    </w:p>
    <w:p w14:paraId="0EE9C92B" w14:textId="506D34E6" w:rsidR="002F6E45" w:rsidRPr="009F54E4" w:rsidRDefault="002F6E45" w:rsidP="002F6E45">
      <w:pPr>
        <w:spacing w:line="480" w:lineRule="auto"/>
        <w:jc w:val="both"/>
        <w:rPr>
          <w:color w:val="000000" w:themeColor="text1"/>
        </w:rPr>
      </w:pPr>
      <w:r w:rsidRPr="009F54E4">
        <w:rPr>
          <w:color w:val="000000" w:themeColor="text1"/>
        </w:rPr>
        <w:t xml:space="preserve">Quality assessment ratings of </w:t>
      </w:r>
      <w:r w:rsidR="008E4804">
        <w:rPr>
          <w:color w:val="000000" w:themeColor="text1"/>
        </w:rPr>
        <w:t>the studies included within this review</w:t>
      </w:r>
      <w:r w:rsidRPr="009F54E4">
        <w:rPr>
          <w:color w:val="000000" w:themeColor="text1"/>
        </w:rPr>
        <w:t xml:space="preserve"> are shown in Table 2.</w:t>
      </w:r>
    </w:p>
    <w:p w14:paraId="39D73496" w14:textId="77777777" w:rsidR="002F6E45" w:rsidRPr="00E116EC" w:rsidRDefault="002F6E45" w:rsidP="002F6E45">
      <w:pPr>
        <w:spacing w:line="480" w:lineRule="auto"/>
        <w:ind w:firstLine="720"/>
        <w:jc w:val="both"/>
        <w:rPr>
          <w:b/>
          <w:color w:val="FF0000"/>
        </w:rPr>
      </w:pPr>
    </w:p>
    <w:p w14:paraId="3C9B727A" w14:textId="64B9DA74" w:rsidR="002F6E45" w:rsidRPr="00E116EC" w:rsidRDefault="002F6E45" w:rsidP="001F4329">
      <w:pPr>
        <w:spacing w:line="480" w:lineRule="auto"/>
        <w:ind w:firstLine="720"/>
        <w:jc w:val="both"/>
        <w:rPr>
          <w:color w:val="FF0000"/>
        </w:rPr>
        <w:sectPr w:rsidR="002F6E45" w:rsidRPr="00E116EC" w:rsidSect="001C5701">
          <w:pgSz w:w="11900" w:h="16840"/>
          <w:pgMar w:top="1440" w:right="1440" w:bottom="1800" w:left="2160" w:header="720" w:footer="720" w:gutter="0"/>
          <w:cols w:space="720"/>
          <w:docGrid w:linePitch="360"/>
        </w:sectPr>
      </w:pPr>
      <w:r w:rsidRPr="00232691">
        <w:rPr>
          <w:b/>
          <w:color w:val="000000" w:themeColor="text1"/>
        </w:rPr>
        <w:t>Selection bias</w:t>
      </w:r>
      <w:r w:rsidRPr="00232691">
        <w:rPr>
          <w:b/>
          <w:i/>
          <w:color w:val="000000" w:themeColor="text1"/>
        </w:rPr>
        <w:t>.</w:t>
      </w:r>
      <w:r w:rsidRPr="00232691">
        <w:rPr>
          <w:b/>
          <w:color w:val="000000" w:themeColor="text1"/>
        </w:rPr>
        <w:t xml:space="preserve"> </w:t>
      </w:r>
      <w:r w:rsidRPr="00FA557A">
        <w:rPr>
          <w:color w:val="000000" w:themeColor="text1"/>
        </w:rPr>
        <w:t>Only one study used random sampling (</w:t>
      </w:r>
      <w:r>
        <w:rPr>
          <w:color w:val="000000" w:themeColor="text1"/>
        </w:rPr>
        <w:t>V</w:t>
      </w:r>
      <w:r w:rsidRPr="00FA557A">
        <w:rPr>
          <w:color w:val="000000" w:themeColor="text1"/>
        </w:rPr>
        <w:t>a</w:t>
      </w:r>
      <w:r>
        <w:rPr>
          <w:color w:val="000000" w:themeColor="text1"/>
        </w:rPr>
        <w:t>n</w:t>
      </w:r>
      <w:r w:rsidR="00F15B80">
        <w:rPr>
          <w:color w:val="000000" w:themeColor="text1"/>
        </w:rPr>
        <w:t xml:space="preserve"> </w:t>
      </w:r>
      <w:proofErr w:type="spellStart"/>
      <w:r w:rsidRPr="00FA557A">
        <w:rPr>
          <w:color w:val="000000" w:themeColor="text1"/>
        </w:rPr>
        <w:t>Rooij</w:t>
      </w:r>
      <w:proofErr w:type="spellEnd"/>
      <w:r w:rsidRPr="00FA557A">
        <w:rPr>
          <w:color w:val="000000" w:themeColor="text1"/>
        </w:rPr>
        <w:t xml:space="preserve"> et al., 2017), </w:t>
      </w:r>
      <w:r>
        <w:rPr>
          <w:color w:val="000000" w:themeColor="text1"/>
        </w:rPr>
        <w:t>one study used purposeful sampling (</w:t>
      </w:r>
      <w:proofErr w:type="spellStart"/>
      <w:r>
        <w:rPr>
          <w:color w:val="000000" w:themeColor="text1"/>
        </w:rPr>
        <w:t>Durak</w:t>
      </w:r>
      <w:proofErr w:type="spellEnd"/>
      <w:r>
        <w:rPr>
          <w:color w:val="000000" w:themeColor="text1"/>
        </w:rPr>
        <w:t>, 2020) and the remaining eight</w:t>
      </w:r>
      <w:r w:rsidRPr="00FA557A">
        <w:rPr>
          <w:color w:val="000000" w:themeColor="text1"/>
        </w:rPr>
        <w:t xml:space="preserve"> studies used convenience sampling. </w:t>
      </w:r>
      <w:r>
        <w:rPr>
          <w:color w:val="000000" w:themeColor="text1"/>
        </w:rPr>
        <w:t xml:space="preserve">One study recruited via flyers distributed in schools, sports </w:t>
      </w:r>
      <w:proofErr w:type="gramStart"/>
      <w:r>
        <w:rPr>
          <w:color w:val="000000" w:themeColor="text1"/>
        </w:rPr>
        <w:t>clubs</w:t>
      </w:r>
      <w:proofErr w:type="gramEnd"/>
      <w:r>
        <w:rPr>
          <w:color w:val="000000" w:themeColor="text1"/>
        </w:rPr>
        <w:t xml:space="preserve"> and medical </w:t>
      </w:r>
      <w:proofErr w:type="spellStart"/>
      <w:r>
        <w:rPr>
          <w:color w:val="000000" w:themeColor="text1"/>
        </w:rPr>
        <w:t>centres</w:t>
      </w:r>
      <w:proofErr w:type="spellEnd"/>
      <w:r>
        <w:rPr>
          <w:color w:val="000000" w:themeColor="text1"/>
        </w:rPr>
        <w:t xml:space="preserve"> (</w:t>
      </w:r>
      <w:proofErr w:type="spellStart"/>
      <w:r>
        <w:rPr>
          <w:color w:val="000000" w:themeColor="text1"/>
        </w:rPr>
        <w:t>Fardouly</w:t>
      </w:r>
      <w:proofErr w:type="spellEnd"/>
      <w:r>
        <w:rPr>
          <w:color w:val="000000" w:themeColor="text1"/>
        </w:rPr>
        <w:t xml:space="preserve"> et al., 2020) and one study recruited adolescents attending a suburban safety-net hospital (Muzaffar et al., 2018).</w:t>
      </w:r>
    </w:p>
    <w:p w14:paraId="328383C5" w14:textId="77777777" w:rsidR="002F6E45" w:rsidRPr="00133A80" w:rsidRDefault="002F6E45" w:rsidP="006509CD">
      <w:pPr>
        <w:pStyle w:val="Heading3"/>
        <w:spacing w:before="0" w:beforeAutospacing="0" w:after="0" w:afterAutospacing="0" w:line="360" w:lineRule="auto"/>
      </w:pPr>
      <w:bookmarkStart w:id="99" w:name="_Toc72847218"/>
      <w:bookmarkStart w:id="100" w:name="_Toc72938433"/>
      <w:bookmarkStart w:id="101" w:name="_Toc72938673"/>
      <w:bookmarkStart w:id="102" w:name="_Toc73027143"/>
      <w:r w:rsidRPr="00133A80">
        <w:lastRenderedPageBreak/>
        <w:t>Table 2.</w:t>
      </w:r>
      <w:bookmarkEnd w:id="99"/>
      <w:bookmarkEnd w:id="100"/>
      <w:bookmarkEnd w:id="101"/>
      <w:bookmarkEnd w:id="102"/>
    </w:p>
    <w:p w14:paraId="7A62E10C" w14:textId="77777777" w:rsidR="002F6E45" w:rsidRPr="00133A80" w:rsidRDefault="002F6E45" w:rsidP="001F4329">
      <w:pPr>
        <w:spacing w:line="360" w:lineRule="auto"/>
        <w:rPr>
          <w:b/>
          <w:i/>
          <w:color w:val="000000" w:themeColor="text1"/>
        </w:rPr>
      </w:pPr>
      <w:r w:rsidRPr="00133A80">
        <w:rPr>
          <w:b/>
          <w:i/>
          <w:color w:val="000000" w:themeColor="text1"/>
        </w:rPr>
        <w:t>Quality assessment of studies investigating the potential benefits and risks of social media use on adolescent social anxiety levels</w:t>
      </w:r>
    </w:p>
    <w:tbl>
      <w:tblPr>
        <w:tblStyle w:val="TableGrid"/>
        <w:tblW w:w="0" w:type="auto"/>
        <w:tblLayout w:type="fixed"/>
        <w:tblLook w:val="04A0" w:firstRow="1" w:lastRow="0" w:firstColumn="1" w:lastColumn="0" w:noHBand="0" w:noVBand="1"/>
      </w:tblPr>
      <w:tblGrid>
        <w:gridCol w:w="3462"/>
        <w:gridCol w:w="1578"/>
        <w:gridCol w:w="2160"/>
        <w:gridCol w:w="1670"/>
        <w:gridCol w:w="2212"/>
        <w:gridCol w:w="2158"/>
      </w:tblGrid>
      <w:tr w:rsidR="002F6E45" w:rsidRPr="00E116EC" w14:paraId="0400679C" w14:textId="77777777" w:rsidTr="002F6E45">
        <w:trPr>
          <w:trHeight w:val="872"/>
        </w:trPr>
        <w:tc>
          <w:tcPr>
            <w:tcW w:w="3462" w:type="dxa"/>
            <w:tcBorders>
              <w:left w:val="nil"/>
              <w:bottom w:val="single" w:sz="4" w:space="0" w:color="auto"/>
              <w:right w:val="nil"/>
            </w:tcBorders>
          </w:tcPr>
          <w:p w14:paraId="3E608A50" w14:textId="77777777" w:rsidR="002F6E45" w:rsidRPr="002146AA" w:rsidRDefault="002F6E45" w:rsidP="002F6E45">
            <w:pPr>
              <w:spacing w:line="480" w:lineRule="auto"/>
              <w:jc w:val="center"/>
              <w:rPr>
                <w:color w:val="000000" w:themeColor="text1"/>
              </w:rPr>
            </w:pPr>
            <w:r>
              <w:rPr>
                <w:color w:val="000000" w:themeColor="text1"/>
              </w:rPr>
              <w:t xml:space="preserve">Author </w:t>
            </w:r>
            <w:r w:rsidRPr="002146AA">
              <w:rPr>
                <w:color w:val="000000" w:themeColor="text1"/>
              </w:rPr>
              <w:t>(year)</w:t>
            </w:r>
          </w:p>
          <w:p w14:paraId="18A6E9C5" w14:textId="77777777" w:rsidR="002F6E45" w:rsidRPr="002146AA" w:rsidRDefault="002F6E45" w:rsidP="002F6E45">
            <w:pPr>
              <w:spacing w:line="480" w:lineRule="auto"/>
              <w:jc w:val="center"/>
              <w:rPr>
                <w:i/>
                <w:color w:val="000000" w:themeColor="text1"/>
              </w:rPr>
            </w:pPr>
          </w:p>
        </w:tc>
        <w:tc>
          <w:tcPr>
            <w:tcW w:w="1578" w:type="dxa"/>
            <w:tcBorders>
              <w:left w:val="nil"/>
              <w:bottom w:val="single" w:sz="4" w:space="0" w:color="auto"/>
              <w:right w:val="nil"/>
            </w:tcBorders>
          </w:tcPr>
          <w:p w14:paraId="5662E1B6" w14:textId="77777777" w:rsidR="002F6E45" w:rsidRPr="002146AA" w:rsidRDefault="002F6E45" w:rsidP="002F6E45">
            <w:pPr>
              <w:spacing w:line="480" w:lineRule="auto"/>
              <w:jc w:val="center"/>
              <w:rPr>
                <w:i/>
                <w:color w:val="000000" w:themeColor="text1"/>
              </w:rPr>
            </w:pPr>
            <w:r w:rsidRPr="002146AA">
              <w:rPr>
                <w:color w:val="000000" w:themeColor="text1"/>
              </w:rPr>
              <w:t>Selection bias</w:t>
            </w:r>
          </w:p>
        </w:tc>
        <w:tc>
          <w:tcPr>
            <w:tcW w:w="2160" w:type="dxa"/>
            <w:tcBorders>
              <w:left w:val="nil"/>
              <w:bottom w:val="single" w:sz="4" w:space="0" w:color="auto"/>
              <w:right w:val="nil"/>
            </w:tcBorders>
          </w:tcPr>
          <w:p w14:paraId="2A79F755" w14:textId="77777777" w:rsidR="002F6E45" w:rsidRPr="002146AA" w:rsidRDefault="002F6E45" w:rsidP="002F6E45">
            <w:pPr>
              <w:spacing w:line="480" w:lineRule="auto"/>
              <w:jc w:val="center"/>
              <w:rPr>
                <w:color w:val="000000" w:themeColor="text1"/>
              </w:rPr>
            </w:pPr>
            <w:r w:rsidRPr="002146AA">
              <w:rPr>
                <w:color w:val="000000" w:themeColor="text1"/>
              </w:rPr>
              <w:t>Appropriate measurements</w:t>
            </w:r>
          </w:p>
        </w:tc>
        <w:tc>
          <w:tcPr>
            <w:tcW w:w="1670" w:type="dxa"/>
            <w:tcBorders>
              <w:left w:val="nil"/>
              <w:bottom w:val="single" w:sz="4" w:space="0" w:color="auto"/>
              <w:right w:val="nil"/>
            </w:tcBorders>
          </w:tcPr>
          <w:p w14:paraId="24124728" w14:textId="77777777" w:rsidR="002F6E45" w:rsidRPr="002146AA" w:rsidRDefault="002F6E45" w:rsidP="002F6E45">
            <w:pPr>
              <w:spacing w:line="480" w:lineRule="auto"/>
              <w:jc w:val="center"/>
              <w:rPr>
                <w:i/>
                <w:color w:val="000000" w:themeColor="text1"/>
              </w:rPr>
            </w:pPr>
            <w:r w:rsidRPr="002146AA">
              <w:rPr>
                <w:color w:val="000000" w:themeColor="text1"/>
              </w:rPr>
              <w:t>Confounders</w:t>
            </w:r>
          </w:p>
        </w:tc>
        <w:tc>
          <w:tcPr>
            <w:tcW w:w="2212" w:type="dxa"/>
            <w:tcBorders>
              <w:left w:val="nil"/>
              <w:bottom w:val="single" w:sz="4" w:space="0" w:color="auto"/>
              <w:right w:val="nil"/>
            </w:tcBorders>
          </w:tcPr>
          <w:p w14:paraId="6C4083C0" w14:textId="77777777" w:rsidR="002F6E45" w:rsidRPr="002146AA" w:rsidRDefault="002F6E45" w:rsidP="002F6E45">
            <w:pPr>
              <w:spacing w:line="480" w:lineRule="auto"/>
              <w:jc w:val="center"/>
              <w:rPr>
                <w:i/>
                <w:color w:val="000000" w:themeColor="text1"/>
              </w:rPr>
            </w:pPr>
            <w:r w:rsidRPr="002146AA">
              <w:rPr>
                <w:color w:val="000000" w:themeColor="text1"/>
              </w:rPr>
              <w:t>Complete outcome data/response rate</w:t>
            </w:r>
          </w:p>
        </w:tc>
        <w:tc>
          <w:tcPr>
            <w:tcW w:w="2158" w:type="dxa"/>
            <w:tcBorders>
              <w:left w:val="nil"/>
              <w:bottom w:val="single" w:sz="4" w:space="0" w:color="auto"/>
              <w:right w:val="nil"/>
            </w:tcBorders>
          </w:tcPr>
          <w:p w14:paraId="020B3BC3" w14:textId="77777777" w:rsidR="002F6E45" w:rsidRPr="002146AA" w:rsidRDefault="002F6E45" w:rsidP="002F6E45">
            <w:pPr>
              <w:spacing w:line="480" w:lineRule="auto"/>
              <w:jc w:val="center"/>
              <w:rPr>
                <w:i/>
                <w:color w:val="000000" w:themeColor="text1"/>
              </w:rPr>
            </w:pPr>
            <w:r w:rsidRPr="002146AA">
              <w:rPr>
                <w:color w:val="000000" w:themeColor="text1"/>
              </w:rPr>
              <w:t>Overall quality rating*</w:t>
            </w:r>
          </w:p>
        </w:tc>
      </w:tr>
      <w:tr w:rsidR="002F6E45" w:rsidRPr="00E116EC" w14:paraId="433D3538" w14:textId="77777777" w:rsidTr="002F6E45">
        <w:trPr>
          <w:trHeight w:val="458"/>
        </w:trPr>
        <w:tc>
          <w:tcPr>
            <w:tcW w:w="3462" w:type="dxa"/>
            <w:tcBorders>
              <w:top w:val="nil"/>
              <w:left w:val="nil"/>
              <w:bottom w:val="nil"/>
              <w:right w:val="nil"/>
            </w:tcBorders>
          </w:tcPr>
          <w:p w14:paraId="1E936EE5" w14:textId="77777777" w:rsidR="002F6E45" w:rsidRPr="009F54E4" w:rsidRDefault="002F6E45" w:rsidP="002F6E45">
            <w:pPr>
              <w:spacing w:line="480" w:lineRule="auto"/>
              <w:jc w:val="center"/>
              <w:rPr>
                <w:color w:val="000000" w:themeColor="text1"/>
              </w:rPr>
            </w:pPr>
            <w:r w:rsidRPr="009F54E4">
              <w:rPr>
                <w:color w:val="000000" w:themeColor="text1"/>
              </w:rPr>
              <w:t>Pumper</w:t>
            </w:r>
            <w:r>
              <w:rPr>
                <w:color w:val="000000" w:themeColor="text1"/>
              </w:rPr>
              <w:t xml:space="preserve"> &amp; Moreno</w:t>
            </w:r>
            <w:r w:rsidRPr="009F54E4">
              <w:rPr>
                <w:color w:val="000000" w:themeColor="text1"/>
              </w:rPr>
              <w:t xml:space="preserve"> (2012)</w:t>
            </w:r>
          </w:p>
        </w:tc>
        <w:tc>
          <w:tcPr>
            <w:tcW w:w="1578" w:type="dxa"/>
            <w:tcBorders>
              <w:top w:val="nil"/>
              <w:left w:val="nil"/>
              <w:bottom w:val="nil"/>
              <w:right w:val="nil"/>
            </w:tcBorders>
          </w:tcPr>
          <w:p w14:paraId="1911F989" w14:textId="77777777" w:rsidR="002F6E45" w:rsidRPr="00E116EC" w:rsidRDefault="002F6E45" w:rsidP="002F6E45">
            <w:pPr>
              <w:spacing w:line="480" w:lineRule="auto"/>
              <w:jc w:val="center"/>
              <w:rPr>
                <w:color w:val="FF0000"/>
              </w:rPr>
            </w:pPr>
            <w:r w:rsidRPr="00145C0A">
              <w:rPr>
                <w:color w:val="000000" w:themeColor="text1"/>
              </w:rPr>
              <w:t>Weak</w:t>
            </w:r>
          </w:p>
        </w:tc>
        <w:tc>
          <w:tcPr>
            <w:tcW w:w="2160" w:type="dxa"/>
            <w:tcBorders>
              <w:top w:val="nil"/>
              <w:left w:val="nil"/>
              <w:bottom w:val="nil"/>
              <w:right w:val="nil"/>
            </w:tcBorders>
          </w:tcPr>
          <w:p w14:paraId="619EC9C2" w14:textId="77777777" w:rsidR="002F6E45" w:rsidRPr="00E116EC" w:rsidRDefault="002F6E45" w:rsidP="002F6E45">
            <w:pPr>
              <w:spacing w:line="480" w:lineRule="auto"/>
              <w:jc w:val="center"/>
              <w:rPr>
                <w:color w:val="FF0000"/>
              </w:rPr>
            </w:pPr>
            <w:r w:rsidRPr="00B45A14">
              <w:rPr>
                <w:color w:val="000000" w:themeColor="text1"/>
              </w:rPr>
              <w:t>Weak</w:t>
            </w:r>
          </w:p>
        </w:tc>
        <w:tc>
          <w:tcPr>
            <w:tcW w:w="1670" w:type="dxa"/>
            <w:tcBorders>
              <w:top w:val="nil"/>
              <w:left w:val="nil"/>
              <w:bottom w:val="nil"/>
              <w:right w:val="nil"/>
            </w:tcBorders>
          </w:tcPr>
          <w:p w14:paraId="23AEF686" w14:textId="77777777" w:rsidR="002F6E45" w:rsidRPr="005B3484" w:rsidRDefault="002F6E45" w:rsidP="002F6E45">
            <w:pPr>
              <w:spacing w:line="480" w:lineRule="auto"/>
              <w:jc w:val="center"/>
              <w:rPr>
                <w:color w:val="000000" w:themeColor="text1"/>
              </w:rPr>
            </w:pPr>
            <w:r w:rsidRPr="005B3484">
              <w:rPr>
                <w:color w:val="000000" w:themeColor="text1"/>
              </w:rPr>
              <w:t>Weak</w:t>
            </w:r>
          </w:p>
        </w:tc>
        <w:tc>
          <w:tcPr>
            <w:tcW w:w="2212" w:type="dxa"/>
            <w:tcBorders>
              <w:top w:val="nil"/>
              <w:left w:val="nil"/>
              <w:bottom w:val="nil"/>
              <w:right w:val="nil"/>
            </w:tcBorders>
          </w:tcPr>
          <w:p w14:paraId="0A344927" w14:textId="77777777" w:rsidR="002F6E45" w:rsidRPr="005B3484" w:rsidRDefault="002F6E45" w:rsidP="002F6E45">
            <w:pPr>
              <w:spacing w:line="480" w:lineRule="auto"/>
              <w:jc w:val="center"/>
              <w:rPr>
                <w:color w:val="000000" w:themeColor="text1"/>
              </w:rPr>
            </w:pPr>
            <w:r w:rsidRPr="005B3484">
              <w:rPr>
                <w:color w:val="000000" w:themeColor="text1"/>
              </w:rPr>
              <w:t>Weak</w:t>
            </w:r>
          </w:p>
        </w:tc>
        <w:tc>
          <w:tcPr>
            <w:tcW w:w="2158" w:type="dxa"/>
            <w:tcBorders>
              <w:top w:val="nil"/>
              <w:left w:val="nil"/>
              <w:bottom w:val="nil"/>
              <w:right w:val="nil"/>
            </w:tcBorders>
          </w:tcPr>
          <w:p w14:paraId="12E701D0" w14:textId="77777777" w:rsidR="002F6E45" w:rsidRPr="005B3484" w:rsidRDefault="002F6E45" w:rsidP="002F6E45">
            <w:pPr>
              <w:spacing w:line="480" w:lineRule="auto"/>
              <w:jc w:val="center"/>
              <w:rPr>
                <w:color w:val="000000" w:themeColor="text1"/>
              </w:rPr>
            </w:pPr>
            <w:r w:rsidRPr="005B3484">
              <w:rPr>
                <w:color w:val="000000" w:themeColor="text1"/>
              </w:rPr>
              <w:t>Weak</w:t>
            </w:r>
          </w:p>
        </w:tc>
      </w:tr>
      <w:tr w:rsidR="002F6E45" w:rsidRPr="00E116EC" w14:paraId="33EAB83A" w14:textId="77777777" w:rsidTr="002F6E45">
        <w:tc>
          <w:tcPr>
            <w:tcW w:w="3462" w:type="dxa"/>
            <w:tcBorders>
              <w:top w:val="nil"/>
              <w:left w:val="nil"/>
              <w:bottom w:val="nil"/>
              <w:right w:val="nil"/>
            </w:tcBorders>
          </w:tcPr>
          <w:p w14:paraId="1E2F8913" w14:textId="77777777" w:rsidR="002F6E45" w:rsidRPr="009F54E4" w:rsidRDefault="002F6E45" w:rsidP="002F6E45">
            <w:pPr>
              <w:spacing w:line="480" w:lineRule="auto"/>
              <w:jc w:val="center"/>
              <w:rPr>
                <w:color w:val="000000" w:themeColor="text1"/>
              </w:rPr>
            </w:pPr>
            <w:r w:rsidRPr="009F54E4">
              <w:rPr>
                <w:color w:val="000000" w:themeColor="text1"/>
              </w:rPr>
              <w:t xml:space="preserve">Lee-Won </w:t>
            </w:r>
            <w:r>
              <w:rPr>
                <w:color w:val="000000" w:themeColor="text1"/>
              </w:rPr>
              <w:t xml:space="preserve">et al. </w:t>
            </w:r>
            <w:r w:rsidRPr="009F54E4">
              <w:rPr>
                <w:color w:val="000000" w:themeColor="text1"/>
              </w:rPr>
              <w:t>(2015)</w:t>
            </w:r>
          </w:p>
        </w:tc>
        <w:tc>
          <w:tcPr>
            <w:tcW w:w="1578" w:type="dxa"/>
            <w:tcBorders>
              <w:top w:val="nil"/>
              <w:left w:val="nil"/>
              <w:bottom w:val="nil"/>
              <w:right w:val="nil"/>
            </w:tcBorders>
          </w:tcPr>
          <w:p w14:paraId="20AA6EAD" w14:textId="77777777" w:rsidR="002F6E45" w:rsidRPr="00E0155E" w:rsidRDefault="002F6E45" w:rsidP="002F6E45">
            <w:pPr>
              <w:spacing w:line="480" w:lineRule="auto"/>
              <w:jc w:val="center"/>
              <w:rPr>
                <w:color w:val="000000" w:themeColor="text1"/>
              </w:rPr>
            </w:pPr>
            <w:r w:rsidRPr="00E0155E">
              <w:rPr>
                <w:color w:val="000000" w:themeColor="text1"/>
              </w:rPr>
              <w:t>Medium</w:t>
            </w:r>
          </w:p>
        </w:tc>
        <w:tc>
          <w:tcPr>
            <w:tcW w:w="2160" w:type="dxa"/>
            <w:tcBorders>
              <w:top w:val="nil"/>
              <w:left w:val="nil"/>
              <w:bottom w:val="nil"/>
              <w:right w:val="nil"/>
            </w:tcBorders>
          </w:tcPr>
          <w:p w14:paraId="4564B558" w14:textId="77777777" w:rsidR="002F6E45" w:rsidRPr="00E0155E" w:rsidRDefault="002F6E45" w:rsidP="002F6E45">
            <w:pPr>
              <w:spacing w:line="480" w:lineRule="auto"/>
              <w:jc w:val="center"/>
              <w:rPr>
                <w:color w:val="000000" w:themeColor="text1"/>
              </w:rPr>
            </w:pPr>
            <w:r w:rsidRPr="00E0155E">
              <w:rPr>
                <w:color w:val="000000" w:themeColor="text1"/>
              </w:rPr>
              <w:t>Strong</w:t>
            </w:r>
          </w:p>
        </w:tc>
        <w:tc>
          <w:tcPr>
            <w:tcW w:w="1670" w:type="dxa"/>
            <w:tcBorders>
              <w:top w:val="nil"/>
              <w:left w:val="nil"/>
              <w:bottom w:val="nil"/>
              <w:right w:val="nil"/>
            </w:tcBorders>
          </w:tcPr>
          <w:p w14:paraId="438DCA49" w14:textId="77777777" w:rsidR="002F6E45" w:rsidRPr="00E0155E" w:rsidRDefault="002F6E45" w:rsidP="002F6E45">
            <w:pPr>
              <w:spacing w:line="480" w:lineRule="auto"/>
              <w:jc w:val="center"/>
              <w:rPr>
                <w:color w:val="000000" w:themeColor="text1"/>
              </w:rPr>
            </w:pPr>
            <w:r w:rsidRPr="00E0155E">
              <w:rPr>
                <w:color w:val="000000" w:themeColor="text1"/>
              </w:rPr>
              <w:t>Strong</w:t>
            </w:r>
          </w:p>
        </w:tc>
        <w:tc>
          <w:tcPr>
            <w:tcW w:w="2212" w:type="dxa"/>
            <w:tcBorders>
              <w:top w:val="nil"/>
              <w:left w:val="nil"/>
              <w:bottom w:val="nil"/>
              <w:right w:val="nil"/>
            </w:tcBorders>
          </w:tcPr>
          <w:p w14:paraId="319619C7" w14:textId="77777777" w:rsidR="002F6E45" w:rsidRPr="00E0155E" w:rsidRDefault="002F6E45" w:rsidP="002F6E45">
            <w:pPr>
              <w:spacing w:line="480" w:lineRule="auto"/>
              <w:jc w:val="center"/>
              <w:rPr>
                <w:color w:val="000000" w:themeColor="text1"/>
              </w:rPr>
            </w:pPr>
            <w:r w:rsidRPr="00E0155E">
              <w:rPr>
                <w:color w:val="000000" w:themeColor="text1"/>
              </w:rPr>
              <w:t>Strong</w:t>
            </w:r>
          </w:p>
        </w:tc>
        <w:tc>
          <w:tcPr>
            <w:tcW w:w="2158" w:type="dxa"/>
            <w:tcBorders>
              <w:top w:val="nil"/>
              <w:left w:val="nil"/>
              <w:bottom w:val="nil"/>
              <w:right w:val="nil"/>
            </w:tcBorders>
          </w:tcPr>
          <w:p w14:paraId="6667B72A" w14:textId="77777777" w:rsidR="002F6E45" w:rsidRPr="00E0155E" w:rsidRDefault="002F6E45" w:rsidP="002F6E45">
            <w:pPr>
              <w:spacing w:line="480" w:lineRule="auto"/>
              <w:jc w:val="center"/>
              <w:rPr>
                <w:color w:val="000000" w:themeColor="text1"/>
              </w:rPr>
            </w:pPr>
            <w:r w:rsidRPr="00E0155E">
              <w:rPr>
                <w:color w:val="000000" w:themeColor="text1"/>
              </w:rPr>
              <w:t>Strong</w:t>
            </w:r>
          </w:p>
        </w:tc>
      </w:tr>
      <w:tr w:rsidR="002F6E45" w:rsidRPr="00E116EC" w14:paraId="6FAD9224" w14:textId="77777777" w:rsidTr="002F6E45">
        <w:trPr>
          <w:trHeight w:val="467"/>
        </w:trPr>
        <w:tc>
          <w:tcPr>
            <w:tcW w:w="3462" w:type="dxa"/>
            <w:tcBorders>
              <w:top w:val="nil"/>
              <w:left w:val="nil"/>
              <w:bottom w:val="nil"/>
              <w:right w:val="nil"/>
            </w:tcBorders>
          </w:tcPr>
          <w:p w14:paraId="4EAA471C" w14:textId="77777777" w:rsidR="002F6E45" w:rsidRPr="009F54E4" w:rsidRDefault="002F6E45" w:rsidP="002F6E45">
            <w:pPr>
              <w:spacing w:line="480" w:lineRule="auto"/>
              <w:jc w:val="center"/>
              <w:rPr>
                <w:color w:val="000000" w:themeColor="text1"/>
              </w:rPr>
            </w:pPr>
            <w:r w:rsidRPr="009F54E4">
              <w:rPr>
                <w:color w:val="000000" w:themeColor="text1"/>
              </w:rPr>
              <w:t xml:space="preserve">Shaw </w:t>
            </w:r>
            <w:r>
              <w:rPr>
                <w:color w:val="000000" w:themeColor="text1"/>
              </w:rPr>
              <w:t xml:space="preserve">et al. </w:t>
            </w:r>
            <w:r w:rsidRPr="009F54E4">
              <w:rPr>
                <w:color w:val="000000" w:themeColor="text1"/>
              </w:rPr>
              <w:t>(2015)</w:t>
            </w:r>
          </w:p>
        </w:tc>
        <w:tc>
          <w:tcPr>
            <w:tcW w:w="1578" w:type="dxa"/>
            <w:tcBorders>
              <w:top w:val="nil"/>
              <w:left w:val="nil"/>
              <w:bottom w:val="nil"/>
              <w:right w:val="nil"/>
            </w:tcBorders>
          </w:tcPr>
          <w:p w14:paraId="7576E64B" w14:textId="77777777" w:rsidR="002F6E45" w:rsidRPr="00E0155E" w:rsidRDefault="002F6E45" w:rsidP="002F6E45">
            <w:pPr>
              <w:spacing w:line="480" w:lineRule="auto"/>
              <w:jc w:val="center"/>
              <w:rPr>
                <w:color w:val="000000" w:themeColor="text1"/>
              </w:rPr>
            </w:pPr>
            <w:r w:rsidRPr="00E0155E">
              <w:rPr>
                <w:color w:val="000000" w:themeColor="text1"/>
              </w:rPr>
              <w:t>Medium</w:t>
            </w:r>
          </w:p>
        </w:tc>
        <w:tc>
          <w:tcPr>
            <w:tcW w:w="2160" w:type="dxa"/>
            <w:tcBorders>
              <w:top w:val="nil"/>
              <w:left w:val="nil"/>
              <w:bottom w:val="nil"/>
              <w:right w:val="nil"/>
            </w:tcBorders>
          </w:tcPr>
          <w:p w14:paraId="6D6DC560" w14:textId="77777777" w:rsidR="002F6E45" w:rsidRPr="00E0155E" w:rsidRDefault="002F6E45" w:rsidP="002F6E45">
            <w:pPr>
              <w:spacing w:line="480" w:lineRule="auto"/>
              <w:jc w:val="center"/>
              <w:rPr>
                <w:color w:val="000000" w:themeColor="text1"/>
              </w:rPr>
            </w:pPr>
            <w:r w:rsidRPr="00E0155E">
              <w:rPr>
                <w:color w:val="000000" w:themeColor="text1"/>
              </w:rPr>
              <w:t>Medium</w:t>
            </w:r>
          </w:p>
        </w:tc>
        <w:tc>
          <w:tcPr>
            <w:tcW w:w="1670" w:type="dxa"/>
            <w:tcBorders>
              <w:top w:val="nil"/>
              <w:left w:val="nil"/>
              <w:bottom w:val="nil"/>
              <w:right w:val="nil"/>
            </w:tcBorders>
          </w:tcPr>
          <w:p w14:paraId="2739F714" w14:textId="77777777" w:rsidR="002F6E45" w:rsidRPr="00E0155E" w:rsidRDefault="002F6E45" w:rsidP="002F6E45">
            <w:pPr>
              <w:spacing w:line="480" w:lineRule="auto"/>
              <w:jc w:val="center"/>
              <w:rPr>
                <w:color w:val="000000" w:themeColor="text1"/>
              </w:rPr>
            </w:pPr>
            <w:r w:rsidRPr="00E0155E">
              <w:rPr>
                <w:color w:val="000000" w:themeColor="text1"/>
              </w:rPr>
              <w:t>Medium</w:t>
            </w:r>
          </w:p>
        </w:tc>
        <w:tc>
          <w:tcPr>
            <w:tcW w:w="2212" w:type="dxa"/>
            <w:tcBorders>
              <w:top w:val="nil"/>
              <w:left w:val="nil"/>
              <w:bottom w:val="nil"/>
              <w:right w:val="nil"/>
            </w:tcBorders>
          </w:tcPr>
          <w:p w14:paraId="75C86FD6" w14:textId="77777777" w:rsidR="002F6E45" w:rsidRPr="00E0155E" w:rsidRDefault="002F6E45" w:rsidP="002F6E45">
            <w:pPr>
              <w:spacing w:line="480" w:lineRule="auto"/>
              <w:jc w:val="center"/>
              <w:rPr>
                <w:color w:val="000000" w:themeColor="text1"/>
              </w:rPr>
            </w:pPr>
            <w:r w:rsidRPr="00E0155E">
              <w:rPr>
                <w:color w:val="000000" w:themeColor="text1"/>
              </w:rPr>
              <w:t>Weak</w:t>
            </w:r>
          </w:p>
        </w:tc>
        <w:tc>
          <w:tcPr>
            <w:tcW w:w="2158" w:type="dxa"/>
            <w:tcBorders>
              <w:top w:val="nil"/>
              <w:left w:val="nil"/>
              <w:bottom w:val="nil"/>
              <w:right w:val="nil"/>
            </w:tcBorders>
          </w:tcPr>
          <w:p w14:paraId="25776013" w14:textId="77777777" w:rsidR="002F6E45" w:rsidRPr="00E0155E" w:rsidRDefault="002F6E45" w:rsidP="002F6E45">
            <w:pPr>
              <w:spacing w:line="480" w:lineRule="auto"/>
              <w:jc w:val="center"/>
              <w:rPr>
                <w:color w:val="000000" w:themeColor="text1"/>
              </w:rPr>
            </w:pPr>
            <w:r w:rsidRPr="00E0155E">
              <w:rPr>
                <w:color w:val="000000" w:themeColor="text1"/>
              </w:rPr>
              <w:t>Moderate</w:t>
            </w:r>
          </w:p>
        </w:tc>
      </w:tr>
      <w:tr w:rsidR="002F6E45" w:rsidRPr="00E116EC" w14:paraId="1F65CECB" w14:textId="77777777" w:rsidTr="002F6E45">
        <w:tc>
          <w:tcPr>
            <w:tcW w:w="3462" w:type="dxa"/>
            <w:tcBorders>
              <w:top w:val="nil"/>
              <w:left w:val="nil"/>
              <w:bottom w:val="nil"/>
              <w:right w:val="nil"/>
            </w:tcBorders>
          </w:tcPr>
          <w:p w14:paraId="70CC55BA" w14:textId="48FE7639" w:rsidR="002F6E45" w:rsidRPr="009F54E4" w:rsidRDefault="002F6E45" w:rsidP="002F6E45">
            <w:pPr>
              <w:spacing w:line="480" w:lineRule="auto"/>
              <w:jc w:val="center"/>
              <w:rPr>
                <w:color w:val="000000" w:themeColor="text1"/>
                <w:lang w:val="en-US"/>
              </w:rPr>
            </w:pPr>
            <w:r w:rsidRPr="009F54E4">
              <w:rPr>
                <w:color w:val="000000" w:themeColor="text1"/>
                <w:lang w:val="en-US"/>
              </w:rPr>
              <w:t>Van</w:t>
            </w:r>
            <w:r w:rsidR="00F15B80">
              <w:rPr>
                <w:color w:val="000000" w:themeColor="text1"/>
                <w:lang w:val="en-US"/>
              </w:rPr>
              <w:t xml:space="preserve"> </w:t>
            </w:r>
            <w:proofErr w:type="spellStart"/>
            <w:r w:rsidRPr="009F54E4">
              <w:rPr>
                <w:color w:val="000000" w:themeColor="text1"/>
                <w:lang w:val="en-US"/>
              </w:rPr>
              <w:t>Rooij</w:t>
            </w:r>
            <w:proofErr w:type="spellEnd"/>
            <w:r w:rsidRPr="009F54E4">
              <w:rPr>
                <w:color w:val="000000" w:themeColor="text1"/>
                <w:lang w:val="en-US"/>
              </w:rPr>
              <w:t xml:space="preserve"> </w:t>
            </w:r>
            <w:r>
              <w:rPr>
                <w:color w:val="000000" w:themeColor="text1"/>
                <w:lang w:val="en-US"/>
              </w:rPr>
              <w:t xml:space="preserve">et al. </w:t>
            </w:r>
            <w:r w:rsidRPr="009F54E4">
              <w:rPr>
                <w:color w:val="000000" w:themeColor="text1"/>
                <w:lang w:val="en-US"/>
              </w:rPr>
              <w:t>(2017)</w:t>
            </w:r>
          </w:p>
        </w:tc>
        <w:tc>
          <w:tcPr>
            <w:tcW w:w="1578" w:type="dxa"/>
            <w:tcBorders>
              <w:top w:val="nil"/>
              <w:left w:val="nil"/>
              <w:bottom w:val="nil"/>
              <w:right w:val="nil"/>
            </w:tcBorders>
          </w:tcPr>
          <w:p w14:paraId="6A01BB13" w14:textId="77777777" w:rsidR="002F6E45" w:rsidRPr="00E116EC" w:rsidRDefault="002F6E45" w:rsidP="002F6E45">
            <w:pPr>
              <w:spacing w:line="480" w:lineRule="auto"/>
              <w:jc w:val="center"/>
              <w:rPr>
                <w:color w:val="FF0000"/>
              </w:rPr>
            </w:pPr>
            <w:r w:rsidRPr="00C92EA7">
              <w:rPr>
                <w:color w:val="000000" w:themeColor="text1"/>
              </w:rPr>
              <w:t>Strong</w:t>
            </w:r>
          </w:p>
        </w:tc>
        <w:tc>
          <w:tcPr>
            <w:tcW w:w="2160" w:type="dxa"/>
            <w:tcBorders>
              <w:top w:val="nil"/>
              <w:left w:val="nil"/>
              <w:bottom w:val="nil"/>
              <w:right w:val="nil"/>
            </w:tcBorders>
          </w:tcPr>
          <w:p w14:paraId="5F72C781" w14:textId="77777777" w:rsidR="002F6E45" w:rsidRPr="00E116EC" w:rsidRDefault="002F6E45" w:rsidP="002F6E45">
            <w:pPr>
              <w:spacing w:line="480" w:lineRule="auto"/>
              <w:jc w:val="center"/>
              <w:rPr>
                <w:color w:val="FF0000"/>
              </w:rPr>
            </w:pPr>
            <w:r>
              <w:rPr>
                <w:color w:val="000000" w:themeColor="text1"/>
              </w:rPr>
              <w:t>Strong</w:t>
            </w:r>
          </w:p>
        </w:tc>
        <w:tc>
          <w:tcPr>
            <w:tcW w:w="1670" w:type="dxa"/>
            <w:tcBorders>
              <w:top w:val="nil"/>
              <w:left w:val="nil"/>
              <w:bottom w:val="nil"/>
              <w:right w:val="nil"/>
            </w:tcBorders>
          </w:tcPr>
          <w:p w14:paraId="515C8684" w14:textId="77777777" w:rsidR="002F6E45" w:rsidRPr="00E116EC" w:rsidRDefault="002F6E45" w:rsidP="002F6E45">
            <w:pPr>
              <w:spacing w:line="480" w:lineRule="auto"/>
              <w:jc w:val="center"/>
              <w:rPr>
                <w:color w:val="FF0000"/>
              </w:rPr>
            </w:pPr>
            <w:r>
              <w:rPr>
                <w:color w:val="000000" w:themeColor="text1"/>
              </w:rPr>
              <w:t>Weak</w:t>
            </w:r>
          </w:p>
        </w:tc>
        <w:tc>
          <w:tcPr>
            <w:tcW w:w="2212" w:type="dxa"/>
            <w:tcBorders>
              <w:top w:val="nil"/>
              <w:left w:val="nil"/>
              <w:bottom w:val="nil"/>
              <w:right w:val="nil"/>
            </w:tcBorders>
          </w:tcPr>
          <w:p w14:paraId="65A149F2" w14:textId="77777777" w:rsidR="002F6E45" w:rsidRPr="00E116EC" w:rsidRDefault="002F6E45" w:rsidP="002F6E45">
            <w:pPr>
              <w:spacing w:line="480" w:lineRule="auto"/>
              <w:jc w:val="center"/>
              <w:rPr>
                <w:color w:val="FF0000"/>
              </w:rPr>
            </w:pPr>
            <w:r>
              <w:rPr>
                <w:color w:val="000000" w:themeColor="text1"/>
              </w:rPr>
              <w:t>Medium</w:t>
            </w:r>
          </w:p>
        </w:tc>
        <w:tc>
          <w:tcPr>
            <w:tcW w:w="2158" w:type="dxa"/>
            <w:tcBorders>
              <w:top w:val="nil"/>
              <w:left w:val="nil"/>
              <w:bottom w:val="nil"/>
              <w:right w:val="nil"/>
            </w:tcBorders>
          </w:tcPr>
          <w:p w14:paraId="779EBA81" w14:textId="77777777" w:rsidR="002F6E45" w:rsidRPr="00E116EC" w:rsidRDefault="002F6E45" w:rsidP="002F6E45">
            <w:pPr>
              <w:spacing w:line="480" w:lineRule="auto"/>
              <w:jc w:val="center"/>
              <w:rPr>
                <w:color w:val="FF0000"/>
              </w:rPr>
            </w:pPr>
            <w:r>
              <w:rPr>
                <w:color w:val="000000" w:themeColor="text1"/>
              </w:rPr>
              <w:t>Moderate</w:t>
            </w:r>
          </w:p>
        </w:tc>
      </w:tr>
      <w:tr w:rsidR="002F6E45" w:rsidRPr="00E116EC" w14:paraId="1C5845DF" w14:textId="77777777" w:rsidTr="002F6E45">
        <w:trPr>
          <w:trHeight w:val="594"/>
        </w:trPr>
        <w:tc>
          <w:tcPr>
            <w:tcW w:w="3462" w:type="dxa"/>
            <w:tcBorders>
              <w:top w:val="nil"/>
              <w:left w:val="nil"/>
              <w:bottom w:val="nil"/>
              <w:right w:val="nil"/>
            </w:tcBorders>
          </w:tcPr>
          <w:p w14:paraId="1FBAF2D4" w14:textId="77777777" w:rsidR="002F6E45" w:rsidRPr="009F54E4" w:rsidRDefault="002F6E45" w:rsidP="002F6E45">
            <w:pPr>
              <w:spacing w:line="480" w:lineRule="auto"/>
              <w:jc w:val="center"/>
              <w:rPr>
                <w:color w:val="000000" w:themeColor="text1"/>
              </w:rPr>
            </w:pPr>
            <w:r w:rsidRPr="009F54E4">
              <w:rPr>
                <w:color w:val="000000" w:themeColor="text1"/>
              </w:rPr>
              <w:t>Muzaffar</w:t>
            </w:r>
            <w:r>
              <w:rPr>
                <w:color w:val="000000" w:themeColor="text1"/>
              </w:rPr>
              <w:t xml:space="preserve"> et al. </w:t>
            </w:r>
            <w:r w:rsidRPr="009F54E4">
              <w:rPr>
                <w:color w:val="000000" w:themeColor="text1"/>
              </w:rPr>
              <w:t xml:space="preserve"> (2018)</w:t>
            </w:r>
          </w:p>
        </w:tc>
        <w:tc>
          <w:tcPr>
            <w:tcW w:w="1578" w:type="dxa"/>
            <w:tcBorders>
              <w:top w:val="nil"/>
              <w:left w:val="nil"/>
              <w:bottom w:val="nil"/>
              <w:right w:val="nil"/>
            </w:tcBorders>
          </w:tcPr>
          <w:p w14:paraId="62026184" w14:textId="77777777" w:rsidR="002F6E45" w:rsidRPr="00E116EC" w:rsidRDefault="002F6E45" w:rsidP="002F6E45">
            <w:pPr>
              <w:spacing w:line="480" w:lineRule="auto"/>
              <w:jc w:val="center"/>
              <w:rPr>
                <w:color w:val="FF0000"/>
              </w:rPr>
            </w:pPr>
            <w:r w:rsidRPr="00A57083">
              <w:rPr>
                <w:color w:val="000000" w:themeColor="text1"/>
              </w:rPr>
              <w:t>Weak</w:t>
            </w:r>
          </w:p>
        </w:tc>
        <w:tc>
          <w:tcPr>
            <w:tcW w:w="2160" w:type="dxa"/>
            <w:tcBorders>
              <w:top w:val="nil"/>
              <w:left w:val="nil"/>
              <w:bottom w:val="nil"/>
              <w:right w:val="nil"/>
            </w:tcBorders>
          </w:tcPr>
          <w:p w14:paraId="1063EF21" w14:textId="77777777" w:rsidR="002F6E45" w:rsidRPr="00E116EC" w:rsidRDefault="002F6E45" w:rsidP="002F6E45">
            <w:pPr>
              <w:spacing w:line="480" w:lineRule="auto"/>
              <w:jc w:val="center"/>
              <w:rPr>
                <w:color w:val="FF0000"/>
              </w:rPr>
            </w:pPr>
            <w:r w:rsidRPr="00324C99">
              <w:rPr>
                <w:color w:val="000000" w:themeColor="text1"/>
              </w:rPr>
              <w:t>Strong</w:t>
            </w:r>
          </w:p>
        </w:tc>
        <w:tc>
          <w:tcPr>
            <w:tcW w:w="1670" w:type="dxa"/>
            <w:tcBorders>
              <w:top w:val="nil"/>
              <w:left w:val="nil"/>
              <w:bottom w:val="nil"/>
              <w:right w:val="nil"/>
            </w:tcBorders>
          </w:tcPr>
          <w:p w14:paraId="64D98739" w14:textId="77777777" w:rsidR="002F6E45" w:rsidRPr="00E116EC" w:rsidRDefault="002F6E45" w:rsidP="002F6E45">
            <w:pPr>
              <w:spacing w:line="480" w:lineRule="auto"/>
              <w:jc w:val="center"/>
              <w:rPr>
                <w:color w:val="FF0000"/>
              </w:rPr>
            </w:pPr>
            <w:r w:rsidRPr="00730F98">
              <w:rPr>
                <w:color w:val="000000" w:themeColor="text1"/>
              </w:rPr>
              <w:t>Medium</w:t>
            </w:r>
          </w:p>
        </w:tc>
        <w:tc>
          <w:tcPr>
            <w:tcW w:w="2212" w:type="dxa"/>
            <w:tcBorders>
              <w:top w:val="nil"/>
              <w:left w:val="nil"/>
              <w:bottom w:val="nil"/>
              <w:right w:val="nil"/>
            </w:tcBorders>
          </w:tcPr>
          <w:p w14:paraId="0825856E" w14:textId="77777777" w:rsidR="002F6E45" w:rsidRPr="00E116EC" w:rsidRDefault="002F6E45" w:rsidP="002F6E45">
            <w:pPr>
              <w:spacing w:line="480" w:lineRule="auto"/>
              <w:jc w:val="center"/>
              <w:rPr>
                <w:color w:val="FF0000"/>
              </w:rPr>
            </w:pPr>
            <w:r w:rsidRPr="00AE2385">
              <w:rPr>
                <w:color w:val="000000" w:themeColor="text1"/>
              </w:rPr>
              <w:t>Weak</w:t>
            </w:r>
          </w:p>
        </w:tc>
        <w:tc>
          <w:tcPr>
            <w:tcW w:w="2158" w:type="dxa"/>
            <w:tcBorders>
              <w:top w:val="nil"/>
              <w:left w:val="nil"/>
              <w:bottom w:val="nil"/>
              <w:right w:val="nil"/>
            </w:tcBorders>
          </w:tcPr>
          <w:p w14:paraId="227C79C5" w14:textId="77777777" w:rsidR="002F6E45" w:rsidRPr="00E116EC" w:rsidRDefault="002F6E45" w:rsidP="002F6E45">
            <w:pPr>
              <w:spacing w:line="480" w:lineRule="auto"/>
              <w:jc w:val="center"/>
              <w:rPr>
                <w:color w:val="FF0000"/>
              </w:rPr>
            </w:pPr>
            <w:r w:rsidRPr="00AE2385">
              <w:rPr>
                <w:color w:val="000000" w:themeColor="text1"/>
              </w:rPr>
              <w:t>Weak</w:t>
            </w:r>
          </w:p>
        </w:tc>
      </w:tr>
      <w:tr w:rsidR="002F6E45" w:rsidRPr="00E116EC" w14:paraId="61F615E0" w14:textId="77777777" w:rsidTr="002F6E45">
        <w:trPr>
          <w:trHeight w:val="467"/>
        </w:trPr>
        <w:tc>
          <w:tcPr>
            <w:tcW w:w="3462" w:type="dxa"/>
            <w:tcBorders>
              <w:top w:val="nil"/>
              <w:left w:val="nil"/>
              <w:bottom w:val="nil"/>
              <w:right w:val="nil"/>
            </w:tcBorders>
          </w:tcPr>
          <w:p w14:paraId="017D448C" w14:textId="77777777" w:rsidR="002F6E45" w:rsidRPr="009F54E4" w:rsidRDefault="002F6E45" w:rsidP="002F6E45">
            <w:pPr>
              <w:spacing w:line="480" w:lineRule="auto"/>
              <w:jc w:val="center"/>
              <w:rPr>
                <w:color w:val="000000" w:themeColor="text1"/>
              </w:rPr>
            </w:pPr>
            <w:proofErr w:type="spellStart"/>
            <w:r w:rsidRPr="009F54E4">
              <w:rPr>
                <w:color w:val="000000" w:themeColor="text1"/>
              </w:rPr>
              <w:t>Vannucci</w:t>
            </w:r>
            <w:proofErr w:type="spellEnd"/>
            <w:r>
              <w:rPr>
                <w:color w:val="000000" w:themeColor="text1"/>
              </w:rPr>
              <w:t xml:space="preserve"> &amp; </w:t>
            </w:r>
            <w:proofErr w:type="spellStart"/>
            <w:r>
              <w:rPr>
                <w:color w:val="000000" w:themeColor="text1"/>
              </w:rPr>
              <w:t>Ohannessian</w:t>
            </w:r>
            <w:proofErr w:type="spellEnd"/>
            <w:r w:rsidRPr="009F54E4">
              <w:rPr>
                <w:color w:val="000000" w:themeColor="text1"/>
              </w:rPr>
              <w:t xml:space="preserve"> (2019)</w:t>
            </w:r>
          </w:p>
        </w:tc>
        <w:tc>
          <w:tcPr>
            <w:tcW w:w="1578" w:type="dxa"/>
            <w:tcBorders>
              <w:top w:val="nil"/>
              <w:left w:val="nil"/>
              <w:bottom w:val="nil"/>
              <w:right w:val="nil"/>
            </w:tcBorders>
          </w:tcPr>
          <w:p w14:paraId="3DBB5BBE" w14:textId="77777777" w:rsidR="002F6E45" w:rsidRPr="00E116EC" w:rsidRDefault="002F6E45" w:rsidP="002F6E45">
            <w:pPr>
              <w:spacing w:line="480" w:lineRule="auto"/>
              <w:jc w:val="center"/>
              <w:rPr>
                <w:color w:val="FF0000"/>
              </w:rPr>
            </w:pPr>
            <w:r>
              <w:rPr>
                <w:color w:val="000000" w:themeColor="text1"/>
              </w:rPr>
              <w:t>Medium</w:t>
            </w:r>
          </w:p>
        </w:tc>
        <w:tc>
          <w:tcPr>
            <w:tcW w:w="2160" w:type="dxa"/>
            <w:tcBorders>
              <w:top w:val="nil"/>
              <w:left w:val="nil"/>
              <w:bottom w:val="nil"/>
              <w:right w:val="nil"/>
            </w:tcBorders>
          </w:tcPr>
          <w:p w14:paraId="57BB5A4B" w14:textId="77777777" w:rsidR="002F6E45" w:rsidRPr="00E116EC" w:rsidRDefault="002F6E45" w:rsidP="002F6E45">
            <w:pPr>
              <w:spacing w:line="480" w:lineRule="auto"/>
              <w:jc w:val="center"/>
              <w:rPr>
                <w:color w:val="FF0000"/>
              </w:rPr>
            </w:pPr>
            <w:r w:rsidRPr="00465D33">
              <w:rPr>
                <w:color w:val="000000" w:themeColor="text1"/>
              </w:rPr>
              <w:t>Strong</w:t>
            </w:r>
          </w:p>
        </w:tc>
        <w:tc>
          <w:tcPr>
            <w:tcW w:w="1670" w:type="dxa"/>
            <w:tcBorders>
              <w:top w:val="nil"/>
              <w:left w:val="nil"/>
              <w:bottom w:val="nil"/>
              <w:right w:val="nil"/>
            </w:tcBorders>
          </w:tcPr>
          <w:p w14:paraId="4983E57C" w14:textId="77777777" w:rsidR="002F6E45" w:rsidRPr="00E116EC" w:rsidRDefault="002F6E45" w:rsidP="002F6E45">
            <w:pPr>
              <w:spacing w:line="480" w:lineRule="auto"/>
              <w:jc w:val="center"/>
              <w:rPr>
                <w:color w:val="FF0000"/>
              </w:rPr>
            </w:pPr>
            <w:r>
              <w:rPr>
                <w:color w:val="000000" w:themeColor="text1"/>
              </w:rPr>
              <w:t>Strong</w:t>
            </w:r>
          </w:p>
        </w:tc>
        <w:tc>
          <w:tcPr>
            <w:tcW w:w="2212" w:type="dxa"/>
            <w:tcBorders>
              <w:top w:val="nil"/>
              <w:left w:val="nil"/>
              <w:bottom w:val="nil"/>
              <w:right w:val="nil"/>
            </w:tcBorders>
          </w:tcPr>
          <w:p w14:paraId="640791A6" w14:textId="77777777" w:rsidR="002F6E45" w:rsidRPr="00E116EC" w:rsidRDefault="002F6E45" w:rsidP="002F6E45">
            <w:pPr>
              <w:spacing w:line="480" w:lineRule="auto"/>
              <w:jc w:val="center"/>
              <w:rPr>
                <w:color w:val="FF0000"/>
              </w:rPr>
            </w:pPr>
            <w:r w:rsidRPr="00494441">
              <w:rPr>
                <w:color w:val="000000" w:themeColor="text1"/>
              </w:rPr>
              <w:t>Strong</w:t>
            </w:r>
          </w:p>
        </w:tc>
        <w:tc>
          <w:tcPr>
            <w:tcW w:w="2158" w:type="dxa"/>
            <w:tcBorders>
              <w:top w:val="nil"/>
              <w:left w:val="nil"/>
              <w:bottom w:val="nil"/>
              <w:right w:val="nil"/>
            </w:tcBorders>
          </w:tcPr>
          <w:p w14:paraId="116B71B6" w14:textId="77777777" w:rsidR="002F6E45" w:rsidRPr="00E116EC" w:rsidRDefault="002F6E45" w:rsidP="002F6E45">
            <w:pPr>
              <w:spacing w:line="480" w:lineRule="auto"/>
              <w:jc w:val="center"/>
              <w:rPr>
                <w:color w:val="FF0000"/>
              </w:rPr>
            </w:pPr>
            <w:r w:rsidRPr="00494441">
              <w:rPr>
                <w:color w:val="000000" w:themeColor="text1"/>
              </w:rPr>
              <w:t>Strong</w:t>
            </w:r>
          </w:p>
        </w:tc>
      </w:tr>
      <w:tr w:rsidR="002F6E45" w:rsidRPr="00E116EC" w14:paraId="43A56C43" w14:textId="77777777" w:rsidTr="002F6E45">
        <w:trPr>
          <w:trHeight w:val="621"/>
        </w:trPr>
        <w:tc>
          <w:tcPr>
            <w:tcW w:w="3462" w:type="dxa"/>
            <w:tcBorders>
              <w:top w:val="nil"/>
              <w:left w:val="nil"/>
              <w:bottom w:val="nil"/>
              <w:right w:val="nil"/>
            </w:tcBorders>
          </w:tcPr>
          <w:p w14:paraId="38B22C82" w14:textId="77777777" w:rsidR="002F6E45" w:rsidRPr="009F54E4" w:rsidRDefault="002F6E45" w:rsidP="002F6E45">
            <w:pPr>
              <w:spacing w:line="480" w:lineRule="auto"/>
              <w:jc w:val="center"/>
              <w:rPr>
                <w:color w:val="000000" w:themeColor="text1"/>
              </w:rPr>
            </w:pPr>
            <w:proofErr w:type="spellStart"/>
            <w:r w:rsidRPr="009F54E4">
              <w:rPr>
                <w:color w:val="000000" w:themeColor="text1"/>
              </w:rPr>
              <w:t>Yurdagül</w:t>
            </w:r>
            <w:proofErr w:type="spellEnd"/>
            <w:r>
              <w:rPr>
                <w:color w:val="000000" w:themeColor="text1"/>
              </w:rPr>
              <w:t xml:space="preserve"> et al. </w:t>
            </w:r>
            <w:r w:rsidRPr="009F54E4">
              <w:rPr>
                <w:color w:val="000000" w:themeColor="text1"/>
              </w:rPr>
              <w:t xml:space="preserve"> (2019)</w:t>
            </w:r>
          </w:p>
        </w:tc>
        <w:tc>
          <w:tcPr>
            <w:tcW w:w="1578" w:type="dxa"/>
            <w:tcBorders>
              <w:top w:val="nil"/>
              <w:left w:val="nil"/>
              <w:bottom w:val="nil"/>
              <w:right w:val="nil"/>
            </w:tcBorders>
          </w:tcPr>
          <w:p w14:paraId="266253EA" w14:textId="77777777" w:rsidR="002F6E45" w:rsidRPr="00E116EC" w:rsidRDefault="002F6E45" w:rsidP="002F6E45">
            <w:pPr>
              <w:spacing w:line="480" w:lineRule="auto"/>
              <w:jc w:val="center"/>
              <w:rPr>
                <w:color w:val="FF0000"/>
              </w:rPr>
            </w:pPr>
            <w:r w:rsidRPr="00D74AAC">
              <w:rPr>
                <w:color w:val="000000" w:themeColor="text1"/>
              </w:rPr>
              <w:t>Medium</w:t>
            </w:r>
          </w:p>
        </w:tc>
        <w:tc>
          <w:tcPr>
            <w:tcW w:w="2160" w:type="dxa"/>
            <w:tcBorders>
              <w:top w:val="nil"/>
              <w:left w:val="nil"/>
              <w:bottom w:val="nil"/>
              <w:right w:val="nil"/>
            </w:tcBorders>
          </w:tcPr>
          <w:p w14:paraId="253A05EF" w14:textId="77777777" w:rsidR="002F6E45" w:rsidRPr="00E116EC" w:rsidRDefault="002F6E45" w:rsidP="002F6E45">
            <w:pPr>
              <w:spacing w:line="480" w:lineRule="auto"/>
              <w:jc w:val="center"/>
              <w:rPr>
                <w:color w:val="FF0000"/>
              </w:rPr>
            </w:pPr>
            <w:r w:rsidRPr="00D74AAC">
              <w:rPr>
                <w:color w:val="000000" w:themeColor="text1"/>
              </w:rPr>
              <w:t>Strong</w:t>
            </w:r>
          </w:p>
        </w:tc>
        <w:tc>
          <w:tcPr>
            <w:tcW w:w="1670" w:type="dxa"/>
            <w:tcBorders>
              <w:top w:val="nil"/>
              <w:left w:val="nil"/>
              <w:bottom w:val="nil"/>
              <w:right w:val="nil"/>
            </w:tcBorders>
          </w:tcPr>
          <w:p w14:paraId="3E027811" w14:textId="77777777" w:rsidR="002F6E45" w:rsidRPr="00E34654" w:rsidRDefault="002F6E45" w:rsidP="002F6E45">
            <w:pPr>
              <w:spacing w:line="480" w:lineRule="auto"/>
              <w:jc w:val="center"/>
              <w:rPr>
                <w:color w:val="000000" w:themeColor="text1"/>
              </w:rPr>
            </w:pPr>
            <w:r>
              <w:rPr>
                <w:color w:val="000000" w:themeColor="text1"/>
              </w:rPr>
              <w:t>Weak</w:t>
            </w:r>
          </w:p>
        </w:tc>
        <w:tc>
          <w:tcPr>
            <w:tcW w:w="2212" w:type="dxa"/>
            <w:tcBorders>
              <w:top w:val="nil"/>
              <w:left w:val="nil"/>
              <w:bottom w:val="nil"/>
              <w:right w:val="nil"/>
            </w:tcBorders>
          </w:tcPr>
          <w:p w14:paraId="7FC500A2" w14:textId="77777777" w:rsidR="002F6E45" w:rsidRPr="00E116EC" w:rsidRDefault="002F6E45" w:rsidP="002F6E45">
            <w:pPr>
              <w:spacing w:line="480" w:lineRule="auto"/>
              <w:jc w:val="center"/>
              <w:rPr>
                <w:color w:val="FF0000"/>
              </w:rPr>
            </w:pPr>
            <w:r>
              <w:rPr>
                <w:color w:val="000000" w:themeColor="text1"/>
              </w:rPr>
              <w:t>Medium</w:t>
            </w:r>
          </w:p>
        </w:tc>
        <w:tc>
          <w:tcPr>
            <w:tcW w:w="2158" w:type="dxa"/>
            <w:tcBorders>
              <w:top w:val="nil"/>
              <w:left w:val="nil"/>
              <w:bottom w:val="nil"/>
              <w:right w:val="nil"/>
            </w:tcBorders>
          </w:tcPr>
          <w:p w14:paraId="43B64C99" w14:textId="77777777" w:rsidR="002F6E45" w:rsidRPr="00E116EC" w:rsidRDefault="002F6E45" w:rsidP="002F6E45">
            <w:pPr>
              <w:spacing w:line="480" w:lineRule="auto"/>
              <w:jc w:val="center"/>
              <w:rPr>
                <w:color w:val="FF0000"/>
              </w:rPr>
            </w:pPr>
            <w:r>
              <w:rPr>
                <w:color w:val="000000" w:themeColor="text1"/>
              </w:rPr>
              <w:t>Moderate</w:t>
            </w:r>
          </w:p>
        </w:tc>
      </w:tr>
      <w:tr w:rsidR="002F6E45" w:rsidRPr="00E116EC" w14:paraId="0B695E32" w14:textId="77777777" w:rsidTr="002F6E45">
        <w:trPr>
          <w:trHeight w:val="594"/>
        </w:trPr>
        <w:tc>
          <w:tcPr>
            <w:tcW w:w="3462" w:type="dxa"/>
            <w:tcBorders>
              <w:top w:val="nil"/>
              <w:left w:val="nil"/>
              <w:bottom w:val="nil"/>
              <w:right w:val="nil"/>
            </w:tcBorders>
          </w:tcPr>
          <w:p w14:paraId="3C3728A5" w14:textId="77777777" w:rsidR="002F6E45" w:rsidRPr="009F54E4" w:rsidRDefault="002F6E45" w:rsidP="002F6E45">
            <w:pPr>
              <w:spacing w:line="480" w:lineRule="auto"/>
              <w:jc w:val="center"/>
              <w:rPr>
                <w:color w:val="000000" w:themeColor="text1"/>
              </w:rPr>
            </w:pPr>
            <w:proofErr w:type="spellStart"/>
            <w:r w:rsidRPr="009F54E4">
              <w:rPr>
                <w:color w:val="000000" w:themeColor="text1"/>
              </w:rPr>
              <w:t>Durak</w:t>
            </w:r>
            <w:proofErr w:type="spellEnd"/>
            <w:r>
              <w:rPr>
                <w:color w:val="000000" w:themeColor="text1"/>
              </w:rPr>
              <w:t xml:space="preserve"> </w:t>
            </w:r>
            <w:r w:rsidRPr="009F54E4">
              <w:rPr>
                <w:color w:val="000000" w:themeColor="text1"/>
              </w:rPr>
              <w:t>(2020)</w:t>
            </w:r>
          </w:p>
        </w:tc>
        <w:tc>
          <w:tcPr>
            <w:tcW w:w="1578" w:type="dxa"/>
            <w:tcBorders>
              <w:top w:val="nil"/>
              <w:left w:val="nil"/>
              <w:bottom w:val="nil"/>
              <w:right w:val="nil"/>
            </w:tcBorders>
          </w:tcPr>
          <w:p w14:paraId="2B1F27C5" w14:textId="77777777" w:rsidR="002F6E45" w:rsidRPr="00B32F07" w:rsidRDefault="002F6E45" w:rsidP="002F6E45">
            <w:pPr>
              <w:spacing w:line="480" w:lineRule="auto"/>
              <w:jc w:val="center"/>
              <w:rPr>
                <w:color w:val="000000" w:themeColor="text1"/>
              </w:rPr>
            </w:pPr>
            <w:r w:rsidRPr="00B32F07">
              <w:rPr>
                <w:color w:val="000000" w:themeColor="text1"/>
              </w:rPr>
              <w:t>Medium</w:t>
            </w:r>
          </w:p>
        </w:tc>
        <w:tc>
          <w:tcPr>
            <w:tcW w:w="2160" w:type="dxa"/>
            <w:tcBorders>
              <w:top w:val="nil"/>
              <w:left w:val="nil"/>
              <w:bottom w:val="nil"/>
              <w:right w:val="nil"/>
            </w:tcBorders>
          </w:tcPr>
          <w:p w14:paraId="654584A2" w14:textId="77777777" w:rsidR="002F6E45" w:rsidRPr="00B32F07" w:rsidRDefault="002F6E45" w:rsidP="002F6E45">
            <w:pPr>
              <w:spacing w:line="480" w:lineRule="auto"/>
              <w:jc w:val="center"/>
              <w:rPr>
                <w:color w:val="000000" w:themeColor="text1"/>
              </w:rPr>
            </w:pPr>
            <w:r w:rsidRPr="00B32F07">
              <w:rPr>
                <w:color w:val="000000" w:themeColor="text1"/>
              </w:rPr>
              <w:t>Strong</w:t>
            </w:r>
          </w:p>
        </w:tc>
        <w:tc>
          <w:tcPr>
            <w:tcW w:w="1670" w:type="dxa"/>
            <w:tcBorders>
              <w:top w:val="nil"/>
              <w:left w:val="nil"/>
              <w:bottom w:val="nil"/>
              <w:right w:val="nil"/>
            </w:tcBorders>
          </w:tcPr>
          <w:p w14:paraId="36FE3369" w14:textId="77777777" w:rsidR="002F6E45" w:rsidRPr="00E34654" w:rsidRDefault="002F6E45" w:rsidP="002F6E45">
            <w:pPr>
              <w:spacing w:line="480" w:lineRule="auto"/>
              <w:jc w:val="center"/>
              <w:rPr>
                <w:color w:val="000000" w:themeColor="text1"/>
              </w:rPr>
            </w:pPr>
            <w:r w:rsidRPr="00E34654">
              <w:rPr>
                <w:color w:val="000000" w:themeColor="text1"/>
              </w:rPr>
              <w:t>Medium</w:t>
            </w:r>
          </w:p>
        </w:tc>
        <w:tc>
          <w:tcPr>
            <w:tcW w:w="2212" w:type="dxa"/>
            <w:tcBorders>
              <w:top w:val="nil"/>
              <w:left w:val="nil"/>
              <w:bottom w:val="nil"/>
              <w:right w:val="nil"/>
            </w:tcBorders>
          </w:tcPr>
          <w:p w14:paraId="510726F3" w14:textId="77777777" w:rsidR="002F6E45" w:rsidRPr="00E116EC" w:rsidRDefault="002F6E45" w:rsidP="002F6E45">
            <w:pPr>
              <w:spacing w:line="480" w:lineRule="auto"/>
              <w:jc w:val="center"/>
              <w:rPr>
                <w:color w:val="FF0000"/>
              </w:rPr>
            </w:pPr>
            <w:r w:rsidRPr="003C5EAA">
              <w:rPr>
                <w:color w:val="000000" w:themeColor="text1"/>
              </w:rPr>
              <w:t>Weak</w:t>
            </w:r>
          </w:p>
        </w:tc>
        <w:tc>
          <w:tcPr>
            <w:tcW w:w="2158" w:type="dxa"/>
            <w:tcBorders>
              <w:top w:val="nil"/>
              <w:left w:val="nil"/>
              <w:bottom w:val="nil"/>
              <w:right w:val="nil"/>
            </w:tcBorders>
          </w:tcPr>
          <w:p w14:paraId="1A6E1005" w14:textId="77777777" w:rsidR="002F6E45" w:rsidRPr="00E116EC" w:rsidRDefault="002F6E45" w:rsidP="002F6E45">
            <w:pPr>
              <w:spacing w:line="480" w:lineRule="auto"/>
              <w:jc w:val="center"/>
              <w:rPr>
                <w:color w:val="FF0000"/>
              </w:rPr>
            </w:pPr>
            <w:r w:rsidRPr="003C5EAA">
              <w:rPr>
                <w:color w:val="000000" w:themeColor="text1"/>
              </w:rPr>
              <w:t>Moderate</w:t>
            </w:r>
          </w:p>
        </w:tc>
      </w:tr>
      <w:tr w:rsidR="002F6E45" w:rsidRPr="00E116EC" w14:paraId="30D256F4" w14:textId="77777777" w:rsidTr="002F6E45">
        <w:trPr>
          <w:trHeight w:val="585"/>
        </w:trPr>
        <w:tc>
          <w:tcPr>
            <w:tcW w:w="3462" w:type="dxa"/>
            <w:tcBorders>
              <w:top w:val="nil"/>
              <w:left w:val="nil"/>
              <w:bottom w:val="nil"/>
              <w:right w:val="nil"/>
            </w:tcBorders>
          </w:tcPr>
          <w:p w14:paraId="644F577D" w14:textId="77777777" w:rsidR="002F6E45" w:rsidRPr="009F54E4" w:rsidRDefault="002F6E45" w:rsidP="002F6E45">
            <w:pPr>
              <w:spacing w:line="480" w:lineRule="auto"/>
              <w:jc w:val="center"/>
              <w:rPr>
                <w:color w:val="000000" w:themeColor="text1"/>
              </w:rPr>
            </w:pPr>
            <w:proofErr w:type="spellStart"/>
            <w:r w:rsidRPr="009F54E4">
              <w:rPr>
                <w:color w:val="000000" w:themeColor="text1"/>
              </w:rPr>
              <w:t>Fardouly</w:t>
            </w:r>
            <w:proofErr w:type="spellEnd"/>
            <w:r>
              <w:rPr>
                <w:color w:val="000000" w:themeColor="text1"/>
              </w:rPr>
              <w:t xml:space="preserve"> et al.</w:t>
            </w:r>
            <w:r w:rsidRPr="009F54E4">
              <w:rPr>
                <w:color w:val="000000" w:themeColor="text1"/>
              </w:rPr>
              <w:t xml:space="preserve"> (2020)</w:t>
            </w:r>
          </w:p>
        </w:tc>
        <w:tc>
          <w:tcPr>
            <w:tcW w:w="1578" w:type="dxa"/>
            <w:tcBorders>
              <w:top w:val="nil"/>
              <w:left w:val="nil"/>
              <w:bottom w:val="nil"/>
              <w:right w:val="nil"/>
            </w:tcBorders>
          </w:tcPr>
          <w:p w14:paraId="52DC4082" w14:textId="77777777" w:rsidR="002F6E45" w:rsidRPr="00E116EC" w:rsidRDefault="002F6E45" w:rsidP="002F6E45">
            <w:pPr>
              <w:spacing w:line="480" w:lineRule="auto"/>
              <w:jc w:val="center"/>
              <w:rPr>
                <w:color w:val="FF0000"/>
              </w:rPr>
            </w:pPr>
            <w:r w:rsidRPr="00B62351">
              <w:rPr>
                <w:color w:val="000000" w:themeColor="text1"/>
              </w:rPr>
              <w:t>Medium</w:t>
            </w:r>
          </w:p>
        </w:tc>
        <w:tc>
          <w:tcPr>
            <w:tcW w:w="2160" w:type="dxa"/>
            <w:tcBorders>
              <w:top w:val="nil"/>
              <w:left w:val="nil"/>
              <w:bottom w:val="nil"/>
              <w:right w:val="nil"/>
            </w:tcBorders>
          </w:tcPr>
          <w:p w14:paraId="66A39CDB" w14:textId="77777777" w:rsidR="002F6E45" w:rsidRPr="00E116EC" w:rsidRDefault="002F6E45" w:rsidP="002F6E45">
            <w:pPr>
              <w:spacing w:line="480" w:lineRule="auto"/>
              <w:jc w:val="center"/>
              <w:rPr>
                <w:color w:val="FF0000"/>
              </w:rPr>
            </w:pPr>
            <w:r w:rsidRPr="00503ADD">
              <w:rPr>
                <w:color w:val="000000" w:themeColor="text1"/>
              </w:rPr>
              <w:t>Weak</w:t>
            </w:r>
          </w:p>
        </w:tc>
        <w:tc>
          <w:tcPr>
            <w:tcW w:w="1670" w:type="dxa"/>
            <w:tcBorders>
              <w:top w:val="nil"/>
              <w:left w:val="nil"/>
              <w:bottom w:val="nil"/>
              <w:right w:val="nil"/>
            </w:tcBorders>
          </w:tcPr>
          <w:p w14:paraId="2DC57166" w14:textId="77777777" w:rsidR="002F6E45" w:rsidRPr="00E116EC" w:rsidRDefault="002F6E45" w:rsidP="002F6E45">
            <w:pPr>
              <w:spacing w:line="480" w:lineRule="auto"/>
              <w:jc w:val="center"/>
              <w:rPr>
                <w:color w:val="FF0000"/>
              </w:rPr>
            </w:pPr>
            <w:r>
              <w:rPr>
                <w:color w:val="000000" w:themeColor="text1"/>
              </w:rPr>
              <w:t>Medium</w:t>
            </w:r>
          </w:p>
        </w:tc>
        <w:tc>
          <w:tcPr>
            <w:tcW w:w="2212" w:type="dxa"/>
            <w:tcBorders>
              <w:top w:val="nil"/>
              <w:left w:val="nil"/>
              <w:bottom w:val="nil"/>
              <w:right w:val="nil"/>
            </w:tcBorders>
          </w:tcPr>
          <w:p w14:paraId="0A9C28DB" w14:textId="77777777" w:rsidR="002F6E45" w:rsidRPr="00E116EC" w:rsidRDefault="002F6E45" w:rsidP="002F6E45">
            <w:pPr>
              <w:spacing w:line="480" w:lineRule="auto"/>
              <w:jc w:val="center"/>
              <w:rPr>
                <w:color w:val="FF0000"/>
              </w:rPr>
            </w:pPr>
            <w:r w:rsidRPr="00D60277">
              <w:rPr>
                <w:color w:val="000000" w:themeColor="text1"/>
              </w:rPr>
              <w:t>Strong</w:t>
            </w:r>
          </w:p>
        </w:tc>
        <w:tc>
          <w:tcPr>
            <w:tcW w:w="2158" w:type="dxa"/>
            <w:tcBorders>
              <w:top w:val="nil"/>
              <w:left w:val="nil"/>
              <w:bottom w:val="nil"/>
              <w:right w:val="nil"/>
            </w:tcBorders>
          </w:tcPr>
          <w:p w14:paraId="23D80206" w14:textId="77777777" w:rsidR="002F6E45" w:rsidRPr="00E116EC" w:rsidRDefault="002F6E45" w:rsidP="002F6E45">
            <w:pPr>
              <w:tabs>
                <w:tab w:val="left" w:pos="502"/>
                <w:tab w:val="center" w:pos="983"/>
              </w:tabs>
              <w:spacing w:line="480" w:lineRule="auto"/>
              <w:rPr>
                <w:color w:val="FF0000"/>
              </w:rPr>
            </w:pPr>
            <w:r w:rsidRPr="00232691">
              <w:rPr>
                <w:color w:val="000000" w:themeColor="text1"/>
              </w:rPr>
              <w:tab/>
            </w:r>
            <w:r w:rsidRPr="00232691">
              <w:rPr>
                <w:color w:val="000000" w:themeColor="text1"/>
              </w:rPr>
              <w:tab/>
            </w:r>
            <w:r>
              <w:rPr>
                <w:color w:val="000000" w:themeColor="text1"/>
              </w:rPr>
              <w:t>Moderate</w:t>
            </w:r>
          </w:p>
        </w:tc>
      </w:tr>
      <w:tr w:rsidR="002F6E45" w:rsidRPr="00E116EC" w14:paraId="67DB820C" w14:textId="77777777" w:rsidTr="002F6E45">
        <w:trPr>
          <w:trHeight w:val="422"/>
        </w:trPr>
        <w:tc>
          <w:tcPr>
            <w:tcW w:w="3462" w:type="dxa"/>
            <w:tcBorders>
              <w:top w:val="nil"/>
              <w:left w:val="nil"/>
              <w:right w:val="nil"/>
            </w:tcBorders>
          </w:tcPr>
          <w:p w14:paraId="105EA004" w14:textId="77777777" w:rsidR="002F6E45" w:rsidRPr="009F54E4" w:rsidRDefault="002F6E45" w:rsidP="002F6E45">
            <w:pPr>
              <w:spacing w:line="480" w:lineRule="auto"/>
              <w:jc w:val="center"/>
              <w:rPr>
                <w:color w:val="000000" w:themeColor="text1"/>
              </w:rPr>
            </w:pPr>
            <w:r w:rsidRPr="009F54E4">
              <w:rPr>
                <w:color w:val="000000" w:themeColor="text1"/>
              </w:rPr>
              <w:t xml:space="preserve">Hawes </w:t>
            </w:r>
            <w:r>
              <w:rPr>
                <w:color w:val="000000" w:themeColor="text1"/>
              </w:rPr>
              <w:t xml:space="preserve">et al. </w:t>
            </w:r>
            <w:r w:rsidRPr="009F54E4">
              <w:rPr>
                <w:color w:val="000000" w:themeColor="text1"/>
              </w:rPr>
              <w:t>(2020)</w:t>
            </w:r>
          </w:p>
        </w:tc>
        <w:tc>
          <w:tcPr>
            <w:tcW w:w="1578" w:type="dxa"/>
            <w:tcBorders>
              <w:top w:val="nil"/>
              <w:left w:val="nil"/>
              <w:right w:val="nil"/>
            </w:tcBorders>
          </w:tcPr>
          <w:p w14:paraId="192D76F9" w14:textId="77777777" w:rsidR="002F6E45" w:rsidRPr="006E44DF" w:rsidRDefault="002F6E45" w:rsidP="002F6E45">
            <w:pPr>
              <w:spacing w:line="480" w:lineRule="auto"/>
              <w:jc w:val="center"/>
              <w:rPr>
                <w:color w:val="000000" w:themeColor="text1"/>
              </w:rPr>
            </w:pPr>
            <w:r w:rsidRPr="006E44DF">
              <w:rPr>
                <w:color w:val="000000" w:themeColor="text1"/>
              </w:rPr>
              <w:t>Medium</w:t>
            </w:r>
          </w:p>
        </w:tc>
        <w:tc>
          <w:tcPr>
            <w:tcW w:w="2160" w:type="dxa"/>
            <w:tcBorders>
              <w:top w:val="nil"/>
              <w:left w:val="nil"/>
              <w:right w:val="nil"/>
            </w:tcBorders>
          </w:tcPr>
          <w:p w14:paraId="0039E6CF" w14:textId="77777777" w:rsidR="002F6E45" w:rsidRPr="006E44DF" w:rsidRDefault="002F6E45" w:rsidP="002F6E45">
            <w:pPr>
              <w:spacing w:line="480" w:lineRule="auto"/>
              <w:jc w:val="center"/>
              <w:rPr>
                <w:color w:val="000000" w:themeColor="text1"/>
              </w:rPr>
            </w:pPr>
            <w:r w:rsidRPr="006E44DF">
              <w:rPr>
                <w:color w:val="000000" w:themeColor="text1"/>
              </w:rPr>
              <w:t>Strong</w:t>
            </w:r>
          </w:p>
        </w:tc>
        <w:tc>
          <w:tcPr>
            <w:tcW w:w="1670" w:type="dxa"/>
            <w:tcBorders>
              <w:top w:val="nil"/>
              <w:left w:val="nil"/>
              <w:right w:val="nil"/>
            </w:tcBorders>
          </w:tcPr>
          <w:p w14:paraId="48583717" w14:textId="77777777" w:rsidR="002F6E45" w:rsidRPr="00E116EC" w:rsidRDefault="002F6E45" w:rsidP="002F6E45">
            <w:pPr>
              <w:spacing w:line="480" w:lineRule="auto"/>
              <w:jc w:val="center"/>
              <w:rPr>
                <w:color w:val="FF0000"/>
              </w:rPr>
            </w:pPr>
            <w:r>
              <w:rPr>
                <w:color w:val="000000" w:themeColor="text1"/>
              </w:rPr>
              <w:t>Medium</w:t>
            </w:r>
          </w:p>
        </w:tc>
        <w:tc>
          <w:tcPr>
            <w:tcW w:w="2212" w:type="dxa"/>
            <w:tcBorders>
              <w:top w:val="nil"/>
              <w:left w:val="nil"/>
              <w:right w:val="nil"/>
            </w:tcBorders>
          </w:tcPr>
          <w:p w14:paraId="7B46476B" w14:textId="77777777" w:rsidR="002F6E45" w:rsidRPr="00E116EC" w:rsidRDefault="002F6E45" w:rsidP="002F6E45">
            <w:pPr>
              <w:spacing w:line="480" w:lineRule="auto"/>
              <w:jc w:val="center"/>
              <w:rPr>
                <w:color w:val="FF0000"/>
              </w:rPr>
            </w:pPr>
            <w:r w:rsidRPr="00390124">
              <w:rPr>
                <w:color w:val="000000" w:themeColor="text1"/>
              </w:rPr>
              <w:t>Strong</w:t>
            </w:r>
          </w:p>
        </w:tc>
        <w:tc>
          <w:tcPr>
            <w:tcW w:w="2158" w:type="dxa"/>
            <w:tcBorders>
              <w:top w:val="nil"/>
              <w:left w:val="nil"/>
              <w:right w:val="nil"/>
            </w:tcBorders>
          </w:tcPr>
          <w:p w14:paraId="522EC8D5" w14:textId="77777777" w:rsidR="002F6E45" w:rsidRPr="00E116EC" w:rsidRDefault="002F6E45" w:rsidP="002F6E45">
            <w:pPr>
              <w:spacing w:line="480" w:lineRule="auto"/>
              <w:jc w:val="center"/>
              <w:rPr>
                <w:color w:val="FF0000"/>
              </w:rPr>
            </w:pPr>
            <w:r>
              <w:rPr>
                <w:color w:val="000000" w:themeColor="text1"/>
              </w:rPr>
              <w:t>Strong</w:t>
            </w:r>
          </w:p>
        </w:tc>
      </w:tr>
    </w:tbl>
    <w:p w14:paraId="6B18EB10" w14:textId="77777777" w:rsidR="002F6E45" w:rsidRDefault="002F6E45" w:rsidP="002F6E45">
      <w:pPr>
        <w:spacing w:line="480" w:lineRule="auto"/>
        <w:rPr>
          <w:color w:val="000000" w:themeColor="text1"/>
          <w:sz w:val="20"/>
          <w:szCs w:val="20"/>
        </w:rPr>
      </w:pPr>
      <w:r w:rsidRPr="00E0155E">
        <w:rPr>
          <w:color w:val="000000" w:themeColor="text1"/>
          <w:sz w:val="20"/>
          <w:szCs w:val="20"/>
        </w:rPr>
        <w:t>*Overall quality rating: strong = no weak ratings; moderate = one weak rating; weak = two or more weak ratings (Thomas et al., 2004)</w:t>
      </w:r>
    </w:p>
    <w:p w14:paraId="35FEA373" w14:textId="77777777" w:rsidR="002F6E45" w:rsidRPr="00E0155E" w:rsidRDefault="002F6E45" w:rsidP="002F6E45">
      <w:pPr>
        <w:spacing w:line="480" w:lineRule="auto"/>
        <w:rPr>
          <w:color w:val="000000" w:themeColor="text1"/>
          <w:sz w:val="20"/>
          <w:szCs w:val="20"/>
        </w:rPr>
        <w:sectPr w:rsidR="002F6E45" w:rsidRPr="00E0155E" w:rsidSect="005B5C54">
          <w:pgSz w:w="16840" w:h="11900" w:orient="landscape"/>
          <w:pgMar w:top="2160" w:right="1440" w:bottom="1800" w:left="1440" w:header="720" w:footer="720" w:gutter="0"/>
          <w:cols w:space="720"/>
          <w:docGrid w:linePitch="360"/>
        </w:sectPr>
      </w:pPr>
    </w:p>
    <w:p w14:paraId="04D13624" w14:textId="144BA028" w:rsidR="002F6E45" w:rsidRDefault="002F6E45" w:rsidP="002F6E45">
      <w:pPr>
        <w:spacing w:line="480" w:lineRule="auto"/>
        <w:ind w:firstLine="720"/>
        <w:jc w:val="both"/>
        <w:rPr>
          <w:color w:val="000000" w:themeColor="text1"/>
        </w:rPr>
      </w:pPr>
      <w:r w:rsidRPr="00614B0D">
        <w:rPr>
          <w:b/>
          <w:color w:val="000000" w:themeColor="text1"/>
        </w:rPr>
        <w:lastRenderedPageBreak/>
        <w:t xml:space="preserve">Appropriate measures. </w:t>
      </w:r>
      <w:r w:rsidRPr="00661E7C">
        <w:rPr>
          <w:color w:val="000000" w:themeColor="text1"/>
        </w:rPr>
        <w:t>All ten studies (</w:t>
      </w:r>
      <w:proofErr w:type="spellStart"/>
      <w:r w:rsidRPr="00661E7C">
        <w:rPr>
          <w:color w:val="000000" w:themeColor="text1"/>
        </w:rPr>
        <w:t>Durak</w:t>
      </w:r>
      <w:proofErr w:type="spellEnd"/>
      <w:r w:rsidRPr="00661E7C">
        <w:rPr>
          <w:color w:val="000000" w:themeColor="text1"/>
        </w:rPr>
        <w:t xml:space="preserve">, 2020; </w:t>
      </w:r>
      <w:proofErr w:type="spellStart"/>
      <w:r w:rsidRPr="00661E7C">
        <w:rPr>
          <w:color w:val="000000" w:themeColor="text1"/>
        </w:rPr>
        <w:t>Fardouly</w:t>
      </w:r>
      <w:proofErr w:type="spellEnd"/>
      <w:r w:rsidRPr="00661E7C">
        <w:rPr>
          <w:color w:val="000000" w:themeColor="text1"/>
        </w:rPr>
        <w:t xml:space="preserve"> et al., 2020; Hawes et al., 2020; Lee-Won et al., 2015; Muzaffar et al., 2018; Pumper &amp; Moreno, 2012; Shaw et al., 2015; Van </w:t>
      </w:r>
      <w:proofErr w:type="spellStart"/>
      <w:r w:rsidRPr="00661E7C">
        <w:rPr>
          <w:color w:val="000000" w:themeColor="text1"/>
        </w:rPr>
        <w:t>Rooij</w:t>
      </w:r>
      <w:proofErr w:type="spellEnd"/>
      <w:r w:rsidRPr="00661E7C">
        <w:rPr>
          <w:color w:val="000000" w:themeColor="text1"/>
        </w:rPr>
        <w:t xml:space="preserve"> et al. 2017; </w:t>
      </w:r>
      <w:proofErr w:type="spellStart"/>
      <w:r w:rsidRPr="00661E7C">
        <w:rPr>
          <w:color w:val="000000" w:themeColor="text1"/>
        </w:rPr>
        <w:t>Vannucci</w:t>
      </w:r>
      <w:proofErr w:type="spellEnd"/>
      <w:r w:rsidRPr="00661E7C">
        <w:rPr>
          <w:color w:val="000000" w:themeColor="text1"/>
        </w:rPr>
        <w:t xml:space="preserve"> &amp; </w:t>
      </w:r>
      <w:proofErr w:type="spellStart"/>
      <w:r w:rsidRPr="00661E7C">
        <w:rPr>
          <w:color w:val="000000" w:themeColor="text1"/>
        </w:rPr>
        <w:t>Ohanessian</w:t>
      </w:r>
      <w:proofErr w:type="spellEnd"/>
      <w:r w:rsidRPr="00661E7C">
        <w:rPr>
          <w:color w:val="000000" w:themeColor="text1"/>
        </w:rPr>
        <w:t xml:space="preserve">, 2018 &amp; </w:t>
      </w:r>
      <w:proofErr w:type="spellStart"/>
      <w:r w:rsidRPr="00661E7C">
        <w:rPr>
          <w:color w:val="000000" w:themeColor="text1"/>
        </w:rPr>
        <w:t>Yurdagül</w:t>
      </w:r>
      <w:proofErr w:type="spellEnd"/>
      <w:r w:rsidRPr="00661E7C">
        <w:rPr>
          <w:color w:val="000000" w:themeColor="text1"/>
        </w:rPr>
        <w:t xml:space="preserve"> et al., 2019) </w:t>
      </w:r>
      <w:r w:rsidRPr="00E93786">
        <w:rPr>
          <w:color w:val="000000" w:themeColor="text1"/>
        </w:rPr>
        <w:t xml:space="preserve">used measures with a clear origin. </w:t>
      </w:r>
      <w:r w:rsidRPr="00FA557A">
        <w:rPr>
          <w:color w:val="000000" w:themeColor="text1"/>
        </w:rPr>
        <w:t>One study (Shaw et al., 2015) used only the Social Phobia Scale to measure SA, however this scale is intended to be used as a companion measure alongside the Social Interaction Anxiety Scale (</w:t>
      </w:r>
      <w:proofErr w:type="spellStart"/>
      <w:r w:rsidRPr="00FA557A">
        <w:rPr>
          <w:color w:val="000000" w:themeColor="text1"/>
        </w:rPr>
        <w:t>Mattick</w:t>
      </w:r>
      <w:proofErr w:type="spellEnd"/>
      <w:r w:rsidRPr="00FA557A">
        <w:rPr>
          <w:color w:val="000000" w:themeColor="text1"/>
        </w:rPr>
        <w:t xml:space="preserve"> &amp; Clarke, 199</w:t>
      </w:r>
      <w:r w:rsidRPr="00661E7C">
        <w:rPr>
          <w:color w:val="000000" w:themeColor="text1"/>
        </w:rPr>
        <w:t>8). One study used two subscales of the social anxiety scale</w:t>
      </w:r>
      <w:r>
        <w:rPr>
          <w:color w:val="000000" w:themeColor="text1"/>
        </w:rPr>
        <w:t>:</w:t>
      </w:r>
      <w:r w:rsidRPr="00661E7C">
        <w:rPr>
          <w:color w:val="000000" w:themeColor="text1"/>
        </w:rPr>
        <w:t xml:space="preserve"> dealing with social avoidance and distress in new situations and </w:t>
      </w:r>
      <w:proofErr w:type="spellStart"/>
      <w:r w:rsidRPr="00661E7C">
        <w:rPr>
          <w:color w:val="000000" w:themeColor="text1"/>
        </w:rPr>
        <w:t>generalised</w:t>
      </w:r>
      <w:proofErr w:type="spellEnd"/>
      <w:r w:rsidRPr="00661E7C">
        <w:rPr>
          <w:color w:val="000000" w:themeColor="text1"/>
        </w:rPr>
        <w:t xml:space="preserve"> avoidance and distress (Van</w:t>
      </w:r>
      <w:r w:rsidR="00F15B80">
        <w:rPr>
          <w:color w:val="000000" w:themeColor="text1"/>
        </w:rPr>
        <w:t xml:space="preserve"> </w:t>
      </w:r>
      <w:proofErr w:type="spellStart"/>
      <w:r w:rsidRPr="00661E7C">
        <w:rPr>
          <w:color w:val="000000" w:themeColor="text1"/>
        </w:rPr>
        <w:t>Rooij</w:t>
      </w:r>
      <w:proofErr w:type="spellEnd"/>
      <w:r w:rsidRPr="00661E7C">
        <w:rPr>
          <w:color w:val="000000" w:themeColor="text1"/>
        </w:rPr>
        <w:t xml:space="preserve"> et al., 2017). Most of the measures used </w:t>
      </w:r>
      <w:r w:rsidR="008E4804">
        <w:rPr>
          <w:color w:val="000000" w:themeColor="text1"/>
        </w:rPr>
        <w:t>appeared</w:t>
      </w:r>
      <w:r w:rsidRPr="00661E7C">
        <w:rPr>
          <w:color w:val="000000" w:themeColor="text1"/>
        </w:rPr>
        <w:t xml:space="preserve"> to have face validity and had been assessed for reliability. </w:t>
      </w:r>
    </w:p>
    <w:p w14:paraId="6916C1DE" w14:textId="77777777" w:rsidR="002F6E45" w:rsidRPr="00E116EC" w:rsidRDefault="002F6E45" w:rsidP="002F6E45">
      <w:pPr>
        <w:spacing w:line="480" w:lineRule="auto"/>
        <w:jc w:val="both"/>
        <w:rPr>
          <w:color w:val="FF0000"/>
        </w:rPr>
      </w:pPr>
    </w:p>
    <w:p w14:paraId="291843BB" w14:textId="5DBCEFCE" w:rsidR="002F6E45" w:rsidRPr="00E116EC" w:rsidRDefault="002F6E45" w:rsidP="002F6E45">
      <w:pPr>
        <w:spacing w:line="480" w:lineRule="auto"/>
        <w:ind w:firstLine="720"/>
        <w:jc w:val="both"/>
        <w:rPr>
          <w:color w:val="FF0000"/>
        </w:rPr>
      </w:pPr>
      <w:r w:rsidRPr="00FA557A">
        <w:rPr>
          <w:b/>
          <w:color w:val="000000" w:themeColor="text1"/>
        </w:rPr>
        <w:t xml:space="preserve">Confounders. </w:t>
      </w:r>
      <w:r w:rsidRPr="00FA557A">
        <w:rPr>
          <w:color w:val="000000" w:themeColor="text1"/>
        </w:rPr>
        <w:t xml:space="preserve">In terms of controlling for confounders in their design and/or analysis, </w:t>
      </w:r>
      <w:r w:rsidRPr="002E7A60">
        <w:rPr>
          <w:color w:val="000000" w:themeColor="text1"/>
        </w:rPr>
        <w:t>one study controlled for age, gender and class level (</w:t>
      </w:r>
      <w:proofErr w:type="spellStart"/>
      <w:r w:rsidRPr="002E7A60">
        <w:rPr>
          <w:color w:val="000000" w:themeColor="text1"/>
        </w:rPr>
        <w:t>Durak</w:t>
      </w:r>
      <w:proofErr w:type="spellEnd"/>
      <w:r w:rsidRPr="002E7A60">
        <w:rPr>
          <w:color w:val="000000" w:themeColor="text1"/>
        </w:rPr>
        <w:t xml:space="preserve">, 2020), </w:t>
      </w:r>
      <w:r w:rsidRPr="00FA557A">
        <w:rPr>
          <w:color w:val="000000" w:themeColor="text1"/>
        </w:rPr>
        <w:t xml:space="preserve">one study controlled for depression and anxiety (Shaw et al., 2015), </w:t>
      </w:r>
      <w:r w:rsidRPr="00A81778">
        <w:rPr>
          <w:color w:val="000000" w:themeColor="text1"/>
        </w:rPr>
        <w:t>one study controlled for age, sex, race/ethnicity and place o</w:t>
      </w:r>
      <w:r>
        <w:rPr>
          <w:color w:val="000000" w:themeColor="text1"/>
        </w:rPr>
        <w:t>f birth (Muzaffar et al., 2018),</w:t>
      </w:r>
      <w:r w:rsidRPr="00A81778">
        <w:rPr>
          <w:color w:val="000000" w:themeColor="text1"/>
        </w:rPr>
        <w:t xml:space="preserve"> </w:t>
      </w:r>
      <w:r w:rsidRPr="00FA557A">
        <w:rPr>
          <w:color w:val="000000" w:themeColor="text1"/>
        </w:rPr>
        <w:t>one study controlled for age, sex, ethnicity, household income, agreeableness, conscientiousness, extraversion and neuroticism (Lee-Won et al., 2015)</w:t>
      </w:r>
      <w:r>
        <w:rPr>
          <w:color w:val="000000" w:themeColor="text1"/>
        </w:rPr>
        <w:t>, one study controlled for age, gender, ethnicity and socioeconomic status (</w:t>
      </w:r>
      <w:proofErr w:type="spellStart"/>
      <w:r>
        <w:rPr>
          <w:color w:val="000000" w:themeColor="text1"/>
        </w:rPr>
        <w:t>Vannucci</w:t>
      </w:r>
      <w:proofErr w:type="spellEnd"/>
      <w:r>
        <w:rPr>
          <w:color w:val="000000" w:themeColor="text1"/>
        </w:rPr>
        <w:t xml:space="preserve"> &amp; </w:t>
      </w:r>
      <w:proofErr w:type="spellStart"/>
      <w:r>
        <w:rPr>
          <w:color w:val="000000" w:themeColor="text1"/>
        </w:rPr>
        <w:t>Ohannessian</w:t>
      </w:r>
      <w:proofErr w:type="spellEnd"/>
      <w:r>
        <w:rPr>
          <w:color w:val="000000" w:themeColor="text1"/>
        </w:rPr>
        <w:t>, 2019), one study controlled for social media activity, sex and BMI (</w:t>
      </w:r>
      <w:proofErr w:type="spellStart"/>
      <w:r>
        <w:rPr>
          <w:color w:val="000000" w:themeColor="text1"/>
        </w:rPr>
        <w:t>Fardouly</w:t>
      </w:r>
      <w:proofErr w:type="spellEnd"/>
      <w:r>
        <w:rPr>
          <w:color w:val="000000" w:themeColor="text1"/>
        </w:rPr>
        <w:t xml:space="preserve"> et al., 2020)</w:t>
      </w:r>
      <w:r w:rsidRPr="00FA557A">
        <w:rPr>
          <w:color w:val="000000" w:themeColor="text1"/>
        </w:rPr>
        <w:t xml:space="preserve"> and</w:t>
      </w:r>
      <w:r w:rsidRPr="00E116EC">
        <w:rPr>
          <w:color w:val="FF0000"/>
        </w:rPr>
        <w:t xml:space="preserve"> </w:t>
      </w:r>
      <w:r>
        <w:rPr>
          <w:color w:val="000000" w:themeColor="text1"/>
        </w:rPr>
        <w:t>four</w:t>
      </w:r>
      <w:r w:rsidRPr="00AA1BC9">
        <w:rPr>
          <w:color w:val="000000" w:themeColor="text1"/>
        </w:rPr>
        <w:t xml:space="preserve"> </w:t>
      </w:r>
      <w:r w:rsidRPr="00FA557A">
        <w:rPr>
          <w:color w:val="000000" w:themeColor="text1"/>
        </w:rPr>
        <w:t>studies did not control for any confounders</w:t>
      </w:r>
      <w:r w:rsidRPr="00D52E43">
        <w:rPr>
          <w:color w:val="000000" w:themeColor="text1"/>
        </w:rPr>
        <w:t xml:space="preserve"> (</w:t>
      </w:r>
      <w:r>
        <w:rPr>
          <w:color w:val="000000" w:themeColor="text1"/>
        </w:rPr>
        <w:t xml:space="preserve">Hawes et al., 2020; </w:t>
      </w:r>
      <w:r w:rsidRPr="00D52E43">
        <w:rPr>
          <w:color w:val="000000" w:themeColor="text1"/>
        </w:rPr>
        <w:t>Pumper &amp; Moreno, 2012</w:t>
      </w:r>
      <w:r w:rsidR="00F15B80">
        <w:rPr>
          <w:color w:val="000000" w:themeColor="text1"/>
        </w:rPr>
        <w:t>; V</w:t>
      </w:r>
      <w:r>
        <w:rPr>
          <w:color w:val="000000" w:themeColor="text1"/>
        </w:rPr>
        <w:t xml:space="preserve">an </w:t>
      </w:r>
      <w:proofErr w:type="spellStart"/>
      <w:r>
        <w:rPr>
          <w:color w:val="000000" w:themeColor="text1"/>
        </w:rPr>
        <w:t>Rooij</w:t>
      </w:r>
      <w:proofErr w:type="spellEnd"/>
      <w:r>
        <w:rPr>
          <w:color w:val="000000" w:themeColor="text1"/>
        </w:rPr>
        <w:t xml:space="preserve"> et al., 2017, </w:t>
      </w:r>
      <w:proofErr w:type="spellStart"/>
      <w:r>
        <w:rPr>
          <w:color w:val="000000" w:themeColor="text1"/>
        </w:rPr>
        <w:t>Yurdagül</w:t>
      </w:r>
      <w:proofErr w:type="spellEnd"/>
      <w:r>
        <w:rPr>
          <w:color w:val="000000" w:themeColor="text1"/>
        </w:rPr>
        <w:t xml:space="preserve">  et al., </w:t>
      </w:r>
      <w:r w:rsidRPr="009F54E4">
        <w:rPr>
          <w:color w:val="000000" w:themeColor="text1"/>
        </w:rPr>
        <w:t>2019</w:t>
      </w:r>
      <w:r w:rsidRPr="00D52E43">
        <w:rPr>
          <w:color w:val="000000" w:themeColor="text1"/>
        </w:rPr>
        <w:t>).</w:t>
      </w:r>
    </w:p>
    <w:p w14:paraId="22EB2DDC" w14:textId="77777777" w:rsidR="002F6E45" w:rsidRPr="00E116EC" w:rsidRDefault="002F6E45" w:rsidP="002F6E45">
      <w:pPr>
        <w:spacing w:line="480" w:lineRule="auto"/>
        <w:jc w:val="both"/>
        <w:rPr>
          <w:color w:val="FF0000"/>
        </w:rPr>
      </w:pPr>
    </w:p>
    <w:p w14:paraId="334B0AFE" w14:textId="712881AB" w:rsidR="002F6E45" w:rsidRDefault="002F6E45" w:rsidP="002F6E45">
      <w:pPr>
        <w:spacing w:line="480" w:lineRule="auto"/>
        <w:ind w:firstLine="720"/>
        <w:jc w:val="both"/>
        <w:rPr>
          <w:color w:val="FF0000"/>
        </w:rPr>
      </w:pPr>
      <w:r w:rsidRPr="00FA557A">
        <w:rPr>
          <w:b/>
          <w:color w:val="000000" w:themeColor="text1"/>
        </w:rPr>
        <w:t>Complete outcome data/response rate</w:t>
      </w:r>
      <w:r w:rsidRPr="00E35164">
        <w:rPr>
          <w:b/>
          <w:color w:val="000000" w:themeColor="text1"/>
        </w:rPr>
        <w:t xml:space="preserve">. </w:t>
      </w:r>
      <w:r w:rsidRPr="00E35164">
        <w:rPr>
          <w:color w:val="000000" w:themeColor="text1"/>
        </w:rPr>
        <w:t>One study reported a response rate of 87.3%, however complete outcome data/missing data was not reported on (Van</w:t>
      </w:r>
      <w:r w:rsidR="00F15B80">
        <w:rPr>
          <w:color w:val="000000" w:themeColor="text1"/>
        </w:rPr>
        <w:t xml:space="preserve"> </w:t>
      </w:r>
      <w:proofErr w:type="spellStart"/>
      <w:r w:rsidRPr="00E35164">
        <w:rPr>
          <w:color w:val="000000" w:themeColor="text1"/>
        </w:rPr>
        <w:t>Rooij</w:t>
      </w:r>
      <w:proofErr w:type="spellEnd"/>
      <w:r w:rsidRPr="00E35164">
        <w:rPr>
          <w:color w:val="000000" w:themeColor="text1"/>
        </w:rPr>
        <w:t xml:space="preserve"> et al., 2017)</w:t>
      </w:r>
      <w:r>
        <w:rPr>
          <w:color w:val="000000" w:themeColor="text1"/>
        </w:rPr>
        <w:t>. O</w:t>
      </w:r>
      <w:r w:rsidRPr="00E35164">
        <w:rPr>
          <w:color w:val="000000" w:themeColor="text1"/>
        </w:rPr>
        <w:t xml:space="preserve">ne study had a good initial response rate (84.6%) and retention rate at </w:t>
      </w:r>
      <w:r w:rsidRPr="00E35164">
        <w:rPr>
          <w:color w:val="000000" w:themeColor="text1"/>
        </w:rPr>
        <w:lastRenderedPageBreak/>
        <w:t>time 2 (</w:t>
      </w:r>
      <w:r w:rsidR="008E4804">
        <w:rPr>
          <w:color w:val="000000" w:themeColor="text1"/>
        </w:rPr>
        <w:t xml:space="preserve">six months later; </w:t>
      </w:r>
      <w:r w:rsidRPr="00E35164">
        <w:rPr>
          <w:color w:val="000000" w:themeColor="text1"/>
        </w:rPr>
        <w:t>88%), however complete outcome data was not explicitly described (</w:t>
      </w:r>
      <w:proofErr w:type="spellStart"/>
      <w:r w:rsidRPr="00E35164">
        <w:rPr>
          <w:color w:val="000000" w:themeColor="text1"/>
        </w:rPr>
        <w:t>Vannucci</w:t>
      </w:r>
      <w:proofErr w:type="spellEnd"/>
      <w:r w:rsidRPr="00E35164">
        <w:rPr>
          <w:color w:val="000000" w:themeColor="text1"/>
        </w:rPr>
        <w:t xml:space="preserve"> &amp; </w:t>
      </w:r>
      <w:proofErr w:type="spellStart"/>
      <w:r w:rsidRPr="00E35164">
        <w:rPr>
          <w:color w:val="000000" w:themeColor="text1"/>
        </w:rPr>
        <w:t>Ohanessian</w:t>
      </w:r>
      <w:proofErr w:type="spellEnd"/>
      <w:r w:rsidRPr="00E35164">
        <w:rPr>
          <w:color w:val="000000" w:themeColor="text1"/>
        </w:rPr>
        <w:t>, 2018)</w:t>
      </w:r>
      <w:r>
        <w:rPr>
          <w:color w:val="000000" w:themeColor="text1"/>
        </w:rPr>
        <w:t>. A</w:t>
      </w:r>
      <w:r w:rsidRPr="00E35164">
        <w:rPr>
          <w:color w:val="000000" w:themeColor="text1"/>
        </w:rPr>
        <w:t>nd</w:t>
      </w:r>
      <w:r>
        <w:rPr>
          <w:color w:val="000000" w:themeColor="text1"/>
        </w:rPr>
        <w:t>,</w:t>
      </w:r>
      <w:r w:rsidRPr="00E35164">
        <w:rPr>
          <w:color w:val="000000" w:themeColor="text1"/>
        </w:rPr>
        <w:t xml:space="preserve"> one study had a medium response rate (77%)</w:t>
      </w:r>
      <w:r>
        <w:rPr>
          <w:color w:val="000000" w:themeColor="text1"/>
        </w:rPr>
        <w:t>,</w:t>
      </w:r>
      <w:r w:rsidRPr="00E35164">
        <w:rPr>
          <w:color w:val="000000" w:themeColor="text1"/>
        </w:rPr>
        <w:t xml:space="preserve"> with outcome data not explicitly reported on (</w:t>
      </w:r>
      <w:proofErr w:type="spellStart"/>
      <w:r>
        <w:rPr>
          <w:color w:val="000000" w:themeColor="text1"/>
        </w:rPr>
        <w:t>Yurdagül</w:t>
      </w:r>
      <w:proofErr w:type="spellEnd"/>
      <w:r>
        <w:rPr>
          <w:color w:val="000000" w:themeColor="text1"/>
        </w:rPr>
        <w:t xml:space="preserve"> </w:t>
      </w:r>
      <w:r w:rsidRPr="00E35164">
        <w:rPr>
          <w:color w:val="000000" w:themeColor="text1"/>
        </w:rPr>
        <w:t>et al., 2019). One study reported &lt;2% missing data for all study variables</w:t>
      </w:r>
      <w:r>
        <w:rPr>
          <w:color w:val="000000" w:themeColor="text1"/>
        </w:rPr>
        <w:t>,</w:t>
      </w:r>
      <w:r w:rsidRPr="00E35164">
        <w:rPr>
          <w:color w:val="000000" w:themeColor="text1"/>
        </w:rPr>
        <w:t xml:space="preserve"> but the response rate was not explicitly reported on</w:t>
      </w:r>
      <w:r>
        <w:rPr>
          <w:color w:val="000000" w:themeColor="text1"/>
        </w:rPr>
        <w:t xml:space="preserve"> </w:t>
      </w:r>
      <w:r w:rsidRPr="00E35164">
        <w:rPr>
          <w:color w:val="000000" w:themeColor="text1"/>
        </w:rPr>
        <w:t>(</w:t>
      </w:r>
      <w:proofErr w:type="spellStart"/>
      <w:r w:rsidRPr="00E35164">
        <w:rPr>
          <w:color w:val="000000" w:themeColor="text1"/>
        </w:rPr>
        <w:t>Fardouly</w:t>
      </w:r>
      <w:proofErr w:type="spellEnd"/>
      <w:r w:rsidRPr="00E35164">
        <w:rPr>
          <w:color w:val="000000" w:themeColor="text1"/>
        </w:rPr>
        <w:t xml:space="preserve"> et al., 2020). </w:t>
      </w:r>
      <w:r>
        <w:rPr>
          <w:color w:val="000000" w:themeColor="text1"/>
        </w:rPr>
        <w:t>Two studies</w:t>
      </w:r>
      <w:r w:rsidRPr="002A2469">
        <w:rPr>
          <w:color w:val="000000" w:themeColor="text1"/>
        </w:rPr>
        <w:t xml:space="preserve"> included sufficient information to determi</w:t>
      </w:r>
      <w:r>
        <w:rPr>
          <w:color w:val="000000" w:themeColor="text1"/>
        </w:rPr>
        <w:t>ne</w:t>
      </w:r>
      <w:r w:rsidRPr="002A2469">
        <w:rPr>
          <w:color w:val="000000" w:themeColor="text1"/>
        </w:rPr>
        <w:t xml:space="preserve"> response rate</w:t>
      </w:r>
      <w:r>
        <w:rPr>
          <w:color w:val="000000" w:themeColor="text1"/>
        </w:rPr>
        <w:t>s;</w:t>
      </w:r>
      <w:r w:rsidRPr="002A2469">
        <w:rPr>
          <w:color w:val="000000" w:themeColor="text1"/>
        </w:rPr>
        <w:t xml:space="preserve"> </w:t>
      </w:r>
      <w:r>
        <w:rPr>
          <w:color w:val="000000" w:themeColor="text1"/>
        </w:rPr>
        <w:t>Lee-Won et al., (2015) had a &gt;60% response rate and Hawes et al., (2020) had a 96.6% response rate.</w:t>
      </w:r>
      <w:r w:rsidRPr="002A2469">
        <w:rPr>
          <w:color w:val="000000" w:themeColor="text1"/>
        </w:rPr>
        <w:t xml:space="preserve"> </w:t>
      </w:r>
      <w:r>
        <w:rPr>
          <w:color w:val="000000" w:themeColor="text1"/>
        </w:rPr>
        <w:t>T</w:t>
      </w:r>
      <w:r w:rsidRPr="008967E9">
        <w:rPr>
          <w:color w:val="000000" w:themeColor="text1"/>
        </w:rPr>
        <w:t>he remaining studies did not give sufficient information to determine response rate (</w:t>
      </w:r>
      <w:proofErr w:type="spellStart"/>
      <w:r w:rsidRPr="008967E9">
        <w:rPr>
          <w:color w:val="000000" w:themeColor="text1"/>
        </w:rPr>
        <w:t>Durak</w:t>
      </w:r>
      <w:proofErr w:type="spellEnd"/>
      <w:r w:rsidRPr="008967E9">
        <w:rPr>
          <w:color w:val="000000" w:themeColor="text1"/>
        </w:rPr>
        <w:t xml:space="preserve"> 2020; Muzaffar et al., 2018; Pumper &amp; Moreno, 2012; &amp; Shaw et al., 2015). </w:t>
      </w:r>
    </w:p>
    <w:p w14:paraId="60F18358" w14:textId="77777777" w:rsidR="002F6E45" w:rsidRPr="007E076E" w:rsidRDefault="002F6E45" w:rsidP="002F6E45">
      <w:pPr>
        <w:spacing w:line="480" w:lineRule="auto"/>
        <w:ind w:firstLine="720"/>
        <w:jc w:val="both"/>
        <w:rPr>
          <w:color w:val="FF0000"/>
        </w:rPr>
      </w:pPr>
    </w:p>
    <w:p w14:paraId="2C48B557" w14:textId="42729FB9" w:rsidR="002F6E45" w:rsidRPr="00E116EC" w:rsidRDefault="002F6E45" w:rsidP="002F6E45">
      <w:pPr>
        <w:spacing w:line="480" w:lineRule="auto"/>
        <w:ind w:firstLine="720"/>
        <w:jc w:val="both"/>
        <w:rPr>
          <w:b/>
          <w:color w:val="FF0000"/>
        </w:rPr>
      </w:pPr>
      <w:r w:rsidRPr="00FD1982">
        <w:rPr>
          <w:b/>
          <w:color w:val="000000" w:themeColor="text1"/>
        </w:rPr>
        <w:t xml:space="preserve">Overall quality rating. </w:t>
      </w:r>
      <w:r w:rsidRPr="009828A0">
        <w:rPr>
          <w:color w:val="000000" w:themeColor="text1"/>
        </w:rPr>
        <w:t xml:space="preserve">The overall quality of </w:t>
      </w:r>
      <w:r>
        <w:rPr>
          <w:color w:val="000000" w:themeColor="text1"/>
        </w:rPr>
        <w:t>two</w:t>
      </w:r>
      <w:r w:rsidRPr="009828A0">
        <w:rPr>
          <w:color w:val="000000" w:themeColor="text1"/>
        </w:rPr>
        <w:t xml:space="preserve"> studies was rated as weak (</w:t>
      </w:r>
      <w:r>
        <w:rPr>
          <w:color w:val="000000" w:themeColor="text1"/>
        </w:rPr>
        <w:t>Pumper &amp; Moreno</w:t>
      </w:r>
      <w:r w:rsidRPr="009828A0">
        <w:rPr>
          <w:color w:val="000000" w:themeColor="text1"/>
        </w:rPr>
        <w:t>, 2012;</w:t>
      </w:r>
      <w:r>
        <w:rPr>
          <w:color w:val="000000" w:themeColor="text1"/>
        </w:rPr>
        <w:t xml:space="preserve"> &amp;</w:t>
      </w:r>
      <w:r w:rsidRPr="009828A0">
        <w:rPr>
          <w:color w:val="000000" w:themeColor="text1"/>
        </w:rPr>
        <w:t xml:space="preserve"> Muzaffar et al., 2018</w:t>
      </w:r>
      <w:r>
        <w:rPr>
          <w:color w:val="000000" w:themeColor="text1"/>
        </w:rPr>
        <w:t>), five</w:t>
      </w:r>
      <w:r w:rsidRPr="009828A0">
        <w:rPr>
          <w:color w:val="000000" w:themeColor="text1"/>
        </w:rPr>
        <w:t xml:space="preserve"> studies were rated as moderate (</w:t>
      </w:r>
      <w:proofErr w:type="spellStart"/>
      <w:r w:rsidRPr="009828A0">
        <w:rPr>
          <w:color w:val="000000" w:themeColor="text1"/>
        </w:rPr>
        <w:t>Durak</w:t>
      </w:r>
      <w:proofErr w:type="spellEnd"/>
      <w:r w:rsidRPr="009828A0">
        <w:rPr>
          <w:color w:val="000000" w:themeColor="text1"/>
        </w:rPr>
        <w:t xml:space="preserve"> 2020; </w:t>
      </w:r>
      <w:proofErr w:type="spellStart"/>
      <w:r>
        <w:rPr>
          <w:color w:val="000000" w:themeColor="text1"/>
        </w:rPr>
        <w:t>Fardouly</w:t>
      </w:r>
      <w:proofErr w:type="spellEnd"/>
      <w:r>
        <w:rPr>
          <w:color w:val="000000" w:themeColor="text1"/>
        </w:rPr>
        <w:t xml:space="preserve"> et al., 2020; </w:t>
      </w:r>
      <w:r w:rsidRPr="009828A0">
        <w:rPr>
          <w:color w:val="000000" w:themeColor="text1"/>
        </w:rPr>
        <w:t>Shaw et al., 2015; Van</w:t>
      </w:r>
      <w:r w:rsidR="00776443">
        <w:rPr>
          <w:color w:val="000000" w:themeColor="text1"/>
        </w:rPr>
        <w:t xml:space="preserve"> </w:t>
      </w:r>
      <w:proofErr w:type="spellStart"/>
      <w:r w:rsidRPr="009828A0">
        <w:rPr>
          <w:color w:val="000000" w:themeColor="text1"/>
        </w:rPr>
        <w:t>Rooij</w:t>
      </w:r>
      <w:proofErr w:type="spellEnd"/>
      <w:r w:rsidRPr="009828A0">
        <w:rPr>
          <w:color w:val="000000" w:themeColor="text1"/>
        </w:rPr>
        <w:t xml:space="preserve"> et al., 2017; </w:t>
      </w:r>
      <w:proofErr w:type="spellStart"/>
      <w:r w:rsidRPr="009828A0">
        <w:rPr>
          <w:color w:val="000000" w:themeColor="text1"/>
        </w:rPr>
        <w:t>Yurdagül</w:t>
      </w:r>
      <w:proofErr w:type="spellEnd"/>
      <w:r w:rsidRPr="009828A0">
        <w:rPr>
          <w:color w:val="000000" w:themeColor="text1"/>
        </w:rPr>
        <w:t xml:space="preserve"> et al., 2019) and the overall quality of three studies w</w:t>
      </w:r>
      <w:r>
        <w:rPr>
          <w:color w:val="000000" w:themeColor="text1"/>
        </w:rPr>
        <w:t>as</w:t>
      </w:r>
      <w:r w:rsidRPr="009828A0">
        <w:rPr>
          <w:color w:val="000000" w:themeColor="text1"/>
        </w:rPr>
        <w:t xml:space="preserve"> rated as strong (Hawes et al., 2020; Lee-Won et al., 2015</w:t>
      </w:r>
      <w:r>
        <w:rPr>
          <w:color w:val="000000" w:themeColor="text1"/>
        </w:rPr>
        <w:t xml:space="preserve">; &amp; </w:t>
      </w:r>
      <w:proofErr w:type="spellStart"/>
      <w:r>
        <w:rPr>
          <w:color w:val="000000" w:themeColor="text1"/>
        </w:rPr>
        <w:t>Vannucci</w:t>
      </w:r>
      <w:proofErr w:type="spellEnd"/>
      <w:r>
        <w:rPr>
          <w:color w:val="000000" w:themeColor="text1"/>
        </w:rPr>
        <w:t xml:space="preserve"> &amp; </w:t>
      </w:r>
      <w:proofErr w:type="spellStart"/>
      <w:r>
        <w:rPr>
          <w:color w:val="000000" w:themeColor="text1"/>
        </w:rPr>
        <w:t>Ohannessian</w:t>
      </w:r>
      <w:proofErr w:type="spellEnd"/>
      <w:r w:rsidRPr="009828A0">
        <w:rPr>
          <w:color w:val="000000" w:themeColor="text1"/>
        </w:rPr>
        <w:t>, 2019).</w:t>
      </w:r>
    </w:p>
    <w:p w14:paraId="7C61936F" w14:textId="77777777" w:rsidR="002F6E45" w:rsidRPr="00E116EC" w:rsidRDefault="002F6E45" w:rsidP="002F6E45">
      <w:pPr>
        <w:spacing w:line="480" w:lineRule="auto"/>
        <w:jc w:val="both"/>
        <w:rPr>
          <w:color w:val="FF0000"/>
        </w:rPr>
      </w:pPr>
    </w:p>
    <w:p w14:paraId="3784EF47" w14:textId="14359E2F" w:rsidR="002F6E45" w:rsidRPr="00E116EC" w:rsidRDefault="002F6E45" w:rsidP="001F4329">
      <w:pPr>
        <w:pStyle w:val="Heading3"/>
      </w:pPr>
      <w:bookmarkStart w:id="103" w:name="_Toc72847219"/>
      <w:bookmarkStart w:id="104" w:name="_Toc72938434"/>
      <w:bookmarkStart w:id="105" w:name="_Toc72938674"/>
      <w:bookmarkStart w:id="106" w:name="_Toc73027144"/>
      <w:r w:rsidRPr="00A27063">
        <w:t>Study Outcomes</w:t>
      </w:r>
      <w:bookmarkEnd w:id="103"/>
      <w:bookmarkEnd w:id="104"/>
      <w:bookmarkEnd w:id="105"/>
      <w:bookmarkEnd w:id="106"/>
    </w:p>
    <w:p w14:paraId="01DC43AC" w14:textId="77777777" w:rsidR="002F6E45" w:rsidRDefault="002F6E45" w:rsidP="002F6E45">
      <w:pPr>
        <w:spacing w:line="480" w:lineRule="auto"/>
        <w:ind w:firstLine="720"/>
        <w:jc w:val="both"/>
        <w:rPr>
          <w:b/>
          <w:color w:val="FF0000"/>
        </w:rPr>
      </w:pPr>
      <w:r w:rsidRPr="00F51FBD">
        <w:rPr>
          <w:b/>
          <w:color w:val="000000" w:themeColor="text1"/>
        </w:rPr>
        <w:t xml:space="preserve">Benefits. </w:t>
      </w:r>
      <w:r w:rsidRPr="00844ACD">
        <w:rPr>
          <w:color w:val="000000" w:themeColor="text1"/>
        </w:rPr>
        <w:t xml:space="preserve">One study </w:t>
      </w:r>
      <w:r w:rsidRPr="007F4CEA">
        <w:rPr>
          <w:color w:val="000000" w:themeColor="text1"/>
        </w:rPr>
        <w:t>explored the potential benefits of SNS use on adolescent levels of SA.</w:t>
      </w:r>
    </w:p>
    <w:p w14:paraId="7A1CDEE5" w14:textId="77777777" w:rsidR="002F6E45" w:rsidRPr="00844ACD" w:rsidRDefault="002F6E45" w:rsidP="002F6E45">
      <w:pPr>
        <w:spacing w:line="480" w:lineRule="auto"/>
        <w:ind w:firstLine="720"/>
        <w:jc w:val="both"/>
        <w:rPr>
          <w:b/>
          <w:color w:val="FF0000"/>
        </w:rPr>
      </w:pPr>
    </w:p>
    <w:p w14:paraId="409FE6FD" w14:textId="008C02DF" w:rsidR="002F6E45" w:rsidRPr="00CE6903" w:rsidRDefault="002F6E45" w:rsidP="002F6E45">
      <w:pPr>
        <w:spacing w:line="480" w:lineRule="auto"/>
        <w:ind w:firstLine="720"/>
        <w:jc w:val="both"/>
        <w:rPr>
          <w:color w:val="000000" w:themeColor="text1"/>
        </w:rPr>
      </w:pPr>
      <w:r>
        <w:rPr>
          <w:b/>
          <w:i/>
          <w:color w:val="000000" w:themeColor="text1"/>
        </w:rPr>
        <w:t>Use of SNS</w:t>
      </w:r>
      <w:r w:rsidRPr="00CE6903">
        <w:rPr>
          <w:b/>
          <w:i/>
          <w:color w:val="000000" w:themeColor="text1"/>
        </w:rPr>
        <w:t xml:space="preserve"> to fulfil social needs</w:t>
      </w:r>
      <w:r w:rsidRPr="00CE6903">
        <w:rPr>
          <w:i/>
          <w:color w:val="000000" w:themeColor="text1"/>
        </w:rPr>
        <w:t>.</w:t>
      </w:r>
      <w:r w:rsidRPr="00CE6903">
        <w:rPr>
          <w:color w:val="000000" w:themeColor="text1"/>
        </w:rPr>
        <w:t xml:space="preserve"> In a weak quality study set in North America, Pumper </w:t>
      </w:r>
      <w:r>
        <w:rPr>
          <w:color w:val="000000" w:themeColor="text1"/>
        </w:rPr>
        <w:t>and</w:t>
      </w:r>
      <w:r w:rsidRPr="00CE6903">
        <w:rPr>
          <w:color w:val="000000" w:themeColor="text1"/>
        </w:rPr>
        <w:t xml:space="preserve"> Moreno (2012) found that participants viewed Facebook as having a positive influence on social interactions offline. However, a trend suggested that participants who viewed Facebook negatively were less likely to have </w:t>
      </w:r>
      <w:r w:rsidR="00E47964">
        <w:rPr>
          <w:color w:val="000000" w:themeColor="text1"/>
        </w:rPr>
        <w:t>SA</w:t>
      </w:r>
      <w:r w:rsidRPr="00CE6903">
        <w:rPr>
          <w:color w:val="000000" w:themeColor="text1"/>
        </w:rPr>
        <w:t xml:space="preserve">. Whilst </w:t>
      </w:r>
      <w:r w:rsidRPr="00CE6903">
        <w:rPr>
          <w:color w:val="000000" w:themeColor="text1"/>
        </w:rPr>
        <w:lastRenderedPageBreak/>
        <w:t xml:space="preserve">participants who viewed Facebook positively or neutrally and met the criteria for moderate or higher levels of </w:t>
      </w:r>
      <w:r w:rsidR="00E47964">
        <w:rPr>
          <w:color w:val="000000" w:themeColor="text1"/>
        </w:rPr>
        <w:t>SA</w:t>
      </w:r>
      <w:r w:rsidRPr="00CE6903">
        <w:rPr>
          <w:color w:val="000000" w:themeColor="text1"/>
        </w:rPr>
        <w:t>, were more likely to report high levels of Facebook use</w:t>
      </w:r>
      <w:r>
        <w:rPr>
          <w:color w:val="000000" w:themeColor="text1"/>
        </w:rPr>
        <w:t xml:space="preserve"> (Pumper &amp; Moreno, 2012)</w:t>
      </w:r>
      <w:r w:rsidRPr="00CE6903">
        <w:rPr>
          <w:color w:val="000000" w:themeColor="text1"/>
        </w:rPr>
        <w:t>.</w:t>
      </w:r>
    </w:p>
    <w:p w14:paraId="516D42C3" w14:textId="77777777" w:rsidR="002F6E45" w:rsidRPr="00E116EC" w:rsidRDefault="002F6E45" w:rsidP="002F6E45">
      <w:pPr>
        <w:spacing w:line="480" w:lineRule="auto"/>
        <w:jc w:val="both"/>
        <w:rPr>
          <w:color w:val="FF0000"/>
        </w:rPr>
      </w:pPr>
    </w:p>
    <w:p w14:paraId="67A71E49" w14:textId="77777777" w:rsidR="002F6E45" w:rsidRPr="00E116EC" w:rsidRDefault="002F6E45" w:rsidP="002F6E45">
      <w:pPr>
        <w:spacing w:line="480" w:lineRule="auto"/>
        <w:jc w:val="both"/>
        <w:rPr>
          <w:color w:val="FF0000"/>
        </w:rPr>
      </w:pPr>
      <w:r w:rsidRPr="00E116EC">
        <w:rPr>
          <w:color w:val="FF0000"/>
        </w:rPr>
        <w:tab/>
      </w:r>
      <w:r>
        <w:rPr>
          <w:b/>
          <w:color w:val="000000" w:themeColor="text1"/>
        </w:rPr>
        <w:t>Risks</w:t>
      </w:r>
      <w:r w:rsidRPr="00844ACD">
        <w:rPr>
          <w:i/>
          <w:color w:val="000000" w:themeColor="text1"/>
        </w:rPr>
        <w:t>.</w:t>
      </w:r>
      <w:r w:rsidRPr="00844ACD">
        <w:rPr>
          <w:color w:val="000000" w:themeColor="text1"/>
        </w:rPr>
        <w:t xml:space="preserve"> Nine studies explored the potential </w:t>
      </w:r>
      <w:r>
        <w:rPr>
          <w:color w:val="000000" w:themeColor="text1"/>
        </w:rPr>
        <w:t>risks</w:t>
      </w:r>
      <w:r w:rsidRPr="00844ACD">
        <w:rPr>
          <w:color w:val="000000" w:themeColor="text1"/>
        </w:rPr>
        <w:t xml:space="preserve"> of SNS use on adolescent levels of SA.</w:t>
      </w:r>
    </w:p>
    <w:p w14:paraId="1141C27F" w14:textId="77777777" w:rsidR="002F6E45" w:rsidRPr="00E116EC" w:rsidRDefault="002F6E45" w:rsidP="002F6E45">
      <w:pPr>
        <w:spacing w:line="480" w:lineRule="auto"/>
        <w:jc w:val="both"/>
        <w:rPr>
          <w:color w:val="FF0000"/>
        </w:rPr>
      </w:pPr>
    </w:p>
    <w:p w14:paraId="22CF2BCD" w14:textId="3A036C2A" w:rsidR="002F6E45" w:rsidRDefault="002F6E45" w:rsidP="002F6E45">
      <w:pPr>
        <w:spacing w:line="480" w:lineRule="auto"/>
        <w:ind w:firstLine="720"/>
        <w:jc w:val="both"/>
        <w:rPr>
          <w:color w:val="000000" w:themeColor="text1"/>
        </w:rPr>
      </w:pPr>
      <w:r w:rsidRPr="007F4CEA">
        <w:rPr>
          <w:b/>
          <w:i/>
          <w:color w:val="000000" w:themeColor="text1"/>
        </w:rPr>
        <w:t>Problematic SNS use</w:t>
      </w:r>
      <w:r w:rsidRPr="007F4CEA">
        <w:rPr>
          <w:i/>
          <w:color w:val="000000" w:themeColor="text1"/>
        </w:rPr>
        <w:t>.</w:t>
      </w:r>
      <w:r w:rsidRPr="007F4CEA">
        <w:rPr>
          <w:color w:val="000000" w:themeColor="text1"/>
        </w:rPr>
        <w:t xml:space="preserve"> </w:t>
      </w:r>
      <w:r>
        <w:rPr>
          <w:color w:val="000000" w:themeColor="text1"/>
        </w:rPr>
        <w:t xml:space="preserve">Five </w:t>
      </w:r>
      <w:r w:rsidRPr="00054C4C">
        <w:rPr>
          <w:color w:val="000000" w:themeColor="text1"/>
        </w:rPr>
        <w:t xml:space="preserve">studies explored associations between SA and problematic SNS use. </w:t>
      </w:r>
      <w:r w:rsidRPr="00993316">
        <w:rPr>
          <w:color w:val="000000" w:themeColor="text1"/>
        </w:rPr>
        <w:t>In a strong quality study set in North America, Lee-Won et al. (2015) found that whilst SA was significantly positively associated with problematic Facebook use, this significantly interacted with a need for social assurance</w:t>
      </w:r>
      <w:r>
        <w:rPr>
          <w:color w:val="000000" w:themeColor="text1"/>
        </w:rPr>
        <w:t xml:space="preserve"> (</w:t>
      </w:r>
      <w:r w:rsidR="008E4804">
        <w:rPr>
          <w:color w:val="000000" w:themeColor="text1"/>
        </w:rPr>
        <w:t xml:space="preserve">this </w:t>
      </w:r>
      <w:r w:rsidRPr="00993316">
        <w:rPr>
          <w:color w:val="000000" w:themeColor="text1"/>
        </w:rPr>
        <w:t xml:space="preserve">refers to the tendency to rely on others for affiliation and companionship </w:t>
      </w:r>
      <w:proofErr w:type="gramStart"/>
      <w:r w:rsidRPr="00993316">
        <w:rPr>
          <w:color w:val="000000" w:themeColor="text1"/>
        </w:rPr>
        <w:t>as a way to</w:t>
      </w:r>
      <w:proofErr w:type="gramEnd"/>
      <w:r w:rsidRPr="00993316">
        <w:rPr>
          <w:color w:val="000000" w:themeColor="text1"/>
        </w:rPr>
        <w:t xml:space="preserve"> maintain a sense of belonging</w:t>
      </w:r>
      <w:r>
        <w:rPr>
          <w:color w:val="000000" w:themeColor="text1"/>
        </w:rPr>
        <w:t>)</w:t>
      </w:r>
      <w:r w:rsidRPr="00993316">
        <w:rPr>
          <w:color w:val="000000" w:themeColor="text1"/>
        </w:rPr>
        <w:t xml:space="preserve">. This study suggested that the positive association between SA and problematic Facebook use was significant for those with medium and high levels of need for social assurance but not </w:t>
      </w:r>
      <w:r>
        <w:rPr>
          <w:color w:val="000000" w:themeColor="text1"/>
        </w:rPr>
        <w:t xml:space="preserve">for </w:t>
      </w:r>
      <w:r w:rsidRPr="00993316">
        <w:rPr>
          <w:color w:val="000000" w:themeColor="text1"/>
        </w:rPr>
        <w:t xml:space="preserve">those with a low need for social assurance. </w:t>
      </w:r>
      <w:r>
        <w:rPr>
          <w:color w:val="000000" w:themeColor="text1"/>
        </w:rPr>
        <w:t>In a moderate quality study set in the Netherlands, Van</w:t>
      </w:r>
      <w:r w:rsidR="00776443">
        <w:rPr>
          <w:color w:val="000000" w:themeColor="text1"/>
        </w:rPr>
        <w:t xml:space="preserve"> </w:t>
      </w:r>
      <w:proofErr w:type="spellStart"/>
      <w:r>
        <w:rPr>
          <w:color w:val="000000" w:themeColor="text1"/>
        </w:rPr>
        <w:t>Rooij</w:t>
      </w:r>
      <w:proofErr w:type="spellEnd"/>
      <w:r>
        <w:rPr>
          <w:color w:val="000000" w:themeColor="text1"/>
        </w:rPr>
        <w:t xml:space="preserve"> et al. (2017) found that problematic internet/gaming/social media use was significantly positively associated with higher levels of SA; however, whilst this is the </w:t>
      </w:r>
      <w:proofErr w:type="gramStart"/>
      <w:r>
        <w:rPr>
          <w:color w:val="000000" w:themeColor="text1"/>
        </w:rPr>
        <w:t>case</w:t>
      </w:r>
      <w:proofErr w:type="gramEnd"/>
      <w:r>
        <w:rPr>
          <w:color w:val="000000" w:themeColor="text1"/>
        </w:rPr>
        <w:t xml:space="preserve"> they found that only problematic gaming, not problematic internet use or social media use, was associated with a decrease of connection to others. </w:t>
      </w:r>
    </w:p>
    <w:p w14:paraId="00D00AA7" w14:textId="77777777" w:rsidR="002F6E45" w:rsidRDefault="002F6E45" w:rsidP="002F6E45">
      <w:pPr>
        <w:spacing w:line="480" w:lineRule="auto"/>
        <w:ind w:firstLine="720"/>
        <w:jc w:val="both"/>
        <w:rPr>
          <w:color w:val="000000" w:themeColor="text1"/>
        </w:rPr>
      </w:pPr>
    </w:p>
    <w:p w14:paraId="48355E77" w14:textId="2626367A" w:rsidR="002F6E45" w:rsidRDefault="002F6E45" w:rsidP="002F6E45">
      <w:pPr>
        <w:spacing w:line="480" w:lineRule="auto"/>
        <w:ind w:firstLine="720"/>
        <w:jc w:val="both"/>
        <w:rPr>
          <w:color w:val="000000" w:themeColor="text1"/>
        </w:rPr>
      </w:pPr>
      <w:r>
        <w:rPr>
          <w:color w:val="000000" w:themeColor="text1"/>
        </w:rPr>
        <w:t xml:space="preserve">In a moderate quality study set in Turkey, </w:t>
      </w:r>
      <w:proofErr w:type="spellStart"/>
      <w:r>
        <w:rPr>
          <w:color w:val="000000" w:themeColor="text1"/>
        </w:rPr>
        <w:t>Yurdagül</w:t>
      </w:r>
      <w:proofErr w:type="spellEnd"/>
      <w:r>
        <w:rPr>
          <w:color w:val="000000" w:themeColor="text1"/>
        </w:rPr>
        <w:t xml:space="preserve"> et al. (2019) found that problematic internet use was directly associated with </w:t>
      </w:r>
      <w:r w:rsidR="00E47964">
        <w:rPr>
          <w:color w:val="000000" w:themeColor="text1"/>
        </w:rPr>
        <w:t>SA</w:t>
      </w:r>
      <w:r>
        <w:rPr>
          <w:color w:val="000000" w:themeColor="text1"/>
        </w:rPr>
        <w:t xml:space="preserve"> among males, whil</w:t>
      </w:r>
      <w:r w:rsidR="00122469">
        <w:rPr>
          <w:color w:val="000000" w:themeColor="text1"/>
        </w:rPr>
        <w:t>st</w:t>
      </w:r>
      <w:r>
        <w:rPr>
          <w:color w:val="000000" w:themeColor="text1"/>
        </w:rPr>
        <w:t xml:space="preserve"> among</w:t>
      </w:r>
      <w:r w:rsidR="001C7764">
        <w:rPr>
          <w:color w:val="000000" w:themeColor="text1"/>
        </w:rPr>
        <w:t>st</w:t>
      </w:r>
      <w:r>
        <w:rPr>
          <w:color w:val="000000" w:themeColor="text1"/>
        </w:rPr>
        <w:t xml:space="preserve"> females</w:t>
      </w:r>
      <w:r w:rsidR="001C7764">
        <w:rPr>
          <w:color w:val="000000" w:themeColor="text1"/>
        </w:rPr>
        <w:t>,</w:t>
      </w:r>
      <w:r>
        <w:rPr>
          <w:color w:val="000000" w:themeColor="text1"/>
        </w:rPr>
        <w:t xml:space="preserve"> problematic internet use was indirectly associated with </w:t>
      </w:r>
      <w:r w:rsidR="00E47964">
        <w:rPr>
          <w:color w:val="000000" w:themeColor="text1"/>
        </w:rPr>
        <w:t>SA</w:t>
      </w:r>
      <w:r>
        <w:rPr>
          <w:color w:val="000000" w:themeColor="text1"/>
        </w:rPr>
        <w:t xml:space="preserve"> when mediated by body-image dissatisfaction (</w:t>
      </w:r>
      <w:proofErr w:type="spellStart"/>
      <w:r>
        <w:rPr>
          <w:color w:val="000000" w:themeColor="text1"/>
        </w:rPr>
        <w:t>Yurdagül</w:t>
      </w:r>
      <w:proofErr w:type="spellEnd"/>
      <w:r>
        <w:rPr>
          <w:color w:val="000000" w:themeColor="text1"/>
        </w:rPr>
        <w:t xml:space="preserve"> et al., 2019). In another moderate quality study </w:t>
      </w:r>
      <w:r>
        <w:rPr>
          <w:color w:val="000000" w:themeColor="text1"/>
        </w:rPr>
        <w:lastRenderedPageBreak/>
        <w:t xml:space="preserve">set in Turkey, </w:t>
      </w:r>
      <w:proofErr w:type="spellStart"/>
      <w:r>
        <w:rPr>
          <w:color w:val="000000" w:themeColor="text1"/>
        </w:rPr>
        <w:t>Durak</w:t>
      </w:r>
      <w:proofErr w:type="spellEnd"/>
      <w:r>
        <w:rPr>
          <w:color w:val="000000" w:themeColor="text1"/>
        </w:rPr>
        <w:t xml:space="preserve"> (2020) found that there is a significant positive relationship between problematic social media use and </w:t>
      </w:r>
      <w:r w:rsidR="00E47964">
        <w:rPr>
          <w:color w:val="000000" w:themeColor="text1"/>
        </w:rPr>
        <w:t>SA</w:t>
      </w:r>
      <w:r>
        <w:rPr>
          <w:color w:val="000000" w:themeColor="text1"/>
        </w:rPr>
        <w:t>. It was suggested that adolescents isolate themselves from the real world and take refuge in social media environments to avoid negative evaluation that might come from others (</w:t>
      </w:r>
      <w:proofErr w:type="spellStart"/>
      <w:r>
        <w:rPr>
          <w:color w:val="000000" w:themeColor="text1"/>
        </w:rPr>
        <w:t>Durak</w:t>
      </w:r>
      <w:proofErr w:type="spellEnd"/>
      <w:r>
        <w:rPr>
          <w:color w:val="000000" w:themeColor="text1"/>
        </w:rPr>
        <w:t xml:space="preserve">, 2020). </w:t>
      </w:r>
    </w:p>
    <w:p w14:paraId="4275E51B" w14:textId="77777777" w:rsidR="002F6E45" w:rsidRDefault="002F6E45" w:rsidP="002F6E45">
      <w:pPr>
        <w:spacing w:line="480" w:lineRule="auto"/>
        <w:ind w:firstLine="720"/>
        <w:jc w:val="both"/>
        <w:rPr>
          <w:color w:val="000000" w:themeColor="text1"/>
        </w:rPr>
      </w:pPr>
    </w:p>
    <w:p w14:paraId="3FE31500" w14:textId="67C6F9A4" w:rsidR="002F6E45" w:rsidRDefault="002F6E45" w:rsidP="002F6E45">
      <w:pPr>
        <w:spacing w:line="480" w:lineRule="auto"/>
        <w:ind w:firstLine="720"/>
        <w:jc w:val="both"/>
        <w:rPr>
          <w:color w:val="000000" w:themeColor="text1"/>
        </w:rPr>
      </w:pPr>
      <w:r>
        <w:rPr>
          <w:color w:val="000000" w:themeColor="text1"/>
        </w:rPr>
        <w:t xml:space="preserve">In a strong quality study set in Australia, Hawes et al. (2020) found that 22% of the variance in </w:t>
      </w:r>
      <w:r w:rsidR="00E47964">
        <w:rPr>
          <w:color w:val="000000" w:themeColor="text1"/>
        </w:rPr>
        <w:t>SA</w:t>
      </w:r>
      <w:r>
        <w:rPr>
          <w:color w:val="000000" w:themeColor="text1"/>
        </w:rPr>
        <w:t xml:space="preserve"> symptoms were accounted for by the combination of time spent on social media, intensity of social media use, and maladaptive social media use. They found that maladaptive social media use was significantly associated with </w:t>
      </w:r>
      <w:r w:rsidR="00E47964">
        <w:rPr>
          <w:color w:val="000000" w:themeColor="text1"/>
        </w:rPr>
        <w:t xml:space="preserve">SA </w:t>
      </w:r>
      <w:r>
        <w:rPr>
          <w:color w:val="000000" w:themeColor="text1"/>
        </w:rPr>
        <w:t>symptoms, however time spent on social media and intensity of social media use were not (Hawes et al., 2020).</w:t>
      </w:r>
    </w:p>
    <w:p w14:paraId="05A972D3" w14:textId="77777777" w:rsidR="002F6E45" w:rsidRPr="00826186" w:rsidRDefault="002F6E45" w:rsidP="002F6E45">
      <w:pPr>
        <w:spacing w:line="480" w:lineRule="auto"/>
        <w:ind w:firstLine="720"/>
        <w:jc w:val="both"/>
        <w:rPr>
          <w:color w:val="000000" w:themeColor="text1"/>
        </w:rPr>
      </w:pPr>
    </w:p>
    <w:p w14:paraId="50A6C99D" w14:textId="50220AE6" w:rsidR="002F6E45" w:rsidRPr="00E116EC" w:rsidRDefault="002F6E45" w:rsidP="002F6E45">
      <w:pPr>
        <w:spacing w:line="480" w:lineRule="auto"/>
        <w:ind w:firstLine="720"/>
        <w:jc w:val="both"/>
        <w:rPr>
          <w:color w:val="FF0000"/>
        </w:rPr>
      </w:pPr>
      <w:r w:rsidRPr="007F4CEA">
        <w:rPr>
          <w:b/>
          <w:i/>
          <w:color w:val="000000" w:themeColor="text1"/>
        </w:rPr>
        <w:t xml:space="preserve">Passive versus </w:t>
      </w:r>
      <w:r>
        <w:rPr>
          <w:b/>
          <w:i/>
          <w:color w:val="000000" w:themeColor="text1"/>
        </w:rPr>
        <w:t>active</w:t>
      </w:r>
      <w:r w:rsidRPr="007F4CEA">
        <w:rPr>
          <w:b/>
          <w:i/>
          <w:color w:val="000000" w:themeColor="text1"/>
        </w:rPr>
        <w:t xml:space="preserve"> SNS use.</w:t>
      </w:r>
      <w:r w:rsidRPr="007F4CEA">
        <w:rPr>
          <w:color w:val="000000" w:themeColor="text1"/>
        </w:rPr>
        <w:t xml:space="preserve"> </w:t>
      </w:r>
      <w:r w:rsidRPr="00844ACD">
        <w:rPr>
          <w:color w:val="000000" w:themeColor="text1"/>
        </w:rPr>
        <w:t>One study</w:t>
      </w:r>
      <w:r>
        <w:rPr>
          <w:color w:val="000000" w:themeColor="text1"/>
        </w:rPr>
        <w:t xml:space="preserve"> explored the association</w:t>
      </w:r>
      <w:r w:rsidRPr="00844ACD">
        <w:rPr>
          <w:color w:val="000000" w:themeColor="text1"/>
        </w:rPr>
        <w:t xml:space="preserve"> between SA and types of Facebook use. </w:t>
      </w:r>
      <w:r w:rsidRPr="00F51FBD">
        <w:rPr>
          <w:color w:val="000000" w:themeColor="text1"/>
        </w:rPr>
        <w:t xml:space="preserve">In a weak quality study set in North America, Shaw et al. (2015) found that </w:t>
      </w:r>
      <w:r>
        <w:rPr>
          <w:color w:val="000000" w:themeColor="text1"/>
        </w:rPr>
        <w:t>higher levels of SA were</w:t>
      </w:r>
      <w:r w:rsidRPr="00F51FBD">
        <w:rPr>
          <w:color w:val="000000" w:themeColor="text1"/>
        </w:rPr>
        <w:t xml:space="preserve"> significantly positively associated with passive Facebook use</w:t>
      </w:r>
      <w:r w:rsidRPr="00CE6903">
        <w:rPr>
          <w:color w:val="000000" w:themeColor="text1"/>
        </w:rPr>
        <w:t xml:space="preserve">. When controlling for the mediator brooding, the relationship between levels of SA and passive Facebook use decreased, but </w:t>
      </w:r>
      <w:proofErr w:type="gramStart"/>
      <w:r w:rsidR="00122469">
        <w:rPr>
          <w:color w:val="000000" w:themeColor="text1"/>
        </w:rPr>
        <w:t xml:space="preserve">still </w:t>
      </w:r>
      <w:r w:rsidRPr="00CE6903">
        <w:rPr>
          <w:color w:val="000000" w:themeColor="text1"/>
        </w:rPr>
        <w:t>remained</w:t>
      </w:r>
      <w:proofErr w:type="gramEnd"/>
      <w:r w:rsidRPr="00CE6903">
        <w:rPr>
          <w:color w:val="000000" w:themeColor="text1"/>
        </w:rPr>
        <w:t xml:space="preserve"> significant (Shaw et al., 2015).</w:t>
      </w:r>
    </w:p>
    <w:p w14:paraId="29917862" w14:textId="77777777" w:rsidR="002F6E45" w:rsidRPr="00E116EC" w:rsidRDefault="002F6E45" w:rsidP="002F6E45">
      <w:pPr>
        <w:spacing w:line="480" w:lineRule="auto"/>
        <w:jc w:val="both"/>
        <w:rPr>
          <w:color w:val="FF0000"/>
        </w:rPr>
      </w:pPr>
    </w:p>
    <w:p w14:paraId="4CC4141A" w14:textId="74606378" w:rsidR="002F6E45" w:rsidRDefault="002F6E45" w:rsidP="002F6E45">
      <w:pPr>
        <w:spacing w:line="480" w:lineRule="auto"/>
        <w:ind w:firstLine="720"/>
        <w:jc w:val="both"/>
        <w:rPr>
          <w:color w:val="000000" w:themeColor="text1"/>
        </w:rPr>
      </w:pPr>
      <w:r>
        <w:rPr>
          <w:b/>
          <w:i/>
          <w:color w:val="000000" w:themeColor="text1"/>
        </w:rPr>
        <w:t>SNS use and changes in feelings of anxiety</w:t>
      </w:r>
      <w:r w:rsidRPr="00F51882">
        <w:rPr>
          <w:b/>
          <w:i/>
          <w:color w:val="000000" w:themeColor="text1"/>
        </w:rPr>
        <w:t>.</w:t>
      </w:r>
      <w:r w:rsidRPr="00F51882">
        <w:rPr>
          <w:color w:val="000000" w:themeColor="text1"/>
        </w:rPr>
        <w:t xml:space="preserve"> </w:t>
      </w:r>
      <w:r>
        <w:rPr>
          <w:color w:val="000000" w:themeColor="text1"/>
        </w:rPr>
        <w:t xml:space="preserve">Two studies explored adolescent Facebook </w:t>
      </w:r>
      <w:proofErr w:type="spellStart"/>
      <w:r>
        <w:rPr>
          <w:color w:val="000000" w:themeColor="text1"/>
        </w:rPr>
        <w:t>behaviours</w:t>
      </w:r>
      <w:proofErr w:type="spellEnd"/>
      <w:r>
        <w:rPr>
          <w:color w:val="000000" w:themeColor="text1"/>
        </w:rPr>
        <w:t xml:space="preserve"> and associated levels of SA. </w:t>
      </w:r>
      <w:r w:rsidRPr="00BA4535">
        <w:rPr>
          <w:color w:val="000000" w:themeColor="text1"/>
        </w:rPr>
        <w:t>In a weak quality study set in North America, Muzaffar et al</w:t>
      </w:r>
      <w:r>
        <w:rPr>
          <w:color w:val="000000" w:themeColor="text1"/>
        </w:rPr>
        <w:t>.</w:t>
      </w:r>
      <w:r w:rsidRPr="00BA4535">
        <w:rPr>
          <w:color w:val="000000" w:themeColor="text1"/>
        </w:rPr>
        <w:t xml:space="preserve"> (2018) </w:t>
      </w:r>
      <w:r>
        <w:rPr>
          <w:color w:val="000000" w:themeColor="text1"/>
        </w:rPr>
        <w:t xml:space="preserve">found that total number of Facebook friends, time spent per days on Facebook, and general anxiety arousal symptoms were significant predictors of Facebook </w:t>
      </w:r>
      <w:proofErr w:type="spellStart"/>
      <w:r>
        <w:rPr>
          <w:color w:val="000000" w:themeColor="text1"/>
        </w:rPr>
        <w:t>behaviour</w:t>
      </w:r>
      <w:proofErr w:type="spellEnd"/>
      <w:r>
        <w:rPr>
          <w:color w:val="000000" w:themeColor="text1"/>
        </w:rPr>
        <w:t xml:space="preserve"> and repetitive Facebook </w:t>
      </w:r>
      <w:proofErr w:type="spellStart"/>
      <w:r>
        <w:rPr>
          <w:color w:val="000000" w:themeColor="text1"/>
        </w:rPr>
        <w:t>behaviour</w:t>
      </w:r>
      <w:proofErr w:type="spellEnd"/>
      <w:r>
        <w:rPr>
          <w:color w:val="000000" w:themeColor="text1"/>
        </w:rPr>
        <w:t xml:space="preserve">. However, after accounting for total number of Facebook friends, time spent on Facebook and general </w:t>
      </w:r>
      <w:r>
        <w:rPr>
          <w:color w:val="000000" w:themeColor="text1"/>
        </w:rPr>
        <w:lastRenderedPageBreak/>
        <w:t xml:space="preserve">anxiety arousal symptoms, </w:t>
      </w:r>
      <w:r w:rsidR="00E47964">
        <w:rPr>
          <w:color w:val="000000" w:themeColor="text1"/>
        </w:rPr>
        <w:t>SA</w:t>
      </w:r>
      <w:r>
        <w:rPr>
          <w:color w:val="000000" w:themeColor="text1"/>
        </w:rPr>
        <w:t xml:space="preserve"> symptoms were not significantly associated with Facebook </w:t>
      </w:r>
      <w:proofErr w:type="spellStart"/>
      <w:r>
        <w:rPr>
          <w:color w:val="000000" w:themeColor="text1"/>
        </w:rPr>
        <w:t>behaviour</w:t>
      </w:r>
      <w:proofErr w:type="spellEnd"/>
      <w:r>
        <w:rPr>
          <w:color w:val="000000" w:themeColor="text1"/>
        </w:rPr>
        <w:t xml:space="preserve"> or repetitive Facebook </w:t>
      </w:r>
      <w:proofErr w:type="spellStart"/>
      <w:r>
        <w:rPr>
          <w:color w:val="000000" w:themeColor="text1"/>
        </w:rPr>
        <w:t>behaviour</w:t>
      </w:r>
      <w:proofErr w:type="spellEnd"/>
      <w:r>
        <w:rPr>
          <w:color w:val="000000" w:themeColor="text1"/>
        </w:rPr>
        <w:t xml:space="preserve">. In a strong quality, longitudinal study set in North America, </w:t>
      </w:r>
      <w:proofErr w:type="spellStart"/>
      <w:r>
        <w:rPr>
          <w:color w:val="000000" w:themeColor="text1"/>
        </w:rPr>
        <w:t>Vannucci</w:t>
      </w:r>
      <w:proofErr w:type="spellEnd"/>
      <w:r>
        <w:rPr>
          <w:color w:val="000000" w:themeColor="text1"/>
        </w:rPr>
        <w:t xml:space="preserve"> and </w:t>
      </w:r>
      <w:proofErr w:type="spellStart"/>
      <w:r>
        <w:rPr>
          <w:color w:val="000000" w:themeColor="text1"/>
        </w:rPr>
        <w:t>Ohanessian</w:t>
      </w:r>
      <w:proofErr w:type="spellEnd"/>
      <w:r>
        <w:rPr>
          <w:color w:val="000000" w:themeColor="text1"/>
        </w:rPr>
        <w:t xml:space="preserve"> (2018) found no significant differences between the three social media subgroups (low social media use, high Instagram/Snapchat use, high social media use) in </w:t>
      </w:r>
      <w:r w:rsidR="00E47964">
        <w:rPr>
          <w:color w:val="000000" w:themeColor="text1"/>
        </w:rPr>
        <w:t>SAD</w:t>
      </w:r>
      <w:r>
        <w:rPr>
          <w:color w:val="000000" w:themeColor="text1"/>
        </w:rPr>
        <w:t xml:space="preserve"> symptoms at Time 2 (6 months later).</w:t>
      </w:r>
    </w:p>
    <w:p w14:paraId="194414BF" w14:textId="77777777" w:rsidR="002F6E45" w:rsidRDefault="002F6E45" w:rsidP="002F6E45">
      <w:pPr>
        <w:spacing w:line="480" w:lineRule="auto"/>
        <w:ind w:firstLine="720"/>
        <w:jc w:val="both"/>
        <w:rPr>
          <w:color w:val="000000" w:themeColor="text1"/>
        </w:rPr>
      </w:pPr>
    </w:p>
    <w:p w14:paraId="63DC9B0E" w14:textId="373FA2E3" w:rsidR="002F6E45" w:rsidRDefault="002F6E45" w:rsidP="002F6E45">
      <w:pPr>
        <w:spacing w:line="480" w:lineRule="auto"/>
        <w:ind w:firstLine="720"/>
        <w:jc w:val="both"/>
        <w:rPr>
          <w:color w:val="000000" w:themeColor="text1"/>
        </w:rPr>
      </w:pPr>
      <w:r w:rsidRPr="008C4E32">
        <w:rPr>
          <w:b/>
          <w:i/>
          <w:color w:val="000000" w:themeColor="text1"/>
        </w:rPr>
        <w:t>No significant link with feelings of SA</w:t>
      </w:r>
      <w:r>
        <w:rPr>
          <w:b/>
          <w:i/>
          <w:color w:val="000000" w:themeColor="text1"/>
        </w:rPr>
        <w:t xml:space="preserve"> but significant link with body image concerns</w:t>
      </w:r>
      <w:r w:rsidRPr="008C4E32">
        <w:rPr>
          <w:b/>
          <w:i/>
          <w:color w:val="000000" w:themeColor="text1"/>
        </w:rPr>
        <w:t>.</w:t>
      </w:r>
      <w:r>
        <w:rPr>
          <w:color w:val="000000" w:themeColor="text1"/>
        </w:rPr>
        <w:t xml:space="preserve"> In a moderate quality study set in Australia, </w:t>
      </w:r>
      <w:proofErr w:type="spellStart"/>
      <w:r>
        <w:rPr>
          <w:color w:val="000000" w:themeColor="text1"/>
        </w:rPr>
        <w:t>Fardouly</w:t>
      </w:r>
      <w:proofErr w:type="spellEnd"/>
      <w:r>
        <w:rPr>
          <w:color w:val="000000" w:themeColor="text1"/>
        </w:rPr>
        <w:t xml:space="preserve"> et al., (2020) found that users of YouTube, Instagram, and Snapchat reported more body image concerns and eating pathology than non-</w:t>
      </w:r>
      <w:proofErr w:type="gramStart"/>
      <w:r>
        <w:rPr>
          <w:color w:val="000000" w:themeColor="text1"/>
        </w:rPr>
        <w:t>users, but</w:t>
      </w:r>
      <w:proofErr w:type="gramEnd"/>
      <w:r>
        <w:rPr>
          <w:color w:val="000000" w:themeColor="text1"/>
        </w:rPr>
        <w:t xml:space="preserve"> did not differ on depressive symptoms or </w:t>
      </w:r>
      <w:r w:rsidR="00E47964">
        <w:rPr>
          <w:color w:val="000000" w:themeColor="text1"/>
        </w:rPr>
        <w:t>SA</w:t>
      </w:r>
      <w:r>
        <w:rPr>
          <w:color w:val="000000" w:themeColor="text1"/>
        </w:rPr>
        <w:t xml:space="preserve"> symptoms. </w:t>
      </w:r>
    </w:p>
    <w:p w14:paraId="213566B8" w14:textId="77777777" w:rsidR="002F6E45" w:rsidRDefault="002F6E45" w:rsidP="002F6E45">
      <w:pPr>
        <w:spacing w:line="480" w:lineRule="auto"/>
        <w:ind w:firstLine="720"/>
        <w:jc w:val="both"/>
        <w:rPr>
          <w:color w:val="000000" w:themeColor="text1"/>
        </w:rPr>
      </w:pPr>
    </w:p>
    <w:p w14:paraId="18B25346" w14:textId="77777777" w:rsidR="002F6E45" w:rsidRPr="00091763" w:rsidRDefault="002F6E45" w:rsidP="00114DA3">
      <w:pPr>
        <w:pStyle w:val="Heading2"/>
      </w:pPr>
      <w:bookmarkStart w:id="107" w:name="_Toc73027145"/>
      <w:r w:rsidRPr="00091763">
        <w:t>Discussion</w:t>
      </w:r>
      <w:bookmarkEnd w:id="107"/>
    </w:p>
    <w:p w14:paraId="0C316146" w14:textId="77777777" w:rsidR="002F6E45" w:rsidRPr="00E116EC" w:rsidRDefault="002F6E45" w:rsidP="002F6E45">
      <w:pPr>
        <w:spacing w:line="480" w:lineRule="auto"/>
        <w:jc w:val="both"/>
        <w:rPr>
          <w:color w:val="FF0000"/>
        </w:rPr>
      </w:pPr>
    </w:p>
    <w:p w14:paraId="6AAB55F2" w14:textId="45090813" w:rsidR="001F4329" w:rsidRPr="00E116EC" w:rsidRDefault="002F6E45" w:rsidP="001F4329">
      <w:pPr>
        <w:spacing w:line="480" w:lineRule="auto"/>
        <w:ind w:firstLine="720"/>
        <w:jc w:val="both"/>
        <w:rPr>
          <w:color w:val="FF0000"/>
        </w:rPr>
      </w:pPr>
      <w:r w:rsidRPr="00091763">
        <w:rPr>
          <w:color w:val="000000" w:themeColor="text1"/>
        </w:rPr>
        <w:t xml:space="preserve">The aim of this systematic review was to gather and review the evidence on the potential benefits and </w:t>
      </w:r>
      <w:r>
        <w:rPr>
          <w:color w:val="000000" w:themeColor="text1"/>
        </w:rPr>
        <w:t xml:space="preserve">risks </w:t>
      </w:r>
      <w:r w:rsidRPr="00091763">
        <w:rPr>
          <w:color w:val="000000" w:themeColor="text1"/>
        </w:rPr>
        <w:t xml:space="preserve">of SNS </w:t>
      </w:r>
      <w:r>
        <w:rPr>
          <w:color w:val="000000" w:themeColor="text1"/>
        </w:rPr>
        <w:t xml:space="preserve">use </w:t>
      </w:r>
      <w:r w:rsidRPr="00091763">
        <w:rPr>
          <w:color w:val="000000" w:themeColor="text1"/>
        </w:rPr>
        <w:t xml:space="preserve">on adolescent levels of </w:t>
      </w:r>
      <w:r w:rsidR="00E47964">
        <w:rPr>
          <w:color w:val="000000" w:themeColor="text1"/>
        </w:rPr>
        <w:t>SA</w:t>
      </w:r>
      <w:r w:rsidR="00122469">
        <w:rPr>
          <w:color w:val="000000" w:themeColor="text1"/>
        </w:rPr>
        <w:t>.</w:t>
      </w:r>
      <w:r w:rsidRPr="00091763">
        <w:rPr>
          <w:color w:val="000000" w:themeColor="text1"/>
        </w:rPr>
        <w:t xml:space="preserve"> </w:t>
      </w:r>
      <w:r w:rsidRPr="00716B2C">
        <w:rPr>
          <w:color w:val="000000" w:themeColor="text1"/>
        </w:rPr>
        <w:t xml:space="preserve">Ten studies met the criteria for inclusion in the review. </w:t>
      </w:r>
      <w:r w:rsidRPr="0068609E">
        <w:rPr>
          <w:color w:val="000000" w:themeColor="text1"/>
        </w:rPr>
        <w:t xml:space="preserve">Study findings identified </w:t>
      </w:r>
      <w:proofErr w:type="gramStart"/>
      <w:r w:rsidRPr="0068609E">
        <w:rPr>
          <w:color w:val="000000" w:themeColor="text1"/>
        </w:rPr>
        <w:t>a number of</w:t>
      </w:r>
      <w:proofErr w:type="gramEnd"/>
      <w:r w:rsidRPr="0068609E">
        <w:rPr>
          <w:color w:val="000000" w:themeColor="text1"/>
        </w:rPr>
        <w:t xml:space="preserve"> potential benefits and </w:t>
      </w:r>
      <w:r>
        <w:rPr>
          <w:color w:val="000000" w:themeColor="text1"/>
        </w:rPr>
        <w:t xml:space="preserve">risks </w:t>
      </w:r>
      <w:r w:rsidRPr="0068609E">
        <w:rPr>
          <w:color w:val="000000" w:themeColor="text1"/>
        </w:rPr>
        <w:t>of SNS use on adolescent levels of SA.</w:t>
      </w:r>
      <w:r>
        <w:rPr>
          <w:color w:val="000000" w:themeColor="text1"/>
        </w:rPr>
        <w:t xml:space="preserve"> One study found benefits for social capital, whilst the other nine studies found risks associated with passive SNS use, problematic SNS use and feelings of anxiety whilst using SNS. These will be explored further throughout the discussion. </w:t>
      </w:r>
    </w:p>
    <w:p w14:paraId="2E275B5B" w14:textId="77777777" w:rsidR="001F4329" w:rsidRDefault="001F4329" w:rsidP="001F4329">
      <w:pPr>
        <w:spacing w:line="480" w:lineRule="auto"/>
        <w:ind w:firstLine="720"/>
        <w:jc w:val="both"/>
      </w:pPr>
    </w:p>
    <w:p w14:paraId="008F7635" w14:textId="77777777" w:rsidR="00E47964" w:rsidRPr="00E116EC" w:rsidRDefault="00E47964" w:rsidP="001F4329">
      <w:pPr>
        <w:spacing w:line="480" w:lineRule="auto"/>
        <w:ind w:firstLine="720"/>
        <w:jc w:val="both"/>
      </w:pPr>
    </w:p>
    <w:p w14:paraId="5C84943A" w14:textId="07AA942F" w:rsidR="002F6E45" w:rsidRPr="00E116EC" w:rsidRDefault="002F6E45" w:rsidP="001F4329">
      <w:pPr>
        <w:pStyle w:val="Heading3"/>
      </w:pPr>
      <w:bookmarkStart w:id="108" w:name="_Toc72847221"/>
      <w:bookmarkStart w:id="109" w:name="_Toc72938436"/>
      <w:bookmarkStart w:id="110" w:name="_Toc72938676"/>
      <w:bookmarkStart w:id="111" w:name="_Toc73027146"/>
      <w:r w:rsidRPr="0068609E">
        <w:rPr>
          <w:color w:val="000000" w:themeColor="text1"/>
        </w:rPr>
        <w:lastRenderedPageBreak/>
        <w:t>Benefits of SNS use on Adolescent Levels of Social Anxiety</w:t>
      </w:r>
      <w:bookmarkEnd w:id="108"/>
      <w:bookmarkEnd w:id="109"/>
      <w:bookmarkEnd w:id="110"/>
      <w:bookmarkEnd w:id="111"/>
    </w:p>
    <w:p w14:paraId="65376217" w14:textId="3BB3AD61" w:rsidR="002F6E45" w:rsidRDefault="002F6E45" w:rsidP="002F6E45">
      <w:pPr>
        <w:spacing w:line="480" w:lineRule="auto"/>
        <w:ind w:firstLine="720"/>
        <w:jc w:val="both"/>
        <w:rPr>
          <w:color w:val="000000" w:themeColor="text1"/>
        </w:rPr>
      </w:pPr>
      <w:r w:rsidRPr="00826186">
        <w:rPr>
          <w:color w:val="000000" w:themeColor="text1"/>
        </w:rPr>
        <w:t xml:space="preserve">Although findings demonstrating the benefits of SNS use on adolescent levels of </w:t>
      </w:r>
      <w:r w:rsidR="00E47964">
        <w:rPr>
          <w:color w:val="000000" w:themeColor="text1"/>
        </w:rPr>
        <w:t>SA</w:t>
      </w:r>
      <w:r w:rsidRPr="00826186">
        <w:rPr>
          <w:color w:val="000000" w:themeColor="text1"/>
        </w:rPr>
        <w:t xml:space="preserve"> were limited</w:t>
      </w:r>
      <w:r>
        <w:rPr>
          <w:color w:val="000000" w:themeColor="text1"/>
        </w:rPr>
        <w:t xml:space="preserve"> within this review</w:t>
      </w:r>
      <w:r w:rsidRPr="00826186">
        <w:rPr>
          <w:color w:val="000000" w:themeColor="text1"/>
        </w:rPr>
        <w:t xml:space="preserve">, one finding of the current review suggested that a potential benefit of using SNS </w:t>
      </w:r>
      <w:r>
        <w:rPr>
          <w:color w:val="000000" w:themeColor="text1"/>
        </w:rPr>
        <w:t>and associated</w:t>
      </w:r>
      <w:r w:rsidRPr="00826186">
        <w:rPr>
          <w:color w:val="000000" w:themeColor="text1"/>
        </w:rPr>
        <w:t xml:space="preserve"> levels of SA</w:t>
      </w:r>
      <w:r>
        <w:rPr>
          <w:color w:val="000000" w:themeColor="text1"/>
        </w:rPr>
        <w:t xml:space="preserve"> in adolescence</w:t>
      </w:r>
      <w:r w:rsidRPr="00826186">
        <w:rPr>
          <w:color w:val="000000" w:themeColor="text1"/>
        </w:rPr>
        <w:t xml:space="preserve"> is that</w:t>
      </w:r>
      <w:r>
        <w:rPr>
          <w:color w:val="000000" w:themeColor="text1"/>
        </w:rPr>
        <w:t xml:space="preserve"> SNS use may provide a space for social needs to be fulfilled and for more positive interactions with others offline</w:t>
      </w:r>
      <w:r w:rsidRPr="0057196F">
        <w:rPr>
          <w:color w:val="000000" w:themeColor="text1"/>
        </w:rPr>
        <w:t>. This finding fits with the social compensation hypothesis of online communication, which suggests that the internet may benefit those who find it harder to develop friendships in real life</w:t>
      </w:r>
      <w:r>
        <w:rPr>
          <w:color w:val="000000" w:themeColor="text1"/>
        </w:rPr>
        <w:t xml:space="preserve"> (Valkenburg et al., 2005). The internet may</w:t>
      </w:r>
      <w:r w:rsidRPr="0057196F">
        <w:rPr>
          <w:color w:val="000000" w:themeColor="text1"/>
        </w:rPr>
        <w:t xml:space="preserve"> provide an alternate method of building social relationships and communicating with others (Valkenburg et al., 2005)</w:t>
      </w:r>
      <w:r>
        <w:rPr>
          <w:color w:val="000000" w:themeColor="text1"/>
        </w:rPr>
        <w:t>,</w:t>
      </w:r>
      <w:r w:rsidRPr="0057196F">
        <w:rPr>
          <w:color w:val="000000" w:themeColor="text1"/>
        </w:rPr>
        <w:t xml:space="preserve"> allowing individuals to develop relationships online to then strengthen </w:t>
      </w:r>
      <w:r>
        <w:rPr>
          <w:color w:val="000000" w:themeColor="text1"/>
        </w:rPr>
        <w:t>offline relationships</w:t>
      </w:r>
      <w:r w:rsidRPr="0057196F">
        <w:rPr>
          <w:color w:val="000000" w:themeColor="text1"/>
        </w:rPr>
        <w:t xml:space="preserve">. </w:t>
      </w:r>
      <w:r>
        <w:rPr>
          <w:color w:val="000000" w:themeColor="text1"/>
        </w:rPr>
        <w:t xml:space="preserve">However, findings also suggested that those who viewed Facebook negatively were less likely to have SA (Pumper &amp; Moreno, 2012). In addition, those who perceived Facebook positively or neutrally and met the criteria for moderate or higher SAD were likely to report high use (Pumper &amp; Moreno, 2012). </w:t>
      </w:r>
    </w:p>
    <w:p w14:paraId="18BAF136" w14:textId="77777777" w:rsidR="002F6E45" w:rsidRDefault="002F6E45" w:rsidP="002F6E45">
      <w:pPr>
        <w:spacing w:line="480" w:lineRule="auto"/>
        <w:ind w:firstLine="720"/>
        <w:jc w:val="both"/>
        <w:rPr>
          <w:color w:val="000000" w:themeColor="text1"/>
        </w:rPr>
      </w:pPr>
    </w:p>
    <w:p w14:paraId="56C46AD3" w14:textId="5A561EC4" w:rsidR="002F6E45" w:rsidRDefault="002F6E45" w:rsidP="002F6E45">
      <w:pPr>
        <w:spacing w:line="480" w:lineRule="auto"/>
        <w:ind w:firstLine="720"/>
        <w:jc w:val="both"/>
        <w:rPr>
          <w:color w:val="000000" w:themeColor="text1"/>
        </w:rPr>
      </w:pPr>
      <w:r>
        <w:rPr>
          <w:color w:val="000000" w:themeColor="text1"/>
        </w:rPr>
        <w:t xml:space="preserve">Although there may be benefits of deriving online support, research has suggested that deriving social support online could be associated with increased avoidance of face-to-face social interactions, which may perpetuate levels of SA (Indian &amp; Grieve, 2014). </w:t>
      </w:r>
      <w:r w:rsidRPr="00706733">
        <w:rPr>
          <w:color w:val="000000" w:themeColor="text1"/>
        </w:rPr>
        <w:t xml:space="preserve"> </w:t>
      </w:r>
      <w:r>
        <w:rPr>
          <w:color w:val="000000" w:themeColor="text1"/>
        </w:rPr>
        <w:t>Previous research has also demonstrated associations between online social support and SNS addiction (Tang</w:t>
      </w:r>
      <w:r w:rsidR="00BF48BF">
        <w:rPr>
          <w:color w:val="000000" w:themeColor="text1"/>
        </w:rPr>
        <w:t xml:space="preserve"> et al.,</w:t>
      </w:r>
      <w:r>
        <w:rPr>
          <w:color w:val="000000" w:themeColor="text1"/>
        </w:rPr>
        <w:t xml:space="preserve"> 2016), which may be a disadvantage of using SNS to fulfil social needs, particularly when relating to levels of SA. It has been suggested that an increased avoidance of face-to-face interactions and a move towards an increased desire to communicate with others online may lead to </w:t>
      </w:r>
      <w:r>
        <w:rPr>
          <w:color w:val="000000" w:themeColor="text1"/>
        </w:rPr>
        <w:lastRenderedPageBreak/>
        <w:t xml:space="preserve">SNS addiction and problematic internet use (Lee &amp; Stapinski, 2012). Research in samples of both adults and adolescents has suggested that problematic internet use is associated with higher levels of SA (Caplan, 2007). This may provide an explanation as to why previous research has focused mainly on the risks of SNS use, as demonstrated within this review. </w:t>
      </w:r>
    </w:p>
    <w:p w14:paraId="4843020F" w14:textId="77777777" w:rsidR="002F6E45" w:rsidRPr="00E116EC" w:rsidRDefault="002F6E45" w:rsidP="002F6E45">
      <w:pPr>
        <w:spacing w:line="480" w:lineRule="auto"/>
        <w:jc w:val="both"/>
        <w:rPr>
          <w:b/>
          <w:color w:val="FF0000"/>
        </w:rPr>
      </w:pPr>
    </w:p>
    <w:p w14:paraId="612406C2" w14:textId="6BD20881" w:rsidR="002F6E45" w:rsidRPr="00E116EC" w:rsidRDefault="002F6E45" w:rsidP="001F4329">
      <w:pPr>
        <w:pStyle w:val="Heading3"/>
      </w:pPr>
      <w:bookmarkStart w:id="112" w:name="_Toc72847222"/>
      <w:bookmarkStart w:id="113" w:name="_Toc72938437"/>
      <w:bookmarkStart w:id="114" w:name="_Toc72938677"/>
      <w:bookmarkStart w:id="115" w:name="_Toc73027147"/>
      <w:r>
        <w:t>Risks</w:t>
      </w:r>
      <w:r w:rsidRPr="0068609E">
        <w:t xml:space="preserve"> of SNS use on Adolescent Levels of Social Anxiety</w:t>
      </w:r>
      <w:bookmarkEnd w:id="112"/>
      <w:bookmarkEnd w:id="113"/>
      <w:bookmarkEnd w:id="114"/>
      <w:bookmarkEnd w:id="115"/>
    </w:p>
    <w:p w14:paraId="3E24348A" w14:textId="6B8F9590" w:rsidR="002F6E45" w:rsidRDefault="002F6E45" w:rsidP="002F6E45">
      <w:pPr>
        <w:spacing w:line="480" w:lineRule="auto"/>
        <w:ind w:firstLine="720"/>
        <w:jc w:val="both"/>
        <w:rPr>
          <w:color w:val="000000" w:themeColor="text1"/>
        </w:rPr>
      </w:pPr>
      <w:r w:rsidRPr="005D73F6">
        <w:rPr>
          <w:color w:val="000000" w:themeColor="text1"/>
        </w:rPr>
        <w:t xml:space="preserve">This review also suggested some </w:t>
      </w:r>
      <w:r>
        <w:rPr>
          <w:color w:val="000000" w:themeColor="text1"/>
        </w:rPr>
        <w:t>risks</w:t>
      </w:r>
      <w:r w:rsidRPr="005D73F6">
        <w:rPr>
          <w:color w:val="000000" w:themeColor="text1"/>
        </w:rPr>
        <w:t xml:space="preserve"> of SNS use </w:t>
      </w:r>
      <w:r>
        <w:rPr>
          <w:color w:val="000000" w:themeColor="text1"/>
        </w:rPr>
        <w:t>and associated levels</w:t>
      </w:r>
      <w:r w:rsidRPr="005D73F6">
        <w:rPr>
          <w:color w:val="000000" w:themeColor="text1"/>
        </w:rPr>
        <w:t xml:space="preserve"> of SA</w:t>
      </w:r>
      <w:r>
        <w:rPr>
          <w:color w:val="000000" w:themeColor="text1"/>
        </w:rPr>
        <w:t xml:space="preserve"> in adolescence</w:t>
      </w:r>
      <w:r w:rsidRPr="005D73F6">
        <w:rPr>
          <w:color w:val="000000" w:themeColor="text1"/>
        </w:rPr>
        <w:t xml:space="preserve">. </w:t>
      </w:r>
      <w:r w:rsidRPr="00DF650D">
        <w:rPr>
          <w:color w:val="000000" w:themeColor="text1"/>
        </w:rPr>
        <w:t xml:space="preserve">Five studies suggested </w:t>
      </w:r>
      <w:r w:rsidRPr="00105552">
        <w:rPr>
          <w:color w:val="000000" w:themeColor="text1"/>
        </w:rPr>
        <w:t>an association between problematic SNS use and higher levels of SA in adolescents</w:t>
      </w:r>
      <w:r>
        <w:rPr>
          <w:color w:val="000000" w:themeColor="text1"/>
        </w:rPr>
        <w:t>;</w:t>
      </w:r>
      <w:r w:rsidRPr="00105552">
        <w:rPr>
          <w:color w:val="000000" w:themeColor="text1"/>
        </w:rPr>
        <w:t xml:space="preserve"> </w:t>
      </w:r>
      <w:r>
        <w:rPr>
          <w:color w:val="000000" w:themeColor="text1"/>
        </w:rPr>
        <w:t>specifically, higher SA levels were associated with</w:t>
      </w:r>
      <w:r w:rsidRPr="00105552">
        <w:rPr>
          <w:color w:val="000000" w:themeColor="text1"/>
        </w:rPr>
        <w:t xml:space="preserve"> spending prolong</w:t>
      </w:r>
      <w:r>
        <w:rPr>
          <w:color w:val="000000" w:themeColor="text1"/>
        </w:rPr>
        <w:t>ed time on SNS</w:t>
      </w:r>
      <w:r w:rsidRPr="00105552">
        <w:rPr>
          <w:color w:val="000000" w:themeColor="text1"/>
        </w:rPr>
        <w:t xml:space="preserve">, </w:t>
      </w:r>
      <w:r>
        <w:rPr>
          <w:color w:val="000000" w:themeColor="text1"/>
        </w:rPr>
        <w:t xml:space="preserve">an </w:t>
      </w:r>
      <w:r w:rsidRPr="00105552">
        <w:rPr>
          <w:color w:val="000000" w:themeColor="text1"/>
        </w:rPr>
        <w:t xml:space="preserve">inability to control how often </w:t>
      </w:r>
      <w:r>
        <w:rPr>
          <w:color w:val="000000" w:themeColor="text1"/>
        </w:rPr>
        <w:t>SNS</w:t>
      </w:r>
      <w:r w:rsidRPr="00105552">
        <w:rPr>
          <w:color w:val="000000" w:themeColor="text1"/>
        </w:rPr>
        <w:t xml:space="preserve"> is used, losing sleep, and procrastination of important tasks due to SNS use</w:t>
      </w:r>
      <w:r>
        <w:rPr>
          <w:color w:val="000000" w:themeColor="text1"/>
        </w:rPr>
        <w:t xml:space="preserve"> (</w:t>
      </w:r>
      <w:proofErr w:type="spellStart"/>
      <w:r>
        <w:rPr>
          <w:color w:val="000000" w:themeColor="text1"/>
        </w:rPr>
        <w:t>Durak</w:t>
      </w:r>
      <w:proofErr w:type="spellEnd"/>
      <w:r>
        <w:rPr>
          <w:color w:val="000000" w:themeColor="text1"/>
        </w:rPr>
        <w:t xml:space="preserve">, 2020; Hawes et al., 2020; Lee-Won et al., 2015; Van </w:t>
      </w:r>
      <w:proofErr w:type="spellStart"/>
      <w:r>
        <w:rPr>
          <w:color w:val="000000" w:themeColor="text1"/>
        </w:rPr>
        <w:t>Rooij</w:t>
      </w:r>
      <w:proofErr w:type="spellEnd"/>
      <w:r>
        <w:rPr>
          <w:color w:val="000000" w:themeColor="text1"/>
        </w:rPr>
        <w:t xml:space="preserve"> et al., 2017; </w:t>
      </w:r>
      <w:proofErr w:type="spellStart"/>
      <w:r>
        <w:rPr>
          <w:color w:val="000000" w:themeColor="text1"/>
        </w:rPr>
        <w:t>Yurdagül</w:t>
      </w:r>
      <w:proofErr w:type="spellEnd"/>
      <w:r>
        <w:rPr>
          <w:color w:val="000000" w:themeColor="text1"/>
        </w:rPr>
        <w:t xml:space="preserve"> et al., 2019). </w:t>
      </w:r>
      <w:r w:rsidRPr="00105552">
        <w:rPr>
          <w:color w:val="000000" w:themeColor="text1"/>
        </w:rPr>
        <w:t>This fits with previous research suggesting an association between problematic internet use and SA (</w:t>
      </w:r>
      <w:proofErr w:type="spellStart"/>
      <w:r w:rsidRPr="00105552">
        <w:rPr>
          <w:color w:val="000000" w:themeColor="text1"/>
        </w:rPr>
        <w:t>Aladwani</w:t>
      </w:r>
      <w:proofErr w:type="spellEnd"/>
      <w:r w:rsidRPr="00105552">
        <w:rPr>
          <w:color w:val="000000" w:themeColor="text1"/>
        </w:rPr>
        <w:t xml:space="preserve"> &amp; </w:t>
      </w:r>
      <w:proofErr w:type="spellStart"/>
      <w:r w:rsidRPr="00105552">
        <w:rPr>
          <w:color w:val="000000" w:themeColor="text1"/>
        </w:rPr>
        <w:t>Almarzouq</w:t>
      </w:r>
      <w:proofErr w:type="spellEnd"/>
      <w:r w:rsidRPr="00105552">
        <w:rPr>
          <w:color w:val="000000" w:themeColor="text1"/>
        </w:rPr>
        <w:t xml:space="preserve">, 2016; Caplan, 2007; </w:t>
      </w:r>
      <w:proofErr w:type="spellStart"/>
      <w:r w:rsidRPr="00105552">
        <w:rPr>
          <w:color w:val="000000" w:themeColor="text1"/>
        </w:rPr>
        <w:t>Cuhadar</w:t>
      </w:r>
      <w:proofErr w:type="spellEnd"/>
      <w:r w:rsidRPr="00105552">
        <w:rPr>
          <w:color w:val="000000" w:themeColor="text1"/>
        </w:rPr>
        <w:t xml:space="preserve">, 2012; </w:t>
      </w:r>
      <w:proofErr w:type="spellStart"/>
      <w:r>
        <w:rPr>
          <w:color w:val="000000" w:themeColor="text1"/>
        </w:rPr>
        <w:t>Laconi</w:t>
      </w:r>
      <w:proofErr w:type="spellEnd"/>
      <w:r>
        <w:rPr>
          <w:color w:val="000000" w:themeColor="text1"/>
        </w:rPr>
        <w:t xml:space="preserve"> et al., 2015; </w:t>
      </w:r>
      <w:r w:rsidRPr="00105552">
        <w:rPr>
          <w:color w:val="000000" w:themeColor="text1"/>
        </w:rPr>
        <w:t xml:space="preserve">Lee &amp; Stapinski, 2012; </w:t>
      </w:r>
      <w:proofErr w:type="spellStart"/>
      <w:r w:rsidRPr="003C4FB4">
        <w:rPr>
          <w:color w:val="000000" w:themeColor="text1"/>
        </w:rPr>
        <w:t>Prizant-Passal</w:t>
      </w:r>
      <w:proofErr w:type="spellEnd"/>
      <w:r w:rsidR="00E47964">
        <w:rPr>
          <w:color w:val="000000" w:themeColor="text1"/>
        </w:rPr>
        <w:t xml:space="preserve"> et al.,</w:t>
      </w:r>
      <w:r w:rsidRPr="00EB6B71">
        <w:rPr>
          <w:color w:val="000000" w:themeColor="text1"/>
        </w:rPr>
        <w:t xml:space="preserve"> </w:t>
      </w:r>
      <w:r w:rsidRPr="00105552">
        <w:rPr>
          <w:color w:val="000000" w:themeColor="text1"/>
        </w:rPr>
        <w:t xml:space="preserve">2016; van den </w:t>
      </w:r>
      <w:proofErr w:type="spellStart"/>
      <w:r w:rsidRPr="00105552">
        <w:rPr>
          <w:color w:val="000000" w:themeColor="text1"/>
        </w:rPr>
        <w:t>Eijnden</w:t>
      </w:r>
      <w:proofErr w:type="spellEnd"/>
      <w:r w:rsidRPr="00105552">
        <w:rPr>
          <w:color w:val="000000" w:themeColor="text1"/>
        </w:rPr>
        <w:t xml:space="preserve"> et al., 2008). </w:t>
      </w:r>
      <w:r>
        <w:rPr>
          <w:color w:val="000000" w:themeColor="text1"/>
        </w:rPr>
        <w:t xml:space="preserve">One moderate quality study included in the current review found that their correlational results were in line with earlier research and demonstrated associations for all internet, gaming and social media problematic use scales with depressive mood, negative self-esteem, time online, decreased life satisfaction, </w:t>
      </w:r>
      <w:proofErr w:type="gramStart"/>
      <w:r>
        <w:rPr>
          <w:color w:val="000000" w:themeColor="text1"/>
        </w:rPr>
        <w:t>loneliness</w:t>
      </w:r>
      <w:proofErr w:type="gramEnd"/>
      <w:r>
        <w:rPr>
          <w:color w:val="000000" w:themeColor="text1"/>
        </w:rPr>
        <w:t xml:space="preserve"> and increased </w:t>
      </w:r>
      <w:r w:rsidR="00E47964">
        <w:rPr>
          <w:color w:val="000000" w:themeColor="text1"/>
        </w:rPr>
        <w:t>SA</w:t>
      </w:r>
      <w:r>
        <w:rPr>
          <w:color w:val="000000" w:themeColor="text1"/>
        </w:rPr>
        <w:t xml:space="preserve"> (Van</w:t>
      </w:r>
      <w:r w:rsidR="00776443">
        <w:rPr>
          <w:color w:val="000000" w:themeColor="text1"/>
        </w:rPr>
        <w:t xml:space="preserve"> </w:t>
      </w:r>
      <w:proofErr w:type="spellStart"/>
      <w:r>
        <w:rPr>
          <w:color w:val="000000" w:themeColor="text1"/>
        </w:rPr>
        <w:t>Rooij</w:t>
      </w:r>
      <w:proofErr w:type="spellEnd"/>
      <w:r>
        <w:rPr>
          <w:color w:val="000000" w:themeColor="text1"/>
        </w:rPr>
        <w:t xml:space="preserve"> et al., 2017). Another moderate quality study demonstrated a positive relationship between problematic social media usage </w:t>
      </w:r>
      <w:r w:rsidR="00E47964">
        <w:rPr>
          <w:color w:val="000000" w:themeColor="text1"/>
        </w:rPr>
        <w:t>and SA</w:t>
      </w:r>
      <w:r>
        <w:rPr>
          <w:color w:val="000000" w:themeColor="text1"/>
        </w:rPr>
        <w:t xml:space="preserve"> (</w:t>
      </w:r>
      <w:proofErr w:type="spellStart"/>
      <w:r>
        <w:rPr>
          <w:color w:val="000000" w:themeColor="text1"/>
        </w:rPr>
        <w:t>Durak</w:t>
      </w:r>
      <w:proofErr w:type="spellEnd"/>
      <w:r>
        <w:rPr>
          <w:color w:val="000000" w:themeColor="text1"/>
        </w:rPr>
        <w:t xml:space="preserve">, 2020). It can be suggested that adolescents may isolate themselves from the ‘real world’ and take refuge </w:t>
      </w:r>
      <w:r>
        <w:rPr>
          <w:color w:val="000000" w:themeColor="text1"/>
        </w:rPr>
        <w:lastRenderedPageBreak/>
        <w:t xml:space="preserve">in social media environments </w:t>
      </w:r>
      <w:proofErr w:type="gramStart"/>
      <w:r>
        <w:rPr>
          <w:color w:val="000000" w:themeColor="text1"/>
        </w:rPr>
        <w:t>in order to</w:t>
      </w:r>
      <w:proofErr w:type="gramEnd"/>
      <w:r>
        <w:rPr>
          <w:color w:val="000000" w:themeColor="text1"/>
        </w:rPr>
        <w:t xml:space="preserve"> avoid negative evaluation that might come from others (</w:t>
      </w:r>
      <w:proofErr w:type="spellStart"/>
      <w:r>
        <w:rPr>
          <w:color w:val="000000" w:themeColor="text1"/>
        </w:rPr>
        <w:t>Alkis</w:t>
      </w:r>
      <w:proofErr w:type="spellEnd"/>
      <w:r>
        <w:rPr>
          <w:color w:val="000000" w:themeColor="text1"/>
        </w:rPr>
        <w:t xml:space="preserve"> et al., 2017).</w:t>
      </w:r>
    </w:p>
    <w:p w14:paraId="0E0079D6" w14:textId="77777777" w:rsidR="002F6E45" w:rsidRDefault="002F6E45" w:rsidP="002F6E45">
      <w:pPr>
        <w:spacing w:line="480" w:lineRule="auto"/>
        <w:jc w:val="both"/>
        <w:rPr>
          <w:color w:val="000000" w:themeColor="text1"/>
        </w:rPr>
      </w:pPr>
    </w:p>
    <w:p w14:paraId="434EC934" w14:textId="15CF2F98" w:rsidR="002F6E45" w:rsidRDefault="002F6E45" w:rsidP="002F6E45">
      <w:pPr>
        <w:spacing w:line="480" w:lineRule="auto"/>
        <w:ind w:firstLine="720"/>
        <w:jc w:val="both"/>
        <w:rPr>
          <w:color w:val="000000" w:themeColor="text1"/>
        </w:rPr>
      </w:pPr>
      <w:r>
        <w:t>Within this review several moderate quality studies indicated that SNS use is potentially a risk related to higher levels of SA (</w:t>
      </w:r>
      <w:proofErr w:type="spellStart"/>
      <w:r>
        <w:t>Durak</w:t>
      </w:r>
      <w:proofErr w:type="spellEnd"/>
      <w:r>
        <w:t>, 2020; &amp; Van</w:t>
      </w:r>
      <w:r w:rsidR="00776443">
        <w:t xml:space="preserve"> </w:t>
      </w:r>
      <w:proofErr w:type="spellStart"/>
      <w:r>
        <w:t>Rooij</w:t>
      </w:r>
      <w:proofErr w:type="spellEnd"/>
      <w:r>
        <w:t xml:space="preserve"> et al., 2017). However, most of these studies did not consider gender differences. Given that females tend to have higher levels of SA, there may have been different factors that contribute towards SNS use being a risk or benefit. </w:t>
      </w:r>
      <w:r>
        <w:rPr>
          <w:color w:val="000000" w:themeColor="text1"/>
        </w:rPr>
        <w:t xml:space="preserve">A moderate quality study included in the current review found that problematic internet use was directly associated with increased levels of </w:t>
      </w:r>
      <w:r w:rsidR="00E47964">
        <w:rPr>
          <w:color w:val="000000" w:themeColor="text1"/>
        </w:rPr>
        <w:t>SA</w:t>
      </w:r>
      <w:r>
        <w:rPr>
          <w:color w:val="000000" w:themeColor="text1"/>
        </w:rPr>
        <w:t xml:space="preserve"> in males (</w:t>
      </w:r>
      <w:proofErr w:type="spellStart"/>
      <w:r>
        <w:rPr>
          <w:color w:val="000000" w:themeColor="text1"/>
        </w:rPr>
        <w:t>Yurdagül</w:t>
      </w:r>
      <w:proofErr w:type="spellEnd"/>
      <w:r>
        <w:rPr>
          <w:color w:val="000000" w:themeColor="text1"/>
        </w:rPr>
        <w:t xml:space="preserve"> et al., 2019). In females, problematic internet use was only directly associated with depression, and indirectly associated with general </w:t>
      </w:r>
      <w:r w:rsidR="002B708D">
        <w:rPr>
          <w:color w:val="000000" w:themeColor="text1"/>
        </w:rPr>
        <w:t>anxiety and</w:t>
      </w:r>
      <w:r>
        <w:rPr>
          <w:color w:val="000000" w:themeColor="text1"/>
        </w:rPr>
        <w:t xml:space="preserve"> </w:t>
      </w:r>
      <w:r w:rsidR="00E47964">
        <w:rPr>
          <w:color w:val="000000" w:themeColor="text1"/>
        </w:rPr>
        <w:t>SA</w:t>
      </w:r>
      <w:r>
        <w:rPr>
          <w:color w:val="000000" w:themeColor="text1"/>
        </w:rPr>
        <w:t xml:space="preserve"> via body-image dissatisfaction (</w:t>
      </w:r>
      <w:proofErr w:type="spellStart"/>
      <w:r>
        <w:rPr>
          <w:color w:val="000000" w:themeColor="text1"/>
        </w:rPr>
        <w:t>Yurdagül</w:t>
      </w:r>
      <w:proofErr w:type="spellEnd"/>
      <w:r>
        <w:rPr>
          <w:color w:val="000000" w:themeColor="text1"/>
        </w:rPr>
        <w:t xml:space="preserve"> et al., 2019). Furthermore, it appears that females’ problematic use of Instagram does not lead to them experiencing higher feelings of loneliness, implying that they might find higher social belongingness while interacting with others online. </w:t>
      </w:r>
    </w:p>
    <w:p w14:paraId="4089AE27" w14:textId="77777777" w:rsidR="002F6E45" w:rsidRDefault="002F6E45" w:rsidP="002F6E45">
      <w:pPr>
        <w:spacing w:line="480" w:lineRule="auto"/>
        <w:jc w:val="both"/>
        <w:rPr>
          <w:color w:val="000000" w:themeColor="text1"/>
        </w:rPr>
      </w:pPr>
    </w:p>
    <w:p w14:paraId="57F9473F" w14:textId="64687F29" w:rsidR="002F6E45" w:rsidRDefault="002F6E45" w:rsidP="00BF48BF">
      <w:pPr>
        <w:spacing w:line="480" w:lineRule="auto"/>
        <w:ind w:firstLine="720"/>
        <w:jc w:val="both"/>
        <w:rPr>
          <w:color w:val="000000" w:themeColor="text1"/>
        </w:rPr>
      </w:pPr>
      <w:r>
        <w:rPr>
          <w:color w:val="000000" w:themeColor="text1"/>
        </w:rPr>
        <w:t xml:space="preserve">One strong quality study included in this review suggested that the frequency and intensity of social media use may have small correlates for emotional maladjustment, while social media preoccupation in general with appearance are stronger correlates of depression and </w:t>
      </w:r>
      <w:r w:rsidR="00E47964">
        <w:rPr>
          <w:color w:val="000000" w:themeColor="text1"/>
        </w:rPr>
        <w:t>SA</w:t>
      </w:r>
      <w:r>
        <w:rPr>
          <w:color w:val="000000" w:themeColor="text1"/>
        </w:rPr>
        <w:t xml:space="preserve"> (Hawes et al., 2020). In fact, Hawes et al. (2020) found that appearance preoccupation was an especially potent risk factor for elevated appearance anxiety and appearance rejection sensitivity. This finding demonstrates that adolescents’ and young adults’ cognitive styles and </w:t>
      </w:r>
      <w:proofErr w:type="spellStart"/>
      <w:r>
        <w:rPr>
          <w:color w:val="000000" w:themeColor="text1"/>
        </w:rPr>
        <w:t>behaviours</w:t>
      </w:r>
      <w:proofErr w:type="spellEnd"/>
      <w:r>
        <w:rPr>
          <w:color w:val="000000" w:themeColor="text1"/>
        </w:rPr>
        <w:t xml:space="preserve"> have stronger adverse associations with mental health outcomes, such as SA, than the frequency and quantity of social media use (Hawes et al., 2020). </w:t>
      </w:r>
      <w:r>
        <w:rPr>
          <w:rFonts w:ascii="Times" w:hAnsi="Times" w:cs="Times"/>
          <w:sz w:val="22"/>
          <w:szCs w:val="22"/>
        </w:rPr>
        <w:t xml:space="preserve"> </w:t>
      </w:r>
    </w:p>
    <w:p w14:paraId="112F2038" w14:textId="710E40D2" w:rsidR="002F6E45" w:rsidRDefault="002F6E45" w:rsidP="002F6E45">
      <w:pPr>
        <w:spacing w:line="480" w:lineRule="auto"/>
        <w:ind w:firstLine="720"/>
        <w:jc w:val="both"/>
        <w:rPr>
          <w:color w:val="000000" w:themeColor="text1"/>
        </w:rPr>
      </w:pPr>
      <w:r>
        <w:rPr>
          <w:color w:val="000000" w:themeColor="text1"/>
        </w:rPr>
        <w:lastRenderedPageBreak/>
        <w:t>Another</w:t>
      </w:r>
      <w:r w:rsidRPr="00456EBD">
        <w:rPr>
          <w:color w:val="000000" w:themeColor="text1"/>
        </w:rPr>
        <w:t xml:space="preserve"> strong quality study included in the current review suggested that</w:t>
      </w:r>
      <w:r>
        <w:rPr>
          <w:color w:val="000000" w:themeColor="text1"/>
        </w:rPr>
        <w:t xml:space="preserve"> the</w:t>
      </w:r>
      <w:r w:rsidRPr="00456EBD">
        <w:rPr>
          <w:color w:val="000000" w:themeColor="text1"/>
        </w:rPr>
        <w:t xml:space="preserve"> need for social assurance may play a role in the development of problematic SNS use, with the association between SA and problematic Face</w:t>
      </w:r>
      <w:r>
        <w:rPr>
          <w:color w:val="000000" w:themeColor="text1"/>
        </w:rPr>
        <w:t>book use significant only for adolescents</w:t>
      </w:r>
      <w:r w:rsidRPr="00456EBD">
        <w:rPr>
          <w:color w:val="000000" w:themeColor="text1"/>
        </w:rPr>
        <w:t xml:space="preserve"> with medium and high levels of need for social assurance. Need for social assurance refers to the tendency to rely on others for companionship</w:t>
      </w:r>
      <w:r w:rsidR="008E4804">
        <w:rPr>
          <w:color w:val="000000" w:themeColor="text1"/>
        </w:rPr>
        <w:t xml:space="preserve"> and affiliation</w:t>
      </w:r>
      <w:r w:rsidRPr="00456EBD">
        <w:rPr>
          <w:color w:val="000000" w:themeColor="text1"/>
        </w:rPr>
        <w:t xml:space="preserve"> </w:t>
      </w:r>
      <w:proofErr w:type="gramStart"/>
      <w:r w:rsidRPr="00456EBD">
        <w:rPr>
          <w:color w:val="000000" w:themeColor="text1"/>
        </w:rPr>
        <w:t>as a way to</w:t>
      </w:r>
      <w:proofErr w:type="gramEnd"/>
      <w:r w:rsidRPr="00456EBD">
        <w:rPr>
          <w:color w:val="000000" w:themeColor="text1"/>
        </w:rPr>
        <w:t xml:space="preserve"> maintain a sense of belonging and it has been suggested that SNS interactions provide a way through which people can quickly satisfy their needs for social assurance (Lee-Won et al., 2015). Importantly, it is thought that the quick access to interactions which fulfil needs for social </w:t>
      </w:r>
      <w:r w:rsidRPr="004658C1">
        <w:rPr>
          <w:color w:val="000000" w:themeColor="text1"/>
        </w:rPr>
        <w:t xml:space="preserve">assurance via Facebook may lead to problematic Facebook use in some individuals (Lee-Won et al., 2015). </w:t>
      </w:r>
      <w:r>
        <w:rPr>
          <w:color w:val="000000" w:themeColor="text1"/>
        </w:rPr>
        <w:t>In fact, researchers have identified that p</w:t>
      </w:r>
      <w:r w:rsidRPr="004658C1">
        <w:rPr>
          <w:color w:val="000000" w:themeColor="text1"/>
        </w:rPr>
        <w:t xml:space="preserve">roblematic internet use is associated with negative social </w:t>
      </w:r>
      <w:r>
        <w:rPr>
          <w:color w:val="000000" w:themeColor="text1"/>
        </w:rPr>
        <w:t xml:space="preserve">and academic </w:t>
      </w:r>
      <w:r w:rsidRPr="004658C1">
        <w:rPr>
          <w:color w:val="000000" w:themeColor="text1"/>
        </w:rPr>
        <w:t>consequences</w:t>
      </w:r>
      <w:r>
        <w:rPr>
          <w:color w:val="000000" w:themeColor="text1"/>
        </w:rPr>
        <w:t xml:space="preserve"> for adolescents</w:t>
      </w:r>
      <w:r w:rsidRPr="004658C1">
        <w:rPr>
          <w:color w:val="000000" w:themeColor="text1"/>
        </w:rPr>
        <w:t xml:space="preserve">, </w:t>
      </w:r>
      <w:r>
        <w:rPr>
          <w:color w:val="000000" w:themeColor="text1"/>
        </w:rPr>
        <w:t>such as</w:t>
      </w:r>
      <w:r w:rsidRPr="004658C1">
        <w:rPr>
          <w:color w:val="000000" w:themeColor="text1"/>
        </w:rPr>
        <w:t xml:space="preserve"> isolation from friends and family and reduced engagement in pleasurable activities (Caplan, 2007; Davis, 2001). Given the similarities between Facebook and</w:t>
      </w:r>
      <w:r>
        <w:rPr>
          <w:color w:val="000000" w:themeColor="text1"/>
        </w:rPr>
        <w:t xml:space="preserve"> other</w:t>
      </w:r>
      <w:r w:rsidRPr="004658C1">
        <w:rPr>
          <w:color w:val="000000" w:themeColor="text1"/>
        </w:rPr>
        <w:t xml:space="preserve"> SNS sites</w:t>
      </w:r>
      <w:r>
        <w:rPr>
          <w:color w:val="000000" w:themeColor="text1"/>
        </w:rPr>
        <w:t>,</w:t>
      </w:r>
      <w:r w:rsidRPr="004658C1">
        <w:rPr>
          <w:color w:val="000000" w:themeColor="text1"/>
        </w:rPr>
        <w:t xml:space="preserve"> it is possible that problematic Facebook use </w:t>
      </w:r>
      <w:r>
        <w:rPr>
          <w:color w:val="000000" w:themeColor="text1"/>
        </w:rPr>
        <w:t>may suggest that the use of other SNS sites would have</w:t>
      </w:r>
      <w:r w:rsidRPr="004658C1">
        <w:rPr>
          <w:color w:val="000000" w:themeColor="text1"/>
        </w:rPr>
        <w:t xml:space="preserve"> similar negative outcomes. Therefore, given the association between high levels of SA and problematic Facebook use, those with SA may be at risk for some of the </w:t>
      </w:r>
      <w:r>
        <w:rPr>
          <w:color w:val="000000" w:themeColor="text1"/>
        </w:rPr>
        <w:t>risks</w:t>
      </w:r>
      <w:r w:rsidRPr="004658C1">
        <w:rPr>
          <w:color w:val="000000" w:themeColor="text1"/>
        </w:rPr>
        <w:t xml:space="preserve"> associated with problematic internet use</w:t>
      </w:r>
      <w:r>
        <w:rPr>
          <w:color w:val="000000" w:themeColor="text1"/>
        </w:rPr>
        <w:t xml:space="preserve"> (Lee-Won et al., 2015)</w:t>
      </w:r>
      <w:r w:rsidRPr="004658C1">
        <w:rPr>
          <w:color w:val="000000" w:themeColor="text1"/>
        </w:rPr>
        <w:t>.</w:t>
      </w:r>
      <w:r>
        <w:rPr>
          <w:color w:val="000000" w:themeColor="text1"/>
        </w:rPr>
        <w:t xml:space="preserve"> </w:t>
      </w:r>
      <w:r w:rsidRPr="004658C1">
        <w:rPr>
          <w:color w:val="000000" w:themeColor="text1"/>
        </w:rPr>
        <w:t xml:space="preserve"> </w:t>
      </w:r>
    </w:p>
    <w:p w14:paraId="57F3C023" w14:textId="77777777" w:rsidR="002F6E45" w:rsidRPr="009854BD" w:rsidRDefault="002F6E45" w:rsidP="002F6E45">
      <w:pPr>
        <w:spacing w:line="480" w:lineRule="auto"/>
        <w:ind w:firstLine="720"/>
        <w:jc w:val="both"/>
        <w:rPr>
          <w:color w:val="000000" w:themeColor="text1"/>
        </w:rPr>
      </w:pPr>
    </w:p>
    <w:p w14:paraId="3D1ED69B" w14:textId="647CA741" w:rsidR="002F6E45" w:rsidRDefault="002F6E45" w:rsidP="002F6E45">
      <w:pPr>
        <w:spacing w:line="480" w:lineRule="auto"/>
        <w:ind w:firstLine="720"/>
        <w:jc w:val="both"/>
        <w:rPr>
          <w:color w:val="000000" w:themeColor="text1"/>
        </w:rPr>
      </w:pPr>
      <w:r>
        <w:rPr>
          <w:color w:val="000000" w:themeColor="text1"/>
        </w:rPr>
        <w:t>Importantly</w:t>
      </w:r>
      <w:r w:rsidRPr="009854BD">
        <w:rPr>
          <w:color w:val="000000" w:themeColor="text1"/>
        </w:rPr>
        <w:t>, there is limited exploration of the long-term negative outcomes of problematic SNS</w:t>
      </w:r>
      <w:r>
        <w:rPr>
          <w:color w:val="000000" w:themeColor="text1"/>
        </w:rPr>
        <w:t xml:space="preserve"> within this review, and this could be an area for further research</w:t>
      </w:r>
      <w:r w:rsidRPr="009854BD">
        <w:rPr>
          <w:color w:val="000000" w:themeColor="text1"/>
        </w:rPr>
        <w:t>. One strong quality longitudinal study included within this review demonstrated no significant differences between</w:t>
      </w:r>
      <w:r>
        <w:rPr>
          <w:color w:val="000000" w:themeColor="text1"/>
        </w:rPr>
        <w:t xml:space="preserve"> three</w:t>
      </w:r>
      <w:r w:rsidRPr="009854BD">
        <w:rPr>
          <w:color w:val="000000" w:themeColor="text1"/>
        </w:rPr>
        <w:t xml:space="preserve"> social media subgroups (low social media use</w:t>
      </w:r>
      <w:r>
        <w:rPr>
          <w:color w:val="000000" w:themeColor="text1"/>
        </w:rPr>
        <w:t xml:space="preserve">, </w:t>
      </w:r>
      <w:r w:rsidRPr="009854BD">
        <w:rPr>
          <w:color w:val="000000" w:themeColor="text1"/>
        </w:rPr>
        <w:t>high Instagram/Snapchat use</w:t>
      </w:r>
      <w:r>
        <w:rPr>
          <w:color w:val="000000" w:themeColor="text1"/>
        </w:rPr>
        <w:t xml:space="preserve"> and</w:t>
      </w:r>
      <w:r w:rsidRPr="009854BD">
        <w:rPr>
          <w:color w:val="000000" w:themeColor="text1"/>
        </w:rPr>
        <w:t xml:space="preserve"> high social media use) in </w:t>
      </w:r>
      <w:r>
        <w:rPr>
          <w:color w:val="000000" w:themeColor="text1"/>
        </w:rPr>
        <w:t xml:space="preserve">the number of </w:t>
      </w:r>
      <w:r w:rsidR="00E47964">
        <w:rPr>
          <w:color w:val="000000" w:themeColor="text1"/>
        </w:rPr>
        <w:t xml:space="preserve">SAD </w:t>
      </w:r>
      <w:r w:rsidRPr="009854BD">
        <w:rPr>
          <w:color w:val="000000" w:themeColor="text1"/>
        </w:rPr>
        <w:t>symptoms at Time 2</w:t>
      </w:r>
      <w:r>
        <w:rPr>
          <w:color w:val="000000" w:themeColor="text1"/>
        </w:rPr>
        <w:t xml:space="preserve"> (6 months later; </w:t>
      </w:r>
      <w:proofErr w:type="spellStart"/>
      <w:r w:rsidRPr="009854BD">
        <w:rPr>
          <w:color w:val="000000" w:themeColor="text1"/>
        </w:rPr>
        <w:t>Vannucci</w:t>
      </w:r>
      <w:proofErr w:type="spellEnd"/>
      <w:r w:rsidRPr="009854BD">
        <w:rPr>
          <w:color w:val="000000" w:themeColor="text1"/>
        </w:rPr>
        <w:t xml:space="preserve"> &amp; </w:t>
      </w:r>
      <w:proofErr w:type="spellStart"/>
      <w:r w:rsidRPr="009854BD">
        <w:rPr>
          <w:color w:val="000000" w:themeColor="text1"/>
        </w:rPr>
        <w:t>Ohanessian</w:t>
      </w:r>
      <w:proofErr w:type="spellEnd"/>
      <w:r w:rsidRPr="009854BD">
        <w:rPr>
          <w:color w:val="000000" w:themeColor="text1"/>
        </w:rPr>
        <w:t>, 2018).</w:t>
      </w:r>
      <w:r>
        <w:rPr>
          <w:color w:val="000000" w:themeColor="text1"/>
        </w:rPr>
        <w:t xml:space="preserve"> However, with </w:t>
      </w:r>
      <w:r>
        <w:rPr>
          <w:color w:val="000000" w:themeColor="text1"/>
        </w:rPr>
        <w:lastRenderedPageBreak/>
        <w:t>regard</w:t>
      </w:r>
      <w:r w:rsidR="00065318">
        <w:rPr>
          <w:color w:val="000000" w:themeColor="text1"/>
        </w:rPr>
        <w:t>s</w:t>
      </w:r>
      <w:r>
        <w:rPr>
          <w:color w:val="000000" w:themeColor="text1"/>
        </w:rPr>
        <w:t xml:space="preserve"> to social functioning, the high social media use subgroup predicted the experience of more frequent family conflict, low perceived family support, and the lowest levels of perceived friend support. The displacement hypothesis (Kraut et al., 1998) may partially account for these findings, as early adolescents in this subgroup may develop more frequent conflict with family and may feel increasingly isolated because their extensive social media use replaces quality time spent with family and interferes with family activities (Dworkin et al., 2018). It is important to consider that this may also relate to findings where there are SNS benefits; where SNS are used in moderation, adolescents may be able to create a balance between maintaining quality time spent with family, whilst also developing an element of connectedness online. </w:t>
      </w:r>
    </w:p>
    <w:p w14:paraId="631BD49E" w14:textId="77777777" w:rsidR="002F6E45" w:rsidRDefault="002F6E45" w:rsidP="002F6E45">
      <w:pPr>
        <w:spacing w:line="480" w:lineRule="auto"/>
        <w:ind w:firstLine="720"/>
        <w:jc w:val="both"/>
        <w:rPr>
          <w:color w:val="000000" w:themeColor="text1"/>
        </w:rPr>
      </w:pPr>
    </w:p>
    <w:p w14:paraId="3DB8A936" w14:textId="34FFA196" w:rsidR="002F6E45" w:rsidRDefault="002F6E45" w:rsidP="002F6E45">
      <w:pPr>
        <w:spacing w:line="480" w:lineRule="auto"/>
        <w:ind w:firstLine="720"/>
        <w:jc w:val="both"/>
        <w:rPr>
          <w:color w:val="000000" w:themeColor="text1"/>
        </w:rPr>
      </w:pPr>
      <w:r>
        <w:rPr>
          <w:color w:val="000000" w:themeColor="text1"/>
        </w:rPr>
        <w:t>Research has suggested that excessive social media use patterns may be a primary source of frequent family conflict in the form of struggling to negotiate over rules and boundaries of technology use (Dworkin et al., 2018). The transformation framework (</w:t>
      </w:r>
      <w:proofErr w:type="spellStart"/>
      <w:r>
        <w:rPr>
          <w:color w:val="000000" w:themeColor="text1"/>
        </w:rPr>
        <w:t>Nesi</w:t>
      </w:r>
      <w:proofErr w:type="spellEnd"/>
      <w:r>
        <w:rPr>
          <w:color w:val="000000" w:themeColor="text1"/>
        </w:rPr>
        <w:t xml:space="preserve"> et al., 2018) suggests that frequent social media use across many platforms can lead to a decreased perceived support from friends because of the lack of interpersonal cues </w:t>
      </w:r>
      <w:proofErr w:type="gramStart"/>
      <w:r>
        <w:rPr>
          <w:color w:val="000000" w:themeColor="text1"/>
        </w:rPr>
        <w:t>and also</w:t>
      </w:r>
      <w:proofErr w:type="gramEnd"/>
      <w:r>
        <w:rPr>
          <w:color w:val="000000" w:themeColor="text1"/>
        </w:rPr>
        <w:t xml:space="preserve"> that </w:t>
      </w:r>
      <w:proofErr w:type="spellStart"/>
      <w:r>
        <w:rPr>
          <w:color w:val="000000" w:themeColor="text1"/>
        </w:rPr>
        <w:t>asynchronicity</w:t>
      </w:r>
      <w:proofErr w:type="spellEnd"/>
      <w:r>
        <w:rPr>
          <w:color w:val="000000" w:themeColor="text1"/>
        </w:rPr>
        <w:t xml:space="preserve"> of responses negatively impacts conflict resolution skills, intimacy and support seeking. Research has also suggested that it is possible that frequent use of many social media platforms may amplify unrealistic expectations that friends should be constantly accessible to the extent that early adolescents become concerned, or have uncertainty, about their friendships if they do not get immediate responses; research has demonstrated that these experiences can increase levels of SA in adolescents (</w:t>
      </w:r>
      <w:proofErr w:type="spellStart"/>
      <w:r>
        <w:rPr>
          <w:color w:val="000000" w:themeColor="text1"/>
        </w:rPr>
        <w:t>Nesi</w:t>
      </w:r>
      <w:proofErr w:type="spellEnd"/>
      <w:r>
        <w:rPr>
          <w:color w:val="000000" w:themeColor="text1"/>
        </w:rPr>
        <w:t xml:space="preserve"> et al., 2018). Furthermore, the technology overload hypothesis (Lee et al., 2016) suggests that social media multitasking demonstrated by youth may interfere with in-person interactions due to frequent </w:t>
      </w:r>
      <w:r>
        <w:rPr>
          <w:color w:val="000000" w:themeColor="text1"/>
        </w:rPr>
        <w:lastRenderedPageBreak/>
        <w:t>distractions and interruptions by mobile devices result</w:t>
      </w:r>
      <w:r w:rsidR="00B60A55">
        <w:rPr>
          <w:color w:val="000000" w:themeColor="text1"/>
        </w:rPr>
        <w:t xml:space="preserve">ing </w:t>
      </w:r>
      <w:r>
        <w:rPr>
          <w:color w:val="000000" w:themeColor="text1"/>
        </w:rPr>
        <w:t>in decreased perceived friend and family support (</w:t>
      </w:r>
      <w:r w:rsidR="00336802">
        <w:rPr>
          <w:color w:val="000000" w:themeColor="text1"/>
        </w:rPr>
        <w:t>V</w:t>
      </w:r>
      <w:r>
        <w:rPr>
          <w:color w:val="000000" w:themeColor="text1"/>
        </w:rPr>
        <w:t xml:space="preserve">an </w:t>
      </w:r>
      <w:r w:rsidR="00336802">
        <w:rPr>
          <w:color w:val="000000" w:themeColor="text1"/>
        </w:rPr>
        <w:t>du</w:t>
      </w:r>
      <w:r>
        <w:rPr>
          <w:color w:val="000000" w:themeColor="text1"/>
        </w:rPr>
        <w:t>r Schuur et al., 2015).</w:t>
      </w:r>
    </w:p>
    <w:p w14:paraId="70404119" w14:textId="77777777" w:rsidR="002F6E45" w:rsidRDefault="002F6E45" w:rsidP="002F6E45">
      <w:pPr>
        <w:spacing w:line="480" w:lineRule="auto"/>
        <w:ind w:firstLine="720"/>
        <w:jc w:val="both"/>
        <w:rPr>
          <w:color w:val="000000" w:themeColor="text1"/>
        </w:rPr>
      </w:pPr>
    </w:p>
    <w:p w14:paraId="6C0E5D08" w14:textId="77777777" w:rsidR="002F6E45" w:rsidRPr="00C95C69" w:rsidRDefault="002F6E45" w:rsidP="002F6E45">
      <w:pPr>
        <w:spacing w:line="480" w:lineRule="auto"/>
        <w:ind w:firstLine="720"/>
        <w:jc w:val="both"/>
        <w:rPr>
          <w:color w:val="000000" w:themeColor="text1"/>
        </w:rPr>
      </w:pPr>
      <w:r>
        <w:rPr>
          <w:color w:val="000000" w:themeColor="text1"/>
        </w:rPr>
        <w:t xml:space="preserve">In one weak quality study, Muzaffar et al. (2018) demonstrated that having a greater number of Facebook friends, spending more time per day on Facebook, and increased anxious arousal symptoms were each significantly associated with increased Facebook </w:t>
      </w:r>
      <w:proofErr w:type="spellStart"/>
      <w:r>
        <w:rPr>
          <w:color w:val="000000" w:themeColor="text1"/>
        </w:rPr>
        <w:t>behaviour</w:t>
      </w:r>
      <w:proofErr w:type="spellEnd"/>
      <w:r>
        <w:rPr>
          <w:color w:val="000000" w:themeColor="text1"/>
        </w:rPr>
        <w:t xml:space="preserve"> (e.g., posting photo, reacting/liking another’s photo/status, sent a message via the app) and increased repetitive Facebook </w:t>
      </w:r>
      <w:proofErr w:type="spellStart"/>
      <w:r>
        <w:rPr>
          <w:color w:val="000000" w:themeColor="text1"/>
        </w:rPr>
        <w:t>behaviour</w:t>
      </w:r>
      <w:proofErr w:type="spellEnd"/>
      <w:r>
        <w:rPr>
          <w:color w:val="000000" w:themeColor="text1"/>
        </w:rPr>
        <w:t xml:space="preserve"> (measured whether users did any of the Facebook </w:t>
      </w:r>
      <w:proofErr w:type="spellStart"/>
      <w:r>
        <w:rPr>
          <w:color w:val="000000" w:themeColor="text1"/>
        </w:rPr>
        <w:t>behaviours</w:t>
      </w:r>
      <w:proofErr w:type="spellEnd"/>
      <w:r>
        <w:rPr>
          <w:color w:val="000000" w:themeColor="text1"/>
        </w:rPr>
        <w:t xml:space="preserve"> several times). Importantly, no association between Facebook </w:t>
      </w:r>
      <w:proofErr w:type="spellStart"/>
      <w:r>
        <w:rPr>
          <w:color w:val="000000" w:themeColor="text1"/>
        </w:rPr>
        <w:t>behaviours</w:t>
      </w:r>
      <w:proofErr w:type="spellEnd"/>
      <w:r>
        <w:rPr>
          <w:color w:val="000000" w:themeColor="text1"/>
        </w:rPr>
        <w:t xml:space="preserve"> or repetitive Facebook behaviors and SA symptoms were found, demonstrating no significant risk or benefit of SNS use was associated with adolescent SA levels.  Previous research has demonstrated that increased SNS use, problematic SNS use and SNS addiction is associated with increased adolescent SA (Lee, 2015; Moreau et al., 2015; Shaw et al., 2015). However, Muzaffar et al.’s (2018) findings were inconsistent with these results. This discrepancy could be due to how Facebook </w:t>
      </w:r>
      <w:proofErr w:type="spellStart"/>
      <w:r>
        <w:rPr>
          <w:color w:val="000000" w:themeColor="text1"/>
        </w:rPr>
        <w:t>behaviours</w:t>
      </w:r>
      <w:proofErr w:type="spellEnd"/>
      <w:r>
        <w:rPr>
          <w:color w:val="000000" w:themeColor="text1"/>
        </w:rPr>
        <w:t xml:space="preserve"> were measured and that their study was largely comprised of younger aged adolescents (</w:t>
      </w:r>
      <w:proofErr w:type="gramStart"/>
      <w:r>
        <w:rPr>
          <w:color w:val="000000" w:themeColor="text1"/>
        </w:rPr>
        <w:t xml:space="preserve">12-14 year </w:t>
      </w:r>
      <w:proofErr w:type="spellStart"/>
      <w:r>
        <w:rPr>
          <w:color w:val="000000" w:themeColor="text1"/>
        </w:rPr>
        <w:t>olds</w:t>
      </w:r>
      <w:proofErr w:type="spellEnd"/>
      <w:proofErr w:type="gramEnd"/>
      <w:r>
        <w:rPr>
          <w:color w:val="000000" w:themeColor="text1"/>
        </w:rPr>
        <w:t>). This implies that younger age adolescents may not have an association between increased SNS use and increased SA (Muzaffar et al., 2018).</w:t>
      </w:r>
    </w:p>
    <w:p w14:paraId="7E13ECF8" w14:textId="77777777" w:rsidR="002F6E45" w:rsidRPr="00E116EC" w:rsidRDefault="002F6E45" w:rsidP="002F6E45">
      <w:pPr>
        <w:spacing w:line="480" w:lineRule="auto"/>
        <w:jc w:val="both"/>
        <w:rPr>
          <w:color w:val="FF0000"/>
        </w:rPr>
      </w:pPr>
    </w:p>
    <w:p w14:paraId="5D76EA0A" w14:textId="1931FD71" w:rsidR="002F6E45" w:rsidRDefault="002F6E45" w:rsidP="002F6E45">
      <w:pPr>
        <w:spacing w:line="480" w:lineRule="auto"/>
        <w:ind w:firstLine="720"/>
        <w:jc w:val="both"/>
        <w:rPr>
          <w:color w:val="000000" w:themeColor="text1"/>
        </w:rPr>
      </w:pPr>
      <w:r w:rsidRPr="007D01D6">
        <w:rPr>
          <w:color w:val="000000" w:themeColor="text1"/>
        </w:rPr>
        <w:t xml:space="preserve">The research included in the current review suggested a significant association between </w:t>
      </w:r>
      <w:r>
        <w:rPr>
          <w:color w:val="000000" w:themeColor="text1"/>
        </w:rPr>
        <w:t>increased passive SNS use and higher levels of SA</w:t>
      </w:r>
      <w:r w:rsidRPr="007D01D6">
        <w:rPr>
          <w:color w:val="000000" w:themeColor="text1"/>
        </w:rPr>
        <w:t xml:space="preserve"> (Shaw et al., 2015). There was also a significant relationship between </w:t>
      </w:r>
      <w:r>
        <w:rPr>
          <w:color w:val="000000" w:themeColor="text1"/>
        </w:rPr>
        <w:t>social SNS use and higher levels of SA;</w:t>
      </w:r>
      <w:r w:rsidRPr="007D01D6">
        <w:rPr>
          <w:color w:val="000000" w:themeColor="text1"/>
        </w:rPr>
        <w:t xml:space="preserve"> however, this was only in the context of moderation by levels of anxiety on Facebook, such that individuals with high SA and high anxiety on Facebook engage in social </w:t>
      </w:r>
      <w:r w:rsidRPr="007D01D6">
        <w:rPr>
          <w:color w:val="000000" w:themeColor="text1"/>
        </w:rPr>
        <w:lastRenderedPageBreak/>
        <w:t xml:space="preserve">Facebook use more frequently than people with low SA (McCord et al., 2014). This finding is thought to be consistent with the idea that people with SA </w:t>
      </w:r>
      <w:r w:rsidR="008E4804">
        <w:rPr>
          <w:color w:val="000000" w:themeColor="text1"/>
        </w:rPr>
        <w:t xml:space="preserve">may use </w:t>
      </w:r>
      <w:r w:rsidRPr="007D01D6">
        <w:rPr>
          <w:color w:val="000000" w:themeColor="text1"/>
        </w:rPr>
        <w:t xml:space="preserve">Facebook to fulfil their social needs due to the discomfort they experience in face-to-face social interactions, since high SA may motivate social Facebook use even when anxiety is experienced on Facebook (McCord et al., 2014). Indeed, the research included in the current review suggested an association between SA and anxiety on Facebook, perhaps indicating that interacting on Facebook does not completely reduce the anxiety that individuals with SA experience during social interactions with others. </w:t>
      </w:r>
    </w:p>
    <w:p w14:paraId="35FD7CE4" w14:textId="77777777" w:rsidR="002F6E45" w:rsidRDefault="002F6E45" w:rsidP="002F6E45">
      <w:pPr>
        <w:spacing w:line="480" w:lineRule="auto"/>
        <w:ind w:firstLine="720"/>
        <w:jc w:val="both"/>
        <w:rPr>
          <w:color w:val="000000" w:themeColor="text1"/>
        </w:rPr>
      </w:pPr>
    </w:p>
    <w:p w14:paraId="013D2F1E" w14:textId="547BC6E7" w:rsidR="002F6E45" w:rsidRDefault="002F6E45" w:rsidP="00BF48BF">
      <w:pPr>
        <w:spacing w:line="480" w:lineRule="auto"/>
        <w:ind w:firstLine="720"/>
        <w:jc w:val="both"/>
        <w:rPr>
          <w:color w:val="000000" w:themeColor="text1"/>
        </w:rPr>
      </w:pPr>
      <w:r>
        <w:rPr>
          <w:color w:val="000000" w:themeColor="text1"/>
        </w:rPr>
        <w:t>One moderate quality study suggested that the time spent on social media, regardless of the platform used, may be less important for mental health than the activities (e.g., changing their appearance or comparing their appearance with others) that the user engages in on said platforms (</w:t>
      </w:r>
      <w:proofErr w:type="spellStart"/>
      <w:r>
        <w:rPr>
          <w:color w:val="000000" w:themeColor="text1"/>
        </w:rPr>
        <w:t>Fardouly</w:t>
      </w:r>
      <w:proofErr w:type="spellEnd"/>
      <w:r>
        <w:rPr>
          <w:color w:val="000000" w:themeColor="text1"/>
        </w:rPr>
        <w:t xml:space="preserve"> et al., 2020). </w:t>
      </w:r>
      <w:proofErr w:type="gramStart"/>
      <w:r>
        <w:rPr>
          <w:color w:val="000000" w:themeColor="text1"/>
        </w:rPr>
        <w:t>Similar to</w:t>
      </w:r>
      <w:proofErr w:type="gramEnd"/>
      <w:r>
        <w:rPr>
          <w:color w:val="000000" w:themeColor="text1"/>
        </w:rPr>
        <w:t xml:space="preserve"> the suggestion by </w:t>
      </w:r>
      <w:proofErr w:type="spellStart"/>
      <w:r>
        <w:rPr>
          <w:color w:val="000000" w:themeColor="text1"/>
        </w:rPr>
        <w:t>Brailovskaia</w:t>
      </w:r>
      <w:proofErr w:type="spellEnd"/>
      <w:r>
        <w:rPr>
          <w:color w:val="000000" w:themeColor="text1"/>
        </w:rPr>
        <w:t xml:space="preserve"> and </w:t>
      </w:r>
      <w:proofErr w:type="spellStart"/>
      <w:r>
        <w:rPr>
          <w:color w:val="000000" w:themeColor="text1"/>
        </w:rPr>
        <w:t>Margraf</w:t>
      </w:r>
      <w:proofErr w:type="spellEnd"/>
      <w:r>
        <w:rPr>
          <w:color w:val="000000" w:themeColor="text1"/>
        </w:rPr>
        <w:t xml:space="preserve"> (2016), the social support received from others and the ability to control one’s self</w:t>
      </w:r>
      <w:r w:rsidR="00C64F75">
        <w:rPr>
          <w:color w:val="000000" w:themeColor="text1"/>
        </w:rPr>
        <w:t>-</w:t>
      </w:r>
      <w:r>
        <w:rPr>
          <w:color w:val="000000" w:themeColor="text1"/>
        </w:rPr>
        <w:t xml:space="preserve">presentation online may reduce any negative influence of potentially harmful online activities (e.g., comparison with others) on a user’s </w:t>
      </w:r>
      <w:r w:rsidR="00E47964">
        <w:rPr>
          <w:color w:val="000000" w:themeColor="text1"/>
        </w:rPr>
        <w:t>SA</w:t>
      </w:r>
      <w:r>
        <w:rPr>
          <w:color w:val="000000" w:themeColor="text1"/>
        </w:rPr>
        <w:t xml:space="preserve"> and depressive symptoms. </w:t>
      </w:r>
      <w:proofErr w:type="spellStart"/>
      <w:r>
        <w:rPr>
          <w:color w:val="000000" w:themeColor="text1"/>
        </w:rPr>
        <w:t>Fardouly</w:t>
      </w:r>
      <w:proofErr w:type="spellEnd"/>
      <w:r>
        <w:rPr>
          <w:color w:val="000000" w:themeColor="text1"/>
        </w:rPr>
        <w:t xml:space="preserve"> et al. (2020) found that engaging more in appearance comparisons with others and perceiving others to be more attractive than oneself on social media were each unique predictors of poorer body satisfaction, more eating pathology, and higher </w:t>
      </w:r>
      <w:r w:rsidR="00E47964">
        <w:rPr>
          <w:color w:val="000000" w:themeColor="text1"/>
        </w:rPr>
        <w:t>SA</w:t>
      </w:r>
      <w:r>
        <w:rPr>
          <w:color w:val="000000" w:themeColor="text1"/>
        </w:rPr>
        <w:t xml:space="preserve"> amongst preadolescent males and females. This highlights the importance of appearance comparisons as a potential driving mechanism through which social media may harm mental health, even among pre-adolescents. There was limited evidence of this demonstrated by the studies included within this review, </w:t>
      </w:r>
      <w:proofErr w:type="gramStart"/>
      <w:r>
        <w:rPr>
          <w:color w:val="000000" w:themeColor="text1"/>
        </w:rPr>
        <w:t>with the exception of</w:t>
      </w:r>
      <w:proofErr w:type="gramEnd"/>
      <w:r>
        <w:rPr>
          <w:color w:val="000000" w:themeColor="text1"/>
        </w:rPr>
        <w:t xml:space="preserve"> where gender differences were found; therefore, further research may be required in this area.</w:t>
      </w:r>
    </w:p>
    <w:p w14:paraId="23454766" w14:textId="2244A075" w:rsidR="002F6E45" w:rsidRDefault="002F6E45" w:rsidP="002F6E45">
      <w:pPr>
        <w:spacing w:line="480" w:lineRule="auto"/>
        <w:ind w:firstLine="720"/>
        <w:jc w:val="both"/>
        <w:rPr>
          <w:color w:val="000000" w:themeColor="text1"/>
        </w:rPr>
      </w:pPr>
      <w:r>
        <w:rPr>
          <w:color w:val="000000" w:themeColor="text1"/>
        </w:rPr>
        <w:lastRenderedPageBreak/>
        <w:t>According to the social comparison theory (Festinger, 1954), people have an innate drive to evaluate their progress and compare themselves to others to achieve this aim. Previous research has demonstrated that physical appearance is a central aspect of many young people’s self-worth (de Vries</w:t>
      </w:r>
      <w:r w:rsidR="00BF48BF">
        <w:rPr>
          <w:color w:val="000000" w:themeColor="text1"/>
        </w:rPr>
        <w:t xml:space="preserve"> et al.,</w:t>
      </w:r>
      <w:r>
        <w:rPr>
          <w:color w:val="000000" w:themeColor="text1"/>
        </w:rPr>
        <w:t xml:space="preserve"> 2014), particularly among females, which may motivate them to engage in appearance comparisons. Social media provides vast opportunities for appearance comparisons and users may be motivated to use social media to make appearance comparisons or they may passively engage in comparisons </w:t>
      </w:r>
      <w:proofErr w:type="gramStart"/>
      <w:r>
        <w:rPr>
          <w:color w:val="000000" w:themeColor="text1"/>
        </w:rPr>
        <w:t>as a result of</w:t>
      </w:r>
      <w:proofErr w:type="gramEnd"/>
      <w:r>
        <w:rPr>
          <w:color w:val="000000" w:themeColor="text1"/>
        </w:rPr>
        <w:t xml:space="preserve"> being exposed to images on social media; thus, this could impact on </w:t>
      </w:r>
      <w:r w:rsidR="00E47964">
        <w:rPr>
          <w:color w:val="000000" w:themeColor="text1"/>
        </w:rPr>
        <w:t>SA</w:t>
      </w:r>
      <w:r>
        <w:rPr>
          <w:color w:val="000000" w:themeColor="text1"/>
        </w:rPr>
        <w:t xml:space="preserve"> levels (</w:t>
      </w:r>
      <w:proofErr w:type="spellStart"/>
      <w:r>
        <w:rPr>
          <w:color w:val="000000" w:themeColor="text1"/>
        </w:rPr>
        <w:t>Fardouly</w:t>
      </w:r>
      <w:proofErr w:type="spellEnd"/>
      <w:r>
        <w:rPr>
          <w:color w:val="000000" w:themeColor="text1"/>
        </w:rPr>
        <w:t xml:space="preserve"> et al., 2020).</w:t>
      </w:r>
    </w:p>
    <w:p w14:paraId="33D0E20F" w14:textId="77777777" w:rsidR="002F6E45" w:rsidRPr="00E116EC" w:rsidRDefault="002F6E45" w:rsidP="002F6E45">
      <w:pPr>
        <w:spacing w:line="480" w:lineRule="auto"/>
        <w:jc w:val="both"/>
        <w:rPr>
          <w:color w:val="FF0000"/>
        </w:rPr>
      </w:pPr>
    </w:p>
    <w:p w14:paraId="2DA0481A" w14:textId="2897B734" w:rsidR="002F6E45" w:rsidRPr="00E116EC" w:rsidRDefault="002F6E45" w:rsidP="001F4329">
      <w:pPr>
        <w:pStyle w:val="Heading3"/>
      </w:pPr>
      <w:bookmarkStart w:id="116" w:name="_Toc72847223"/>
      <w:bookmarkStart w:id="117" w:name="_Toc72938438"/>
      <w:bookmarkStart w:id="118" w:name="_Toc72938678"/>
      <w:bookmarkStart w:id="119" w:name="_Toc73027148"/>
      <w:r w:rsidRPr="0068609E">
        <w:t>Summary of Findings</w:t>
      </w:r>
      <w:bookmarkEnd w:id="116"/>
      <w:bookmarkEnd w:id="117"/>
      <w:bookmarkEnd w:id="118"/>
      <w:bookmarkEnd w:id="119"/>
    </w:p>
    <w:p w14:paraId="065DF1D8" w14:textId="26675A13" w:rsidR="000F35B2" w:rsidRPr="00C95C69" w:rsidRDefault="002F6E45" w:rsidP="002F6E45">
      <w:pPr>
        <w:spacing w:line="480" w:lineRule="auto"/>
        <w:ind w:firstLine="720"/>
        <w:jc w:val="both"/>
        <w:rPr>
          <w:color w:val="000000" w:themeColor="text1"/>
        </w:rPr>
      </w:pPr>
      <w:r w:rsidRPr="001036E2">
        <w:rPr>
          <w:color w:val="000000" w:themeColor="text1"/>
        </w:rPr>
        <w:t xml:space="preserve">In summary, the current review identified both potential benefits and </w:t>
      </w:r>
      <w:r>
        <w:rPr>
          <w:color w:val="000000" w:themeColor="text1"/>
        </w:rPr>
        <w:t>risks</w:t>
      </w:r>
      <w:r w:rsidRPr="001036E2">
        <w:rPr>
          <w:color w:val="000000" w:themeColor="text1"/>
        </w:rPr>
        <w:t xml:space="preserve"> of SNS use </w:t>
      </w:r>
      <w:r>
        <w:rPr>
          <w:color w:val="000000" w:themeColor="text1"/>
        </w:rPr>
        <w:t xml:space="preserve">that are linked with </w:t>
      </w:r>
      <w:r w:rsidRPr="001036E2">
        <w:rPr>
          <w:color w:val="000000" w:themeColor="text1"/>
        </w:rPr>
        <w:t xml:space="preserve">adolescent levels of </w:t>
      </w:r>
      <w:r w:rsidR="00E47964">
        <w:rPr>
          <w:color w:val="000000" w:themeColor="text1"/>
        </w:rPr>
        <w:t>SA</w:t>
      </w:r>
      <w:r w:rsidRPr="003D2661">
        <w:rPr>
          <w:color w:val="000000" w:themeColor="text1"/>
        </w:rPr>
        <w:t xml:space="preserve">. The potential benefits included using SNS to fulfil social needs and </w:t>
      </w:r>
      <w:r w:rsidRPr="00D97EBB">
        <w:rPr>
          <w:color w:val="000000" w:themeColor="text1"/>
        </w:rPr>
        <w:t>strengthening offline relationships. The potential</w:t>
      </w:r>
      <w:r>
        <w:rPr>
          <w:color w:val="000000" w:themeColor="text1"/>
        </w:rPr>
        <w:t xml:space="preserve"> risks</w:t>
      </w:r>
      <w:r w:rsidRPr="00D97EBB">
        <w:rPr>
          <w:color w:val="000000" w:themeColor="text1"/>
        </w:rPr>
        <w:t xml:space="preserve"> of using SNS </w:t>
      </w:r>
      <w:r>
        <w:rPr>
          <w:color w:val="000000" w:themeColor="text1"/>
        </w:rPr>
        <w:t>and the association with</w:t>
      </w:r>
      <w:r w:rsidRPr="00D97EBB">
        <w:rPr>
          <w:color w:val="000000" w:themeColor="text1"/>
        </w:rPr>
        <w:t xml:space="preserve"> adolescent levels of SA included increased likelihood of problematic Facebook use, avoidance of face-to-face interactions, increased passive SNS use, increased anxiety relating to image and feelings of anxiety when using SNS. </w:t>
      </w:r>
      <w:r>
        <w:rPr>
          <w:color w:val="000000" w:themeColor="text1"/>
        </w:rPr>
        <w:t>Overall, the studies included within this review highlighted more risks, than benefits of SNS use and the link with adolescent levels of SA. This could demonstrate that there are increased risks of SNS use and the association with SA; however, it could also demonstrate that researchers continue to focus on the negative outcomes of SNS use and not enough is known about the benefits of SNS use.</w:t>
      </w:r>
    </w:p>
    <w:p w14:paraId="47BF2449" w14:textId="77777777" w:rsidR="002F6E45" w:rsidRPr="00E116EC" w:rsidRDefault="002F6E45" w:rsidP="000F35B2">
      <w:pPr>
        <w:spacing w:line="480" w:lineRule="auto"/>
        <w:ind w:firstLine="720"/>
        <w:jc w:val="both"/>
        <w:rPr>
          <w:color w:val="FF0000"/>
        </w:rPr>
      </w:pPr>
    </w:p>
    <w:p w14:paraId="47F251A6" w14:textId="57FC6250" w:rsidR="002F6E45" w:rsidRPr="00E116EC" w:rsidRDefault="002F6E45" w:rsidP="001F4329">
      <w:pPr>
        <w:pStyle w:val="Heading3"/>
      </w:pPr>
      <w:bookmarkStart w:id="120" w:name="_Toc72847224"/>
      <w:bookmarkStart w:id="121" w:name="_Toc72938439"/>
      <w:bookmarkStart w:id="122" w:name="_Toc72938679"/>
      <w:bookmarkStart w:id="123" w:name="_Toc73027149"/>
      <w:r w:rsidRPr="009148A3">
        <w:lastRenderedPageBreak/>
        <w:t>Implications</w:t>
      </w:r>
      <w:bookmarkEnd w:id="120"/>
      <w:bookmarkEnd w:id="121"/>
      <w:bookmarkEnd w:id="122"/>
      <w:bookmarkEnd w:id="123"/>
    </w:p>
    <w:p w14:paraId="36331D1B" w14:textId="77777777" w:rsidR="002F6E45" w:rsidRDefault="002F6E45" w:rsidP="002F6E45">
      <w:pPr>
        <w:spacing w:line="480" w:lineRule="auto"/>
        <w:ind w:firstLine="720"/>
        <w:jc w:val="both"/>
        <w:rPr>
          <w:color w:val="000000" w:themeColor="text1"/>
        </w:rPr>
      </w:pPr>
      <w:r>
        <w:rPr>
          <w:color w:val="000000" w:themeColor="text1"/>
        </w:rPr>
        <w:t xml:space="preserve">Many of the findings presented in this review are from studies with moderate to strong quality assessments, with just two of the studies having a weak quality assessment. From the findings there is some evidence that there are advantages (albeit from a ‘weak quality’ study) of SNS use on adolescent levels of SA. However, many more studies identified and explored the risks and found links between how social media is used and SA. </w:t>
      </w:r>
      <w:r w:rsidRPr="009148A3">
        <w:rPr>
          <w:color w:val="000000" w:themeColor="text1"/>
        </w:rPr>
        <w:t xml:space="preserve">This information may have implications for how adolescents are educated about internet safety and social media use. </w:t>
      </w:r>
    </w:p>
    <w:p w14:paraId="61F05971" w14:textId="77777777" w:rsidR="002F6E45" w:rsidRDefault="002F6E45" w:rsidP="002F6E45">
      <w:pPr>
        <w:spacing w:line="480" w:lineRule="auto"/>
        <w:ind w:firstLine="720"/>
        <w:jc w:val="both"/>
        <w:rPr>
          <w:color w:val="000000" w:themeColor="text1"/>
        </w:rPr>
      </w:pPr>
    </w:p>
    <w:p w14:paraId="46D55C17" w14:textId="0792D1B7" w:rsidR="001F4329" w:rsidRDefault="002F6E45" w:rsidP="001F4329">
      <w:pPr>
        <w:spacing w:line="480" w:lineRule="auto"/>
        <w:ind w:firstLine="720"/>
        <w:jc w:val="both"/>
        <w:rPr>
          <w:color w:val="FF0000"/>
        </w:rPr>
      </w:pPr>
      <w:r>
        <w:rPr>
          <w:color w:val="000000" w:themeColor="text1"/>
        </w:rPr>
        <w:t xml:space="preserve">Importantly, the finding presented here may have implications </w:t>
      </w:r>
      <w:r w:rsidRPr="009148A3">
        <w:rPr>
          <w:color w:val="000000" w:themeColor="text1"/>
        </w:rPr>
        <w:t xml:space="preserve">on the treatment of </w:t>
      </w:r>
      <w:r w:rsidR="00E47964">
        <w:rPr>
          <w:color w:val="000000" w:themeColor="text1"/>
        </w:rPr>
        <w:t>SAD</w:t>
      </w:r>
      <w:r w:rsidRPr="009148A3">
        <w:rPr>
          <w:color w:val="000000" w:themeColor="text1"/>
        </w:rPr>
        <w:t xml:space="preserve"> for adolescents. </w:t>
      </w:r>
      <w:r w:rsidRPr="003C4FB4">
        <w:rPr>
          <w:color w:val="000000" w:themeColor="text1"/>
        </w:rPr>
        <w:t>Since</w:t>
      </w:r>
      <w:r>
        <w:rPr>
          <w:color w:val="000000" w:themeColor="text1"/>
        </w:rPr>
        <w:t xml:space="preserve"> social media use has become somewhat ubiquitous for adolescents, clinicians working with adolescents with SA</w:t>
      </w:r>
      <w:r w:rsidRPr="003C4FB4">
        <w:rPr>
          <w:color w:val="000000" w:themeColor="text1"/>
        </w:rPr>
        <w:t xml:space="preserve"> may wish to consider the potential benefits and </w:t>
      </w:r>
      <w:r>
        <w:rPr>
          <w:color w:val="000000" w:themeColor="text1"/>
        </w:rPr>
        <w:t>risks</w:t>
      </w:r>
      <w:r w:rsidRPr="003C4FB4">
        <w:rPr>
          <w:color w:val="000000" w:themeColor="text1"/>
        </w:rPr>
        <w:t xml:space="preserve"> of </w:t>
      </w:r>
      <w:r>
        <w:rPr>
          <w:color w:val="000000" w:themeColor="text1"/>
        </w:rPr>
        <w:t>SNS</w:t>
      </w:r>
      <w:r w:rsidRPr="003C4FB4">
        <w:rPr>
          <w:color w:val="000000" w:themeColor="text1"/>
        </w:rPr>
        <w:t xml:space="preserve"> use for these individuals</w:t>
      </w:r>
      <w:r>
        <w:rPr>
          <w:color w:val="000000" w:themeColor="text1"/>
        </w:rPr>
        <w:t>. Furthermore, since</w:t>
      </w:r>
      <w:r w:rsidRPr="003C4FB4">
        <w:rPr>
          <w:color w:val="000000" w:themeColor="text1"/>
        </w:rPr>
        <w:t xml:space="preserve"> individuals with SA appear to value </w:t>
      </w:r>
      <w:proofErr w:type="gramStart"/>
      <w:r w:rsidRPr="003C4FB4">
        <w:rPr>
          <w:color w:val="000000" w:themeColor="text1"/>
        </w:rPr>
        <w:t>particular aspects</w:t>
      </w:r>
      <w:proofErr w:type="gramEnd"/>
      <w:r w:rsidRPr="003C4FB4">
        <w:rPr>
          <w:color w:val="000000" w:themeColor="text1"/>
        </w:rPr>
        <w:t xml:space="preserve"> of </w:t>
      </w:r>
      <w:r>
        <w:rPr>
          <w:color w:val="000000" w:themeColor="text1"/>
        </w:rPr>
        <w:t>social media</w:t>
      </w:r>
      <w:r w:rsidRPr="003C4FB4">
        <w:rPr>
          <w:color w:val="000000" w:themeColor="text1"/>
        </w:rPr>
        <w:t xml:space="preserve"> communication, which may be associated with reduced anxiety, individuals with high levels of SA may find it easier to carry out exposure exercises on </w:t>
      </w:r>
      <w:r>
        <w:rPr>
          <w:color w:val="000000" w:themeColor="text1"/>
        </w:rPr>
        <w:t xml:space="preserve">SNS </w:t>
      </w:r>
      <w:r w:rsidRPr="003C4FB4">
        <w:rPr>
          <w:color w:val="000000" w:themeColor="text1"/>
        </w:rPr>
        <w:t xml:space="preserve">than </w:t>
      </w:r>
      <w:r w:rsidR="00165FA6">
        <w:rPr>
          <w:color w:val="000000" w:themeColor="text1"/>
        </w:rPr>
        <w:t xml:space="preserve">in </w:t>
      </w:r>
      <w:r w:rsidRPr="003C4FB4">
        <w:rPr>
          <w:color w:val="000000" w:themeColor="text1"/>
        </w:rPr>
        <w:t>face-to-face</w:t>
      </w:r>
      <w:r w:rsidR="00165FA6">
        <w:rPr>
          <w:color w:val="000000" w:themeColor="text1"/>
        </w:rPr>
        <w:t xml:space="preserve"> settings</w:t>
      </w:r>
      <w:r w:rsidRPr="003C4FB4">
        <w:rPr>
          <w:color w:val="000000" w:themeColor="text1"/>
        </w:rPr>
        <w:t xml:space="preserve">. However, clinicians should also consider that online interactions may serve as a form of safety </w:t>
      </w:r>
      <w:proofErr w:type="spellStart"/>
      <w:r w:rsidRPr="003C4FB4">
        <w:rPr>
          <w:color w:val="000000" w:themeColor="text1"/>
        </w:rPr>
        <w:t>behaviour</w:t>
      </w:r>
      <w:proofErr w:type="spellEnd"/>
      <w:r w:rsidRPr="003C4FB4">
        <w:rPr>
          <w:color w:val="000000" w:themeColor="text1"/>
        </w:rPr>
        <w:t xml:space="preserve"> through which individuals with SA can avoid threatening face-to-face interactions, which may then lead to </w:t>
      </w:r>
      <w:r>
        <w:rPr>
          <w:color w:val="000000" w:themeColor="text1"/>
        </w:rPr>
        <w:t>problematic internet use</w:t>
      </w:r>
      <w:r w:rsidRPr="003C4FB4">
        <w:rPr>
          <w:color w:val="000000" w:themeColor="text1"/>
        </w:rPr>
        <w:t xml:space="preserve"> </w:t>
      </w:r>
      <w:r>
        <w:rPr>
          <w:color w:val="000000" w:themeColor="text1"/>
        </w:rPr>
        <w:t xml:space="preserve">and a maintenance of SA symptoms </w:t>
      </w:r>
      <w:r w:rsidRPr="003C4FB4">
        <w:rPr>
          <w:color w:val="000000" w:themeColor="text1"/>
        </w:rPr>
        <w:t>(Lee &amp; Stapinski, 2012). Thus, caution is needed when including internet communication as an exposure exercise in therapy, or when delivering</w:t>
      </w:r>
      <w:r>
        <w:rPr>
          <w:color w:val="000000" w:themeColor="text1"/>
        </w:rPr>
        <w:t xml:space="preserve"> any</w:t>
      </w:r>
      <w:r w:rsidRPr="003C4FB4">
        <w:rPr>
          <w:color w:val="000000" w:themeColor="text1"/>
        </w:rPr>
        <w:t xml:space="preserve"> therapy via the internet. The goal of therapy for SAD should always be to decrease </w:t>
      </w:r>
      <w:r w:rsidR="00165FA6">
        <w:rPr>
          <w:color w:val="000000" w:themeColor="text1"/>
        </w:rPr>
        <w:t>SA in the context of face-to-face interactions</w:t>
      </w:r>
      <w:r w:rsidRPr="003C4FB4">
        <w:rPr>
          <w:color w:val="000000" w:themeColor="text1"/>
        </w:rPr>
        <w:t xml:space="preserve"> (Yen et al., 2012). In addition, individuals with SA should be encouraged to achieve a healthy balance between social interactions </w:t>
      </w:r>
      <w:r w:rsidRPr="003C4FB4">
        <w:rPr>
          <w:color w:val="000000" w:themeColor="text1"/>
        </w:rPr>
        <w:lastRenderedPageBreak/>
        <w:t xml:space="preserve">on </w:t>
      </w:r>
      <w:r>
        <w:rPr>
          <w:color w:val="000000" w:themeColor="text1"/>
        </w:rPr>
        <w:t>SNS</w:t>
      </w:r>
      <w:r w:rsidRPr="003C4FB4">
        <w:rPr>
          <w:color w:val="000000" w:themeColor="text1"/>
        </w:rPr>
        <w:t xml:space="preserve"> and face-to-face (Lee-Won et al., 2015).</w:t>
      </w:r>
      <w:r>
        <w:rPr>
          <w:color w:val="000000" w:themeColor="text1"/>
        </w:rPr>
        <w:t xml:space="preserve"> Furthermore, it</w:t>
      </w:r>
      <w:r w:rsidRPr="003D2661">
        <w:rPr>
          <w:color w:val="000000" w:themeColor="text1"/>
        </w:rPr>
        <w:t xml:space="preserve"> may also be important for clinicians to promote awareness of the potential </w:t>
      </w:r>
      <w:r>
        <w:rPr>
          <w:color w:val="000000" w:themeColor="text1"/>
        </w:rPr>
        <w:t xml:space="preserve">risks </w:t>
      </w:r>
      <w:r w:rsidRPr="003D2661">
        <w:rPr>
          <w:color w:val="000000" w:themeColor="text1"/>
        </w:rPr>
        <w:t xml:space="preserve">of </w:t>
      </w:r>
      <w:r>
        <w:rPr>
          <w:color w:val="000000" w:themeColor="text1"/>
        </w:rPr>
        <w:t>SNS</w:t>
      </w:r>
      <w:r w:rsidRPr="003D2661">
        <w:rPr>
          <w:color w:val="000000" w:themeColor="text1"/>
        </w:rPr>
        <w:t xml:space="preserve"> use for adolescents and </w:t>
      </w:r>
      <w:r w:rsidR="00165FA6">
        <w:rPr>
          <w:color w:val="000000" w:themeColor="text1"/>
        </w:rPr>
        <w:t xml:space="preserve">the </w:t>
      </w:r>
      <w:r w:rsidRPr="003D2661">
        <w:rPr>
          <w:color w:val="000000" w:themeColor="text1"/>
        </w:rPr>
        <w:t xml:space="preserve">implications on mental health, particularly SA, since the use of </w:t>
      </w:r>
      <w:r>
        <w:rPr>
          <w:color w:val="000000" w:themeColor="text1"/>
        </w:rPr>
        <w:t>SNS</w:t>
      </w:r>
      <w:r w:rsidRPr="003D2661">
        <w:rPr>
          <w:color w:val="000000" w:themeColor="text1"/>
        </w:rPr>
        <w:t xml:space="preserve"> has now become widespread in society</w:t>
      </w:r>
      <w:r>
        <w:rPr>
          <w:color w:val="000000" w:themeColor="text1"/>
        </w:rPr>
        <w:t>.</w:t>
      </w:r>
    </w:p>
    <w:p w14:paraId="214EEC27" w14:textId="77777777" w:rsidR="002F6E45" w:rsidRPr="00E116EC" w:rsidRDefault="002F6E45" w:rsidP="001F4329">
      <w:pPr>
        <w:spacing w:line="480" w:lineRule="auto"/>
        <w:ind w:firstLine="720"/>
        <w:jc w:val="both"/>
        <w:rPr>
          <w:color w:val="FF0000"/>
        </w:rPr>
      </w:pPr>
    </w:p>
    <w:p w14:paraId="53FAC89B" w14:textId="775DD812" w:rsidR="001F4329" w:rsidRPr="004E499F" w:rsidRDefault="002F6E45" w:rsidP="001F4329">
      <w:pPr>
        <w:pStyle w:val="Heading3"/>
      </w:pPr>
      <w:bookmarkStart w:id="124" w:name="_Toc72847225"/>
      <w:bookmarkStart w:id="125" w:name="_Toc72938440"/>
      <w:bookmarkStart w:id="126" w:name="_Toc72938680"/>
      <w:bookmarkStart w:id="127" w:name="_Toc73027150"/>
      <w:r w:rsidRPr="004E499F">
        <w:t>Limitations and Future Research</w:t>
      </w:r>
      <w:bookmarkEnd w:id="124"/>
      <w:bookmarkEnd w:id="125"/>
      <w:bookmarkEnd w:id="126"/>
      <w:bookmarkEnd w:id="127"/>
    </w:p>
    <w:p w14:paraId="6BFC5629" w14:textId="515A81C2" w:rsidR="002F6E45" w:rsidRDefault="002F6E45" w:rsidP="001F4329">
      <w:pPr>
        <w:spacing w:line="480" w:lineRule="auto"/>
        <w:ind w:firstLine="720"/>
        <w:jc w:val="both"/>
        <w:rPr>
          <w:color w:val="000000" w:themeColor="text1"/>
        </w:rPr>
      </w:pPr>
      <w:r w:rsidRPr="004E499F">
        <w:rPr>
          <w:color w:val="000000" w:themeColor="text1"/>
        </w:rPr>
        <w:t xml:space="preserve">When considering the findings of this review it should be noted that the included studies had </w:t>
      </w:r>
      <w:proofErr w:type="gramStart"/>
      <w:r w:rsidRPr="004E499F">
        <w:rPr>
          <w:color w:val="000000" w:themeColor="text1"/>
        </w:rPr>
        <w:t>a number of</w:t>
      </w:r>
      <w:proofErr w:type="gramEnd"/>
      <w:r w:rsidRPr="004E499F">
        <w:rPr>
          <w:color w:val="000000" w:themeColor="text1"/>
        </w:rPr>
        <w:t xml:space="preserve"> limitations which could potentially affect the interpretation and </w:t>
      </w:r>
      <w:proofErr w:type="spellStart"/>
      <w:r w:rsidRPr="004E499F">
        <w:rPr>
          <w:color w:val="000000" w:themeColor="text1"/>
        </w:rPr>
        <w:t>generalisability</w:t>
      </w:r>
      <w:proofErr w:type="spellEnd"/>
      <w:r w:rsidRPr="004E499F">
        <w:rPr>
          <w:color w:val="000000" w:themeColor="text1"/>
        </w:rPr>
        <w:t xml:space="preserve"> of the findings. Most of the included studies had a cross-sectional design; therefore, the direction of causality between </w:t>
      </w:r>
      <w:r>
        <w:rPr>
          <w:color w:val="000000" w:themeColor="text1"/>
        </w:rPr>
        <w:t xml:space="preserve">adolescent levels of </w:t>
      </w:r>
      <w:r w:rsidRPr="004E499F">
        <w:rPr>
          <w:color w:val="000000" w:themeColor="text1"/>
        </w:rPr>
        <w:t xml:space="preserve">SA and the potential benefits and </w:t>
      </w:r>
      <w:r>
        <w:rPr>
          <w:color w:val="000000" w:themeColor="text1"/>
        </w:rPr>
        <w:t>risks</w:t>
      </w:r>
      <w:r w:rsidRPr="004E499F">
        <w:rPr>
          <w:color w:val="000000" w:themeColor="text1"/>
        </w:rPr>
        <w:t xml:space="preserve"> of Facebook use cannot be determined. </w:t>
      </w:r>
      <w:r>
        <w:rPr>
          <w:color w:val="000000" w:themeColor="text1"/>
        </w:rPr>
        <w:t>Many conclusions about causality are focusing on this type of study, and to understand the true nature of the relationship between SA and SNS use in adolescents (i.e., whether higher SA leads to poor SNS use or whether poo</w:t>
      </w:r>
      <w:r w:rsidR="00165FA6">
        <w:rPr>
          <w:color w:val="000000" w:themeColor="text1"/>
        </w:rPr>
        <w:t>r SNS use leads to higher SA) one</w:t>
      </w:r>
      <w:r>
        <w:rPr>
          <w:color w:val="000000" w:themeColor="text1"/>
        </w:rPr>
        <w:t xml:space="preserve"> need</w:t>
      </w:r>
      <w:r w:rsidR="00165FA6">
        <w:rPr>
          <w:color w:val="000000" w:themeColor="text1"/>
        </w:rPr>
        <w:t>s</w:t>
      </w:r>
      <w:r>
        <w:rPr>
          <w:color w:val="000000" w:themeColor="text1"/>
        </w:rPr>
        <w:t xml:space="preserve"> to carry out longitudinal research and </w:t>
      </w:r>
      <w:proofErr w:type="spellStart"/>
      <w:r>
        <w:rPr>
          <w:color w:val="000000" w:themeColor="text1"/>
        </w:rPr>
        <w:t>randomised</w:t>
      </w:r>
      <w:proofErr w:type="spellEnd"/>
      <w:r>
        <w:rPr>
          <w:color w:val="000000" w:themeColor="text1"/>
        </w:rPr>
        <w:t xml:space="preserve"> controlled trials (RCTs). Only one longitudinal study was included within this review, and this study had only two time points. More longitudinal research would be required to further clarify the potential benefits and risks of SNS on adolescent levels of SA over time. </w:t>
      </w:r>
    </w:p>
    <w:p w14:paraId="4A824ABF" w14:textId="77777777" w:rsidR="002F6E45" w:rsidRDefault="002F6E45" w:rsidP="002F6E45">
      <w:pPr>
        <w:spacing w:line="480" w:lineRule="auto"/>
        <w:ind w:firstLine="720"/>
        <w:jc w:val="both"/>
        <w:rPr>
          <w:color w:val="000000" w:themeColor="text1"/>
        </w:rPr>
      </w:pPr>
    </w:p>
    <w:p w14:paraId="037A51F0" w14:textId="77777777" w:rsidR="002F6E45" w:rsidRDefault="002F6E45" w:rsidP="002F6E45">
      <w:pPr>
        <w:spacing w:line="480" w:lineRule="auto"/>
        <w:ind w:firstLine="720"/>
        <w:jc w:val="both"/>
        <w:rPr>
          <w:color w:val="000000" w:themeColor="text1"/>
        </w:rPr>
      </w:pPr>
      <w:r>
        <w:rPr>
          <w:color w:val="000000" w:themeColor="text1"/>
        </w:rPr>
        <w:t xml:space="preserve">Furthermore, in this systematic review two studies had a weak quality rating, five had a moderate quality rating and three had a strong quality rating. Therefore, further strong quality research projects are needed </w:t>
      </w:r>
      <w:proofErr w:type="gramStart"/>
      <w:r>
        <w:rPr>
          <w:color w:val="000000" w:themeColor="text1"/>
        </w:rPr>
        <w:t>in order to</w:t>
      </w:r>
      <w:proofErr w:type="gramEnd"/>
      <w:r>
        <w:rPr>
          <w:color w:val="000000" w:themeColor="text1"/>
        </w:rPr>
        <w:t xml:space="preserve"> allow confident conclusions to be drawn regarding the potential benefits and risks of SNS use on adolescent levels of SA. Additionally, researchers continue to focus on the negative </w:t>
      </w:r>
      <w:r>
        <w:rPr>
          <w:color w:val="000000" w:themeColor="text1"/>
        </w:rPr>
        <w:lastRenderedPageBreak/>
        <w:t xml:space="preserve">outcomes of SNS use and not enough is known about the benefits of SNS use. Further </w:t>
      </w:r>
      <w:proofErr w:type="gramStart"/>
      <w:r>
        <w:rPr>
          <w:color w:val="000000" w:themeColor="text1"/>
        </w:rPr>
        <w:t>high quality</w:t>
      </w:r>
      <w:proofErr w:type="gramEnd"/>
      <w:r>
        <w:rPr>
          <w:color w:val="000000" w:themeColor="text1"/>
        </w:rPr>
        <w:t xml:space="preserve"> research and RCTs are needed within this area.  </w:t>
      </w:r>
    </w:p>
    <w:p w14:paraId="06A621C8" w14:textId="77777777" w:rsidR="002F6E45" w:rsidRPr="00FB7B73" w:rsidRDefault="002F6E45" w:rsidP="002F6E45">
      <w:pPr>
        <w:spacing w:line="480" w:lineRule="auto"/>
        <w:ind w:firstLine="720"/>
        <w:jc w:val="both"/>
        <w:rPr>
          <w:color w:val="000000" w:themeColor="text1"/>
        </w:rPr>
      </w:pPr>
    </w:p>
    <w:p w14:paraId="2E6AB4F9" w14:textId="079E0083" w:rsidR="002F6E45" w:rsidRDefault="002F6E45" w:rsidP="002F6E45">
      <w:pPr>
        <w:spacing w:line="480" w:lineRule="auto"/>
        <w:ind w:firstLine="720"/>
        <w:jc w:val="both"/>
        <w:rPr>
          <w:color w:val="000000" w:themeColor="text1"/>
        </w:rPr>
      </w:pPr>
      <w:r w:rsidRPr="00FB7B73">
        <w:rPr>
          <w:color w:val="000000" w:themeColor="text1"/>
        </w:rPr>
        <w:t>Th</w:t>
      </w:r>
      <w:r>
        <w:rPr>
          <w:color w:val="000000" w:themeColor="text1"/>
        </w:rPr>
        <w:t>roughout this review it was noted that th</w:t>
      </w:r>
      <w:r w:rsidRPr="00FB7B73">
        <w:rPr>
          <w:color w:val="000000" w:themeColor="text1"/>
        </w:rPr>
        <w:t xml:space="preserve">e included studies used </w:t>
      </w:r>
      <w:proofErr w:type="gramStart"/>
      <w:r w:rsidRPr="00FB7B73">
        <w:rPr>
          <w:color w:val="000000" w:themeColor="text1"/>
        </w:rPr>
        <w:t>a number of</w:t>
      </w:r>
      <w:proofErr w:type="gramEnd"/>
      <w:r w:rsidRPr="00FB7B73">
        <w:rPr>
          <w:color w:val="000000" w:themeColor="text1"/>
        </w:rPr>
        <w:t xml:space="preserve"> different self-report tools to measure SA and the diversity in measurements potentially raises questions about whether the construct of SA was accurately measured across all studies. Some scales, such as the Social Interaction Anxiety Scale and </w:t>
      </w:r>
      <w:r>
        <w:rPr>
          <w:color w:val="000000" w:themeColor="text1"/>
        </w:rPr>
        <w:t xml:space="preserve">the </w:t>
      </w:r>
      <w:r w:rsidRPr="00FB7B73">
        <w:rPr>
          <w:color w:val="000000" w:themeColor="text1"/>
        </w:rPr>
        <w:t>Social Phobia Scale, have been shown to have weaknesses and inconsistencies in their underlying factor structures (Wong</w:t>
      </w:r>
      <w:r w:rsidR="00453B4E">
        <w:rPr>
          <w:color w:val="000000" w:themeColor="text1"/>
        </w:rPr>
        <w:t xml:space="preserve"> et al.,</w:t>
      </w:r>
      <w:r w:rsidRPr="00FB7B73">
        <w:rPr>
          <w:color w:val="000000" w:themeColor="text1"/>
        </w:rPr>
        <w:t xml:space="preserve"> 2016). </w:t>
      </w:r>
      <w:r>
        <w:rPr>
          <w:color w:val="000000" w:themeColor="text1"/>
        </w:rPr>
        <w:t xml:space="preserve">Additionally, some literature has suggested </w:t>
      </w:r>
      <w:r w:rsidRPr="00FB7B73">
        <w:rPr>
          <w:color w:val="000000" w:themeColor="text1"/>
        </w:rPr>
        <w:t xml:space="preserve">that self-report measures of SA for both adults and adolescents need to be updated to be consistent with DSM-5 diagnostic criteria (Wong et al., 2016). Furthermore, one study included in this review used only the Social Phobia Scale to measure SA (Shaw et al., 2015). This scale is </w:t>
      </w:r>
      <w:r w:rsidR="00165FA6">
        <w:rPr>
          <w:color w:val="000000" w:themeColor="text1"/>
        </w:rPr>
        <w:t>designed</w:t>
      </w:r>
      <w:r w:rsidRPr="00FB7B73">
        <w:rPr>
          <w:color w:val="000000" w:themeColor="text1"/>
        </w:rPr>
        <w:t xml:space="preserve"> to be used as a companion measure alongside the Social Interaction Anxiety Scale (</w:t>
      </w:r>
      <w:proofErr w:type="spellStart"/>
      <w:r w:rsidRPr="00FB7B73">
        <w:rPr>
          <w:color w:val="000000" w:themeColor="text1"/>
        </w:rPr>
        <w:t>Mattick</w:t>
      </w:r>
      <w:proofErr w:type="spellEnd"/>
      <w:r w:rsidRPr="00FB7B73">
        <w:rPr>
          <w:color w:val="000000" w:themeColor="text1"/>
        </w:rPr>
        <w:t xml:space="preserve"> &amp; Clarke, 1998), since the Social Phobia Scale only assesses the domain of performance fear in SA (</w:t>
      </w:r>
      <w:proofErr w:type="spellStart"/>
      <w:r w:rsidRPr="00FB7B73">
        <w:rPr>
          <w:rFonts w:eastAsia="Times New Roman"/>
          <w:color w:val="000000" w:themeColor="text1"/>
          <w:shd w:val="clear" w:color="auto" w:fill="FFFFFF"/>
        </w:rPr>
        <w:t>Dobrean</w:t>
      </w:r>
      <w:proofErr w:type="spellEnd"/>
      <w:r w:rsidRPr="00FB7B73">
        <w:rPr>
          <w:rFonts w:eastAsia="Times New Roman"/>
          <w:color w:val="000000" w:themeColor="text1"/>
          <w:shd w:val="clear" w:color="auto" w:fill="FFFFFF"/>
        </w:rPr>
        <w:t xml:space="preserve"> &amp; </w:t>
      </w:r>
      <w:proofErr w:type="spellStart"/>
      <w:r w:rsidRPr="00FB7B73">
        <w:rPr>
          <w:rFonts w:eastAsia="Times New Roman"/>
          <w:color w:val="000000" w:themeColor="text1"/>
          <w:shd w:val="clear" w:color="auto" w:fill="FFFFFF"/>
        </w:rPr>
        <w:t>Păsărelu</w:t>
      </w:r>
      <w:proofErr w:type="spellEnd"/>
      <w:r w:rsidRPr="00FB7B73">
        <w:rPr>
          <w:rFonts w:eastAsia="Times New Roman"/>
          <w:color w:val="000000" w:themeColor="text1"/>
          <w:shd w:val="clear" w:color="auto" w:fill="FFFFFF"/>
        </w:rPr>
        <w:t>, 2016</w:t>
      </w:r>
      <w:r w:rsidRPr="00FB7B73">
        <w:rPr>
          <w:color w:val="000000" w:themeColor="text1"/>
        </w:rPr>
        <w:t xml:space="preserve">). Finally, all studies included in the review used self-report measures of SA and nine studies used self-report measures of the benefits and </w:t>
      </w:r>
      <w:r>
        <w:rPr>
          <w:color w:val="000000" w:themeColor="text1"/>
        </w:rPr>
        <w:t>risks</w:t>
      </w:r>
      <w:r w:rsidRPr="00FB7B73">
        <w:rPr>
          <w:color w:val="000000" w:themeColor="text1"/>
        </w:rPr>
        <w:t xml:space="preserve"> of Facebook use. There are </w:t>
      </w:r>
      <w:proofErr w:type="gramStart"/>
      <w:r w:rsidRPr="00FB7B73">
        <w:rPr>
          <w:color w:val="000000" w:themeColor="text1"/>
        </w:rPr>
        <w:t>a number of</w:t>
      </w:r>
      <w:proofErr w:type="gramEnd"/>
      <w:r w:rsidRPr="00FB7B73">
        <w:rPr>
          <w:color w:val="000000" w:themeColor="text1"/>
        </w:rPr>
        <w:t xml:space="preserve"> potential validity problems associated with self-report dat</w:t>
      </w:r>
      <w:r w:rsidR="00165FA6">
        <w:rPr>
          <w:color w:val="000000" w:themeColor="text1"/>
        </w:rPr>
        <w:t>a, for example</w:t>
      </w:r>
      <w:r w:rsidRPr="00FB7B73">
        <w:rPr>
          <w:color w:val="000000" w:themeColor="text1"/>
        </w:rPr>
        <w:t xml:space="preserve"> poor introspective ability</w:t>
      </w:r>
      <w:r w:rsidR="00165FA6">
        <w:rPr>
          <w:color w:val="000000" w:themeColor="text1"/>
        </w:rPr>
        <w:t xml:space="preserve"> and response bias</w:t>
      </w:r>
      <w:r w:rsidRPr="00FB7B73">
        <w:rPr>
          <w:color w:val="000000" w:themeColor="text1"/>
        </w:rPr>
        <w:t xml:space="preserve"> (Barker</w:t>
      </w:r>
      <w:r w:rsidR="00453B4E">
        <w:rPr>
          <w:color w:val="000000" w:themeColor="text1"/>
        </w:rPr>
        <w:t xml:space="preserve"> et al.,</w:t>
      </w:r>
      <w:r w:rsidRPr="00FB7B73">
        <w:rPr>
          <w:color w:val="000000" w:themeColor="text1"/>
        </w:rPr>
        <w:t xml:space="preserve"> 2016), which may have affected the validity of these measures. </w:t>
      </w:r>
    </w:p>
    <w:p w14:paraId="4EAD7A97" w14:textId="77777777" w:rsidR="002F6E45" w:rsidRDefault="002F6E45" w:rsidP="002F6E45">
      <w:pPr>
        <w:spacing w:line="480" w:lineRule="auto"/>
        <w:ind w:firstLine="720"/>
        <w:jc w:val="both"/>
        <w:rPr>
          <w:color w:val="000000" w:themeColor="text1"/>
        </w:rPr>
      </w:pPr>
    </w:p>
    <w:p w14:paraId="7044CD4B" w14:textId="63ADFC85" w:rsidR="002F6E45" w:rsidRDefault="002F6E45" w:rsidP="002F6E45">
      <w:pPr>
        <w:spacing w:line="480" w:lineRule="auto"/>
        <w:ind w:firstLine="720"/>
        <w:jc w:val="both"/>
        <w:rPr>
          <w:color w:val="000000" w:themeColor="text1"/>
        </w:rPr>
      </w:pPr>
      <w:r>
        <w:rPr>
          <w:color w:val="000000" w:themeColor="text1"/>
        </w:rPr>
        <w:t>Another important consideration is that many of the studies included within this review explored Facebook use only. Facebook use is declining amongst the a</w:t>
      </w:r>
      <w:r w:rsidR="00165FA6">
        <w:rPr>
          <w:color w:val="000000" w:themeColor="text1"/>
        </w:rPr>
        <w:t xml:space="preserve">dolescent population, with </w:t>
      </w:r>
      <w:proofErr w:type="spellStart"/>
      <w:r w:rsidR="00165FA6">
        <w:rPr>
          <w:color w:val="000000" w:themeColor="text1"/>
        </w:rPr>
        <w:t>Ofcom</w:t>
      </w:r>
      <w:proofErr w:type="spellEnd"/>
      <w:r>
        <w:rPr>
          <w:color w:val="000000" w:themeColor="text1"/>
        </w:rPr>
        <w:t xml:space="preserve"> (2020) reporting that whilst most adolescents still do have a Facebook account, other SNS, such as </w:t>
      </w:r>
      <w:r w:rsidR="00BE0A13">
        <w:rPr>
          <w:color w:val="000000" w:themeColor="text1"/>
        </w:rPr>
        <w:t xml:space="preserve">Instagram, </w:t>
      </w:r>
      <w:r>
        <w:rPr>
          <w:color w:val="000000" w:themeColor="text1"/>
        </w:rPr>
        <w:t xml:space="preserve">Snapchat and </w:t>
      </w:r>
      <w:proofErr w:type="spellStart"/>
      <w:r>
        <w:rPr>
          <w:color w:val="000000" w:themeColor="text1"/>
        </w:rPr>
        <w:t>TikTok</w:t>
      </w:r>
      <w:proofErr w:type="spellEnd"/>
      <w:r>
        <w:rPr>
          <w:color w:val="000000" w:themeColor="text1"/>
        </w:rPr>
        <w:t xml:space="preserve">, are growing </w:t>
      </w:r>
      <w:r>
        <w:rPr>
          <w:color w:val="000000" w:themeColor="text1"/>
        </w:rPr>
        <w:lastRenderedPageBreak/>
        <w:t xml:space="preserve">in popularity and tend to be checked more often. Thus, it would be important for research to look at SNS use more broadly, including looking at </w:t>
      </w:r>
      <w:proofErr w:type="gramStart"/>
      <w:r>
        <w:rPr>
          <w:color w:val="000000" w:themeColor="text1"/>
        </w:rPr>
        <w:t>image based</w:t>
      </w:r>
      <w:proofErr w:type="gramEnd"/>
      <w:r>
        <w:rPr>
          <w:color w:val="000000" w:themeColor="text1"/>
        </w:rPr>
        <w:t xml:space="preserve"> apps which are becoming more prevalent within the adolescent population. </w:t>
      </w:r>
    </w:p>
    <w:p w14:paraId="0AA66A90" w14:textId="77777777" w:rsidR="00453B4E" w:rsidRDefault="00453B4E" w:rsidP="002F6E45">
      <w:pPr>
        <w:spacing w:line="480" w:lineRule="auto"/>
        <w:ind w:firstLine="720"/>
        <w:jc w:val="both"/>
        <w:rPr>
          <w:color w:val="000000" w:themeColor="text1"/>
        </w:rPr>
      </w:pPr>
    </w:p>
    <w:p w14:paraId="1A84994E" w14:textId="205FE591" w:rsidR="002F6E45" w:rsidRPr="00607B8F" w:rsidRDefault="002F6E45" w:rsidP="002F6E45">
      <w:pPr>
        <w:spacing w:line="480" w:lineRule="auto"/>
        <w:ind w:firstLine="720"/>
        <w:jc w:val="both"/>
        <w:rPr>
          <w:color w:val="000000" w:themeColor="text1"/>
          <w:lang w:val="en-GB"/>
        </w:rPr>
      </w:pPr>
      <w:r>
        <w:rPr>
          <w:color w:val="000000" w:themeColor="text1"/>
        </w:rPr>
        <w:t xml:space="preserve">Further to the above, several key design points were noted which future </w:t>
      </w:r>
      <w:r w:rsidR="00BE0A13">
        <w:rPr>
          <w:color w:val="000000" w:themeColor="text1"/>
        </w:rPr>
        <w:t xml:space="preserve">research </w:t>
      </w:r>
      <w:r>
        <w:rPr>
          <w:color w:val="000000" w:themeColor="text1"/>
        </w:rPr>
        <w:t>could address, thus strengthening their work. First</w:t>
      </w:r>
      <w:r w:rsidR="00383C43">
        <w:rPr>
          <w:color w:val="000000" w:themeColor="text1"/>
        </w:rPr>
        <w:t>ly</w:t>
      </w:r>
      <w:r>
        <w:rPr>
          <w:color w:val="000000" w:themeColor="text1"/>
        </w:rPr>
        <w:t xml:space="preserve">, </w:t>
      </w:r>
      <w:proofErr w:type="gramStart"/>
      <w:r>
        <w:rPr>
          <w:color w:val="000000" w:themeColor="text1"/>
        </w:rPr>
        <w:t>the majority of</w:t>
      </w:r>
      <w:proofErr w:type="gramEnd"/>
      <w:r>
        <w:rPr>
          <w:color w:val="000000" w:themeColor="text1"/>
        </w:rPr>
        <w:t xml:space="preserve"> the studies included within this review used convenience sampling, therefore the samples recruited may not have been representative of the population of adolescent SNS users as a whole. Second</w:t>
      </w:r>
      <w:r w:rsidR="00383C43">
        <w:rPr>
          <w:color w:val="000000" w:themeColor="text1"/>
        </w:rPr>
        <w:t>ly</w:t>
      </w:r>
      <w:r>
        <w:rPr>
          <w:color w:val="000000" w:themeColor="text1"/>
        </w:rPr>
        <w:t xml:space="preserve">, within this review, adolescents were grouped with a wide age range, when it would be beneficial to understand differences in younger and older adolescents. Thirdly, all studies used a non-clinical sample, therefore we can only </w:t>
      </w:r>
      <w:proofErr w:type="spellStart"/>
      <w:r>
        <w:rPr>
          <w:color w:val="000000" w:themeColor="text1"/>
        </w:rPr>
        <w:t>hypothesise</w:t>
      </w:r>
      <w:proofErr w:type="spellEnd"/>
      <w:r>
        <w:rPr>
          <w:color w:val="000000" w:themeColor="text1"/>
        </w:rPr>
        <w:t xml:space="preserve"> about findings for adolescents who may already be experiencing high levels of SA. </w:t>
      </w:r>
    </w:p>
    <w:p w14:paraId="6BF9FDE8" w14:textId="5DBCD98D" w:rsidR="002F6E45" w:rsidRPr="00E116EC" w:rsidRDefault="002F6E45" w:rsidP="002F6E45">
      <w:pPr>
        <w:spacing w:line="480" w:lineRule="auto"/>
        <w:ind w:firstLine="720"/>
        <w:jc w:val="both"/>
        <w:rPr>
          <w:color w:val="FF0000"/>
        </w:rPr>
      </w:pPr>
    </w:p>
    <w:p w14:paraId="708E8C70" w14:textId="77777777" w:rsidR="002F6E45" w:rsidRDefault="002F6E45" w:rsidP="002F6E45">
      <w:pPr>
        <w:spacing w:line="480" w:lineRule="auto"/>
        <w:ind w:firstLine="720"/>
        <w:jc w:val="both"/>
        <w:rPr>
          <w:color w:val="FF0000"/>
        </w:rPr>
      </w:pPr>
      <w:r w:rsidRPr="00FB7B73">
        <w:rPr>
          <w:color w:val="000000" w:themeColor="text1"/>
        </w:rPr>
        <w:t xml:space="preserve">Whilst the studies included in the current review have </w:t>
      </w:r>
      <w:proofErr w:type="gramStart"/>
      <w:r w:rsidRPr="00FB7B73">
        <w:rPr>
          <w:color w:val="000000" w:themeColor="text1"/>
        </w:rPr>
        <w:t>a number of</w:t>
      </w:r>
      <w:proofErr w:type="gramEnd"/>
      <w:r w:rsidRPr="00FB7B73">
        <w:rPr>
          <w:color w:val="000000" w:themeColor="text1"/>
        </w:rPr>
        <w:t xml:space="preserve"> limitations, this systematic review itself also has some limitations, which may affect the conclusions that can be drawn. A literature search was conducted of just two electronic databases which consist mainly of published journal articles, and only peer-reviewed empirical articles were included in the review. Grey literature</w:t>
      </w:r>
      <w:r>
        <w:rPr>
          <w:color w:val="000000" w:themeColor="text1"/>
        </w:rPr>
        <w:t>,</w:t>
      </w:r>
      <w:r w:rsidRPr="00FB7B73">
        <w:rPr>
          <w:color w:val="000000" w:themeColor="text1"/>
        </w:rPr>
        <w:t xml:space="preserve"> such as dissertations or conference presentations</w:t>
      </w:r>
      <w:r>
        <w:rPr>
          <w:color w:val="000000" w:themeColor="text1"/>
        </w:rPr>
        <w:t>,</w:t>
      </w:r>
      <w:r w:rsidRPr="00FB7B73">
        <w:rPr>
          <w:color w:val="000000" w:themeColor="text1"/>
        </w:rPr>
        <w:t xml:space="preserve"> </w:t>
      </w:r>
      <w:r>
        <w:rPr>
          <w:color w:val="000000" w:themeColor="text1"/>
        </w:rPr>
        <w:t>were</w:t>
      </w:r>
      <w:r w:rsidRPr="00FB7B73">
        <w:rPr>
          <w:color w:val="000000" w:themeColor="text1"/>
        </w:rPr>
        <w:t xml:space="preserve"> not discussed</w:t>
      </w:r>
      <w:r>
        <w:rPr>
          <w:color w:val="000000" w:themeColor="text1"/>
        </w:rPr>
        <w:t>; h</w:t>
      </w:r>
      <w:r w:rsidRPr="00FB7B73">
        <w:rPr>
          <w:color w:val="000000" w:themeColor="text1"/>
        </w:rPr>
        <w:t xml:space="preserve">ence, it is likely that the results of this systematic review were affected by publication bias. </w:t>
      </w:r>
    </w:p>
    <w:p w14:paraId="27AE98E7" w14:textId="77777777" w:rsidR="002F6E45" w:rsidRPr="00E116EC" w:rsidRDefault="002F6E45" w:rsidP="002F6E45">
      <w:pPr>
        <w:spacing w:line="480" w:lineRule="auto"/>
        <w:jc w:val="both"/>
        <w:rPr>
          <w:color w:val="FF0000"/>
        </w:rPr>
      </w:pPr>
    </w:p>
    <w:p w14:paraId="7BCD0940" w14:textId="561B4F27" w:rsidR="002F6E45" w:rsidRPr="00E116EC" w:rsidRDefault="002F6E45" w:rsidP="001F4329">
      <w:pPr>
        <w:pStyle w:val="Heading3"/>
      </w:pPr>
      <w:bookmarkStart w:id="128" w:name="_Toc72847226"/>
      <w:bookmarkStart w:id="129" w:name="_Toc72938441"/>
      <w:bookmarkStart w:id="130" w:name="_Toc72938681"/>
      <w:bookmarkStart w:id="131" w:name="_Toc73027151"/>
      <w:r w:rsidRPr="0068609E">
        <w:t>Conclusions</w:t>
      </w:r>
      <w:bookmarkEnd w:id="128"/>
      <w:bookmarkEnd w:id="129"/>
      <w:bookmarkEnd w:id="130"/>
      <w:bookmarkEnd w:id="131"/>
    </w:p>
    <w:p w14:paraId="03E8DDA8" w14:textId="0EA2D096" w:rsidR="002F6E45" w:rsidRDefault="002F6E45" w:rsidP="002F6E45">
      <w:pPr>
        <w:spacing w:line="480" w:lineRule="auto"/>
        <w:jc w:val="both"/>
        <w:rPr>
          <w:color w:val="000000" w:themeColor="text1"/>
        </w:rPr>
      </w:pPr>
      <w:r w:rsidRPr="00E116EC">
        <w:rPr>
          <w:color w:val="FF0000"/>
        </w:rPr>
        <w:tab/>
      </w:r>
      <w:r w:rsidRPr="0068609E">
        <w:rPr>
          <w:color w:val="000000" w:themeColor="text1"/>
        </w:rPr>
        <w:t xml:space="preserve">In conclusion, the aim of this systematic review was to gather and review the evidence on the potential benefits and </w:t>
      </w:r>
      <w:r>
        <w:rPr>
          <w:color w:val="000000" w:themeColor="text1"/>
        </w:rPr>
        <w:t>risks</w:t>
      </w:r>
      <w:r w:rsidRPr="0068609E">
        <w:rPr>
          <w:color w:val="000000" w:themeColor="text1"/>
        </w:rPr>
        <w:t xml:space="preserve"> of SNS use </w:t>
      </w:r>
      <w:r>
        <w:rPr>
          <w:color w:val="000000" w:themeColor="text1"/>
        </w:rPr>
        <w:t xml:space="preserve">and the association with </w:t>
      </w:r>
      <w:r>
        <w:rPr>
          <w:color w:val="000000" w:themeColor="text1"/>
        </w:rPr>
        <w:lastRenderedPageBreak/>
        <w:t>a</w:t>
      </w:r>
      <w:r w:rsidRPr="0068609E">
        <w:rPr>
          <w:color w:val="000000" w:themeColor="text1"/>
        </w:rPr>
        <w:t>dolescent levels of SA. Ten studies were</w:t>
      </w:r>
      <w:r>
        <w:rPr>
          <w:color w:val="000000" w:themeColor="text1"/>
        </w:rPr>
        <w:t xml:space="preserve"> identified for inclusion</w:t>
      </w:r>
      <w:r w:rsidRPr="0068609E">
        <w:rPr>
          <w:color w:val="000000" w:themeColor="text1"/>
        </w:rPr>
        <w:t xml:space="preserve"> in the review</w:t>
      </w:r>
      <w:r>
        <w:rPr>
          <w:color w:val="000000" w:themeColor="text1"/>
        </w:rPr>
        <w:t xml:space="preserve">. Findings </w:t>
      </w:r>
      <w:r w:rsidRPr="0068609E">
        <w:rPr>
          <w:color w:val="000000" w:themeColor="text1"/>
        </w:rPr>
        <w:t xml:space="preserve">suggest that there </w:t>
      </w:r>
      <w:r>
        <w:rPr>
          <w:color w:val="000000" w:themeColor="text1"/>
        </w:rPr>
        <w:t>are</w:t>
      </w:r>
      <w:r w:rsidRPr="0068609E">
        <w:rPr>
          <w:color w:val="000000" w:themeColor="text1"/>
        </w:rPr>
        <w:t xml:space="preserve"> both </w:t>
      </w:r>
      <w:r w:rsidRPr="007F05F5">
        <w:rPr>
          <w:color w:val="000000" w:themeColor="text1"/>
        </w:rPr>
        <w:t xml:space="preserve">benefits and </w:t>
      </w:r>
      <w:r>
        <w:rPr>
          <w:color w:val="000000" w:themeColor="text1"/>
        </w:rPr>
        <w:t>risks</w:t>
      </w:r>
      <w:r w:rsidRPr="0068609E">
        <w:rPr>
          <w:color w:val="000000" w:themeColor="text1"/>
        </w:rPr>
        <w:t xml:space="preserve"> of SNS use </w:t>
      </w:r>
      <w:r>
        <w:rPr>
          <w:color w:val="000000" w:themeColor="text1"/>
        </w:rPr>
        <w:t>associated with</w:t>
      </w:r>
      <w:r w:rsidRPr="0068609E">
        <w:rPr>
          <w:color w:val="000000" w:themeColor="text1"/>
        </w:rPr>
        <w:t xml:space="preserve"> adolescent levels of SA. </w:t>
      </w:r>
      <w:r w:rsidRPr="000D3D93">
        <w:rPr>
          <w:color w:val="000000" w:themeColor="text1"/>
        </w:rPr>
        <w:t>The potential benefits</w:t>
      </w:r>
      <w:r>
        <w:rPr>
          <w:color w:val="000000" w:themeColor="text1"/>
        </w:rPr>
        <w:t xml:space="preserve"> of SNS use include using SNS to fulfil social need, to help create more positive interactions offline and having an element of control of what information is shared/self-presentation online. </w:t>
      </w:r>
      <w:r w:rsidRPr="00D97EBB">
        <w:rPr>
          <w:color w:val="000000" w:themeColor="text1"/>
        </w:rPr>
        <w:t xml:space="preserve">The potential </w:t>
      </w:r>
      <w:r>
        <w:rPr>
          <w:color w:val="000000" w:themeColor="text1"/>
        </w:rPr>
        <w:t>risks</w:t>
      </w:r>
      <w:r w:rsidRPr="00D97EBB">
        <w:rPr>
          <w:color w:val="000000" w:themeColor="text1"/>
        </w:rPr>
        <w:t xml:space="preserve"> of SNS use included increased likelihood of problematic Facebook use, avoidance of face</w:t>
      </w:r>
      <w:r>
        <w:rPr>
          <w:color w:val="000000" w:themeColor="text1"/>
        </w:rPr>
        <w:t>-</w:t>
      </w:r>
      <w:r w:rsidRPr="00D97EBB">
        <w:rPr>
          <w:color w:val="000000" w:themeColor="text1"/>
        </w:rPr>
        <w:t>to</w:t>
      </w:r>
      <w:r>
        <w:rPr>
          <w:color w:val="000000" w:themeColor="text1"/>
        </w:rPr>
        <w:t>-</w:t>
      </w:r>
      <w:r w:rsidRPr="00D97EBB">
        <w:rPr>
          <w:color w:val="000000" w:themeColor="text1"/>
        </w:rPr>
        <w:t xml:space="preserve">face interactions, increased passive Facebook use and feelings of anxiety </w:t>
      </w:r>
      <w:r>
        <w:rPr>
          <w:color w:val="000000" w:themeColor="text1"/>
        </w:rPr>
        <w:t xml:space="preserve">(particularly anxiety relating to body image) </w:t>
      </w:r>
      <w:r w:rsidRPr="00D97EBB">
        <w:rPr>
          <w:color w:val="000000" w:themeColor="text1"/>
        </w:rPr>
        <w:t xml:space="preserve">when using SNS sites.  </w:t>
      </w:r>
      <w:r w:rsidRPr="00177806">
        <w:rPr>
          <w:color w:val="000000" w:themeColor="text1"/>
        </w:rPr>
        <w:t xml:space="preserve">However, the studies included in this review had </w:t>
      </w:r>
      <w:proofErr w:type="gramStart"/>
      <w:r w:rsidRPr="00177806">
        <w:rPr>
          <w:color w:val="000000" w:themeColor="text1"/>
        </w:rPr>
        <w:t>a number of</w:t>
      </w:r>
      <w:proofErr w:type="gramEnd"/>
      <w:r w:rsidRPr="00177806">
        <w:rPr>
          <w:color w:val="000000" w:themeColor="text1"/>
        </w:rPr>
        <w:t xml:space="preserve"> limitations, which may affect the interpretation and </w:t>
      </w:r>
      <w:proofErr w:type="spellStart"/>
      <w:r w:rsidRPr="00177806">
        <w:rPr>
          <w:color w:val="000000" w:themeColor="text1"/>
        </w:rPr>
        <w:t>generalisability</w:t>
      </w:r>
      <w:proofErr w:type="spellEnd"/>
      <w:r w:rsidRPr="00177806">
        <w:rPr>
          <w:color w:val="000000" w:themeColor="text1"/>
        </w:rPr>
        <w:t xml:space="preserve"> of the findings</w:t>
      </w:r>
      <w:r>
        <w:rPr>
          <w:color w:val="000000" w:themeColor="text1"/>
        </w:rPr>
        <w:t xml:space="preserve">, including that most </w:t>
      </w:r>
      <w:r w:rsidRPr="00177806">
        <w:rPr>
          <w:color w:val="000000" w:themeColor="text1"/>
        </w:rPr>
        <w:t>were cross-sectional and of a moderate quality, most recruit</w:t>
      </w:r>
      <w:r>
        <w:rPr>
          <w:color w:val="000000" w:themeColor="text1"/>
        </w:rPr>
        <w:t>ed</w:t>
      </w:r>
      <w:r w:rsidRPr="00177806">
        <w:rPr>
          <w:color w:val="000000" w:themeColor="text1"/>
        </w:rPr>
        <w:t xml:space="preserve"> participants through convenience sampling and using self-report measures</w:t>
      </w:r>
      <w:r>
        <w:rPr>
          <w:color w:val="000000" w:themeColor="text1"/>
        </w:rPr>
        <w:t xml:space="preserve">, and </w:t>
      </w:r>
      <w:r w:rsidRPr="00177806">
        <w:rPr>
          <w:color w:val="000000" w:themeColor="text1"/>
        </w:rPr>
        <w:t>only published studies</w:t>
      </w:r>
      <w:r>
        <w:rPr>
          <w:color w:val="000000" w:themeColor="text1"/>
        </w:rPr>
        <w:t xml:space="preserve"> were included</w:t>
      </w:r>
      <w:r w:rsidRPr="00177806">
        <w:rPr>
          <w:color w:val="000000" w:themeColor="text1"/>
        </w:rPr>
        <w:t xml:space="preserve">. </w:t>
      </w:r>
      <w:r w:rsidRPr="005D73F6">
        <w:rPr>
          <w:color w:val="000000" w:themeColor="text1"/>
        </w:rPr>
        <w:t>Further</w:t>
      </w:r>
      <w:r w:rsidR="00165FA6">
        <w:rPr>
          <w:color w:val="000000" w:themeColor="text1"/>
        </w:rPr>
        <w:t>more</w:t>
      </w:r>
      <w:r w:rsidRPr="005D73F6">
        <w:rPr>
          <w:color w:val="000000" w:themeColor="text1"/>
        </w:rPr>
        <w:t xml:space="preserve">, strong quality, longitudinal research which explores the potential benefits and </w:t>
      </w:r>
      <w:r>
        <w:rPr>
          <w:color w:val="000000" w:themeColor="text1"/>
        </w:rPr>
        <w:t>risks</w:t>
      </w:r>
      <w:r w:rsidRPr="005D73F6">
        <w:rPr>
          <w:color w:val="000000" w:themeColor="text1"/>
        </w:rPr>
        <w:t xml:space="preserve"> of SNS use on adolescent levels of SA is </w:t>
      </w:r>
      <w:r w:rsidRPr="000D3D93">
        <w:rPr>
          <w:color w:val="000000" w:themeColor="text1"/>
        </w:rPr>
        <w:t>required. Due to the current omnipresence of social media in everyday life, particularly for adolescents, it seems important that clinicians working with adolescents consider SNS use in their work and the implications of SNS</w:t>
      </w:r>
      <w:r w:rsidR="00165FA6">
        <w:rPr>
          <w:color w:val="000000" w:themeColor="text1"/>
        </w:rPr>
        <w:t xml:space="preserve"> use</w:t>
      </w:r>
      <w:r w:rsidRPr="000D3D93">
        <w:rPr>
          <w:color w:val="000000" w:themeColor="text1"/>
        </w:rPr>
        <w:t xml:space="preserve"> on mental wellbeing particularly levels of SA, since the results of the current review suggest that there may be some significant benefits and </w:t>
      </w:r>
      <w:r>
        <w:rPr>
          <w:color w:val="000000" w:themeColor="text1"/>
        </w:rPr>
        <w:t>risks</w:t>
      </w:r>
      <w:r w:rsidRPr="000D3D93">
        <w:rPr>
          <w:color w:val="000000" w:themeColor="text1"/>
        </w:rPr>
        <w:t xml:space="preserve"> of SNS use on adolescent levels of SA</w:t>
      </w:r>
      <w:r>
        <w:rPr>
          <w:color w:val="000000" w:themeColor="text1"/>
        </w:rPr>
        <w:t>.</w:t>
      </w:r>
    </w:p>
    <w:p w14:paraId="178C1DD2" w14:textId="77777777" w:rsidR="002F6E45" w:rsidRDefault="002F6E45" w:rsidP="002F6E45">
      <w:pPr>
        <w:rPr>
          <w:b/>
          <w:color w:val="000000" w:themeColor="text1"/>
        </w:rPr>
      </w:pPr>
      <w:r>
        <w:rPr>
          <w:b/>
          <w:color w:val="000000" w:themeColor="text1"/>
        </w:rPr>
        <w:br w:type="page"/>
      </w:r>
    </w:p>
    <w:p w14:paraId="4759B060" w14:textId="495D5FBF" w:rsidR="00FD4D0D" w:rsidRPr="00FB28DE" w:rsidRDefault="00FD4D0D" w:rsidP="001F4329">
      <w:pPr>
        <w:pStyle w:val="Heading1"/>
      </w:pPr>
      <w:bookmarkStart w:id="132" w:name="_Toc73027152"/>
      <w:r>
        <w:lastRenderedPageBreak/>
        <w:t>Empirical Study</w:t>
      </w:r>
      <w:bookmarkEnd w:id="132"/>
    </w:p>
    <w:p w14:paraId="56D0261F" w14:textId="344DC1EF" w:rsidR="00FD4D0D" w:rsidRPr="00FB28DE" w:rsidRDefault="00FD4D0D" w:rsidP="001F4329">
      <w:pPr>
        <w:pStyle w:val="Heading1"/>
      </w:pPr>
      <w:bookmarkStart w:id="133" w:name="_Toc72847228"/>
      <w:bookmarkStart w:id="134" w:name="_Toc72938443"/>
      <w:bookmarkStart w:id="135" w:name="_Toc72938683"/>
      <w:bookmarkStart w:id="136" w:name="_Toc73027153"/>
      <w:r>
        <w:t>Understanding the Role of Personality and Impression Management within Instagram on Feelings of Social Anxiety in Adolescents.</w:t>
      </w:r>
      <w:bookmarkEnd w:id="133"/>
      <w:bookmarkEnd w:id="134"/>
      <w:bookmarkEnd w:id="135"/>
      <w:bookmarkEnd w:id="136"/>
    </w:p>
    <w:p w14:paraId="7C403B7F" w14:textId="77777777" w:rsidR="00426B88" w:rsidRPr="00437312" w:rsidRDefault="00426B88" w:rsidP="00426B88">
      <w:pPr>
        <w:spacing w:line="480" w:lineRule="auto"/>
      </w:pPr>
    </w:p>
    <w:p w14:paraId="47377EC2" w14:textId="77777777" w:rsidR="00426B88" w:rsidRPr="001F4329" w:rsidRDefault="00426B88" w:rsidP="00114DA3">
      <w:pPr>
        <w:pStyle w:val="Heading2"/>
      </w:pPr>
      <w:bookmarkStart w:id="137" w:name="_Toc73027154"/>
      <w:r w:rsidRPr="001F4329">
        <w:t>Abstract</w:t>
      </w:r>
      <w:bookmarkEnd w:id="137"/>
    </w:p>
    <w:p w14:paraId="431C81A9" w14:textId="00E3AB4A" w:rsidR="008A5903" w:rsidRDefault="00901D90" w:rsidP="00B402A8">
      <w:pPr>
        <w:spacing w:line="480" w:lineRule="auto"/>
        <w:ind w:firstLine="720"/>
        <w:jc w:val="both"/>
      </w:pPr>
      <w:r>
        <w:rPr>
          <w:color w:val="000000" w:themeColor="text1"/>
        </w:rPr>
        <w:t>Prevalence of anxiety disorders are on the rise, particularly social anxiety (SA), as is the</w:t>
      </w:r>
      <w:r w:rsidR="00426B88" w:rsidRPr="00A76059">
        <w:rPr>
          <w:color w:val="000000" w:themeColor="text1"/>
        </w:rPr>
        <w:t xml:space="preserve"> use of Social Networking Sites (SNS)</w:t>
      </w:r>
      <w:r w:rsidR="00E51375">
        <w:rPr>
          <w:color w:val="000000" w:themeColor="text1"/>
        </w:rPr>
        <w:t xml:space="preserve">, with greater focus now being applied to how </w:t>
      </w:r>
      <w:r w:rsidR="00A053A5">
        <w:rPr>
          <w:color w:val="000000" w:themeColor="text1"/>
        </w:rPr>
        <w:t xml:space="preserve">adolescents </w:t>
      </w:r>
      <w:r w:rsidR="00E51375">
        <w:rPr>
          <w:color w:val="000000" w:themeColor="text1"/>
        </w:rPr>
        <w:t>are using SNS</w:t>
      </w:r>
      <w:r w:rsidR="00426B88">
        <w:rPr>
          <w:color w:val="000000" w:themeColor="text1"/>
        </w:rPr>
        <w:t xml:space="preserve">. </w:t>
      </w:r>
      <w:r w:rsidR="00E51375">
        <w:rPr>
          <w:color w:val="000000" w:themeColor="text1"/>
        </w:rPr>
        <w:t>P</w:t>
      </w:r>
      <w:r w:rsidR="00426B88" w:rsidRPr="00A76059">
        <w:rPr>
          <w:color w:val="000000" w:themeColor="text1"/>
        </w:rPr>
        <w:t>revious research has focused primarily on Facebook</w:t>
      </w:r>
      <w:r w:rsidR="00E51375">
        <w:rPr>
          <w:color w:val="000000" w:themeColor="text1"/>
        </w:rPr>
        <w:t xml:space="preserve"> use.</w:t>
      </w:r>
      <w:r w:rsidR="00426B88" w:rsidRPr="00A76059">
        <w:rPr>
          <w:color w:val="000000" w:themeColor="text1"/>
        </w:rPr>
        <w:t xml:space="preserve"> </w:t>
      </w:r>
      <w:r w:rsidR="00E51375">
        <w:rPr>
          <w:color w:val="000000" w:themeColor="text1"/>
        </w:rPr>
        <w:t>H</w:t>
      </w:r>
      <w:r w:rsidR="00426B88" w:rsidRPr="00A76059">
        <w:rPr>
          <w:color w:val="000000" w:themeColor="text1"/>
        </w:rPr>
        <w:t>owever</w:t>
      </w:r>
      <w:r w:rsidR="00E51375">
        <w:rPr>
          <w:color w:val="000000" w:themeColor="text1"/>
        </w:rPr>
        <w:t>,</w:t>
      </w:r>
      <w:r w:rsidR="00426B88" w:rsidRPr="00A76059">
        <w:rPr>
          <w:color w:val="000000" w:themeColor="text1"/>
        </w:rPr>
        <w:t xml:space="preserve"> we know that Instagram is becoming increasingly popular with adolescents at a time when adolescents are concerned with the image </w:t>
      </w:r>
      <w:r w:rsidR="00E51375">
        <w:rPr>
          <w:color w:val="000000" w:themeColor="text1"/>
        </w:rPr>
        <w:t xml:space="preserve">that </w:t>
      </w:r>
      <w:r w:rsidR="00426B88" w:rsidRPr="00A76059">
        <w:rPr>
          <w:color w:val="000000" w:themeColor="text1"/>
        </w:rPr>
        <w:t>they are creating of themselves</w:t>
      </w:r>
      <w:r w:rsidR="005864FC">
        <w:rPr>
          <w:color w:val="000000" w:themeColor="text1"/>
        </w:rPr>
        <w:t>.</w:t>
      </w:r>
      <w:r w:rsidR="00213916">
        <w:rPr>
          <w:color w:val="000000" w:themeColor="text1"/>
        </w:rPr>
        <w:t xml:space="preserve"> </w:t>
      </w:r>
      <w:r w:rsidR="00E51375">
        <w:rPr>
          <w:color w:val="000000" w:themeColor="text1"/>
        </w:rPr>
        <w:t>We also know that SNS use may be moderated by one’s p</w:t>
      </w:r>
      <w:r w:rsidR="00213916">
        <w:rPr>
          <w:color w:val="000000" w:themeColor="text1"/>
        </w:rPr>
        <w:t xml:space="preserve">ersonality. This research aims to look at </w:t>
      </w:r>
      <w:r w:rsidR="00E51375">
        <w:rPr>
          <w:color w:val="000000" w:themeColor="text1"/>
        </w:rPr>
        <w:t xml:space="preserve">if </w:t>
      </w:r>
      <w:r w:rsidR="00213916">
        <w:rPr>
          <w:color w:val="000000" w:themeColor="text1"/>
        </w:rPr>
        <w:t xml:space="preserve">the use of image manipulation and </w:t>
      </w:r>
      <w:r w:rsidR="004C0454">
        <w:rPr>
          <w:color w:val="000000" w:themeColor="text1"/>
        </w:rPr>
        <w:t>impression mana</w:t>
      </w:r>
      <w:r w:rsidR="00394791">
        <w:rPr>
          <w:color w:val="000000" w:themeColor="text1"/>
        </w:rPr>
        <w:t xml:space="preserve">gement </w:t>
      </w:r>
      <w:r w:rsidR="009E7AB5">
        <w:rPr>
          <w:color w:val="000000" w:themeColor="text1"/>
        </w:rPr>
        <w:t xml:space="preserve">tactics </w:t>
      </w:r>
      <w:r w:rsidR="004C0454">
        <w:rPr>
          <w:color w:val="000000" w:themeColor="text1"/>
        </w:rPr>
        <w:t>(</w:t>
      </w:r>
      <w:r w:rsidR="00134914">
        <w:t>whether individuals present</w:t>
      </w:r>
      <w:r w:rsidR="00134914">
        <w:t xml:space="preserve"> the true self more often, the false </w:t>
      </w:r>
      <w:proofErr w:type="spellStart"/>
      <w:r w:rsidR="00134914">
        <w:t>self more</w:t>
      </w:r>
      <w:proofErr w:type="spellEnd"/>
      <w:r w:rsidR="00134914">
        <w:t xml:space="preserve"> often, or an ideal </w:t>
      </w:r>
      <w:proofErr w:type="spellStart"/>
      <w:r w:rsidR="00134914">
        <w:t>self more</w:t>
      </w:r>
      <w:proofErr w:type="spellEnd"/>
      <w:r w:rsidR="00134914">
        <w:t xml:space="preserve"> often</w:t>
      </w:r>
      <w:r w:rsidR="004C0454">
        <w:rPr>
          <w:color w:val="000000" w:themeColor="text1"/>
        </w:rPr>
        <w:t xml:space="preserve">) on Instagram </w:t>
      </w:r>
      <w:r w:rsidR="009E7AB5">
        <w:rPr>
          <w:color w:val="000000" w:themeColor="text1"/>
        </w:rPr>
        <w:t xml:space="preserve">and </w:t>
      </w:r>
      <w:r w:rsidR="00E51375">
        <w:rPr>
          <w:color w:val="000000" w:themeColor="text1"/>
        </w:rPr>
        <w:t xml:space="preserve">if </w:t>
      </w:r>
      <w:r w:rsidR="009E7AB5">
        <w:rPr>
          <w:color w:val="000000" w:themeColor="text1"/>
        </w:rPr>
        <w:t xml:space="preserve">personality (specifically narcissism) </w:t>
      </w:r>
      <w:r w:rsidR="004C0454">
        <w:rPr>
          <w:color w:val="000000" w:themeColor="text1"/>
        </w:rPr>
        <w:t xml:space="preserve">can predict individual differences in adolescent </w:t>
      </w:r>
      <w:r w:rsidR="007A3AF4">
        <w:rPr>
          <w:color w:val="000000" w:themeColor="text1"/>
        </w:rPr>
        <w:t>SA</w:t>
      </w:r>
      <w:r w:rsidR="004C0454">
        <w:rPr>
          <w:color w:val="000000" w:themeColor="text1"/>
        </w:rPr>
        <w:t xml:space="preserve"> levels</w:t>
      </w:r>
      <w:r w:rsidR="00213916">
        <w:rPr>
          <w:color w:val="000000" w:themeColor="text1"/>
        </w:rPr>
        <w:t xml:space="preserve"> after accounting for levels of</w:t>
      </w:r>
      <w:r w:rsidR="009E7AB5">
        <w:rPr>
          <w:color w:val="000000" w:themeColor="text1"/>
        </w:rPr>
        <w:t xml:space="preserve"> comorbid depressive symptoms</w:t>
      </w:r>
      <w:r w:rsidR="004C0454" w:rsidRPr="00437312">
        <w:rPr>
          <w:color w:val="000000" w:themeColor="text1"/>
        </w:rPr>
        <w:t xml:space="preserve">. </w:t>
      </w:r>
      <w:r w:rsidR="00426B88" w:rsidRPr="00437312">
        <w:t>A non-clinical sam</w:t>
      </w:r>
      <w:r w:rsidR="00426B88">
        <w:t>ple of 24</w:t>
      </w:r>
      <w:r w:rsidR="004C0454">
        <w:t>9</w:t>
      </w:r>
      <w:r w:rsidR="00426B88">
        <w:t xml:space="preserve"> adolescents </w:t>
      </w:r>
      <w:r w:rsidR="005864FC">
        <w:t>completed</w:t>
      </w:r>
      <w:r w:rsidR="00426B88">
        <w:t xml:space="preserve"> five questionnaires</w:t>
      </w:r>
      <w:r w:rsidR="004C0454">
        <w:t xml:space="preserve"> which measured: </w:t>
      </w:r>
      <w:r w:rsidR="00DF089D">
        <w:t>SA</w:t>
      </w:r>
      <w:r w:rsidR="004C0454">
        <w:t xml:space="preserve">, </w:t>
      </w:r>
      <w:r w:rsidR="0053116C">
        <w:t xml:space="preserve">online </w:t>
      </w:r>
      <w:r w:rsidR="004C0454">
        <w:t xml:space="preserve">self-presentation tactics (real, </w:t>
      </w:r>
      <w:proofErr w:type="gramStart"/>
      <w:r w:rsidR="004C0454">
        <w:t>ideal</w:t>
      </w:r>
      <w:proofErr w:type="gramEnd"/>
      <w:r w:rsidR="004C0454">
        <w:t xml:space="preserve"> and false self), </w:t>
      </w:r>
      <w:r w:rsidR="00E51375">
        <w:t xml:space="preserve">Instagram </w:t>
      </w:r>
      <w:r w:rsidR="004C0454">
        <w:t xml:space="preserve">image manipulation, narcissism and depressive symptoms. </w:t>
      </w:r>
      <w:r w:rsidR="00426B88" w:rsidRPr="00437312">
        <w:t xml:space="preserve">The study </w:t>
      </w:r>
      <w:r w:rsidR="00394791">
        <w:t xml:space="preserve">assessed </w:t>
      </w:r>
      <w:r w:rsidR="00426B88">
        <w:t xml:space="preserve">which predictors improve the ability to predict </w:t>
      </w:r>
      <w:r w:rsidR="00DF089D">
        <w:t>SA</w:t>
      </w:r>
      <w:r w:rsidR="00394791">
        <w:t xml:space="preserve"> </w:t>
      </w:r>
      <w:proofErr w:type="gramStart"/>
      <w:r w:rsidR="00394791">
        <w:t>through the use of</w:t>
      </w:r>
      <w:proofErr w:type="gramEnd"/>
      <w:r w:rsidR="00394791">
        <w:t xml:space="preserve"> </w:t>
      </w:r>
      <w:r w:rsidR="00DF089D">
        <w:t xml:space="preserve">a </w:t>
      </w:r>
      <w:r w:rsidR="00394791">
        <w:t>hierarchical regression</w:t>
      </w:r>
      <w:r w:rsidR="00426B88">
        <w:t xml:space="preserve">. </w:t>
      </w:r>
      <w:r w:rsidR="004C0454">
        <w:t xml:space="preserve">The results demonstrated a significant </w:t>
      </w:r>
      <w:r w:rsidR="00394791">
        <w:t xml:space="preserve">relationship between </w:t>
      </w:r>
      <w:r w:rsidR="00E51375">
        <w:t xml:space="preserve">the use of </w:t>
      </w:r>
      <w:r w:rsidR="00394791">
        <w:t>false self-</w:t>
      </w:r>
      <w:r w:rsidR="004C0454">
        <w:t xml:space="preserve">presentation tactics and higher levels of </w:t>
      </w:r>
      <w:r w:rsidR="00DF089D">
        <w:t>SA</w:t>
      </w:r>
      <w:r w:rsidR="004C0454">
        <w:t xml:space="preserve">. There was no significant relationship between image manipulation and </w:t>
      </w:r>
      <w:r w:rsidR="00DF089D">
        <w:t xml:space="preserve">SA </w:t>
      </w:r>
      <w:r w:rsidR="004C0454">
        <w:t xml:space="preserve">or between ideal or real self-presentation tactics and </w:t>
      </w:r>
      <w:r w:rsidR="00DF089D">
        <w:t>SA</w:t>
      </w:r>
      <w:r w:rsidR="004C0454">
        <w:t>. There w</w:t>
      </w:r>
      <w:r w:rsidR="00A01F98">
        <w:t>ere</w:t>
      </w:r>
      <w:r w:rsidR="004C0454">
        <w:t xml:space="preserve"> also no significant results indicating that narcissism </w:t>
      </w:r>
      <w:proofErr w:type="gramStart"/>
      <w:r w:rsidR="004C0454">
        <w:t>moderates</w:t>
      </w:r>
      <w:proofErr w:type="gramEnd"/>
      <w:r w:rsidR="004C0454">
        <w:t xml:space="preserve"> findings with </w:t>
      </w:r>
      <w:r w:rsidR="004C0454">
        <w:lastRenderedPageBreak/>
        <w:t>impression management.</w:t>
      </w:r>
      <w:r w:rsidR="00394791">
        <w:t xml:space="preserve"> Results may suggest that false self-presentation tactics are used as a safety </w:t>
      </w:r>
      <w:proofErr w:type="spellStart"/>
      <w:r w:rsidR="00394791">
        <w:t>behaviour</w:t>
      </w:r>
      <w:proofErr w:type="spellEnd"/>
      <w:r w:rsidR="00394791">
        <w:t xml:space="preserve"> for those experiencing SA.</w:t>
      </w:r>
    </w:p>
    <w:p w14:paraId="37A71373" w14:textId="77777777" w:rsidR="008A5903" w:rsidRDefault="008A5903" w:rsidP="00426B88">
      <w:pPr>
        <w:spacing w:line="480" w:lineRule="auto"/>
      </w:pPr>
    </w:p>
    <w:p w14:paraId="0C6E0D95" w14:textId="77777777" w:rsidR="00453B4E" w:rsidRDefault="00453B4E" w:rsidP="00426B88">
      <w:pPr>
        <w:spacing w:line="480" w:lineRule="auto"/>
      </w:pPr>
    </w:p>
    <w:p w14:paraId="5BDD5C67" w14:textId="77777777" w:rsidR="00453B4E" w:rsidRDefault="00453B4E" w:rsidP="00426B88">
      <w:pPr>
        <w:spacing w:line="480" w:lineRule="auto"/>
      </w:pPr>
    </w:p>
    <w:p w14:paraId="562EB555" w14:textId="77777777" w:rsidR="00453B4E" w:rsidRDefault="00453B4E" w:rsidP="00426B88">
      <w:pPr>
        <w:spacing w:line="480" w:lineRule="auto"/>
      </w:pPr>
    </w:p>
    <w:p w14:paraId="58EF5685" w14:textId="77777777" w:rsidR="00453B4E" w:rsidRDefault="00453B4E" w:rsidP="00426B88">
      <w:pPr>
        <w:spacing w:line="480" w:lineRule="auto"/>
      </w:pPr>
    </w:p>
    <w:p w14:paraId="70D70195" w14:textId="77777777" w:rsidR="00453B4E" w:rsidRDefault="00453B4E" w:rsidP="00426B88">
      <w:pPr>
        <w:spacing w:line="480" w:lineRule="auto"/>
      </w:pPr>
    </w:p>
    <w:p w14:paraId="0364A619" w14:textId="77777777" w:rsidR="00453B4E" w:rsidRDefault="00453B4E" w:rsidP="00426B88">
      <w:pPr>
        <w:spacing w:line="480" w:lineRule="auto"/>
      </w:pPr>
    </w:p>
    <w:p w14:paraId="4744AF06" w14:textId="77777777" w:rsidR="00453B4E" w:rsidRDefault="00453B4E" w:rsidP="00426B88">
      <w:pPr>
        <w:spacing w:line="480" w:lineRule="auto"/>
      </w:pPr>
    </w:p>
    <w:p w14:paraId="30FB5DE2" w14:textId="77777777" w:rsidR="00453B4E" w:rsidRDefault="00453B4E" w:rsidP="00426B88">
      <w:pPr>
        <w:spacing w:line="480" w:lineRule="auto"/>
      </w:pPr>
    </w:p>
    <w:p w14:paraId="364D85BD" w14:textId="77777777" w:rsidR="00453B4E" w:rsidRDefault="00453B4E" w:rsidP="00426B88">
      <w:pPr>
        <w:spacing w:line="480" w:lineRule="auto"/>
      </w:pPr>
    </w:p>
    <w:p w14:paraId="571066F2" w14:textId="77777777" w:rsidR="00453B4E" w:rsidRDefault="00453B4E" w:rsidP="00426B88">
      <w:pPr>
        <w:spacing w:line="480" w:lineRule="auto"/>
      </w:pPr>
    </w:p>
    <w:p w14:paraId="2B4A301A" w14:textId="77777777" w:rsidR="00453B4E" w:rsidRDefault="00453B4E" w:rsidP="00426B88">
      <w:pPr>
        <w:spacing w:line="480" w:lineRule="auto"/>
      </w:pPr>
    </w:p>
    <w:p w14:paraId="58241548" w14:textId="77777777" w:rsidR="00453B4E" w:rsidRDefault="00453B4E" w:rsidP="00426B88">
      <w:pPr>
        <w:spacing w:line="480" w:lineRule="auto"/>
      </w:pPr>
    </w:p>
    <w:p w14:paraId="7B516210" w14:textId="77777777" w:rsidR="00453B4E" w:rsidRDefault="00453B4E" w:rsidP="00426B88">
      <w:pPr>
        <w:spacing w:line="480" w:lineRule="auto"/>
      </w:pPr>
    </w:p>
    <w:p w14:paraId="7C2C0A20" w14:textId="77777777" w:rsidR="00453B4E" w:rsidRDefault="00453B4E" w:rsidP="00426B88">
      <w:pPr>
        <w:spacing w:line="480" w:lineRule="auto"/>
      </w:pPr>
    </w:p>
    <w:p w14:paraId="408D79D1" w14:textId="77777777" w:rsidR="00453B4E" w:rsidRDefault="00453B4E" w:rsidP="00426B88">
      <w:pPr>
        <w:spacing w:line="480" w:lineRule="auto"/>
      </w:pPr>
    </w:p>
    <w:p w14:paraId="0E871B13" w14:textId="77777777" w:rsidR="00453B4E" w:rsidRDefault="00453B4E" w:rsidP="00426B88">
      <w:pPr>
        <w:spacing w:line="480" w:lineRule="auto"/>
      </w:pPr>
    </w:p>
    <w:p w14:paraId="70265AB3" w14:textId="77777777" w:rsidR="00453B4E" w:rsidRDefault="00453B4E" w:rsidP="00426B88">
      <w:pPr>
        <w:spacing w:line="480" w:lineRule="auto"/>
      </w:pPr>
    </w:p>
    <w:p w14:paraId="0A728B14" w14:textId="77777777" w:rsidR="00453B4E" w:rsidRDefault="00453B4E" w:rsidP="00426B88">
      <w:pPr>
        <w:spacing w:line="480" w:lineRule="auto"/>
      </w:pPr>
    </w:p>
    <w:p w14:paraId="674E3017" w14:textId="77777777" w:rsidR="00453B4E" w:rsidRDefault="00453B4E" w:rsidP="00426B88">
      <w:pPr>
        <w:spacing w:line="480" w:lineRule="auto"/>
      </w:pPr>
    </w:p>
    <w:p w14:paraId="3D97DA8A" w14:textId="77777777" w:rsidR="00453B4E" w:rsidRDefault="00453B4E" w:rsidP="00426B88">
      <w:pPr>
        <w:spacing w:line="480" w:lineRule="auto"/>
      </w:pPr>
    </w:p>
    <w:p w14:paraId="05A7C776" w14:textId="77777777" w:rsidR="00453B4E" w:rsidRPr="00437312" w:rsidRDefault="00453B4E" w:rsidP="00426B88">
      <w:pPr>
        <w:spacing w:line="480" w:lineRule="auto"/>
      </w:pPr>
    </w:p>
    <w:p w14:paraId="23436028" w14:textId="77777777" w:rsidR="00426B88" w:rsidRPr="001F4329" w:rsidRDefault="00426B88" w:rsidP="00114DA3">
      <w:pPr>
        <w:pStyle w:val="Heading2"/>
      </w:pPr>
      <w:bookmarkStart w:id="138" w:name="_Toc73027155"/>
      <w:r w:rsidRPr="001F4329">
        <w:lastRenderedPageBreak/>
        <w:t>Introduction</w:t>
      </w:r>
      <w:bookmarkEnd w:id="138"/>
    </w:p>
    <w:p w14:paraId="00B818DD" w14:textId="77777777" w:rsidR="00CD4C30" w:rsidRDefault="00CD4C30" w:rsidP="00CD4C30"/>
    <w:p w14:paraId="7F557EE7" w14:textId="75F7C2A7" w:rsidR="00242D21" w:rsidRDefault="00CD4C30" w:rsidP="001F4329">
      <w:pPr>
        <w:pStyle w:val="Heading3"/>
      </w:pPr>
      <w:bookmarkStart w:id="139" w:name="_Toc72847231"/>
      <w:bookmarkStart w:id="140" w:name="_Toc72938446"/>
      <w:bookmarkStart w:id="141" w:name="_Toc72938686"/>
      <w:bookmarkStart w:id="142" w:name="_Toc73027156"/>
      <w:r w:rsidRPr="00CD4C30">
        <w:t>Social Anxiety</w:t>
      </w:r>
      <w:bookmarkEnd w:id="139"/>
      <w:bookmarkEnd w:id="140"/>
      <w:bookmarkEnd w:id="141"/>
      <w:bookmarkEnd w:id="142"/>
    </w:p>
    <w:p w14:paraId="272B88AF" w14:textId="04BA9B66" w:rsidR="00242D21" w:rsidRPr="00B3441A" w:rsidRDefault="00242D21" w:rsidP="00CD5901">
      <w:pPr>
        <w:shd w:val="clear" w:color="auto" w:fill="FFFFFF"/>
        <w:spacing w:line="480" w:lineRule="auto"/>
        <w:ind w:firstLine="720"/>
        <w:jc w:val="both"/>
        <w:rPr>
          <w:color w:val="000000" w:themeColor="text1"/>
        </w:rPr>
      </w:pPr>
      <w:r>
        <w:t>Social anxiety (SA) is anxiety or fear of being judged, negatively evaluated, or rejected by others in a social or performance situation</w:t>
      </w:r>
      <w:r w:rsidR="002A5975">
        <w:t xml:space="preserve"> (Clark &amp; Wells, 1995)</w:t>
      </w:r>
      <w:r>
        <w:t xml:space="preserve">. SA is a </w:t>
      </w:r>
      <w:proofErr w:type="gramStart"/>
      <w:r>
        <w:t>fairly common</w:t>
      </w:r>
      <w:proofErr w:type="gramEnd"/>
      <w:r>
        <w:t xml:space="preserve"> human experience (Morrison &amp; Heimberg, 2013)</w:t>
      </w:r>
      <w:r w:rsidR="00B3441A">
        <w:t xml:space="preserve"> with SA being the fourth most common mental health condition</w:t>
      </w:r>
      <w:r w:rsidR="00BE0A13">
        <w:t xml:space="preserve"> </w:t>
      </w:r>
      <w:r w:rsidR="00B3441A">
        <w:t>(Kessler et al., 2005)</w:t>
      </w:r>
      <w:r>
        <w:t xml:space="preserve">. Experiences of SA are thought to exist on a continuum, ranging from the complete absence of social fear through ordinary shyness and mild levels of SA, to more intense and functionally impairing SA, which may be diagnosed as social anxiety disorder (SAD; </w:t>
      </w:r>
      <w:proofErr w:type="spellStart"/>
      <w:r>
        <w:t>Kashdan</w:t>
      </w:r>
      <w:proofErr w:type="spellEnd"/>
      <w:r>
        <w:t xml:space="preserve">, 2007; Morrison &amp; Heimberg 2013). </w:t>
      </w:r>
      <w:r w:rsidR="003D5984">
        <w:t xml:space="preserve">The DSM-V criteria for SAD includes: persistent, intense fear or anxiety about specific social situations because one believes that they may be judged negatively, embarrassed or humiliated; avoidance of anxiety-producing social situations or enduring them with intense fear or anxiety; excessive anxiety that is out of proportion to the situation; anxiety or distress that interferes with one’s daily living; and fear or anxiety that is not better explained by a medical condition, medication or substance abuse (NICE, 2013). </w:t>
      </w:r>
      <w:r>
        <w:t>Individuals with SAD experience intense fear and anxiety around social or performance situations and worry that in such situations they may do or say something to embarrass themselves or that their anxiety will be visible in some way (e.g.</w:t>
      </w:r>
      <w:r w:rsidR="0071771C">
        <w:t>,</w:t>
      </w:r>
      <w:r>
        <w:t xml:space="preserve"> blushing, stumbling over words</w:t>
      </w:r>
      <w:r w:rsidR="008A5903">
        <w:t xml:space="preserve">; </w:t>
      </w:r>
      <w:r>
        <w:t>American Psychiatric Association, 2013). The estimated lifetime prevalence of SAD is 12.1% (</w:t>
      </w:r>
      <w:proofErr w:type="spellStart"/>
      <w:r>
        <w:t>Ruscio</w:t>
      </w:r>
      <w:proofErr w:type="spellEnd"/>
      <w:r>
        <w:t xml:space="preserve"> et al., 2008); however, it is thought that approximately 10% of people have subthreshold symptoms of SA, which are not severe enough to meet the criteria for diagnosis (</w:t>
      </w:r>
      <w:proofErr w:type="spellStart"/>
      <w:r>
        <w:t>Fehm</w:t>
      </w:r>
      <w:proofErr w:type="spellEnd"/>
      <w:r w:rsidR="00453B4E">
        <w:t xml:space="preserve"> et al.,</w:t>
      </w:r>
      <w:r>
        <w:t xml:space="preserve"> 2005). </w:t>
      </w:r>
      <w:r w:rsidR="00B3441A">
        <w:rPr>
          <w:color w:val="000000" w:themeColor="text1"/>
        </w:rPr>
        <w:t xml:space="preserve">Therefore, as SA exists on a continuum, many individuals experiencing </w:t>
      </w:r>
      <w:r w:rsidR="00B3441A">
        <w:rPr>
          <w:color w:val="000000" w:themeColor="text1"/>
        </w:rPr>
        <w:lastRenderedPageBreak/>
        <w:t xml:space="preserve">symptoms of SA are never diagnosed. Hence, it </w:t>
      </w:r>
      <w:r w:rsidR="00D57852">
        <w:rPr>
          <w:color w:val="000000" w:themeColor="text1"/>
        </w:rPr>
        <w:t>is</w:t>
      </w:r>
      <w:r w:rsidR="00B3441A">
        <w:rPr>
          <w:color w:val="000000" w:themeColor="text1"/>
        </w:rPr>
        <w:t xml:space="preserve"> beneficial to consider experiences of SA in a non-clinical sample. </w:t>
      </w:r>
    </w:p>
    <w:p w14:paraId="4C275E1E" w14:textId="77777777" w:rsidR="00242D21" w:rsidRDefault="00242D21" w:rsidP="00CD5901">
      <w:pPr>
        <w:shd w:val="clear" w:color="auto" w:fill="FFFFFF"/>
        <w:spacing w:line="480" w:lineRule="auto"/>
        <w:jc w:val="both"/>
      </w:pPr>
    </w:p>
    <w:p w14:paraId="6ACCA7A9" w14:textId="2E62B7F8" w:rsidR="00426B88" w:rsidRDefault="00242D21" w:rsidP="00CD5901">
      <w:pPr>
        <w:shd w:val="clear" w:color="auto" w:fill="FFFFFF"/>
        <w:spacing w:line="480" w:lineRule="auto"/>
        <w:ind w:firstLine="720"/>
        <w:jc w:val="both"/>
        <w:rPr>
          <w:color w:val="000000" w:themeColor="text1"/>
        </w:rPr>
      </w:pPr>
      <w:r>
        <w:t xml:space="preserve">Age-of-onset data points towards adolescence as a developmentally sensitive period for the emergence of the condition, at a time where peer groups become increasingly important (Leigh &amp; Clark, 2018). </w:t>
      </w:r>
      <w:r w:rsidR="005505D4">
        <w:t>R</w:t>
      </w:r>
      <w:r w:rsidR="00A7614F">
        <w:t xml:space="preserve">esearch </w:t>
      </w:r>
      <w:r>
        <w:t xml:space="preserve">has demonstrated that SA may emerge from the age of </w:t>
      </w:r>
      <w:r w:rsidR="00BE0A13">
        <w:t xml:space="preserve">five </w:t>
      </w:r>
      <w:r>
        <w:t xml:space="preserve">(Egger &amp; </w:t>
      </w:r>
      <w:proofErr w:type="spellStart"/>
      <w:r>
        <w:t>Angold</w:t>
      </w:r>
      <w:proofErr w:type="spellEnd"/>
      <w:r>
        <w:t>, 2006; Cartwright-Hatton et al., 2006) and has a peak age of onset of between 11 to 13 (den Boer, 2000; Kessler et al., 2005; Stein &amp; Stein, 2008).</w:t>
      </w:r>
      <w:r w:rsidR="00CE1469">
        <w:rPr>
          <w:color w:val="000000" w:themeColor="text1"/>
        </w:rPr>
        <w:t xml:space="preserve"> SA</w:t>
      </w:r>
      <w:r w:rsidR="00426B88">
        <w:rPr>
          <w:color w:val="000000" w:themeColor="text1"/>
        </w:rPr>
        <w:t xml:space="preserve"> is reported to affect significant numbers of children and adolescents with studies reporting that youth rates range from 1.1% to 3.7% in the general population (Benjamin</w:t>
      </w:r>
      <w:r w:rsidR="00453B4E">
        <w:rPr>
          <w:color w:val="000000" w:themeColor="text1"/>
        </w:rPr>
        <w:t xml:space="preserve"> et al.,</w:t>
      </w:r>
      <w:r w:rsidR="00426B88">
        <w:rPr>
          <w:color w:val="000000" w:themeColor="text1"/>
        </w:rPr>
        <w:t xml:space="preserve"> 1990; Verhulst et al., 1997) and from 14.9% to 30% in clinical populations (Last et al., 1992; Strauss &amp; Last, 1993). Additionally, </w:t>
      </w:r>
      <w:r w:rsidR="001E5AF1">
        <w:rPr>
          <w:color w:val="000000" w:themeColor="text1"/>
        </w:rPr>
        <w:t>SAD</w:t>
      </w:r>
      <w:r w:rsidR="00426B88">
        <w:rPr>
          <w:color w:val="000000" w:themeColor="text1"/>
        </w:rPr>
        <w:t xml:space="preserve"> is associated with significant impairment in functioning for youths and it is reported that it is likely to interfere with normal relationships (Ballenger et al., 1998) and </w:t>
      </w:r>
      <w:r w:rsidR="00CE1469">
        <w:rPr>
          <w:color w:val="000000" w:themeColor="text1"/>
        </w:rPr>
        <w:t xml:space="preserve">can </w:t>
      </w:r>
      <w:r w:rsidR="00426B88">
        <w:rPr>
          <w:color w:val="000000" w:themeColor="text1"/>
        </w:rPr>
        <w:t xml:space="preserve">result in school avoidance or refusal (Strauss &amp; Francis, 1989). </w:t>
      </w:r>
    </w:p>
    <w:p w14:paraId="03E0B357" w14:textId="77777777" w:rsidR="001E5AF1" w:rsidRDefault="001E5AF1" w:rsidP="00CD5901">
      <w:pPr>
        <w:shd w:val="clear" w:color="auto" w:fill="FFFFFF"/>
        <w:spacing w:line="480" w:lineRule="auto"/>
        <w:ind w:firstLine="720"/>
        <w:jc w:val="both"/>
        <w:rPr>
          <w:color w:val="000000" w:themeColor="text1"/>
        </w:rPr>
      </w:pPr>
    </w:p>
    <w:p w14:paraId="318EADA3" w14:textId="1E554571" w:rsidR="00B12669" w:rsidRDefault="0083180A" w:rsidP="00CD5901">
      <w:pPr>
        <w:shd w:val="clear" w:color="auto" w:fill="FFFFFF"/>
        <w:spacing w:line="480" w:lineRule="auto"/>
        <w:ind w:firstLine="720"/>
        <w:jc w:val="both"/>
        <w:rPr>
          <w:color w:val="000000" w:themeColor="text1"/>
        </w:rPr>
      </w:pPr>
      <w:r>
        <w:rPr>
          <w:color w:val="000000" w:themeColor="text1"/>
        </w:rPr>
        <w:t xml:space="preserve">Cognitive models of SA have been used to provide theoretical </w:t>
      </w:r>
      <w:r w:rsidR="002B7E51">
        <w:rPr>
          <w:color w:val="000000" w:themeColor="text1"/>
        </w:rPr>
        <w:t>frameworks</w:t>
      </w:r>
      <w:r>
        <w:rPr>
          <w:color w:val="000000" w:themeColor="text1"/>
        </w:rPr>
        <w:t xml:space="preserve"> to understand the key maintaining processes in SA</w:t>
      </w:r>
      <w:r w:rsidR="002B7E51">
        <w:rPr>
          <w:color w:val="000000" w:themeColor="text1"/>
        </w:rPr>
        <w:t xml:space="preserve"> (Clark &amp; Wells, 1995; </w:t>
      </w:r>
      <w:proofErr w:type="spellStart"/>
      <w:r w:rsidR="002B7E51">
        <w:rPr>
          <w:color w:val="000000" w:themeColor="text1"/>
        </w:rPr>
        <w:t>Rapee</w:t>
      </w:r>
      <w:proofErr w:type="spellEnd"/>
      <w:r w:rsidR="002B7E51">
        <w:rPr>
          <w:color w:val="000000" w:themeColor="text1"/>
        </w:rPr>
        <w:t xml:space="preserve"> &amp; Heimberg, 1997)</w:t>
      </w:r>
      <w:r>
        <w:rPr>
          <w:color w:val="000000" w:themeColor="text1"/>
        </w:rPr>
        <w:t xml:space="preserve">. These models suggest that dysfunctional beliefs, biased processing of social information, safety </w:t>
      </w:r>
      <w:proofErr w:type="spellStart"/>
      <w:r>
        <w:rPr>
          <w:color w:val="000000" w:themeColor="text1"/>
        </w:rPr>
        <w:t>behaviours</w:t>
      </w:r>
      <w:proofErr w:type="spellEnd"/>
      <w:r>
        <w:rPr>
          <w:color w:val="000000" w:themeColor="text1"/>
        </w:rPr>
        <w:t xml:space="preserve"> and avoidance of anxiety provoking situations contribute to the development and maintenance of SA</w:t>
      </w:r>
      <w:r w:rsidR="002B7E51">
        <w:rPr>
          <w:color w:val="000000" w:themeColor="text1"/>
        </w:rPr>
        <w:t xml:space="preserve"> (Clark &amp; Wells, 1995; </w:t>
      </w:r>
      <w:proofErr w:type="spellStart"/>
      <w:r w:rsidR="002B7E51">
        <w:rPr>
          <w:color w:val="000000" w:themeColor="text1"/>
        </w:rPr>
        <w:t>Rapee</w:t>
      </w:r>
      <w:proofErr w:type="spellEnd"/>
      <w:r w:rsidR="002B7E51">
        <w:rPr>
          <w:color w:val="000000" w:themeColor="text1"/>
        </w:rPr>
        <w:t xml:space="preserve"> &amp; Heimberg, 1997)</w:t>
      </w:r>
      <w:r>
        <w:rPr>
          <w:color w:val="000000" w:themeColor="text1"/>
        </w:rPr>
        <w:t xml:space="preserve">.  </w:t>
      </w:r>
      <w:proofErr w:type="spellStart"/>
      <w:r w:rsidR="002B7E51">
        <w:rPr>
          <w:color w:val="000000" w:themeColor="text1"/>
        </w:rPr>
        <w:t>Rapee</w:t>
      </w:r>
      <w:proofErr w:type="spellEnd"/>
      <w:r w:rsidR="002B7E51">
        <w:rPr>
          <w:color w:val="000000" w:themeColor="text1"/>
        </w:rPr>
        <w:t xml:space="preserve"> </w:t>
      </w:r>
      <w:r w:rsidR="005505D4">
        <w:rPr>
          <w:color w:val="000000" w:themeColor="text1"/>
        </w:rPr>
        <w:t xml:space="preserve">and </w:t>
      </w:r>
      <w:r w:rsidR="002B7E51">
        <w:rPr>
          <w:color w:val="000000" w:themeColor="text1"/>
        </w:rPr>
        <w:t xml:space="preserve">Heimberg’s (1997) model of </w:t>
      </w:r>
      <w:r w:rsidR="00B12669">
        <w:rPr>
          <w:color w:val="000000" w:themeColor="text1"/>
        </w:rPr>
        <w:t>SA</w:t>
      </w:r>
      <w:r w:rsidR="002B7E51">
        <w:rPr>
          <w:color w:val="000000" w:themeColor="text1"/>
        </w:rPr>
        <w:t xml:space="preserve">, suggests that socially anxious individuals attach significant importance to being socially evaluated by others, yet they assume that any evaluation will be inherently negative. When a socially anxious event is perceived or experienced, it is suggested that an individual with </w:t>
      </w:r>
      <w:r w:rsidR="000F06C8">
        <w:rPr>
          <w:color w:val="000000" w:themeColor="text1"/>
        </w:rPr>
        <w:t>SA</w:t>
      </w:r>
      <w:r w:rsidR="002B7E51">
        <w:rPr>
          <w:color w:val="000000" w:themeColor="text1"/>
        </w:rPr>
        <w:t xml:space="preserve"> </w:t>
      </w:r>
      <w:r w:rsidR="002B7E51">
        <w:rPr>
          <w:color w:val="000000" w:themeColor="text1"/>
        </w:rPr>
        <w:lastRenderedPageBreak/>
        <w:t>will create a mental representation of themselves as would be seen by a social other, created by memories of past experiences, internal cues (e.g.</w:t>
      </w:r>
      <w:r w:rsidR="008A5903">
        <w:rPr>
          <w:color w:val="000000" w:themeColor="text1"/>
        </w:rPr>
        <w:t>,</w:t>
      </w:r>
      <w:r w:rsidR="002B7E51">
        <w:rPr>
          <w:color w:val="000000" w:themeColor="text1"/>
        </w:rPr>
        <w:t xml:space="preserve"> physiological anxiety symptoms), and external cues (e.g.</w:t>
      </w:r>
      <w:r w:rsidR="008A5903">
        <w:rPr>
          <w:color w:val="000000" w:themeColor="text1"/>
        </w:rPr>
        <w:t>,</w:t>
      </w:r>
      <w:r w:rsidR="002B7E51">
        <w:rPr>
          <w:color w:val="000000" w:themeColor="text1"/>
        </w:rPr>
        <w:t xml:space="preserve"> perceived indicators of negative evaluation</w:t>
      </w:r>
      <w:r w:rsidR="008A5903">
        <w:rPr>
          <w:color w:val="000000" w:themeColor="text1"/>
        </w:rPr>
        <w:t xml:space="preserve">; </w:t>
      </w:r>
      <w:proofErr w:type="spellStart"/>
      <w:r w:rsidR="002B7E51">
        <w:rPr>
          <w:color w:val="000000" w:themeColor="text1"/>
        </w:rPr>
        <w:t>Rapee</w:t>
      </w:r>
      <w:proofErr w:type="spellEnd"/>
      <w:r w:rsidR="002B7E51">
        <w:rPr>
          <w:color w:val="000000" w:themeColor="text1"/>
        </w:rPr>
        <w:t xml:space="preserve"> &amp; Heimberg, 1997)</w:t>
      </w:r>
      <w:r w:rsidR="00CA2BAF">
        <w:rPr>
          <w:color w:val="000000" w:themeColor="text1"/>
        </w:rPr>
        <w:t xml:space="preserve">. It is suggested that the content </w:t>
      </w:r>
      <w:r w:rsidR="00133A80">
        <w:rPr>
          <w:color w:val="000000" w:themeColor="text1"/>
        </w:rPr>
        <w:t xml:space="preserve">of </w:t>
      </w:r>
      <w:r w:rsidR="00CA2BAF">
        <w:rPr>
          <w:color w:val="000000" w:themeColor="text1"/>
        </w:rPr>
        <w:t>pre- and post-event rumination is the expectation of a negative outcome</w:t>
      </w:r>
      <w:r w:rsidR="004470E2">
        <w:rPr>
          <w:color w:val="000000" w:themeColor="text1"/>
        </w:rPr>
        <w:t>. Individuals may</w:t>
      </w:r>
      <w:r w:rsidR="00CA2BAF">
        <w:rPr>
          <w:color w:val="000000" w:themeColor="text1"/>
        </w:rPr>
        <w:t xml:space="preserve"> </w:t>
      </w:r>
      <w:r w:rsidR="004470E2">
        <w:rPr>
          <w:color w:val="000000" w:themeColor="text1"/>
        </w:rPr>
        <w:t xml:space="preserve">generate a negative, </w:t>
      </w:r>
      <w:r w:rsidR="00CA2BAF">
        <w:rPr>
          <w:color w:val="000000" w:themeColor="text1"/>
        </w:rPr>
        <w:t>internal mental representation of the self as seen by an audience in anticipation, during and after a social event. Unlike Clark and Wells’ (1995)</w:t>
      </w:r>
      <w:r w:rsidR="009C31E9">
        <w:rPr>
          <w:color w:val="000000" w:themeColor="text1"/>
        </w:rPr>
        <w:t xml:space="preserve"> model</w:t>
      </w:r>
      <w:r w:rsidR="00CA2BAF">
        <w:rPr>
          <w:color w:val="000000" w:themeColor="text1"/>
        </w:rPr>
        <w:t>, which postulates that attentional resources are allocated</w:t>
      </w:r>
      <w:r w:rsidR="000132FC">
        <w:rPr>
          <w:color w:val="000000" w:themeColor="text1"/>
        </w:rPr>
        <w:t xml:space="preserve"> to one’s internal representation, </w:t>
      </w:r>
      <w:proofErr w:type="spellStart"/>
      <w:r w:rsidR="000132FC">
        <w:rPr>
          <w:color w:val="000000" w:themeColor="text1"/>
        </w:rPr>
        <w:t>Rapee</w:t>
      </w:r>
      <w:proofErr w:type="spellEnd"/>
      <w:r w:rsidR="000132FC">
        <w:rPr>
          <w:color w:val="000000" w:themeColor="text1"/>
        </w:rPr>
        <w:t xml:space="preserve"> and Heimberg (1997) argue that the individual’s attentional resources are split to monito</w:t>
      </w:r>
      <w:r w:rsidR="000F06C8">
        <w:rPr>
          <w:color w:val="000000" w:themeColor="text1"/>
        </w:rPr>
        <w:t>r</w:t>
      </w:r>
      <w:r w:rsidR="000132FC">
        <w:rPr>
          <w:color w:val="000000" w:themeColor="text1"/>
        </w:rPr>
        <w:t xml:space="preserve"> both the self-image and potential external signs of threat simultaneously (e.g.</w:t>
      </w:r>
      <w:r w:rsidR="008A5903">
        <w:rPr>
          <w:color w:val="000000" w:themeColor="text1"/>
        </w:rPr>
        <w:t>,</w:t>
      </w:r>
      <w:r w:rsidR="000132FC">
        <w:rPr>
          <w:color w:val="000000" w:themeColor="text1"/>
        </w:rPr>
        <w:t xml:space="preserve"> signs of disinterest). This self-image is then compared to a perceived standard of audience expectation. The higher the discrepancy between the self-image and the perceived standard, the greater the likelihood that the individual will anticipate negative social outcomes in terms of probability and cost, which in turn results in </w:t>
      </w:r>
      <w:proofErr w:type="spellStart"/>
      <w:r w:rsidR="000132FC">
        <w:rPr>
          <w:color w:val="000000" w:themeColor="text1"/>
        </w:rPr>
        <w:t>beha</w:t>
      </w:r>
      <w:r w:rsidR="005521FE">
        <w:rPr>
          <w:color w:val="000000" w:themeColor="text1"/>
        </w:rPr>
        <w:t>vioural</w:t>
      </w:r>
      <w:proofErr w:type="spellEnd"/>
      <w:r w:rsidR="005521FE">
        <w:rPr>
          <w:color w:val="000000" w:themeColor="text1"/>
        </w:rPr>
        <w:t xml:space="preserve">, cognitive, and physical symptoms of anxiety. Anxiety symptoms and any external indicators of threat are perceived and reintegrated into the mental representation of the self, resulting in the maintenance of the </w:t>
      </w:r>
      <w:r w:rsidR="000F06C8">
        <w:rPr>
          <w:color w:val="000000" w:themeColor="text1"/>
        </w:rPr>
        <w:t xml:space="preserve">SA </w:t>
      </w:r>
      <w:r w:rsidR="005521FE">
        <w:rPr>
          <w:color w:val="000000" w:themeColor="text1"/>
        </w:rPr>
        <w:t>and ruminative cycle (</w:t>
      </w:r>
      <w:proofErr w:type="spellStart"/>
      <w:r w:rsidR="005521FE">
        <w:rPr>
          <w:color w:val="000000" w:themeColor="text1"/>
        </w:rPr>
        <w:t>Rapee</w:t>
      </w:r>
      <w:proofErr w:type="spellEnd"/>
      <w:r w:rsidR="005521FE">
        <w:rPr>
          <w:color w:val="000000" w:themeColor="text1"/>
        </w:rPr>
        <w:t xml:space="preserve"> &amp; Heimberg., 1997). </w:t>
      </w:r>
      <w:r w:rsidR="00DF174D">
        <w:rPr>
          <w:color w:val="000000" w:themeColor="text1"/>
        </w:rPr>
        <w:t>Given the pub</w:t>
      </w:r>
      <w:r w:rsidR="00BE0A13">
        <w:rPr>
          <w:color w:val="000000" w:themeColor="text1"/>
        </w:rPr>
        <w:t>l</w:t>
      </w:r>
      <w:r w:rsidR="00DF174D">
        <w:rPr>
          <w:color w:val="000000" w:themeColor="text1"/>
        </w:rPr>
        <w:t>ic nature and ability to reach more people, with more evaluation of the self, it is</w:t>
      </w:r>
      <w:r w:rsidR="009E7AB5">
        <w:rPr>
          <w:color w:val="000000" w:themeColor="text1"/>
        </w:rPr>
        <w:t xml:space="preserve"> important to explore what happens in online social interactions, via SNS.</w:t>
      </w:r>
    </w:p>
    <w:p w14:paraId="4235BDA0" w14:textId="77777777" w:rsidR="00B12669" w:rsidRDefault="00B12669" w:rsidP="00CD5901">
      <w:pPr>
        <w:shd w:val="clear" w:color="auto" w:fill="FFFFFF"/>
        <w:spacing w:line="480" w:lineRule="auto"/>
        <w:ind w:firstLine="720"/>
        <w:jc w:val="both"/>
        <w:rPr>
          <w:color w:val="000000" w:themeColor="text1"/>
        </w:rPr>
      </w:pPr>
    </w:p>
    <w:p w14:paraId="22B87386" w14:textId="67439989" w:rsidR="00B12669" w:rsidRDefault="00B12669" w:rsidP="00CD5901">
      <w:pPr>
        <w:shd w:val="clear" w:color="auto" w:fill="FFFFFF"/>
        <w:spacing w:line="480" w:lineRule="auto"/>
        <w:ind w:firstLine="720"/>
        <w:jc w:val="both"/>
        <w:rPr>
          <w:color w:val="000000" w:themeColor="text1"/>
        </w:rPr>
      </w:pPr>
      <w:r>
        <w:rPr>
          <w:color w:val="000000" w:themeColor="text1"/>
        </w:rPr>
        <w:t xml:space="preserve">Clark and Wells’ (1995) cognitive model suggests that individuals who experience </w:t>
      </w:r>
      <w:r w:rsidR="000F06C8">
        <w:rPr>
          <w:color w:val="000000" w:themeColor="text1"/>
        </w:rPr>
        <w:t>SA</w:t>
      </w:r>
      <w:r>
        <w:rPr>
          <w:color w:val="000000" w:themeColor="text1"/>
        </w:rPr>
        <w:t xml:space="preserve"> are more likely to perceive social events as threatening due to cognitive biases that they hold about themselves, others, and the world. Individuals with </w:t>
      </w:r>
      <w:r w:rsidR="000F06C8">
        <w:rPr>
          <w:color w:val="000000" w:themeColor="text1"/>
        </w:rPr>
        <w:t>SAD</w:t>
      </w:r>
      <w:r>
        <w:rPr>
          <w:color w:val="000000" w:themeColor="text1"/>
        </w:rPr>
        <w:t xml:space="preserve"> may also hold conditional beliefs concerning social evaluation</w:t>
      </w:r>
      <w:r w:rsidR="00C37770">
        <w:rPr>
          <w:color w:val="000000" w:themeColor="text1"/>
        </w:rPr>
        <w:t>,</w:t>
      </w:r>
      <w:r>
        <w:rPr>
          <w:color w:val="000000" w:themeColor="text1"/>
        </w:rPr>
        <w:t xml:space="preserve"> such as ‘if I make mistakes then others will reject me’ (Clark &amp; Wells, 1995). These beliefs are the result </w:t>
      </w:r>
      <w:r>
        <w:rPr>
          <w:color w:val="000000" w:themeColor="text1"/>
        </w:rPr>
        <w:lastRenderedPageBreak/>
        <w:t>of a biased assumption that ‘What (I think) others think of me, must be the truth’. These stringent rules</w:t>
      </w:r>
      <w:r w:rsidR="00C50F95">
        <w:rPr>
          <w:color w:val="000000" w:themeColor="text1"/>
        </w:rPr>
        <w:t xml:space="preserve"> for interactions provoke anxiety and activate the expectation of negative social evaluation and rejection from others. Individuals with SAD are thought to have negative beliefs about themselves, which are conditional on specific situations and are more marked in social situations, compared to situations </w:t>
      </w:r>
      <w:r w:rsidR="00C37770">
        <w:rPr>
          <w:color w:val="000000" w:themeColor="text1"/>
        </w:rPr>
        <w:t xml:space="preserve">that they </w:t>
      </w:r>
      <w:r w:rsidR="00C50F95">
        <w:rPr>
          <w:color w:val="000000" w:themeColor="text1"/>
        </w:rPr>
        <w:t>perceive as less threatening, such as being with close friends (Clark &amp; Wells, 1995).</w:t>
      </w:r>
      <w:r w:rsidR="00D30D54">
        <w:rPr>
          <w:color w:val="000000" w:themeColor="text1"/>
        </w:rPr>
        <w:t xml:space="preserve"> </w:t>
      </w:r>
      <w:r w:rsidR="009E7AB5">
        <w:rPr>
          <w:color w:val="000000" w:themeColor="text1"/>
        </w:rPr>
        <w:t>Therefore, individuals who experience SA may feel ‘safer’ online</w:t>
      </w:r>
      <w:r w:rsidR="00C37770">
        <w:rPr>
          <w:color w:val="000000" w:themeColor="text1"/>
        </w:rPr>
        <w:t>,</w:t>
      </w:r>
      <w:r w:rsidR="009E7AB5">
        <w:rPr>
          <w:color w:val="000000" w:themeColor="text1"/>
        </w:rPr>
        <w:t xml:space="preserve"> where they can take time with SNS posts and reactions and </w:t>
      </w:r>
      <w:r w:rsidR="00C37770">
        <w:rPr>
          <w:color w:val="000000" w:themeColor="text1"/>
        </w:rPr>
        <w:t xml:space="preserve">with </w:t>
      </w:r>
      <w:r w:rsidR="009E7AB5">
        <w:rPr>
          <w:color w:val="000000" w:themeColor="text1"/>
        </w:rPr>
        <w:t xml:space="preserve">how they choose to portray the self for positive evaluation from others. </w:t>
      </w:r>
    </w:p>
    <w:p w14:paraId="2CD8B277" w14:textId="77777777" w:rsidR="000F35B2" w:rsidRDefault="000F35B2" w:rsidP="00CD5901">
      <w:pPr>
        <w:shd w:val="clear" w:color="auto" w:fill="FFFFFF"/>
        <w:spacing w:line="480" w:lineRule="auto"/>
        <w:jc w:val="both"/>
        <w:rPr>
          <w:color w:val="000000" w:themeColor="text1"/>
        </w:rPr>
      </w:pPr>
    </w:p>
    <w:p w14:paraId="3AC21DAB" w14:textId="27769E6B" w:rsidR="000F35B2" w:rsidRDefault="001A1AB9" w:rsidP="000F35B2">
      <w:pPr>
        <w:shd w:val="clear" w:color="auto" w:fill="FFFFFF"/>
        <w:spacing w:line="480" w:lineRule="auto"/>
        <w:ind w:firstLine="720"/>
        <w:jc w:val="both"/>
        <w:rPr>
          <w:color w:val="000000" w:themeColor="text1"/>
        </w:rPr>
      </w:pPr>
      <w:r>
        <w:rPr>
          <w:color w:val="000000" w:themeColor="text1"/>
        </w:rPr>
        <w:t>Importantly</w:t>
      </w:r>
      <w:r w:rsidR="00D30D54">
        <w:rPr>
          <w:color w:val="000000" w:themeColor="text1"/>
        </w:rPr>
        <w:t xml:space="preserve">, individuals with SAD are known to engage in safety </w:t>
      </w:r>
      <w:proofErr w:type="spellStart"/>
      <w:r w:rsidR="00D30D54">
        <w:rPr>
          <w:color w:val="000000" w:themeColor="text1"/>
        </w:rPr>
        <w:t>behaviours</w:t>
      </w:r>
      <w:proofErr w:type="spellEnd"/>
      <w:r w:rsidR="00D30D54">
        <w:rPr>
          <w:color w:val="000000" w:themeColor="text1"/>
        </w:rPr>
        <w:t xml:space="preserve"> (Kim, 2005; Wells et al., 1995), which can either involve overt </w:t>
      </w:r>
      <w:proofErr w:type="spellStart"/>
      <w:r w:rsidR="00D30D54">
        <w:rPr>
          <w:color w:val="000000" w:themeColor="text1"/>
        </w:rPr>
        <w:t>behaviours</w:t>
      </w:r>
      <w:proofErr w:type="spellEnd"/>
      <w:r w:rsidR="00D30D54">
        <w:rPr>
          <w:color w:val="000000" w:themeColor="text1"/>
        </w:rPr>
        <w:t xml:space="preserve"> (e.g.</w:t>
      </w:r>
      <w:r w:rsidR="008A5903">
        <w:rPr>
          <w:color w:val="000000" w:themeColor="text1"/>
        </w:rPr>
        <w:t>,</w:t>
      </w:r>
      <w:r w:rsidR="00D30D54">
        <w:rPr>
          <w:color w:val="000000" w:themeColor="text1"/>
        </w:rPr>
        <w:t xml:space="preserve"> avoidance) or internal mental processes (e.g.</w:t>
      </w:r>
      <w:r w:rsidR="008A5903">
        <w:rPr>
          <w:color w:val="000000" w:themeColor="text1"/>
        </w:rPr>
        <w:t>,</w:t>
      </w:r>
      <w:r w:rsidR="00D30D54">
        <w:rPr>
          <w:color w:val="000000" w:themeColor="text1"/>
        </w:rPr>
        <w:t xml:space="preserve"> rehearsing what to say next). These safety </w:t>
      </w:r>
      <w:proofErr w:type="spellStart"/>
      <w:r w:rsidR="00D30D54">
        <w:rPr>
          <w:color w:val="000000" w:themeColor="text1"/>
        </w:rPr>
        <w:t>behaviours</w:t>
      </w:r>
      <w:proofErr w:type="spellEnd"/>
      <w:r w:rsidR="00D30D54">
        <w:rPr>
          <w:color w:val="000000" w:themeColor="text1"/>
        </w:rPr>
        <w:t xml:space="preserve"> maintain SAD in four ways: social success may be attributed to the safety </w:t>
      </w:r>
      <w:proofErr w:type="spellStart"/>
      <w:r w:rsidR="00D30D54">
        <w:rPr>
          <w:color w:val="000000" w:themeColor="text1"/>
        </w:rPr>
        <w:t>behaviour</w:t>
      </w:r>
      <w:proofErr w:type="spellEnd"/>
      <w:r w:rsidR="00D30D54">
        <w:rPr>
          <w:color w:val="000000" w:themeColor="text1"/>
        </w:rPr>
        <w:t xml:space="preserve">, rather than the inference that the situation was less threatening than originally perceived; the individual’s fears may be exacerbated; safety </w:t>
      </w:r>
      <w:proofErr w:type="spellStart"/>
      <w:r w:rsidR="00D30D54">
        <w:rPr>
          <w:color w:val="000000" w:themeColor="text1"/>
        </w:rPr>
        <w:t>behaviours</w:t>
      </w:r>
      <w:proofErr w:type="spellEnd"/>
      <w:r w:rsidR="00D30D54">
        <w:rPr>
          <w:color w:val="000000" w:themeColor="text1"/>
        </w:rPr>
        <w:t xml:space="preserve"> direct attention to the self, which exhausts cognitive capacity that may be used to process objective information; and safety </w:t>
      </w:r>
      <w:proofErr w:type="spellStart"/>
      <w:r w:rsidR="00D30D54">
        <w:rPr>
          <w:color w:val="000000" w:themeColor="text1"/>
        </w:rPr>
        <w:t>behaviours</w:t>
      </w:r>
      <w:proofErr w:type="spellEnd"/>
      <w:r w:rsidR="00D30D54">
        <w:rPr>
          <w:color w:val="000000" w:themeColor="text1"/>
        </w:rPr>
        <w:t xml:space="preserve"> could produce the feared result (Clark &amp; Wells, 1995).</w:t>
      </w:r>
      <w:r w:rsidR="004174C9">
        <w:rPr>
          <w:color w:val="000000" w:themeColor="text1"/>
        </w:rPr>
        <w:t xml:space="preserve"> </w:t>
      </w:r>
      <w:r w:rsidR="00C37770">
        <w:rPr>
          <w:color w:val="000000" w:themeColor="text1"/>
        </w:rPr>
        <w:t>In relation to this project, a further example of a</w:t>
      </w:r>
      <w:r w:rsidR="004174C9">
        <w:rPr>
          <w:color w:val="000000" w:themeColor="text1"/>
        </w:rPr>
        <w:t xml:space="preserve"> safety </w:t>
      </w:r>
      <w:proofErr w:type="spellStart"/>
      <w:r w:rsidR="004174C9">
        <w:rPr>
          <w:color w:val="000000" w:themeColor="text1"/>
        </w:rPr>
        <w:t>behaviour</w:t>
      </w:r>
      <w:proofErr w:type="spellEnd"/>
      <w:r w:rsidR="004174C9">
        <w:rPr>
          <w:color w:val="000000" w:themeColor="text1"/>
        </w:rPr>
        <w:t xml:space="preserve"> may be to change how one presents the self </w:t>
      </w:r>
      <w:r w:rsidR="00C37770">
        <w:rPr>
          <w:color w:val="000000" w:themeColor="text1"/>
        </w:rPr>
        <w:t xml:space="preserve">with the aim </w:t>
      </w:r>
      <w:r w:rsidR="00DA4D7B">
        <w:rPr>
          <w:color w:val="000000" w:themeColor="text1"/>
        </w:rPr>
        <w:t>to create a positive impression on others (e.g., using impression management techniques</w:t>
      </w:r>
      <w:r w:rsidR="00C37770">
        <w:rPr>
          <w:color w:val="000000" w:themeColor="text1"/>
        </w:rPr>
        <w:t>)</w:t>
      </w:r>
      <w:r w:rsidR="00DA4D7B">
        <w:rPr>
          <w:color w:val="000000" w:themeColor="text1"/>
        </w:rPr>
        <w:t>.</w:t>
      </w:r>
      <w:r w:rsidR="00D30D54">
        <w:rPr>
          <w:color w:val="000000" w:themeColor="text1"/>
        </w:rPr>
        <w:t xml:space="preserve"> </w:t>
      </w:r>
    </w:p>
    <w:p w14:paraId="0FE6FA9C" w14:textId="77777777" w:rsidR="00D57852" w:rsidRDefault="00D57852" w:rsidP="000F35B2">
      <w:pPr>
        <w:shd w:val="clear" w:color="auto" w:fill="FFFFFF"/>
        <w:spacing w:line="480" w:lineRule="auto"/>
        <w:ind w:firstLine="720"/>
        <w:jc w:val="both"/>
        <w:rPr>
          <w:color w:val="000000" w:themeColor="text1"/>
        </w:rPr>
      </w:pPr>
    </w:p>
    <w:p w14:paraId="16A45CBD" w14:textId="77777777" w:rsidR="003D5984" w:rsidRDefault="003D5984" w:rsidP="000F35B2">
      <w:pPr>
        <w:shd w:val="clear" w:color="auto" w:fill="FFFFFF"/>
        <w:spacing w:line="480" w:lineRule="auto"/>
        <w:ind w:firstLine="720"/>
        <w:jc w:val="both"/>
        <w:rPr>
          <w:color w:val="000000" w:themeColor="text1"/>
        </w:rPr>
      </w:pPr>
    </w:p>
    <w:p w14:paraId="04A12290" w14:textId="77777777" w:rsidR="003D5984" w:rsidRDefault="003D5984" w:rsidP="000F35B2">
      <w:pPr>
        <w:shd w:val="clear" w:color="auto" w:fill="FFFFFF"/>
        <w:spacing w:line="480" w:lineRule="auto"/>
        <w:ind w:firstLine="720"/>
        <w:jc w:val="both"/>
        <w:rPr>
          <w:color w:val="000000" w:themeColor="text1"/>
        </w:rPr>
      </w:pPr>
    </w:p>
    <w:p w14:paraId="43DA272D" w14:textId="0CA841D2" w:rsidR="00D57852" w:rsidRDefault="00D57852" w:rsidP="000F35B2">
      <w:pPr>
        <w:pStyle w:val="Heading3"/>
      </w:pPr>
      <w:bookmarkStart w:id="143" w:name="_Toc72847232"/>
      <w:bookmarkStart w:id="144" w:name="_Toc72938447"/>
      <w:bookmarkStart w:id="145" w:name="_Toc72938687"/>
      <w:bookmarkStart w:id="146" w:name="_Toc73027157"/>
      <w:r w:rsidRPr="00CD4C30">
        <w:lastRenderedPageBreak/>
        <w:t>Self-Presentation Model of SA</w:t>
      </w:r>
      <w:bookmarkEnd w:id="143"/>
      <w:bookmarkEnd w:id="144"/>
      <w:bookmarkEnd w:id="145"/>
      <w:bookmarkEnd w:id="146"/>
    </w:p>
    <w:p w14:paraId="6EC4C6F1" w14:textId="75D7A09D" w:rsidR="00920476" w:rsidRDefault="00920476" w:rsidP="00D351D3">
      <w:pPr>
        <w:spacing w:line="480" w:lineRule="auto"/>
        <w:ind w:firstLine="720"/>
        <w:jc w:val="both"/>
        <w:rPr>
          <w:color w:val="000000" w:themeColor="text1"/>
        </w:rPr>
      </w:pPr>
      <w:r>
        <w:rPr>
          <w:color w:val="000000" w:themeColor="text1"/>
        </w:rPr>
        <w:t xml:space="preserve">Previous research has demonstrated that individuals use self-presentation tactics </w:t>
      </w:r>
      <w:proofErr w:type="gramStart"/>
      <w:r>
        <w:rPr>
          <w:color w:val="000000" w:themeColor="text1"/>
        </w:rPr>
        <w:t>in order to</w:t>
      </w:r>
      <w:proofErr w:type="gramEnd"/>
      <w:r>
        <w:rPr>
          <w:color w:val="000000" w:themeColor="text1"/>
        </w:rPr>
        <w:t xml:space="preserve"> create positive impression</w:t>
      </w:r>
      <w:r w:rsidR="0055493A">
        <w:rPr>
          <w:color w:val="000000" w:themeColor="text1"/>
        </w:rPr>
        <w:t>s</w:t>
      </w:r>
      <w:r>
        <w:rPr>
          <w:color w:val="000000" w:themeColor="text1"/>
        </w:rPr>
        <w:t xml:space="preserve"> of the self within another person (</w:t>
      </w:r>
      <w:proofErr w:type="spellStart"/>
      <w:r>
        <w:rPr>
          <w:color w:val="000000" w:themeColor="text1"/>
        </w:rPr>
        <w:t>Schlenker</w:t>
      </w:r>
      <w:proofErr w:type="spellEnd"/>
      <w:r>
        <w:rPr>
          <w:color w:val="000000" w:themeColor="text1"/>
        </w:rPr>
        <w:t xml:space="preserve"> &amp; Leary, 1982). Additionally, we know that people like to be perceived positively. More specifically, in adolescence there is </w:t>
      </w:r>
      <w:proofErr w:type="gramStart"/>
      <w:r>
        <w:rPr>
          <w:color w:val="000000" w:themeColor="text1"/>
        </w:rPr>
        <w:t>particular pressure</w:t>
      </w:r>
      <w:proofErr w:type="gramEnd"/>
      <w:r>
        <w:rPr>
          <w:color w:val="000000" w:themeColor="text1"/>
        </w:rPr>
        <w:t xml:space="preserve"> for positive social evaluation, and therefore adolescents are likely motivated to use self-presentation tactics (</w:t>
      </w:r>
      <w:proofErr w:type="spellStart"/>
      <w:r>
        <w:rPr>
          <w:color w:val="000000" w:themeColor="text1"/>
        </w:rPr>
        <w:t>Michikyan</w:t>
      </w:r>
      <w:proofErr w:type="spellEnd"/>
      <w:r w:rsidR="00453B4E">
        <w:rPr>
          <w:color w:val="000000" w:themeColor="text1"/>
        </w:rPr>
        <w:t xml:space="preserve"> et al.,</w:t>
      </w:r>
      <w:r>
        <w:rPr>
          <w:color w:val="000000" w:themeColor="text1"/>
        </w:rPr>
        <w:t xml:space="preserve"> 201</w:t>
      </w:r>
      <w:r w:rsidR="00336802">
        <w:rPr>
          <w:color w:val="000000" w:themeColor="text1"/>
        </w:rPr>
        <w:t>5</w:t>
      </w:r>
      <w:r>
        <w:rPr>
          <w:color w:val="000000" w:themeColor="text1"/>
        </w:rPr>
        <w:t>).</w:t>
      </w:r>
    </w:p>
    <w:p w14:paraId="34B7B32C" w14:textId="77777777" w:rsidR="003D5984" w:rsidRDefault="003D5984" w:rsidP="00D351D3">
      <w:pPr>
        <w:spacing w:line="480" w:lineRule="auto"/>
        <w:ind w:firstLine="720"/>
        <w:jc w:val="both"/>
        <w:rPr>
          <w:color w:val="000000" w:themeColor="text1"/>
        </w:rPr>
      </w:pPr>
    </w:p>
    <w:p w14:paraId="2B28DD9B" w14:textId="22CFE397" w:rsidR="00D57852" w:rsidRDefault="00D57852" w:rsidP="00D652AC">
      <w:pPr>
        <w:spacing w:line="480" w:lineRule="auto"/>
        <w:ind w:firstLine="720"/>
        <w:jc w:val="both"/>
        <w:rPr>
          <w:color w:val="000000" w:themeColor="text1"/>
        </w:rPr>
      </w:pPr>
      <w:r>
        <w:rPr>
          <w:color w:val="000000" w:themeColor="text1"/>
        </w:rPr>
        <w:t xml:space="preserve">The self-presentational model of SA suggests that SA arises when people are motivated to make a preferred impression on real or imagined audiences but doubt </w:t>
      </w:r>
      <w:r w:rsidR="00E60D1B">
        <w:rPr>
          <w:color w:val="000000" w:themeColor="text1"/>
        </w:rPr>
        <w:t xml:space="preserve">that </w:t>
      </w:r>
      <w:r>
        <w:rPr>
          <w:color w:val="000000" w:themeColor="text1"/>
        </w:rPr>
        <w:t>they will do so, and thus perceive or imagine unsatisfactory evaluative reactions from subjectively important audiences (</w:t>
      </w:r>
      <w:proofErr w:type="spellStart"/>
      <w:r>
        <w:rPr>
          <w:color w:val="000000" w:themeColor="text1"/>
        </w:rPr>
        <w:t>Schlenker</w:t>
      </w:r>
      <w:proofErr w:type="spellEnd"/>
      <w:r>
        <w:rPr>
          <w:color w:val="000000" w:themeColor="text1"/>
        </w:rPr>
        <w:t xml:space="preserve"> &amp; Leary, 1982). </w:t>
      </w:r>
      <w:r w:rsidR="0055493A">
        <w:rPr>
          <w:color w:val="000000" w:themeColor="text1"/>
        </w:rPr>
        <w:t>Where individuals experience this, they</w:t>
      </w:r>
      <w:r>
        <w:rPr>
          <w:color w:val="000000" w:themeColor="text1"/>
        </w:rPr>
        <w:t xml:space="preserve"> may use self-presentation tactics</w:t>
      </w:r>
      <w:r w:rsidR="0055493A">
        <w:rPr>
          <w:color w:val="000000" w:themeColor="text1"/>
        </w:rPr>
        <w:t>,</w:t>
      </w:r>
      <w:r>
        <w:rPr>
          <w:color w:val="000000" w:themeColor="text1"/>
        </w:rPr>
        <w:t xml:space="preserve"> as a safety </w:t>
      </w:r>
      <w:proofErr w:type="spellStart"/>
      <w:r>
        <w:rPr>
          <w:color w:val="000000" w:themeColor="text1"/>
        </w:rPr>
        <w:t>behaviour</w:t>
      </w:r>
      <w:proofErr w:type="spellEnd"/>
      <w:r>
        <w:rPr>
          <w:color w:val="000000" w:themeColor="text1"/>
        </w:rPr>
        <w:t xml:space="preserve"> (e.g.</w:t>
      </w:r>
      <w:r w:rsidR="004174C9">
        <w:rPr>
          <w:color w:val="000000" w:themeColor="text1"/>
        </w:rPr>
        <w:t>,</w:t>
      </w:r>
      <w:r>
        <w:rPr>
          <w:color w:val="000000" w:themeColor="text1"/>
        </w:rPr>
        <w:t xml:space="preserve"> </w:t>
      </w:r>
      <w:r w:rsidR="0055493A">
        <w:rPr>
          <w:color w:val="000000" w:themeColor="text1"/>
        </w:rPr>
        <w:t xml:space="preserve">rather than presenting the real self they may </w:t>
      </w:r>
      <w:r>
        <w:rPr>
          <w:color w:val="000000" w:themeColor="text1"/>
        </w:rPr>
        <w:t>choos</w:t>
      </w:r>
      <w:r w:rsidR="0055493A">
        <w:rPr>
          <w:color w:val="000000" w:themeColor="text1"/>
        </w:rPr>
        <w:t>e</w:t>
      </w:r>
      <w:r>
        <w:rPr>
          <w:color w:val="000000" w:themeColor="text1"/>
        </w:rPr>
        <w:t xml:space="preserve"> to present </w:t>
      </w:r>
      <w:r w:rsidR="0055493A">
        <w:rPr>
          <w:color w:val="000000" w:themeColor="text1"/>
        </w:rPr>
        <w:t xml:space="preserve">what they perceive to be the </w:t>
      </w:r>
      <w:r>
        <w:rPr>
          <w:color w:val="000000" w:themeColor="text1"/>
        </w:rPr>
        <w:t xml:space="preserve">ideal </w:t>
      </w:r>
      <w:r w:rsidR="0055493A">
        <w:rPr>
          <w:color w:val="000000" w:themeColor="text1"/>
        </w:rPr>
        <w:t xml:space="preserve">self </w:t>
      </w:r>
      <w:r>
        <w:rPr>
          <w:color w:val="000000" w:themeColor="text1"/>
        </w:rPr>
        <w:t xml:space="preserve">or </w:t>
      </w:r>
      <w:r w:rsidR="0055493A">
        <w:rPr>
          <w:color w:val="000000" w:themeColor="text1"/>
        </w:rPr>
        <w:t xml:space="preserve">present a </w:t>
      </w:r>
      <w:r>
        <w:rPr>
          <w:color w:val="000000" w:themeColor="text1"/>
        </w:rPr>
        <w:t>false self)</w:t>
      </w:r>
      <w:r w:rsidR="0055493A">
        <w:rPr>
          <w:color w:val="000000" w:themeColor="text1"/>
        </w:rPr>
        <w:t>,</w:t>
      </w:r>
      <w:r>
        <w:rPr>
          <w:color w:val="000000" w:themeColor="text1"/>
        </w:rPr>
        <w:t xml:space="preserve"> when interacting with others to manage feelings of SA (</w:t>
      </w:r>
      <w:proofErr w:type="spellStart"/>
      <w:r>
        <w:rPr>
          <w:color w:val="000000" w:themeColor="text1"/>
        </w:rPr>
        <w:t>Michikyan</w:t>
      </w:r>
      <w:proofErr w:type="spellEnd"/>
      <w:r w:rsidR="00453B4E">
        <w:rPr>
          <w:color w:val="000000" w:themeColor="text1"/>
        </w:rPr>
        <w:t xml:space="preserve"> et al.,</w:t>
      </w:r>
      <w:r>
        <w:rPr>
          <w:color w:val="000000" w:themeColor="text1"/>
        </w:rPr>
        <w:t xml:space="preserve"> 2015). </w:t>
      </w:r>
      <w:r w:rsidR="00125BDD">
        <w:rPr>
          <w:color w:val="000000" w:themeColor="text1"/>
        </w:rPr>
        <w:t xml:space="preserve">Using self-presentation tactics as a safety </w:t>
      </w:r>
      <w:proofErr w:type="spellStart"/>
      <w:r w:rsidR="00125BDD">
        <w:rPr>
          <w:color w:val="000000" w:themeColor="text1"/>
        </w:rPr>
        <w:t>behaviour</w:t>
      </w:r>
      <w:proofErr w:type="spellEnd"/>
      <w:r w:rsidR="00125BDD">
        <w:rPr>
          <w:color w:val="000000" w:themeColor="text1"/>
        </w:rPr>
        <w:t xml:space="preserve"> may maintain SA, as social success may be attributed to the safety </w:t>
      </w:r>
      <w:proofErr w:type="spellStart"/>
      <w:r w:rsidR="00125BDD">
        <w:rPr>
          <w:color w:val="000000" w:themeColor="text1"/>
        </w:rPr>
        <w:t>behaviour</w:t>
      </w:r>
      <w:proofErr w:type="spellEnd"/>
      <w:r w:rsidR="00125BDD">
        <w:rPr>
          <w:color w:val="000000" w:themeColor="text1"/>
        </w:rPr>
        <w:t xml:space="preserve"> (e.g.</w:t>
      </w:r>
      <w:r w:rsidR="004174C9">
        <w:rPr>
          <w:color w:val="000000" w:themeColor="text1"/>
        </w:rPr>
        <w:t>,</w:t>
      </w:r>
      <w:r w:rsidR="00125BDD">
        <w:rPr>
          <w:color w:val="000000" w:themeColor="text1"/>
        </w:rPr>
        <w:t xml:space="preserve"> if one presents the false</w:t>
      </w:r>
      <w:r w:rsidR="00647DE5">
        <w:rPr>
          <w:color w:val="000000" w:themeColor="text1"/>
        </w:rPr>
        <w:t xml:space="preserve"> </w:t>
      </w:r>
      <w:r w:rsidR="00125BDD">
        <w:rPr>
          <w:color w:val="000000" w:themeColor="text1"/>
        </w:rPr>
        <w:t>self and receives positive feedback, the positive feedback may be explained by having demonstrated a false version of the self).</w:t>
      </w:r>
      <w:r w:rsidR="00125BDD" w:rsidRPr="004109E0">
        <w:rPr>
          <w:color w:val="000000" w:themeColor="text1"/>
        </w:rPr>
        <w:t xml:space="preserve"> </w:t>
      </w:r>
      <w:r w:rsidRPr="004109E0">
        <w:rPr>
          <w:color w:val="000000" w:themeColor="text1"/>
        </w:rPr>
        <w:t>Researchers have suggested that the options of using social networking sites</w:t>
      </w:r>
      <w:r w:rsidR="007A3AF4">
        <w:rPr>
          <w:color w:val="000000" w:themeColor="text1"/>
        </w:rPr>
        <w:t xml:space="preserve"> (SNS)</w:t>
      </w:r>
      <w:r w:rsidRPr="004109E0">
        <w:rPr>
          <w:color w:val="000000" w:themeColor="text1"/>
        </w:rPr>
        <w:t xml:space="preserve"> over </w:t>
      </w:r>
      <w:proofErr w:type="gramStart"/>
      <w:r w:rsidRPr="004109E0">
        <w:rPr>
          <w:color w:val="000000" w:themeColor="text1"/>
        </w:rPr>
        <w:t>face to face</w:t>
      </w:r>
      <w:proofErr w:type="gramEnd"/>
      <w:r w:rsidRPr="004109E0">
        <w:rPr>
          <w:color w:val="000000" w:themeColor="text1"/>
        </w:rPr>
        <w:t xml:space="preserve"> interactions may be preferred for some types of contact</w:t>
      </w:r>
      <w:r w:rsidR="00037E23">
        <w:rPr>
          <w:color w:val="000000" w:themeColor="text1"/>
        </w:rPr>
        <w:t xml:space="preserve"> as individuals possess increased levels of control</w:t>
      </w:r>
      <w:r w:rsidR="00496DE4">
        <w:rPr>
          <w:color w:val="000000" w:themeColor="text1"/>
        </w:rPr>
        <w:t xml:space="preserve"> over disclosure and the use of self-presentation tactics</w:t>
      </w:r>
      <w:r w:rsidRPr="004109E0">
        <w:rPr>
          <w:color w:val="000000" w:themeColor="text1"/>
        </w:rPr>
        <w:t xml:space="preserve"> (</w:t>
      </w:r>
      <w:proofErr w:type="spellStart"/>
      <w:r w:rsidRPr="004109E0">
        <w:rPr>
          <w:color w:val="000000" w:themeColor="text1"/>
        </w:rPr>
        <w:t>Joinson</w:t>
      </w:r>
      <w:proofErr w:type="spellEnd"/>
      <w:r w:rsidRPr="004109E0">
        <w:rPr>
          <w:color w:val="000000" w:themeColor="text1"/>
        </w:rPr>
        <w:t>, 200</w:t>
      </w:r>
      <w:r w:rsidR="00336802">
        <w:rPr>
          <w:color w:val="000000" w:themeColor="text1"/>
        </w:rPr>
        <w:t>1</w:t>
      </w:r>
      <w:r w:rsidRPr="004109E0">
        <w:rPr>
          <w:color w:val="000000" w:themeColor="text1"/>
        </w:rPr>
        <w:t xml:space="preserve">; Leung, 2011). Although this preference is somewhat understandable, this </w:t>
      </w:r>
      <w:proofErr w:type="spellStart"/>
      <w:r w:rsidRPr="004109E0">
        <w:rPr>
          <w:color w:val="000000" w:themeColor="text1"/>
        </w:rPr>
        <w:t>behaviour</w:t>
      </w:r>
      <w:proofErr w:type="spellEnd"/>
      <w:r w:rsidRPr="004109E0">
        <w:rPr>
          <w:color w:val="000000" w:themeColor="text1"/>
        </w:rPr>
        <w:t xml:space="preserve"> </w:t>
      </w:r>
      <w:r>
        <w:rPr>
          <w:color w:val="000000" w:themeColor="text1"/>
        </w:rPr>
        <w:t>could increase</w:t>
      </w:r>
      <w:r w:rsidRPr="004109E0">
        <w:rPr>
          <w:color w:val="000000" w:themeColor="text1"/>
        </w:rPr>
        <w:t xml:space="preserve"> vulnerability to </w:t>
      </w:r>
      <w:r>
        <w:rPr>
          <w:color w:val="000000" w:themeColor="text1"/>
        </w:rPr>
        <w:t>SA</w:t>
      </w:r>
      <w:r w:rsidRPr="004109E0">
        <w:rPr>
          <w:color w:val="000000" w:themeColor="text1"/>
        </w:rPr>
        <w:t xml:space="preserve"> (Erwin et al., 2004). </w:t>
      </w:r>
    </w:p>
    <w:p w14:paraId="35D40CE6" w14:textId="032B4ACF" w:rsidR="00D57852" w:rsidRDefault="00D57852" w:rsidP="000F35B2">
      <w:pPr>
        <w:pStyle w:val="Heading3"/>
      </w:pPr>
      <w:bookmarkStart w:id="147" w:name="_Toc72847233"/>
      <w:bookmarkStart w:id="148" w:name="_Toc72938448"/>
      <w:bookmarkStart w:id="149" w:name="_Toc72938688"/>
      <w:bookmarkStart w:id="150" w:name="_Toc73027158"/>
      <w:r w:rsidRPr="00CD4C30">
        <w:lastRenderedPageBreak/>
        <w:t>Self-Presentation</w:t>
      </w:r>
      <w:bookmarkEnd w:id="147"/>
      <w:bookmarkEnd w:id="148"/>
      <w:bookmarkEnd w:id="149"/>
      <w:bookmarkEnd w:id="150"/>
      <w:r w:rsidRPr="00CD4C30">
        <w:t xml:space="preserve"> </w:t>
      </w:r>
    </w:p>
    <w:p w14:paraId="22FF9E56" w14:textId="1F701AF8" w:rsidR="00D57852" w:rsidRDefault="00394791" w:rsidP="00CD5901">
      <w:pPr>
        <w:spacing w:line="480" w:lineRule="auto"/>
        <w:ind w:firstLine="720"/>
        <w:jc w:val="both"/>
        <w:rPr>
          <w:color w:val="000000" w:themeColor="text1"/>
        </w:rPr>
      </w:pPr>
      <w:r>
        <w:rPr>
          <w:color w:val="000000" w:themeColor="text1"/>
        </w:rPr>
        <w:t>Previous research has dem</w:t>
      </w:r>
      <w:r w:rsidR="001372C1">
        <w:rPr>
          <w:color w:val="000000" w:themeColor="text1"/>
        </w:rPr>
        <w:t>onstrated that from the age of eight</w:t>
      </w:r>
      <w:r>
        <w:rPr>
          <w:color w:val="000000" w:themeColor="text1"/>
        </w:rPr>
        <w:t xml:space="preserve"> </w:t>
      </w:r>
      <w:r w:rsidR="000239CE">
        <w:rPr>
          <w:color w:val="000000" w:themeColor="text1"/>
        </w:rPr>
        <w:t>years</w:t>
      </w:r>
      <w:r w:rsidR="001372C1">
        <w:rPr>
          <w:color w:val="000000" w:themeColor="text1"/>
        </w:rPr>
        <w:t xml:space="preserve"> old</w:t>
      </w:r>
      <w:r w:rsidR="000239CE">
        <w:rPr>
          <w:color w:val="000000" w:themeColor="text1"/>
        </w:rPr>
        <w:t xml:space="preserve"> </w:t>
      </w:r>
      <w:r>
        <w:rPr>
          <w:color w:val="000000" w:themeColor="text1"/>
        </w:rPr>
        <w:t xml:space="preserve">children are interested in creating positive evaluations </w:t>
      </w:r>
      <w:r w:rsidR="000239CE">
        <w:rPr>
          <w:color w:val="000000" w:themeColor="text1"/>
        </w:rPr>
        <w:t xml:space="preserve">of the self within </w:t>
      </w:r>
      <w:r>
        <w:rPr>
          <w:color w:val="000000" w:themeColor="text1"/>
        </w:rPr>
        <w:t>others (Watling &amp; Ban</w:t>
      </w:r>
      <w:r w:rsidR="008E3A00">
        <w:rPr>
          <w:color w:val="000000" w:themeColor="text1"/>
        </w:rPr>
        <w:t>e</w:t>
      </w:r>
      <w:r>
        <w:rPr>
          <w:color w:val="000000" w:themeColor="text1"/>
        </w:rPr>
        <w:t>rjee, 2007). Through friendship groups children learn about social norms and begin to understand the use of self-presentation. Research sug</w:t>
      </w:r>
      <w:r w:rsidR="005E0DA5">
        <w:rPr>
          <w:color w:val="000000" w:themeColor="text1"/>
        </w:rPr>
        <w:t>gests that between the ages of eight</w:t>
      </w:r>
      <w:r>
        <w:rPr>
          <w:color w:val="000000" w:themeColor="text1"/>
        </w:rPr>
        <w:t xml:space="preserve"> and 11 children may begin to understand and consciously use self-presentation tactics (Watling &amp; Ban</w:t>
      </w:r>
      <w:r w:rsidR="008E3A00">
        <w:rPr>
          <w:color w:val="000000" w:themeColor="text1"/>
        </w:rPr>
        <w:t>e</w:t>
      </w:r>
      <w:r>
        <w:rPr>
          <w:color w:val="000000" w:themeColor="text1"/>
        </w:rPr>
        <w:t xml:space="preserve">rjee, 2007). </w:t>
      </w:r>
      <w:r w:rsidR="00D57852">
        <w:rPr>
          <w:color w:val="000000" w:themeColor="text1"/>
        </w:rPr>
        <w:t>Previous research had demonstrated</w:t>
      </w:r>
      <w:r w:rsidR="006A3164">
        <w:rPr>
          <w:color w:val="000000" w:themeColor="text1"/>
        </w:rPr>
        <w:t xml:space="preserve"> that </w:t>
      </w:r>
      <w:r>
        <w:rPr>
          <w:color w:val="000000" w:themeColor="text1"/>
        </w:rPr>
        <w:t xml:space="preserve">from the age of 13, </w:t>
      </w:r>
      <w:r w:rsidR="0019618D">
        <w:rPr>
          <w:color w:val="000000" w:themeColor="text1"/>
        </w:rPr>
        <w:t xml:space="preserve">adolescents </w:t>
      </w:r>
      <w:r w:rsidR="006324AD">
        <w:rPr>
          <w:color w:val="000000" w:themeColor="text1"/>
        </w:rPr>
        <w:t>may engage in self-presentation tactics</w:t>
      </w:r>
      <w:r w:rsidR="0097720A">
        <w:rPr>
          <w:color w:val="000000" w:themeColor="text1"/>
        </w:rPr>
        <w:t xml:space="preserve">, which has been defined as the use of </w:t>
      </w:r>
      <w:proofErr w:type="spellStart"/>
      <w:r w:rsidR="0097720A">
        <w:rPr>
          <w:color w:val="000000" w:themeColor="text1"/>
        </w:rPr>
        <w:t>behaviour</w:t>
      </w:r>
      <w:proofErr w:type="spellEnd"/>
      <w:r w:rsidR="0097720A">
        <w:rPr>
          <w:color w:val="000000" w:themeColor="text1"/>
        </w:rPr>
        <w:t xml:space="preserve"> to present information about the self to others </w:t>
      </w:r>
      <w:proofErr w:type="gramStart"/>
      <w:r>
        <w:rPr>
          <w:color w:val="000000" w:themeColor="text1"/>
        </w:rPr>
        <w:t>in order to</w:t>
      </w:r>
      <w:proofErr w:type="gramEnd"/>
      <w:r>
        <w:rPr>
          <w:color w:val="000000" w:themeColor="text1"/>
        </w:rPr>
        <w:t xml:space="preserve"> manage impressions </w:t>
      </w:r>
      <w:r w:rsidR="000239CE">
        <w:rPr>
          <w:color w:val="000000" w:themeColor="text1"/>
        </w:rPr>
        <w:t xml:space="preserve">that </w:t>
      </w:r>
      <w:r>
        <w:rPr>
          <w:color w:val="000000" w:themeColor="text1"/>
        </w:rPr>
        <w:t>others</w:t>
      </w:r>
      <w:r w:rsidR="000239CE">
        <w:rPr>
          <w:color w:val="000000" w:themeColor="text1"/>
        </w:rPr>
        <w:t xml:space="preserve"> form of the self</w:t>
      </w:r>
      <w:r w:rsidR="0055493A">
        <w:rPr>
          <w:color w:val="000000" w:themeColor="text1"/>
        </w:rPr>
        <w:t xml:space="preserve"> (Baumeister, 1986)</w:t>
      </w:r>
      <w:r w:rsidR="0097720A">
        <w:rPr>
          <w:color w:val="000000" w:themeColor="text1"/>
        </w:rPr>
        <w:t xml:space="preserve">. Brown (2007) has suggested that individuals engage in different kinds of self-presentation as an attempt to create, as well as modify, self-relevant images before an imagined or real audience. </w:t>
      </w:r>
      <w:r w:rsidR="00D57852">
        <w:rPr>
          <w:color w:val="000000" w:themeColor="text1"/>
        </w:rPr>
        <w:t>The present study</w:t>
      </w:r>
      <w:r w:rsidR="00771461">
        <w:rPr>
          <w:color w:val="000000" w:themeColor="text1"/>
        </w:rPr>
        <w:t xml:space="preserve"> </w:t>
      </w:r>
      <w:r w:rsidR="00125BDD">
        <w:rPr>
          <w:color w:val="000000" w:themeColor="text1"/>
        </w:rPr>
        <w:t xml:space="preserve">considers </w:t>
      </w:r>
      <w:r w:rsidR="00771461">
        <w:rPr>
          <w:color w:val="000000" w:themeColor="text1"/>
        </w:rPr>
        <w:t>three main self-presentation tactics</w:t>
      </w:r>
      <w:r w:rsidR="000239CE">
        <w:rPr>
          <w:color w:val="000000" w:themeColor="text1"/>
        </w:rPr>
        <w:t xml:space="preserve">, exploring the </w:t>
      </w:r>
      <w:r w:rsidR="0055493A">
        <w:rPr>
          <w:color w:val="000000" w:themeColor="text1"/>
        </w:rPr>
        <w:t xml:space="preserve">extent to which individuals </w:t>
      </w:r>
      <w:r w:rsidR="000239CE">
        <w:rPr>
          <w:color w:val="000000" w:themeColor="text1"/>
        </w:rPr>
        <w:t>present the</w:t>
      </w:r>
      <w:r w:rsidR="00771461">
        <w:rPr>
          <w:color w:val="000000" w:themeColor="text1"/>
        </w:rPr>
        <w:t xml:space="preserve"> real self, </w:t>
      </w:r>
      <w:r w:rsidR="005E0DA5">
        <w:rPr>
          <w:color w:val="000000" w:themeColor="text1"/>
        </w:rPr>
        <w:t xml:space="preserve">the </w:t>
      </w:r>
      <w:r w:rsidR="00771461">
        <w:rPr>
          <w:color w:val="000000" w:themeColor="text1"/>
        </w:rPr>
        <w:t xml:space="preserve">ideal self and </w:t>
      </w:r>
      <w:r w:rsidR="005E0DA5">
        <w:rPr>
          <w:color w:val="000000" w:themeColor="text1"/>
        </w:rPr>
        <w:t xml:space="preserve">the </w:t>
      </w:r>
      <w:r w:rsidR="00771461">
        <w:rPr>
          <w:color w:val="000000" w:themeColor="text1"/>
        </w:rPr>
        <w:t>false self</w:t>
      </w:r>
      <w:r w:rsidR="00F50D14">
        <w:rPr>
          <w:color w:val="000000" w:themeColor="text1"/>
        </w:rPr>
        <w:t xml:space="preserve"> when using Instagram</w:t>
      </w:r>
      <w:r w:rsidR="00D57852">
        <w:rPr>
          <w:color w:val="000000" w:themeColor="text1"/>
        </w:rPr>
        <w:t xml:space="preserve">. </w:t>
      </w:r>
    </w:p>
    <w:p w14:paraId="436A075C" w14:textId="77777777" w:rsidR="00D57852" w:rsidRDefault="00D57852" w:rsidP="00CD5901">
      <w:pPr>
        <w:spacing w:line="480" w:lineRule="auto"/>
        <w:ind w:firstLine="720"/>
        <w:jc w:val="both"/>
        <w:rPr>
          <w:color w:val="000000" w:themeColor="text1"/>
        </w:rPr>
      </w:pPr>
    </w:p>
    <w:p w14:paraId="02702B24" w14:textId="5FE431CD" w:rsidR="00D56840" w:rsidRDefault="00D57852" w:rsidP="00CD5901">
      <w:pPr>
        <w:spacing w:line="480" w:lineRule="auto"/>
        <w:ind w:firstLine="720"/>
        <w:jc w:val="both"/>
        <w:rPr>
          <w:color w:val="000000" w:themeColor="text1"/>
        </w:rPr>
      </w:pPr>
      <w:r>
        <w:rPr>
          <w:color w:val="000000" w:themeColor="text1"/>
        </w:rPr>
        <w:t>The</w:t>
      </w:r>
      <w:r w:rsidR="000239CE">
        <w:rPr>
          <w:color w:val="000000" w:themeColor="text1"/>
        </w:rPr>
        <w:t xml:space="preserve"> presentation of the</w:t>
      </w:r>
      <w:r>
        <w:rPr>
          <w:color w:val="000000" w:themeColor="text1"/>
        </w:rPr>
        <w:t xml:space="preserve"> real self encompasses</w:t>
      </w:r>
      <w:r w:rsidR="000239CE">
        <w:rPr>
          <w:color w:val="000000" w:themeColor="text1"/>
        </w:rPr>
        <w:t xml:space="preserve"> presenting to others one’s</w:t>
      </w:r>
      <w:r w:rsidR="005E0DA5">
        <w:rPr>
          <w:color w:val="000000" w:themeColor="text1"/>
        </w:rPr>
        <w:t xml:space="preserve"> authentic or </w:t>
      </w:r>
      <w:r>
        <w:rPr>
          <w:color w:val="000000" w:themeColor="text1"/>
        </w:rPr>
        <w:t xml:space="preserve">true feelings and </w:t>
      </w:r>
      <w:r w:rsidR="000239CE">
        <w:rPr>
          <w:color w:val="000000" w:themeColor="text1"/>
        </w:rPr>
        <w:t xml:space="preserve">this form of self-presentation </w:t>
      </w:r>
      <w:r>
        <w:rPr>
          <w:color w:val="000000" w:themeColor="text1"/>
        </w:rPr>
        <w:t xml:space="preserve">appears to be motivated by internal attributes (Harter et al., 1996). The </w:t>
      </w:r>
      <w:r w:rsidR="00DA4D7B">
        <w:rPr>
          <w:color w:val="000000" w:themeColor="text1"/>
        </w:rPr>
        <w:t xml:space="preserve">presentation of the </w:t>
      </w:r>
      <w:r>
        <w:rPr>
          <w:color w:val="000000" w:themeColor="text1"/>
        </w:rPr>
        <w:t>ideal self is understood in terms of ideal attributes (e.g.</w:t>
      </w:r>
      <w:r w:rsidR="004174C9">
        <w:rPr>
          <w:color w:val="000000" w:themeColor="text1"/>
        </w:rPr>
        <w:t>,</w:t>
      </w:r>
      <w:r>
        <w:rPr>
          <w:color w:val="000000" w:themeColor="text1"/>
        </w:rPr>
        <w:t xml:space="preserve"> aspirations, hopes, wishes) and may involve both negative and positive versions of the self (Higgins, 1987; Markus &amp; </w:t>
      </w:r>
      <w:proofErr w:type="spellStart"/>
      <w:r>
        <w:rPr>
          <w:color w:val="000000" w:themeColor="text1"/>
        </w:rPr>
        <w:t>Nurius</w:t>
      </w:r>
      <w:proofErr w:type="spellEnd"/>
      <w:r>
        <w:rPr>
          <w:color w:val="000000" w:themeColor="text1"/>
        </w:rPr>
        <w:t>, 1986). For instance, if a person’s real self does not match the ideal s</w:t>
      </w:r>
      <w:r w:rsidR="00D56840">
        <w:rPr>
          <w:color w:val="000000" w:themeColor="text1"/>
        </w:rPr>
        <w:t>elf</w:t>
      </w:r>
      <w:r>
        <w:rPr>
          <w:color w:val="000000" w:themeColor="text1"/>
        </w:rPr>
        <w:t xml:space="preserve"> the person may experience negative self-image and dejection-related emotions (e.g.</w:t>
      </w:r>
      <w:r w:rsidR="004174C9">
        <w:rPr>
          <w:color w:val="000000" w:themeColor="text1"/>
        </w:rPr>
        <w:t>,</w:t>
      </w:r>
      <w:r>
        <w:rPr>
          <w:color w:val="000000" w:themeColor="text1"/>
        </w:rPr>
        <w:t xml:space="preserve"> depression and </w:t>
      </w:r>
      <w:r w:rsidR="00E47964">
        <w:rPr>
          <w:color w:val="000000" w:themeColor="text1"/>
        </w:rPr>
        <w:t xml:space="preserve">SA). </w:t>
      </w:r>
      <w:r>
        <w:rPr>
          <w:color w:val="000000" w:themeColor="text1"/>
        </w:rPr>
        <w:t>Finally, the</w:t>
      </w:r>
      <w:r w:rsidR="001B2FDB">
        <w:rPr>
          <w:color w:val="000000" w:themeColor="text1"/>
        </w:rPr>
        <w:t xml:space="preserve"> presentation of the</w:t>
      </w:r>
      <w:r>
        <w:rPr>
          <w:color w:val="000000" w:themeColor="text1"/>
        </w:rPr>
        <w:t xml:space="preserve"> false </w:t>
      </w:r>
      <w:proofErr w:type="spellStart"/>
      <w:r>
        <w:rPr>
          <w:color w:val="000000" w:themeColor="text1"/>
        </w:rPr>
        <w:t>self</w:t>
      </w:r>
      <w:r w:rsidR="00AF65C4">
        <w:rPr>
          <w:color w:val="000000" w:themeColor="text1"/>
        </w:rPr>
        <w:t xml:space="preserve"> </w:t>
      </w:r>
      <w:r>
        <w:rPr>
          <w:color w:val="000000" w:themeColor="text1"/>
        </w:rPr>
        <w:t>entails</w:t>
      </w:r>
      <w:proofErr w:type="spellEnd"/>
      <w:r w:rsidR="00AF65C4">
        <w:rPr>
          <w:color w:val="000000" w:themeColor="text1"/>
        </w:rPr>
        <w:t xml:space="preserve"> acting</w:t>
      </w:r>
      <w:r>
        <w:rPr>
          <w:color w:val="000000" w:themeColor="text1"/>
        </w:rPr>
        <w:t xml:space="preserve"> in ways that are not true to the self and </w:t>
      </w:r>
      <w:r>
        <w:rPr>
          <w:color w:val="000000" w:themeColor="text1"/>
        </w:rPr>
        <w:lastRenderedPageBreak/>
        <w:t xml:space="preserve">may occur for different reasons such as deception, exploration, and impressing others (Harter et al., 1996). </w:t>
      </w:r>
      <w:r w:rsidR="00AF65C4">
        <w:rPr>
          <w:color w:val="000000" w:themeColor="text1"/>
        </w:rPr>
        <w:t>When one uses false self-presentation tactics and it gets ‘liked’, it</w:t>
      </w:r>
      <w:r w:rsidR="005E0DA5">
        <w:rPr>
          <w:color w:val="000000" w:themeColor="text1"/>
        </w:rPr>
        <w:t xml:space="preserve"> can create an internal feeling or </w:t>
      </w:r>
      <w:r w:rsidR="00AF65C4">
        <w:rPr>
          <w:color w:val="000000" w:themeColor="text1"/>
        </w:rPr>
        <w:t xml:space="preserve">belief that our real self is not good enough. Or for those with SA who use false self-presentation tactics as a safety </w:t>
      </w:r>
      <w:proofErr w:type="spellStart"/>
      <w:r w:rsidR="00AF65C4">
        <w:rPr>
          <w:color w:val="000000" w:themeColor="text1"/>
        </w:rPr>
        <w:t>behaviour</w:t>
      </w:r>
      <w:proofErr w:type="spellEnd"/>
      <w:r w:rsidR="00AF65C4">
        <w:rPr>
          <w:color w:val="000000" w:themeColor="text1"/>
        </w:rPr>
        <w:t xml:space="preserve">, it can lead to feeling that they need to continue to present a persona that is not true to their authentic self </w:t>
      </w:r>
      <w:proofErr w:type="gramStart"/>
      <w:r w:rsidR="00AF65C4">
        <w:rPr>
          <w:color w:val="000000" w:themeColor="text1"/>
        </w:rPr>
        <w:t>in order to</w:t>
      </w:r>
      <w:proofErr w:type="gramEnd"/>
      <w:r w:rsidR="00AF65C4">
        <w:rPr>
          <w:color w:val="000000" w:themeColor="text1"/>
        </w:rPr>
        <w:t xml:space="preserve"> create positive impressions with others. </w:t>
      </w:r>
      <w:r w:rsidR="00D56840">
        <w:rPr>
          <w:color w:val="000000" w:themeColor="text1"/>
        </w:rPr>
        <w:t>Those with higher levels of SA may be more likely to present a false</w:t>
      </w:r>
      <w:r w:rsidR="00647DE5">
        <w:rPr>
          <w:color w:val="000000" w:themeColor="text1"/>
        </w:rPr>
        <w:t xml:space="preserve"> </w:t>
      </w:r>
      <w:proofErr w:type="spellStart"/>
      <w:r w:rsidR="00D56840">
        <w:rPr>
          <w:color w:val="000000" w:themeColor="text1"/>
        </w:rPr>
        <w:t>self more</w:t>
      </w:r>
      <w:proofErr w:type="spellEnd"/>
      <w:r w:rsidR="00D56840">
        <w:rPr>
          <w:color w:val="000000" w:themeColor="text1"/>
        </w:rPr>
        <w:t xml:space="preserve"> often.</w:t>
      </w:r>
    </w:p>
    <w:p w14:paraId="6B04EFF6" w14:textId="77777777" w:rsidR="00D57852" w:rsidRDefault="00D57852" w:rsidP="00CD5901">
      <w:pPr>
        <w:spacing w:line="480" w:lineRule="auto"/>
        <w:ind w:firstLine="720"/>
        <w:jc w:val="both"/>
        <w:rPr>
          <w:b/>
          <w:color w:val="000000" w:themeColor="text1"/>
        </w:rPr>
      </w:pPr>
    </w:p>
    <w:p w14:paraId="5F4F2D03" w14:textId="216A72F9" w:rsidR="00D57852" w:rsidRDefault="00D57852" w:rsidP="00CD5901">
      <w:pPr>
        <w:shd w:val="clear" w:color="auto" w:fill="FFFFFF"/>
        <w:spacing w:line="480" w:lineRule="auto"/>
        <w:jc w:val="both"/>
        <w:rPr>
          <w:color w:val="000000" w:themeColor="text1"/>
        </w:rPr>
      </w:pPr>
      <w:r>
        <w:rPr>
          <w:b/>
          <w:color w:val="000000" w:themeColor="text1"/>
        </w:rPr>
        <w:tab/>
      </w:r>
      <w:r>
        <w:rPr>
          <w:color w:val="000000" w:themeColor="text1"/>
        </w:rPr>
        <w:t>Young people’s offline and online worlds are psychologically connected</w:t>
      </w:r>
      <w:r w:rsidR="00D56840">
        <w:rPr>
          <w:color w:val="000000" w:themeColor="text1"/>
        </w:rPr>
        <w:t>,</w:t>
      </w:r>
      <w:r>
        <w:rPr>
          <w:color w:val="000000" w:themeColor="text1"/>
        </w:rPr>
        <w:t xml:space="preserve"> </w:t>
      </w:r>
      <w:r w:rsidR="00D56840">
        <w:rPr>
          <w:color w:val="000000" w:themeColor="text1"/>
        </w:rPr>
        <w:t xml:space="preserve">often connecting online to continue to develop and maintain relationships with those who they also interact with offline (Subrahmanyam &amp; </w:t>
      </w:r>
      <w:proofErr w:type="spellStart"/>
      <w:r w:rsidR="00D56840">
        <w:rPr>
          <w:color w:val="000000" w:themeColor="text1"/>
        </w:rPr>
        <w:t>Smahel</w:t>
      </w:r>
      <w:proofErr w:type="spellEnd"/>
      <w:r w:rsidR="00D56840">
        <w:rPr>
          <w:color w:val="000000" w:themeColor="text1"/>
        </w:rPr>
        <w:t xml:space="preserve">, 2011) </w:t>
      </w:r>
      <w:proofErr w:type="gramStart"/>
      <w:r w:rsidR="00D56840">
        <w:rPr>
          <w:color w:val="000000" w:themeColor="text1"/>
        </w:rPr>
        <w:t>and also</w:t>
      </w:r>
      <w:proofErr w:type="gramEnd"/>
      <w:r w:rsidR="00D56840">
        <w:rPr>
          <w:color w:val="000000" w:themeColor="text1"/>
        </w:rPr>
        <w:t xml:space="preserve"> using SNS sites to develop new relationships and extend connections further afield.</w:t>
      </w:r>
      <w:r>
        <w:rPr>
          <w:color w:val="000000" w:themeColor="text1"/>
        </w:rPr>
        <w:t xml:space="preserve"> </w:t>
      </w:r>
      <w:r w:rsidR="00D56840">
        <w:rPr>
          <w:color w:val="000000" w:themeColor="text1"/>
        </w:rPr>
        <w:t xml:space="preserve"> R</w:t>
      </w:r>
      <w:r>
        <w:rPr>
          <w:color w:val="000000" w:themeColor="text1"/>
        </w:rPr>
        <w:t xml:space="preserve">esearch has demonstrated that </w:t>
      </w:r>
      <w:r w:rsidR="00D56840">
        <w:rPr>
          <w:color w:val="000000" w:themeColor="text1"/>
        </w:rPr>
        <w:t xml:space="preserve">adolescents </w:t>
      </w:r>
      <w:r>
        <w:rPr>
          <w:color w:val="000000" w:themeColor="text1"/>
        </w:rPr>
        <w:t>engage in self-presentation</w:t>
      </w:r>
      <w:r w:rsidR="00D56840">
        <w:rPr>
          <w:color w:val="000000" w:themeColor="text1"/>
        </w:rPr>
        <w:t xml:space="preserve"> tactics</w:t>
      </w:r>
      <w:r>
        <w:rPr>
          <w:color w:val="000000" w:themeColor="text1"/>
        </w:rPr>
        <w:t xml:space="preserve"> within online settings</w:t>
      </w:r>
      <w:r w:rsidR="00F50D14">
        <w:rPr>
          <w:color w:val="000000" w:themeColor="text1"/>
        </w:rPr>
        <w:t>,</w:t>
      </w:r>
      <w:r>
        <w:rPr>
          <w:color w:val="000000" w:themeColor="text1"/>
        </w:rPr>
        <w:t xml:space="preserve"> such as SNS</w:t>
      </w:r>
      <w:r w:rsidR="00F50D14">
        <w:rPr>
          <w:color w:val="000000" w:themeColor="text1"/>
        </w:rPr>
        <w:t>,</w:t>
      </w:r>
      <w:r>
        <w:rPr>
          <w:color w:val="000000" w:themeColor="text1"/>
        </w:rPr>
        <w:t xml:space="preserve"> </w:t>
      </w:r>
      <w:proofErr w:type="gramStart"/>
      <w:r w:rsidR="00D56840">
        <w:rPr>
          <w:color w:val="000000" w:themeColor="text1"/>
        </w:rPr>
        <w:t>in order to</w:t>
      </w:r>
      <w:proofErr w:type="gramEnd"/>
      <w:r w:rsidR="00D56840">
        <w:rPr>
          <w:color w:val="000000" w:themeColor="text1"/>
        </w:rPr>
        <w:t xml:space="preserve"> maintain existing relationships and to create new connections </w:t>
      </w:r>
      <w:r>
        <w:rPr>
          <w:color w:val="000000" w:themeColor="text1"/>
        </w:rPr>
        <w:t>(</w:t>
      </w:r>
      <w:proofErr w:type="spellStart"/>
      <w:r>
        <w:rPr>
          <w:color w:val="000000" w:themeColor="text1"/>
        </w:rPr>
        <w:t>Michikyan</w:t>
      </w:r>
      <w:proofErr w:type="spellEnd"/>
      <w:r>
        <w:rPr>
          <w:color w:val="000000" w:themeColor="text1"/>
        </w:rPr>
        <w:t xml:space="preserve"> &amp; Subrahmanyam, 2012). On sites such as </w:t>
      </w:r>
      <w:proofErr w:type="spellStart"/>
      <w:r>
        <w:rPr>
          <w:color w:val="000000" w:themeColor="text1"/>
        </w:rPr>
        <w:t>MySpace</w:t>
      </w:r>
      <w:proofErr w:type="spellEnd"/>
      <w:r>
        <w:rPr>
          <w:color w:val="000000" w:themeColor="text1"/>
        </w:rPr>
        <w:t xml:space="preserve"> and Facebook, college students use photographs, status updates and wall posts to present different aspects of themselves (</w:t>
      </w:r>
      <w:proofErr w:type="spellStart"/>
      <w:r>
        <w:rPr>
          <w:color w:val="000000" w:themeColor="text1"/>
        </w:rPr>
        <w:t>Michikyan</w:t>
      </w:r>
      <w:proofErr w:type="spellEnd"/>
      <w:r>
        <w:rPr>
          <w:color w:val="000000" w:themeColor="text1"/>
        </w:rPr>
        <w:t xml:space="preserve"> &amp; Subrahmanyam, 2012). </w:t>
      </w:r>
    </w:p>
    <w:p w14:paraId="22B08062" w14:textId="77777777" w:rsidR="00CD5901" w:rsidRDefault="00CD5901" w:rsidP="00CD5901">
      <w:pPr>
        <w:shd w:val="clear" w:color="auto" w:fill="FFFFFF"/>
        <w:spacing w:line="480" w:lineRule="auto"/>
        <w:jc w:val="both"/>
        <w:rPr>
          <w:color w:val="000000" w:themeColor="text1"/>
        </w:rPr>
      </w:pPr>
    </w:p>
    <w:p w14:paraId="04B52704" w14:textId="50576D53" w:rsidR="00AF65C4" w:rsidRDefault="00D57852" w:rsidP="00CD5901">
      <w:pPr>
        <w:shd w:val="clear" w:color="auto" w:fill="FFFFFF"/>
        <w:spacing w:line="480" w:lineRule="auto"/>
        <w:jc w:val="both"/>
        <w:rPr>
          <w:color w:val="000000" w:themeColor="text1"/>
        </w:rPr>
      </w:pPr>
      <w:r>
        <w:rPr>
          <w:color w:val="000000" w:themeColor="text1"/>
        </w:rPr>
        <w:tab/>
      </w:r>
      <w:r w:rsidR="00AF65C4">
        <w:rPr>
          <w:color w:val="000000" w:themeColor="text1"/>
        </w:rPr>
        <w:t>Previous research has</w:t>
      </w:r>
      <w:r>
        <w:rPr>
          <w:color w:val="000000" w:themeColor="text1"/>
        </w:rPr>
        <w:t xml:space="preserve"> proposed that identity, self-esteem, depressive symptoms, and </w:t>
      </w:r>
      <w:r w:rsidR="00B4399F">
        <w:rPr>
          <w:color w:val="000000" w:themeColor="text1"/>
        </w:rPr>
        <w:t>SA</w:t>
      </w:r>
      <w:r>
        <w:rPr>
          <w:color w:val="000000" w:themeColor="text1"/>
        </w:rPr>
        <w:t xml:space="preserve"> symptoms may determine the extent of</w:t>
      </w:r>
      <w:r w:rsidR="005E0DA5">
        <w:rPr>
          <w:color w:val="000000" w:themeColor="text1"/>
        </w:rPr>
        <w:t xml:space="preserve"> the</w:t>
      </w:r>
      <w:r>
        <w:rPr>
          <w:color w:val="000000" w:themeColor="text1"/>
        </w:rPr>
        <w:t xml:space="preserve"> </w:t>
      </w:r>
      <w:r w:rsidR="00174A57">
        <w:rPr>
          <w:color w:val="000000" w:themeColor="text1"/>
        </w:rPr>
        <w:t xml:space="preserve">use of </w:t>
      </w:r>
      <w:r>
        <w:rPr>
          <w:color w:val="000000" w:themeColor="text1"/>
        </w:rPr>
        <w:t xml:space="preserve">self-presentation </w:t>
      </w:r>
      <w:r w:rsidR="00B4399F">
        <w:rPr>
          <w:color w:val="000000" w:themeColor="text1"/>
        </w:rPr>
        <w:t xml:space="preserve">tactics </w:t>
      </w:r>
      <w:r>
        <w:rPr>
          <w:color w:val="000000" w:themeColor="text1"/>
        </w:rPr>
        <w:t xml:space="preserve">(Weary &amp; Williams, 1990). Researchers have found a link between </w:t>
      </w:r>
      <w:r w:rsidR="00174A57">
        <w:rPr>
          <w:color w:val="000000" w:themeColor="text1"/>
        </w:rPr>
        <w:t xml:space="preserve">more positive </w:t>
      </w:r>
      <w:r>
        <w:rPr>
          <w:color w:val="000000" w:themeColor="text1"/>
        </w:rPr>
        <w:t>psychological wellbeing and</w:t>
      </w:r>
      <w:r w:rsidR="00B4399F">
        <w:rPr>
          <w:color w:val="000000" w:themeColor="text1"/>
        </w:rPr>
        <w:t xml:space="preserve"> </w:t>
      </w:r>
      <w:proofErr w:type="spellStart"/>
      <w:r w:rsidR="00B4399F">
        <w:rPr>
          <w:color w:val="000000" w:themeColor="text1"/>
        </w:rPr>
        <w:t>behaviours</w:t>
      </w:r>
      <w:proofErr w:type="spellEnd"/>
      <w:r w:rsidR="00B4399F">
        <w:rPr>
          <w:color w:val="000000" w:themeColor="text1"/>
        </w:rPr>
        <w:t xml:space="preserve"> </w:t>
      </w:r>
      <w:r w:rsidR="00174A57">
        <w:rPr>
          <w:color w:val="000000" w:themeColor="text1"/>
        </w:rPr>
        <w:t xml:space="preserve">when individuals </w:t>
      </w:r>
      <w:r w:rsidR="00B4399F">
        <w:rPr>
          <w:color w:val="000000" w:themeColor="text1"/>
        </w:rPr>
        <w:t xml:space="preserve">present the self in a way </w:t>
      </w:r>
      <w:r w:rsidR="00174A57">
        <w:rPr>
          <w:color w:val="000000" w:themeColor="text1"/>
        </w:rPr>
        <w:t xml:space="preserve">that </w:t>
      </w:r>
      <w:r w:rsidR="00AF65C4">
        <w:rPr>
          <w:color w:val="000000" w:themeColor="text1"/>
        </w:rPr>
        <w:t>they view to be consistent with</w:t>
      </w:r>
      <w:r w:rsidR="00B4399F">
        <w:rPr>
          <w:color w:val="000000" w:themeColor="text1"/>
        </w:rPr>
        <w:t xml:space="preserve"> the real self, </w:t>
      </w:r>
      <w:r>
        <w:rPr>
          <w:color w:val="000000" w:themeColor="text1"/>
        </w:rPr>
        <w:t xml:space="preserve">and between poor psychological wellbeing and </w:t>
      </w:r>
      <w:proofErr w:type="spellStart"/>
      <w:r w:rsidR="00B4399F">
        <w:rPr>
          <w:color w:val="000000" w:themeColor="text1"/>
        </w:rPr>
        <w:t>behaviours</w:t>
      </w:r>
      <w:proofErr w:type="spellEnd"/>
      <w:r w:rsidR="00B4399F">
        <w:rPr>
          <w:color w:val="000000" w:themeColor="text1"/>
        </w:rPr>
        <w:t xml:space="preserve"> </w:t>
      </w:r>
      <w:r w:rsidR="00174A57">
        <w:rPr>
          <w:color w:val="000000" w:themeColor="text1"/>
        </w:rPr>
        <w:t xml:space="preserve">when individuals </w:t>
      </w:r>
      <w:r w:rsidR="00B4399F">
        <w:rPr>
          <w:color w:val="000000" w:themeColor="text1"/>
        </w:rPr>
        <w:t xml:space="preserve">present the self in a way that </w:t>
      </w:r>
      <w:r w:rsidR="00174A57">
        <w:rPr>
          <w:color w:val="000000" w:themeColor="text1"/>
        </w:rPr>
        <w:t>that they</w:t>
      </w:r>
      <w:r w:rsidR="00B4399F">
        <w:rPr>
          <w:color w:val="000000" w:themeColor="text1"/>
        </w:rPr>
        <w:t xml:space="preserve"> see as the false</w:t>
      </w:r>
      <w:r w:rsidR="00CE7CA6">
        <w:rPr>
          <w:color w:val="000000" w:themeColor="text1"/>
        </w:rPr>
        <w:t xml:space="preserve"> </w:t>
      </w:r>
      <w:r w:rsidR="00B4399F">
        <w:rPr>
          <w:color w:val="000000" w:themeColor="text1"/>
        </w:rPr>
        <w:t xml:space="preserve">self </w:t>
      </w:r>
      <w:r>
        <w:rPr>
          <w:color w:val="000000" w:themeColor="text1"/>
        </w:rPr>
        <w:t>(</w:t>
      </w:r>
      <w:proofErr w:type="spellStart"/>
      <w:r>
        <w:rPr>
          <w:color w:val="000000" w:themeColor="text1"/>
        </w:rPr>
        <w:t>Badanes</w:t>
      </w:r>
      <w:proofErr w:type="spellEnd"/>
      <w:r>
        <w:rPr>
          <w:color w:val="000000" w:themeColor="text1"/>
        </w:rPr>
        <w:t xml:space="preserve"> &amp; Harter, 2007). For instance, those with low self-esteem reported </w:t>
      </w:r>
      <w:r>
        <w:rPr>
          <w:color w:val="000000" w:themeColor="text1"/>
        </w:rPr>
        <w:lastRenderedPageBreak/>
        <w:t>presenting their false</w:t>
      </w:r>
      <w:r w:rsidR="00CE7CA6">
        <w:rPr>
          <w:color w:val="000000" w:themeColor="text1"/>
        </w:rPr>
        <w:t xml:space="preserve"> </w:t>
      </w:r>
      <w:r>
        <w:rPr>
          <w:color w:val="000000" w:themeColor="text1"/>
        </w:rPr>
        <w:t>self to a greater extent (Elliott, 1982)</w:t>
      </w:r>
      <w:r w:rsidR="00F50D14">
        <w:rPr>
          <w:color w:val="000000" w:themeColor="text1"/>
        </w:rPr>
        <w:t>, and</w:t>
      </w:r>
      <w:r>
        <w:rPr>
          <w:color w:val="000000" w:themeColor="text1"/>
        </w:rPr>
        <w:t xml:space="preserve"> those with greater depressive or </w:t>
      </w:r>
      <w:r w:rsidR="00B4399F">
        <w:rPr>
          <w:color w:val="000000" w:themeColor="text1"/>
        </w:rPr>
        <w:t>SA</w:t>
      </w:r>
      <w:r>
        <w:rPr>
          <w:color w:val="000000" w:themeColor="text1"/>
        </w:rPr>
        <w:t xml:space="preserve"> symptoms </w:t>
      </w:r>
      <w:r w:rsidR="00174A57">
        <w:rPr>
          <w:color w:val="000000" w:themeColor="text1"/>
        </w:rPr>
        <w:t xml:space="preserve">have been found to </w:t>
      </w:r>
      <w:r>
        <w:rPr>
          <w:color w:val="000000" w:themeColor="text1"/>
        </w:rPr>
        <w:t xml:space="preserve">be </w:t>
      </w:r>
      <w:r w:rsidR="00174A57">
        <w:rPr>
          <w:color w:val="000000" w:themeColor="text1"/>
        </w:rPr>
        <w:t xml:space="preserve">more </w:t>
      </w:r>
      <w:r>
        <w:rPr>
          <w:color w:val="000000" w:themeColor="text1"/>
        </w:rPr>
        <w:t xml:space="preserve">strategic in their self-presentations </w:t>
      </w:r>
      <w:proofErr w:type="gramStart"/>
      <w:r>
        <w:rPr>
          <w:color w:val="000000" w:themeColor="text1"/>
        </w:rPr>
        <w:t>so as to</w:t>
      </w:r>
      <w:proofErr w:type="gramEnd"/>
      <w:r>
        <w:rPr>
          <w:color w:val="000000" w:themeColor="text1"/>
        </w:rPr>
        <w:t xml:space="preserve"> avoid further </w:t>
      </w:r>
      <w:r w:rsidR="00B4399F">
        <w:rPr>
          <w:color w:val="000000" w:themeColor="text1"/>
        </w:rPr>
        <w:t xml:space="preserve">perceived </w:t>
      </w:r>
      <w:r>
        <w:rPr>
          <w:color w:val="000000" w:themeColor="text1"/>
        </w:rPr>
        <w:t xml:space="preserve">losses in self-esteem or psychological wellbeing (Weary &amp; Williams, 1990). </w:t>
      </w:r>
    </w:p>
    <w:p w14:paraId="7011C59D" w14:textId="77777777" w:rsidR="00AF65C4" w:rsidRDefault="00AF65C4" w:rsidP="00CD5901">
      <w:pPr>
        <w:shd w:val="clear" w:color="auto" w:fill="FFFFFF"/>
        <w:spacing w:line="480" w:lineRule="auto"/>
        <w:jc w:val="both"/>
        <w:rPr>
          <w:color w:val="000000" w:themeColor="text1"/>
        </w:rPr>
      </w:pPr>
    </w:p>
    <w:p w14:paraId="293DEEDB" w14:textId="4226D8FD" w:rsidR="006B36FD" w:rsidRDefault="00AF65C4" w:rsidP="00CD5901">
      <w:pPr>
        <w:shd w:val="clear" w:color="auto" w:fill="FFFFFF"/>
        <w:spacing w:line="480" w:lineRule="auto"/>
        <w:ind w:firstLine="720"/>
        <w:jc w:val="both"/>
        <w:rPr>
          <w:color w:val="000000" w:themeColor="text1"/>
        </w:rPr>
      </w:pPr>
      <w:r>
        <w:rPr>
          <w:color w:val="000000" w:themeColor="text1"/>
        </w:rPr>
        <w:t>Self-presentation tactics have traditionally been explored in face-to-face interactions, but more recent interest is to explore the use of online self-presentation tactics. Research</w:t>
      </w:r>
      <w:r w:rsidR="00D57852">
        <w:rPr>
          <w:color w:val="000000" w:themeColor="text1"/>
        </w:rPr>
        <w:t xml:space="preserve"> </w:t>
      </w:r>
      <w:r w:rsidR="00DB0C45">
        <w:rPr>
          <w:color w:val="000000" w:themeColor="text1"/>
        </w:rPr>
        <w:t xml:space="preserve">with </w:t>
      </w:r>
      <w:r w:rsidR="00D57852">
        <w:rPr>
          <w:color w:val="000000" w:themeColor="text1"/>
        </w:rPr>
        <w:t xml:space="preserve">college students has suggested a link between psychosocial variables such as identity, self-esteem, </w:t>
      </w:r>
      <w:r w:rsidR="00B4399F">
        <w:rPr>
          <w:color w:val="000000" w:themeColor="text1"/>
        </w:rPr>
        <w:t>SA</w:t>
      </w:r>
      <w:r w:rsidR="00D57852">
        <w:rPr>
          <w:color w:val="000000" w:themeColor="text1"/>
        </w:rPr>
        <w:t xml:space="preserve">, depression, and self-presentation on Facebook (Moreno et al., 2011). For instance, </w:t>
      </w:r>
      <w:proofErr w:type="spellStart"/>
      <w:r w:rsidR="00D57852">
        <w:rPr>
          <w:color w:val="000000" w:themeColor="text1"/>
        </w:rPr>
        <w:t>Mehdizadeh</w:t>
      </w:r>
      <w:proofErr w:type="spellEnd"/>
      <w:r w:rsidR="00D57852">
        <w:rPr>
          <w:color w:val="000000" w:themeColor="text1"/>
        </w:rPr>
        <w:t xml:space="preserve"> (2010) found that college students with low self-esteem engaged in self-</w:t>
      </w:r>
      <w:r w:rsidR="00563888">
        <w:rPr>
          <w:color w:val="000000" w:themeColor="text1"/>
        </w:rPr>
        <w:t>presentation tactics</w:t>
      </w:r>
      <w:r w:rsidR="00D57852">
        <w:rPr>
          <w:color w:val="000000" w:themeColor="text1"/>
        </w:rPr>
        <w:t xml:space="preserve"> (e.g.</w:t>
      </w:r>
      <w:r w:rsidR="004174C9">
        <w:rPr>
          <w:color w:val="000000" w:themeColor="text1"/>
        </w:rPr>
        <w:t>,</w:t>
      </w:r>
      <w:r w:rsidR="00D57852">
        <w:rPr>
          <w:color w:val="000000" w:themeColor="text1"/>
        </w:rPr>
        <w:t xml:space="preserve"> enhanced their photos) on Facebook</w:t>
      </w:r>
      <w:r w:rsidR="00DB0C45">
        <w:rPr>
          <w:color w:val="000000" w:themeColor="text1"/>
        </w:rPr>
        <w:t xml:space="preserve"> to create positive impressions in others</w:t>
      </w:r>
      <w:r w:rsidR="00D57852">
        <w:rPr>
          <w:color w:val="000000" w:themeColor="text1"/>
        </w:rPr>
        <w:t xml:space="preserve">. </w:t>
      </w:r>
      <w:r w:rsidR="00B4399F">
        <w:rPr>
          <w:color w:val="000000" w:themeColor="text1"/>
        </w:rPr>
        <w:t xml:space="preserve">Therefore, </w:t>
      </w:r>
      <w:r w:rsidR="00DB0C45">
        <w:rPr>
          <w:color w:val="000000" w:themeColor="text1"/>
        </w:rPr>
        <w:t>evidence with adults suggests</w:t>
      </w:r>
      <w:r w:rsidR="00B4399F">
        <w:rPr>
          <w:color w:val="000000" w:themeColor="text1"/>
        </w:rPr>
        <w:t xml:space="preserve"> that using false </w:t>
      </w:r>
      <w:r w:rsidR="00DB0C45">
        <w:rPr>
          <w:color w:val="000000" w:themeColor="text1"/>
        </w:rPr>
        <w:t xml:space="preserve">or ideal </w:t>
      </w:r>
      <w:r w:rsidR="00B4399F">
        <w:rPr>
          <w:color w:val="000000" w:themeColor="text1"/>
        </w:rPr>
        <w:t xml:space="preserve">self-presentation tactics more frequently may be </w:t>
      </w:r>
      <w:r w:rsidR="00496DE4">
        <w:rPr>
          <w:color w:val="000000" w:themeColor="text1"/>
        </w:rPr>
        <w:t xml:space="preserve">related </w:t>
      </w:r>
      <w:r w:rsidR="00B4399F">
        <w:rPr>
          <w:color w:val="000000" w:themeColor="text1"/>
        </w:rPr>
        <w:t>to high</w:t>
      </w:r>
      <w:r w:rsidR="00496DE4">
        <w:rPr>
          <w:color w:val="000000" w:themeColor="text1"/>
        </w:rPr>
        <w:t>er</w:t>
      </w:r>
      <w:r w:rsidR="00B4399F">
        <w:rPr>
          <w:color w:val="000000" w:themeColor="text1"/>
        </w:rPr>
        <w:t xml:space="preserve"> levels of SA and depression</w:t>
      </w:r>
      <w:r w:rsidR="00DB0C45">
        <w:rPr>
          <w:color w:val="000000" w:themeColor="text1"/>
        </w:rPr>
        <w:t xml:space="preserve">, while </w:t>
      </w:r>
      <w:r w:rsidR="00B4399F">
        <w:rPr>
          <w:color w:val="000000" w:themeColor="text1"/>
        </w:rPr>
        <w:t>using real</w:t>
      </w:r>
      <w:r w:rsidR="00DB0C45">
        <w:rPr>
          <w:color w:val="000000" w:themeColor="text1"/>
        </w:rPr>
        <w:t xml:space="preserve"> </w:t>
      </w:r>
      <w:r w:rsidR="00B4399F">
        <w:rPr>
          <w:color w:val="000000" w:themeColor="text1"/>
        </w:rPr>
        <w:t>self</w:t>
      </w:r>
      <w:r w:rsidR="00DB0C45">
        <w:rPr>
          <w:color w:val="000000" w:themeColor="text1"/>
        </w:rPr>
        <w:t>-</w:t>
      </w:r>
      <w:r w:rsidR="00B4399F">
        <w:rPr>
          <w:color w:val="000000" w:themeColor="text1"/>
        </w:rPr>
        <w:t xml:space="preserve">presentation tactics more frequently </w:t>
      </w:r>
      <w:r w:rsidR="00496DE4">
        <w:rPr>
          <w:color w:val="000000" w:themeColor="text1"/>
        </w:rPr>
        <w:t>may be related to</w:t>
      </w:r>
      <w:r w:rsidR="00B4399F">
        <w:rPr>
          <w:color w:val="000000" w:themeColor="text1"/>
        </w:rPr>
        <w:t xml:space="preserve"> increased psychological wellbeing and lower levels of SA and depression.</w:t>
      </w:r>
    </w:p>
    <w:p w14:paraId="5BF770DE" w14:textId="298F4C89" w:rsidR="0085581F" w:rsidRDefault="0085581F" w:rsidP="006B36FD">
      <w:pPr>
        <w:shd w:val="clear" w:color="auto" w:fill="FFFFFF"/>
        <w:spacing w:line="480" w:lineRule="auto"/>
        <w:ind w:firstLine="720"/>
        <w:jc w:val="both"/>
        <w:rPr>
          <w:color w:val="000000" w:themeColor="text1"/>
        </w:rPr>
      </w:pPr>
    </w:p>
    <w:p w14:paraId="42B04153" w14:textId="37EDC824" w:rsidR="00563888" w:rsidRDefault="008970A3" w:rsidP="000F35B2">
      <w:pPr>
        <w:pStyle w:val="Heading3"/>
      </w:pPr>
      <w:bookmarkStart w:id="151" w:name="_Toc72847234"/>
      <w:bookmarkStart w:id="152" w:name="_Toc72938449"/>
      <w:bookmarkStart w:id="153" w:name="_Toc72938689"/>
      <w:bookmarkStart w:id="154" w:name="_Toc73027159"/>
      <w:r w:rsidRPr="00563888">
        <w:t xml:space="preserve">Presentation of the </w:t>
      </w:r>
      <w:r w:rsidR="00563888">
        <w:t>S</w:t>
      </w:r>
      <w:r w:rsidRPr="00563888">
        <w:t xml:space="preserve">elf </w:t>
      </w:r>
      <w:r w:rsidR="00563888">
        <w:t>O</w:t>
      </w:r>
      <w:r w:rsidRPr="00563888">
        <w:t>nline</w:t>
      </w:r>
      <w:bookmarkEnd w:id="151"/>
      <w:bookmarkEnd w:id="152"/>
      <w:bookmarkEnd w:id="153"/>
      <w:bookmarkEnd w:id="154"/>
    </w:p>
    <w:p w14:paraId="5F071B43" w14:textId="0BB95A7A" w:rsidR="00563888" w:rsidRDefault="00563888" w:rsidP="00CD5901">
      <w:pPr>
        <w:shd w:val="clear" w:color="auto" w:fill="FFFFFF"/>
        <w:spacing w:line="480" w:lineRule="auto"/>
        <w:jc w:val="both"/>
        <w:rPr>
          <w:color w:val="000000" w:themeColor="text1"/>
        </w:rPr>
      </w:pPr>
      <w:r>
        <w:rPr>
          <w:color w:val="000000" w:themeColor="text1"/>
        </w:rPr>
        <w:tab/>
        <w:t>With SA on the rise, adolescents are looking to create positive impressions in others</w:t>
      </w:r>
      <w:r w:rsidR="00D35AC3">
        <w:rPr>
          <w:color w:val="000000" w:themeColor="text1"/>
        </w:rPr>
        <w:t xml:space="preserve"> and</w:t>
      </w:r>
      <w:r>
        <w:rPr>
          <w:color w:val="000000" w:themeColor="text1"/>
        </w:rPr>
        <w:t xml:space="preserve"> online SNS platforms allow for different kinds of social interactions with others. When individuals communicate via SNS sites, they </w:t>
      </w:r>
      <w:proofErr w:type="gramStart"/>
      <w:r>
        <w:rPr>
          <w:color w:val="000000" w:themeColor="text1"/>
        </w:rPr>
        <w:t>are able to</w:t>
      </w:r>
      <w:proofErr w:type="gramEnd"/>
      <w:r>
        <w:rPr>
          <w:color w:val="000000" w:themeColor="text1"/>
        </w:rPr>
        <w:t xml:space="preserve"> take time to think about how to present themselves, unlike in live conversations. There is also the opportunity to manipulate imag</w:t>
      </w:r>
      <w:r w:rsidR="00CB615D">
        <w:rPr>
          <w:color w:val="000000" w:themeColor="text1"/>
        </w:rPr>
        <w:t xml:space="preserve">es of the self, particularly if and/or </w:t>
      </w:r>
      <w:r>
        <w:rPr>
          <w:color w:val="000000" w:themeColor="text1"/>
        </w:rPr>
        <w:t>when interacting with others who do not know the ‘real</w:t>
      </w:r>
      <w:r w:rsidR="00CE7CA6">
        <w:rPr>
          <w:color w:val="000000" w:themeColor="text1"/>
        </w:rPr>
        <w:t xml:space="preserve"> </w:t>
      </w:r>
      <w:r>
        <w:rPr>
          <w:color w:val="000000" w:themeColor="text1"/>
        </w:rPr>
        <w:t>self’. SNS platforms allow</w:t>
      </w:r>
      <w:r w:rsidR="0085581F">
        <w:rPr>
          <w:color w:val="000000" w:themeColor="text1"/>
        </w:rPr>
        <w:t xml:space="preserve"> users to express </w:t>
      </w:r>
      <w:r w:rsidR="0085581F">
        <w:rPr>
          <w:color w:val="000000" w:themeColor="text1"/>
        </w:rPr>
        <w:lastRenderedPageBreak/>
        <w:t xml:space="preserve">differing aspects of the self, </w:t>
      </w:r>
      <w:r w:rsidR="00F50D14">
        <w:rPr>
          <w:color w:val="000000" w:themeColor="text1"/>
        </w:rPr>
        <w:t xml:space="preserve">and with the reactions and feedback of others this may impact their own internal representations of the self </w:t>
      </w:r>
      <w:r w:rsidR="0085581F">
        <w:rPr>
          <w:color w:val="000000" w:themeColor="text1"/>
        </w:rPr>
        <w:t>(</w:t>
      </w:r>
      <w:proofErr w:type="spellStart"/>
      <w:r w:rsidR="0085581F">
        <w:rPr>
          <w:color w:val="000000" w:themeColor="text1"/>
        </w:rPr>
        <w:t>Michikyan</w:t>
      </w:r>
      <w:proofErr w:type="spellEnd"/>
      <w:r w:rsidR="00453B4E">
        <w:rPr>
          <w:color w:val="000000" w:themeColor="text1"/>
        </w:rPr>
        <w:t xml:space="preserve"> et al.,</w:t>
      </w:r>
      <w:r w:rsidR="0085581F">
        <w:rPr>
          <w:color w:val="000000" w:themeColor="text1"/>
        </w:rPr>
        <w:t xml:space="preserve"> 2015). </w:t>
      </w:r>
    </w:p>
    <w:p w14:paraId="59D3B0F7" w14:textId="77777777" w:rsidR="00563888" w:rsidRDefault="00563888" w:rsidP="00CD5901">
      <w:pPr>
        <w:shd w:val="clear" w:color="auto" w:fill="FFFFFF"/>
        <w:spacing w:line="480" w:lineRule="auto"/>
        <w:jc w:val="both"/>
        <w:rPr>
          <w:color w:val="000000" w:themeColor="text1"/>
        </w:rPr>
      </w:pPr>
    </w:p>
    <w:p w14:paraId="5E7B3271" w14:textId="362A3D67" w:rsidR="00F90FC0" w:rsidRDefault="00563888" w:rsidP="00DB443F">
      <w:pPr>
        <w:shd w:val="clear" w:color="auto" w:fill="FFFFFF"/>
        <w:spacing w:line="480" w:lineRule="auto"/>
        <w:ind w:firstLine="720"/>
        <w:jc w:val="both"/>
      </w:pPr>
      <w:r>
        <w:t>Further</w:t>
      </w:r>
      <w:r w:rsidR="00D35AC3">
        <w:t>more</w:t>
      </w:r>
      <w:r>
        <w:t>, when exploring online SNS use, researchers often talk about the amount of time spent online and how SNS sites are used. Research has demonstrated that personality may play a role in how individuals use SNS sites; specifically, those higher on narcissism tend post more frequently and use SNS more often</w:t>
      </w:r>
      <w:r w:rsidR="0040476D">
        <w:t>,</w:t>
      </w:r>
      <w:r>
        <w:t xml:space="preserve"> </w:t>
      </w:r>
      <w:r w:rsidR="0040476D">
        <w:t>with a</w:t>
      </w:r>
      <w:r>
        <w:t xml:space="preserve"> demonstrated link to levels of SA (</w:t>
      </w:r>
      <w:proofErr w:type="spellStart"/>
      <w:r>
        <w:t>Akehurst</w:t>
      </w:r>
      <w:proofErr w:type="spellEnd"/>
      <w:r>
        <w:t xml:space="preserve"> &amp; Thatcher, 2010). </w:t>
      </w:r>
      <w:r w:rsidR="00B429AA">
        <w:t>Narcissistic</w:t>
      </w:r>
      <w:r w:rsidR="00B429AA" w:rsidRPr="00E950FD">
        <w:t xml:space="preserve"> personality has been described as self-absorbed and self-aggrandizing, displaying characteristics of condescending superiority, lack of empathy, and preoccupation with others’ admiration (</w:t>
      </w:r>
      <w:proofErr w:type="spellStart"/>
      <w:r w:rsidR="00B429AA" w:rsidRPr="00E950FD">
        <w:t>Morf</w:t>
      </w:r>
      <w:proofErr w:type="spellEnd"/>
      <w:r w:rsidR="00B429AA" w:rsidRPr="00E950FD">
        <w:t xml:space="preserve"> &amp; </w:t>
      </w:r>
      <w:proofErr w:type="spellStart"/>
      <w:r w:rsidR="00B429AA" w:rsidRPr="00E950FD">
        <w:t>Rhodewalt</w:t>
      </w:r>
      <w:proofErr w:type="spellEnd"/>
      <w:r w:rsidR="00B429AA" w:rsidRPr="00E950FD">
        <w:t xml:space="preserve">, 2001). </w:t>
      </w:r>
      <w:r w:rsidR="00B429AA">
        <w:t xml:space="preserve">It is suggested that </w:t>
      </w:r>
      <w:r w:rsidR="0040476D">
        <w:t xml:space="preserve">individuals with </w:t>
      </w:r>
      <w:r w:rsidR="00B429AA">
        <w:t xml:space="preserve">higher levels of narcissism may </w:t>
      </w:r>
      <w:r w:rsidR="00B429AA" w:rsidRPr="00E950FD">
        <w:t>enjoy exhibitionism</w:t>
      </w:r>
      <w:r w:rsidR="00B429AA">
        <w:t>,</w:t>
      </w:r>
      <w:r w:rsidR="00B429AA" w:rsidRPr="00E950FD">
        <w:t xml:space="preserve"> opportunities for self-enhancement and </w:t>
      </w:r>
      <w:r w:rsidR="0040476D">
        <w:t xml:space="preserve">that they </w:t>
      </w:r>
      <w:r w:rsidR="00B429AA" w:rsidRPr="00E950FD">
        <w:t>excel when others are evaluating them (Wallace &amp; Baumeister, 2002).</w:t>
      </w:r>
      <w:r w:rsidR="00E45C38">
        <w:t xml:space="preserve"> </w:t>
      </w:r>
      <w:r w:rsidR="0040476D">
        <w:t>Further</w:t>
      </w:r>
      <w:r w:rsidR="00BE0A13">
        <w:t>more</w:t>
      </w:r>
      <w:r w:rsidR="0040476D">
        <w:t>,</w:t>
      </w:r>
      <w:r w:rsidR="00E45C38">
        <w:t xml:space="preserve"> individuals higher in levels of narcissism may use self-presentation tactics </w:t>
      </w:r>
      <w:r w:rsidR="0040476D">
        <w:t xml:space="preserve">more often </w:t>
      </w:r>
      <w:r w:rsidR="00E45C38">
        <w:t>to gain attention and recognition for their deeds (</w:t>
      </w:r>
      <w:proofErr w:type="spellStart"/>
      <w:r w:rsidR="00E45C38">
        <w:t>Akehurst</w:t>
      </w:r>
      <w:proofErr w:type="spellEnd"/>
      <w:r w:rsidR="00E45C38">
        <w:t xml:space="preserve"> &amp; Thatcher, 2010). </w:t>
      </w:r>
      <w:r w:rsidR="00B429AA">
        <w:t xml:space="preserve"> </w:t>
      </w:r>
      <w:r w:rsidR="00E45C38">
        <w:t>Those scoring higher for levels of narcissism may have a</w:t>
      </w:r>
      <w:r w:rsidR="00B429AA" w:rsidRPr="00E950FD">
        <w:t xml:space="preserve"> resilient positive self-appraisal (Wallace</w:t>
      </w:r>
      <w:r w:rsidR="00453B4E">
        <w:t xml:space="preserve"> et al.,</w:t>
      </w:r>
      <w:r w:rsidR="00B429AA" w:rsidRPr="00E950FD">
        <w:t xml:space="preserve"> 2005), confidence, exhibitionism and focus on self-enhancement opportunities</w:t>
      </w:r>
      <w:r w:rsidR="0040476D">
        <w:t>, all</w:t>
      </w:r>
      <w:r w:rsidR="00E45C38">
        <w:t xml:space="preserve"> </w:t>
      </w:r>
      <w:r w:rsidR="00094947">
        <w:t xml:space="preserve">of </w:t>
      </w:r>
      <w:r w:rsidR="00E45C38">
        <w:t>which</w:t>
      </w:r>
      <w:r w:rsidR="00B429AA" w:rsidRPr="00E950FD">
        <w:t xml:space="preserve"> m</w:t>
      </w:r>
      <w:r w:rsidR="00B429AA">
        <w:t>ay</w:t>
      </w:r>
      <w:r w:rsidR="00B429AA" w:rsidRPr="00E950FD">
        <w:t xml:space="preserve"> act as mechanisms </w:t>
      </w:r>
      <w:r w:rsidR="006125A9">
        <w:t>that reduce experiences of</w:t>
      </w:r>
      <w:r w:rsidR="00B429AA" w:rsidRPr="00E950FD">
        <w:t xml:space="preserve"> anxiety, </w:t>
      </w:r>
      <w:proofErr w:type="gramStart"/>
      <w:r w:rsidR="00B429AA" w:rsidRPr="00E950FD">
        <w:t>threat</w:t>
      </w:r>
      <w:proofErr w:type="gramEnd"/>
      <w:r w:rsidR="00B429AA" w:rsidRPr="00E950FD">
        <w:t xml:space="preserve"> and self-doubt.</w:t>
      </w:r>
    </w:p>
    <w:p w14:paraId="2F086458" w14:textId="77777777" w:rsidR="00D57852" w:rsidRDefault="00D57852" w:rsidP="00CD5901">
      <w:pPr>
        <w:spacing w:line="480" w:lineRule="auto"/>
        <w:jc w:val="both"/>
        <w:rPr>
          <w:color w:val="000000" w:themeColor="text1"/>
        </w:rPr>
      </w:pPr>
    </w:p>
    <w:p w14:paraId="66D594E8" w14:textId="5FBBC660" w:rsidR="00EC430E" w:rsidRDefault="00D57852" w:rsidP="00EC430E">
      <w:pPr>
        <w:spacing w:line="480" w:lineRule="auto"/>
        <w:ind w:firstLine="720"/>
        <w:jc w:val="both"/>
        <w:rPr>
          <w:color w:val="000000" w:themeColor="text1"/>
        </w:rPr>
      </w:pPr>
      <w:r>
        <w:rPr>
          <w:color w:val="000000" w:themeColor="text1"/>
        </w:rPr>
        <w:t xml:space="preserve">In a world now where </w:t>
      </w:r>
      <w:r w:rsidRPr="004C67F8">
        <w:rPr>
          <w:color w:val="000000" w:themeColor="text1"/>
        </w:rPr>
        <w:t xml:space="preserve">high proportions </w:t>
      </w:r>
      <w:r>
        <w:rPr>
          <w:color w:val="000000" w:themeColor="text1"/>
        </w:rPr>
        <w:t xml:space="preserve">of adolescents use social media for hours a day, creating impressions with images, it is important to understand how online self-presentation </w:t>
      </w:r>
      <w:r w:rsidR="00B429AA">
        <w:rPr>
          <w:color w:val="000000" w:themeColor="text1"/>
        </w:rPr>
        <w:t xml:space="preserve">and personality </w:t>
      </w:r>
      <w:r>
        <w:rPr>
          <w:color w:val="000000" w:themeColor="text1"/>
        </w:rPr>
        <w:t>may be predictive of SA. As Instagram is</w:t>
      </w:r>
      <w:r w:rsidR="003D1132">
        <w:rPr>
          <w:color w:val="000000" w:themeColor="text1"/>
        </w:rPr>
        <w:t xml:space="preserve"> an</w:t>
      </w:r>
      <w:r>
        <w:rPr>
          <w:color w:val="000000" w:themeColor="text1"/>
        </w:rPr>
        <w:t xml:space="preserve"> increasingly used, image based SNS, it is important to consider whether impression management on Instagram through self-presentation tactics</w:t>
      </w:r>
      <w:r w:rsidDel="00247741">
        <w:rPr>
          <w:color w:val="000000" w:themeColor="text1"/>
        </w:rPr>
        <w:t xml:space="preserve"> </w:t>
      </w:r>
      <w:r>
        <w:rPr>
          <w:color w:val="000000" w:themeColor="text1"/>
        </w:rPr>
        <w:t xml:space="preserve">can predict individual differences in SA </w:t>
      </w:r>
      <w:r>
        <w:rPr>
          <w:color w:val="000000" w:themeColor="text1"/>
        </w:rPr>
        <w:lastRenderedPageBreak/>
        <w:t>levels.</w:t>
      </w:r>
      <w:r w:rsidR="00B52F42" w:rsidDel="00B52F42">
        <w:rPr>
          <w:color w:val="000000" w:themeColor="text1"/>
        </w:rPr>
        <w:t xml:space="preserve"> </w:t>
      </w:r>
      <w:r w:rsidR="00F053CC">
        <w:rPr>
          <w:color w:val="000000" w:themeColor="text1"/>
        </w:rPr>
        <w:t>In using Instagram, we know that people edit photographs before posting, however it is unknown whether image manipulation is about creating impressions i</w:t>
      </w:r>
      <w:r w:rsidR="00094947">
        <w:rPr>
          <w:color w:val="000000" w:themeColor="text1"/>
        </w:rPr>
        <w:t xml:space="preserve">n </w:t>
      </w:r>
      <w:r w:rsidR="00F053CC">
        <w:rPr>
          <w:color w:val="000000" w:themeColor="text1"/>
        </w:rPr>
        <w:t>others, or whether is it about systematically improving the image (</w:t>
      </w:r>
      <w:proofErr w:type="gramStart"/>
      <w:r w:rsidR="00F053CC">
        <w:rPr>
          <w:color w:val="000000" w:themeColor="text1"/>
        </w:rPr>
        <w:t>e.g.</w:t>
      </w:r>
      <w:proofErr w:type="gramEnd"/>
      <w:r w:rsidR="00F053CC">
        <w:rPr>
          <w:color w:val="000000" w:themeColor="text1"/>
        </w:rPr>
        <w:t xml:space="preserve"> making the image brighter, removing shadows etc.)</w:t>
      </w:r>
      <w:r w:rsidR="00EC430E">
        <w:rPr>
          <w:color w:val="000000" w:themeColor="text1"/>
        </w:rPr>
        <w:t>.</w:t>
      </w:r>
    </w:p>
    <w:p w14:paraId="3F87E40E" w14:textId="77777777" w:rsidR="00EC430E" w:rsidRDefault="00EC430E" w:rsidP="003D5984">
      <w:pPr>
        <w:spacing w:line="480" w:lineRule="auto"/>
        <w:jc w:val="both"/>
        <w:rPr>
          <w:color w:val="000000" w:themeColor="text1"/>
        </w:rPr>
      </w:pPr>
    </w:p>
    <w:p w14:paraId="5E4F6436" w14:textId="196A3F16" w:rsidR="00AA0E88" w:rsidRPr="0012292E" w:rsidRDefault="00BD6023" w:rsidP="000F35B2">
      <w:pPr>
        <w:pStyle w:val="Heading3"/>
      </w:pPr>
      <w:bookmarkStart w:id="155" w:name="_Toc72847235"/>
      <w:bookmarkStart w:id="156" w:name="_Toc72938450"/>
      <w:bookmarkStart w:id="157" w:name="_Toc72938690"/>
      <w:bookmarkStart w:id="158" w:name="_Toc73027160"/>
      <w:r w:rsidRPr="00BD6023">
        <w:t>Instagram</w:t>
      </w:r>
      <w:bookmarkEnd w:id="155"/>
      <w:bookmarkEnd w:id="156"/>
      <w:bookmarkEnd w:id="157"/>
      <w:bookmarkEnd w:id="158"/>
      <w:r w:rsidR="0012292E">
        <w:t xml:space="preserve"> </w:t>
      </w:r>
    </w:p>
    <w:p w14:paraId="1AFD2A15" w14:textId="6C983711" w:rsidR="002D0F05" w:rsidRDefault="002D0F05" w:rsidP="00CD5901">
      <w:pPr>
        <w:shd w:val="clear" w:color="auto" w:fill="FFFFFF"/>
        <w:spacing w:line="480" w:lineRule="auto"/>
        <w:ind w:firstLine="720"/>
        <w:jc w:val="both"/>
        <w:rPr>
          <w:color w:val="000000" w:themeColor="text1"/>
        </w:rPr>
      </w:pPr>
      <w:r>
        <w:rPr>
          <w:color w:val="000000" w:themeColor="text1"/>
        </w:rPr>
        <w:t xml:space="preserve">Research has demonstrated that adolescence is </w:t>
      </w:r>
      <w:proofErr w:type="gramStart"/>
      <w:r>
        <w:rPr>
          <w:color w:val="000000" w:themeColor="text1"/>
        </w:rPr>
        <w:t>a period of time</w:t>
      </w:r>
      <w:proofErr w:type="gramEnd"/>
      <w:r>
        <w:rPr>
          <w:color w:val="000000" w:themeColor="text1"/>
        </w:rPr>
        <w:t xml:space="preserve"> where individuals begin to care about how they are being evaluated by others, and social relationships become increasingly important</w:t>
      </w:r>
      <w:r w:rsidR="00D841F3">
        <w:rPr>
          <w:color w:val="000000" w:themeColor="text1"/>
        </w:rPr>
        <w:t xml:space="preserve"> (Leigh &amp; Clark, 2018)</w:t>
      </w:r>
      <w:r>
        <w:rPr>
          <w:color w:val="000000" w:themeColor="text1"/>
        </w:rPr>
        <w:t xml:space="preserve">. Furthermore, one key method of interacting for adolescents is online, using </w:t>
      </w:r>
      <w:r w:rsidR="007A3AF4">
        <w:rPr>
          <w:color w:val="000000" w:themeColor="text1"/>
        </w:rPr>
        <w:t>SNS</w:t>
      </w:r>
      <w:r w:rsidR="0088640B">
        <w:rPr>
          <w:color w:val="000000" w:themeColor="text1"/>
        </w:rPr>
        <w:t>, with one of the most popular SNS sites for adolescent daily use</w:t>
      </w:r>
      <w:r w:rsidR="00C94BFB">
        <w:rPr>
          <w:color w:val="000000" w:themeColor="text1"/>
        </w:rPr>
        <w:t xml:space="preserve"> </w:t>
      </w:r>
      <w:r w:rsidR="0088640B">
        <w:rPr>
          <w:color w:val="000000" w:themeColor="text1"/>
        </w:rPr>
        <w:t>being Instagram (Anderson &amp; Jiang, 2018)</w:t>
      </w:r>
      <w:r>
        <w:rPr>
          <w:color w:val="000000" w:themeColor="text1"/>
        </w:rPr>
        <w:t xml:space="preserve">. </w:t>
      </w:r>
    </w:p>
    <w:p w14:paraId="39A2830A" w14:textId="77777777" w:rsidR="002D0F05" w:rsidRDefault="002D0F05" w:rsidP="00CD5901">
      <w:pPr>
        <w:shd w:val="clear" w:color="auto" w:fill="FFFFFF"/>
        <w:spacing w:line="480" w:lineRule="auto"/>
        <w:ind w:firstLine="720"/>
        <w:jc w:val="both"/>
        <w:rPr>
          <w:color w:val="000000" w:themeColor="text1"/>
        </w:rPr>
      </w:pPr>
    </w:p>
    <w:p w14:paraId="195FEF17" w14:textId="37528791" w:rsidR="00DB27D9" w:rsidRDefault="00BD6023" w:rsidP="00CD5901">
      <w:pPr>
        <w:shd w:val="clear" w:color="auto" w:fill="FFFFFF"/>
        <w:spacing w:line="480" w:lineRule="auto"/>
        <w:ind w:firstLine="720"/>
        <w:jc w:val="both"/>
        <w:rPr>
          <w:color w:val="000000" w:themeColor="text1"/>
        </w:rPr>
      </w:pPr>
      <w:r>
        <w:rPr>
          <w:color w:val="000000" w:themeColor="text1"/>
        </w:rPr>
        <w:t xml:space="preserve">Currently, the existing </w:t>
      </w:r>
      <w:r w:rsidR="00347D5B">
        <w:rPr>
          <w:color w:val="000000" w:themeColor="text1"/>
        </w:rPr>
        <w:t xml:space="preserve">research </w:t>
      </w:r>
      <w:r>
        <w:rPr>
          <w:color w:val="000000" w:themeColor="text1"/>
        </w:rPr>
        <w:t>exploring social media use focuses primarily on Facebook use</w:t>
      </w:r>
      <w:r w:rsidR="0088640B">
        <w:rPr>
          <w:color w:val="000000" w:themeColor="text1"/>
        </w:rPr>
        <w:t xml:space="preserve"> (Liu et al., 2016; &amp; </w:t>
      </w:r>
      <w:proofErr w:type="spellStart"/>
      <w:r w:rsidR="0088640B">
        <w:rPr>
          <w:color w:val="000000" w:themeColor="text1"/>
        </w:rPr>
        <w:t>Verduyn</w:t>
      </w:r>
      <w:proofErr w:type="spellEnd"/>
      <w:r w:rsidR="0088640B">
        <w:rPr>
          <w:color w:val="000000" w:themeColor="text1"/>
        </w:rPr>
        <w:t xml:space="preserve"> et al., 2017)</w:t>
      </w:r>
      <w:r w:rsidR="00E360A9">
        <w:rPr>
          <w:color w:val="000000" w:themeColor="text1"/>
        </w:rPr>
        <w:t>;</w:t>
      </w:r>
      <w:r>
        <w:rPr>
          <w:color w:val="000000" w:themeColor="text1"/>
        </w:rPr>
        <w:t xml:space="preserve"> conversely</w:t>
      </w:r>
      <w:r w:rsidR="00E360A9">
        <w:rPr>
          <w:color w:val="000000" w:themeColor="text1"/>
        </w:rPr>
        <w:t>,</w:t>
      </w:r>
      <w:r w:rsidR="0088640B">
        <w:rPr>
          <w:color w:val="000000" w:themeColor="text1"/>
        </w:rPr>
        <w:t xml:space="preserve"> image-based sites, </w:t>
      </w:r>
      <w:r w:rsidR="00C94BFB">
        <w:rPr>
          <w:color w:val="000000" w:themeColor="text1"/>
        </w:rPr>
        <w:t xml:space="preserve">including </w:t>
      </w:r>
      <w:r>
        <w:rPr>
          <w:color w:val="000000" w:themeColor="text1"/>
        </w:rPr>
        <w:t>Instagram, remain largely under researched. The launch of Instagram in 2010 introduced a new chapter in the evolution of social media, as large numbers of users began engaging with image-based social networking platforms to not just connect with members of their social networks but also</w:t>
      </w:r>
      <w:r w:rsidR="00E360A9">
        <w:rPr>
          <w:color w:val="000000" w:themeColor="text1"/>
        </w:rPr>
        <w:t xml:space="preserve"> to</w:t>
      </w:r>
      <w:r>
        <w:rPr>
          <w:color w:val="000000" w:themeColor="text1"/>
        </w:rPr>
        <w:t xml:space="preserve"> visually engage with them through online pictures (</w:t>
      </w:r>
      <w:proofErr w:type="spellStart"/>
      <w:r>
        <w:rPr>
          <w:color w:val="000000" w:themeColor="text1"/>
        </w:rPr>
        <w:t>Trifiro</w:t>
      </w:r>
      <w:proofErr w:type="spellEnd"/>
      <w:r>
        <w:rPr>
          <w:color w:val="000000" w:themeColor="text1"/>
        </w:rPr>
        <w:t>, 2018).</w:t>
      </w:r>
      <w:r w:rsidR="00A51BC4">
        <w:rPr>
          <w:color w:val="000000" w:themeColor="text1"/>
        </w:rPr>
        <w:t xml:space="preserve"> </w:t>
      </w:r>
      <w:r w:rsidR="002D0F05">
        <w:rPr>
          <w:color w:val="000000" w:themeColor="text1"/>
        </w:rPr>
        <w:t xml:space="preserve">Data from the Pew Center’s </w:t>
      </w:r>
      <w:r w:rsidR="00E360A9">
        <w:rPr>
          <w:color w:val="000000" w:themeColor="text1"/>
        </w:rPr>
        <w:t xml:space="preserve">2015 </w:t>
      </w:r>
      <w:r w:rsidR="002D0F05">
        <w:rPr>
          <w:color w:val="000000" w:themeColor="text1"/>
        </w:rPr>
        <w:t>survey indicate</w:t>
      </w:r>
      <w:r w:rsidR="00E360A9">
        <w:rPr>
          <w:color w:val="000000" w:themeColor="text1"/>
        </w:rPr>
        <w:t>s</w:t>
      </w:r>
      <w:r w:rsidR="002D0F05">
        <w:rPr>
          <w:color w:val="000000" w:themeColor="text1"/>
        </w:rPr>
        <w:t xml:space="preserve"> that 71% of teenagers reported using Facebook </w:t>
      </w:r>
      <w:proofErr w:type="gramStart"/>
      <w:r w:rsidR="002D0F05">
        <w:rPr>
          <w:color w:val="000000" w:themeColor="text1"/>
        </w:rPr>
        <w:t>on a daily basis</w:t>
      </w:r>
      <w:proofErr w:type="gramEnd"/>
      <w:r w:rsidR="002D0F05">
        <w:rPr>
          <w:color w:val="000000" w:themeColor="text1"/>
        </w:rPr>
        <w:t>, with no other platform being used by a clear majority of teens at the time (52%</w:t>
      </w:r>
      <w:r w:rsidR="00E360A9">
        <w:rPr>
          <w:color w:val="000000" w:themeColor="text1"/>
        </w:rPr>
        <w:t xml:space="preserve"> reported</w:t>
      </w:r>
      <w:r w:rsidR="002D0F05">
        <w:rPr>
          <w:color w:val="000000" w:themeColor="text1"/>
        </w:rPr>
        <w:t xml:space="preserve"> using Instagram and 41% using Snapchat). </w:t>
      </w:r>
      <w:r w:rsidR="0088640B">
        <w:rPr>
          <w:color w:val="000000" w:themeColor="text1"/>
        </w:rPr>
        <w:t>However</w:t>
      </w:r>
      <w:r w:rsidR="00E360A9">
        <w:rPr>
          <w:color w:val="000000" w:themeColor="text1"/>
        </w:rPr>
        <w:t>,</w:t>
      </w:r>
      <w:r w:rsidR="0088640B">
        <w:rPr>
          <w:color w:val="000000" w:themeColor="text1"/>
        </w:rPr>
        <w:t xml:space="preserve"> there appears to have been a shift in how SNS sites are being used, particularly amongst adolescents. I</w:t>
      </w:r>
      <w:r w:rsidR="00A51BC4">
        <w:rPr>
          <w:color w:val="000000" w:themeColor="text1"/>
        </w:rPr>
        <w:t>n 2018</w:t>
      </w:r>
      <w:r w:rsidR="00E360A9">
        <w:rPr>
          <w:color w:val="000000" w:themeColor="text1"/>
        </w:rPr>
        <w:t>,</w:t>
      </w:r>
      <w:r w:rsidR="0012292E">
        <w:rPr>
          <w:color w:val="000000" w:themeColor="text1"/>
        </w:rPr>
        <w:t xml:space="preserve"> the Pew Research Center </w:t>
      </w:r>
      <w:r w:rsidR="0088640B">
        <w:rPr>
          <w:color w:val="000000" w:themeColor="text1"/>
        </w:rPr>
        <w:t xml:space="preserve">gathered data which suggested that </w:t>
      </w:r>
      <w:r w:rsidR="0012292E">
        <w:rPr>
          <w:color w:val="000000" w:themeColor="text1"/>
        </w:rPr>
        <w:t>image and video based SNS</w:t>
      </w:r>
      <w:r w:rsidR="002D0F05">
        <w:rPr>
          <w:color w:val="000000" w:themeColor="text1"/>
        </w:rPr>
        <w:t xml:space="preserve"> sites</w:t>
      </w:r>
      <w:r w:rsidR="0012292E">
        <w:rPr>
          <w:color w:val="000000" w:themeColor="text1"/>
        </w:rPr>
        <w:t xml:space="preserve">, such as Instagram and </w:t>
      </w:r>
      <w:r w:rsidR="0012292E">
        <w:rPr>
          <w:color w:val="000000" w:themeColor="text1"/>
        </w:rPr>
        <w:lastRenderedPageBreak/>
        <w:t>Snapchat</w:t>
      </w:r>
      <w:r w:rsidR="002D0F05">
        <w:rPr>
          <w:color w:val="000000" w:themeColor="text1"/>
        </w:rPr>
        <w:t>, had become the most popular amongst teenage users</w:t>
      </w:r>
      <w:r w:rsidR="0012292E">
        <w:rPr>
          <w:color w:val="000000" w:themeColor="text1"/>
        </w:rPr>
        <w:t>. Anderson and Jiang (2018) found that</w:t>
      </w:r>
      <w:r w:rsidR="006A3C6B">
        <w:rPr>
          <w:color w:val="000000" w:themeColor="text1"/>
        </w:rPr>
        <w:t xml:space="preserve"> </w:t>
      </w:r>
      <w:r w:rsidR="0012292E">
        <w:rPr>
          <w:color w:val="000000" w:themeColor="text1"/>
        </w:rPr>
        <w:t>72% of 13-</w:t>
      </w:r>
      <w:r w:rsidR="00E360A9">
        <w:rPr>
          <w:color w:val="000000" w:themeColor="text1"/>
        </w:rPr>
        <w:t xml:space="preserve"> to </w:t>
      </w:r>
      <w:r w:rsidR="0012292E">
        <w:rPr>
          <w:color w:val="000000" w:themeColor="text1"/>
        </w:rPr>
        <w:t xml:space="preserve">17-year-old respondents </w:t>
      </w:r>
      <w:r w:rsidR="009A0C0E">
        <w:rPr>
          <w:color w:val="000000" w:themeColor="text1"/>
        </w:rPr>
        <w:t xml:space="preserve">were </w:t>
      </w:r>
      <w:r w:rsidR="0012292E">
        <w:rPr>
          <w:color w:val="000000" w:themeColor="text1"/>
        </w:rPr>
        <w:t xml:space="preserve">reporting using </w:t>
      </w:r>
      <w:r w:rsidR="0088640B">
        <w:rPr>
          <w:color w:val="000000" w:themeColor="text1"/>
        </w:rPr>
        <w:t>Instagram</w:t>
      </w:r>
      <w:r w:rsidR="0012292E">
        <w:rPr>
          <w:color w:val="000000" w:themeColor="text1"/>
        </w:rPr>
        <w:t>, whereas only 51%</w:t>
      </w:r>
      <w:r>
        <w:rPr>
          <w:color w:val="000000" w:themeColor="text1"/>
        </w:rPr>
        <w:t xml:space="preserve"> </w:t>
      </w:r>
      <w:r w:rsidR="0012292E">
        <w:rPr>
          <w:color w:val="000000" w:themeColor="text1"/>
        </w:rPr>
        <w:t>of 13-</w:t>
      </w:r>
      <w:r w:rsidR="00E360A9">
        <w:rPr>
          <w:color w:val="000000" w:themeColor="text1"/>
        </w:rPr>
        <w:t xml:space="preserve"> to </w:t>
      </w:r>
      <w:r w:rsidR="0012292E">
        <w:rPr>
          <w:color w:val="000000" w:themeColor="text1"/>
        </w:rPr>
        <w:t>17-year-olds reported using Facebook.</w:t>
      </w:r>
      <w:r w:rsidR="004F6EE1">
        <w:rPr>
          <w:color w:val="000000" w:themeColor="text1"/>
        </w:rPr>
        <w:t xml:space="preserve"> This represents a dramatic change in the social media landscape over the past few years</w:t>
      </w:r>
      <w:r w:rsidR="0088640B">
        <w:rPr>
          <w:color w:val="000000" w:themeColor="text1"/>
        </w:rPr>
        <w:t xml:space="preserve">, and whilst there appears to be a significant change in </w:t>
      </w:r>
      <w:r w:rsidR="00E360A9">
        <w:rPr>
          <w:color w:val="000000" w:themeColor="text1"/>
        </w:rPr>
        <w:t xml:space="preserve">which SNS sites </w:t>
      </w:r>
      <w:r w:rsidR="0088640B">
        <w:rPr>
          <w:color w:val="000000" w:themeColor="text1"/>
        </w:rPr>
        <w:t xml:space="preserve">adolescents are using </w:t>
      </w:r>
      <w:r w:rsidR="00E360A9">
        <w:rPr>
          <w:color w:val="000000" w:themeColor="text1"/>
        </w:rPr>
        <w:t xml:space="preserve">on </w:t>
      </w:r>
      <w:r w:rsidR="0088640B">
        <w:rPr>
          <w:color w:val="000000" w:themeColor="text1"/>
        </w:rPr>
        <w:t>social media, existing research does not appear to reflect these changes.</w:t>
      </w:r>
      <w:r w:rsidR="004F6EE1">
        <w:rPr>
          <w:color w:val="000000" w:themeColor="text1"/>
        </w:rPr>
        <w:t xml:space="preserve"> </w:t>
      </w:r>
      <w:r w:rsidR="00DB27D9">
        <w:rPr>
          <w:color w:val="000000" w:themeColor="text1"/>
        </w:rPr>
        <w:t>This</w:t>
      </w:r>
      <w:r w:rsidR="0088640B">
        <w:rPr>
          <w:color w:val="000000" w:themeColor="text1"/>
        </w:rPr>
        <w:t xml:space="preserve"> </w:t>
      </w:r>
      <w:r w:rsidR="00DB27D9">
        <w:rPr>
          <w:color w:val="000000" w:themeColor="text1"/>
        </w:rPr>
        <w:t xml:space="preserve">demonstrates </w:t>
      </w:r>
      <w:r w:rsidR="0088640B">
        <w:rPr>
          <w:color w:val="000000" w:themeColor="text1"/>
        </w:rPr>
        <w:t>a need for research to explore</w:t>
      </w:r>
      <w:r w:rsidR="002A5975">
        <w:rPr>
          <w:color w:val="000000" w:themeColor="text1"/>
        </w:rPr>
        <w:t xml:space="preserve"> the relationship between Instagram use and </w:t>
      </w:r>
      <w:r w:rsidR="00E360A9">
        <w:rPr>
          <w:color w:val="000000" w:themeColor="text1"/>
        </w:rPr>
        <w:t xml:space="preserve">social-emotional outcomes; thus, here the link with </w:t>
      </w:r>
      <w:r w:rsidR="002A5975">
        <w:rPr>
          <w:color w:val="000000" w:themeColor="text1"/>
        </w:rPr>
        <w:t>SA</w:t>
      </w:r>
      <w:r w:rsidR="00E360A9">
        <w:rPr>
          <w:color w:val="000000" w:themeColor="text1"/>
        </w:rPr>
        <w:t xml:space="preserve"> is investigated to</w:t>
      </w:r>
      <w:r w:rsidR="002A5975">
        <w:rPr>
          <w:color w:val="000000" w:themeColor="text1"/>
        </w:rPr>
        <w:t xml:space="preserve"> provide helpful information for clinicians when working with individuals who experience SA. </w:t>
      </w:r>
      <w:r w:rsidR="0088640B">
        <w:rPr>
          <w:color w:val="000000" w:themeColor="text1"/>
        </w:rPr>
        <w:t xml:space="preserve"> </w:t>
      </w:r>
    </w:p>
    <w:p w14:paraId="37F6FEA7" w14:textId="77777777" w:rsidR="00AA0E88" w:rsidRDefault="00AA0E88" w:rsidP="00CD5901">
      <w:pPr>
        <w:shd w:val="clear" w:color="auto" w:fill="FFFFFF"/>
        <w:spacing w:line="480" w:lineRule="auto"/>
        <w:jc w:val="both"/>
        <w:rPr>
          <w:color w:val="000000" w:themeColor="text1"/>
        </w:rPr>
      </w:pPr>
    </w:p>
    <w:p w14:paraId="1994222A" w14:textId="1B6D5842" w:rsidR="00AA0E88" w:rsidRDefault="00AA0E88" w:rsidP="00CD5901">
      <w:pPr>
        <w:shd w:val="clear" w:color="auto" w:fill="FFFFFF"/>
        <w:spacing w:line="480" w:lineRule="auto"/>
        <w:ind w:firstLine="720"/>
        <w:jc w:val="both"/>
        <w:rPr>
          <w:color w:val="000000" w:themeColor="text1"/>
        </w:rPr>
      </w:pPr>
      <w:r>
        <w:rPr>
          <w:color w:val="000000" w:themeColor="text1"/>
        </w:rPr>
        <w:t>Instagram is a mobile application where users can post photos and videos with attached captions. In response to these posts, others are encouraged to like, comment, and engage with one another. Instagram is one of the fastest growing social media platforms (Anderson &amp; Jiang, 2018). Instagram differs greatly from other forms of SNS, the literature indicates that the ‘centrality of images’ on Instagram sets it apart from other forms of text-based SNS, such as Facebook and Twitter (Johnson &amp; Knobloch-</w:t>
      </w:r>
      <w:proofErr w:type="spellStart"/>
      <w:r>
        <w:rPr>
          <w:color w:val="000000" w:themeColor="text1"/>
        </w:rPr>
        <w:t>Westwerwick</w:t>
      </w:r>
      <w:proofErr w:type="spellEnd"/>
      <w:r>
        <w:rPr>
          <w:color w:val="000000" w:themeColor="text1"/>
        </w:rPr>
        <w:t>, 2016).</w:t>
      </w:r>
      <w:r w:rsidR="00DA4D7B">
        <w:rPr>
          <w:color w:val="000000" w:themeColor="text1"/>
        </w:rPr>
        <w:t xml:space="preserve"> Therefore, Instagram is a good platform to create and maintain desired impressions of the self within others.</w:t>
      </w:r>
    </w:p>
    <w:p w14:paraId="7B7DE348" w14:textId="77777777" w:rsidR="00DB27D9" w:rsidRDefault="00DB27D9" w:rsidP="00CD5901">
      <w:pPr>
        <w:shd w:val="clear" w:color="auto" w:fill="FFFFFF"/>
        <w:spacing w:line="480" w:lineRule="auto"/>
        <w:ind w:firstLine="720"/>
        <w:jc w:val="both"/>
        <w:rPr>
          <w:color w:val="000000" w:themeColor="text1"/>
        </w:rPr>
      </w:pPr>
    </w:p>
    <w:p w14:paraId="3544127B" w14:textId="5B44B564" w:rsidR="00453B4E" w:rsidRDefault="00DB27D9" w:rsidP="00EC430E">
      <w:pPr>
        <w:shd w:val="clear" w:color="auto" w:fill="FFFFFF"/>
        <w:spacing w:line="480" w:lineRule="auto"/>
        <w:ind w:firstLine="720"/>
        <w:jc w:val="both"/>
        <w:rPr>
          <w:color w:val="000000" w:themeColor="text1"/>
        </w:rPr>
      </w:pPr>
      <w:r>
        <w:rPr>
          <w:color w:val="000000" w:themeColor="text1"/>
        </w:rPr>
        <w:t>Previous research</w:t>
      </w:r>
      <w:r w:rsidR="008F77FD">
        <w:rPr>
          <w:color w:val="000000" w:themeColor="text1"/>
        </w:rPr>
        <w:t xml:space="preserve"> amongst adult populations</w:t>
      </w:r>
      <w:r>
        <w:rPr>
          <w:color w:val="000000" w:themeColor="text1"/>
        </w:rPr>
        <w:t xml:space="preserve"> has demonstrated that image-based social media posts have demonstrably different effects on users’ moods than text-based social media posts (Johnson &amp; </w:t>
      </w:r>
      <w:proofErr w:type="spellStart"/>
      <w:r>
        <w:rPr>
          <w:color w:val="000000" w:themeColor="text1"/>
        </w:rPr>
        <w:t>Knoblock-Westerwick</w:t>
      </w:r>
      <w:proofErr w:type="spellEnd"/>
      <w:r>
        <w:rPr>
          <w:color w:val="000000" w:themeColor="text1"/>
        </w:rPr>
        <w:t xml:space="preserve">, 2016). </w:t>
      </w:r>
      <w:proofErr w:type="spellStart"/>
      <w:r>
        <w:rPr>
          <w:color w:val="000000" w:themeColor="text1"/>
        </w:rPr>
        <w:t>Lup</w:t>
      </w:r>
      <w:proofErr w:type="spellEnd"/>
      <w:r w:rsidR="00453B4E">
        <w:rPr>
          <w:color w:val="000000" w:themeColor="text1"/>
        </w:rPr>
        <w:t xml:space="preserve"> et al.</w:t>
      </w:r>
      <w:r>
        <w:rPr>
          <w:color w:val="000000" w:themeColor="text1"/>
        </w:rPr>
        <w:t xml:space="preserve"> (2015) found that Instagram posts tend to be positively biased, as users engage in positive forms of self-presentation and select positive aspects of their lives to display. While literature is limited, </w:t>
      </w:r>
      <w:proofErr w:type="spellStart"/>
      <w:r>
        <w:rPr>
          <w:color w:val="000000" w:themeColor="text1"/>
        </w:rPr>
        <w:t>Lup</w:t>
      </w:r>
      <w:proofErr w:type="spellEnd"/>
      <w:r>
        <w:rPr>
          <w:color w:val="000000" w:themeColor="text1"/>
        </w:rPr>
        <w:t xml:space="preserve"> et al. (2015) suggest that Instagram posts are generally more </w:t>
      </w:r>
      <w:r>
        <w:rPr>
          <w:color w:val="000000" w:themeColor="text1"/>
        </w:rPr>
        <w:lastRenderedPageBreak/>
        <w:t xml:space="preserve">positively biased than </w:t>
      </w:r>
      <w:proofErr w:type="gramStart"/>
      <w:r>
        <w:rPr>
          <w:color w:val="000000" w:themeColor="text1"/>
        </w:rPr>
        <w:t>text-based</w:t>
      </w:r>
      <w:proofErr w:type="gramEnd"/>
      <w:r>
        <w:rPr>
          <w:color w:val="000000" w:themeColor="text1"/>
        </w:rPr>
        <w:t xml:space="preserve"> SNS</w:t>
      </w:r>
      <w:r w:rsidR="00A623FE">
        <w:rPr>
          <w:color w:val="000000" w:themeColor="text1"/>
        </w:rPr>
        <w:t xml:space="preserve">, which, while strongly </w:t>
      </w:r>
      <w:r w:rsidR="008C04B1">
        <w:rPr>
          <w:color w:val="000000" w:themeColor="text1"/>
        </w:rPr>
        <w:t>populated by positive images, are</w:t>
      </w:r>
      <w:r w:rsidR="00A623FE">
        <w:rPr>
          <w:color w:val="000000" w:themeColor="text1"/>
        </w:rPr>
        <w:t xml:space="preserve"> also used to post status updates sharing negative feelings</w:t>
      </w:r>
      <w:r>
        <w:rPr>
          <w:color w:val="000000" w:themeColor="text1"/>
        </w:rPr>
        <w:t>. Research has suggested that this is likely the result of photo editing and enhancing features that create a culture of polishing and perfecting among users (</w:t>
      </w:r>
      <w:proofErr w:type="spellStart"/>
      <w:r>
        <w:rPr>
          <w:color w:val="000000" w:themeColor="text1"/>
        </w:rPr>
        <w:t>Trifiro</w:t>
      </w:r>
      <w:proofErr w:type="spellEnd"/>
      <w:r>
        <w:rPr>
          <w:color w:val="000000" w:themeColor="text1"/>
        </w:rPr>
        <w:t>, 2018)</w:t>
      </w:r>
      <w:r w:rsidR="00C00E4C">
        <w:rPr>
          <w:color w:val="000000" w:themeColor="text1"/>
        </w:rPr>
        <w:t xml:space="preserve">. The current literature, while sparse, provides a conceptual basis for understanding </w:t>
      </w:r>
      <w:r w:rsidR="008F77FD">
        <w:rPr>
          <w:color w:val="000000" w:themeColor="text1"/>
        </w:rPr>
        <w:t xml:space="preserve">the relationship between </w:t>
      </w:r>
      <w:r w:rsidR="00C00E4C">
        <w:rPr>
          <w:color w:val="000000" w:themeColor="text1"/>
        </w:rPr>
        <w:t xml:space="preserve">image-based social media </w:t>
      </w:r>
      <w:r w:rsidR="008F77FD">
        <w:rPr>
          <w:color w:val="000000" w:themeColor="text1"/>
        </w:rPr>
        <w:t xml:space="preserve">use and </w:t>
      </w:r>
      <w:r w:rsidR="00601807">
        <w:rPr>
          <w:color w:val="000000" w:themeColor="text1"/>
        </w:rPr>
        <w:t>mental health</w:t>
      </w:r>
      <w:r w:rsidR="008F77FD">
        <w:rPr>
          <w:color w:val="000000" w:themeColor="text1"/>
        </w:rPr>
        <w:t>.</w:t>
      </w:r>
    </w:p>
    <w:p w14:paraId="75EFA207" w14:textId="77777777" w:rsidR="00EC430E" w:rsidRDefault="00EC430E" w:rsidP="00EC430E">
      <w:pPr>
        <w:shd w:val="clear" w:color="auto" w:fill="FFFFFF"/>
        <w:spacing w:line="480" w:lineRule="auto"/>
        <w:ind w:firstLine="720"/>
        <w:jc w:val="both"/>
        <w:rPr>
          <w:color w:val="000000" w:themeColor="text1"/>
        </w:rPr>
      </w:pPr>
    </w:p>
    <w:p w14:paraId="670D101B" w14:textId="3D5FD979" w:rsidR="00426B88" w:rsidRPr="00437312" w:rsidRDefault="00C00E4C" w:rsidP="000F35B2">
      <w:pPr>
        <w:pStyle w:val="Heading3"/>
      </w:pPr>
      <w:bookmarkStart w:id="159" w:name="_Toc72847236"/>
      <w:bookmarkStart w:id="160" w:name="_Toc72938451"/>
      <w:bookmarkStart w:id="161" w:name="_Toc72938691"/>
      <w:bookmarkStart w:id="162" w:name="_Toc73027161"/>
      <w:r>
        <w:t>The Current Study</w:t>
      </w:r>
      <w:bookmarkEnd w:id="159"/>
      <w:bookmarkEnd w:id="160"/>
      <w:bookmarkEnd w:id="161"/>
      <w:bookmarkEnd w:id="162"/>
    </w:p>
    <w:p w14:paraId="2C0FBA5A" w14:textId="77D0A34B" w:rsidR="00B52F42" w:rsidRDefault="00C00E4C" w:rsidP="00CD5901">
      <w:pPr>
        <w:spacing w:line="480" w:lineRule="auto"/>
        <w:ind w:firstLine="720"/>
        <w:jc w:val="both"/>
        <w:rPr>
          <w:color w:val="000000" w:themeColor="text1"/>
        </w:rPr>
      </w:pPr>
      <w:r w:rsidRPr="00437312">
        <w:rPr>
          <w:color w:val="000000" w:themeColor="text1"/>
        </w:rPr>
        <w:t xml:space="preserve">This study </w:t>
      </w:r>
      <w:r>
        <w:rPr>
          <w:color w:val="000000" w:themeColor="text1"/>
        </w:rPr>
        <w:t xml:space="preserve">aims to </w:t>
      </w:r>
      <w:r w:rsidRPr="00437312">
        <w:rPr>
          <w:color w:val="000000" w:themeColor="text1"/>
        </w:rPr>
        <w:t xml:space="preserve">establish whether </w:t>
      </w:r>
      <w:r w:rsidR="00E97EAE">
        <w:rPr>
          <w:color w:val="000000" w:themeColor="text1"/>
        </w:rPr>
        <w:t>image manipulation</w:t>
      </w:r>
      <w:r w:rsidR="00A92941">
        <w:rPr>
          <w:color w:val="000000" w:themeColor="text1"/>
        </w:rPr>
        <w:t xml:space="preserve"> (manipulations without motive considerations)</w:t>
      </w:r>
      <w:r w:rsidR="00E97EAE">
        <w:rPr>
          <w:color w:val="000000" w:themeColor="text1"/>
        </w:rPr>
        <w:t xml:space="preserve"> and</w:t>
      </w:r>
      <w:r w:rsidR="00A92941">
        <w:rPr>
          <w:color w:val="000000" w:themeColor="text1"/>
        </w:rPr>
        <w:t xml:space="preserve"> use of</w:t>
      </w:r>
      <w:r w:rsidR="00E97EAE">
        <w:rPr>
          <w:color w:val="000000" w:themeColor="text1"/>
        </w:rPr>
        <w:t xml:space="preserve"> </w:t>
      </w:r>
      <w:r>
        <w:rPr>
          <w:color w:val="000000" w:themeColor="text1"/>
        </w:rPr>
        <w:t xml:space="preserve">impression management — self-presentation </w:t>
      </w:r>
      <w:r w:rsidR="00DA4D7B">
        <w:rPr>
          <w:color w:val="000000" w:themeColor="text1"/>
        </w:rPr>
        <w:t xml:space="preserve">tactics </w:t>
      </w:r>
      <w:r>
        <w:rPr>
          <w:color w:val="000000" w:themeColor="text1"/>
        </w:rPr>
        <w:t>(</w:t>
      </w:r>
      <w:r w:rsidR="00134914">
        <w:t>whether individuals present</w:t>
      </w:r>
      <w:r w:rsidR="00134914">
        <w:t xml:space="preserve"> the true self more often, the false </w:t>
      </w:r>
      <w:proofErr w:type="spellStart"/>
      <w:r w:rsidR="00134914">
        <w:t>self more</w:t>
      </w:r>
      <w:proofErr w:type="spellEnd"/>
      <w:r w:rsidR="00134914">
        <w:t xml:space="preserve"> often, or an ideal </w:t>
      </w:r>
      <w:proofErr w:type="spellStart"/>
      <w:r w:rsidR="00134914">
        <w:t>self more</w:t>
      </w:r>
      <w:proofErr w:type="spellEnd"/>
      <w:r w:rsidR="00134914">
        <w:t xml:space="preserve"> often</w:t>
      </w:r>
      <w:r>
        <w:rPr>
          <w:color w:val="000000" w:themeColor="text1"/>
        </w:rPr>
        <w:t>)</w:t>
      </w:r>
      <w:r w:rsidR="00E97EAE">
        <w:rPr>
          <w:color w:val="000000" w:themeColor="text1"/>
        </w:rPr>
        <w:t xml:space="preserve"> </w:t>
      </w:r>
      <w:r>
        <w:rPr>
          <w:color w:val="000000" w:themeColor="text1"/>
        </w:rPr>
        <w:t xml:space="preserve">— </w:t>
      </w:r>
      <w:r w:rsidR="00A92941">
        <w:rPr>
          <w:color w:val="000000" w:themeColor="text1"/>
        </w:rPr>
        <w:t xml:space="preserve">whilst using </w:t>
      </w:r>
      <w:r>
        <w:rPr>
          <w:color w:val="000000" w:themeColor="text1"/>
        </w:rPr>
        <w:t>Instagram can predict individual differences in adolescent</w:t>
      </w:r>
      <w:r w:rsidR="00C822A0">
        <w:rPr>
          <w:color w:val="000000" w:themeColor="text1"/>
        </w:rPr>
        <w:t>s’</w:t>
      </w:r>
      <w:r>
        <w:rPr>
          <w:color w:val="000000" w:themeColor="text1"/>
        </w:rPr>
        <w:t xml:space="preserve"> </w:t>
      </w:r>
      <w:r w:rsidR="00E97EAE">
        <w:rPr>
          <w:color w:val="000000" w:themeColor="text1"/>
        </w:rPr>
        <w:t>SA</w:t>
      </w:r>
      <w:r>
        <w:rPr>
          <w:color w:val="000000" w:themeColor="text1"/>
        </w:rPr>
        <w:t xml:space="preserve"> levels</w:t>
      </w:r>
      <w:r w:rsidRPr="00437312">
        <w:rPr>
          <w:color w:val="000000" w:themeColor="text1"/>
        </w:rPr>
        <w:t>.</w:t>
      </w:r>
      <w:r>
        <w:rPr>
          <w:color w:val="000000" w:themeColor="text1"/>
        </w:rPr>
        <w:t xml:space="preserve"> </w:t>
      </w:r>
      <w:r w:rsidR="00B52F42">
        <w:rPr>
          <w:color w:val="000000" w:themeColor="text1"/>
        </w:rPr>
        <w:t>Image manipulation may be the ‘norm’ on Instagram. Therefore, image manipulation is being included within the model to see whether it can independently predict SA, when also exploring self-presentation tactic</w:t>
      </w:r>
      <w:r w:rsidR="00C822A0">
        <w:rPr>
          <w:color w:val="000000" w:themeColor="text1"/>
        </w:rPr>
        <w:t xml:space="preserve"> usage</w:t>
      </w:r>
      <w:r w:rsidR="00B52F42">
        <w:rPr>
          <w:color w:val="000000" w:themeColor="text1"/>
        </w:rPr>
        <w:t xml:space="preserve">. </w:t>
      </w:r>
      <w:r w:rsidR="00C822A0">
        <w:rPr>
          <w:color w:val="000000" w:themeColor="text1"/>
        </w:rPr>
        <w:t>In summary, t</w:t>
      </w:r>
      <w:r w:rsidR="004D6541">
        <w:rPr>
          <w:color w:val="000000" w:themeColor="text1"/>
        </w:rPr>
        <w:t xml:space="preserve">he main aim of the study is to </w:t>
      </w:r>
      <w:r w:rsidR="00B52F42">
        <w:rPr>
          <w:color w:val="000000" w:themeColor="text1"/>
        </w:rPr>
        <w:t xml:space="preserve">explore the role of self-presentation tactics in predicting SA, however image manipulation may not be about having a self-presentation motivation, therefore an image manipulation scale is included within the study, as </w:t>
      </w:r>
      <w:r w:rsidR="00CB2820">
        <w:rPr>
          <w:color w:val="000000" w:themeColor="text1"/>
        </w:rPr>
        <w:t>it is particularly prevalent on Instagram</w:t>
      </w:r>
      <w:r w:rsidR="00B52F42">
        <w:rPr>
          <w:color w:val="000000" w:themeColor="text1"/>
        </w:rPr>
        <w:t xml:space="preserve">. </w:t>
      </w:r>
    </w:p>
    <w:p w14:paraId="3D21AE26" w14:textId="77777777" w:rsidR="008A0597" w:rsidRDefault="008A0597" w:rsidP="00CD5901">
      <w:pPr>
        <w:spacing w:line="480" w:lineRule="auto"/>
        <w:ind w:firstLine="720"/>
        <w:jc w:val="both"/>
        <w:rPr>
          <w:color w:val="000000" w:themeColor="text1"/>
        </w:rPr>
      </w:pPr>
    </w:p>
    <w:p w14:paraId="2A457073" w14:textId="516541E7" w:rsidR="00B52F42" w:rsidRDefault="008A0597" w:rsidP="008A0597">
      <w:pPr>
        <w:spacing w:line="480" w:lineRule="auto"/>
        <w:ind w:firstLine="720"/>
        <w:jc w:val="both"/>
        <w:rPr>
          <w:color w:val="000000" w:themeColor="text1"/>
        </w:rPr>
      </w:pPr>
      <w:r>
        <w:t>Furthermore, research has demonstrated that those higher in narcissism, may have increased</w:t>
      </w:r>
      <w:r w:rsidRPr="00E950FD">
        <w:t xml:space="preserve"> </w:t>
      </w:r>
      <w:r>
        <w:t>awareness</w:t>
      </w:r>
      <w:r w:rsidRPr="00E950FD">
        <w:t xml:space="preserve"> of self-enhancement opportunities</w:t>
      </w:r>
      <w:r>
        <w:t>,</w:t>
      </w:r>
      <w:r w:rsidRPr="00E950FD">
        <w:t xml:space="preserve"> particularly in domains </w:t>
      </w:r>
      <w:r>
        <w:t>i</w:t>
      </w:r>
      <w:r w:rsidRPr="00E950FD">
        <w:t>n which self-worth is contingent</w:t>
      </w:r>
      <w:r>
        <w:t xml:space="preserve"> on external sources </w:t>
      </w:r>
      <w:r w:rsidRPr="00E950FD">
        <w:t xml:space="preserve">such as, physical appearance and outdoing others (Collins </w:t>
      </w:r>
      <w:r>
        <w:t xml:space="preserve">&amp; </w:t>
      </w:r>
      <w:r w:rsidRPr="00E950FD">
        <w:t>Stukas, 2008).</w:t>
      </w:r>
      <w:r>
        <w:t xml:space="preserve"> </w:t>
      </w:r>
      <w:r w:rsidRPr="00E950FD">
        <w:t xml:space="preserve">Consequently, it is proposed that narcissists </w:t>
      </w:r>
      <w:r w:rsidRPr="00E950FD">
        <w:lastRenderedPageBreak/>
        <w:t xml:space="preserve">are likely to exhibit high motivation to present </w:t>
      </w:r>
      <w:r>
        <w:t xml:space="preserve">the self in a way to create </w:t>
      </w:r>
      <w:r w:rsidRPr="00E950FD">
        <w:t>desired impressions</w:t>
      </w:r>
      <w:r>
        <w:t xml:space="preserve"> in others, </w:t>
      </w:r>
      <w:r w:rsidRPr="00E950FD">
        <w:t>based on their inflated self-perception</w:t>
      </w:r>
      <w:r w:rsidR="009A0C0E">
        <w:t xml:space="preserve"> and</w:t>
      </w:r>
      <w:r>
        <w:t xml:space="preserve"> </w:t>
      </w:r>
      <w:r w:rsidRPr="00E950FD">
        <w:t>are likely to have high efficacy in their ability to construct these desired impressions</w:t>
      </w:r>
      <w:r>
        <w:t>, therefore are likely to frequently use self-presentation tactics</w:t>
      </w:r>
      <w:r w:rsidRPr="00E950FD">
        <w:t xml:space="preserve">. These self-presentational components suggest that </w:t>
      </w:r>
      <w:r>
        <w:t xml:space="preserve">narcissists are less </w:t>
      </w:r>
      <w:r w:rsidRPr="00E950FD">
        <w:t xml:space="preserve">likely to </w:t>
      </w:r>
      <w:r>
        <w:t>exhibit SA (</w:t>
      </w:r>
      <w:proofErr w:type="spellStart"/>
      <w:r>
        <w:t>Akehurst</w:t>
      </w:r>
      <w:proofErr w:type="spellEnd"/>
      <w:r>
        <w:t xml:space="preserve"> &amp; Thatcher, 2010)</w:t>
      </w:r>
      <w:r w:rsidRPr="00E950FD">
        <w:t>.</w:t>
      </w:r>
      <w:r w:rsidR="00920476">
        <w:rPr>
          <w:color w:val="000000" w:themeColor="text1"/>
        </w:rPr>
        <w:t xml:space="preserve"> </w:t>
      </w:r>
      <w:r w:rsidR="00920476">
        <w:t>Previous research has demonstrated that</w:t>
      </w:r>
      <w:r w:rsidR="00920476" w:rsidRPr="00E950FD">
        <w:t xml:space="preserve"> narcissism moderates the relationship between self-presentation in exercise (impression motivation and c</w:t>
      </w:r>
      <w:r w:rsidR="00920476">
        <w:t>onstruction) and SA (</w:t>
      </w:r>
      <w:proofErr w:type="spellStart"/>
      <w:r w:rsidR="00920476">
        <w:t>Akehur</w:t>
      </w:r>
      <w:r w:rsidR="00776443">
        <w:t>s</w:t>
      </w:r>
      <w:r w:rsidR="00920476">
        <w:t>t</w:t>
      </w:r>
      <w:proofErr w:type="spellEnd"/>
      <w:r w:rsidR="00920476">
        <w:t xml:space="preserve"> &amp; Thatcher, 2010). </w:t>
      </w:r>
      <w:r w:rsidR="00920476">
        <w:rPr>
          <w:color w:val="000000" w:themeColor="text1"/>
        </w:rPr>
        <w:t>It has been demonstrated that individuals with narcissistic personality styles may present the false</w:t>
      </w:r>
      <w:r w:rsidR="00CE7CA6">
        <w:rPr>
          <w:color w:val="000000" w:themeColor="text1"/>
        </w:rPr>
        <w:t xml:space="preserve"> </w:t>
      </w:r>
      <w:r w:rsidR="00920476">
        <w:rPr>
          <w:color w:val="000000" w:themeColor="text1"/>
        </w:rPr>
        <w:t>self on SNS’s to gain recognition from others, through likes and comments (</w:t>
      </w:r>
      <w:proofErr w:type="spellStart"/>
      <w:r w:rsidR="00920476">
        <w:rPr>
          <w:color w:val="000000" w:themeColor="text1"/>
        </w:rPr>
        <w:t>Balick</w:t>
      </w:r>
      <w:proofErr w:type="spellEnd"/>
      <w:r w:rsidR="00920476">
        <w:rPr>
          <w:color w:val="000000" w:themeColor="text1"/>
        </w:rPr>
        <w:t xml:space="preserve">, 2014). Therefore, this study aims to establish whether narcissism will moderate </w:t>
      </w:r>
      <w:r w:rsidR="00C822A0">
        <w:rPr>
          <w:color w:val="000000" w:themeColor="text1"/>
        </w:rPr>
        <w:t>the relationship between</w:t>
      </w:r>
      <w:r w:rsidR="00920476">
        <w:rPr>
          <w:color w:val="000000" w:themeColor="text1"/>
        </w:rPr>
        <w:t xml:space="preserve"> impression management</w:t>
      </w:r>
      <w:r w:rsidR="00C822A0">
        <w:rPr>
          <w:color w:val="000000" w:themeColor="text1"/>
        </w:rPr>
        <w:t xml:space="preserve"> and SA</w:t>
      </w:r>
      <w:r w:rsidR="00920476">
        <w:rPr>
          <w:color w:val="000000" w:themeColor="text1"/>
        </w:rPr>
        <w:t>.</w:t>
      </w:r>
      <w:r w:rsidR="00426B88">
        <w:rPr>
          <w:color w:val="000000" w:themeColor="text1"/>
        </w:rPr>
        <w:t xml:space="preserve"> Importantly, these relationships will be explored whilst controlling for depression, as c</w:t>
      </w:r>
      <w:r w:rsidR="00426B88" w:rsidRPr="00437312">
        <w:rPr>
          <w:color w:val="000000" w:themeColor="text1"/>
        </w:rPr>
        <w:t xml:space="preserve">omorbidity between </w:t>
      </w:r>
      <w:r w:rsidR="00E97EAE">
        <w:rPr>
          <w:color w:val="000000" w:themeColor="text1"/>
        </w:rPr>
        <w:t>SA</w:t>
      </w:r>
      <w:r w:rsidR="00426B88" w:rsidRPr="00437312">
        <w:rPr>
          <w:color w:val="000000" w:themeColor="text1"/>
        </w:rPr>
        <w:t xml:space="preserve"> and depression has been reported in several studies (Alpert et al., 1994; </w:t>
      </w:r>
      <w:proofErr w:type="spellStart"/>
      <w:r w:rsidR="00426B88" w:rsidRPr="00437312">
        <w:rPr>
          <w:color w:val="000000" w:themeColor="text1"/>
        </w:rPr>
        <w:t>Schatzberg</w:t>
      </w:r>
      <w:proofErr w:type="spellEnd"/>
      <w:r w:rsidR="00426B88" w:rsidRPr="00437312">
        <w:rPr>
          <w:color w:val="000000" w:themeColor="text1"/>
        </w:rPr>
        <w:t xml:space="preserve"> et al., 1998; Parker</w:t>
      </w:r>
      <w:r w:rsidR="00453B4E">
        <w:rPr>
          <w:color w:val="000000" w:themeColor="text1"/>
        </w:rPr>
        <w:t xml:space="preserve"> et al., </w:t>
      </w:r>
      <w:r w:rsidR="00426B88" w:rsidRPr="00437312">
        <w:rPr>
          <w:color w:val="000000" w:themeColor="text1"/>
        </w:rPr>
        <w:t>1997).</w:t>
      </w:r>
      <w:r w:rsidR="00426B88">
        <w:rPr>
          <w:color w:val="000000" w:themeColor="text1"/>
        </w:rPr>
        <w:t xml:space="preserve"> </w:t>
      </w:r>
    </w:p>
    <w:p w14:paraId="1CC6B474" w14:textId="77777777" w:rsidR="00195076" w:rsidRDefault="00195076" w:rsidP="00CD5901">
      <w:pPr>
        <w:spacing w:line="480" w:lineRule="auto"/>
        <w:ind w:firstLine="720"/>
        <w:jc w:val="both"/>
        <w:rPr>
          <w:color w:val="000000" w:themeColor="text1"/>
        </w:rPr>
      </w:pPr>
    </w:p>
    <w:p w14:paraId="55EB01C1" w14:textId="728A0D6D" w:rsidR="00CD5901" w:rsidRDefault="00195076" w:rsidP="008E2F00">
      <w:pPr>
        <w:spacing w:line="480" w:lineRule="auto"/>
        <w:ind w:firstLine="720"/>
        <w:jc w:val="both"/>
        <w:rPr>
          <w:color w:val="000000" w:themeColor="text1"/>
        </w:rPr>
      </w:pPr>
      <w:r>
        <w:t xml:space="preserve">A non-clinical sample was used to establish if </w:t>
      </w:r>
      <w:r w:rsidR="008F16A3">
        <w:t xml:space="preserve">use of image manipulation and use of </w:t>
      </w:r>
      <w:r>
        <w:t xml:space="preserve">self-presentation on Instagram predicts levels of SA, and the role that narcissism plays in moderating </w:t>
      </w:r>
      <w:r w:rsidR="008F16A3">
        <w:t xml:space="preserve">these </w:t>
      </w:r>
      <w:r>
        <w:t>relationship</w:t>
      </w:r>
      <w:r w:rsidR="008F16A3">
        <w:t>s</w:t>
      </w:r>
      <w:r>
        <w:t xml:space="preserve">. Given that SA has an early median age of onset (13 years), </w:t>
      </w:r>
      <w:r w:rsidR="00F82331">
        <w:t>with</w:t>
      </w:r>
      <w:r>
        <w:t xml:space="preserve"> only about half of those with the disorder ever seek</w:t>
      </w:r>
      <w:r w:rsidR="00AC493C">
        <w:t>ing</w:t>
      </w:r>
      <w:r>
        <w:t xml:space="preserve"> treatment</w:t>
      </w:r>
      <w:r w:rsidR="00F82331">
        <w:t xml:space="preserve">, </w:t>
      </w:r>
      <w:r>
        <w:t>and those who do</w:t>
      </w:r>
      <w:r w:rsidR="00F82331">
        <w:t xml:space="preserve"> seek treatment</w:t>
      </w:r>
      <w:r>
        <w:t xml:space="preserve"> generally only </w:t>
      </w:r>
      <w:r w:rsidR="00F82331">
        <w:t>do so</w:t>
      </w:r>
      <w:r>
        <w:t xml:space="preserve"> after 15-20 years of symptoms (NICE Guidelines, 2013), it is likely that there are adolescents who are undiagnosed</w:t>
      </w:r>
      <w:r w:rsidR="008F16A3">
        <w:t xml:space="preserve"> with high levels of SA</w:t>
      </w:r>
      <w:r>
        <w:t xml:space="preserve">. </w:t>
      </w:r>
      <w:proofErr w:type="spellStart"/>
      <w:r>
        <w:t>Tillfors</w:t>
      </w:r>
      <w:proofErr w:type="spellEnd"/>
      <w:r>
        <w:t xml:space="preserve"> and </w:t>
      </w:r>
      <w:proofErr w:type="spellStart"/>
      <w:r>
        <w:t>Furmark</w:t>
      </w:r>
      <w:proofErr w:type="spellEnd"/>
      <w:r>
        <w:t xml:space="preserve"> (2007) have estimated a prevalence of </w:t>
      </w:r>
      <w:r w:rsidR="00342FF3">
        <w:t>SA</w:t>
      </w:r>
      <w:r>
        <w:t xml:space="preserve"> to exist in 16% of a </w:t>
      </w:r>
      <w:r w:rsidR="00342FF3">
        <w:t xml:space="preserve">university </w:t>
      </w:r>
      <w:r>
        <w:t xml:space="preserve">student population. </w:t>
      </w:r>
      <w:r w:rsidR="00F82331">
        <w:t>It is therefore expected that f</w:t>
      </w:r>
      <w:r>
        <w:t xml:space="preserve">indings can be taken from the non-clinical </w:t>
      </w:r>
      <w:proofErr w:type="gramStart"/>
      <w:r>
        <w:t>sample, and</w:t>
      </w:r>
      <w:proofErr w:type="gramEnd"/>
      <w:r>
        <w:t xml:space="preserve"> applied to clinical samples in future research. </w:t>
      </w:r>
    </w:p>
    <w:p w14:paraId="76127104" w14:textId="77777777" w:rsidR="00426B88" w:rsidRDefault="00426B88" w:rsidP="00CD5901">
      <w:pPr>
        <w:spacing w:line="480" w:lineRule="auto"/>
        <w:jc w:val="both"/>
        <w:rPr>
          <w:color w:val="000000" w:themeColor="text1"/>
        </w:rPr>
      </w:pPr>
    </w:p>
    <w:p w14:paraId="3C86AE73" w14:textId="0B832990" w:rsidR="00426B88" w:rsidRDefault="00426B88" w:rsidP="00CD5901">
      <w:pPr>
        <w:spacing w:line="480" w:lineRule="auto"/>
        <w:ind w:firstLine="418"/>
        <w:jc w:val="both"/>
      </w:pPr>
      <w:r>
        <w:lastRenderedPageBreak/>
        <w:t xml:space="preserve">The </w:t>
      </w:r>
      <w:r w:rsidR="0065650C">
        <w:t xml:space="preserve">following hypotheses </w:t>
      </w:r>
      <w:r w:rsidR="004603F6">
        <w:t xml:space="preserve">were </w:t>
      </w:r>
      <w:r w:rsidR="0065650C">
        <w:t>investigated</w:t>
      </w:r>
      <w:r w:rsidR="0022403E">
        <w:t>, whilst controlling for depression</w:t>
      </w:r>
      <w:r>
        <w:t>:</w:t>
      </w:r>
    </w:p>
    <w:p w14:paraId="655F6690" w14:textId="77777777" w:rsidR="008A0597" w:rsidRDefault="008A0597" w:rsidP="00CD5901">
      <w:pPr>
        <w:spacing w:line="480" w:lineRule="auto"/>
        <w:ind w:firstLine="418"/>
        <w:jc w:val="both"/>
      </w:pPr>
    </w:p>
    <w:p w14:paraId="15DF3F55" w14:textId="5B3131EA" w:rsidR="00426B88" w:rsidRDefault="00426B88" w:rsidP="00CD5901">
      <w:pPr>
        <w:pStyle w:val="ListParagraph"/>
        <w:numPr>
          <w:ilvl w:val="0"/>
          <w:numId w:val="1"/>
        </w:numPr>
        <w:spacing w:line="480" w:lineRule="auto"/>
        <w:jc w:val="both"/>
      </w:pPr>
      <w:r>
        <w:t xml:space="preserve">Those presenting their </w:t>
      </w:r>
      <w:r w:rsidR="00DA4D7B">
        <w:t xml:space="preserve">real </w:t>
      </w:r>
      <w:r>
        <w:t xml:space="preserve">self on Instagram will </w:t>
      </w:r>
      <w:r w:rsidR="008F16A3">
        <w:t xml:space="preserve">report </w:t>
      </w:r>
      <w:r>
        <w:t xml:space="preserve">lower levels of </w:t>
      </w:r>
      <w:r w:rsidR="00DB0FA8">
        <w:t>SA.</w:t>
      </w:r>
    </w:p>
    <w:p w14:paraId="308D5348" w14:textId="09A7A592" w:rsidR="00426B88" w:rsidRDefault="00426B88" w:rsidP="00CD5901">
      <w:pPr>
        <w:pStyle w:val="ListParagraph"/>
        <w:numPr>
          <w:ilvl w:val="0"/>
          <w:numId w:val="1"/>
        </w:numPr>
        <w:spacing w:line="480" w:lineRule="auto"/>
        <w:jc w:val="both"/>
      </w:pPr>
      <w:r>
        <w:t xml:space="preserve">Those presenting an ideal self </w:t>
      </w:r>
      <w:r w:rsidR="008F16A3">
        <w:t xml:space="preserve">on Instagram </w:t>
      </w:r>
      <w:r>
        <w:t xml:space="preserve">will </w:t>
      </w:r>
      <w:r w:rsidR="008F16A3">
        <w:t xml:space="preserve">report </w:t>
      </w:r>
      <w:r>
        <w:t xml:space="preserve">higher levels of </w:t>
      </w:r>
      <w:r w:rsidR="00DB0FA8">
        <w:t>SA</w:t>
      </w:r>
      <w:r>
        <w:t xml:space="preserve">. </w:t>
      </w:r>
    </w:p>
    <w:p w14:paraId="2265824D" w14:textId="202B241C" w:rsidR="00496DE4" w:rsidRDefault="00496DE4" w:rsidP="00CD5901">
      <w:pPr>
        <w:pStyle w:val="ListParagraph"/>
        <w:numPr>
          <w:ilvl w:val="0"/>
          <w:numId w:val="1"/>
        </w:numPr>
        <w:spacing w:line="480" w:lineRule="auto"/>
        <w:jc w:val="both"/>
      </w:pPr>
      <w:r>
        <w:t xml:space="preserve">Those presenting a false self </w:t>
      </w:r>
      <w:r w:rsidR="008F16A3">
        <w:t xml:space="preserve">on Instagram </w:t>
      </w:r>
      <w:r>
        <w:t xml:space="preserve">will </w:t>
      </w:r>
      <w:r w:rsidR="008F16A3">
        <w:t xml:space="preserve">report </w:t>
      </w:r>
      <w:r>
        <w:t xml:space="preserve">higher levels of </w:t>
      </w:r>
      <w:r w:rsidR="00DB0FA8">
        <w:t>SA</w:t>
      </w:r>
      <w:r>
        <w:t>.</w:t>
      </w:r>
    </w:p>
    <w:p w14:paraId="38C0BBDC" w14:textId="32151C91" w:rsidR="00426B88" w:rsidRDefault="00426B88" w:rsidP="00CD5901">
      <w:pPr>
        <w:pStyle w:val="ListParagraph"/>
        <w:numPr>
          <w:ilvl w:val="0"/>
          <w:numId w:val="1"/>
        </w:numPr>
        <w:spacing w:line="480" w:lineRule="auto"/>
        <w:jc w:val="both"/>
      </w:pPr>
      <w:r>
        <w:t xml:space="preserve">Those using image manipulation </w:t>
      </w:r>
      <w:r w:rsidR="008F16A3">
        <w:t xml:space="preserve">when posting on Instagram </w:t>
      </w:r>
      <w:r>
        <w:t xml:space="preserve">to a greater extent will </w:t>
      </w:r>
      <w:r w:rsidR="008F16A3">
        <w:t xml:space="preserve">report </w:t>
      </w:r>
      <w:r>
        <w:t xml:space="preserve">higher levels of </w:t>
      </w:r>
      <w:r w:rsidR="00DB0FA8">
        <w:t>SA</w:t>
      </w:r>
      <w:r>
        <w:t>.</w:t>
      </w:r>
    </w:p>
    <w:p w14:paraId="54F3C46E" w14:textId="6EF5AAB5" w:rsidR="00426B88" w:rsidRDefault="00426B88" w:rsidP="00CD5901">
      <w:pPr>
        <w:pStyle w:val="ListParagraph"/>
        <w:numPr>
          <w:ilvl w:val="0"/>
          <w:numId w:val="1"/>
        </w:numPr>
        <w:spacing w:line="480" w:lineRule="auto"/>
        <w:jc w:val="both"/>
      </w:pPr>
      <w:r>
        <w:t xml:space="preserve">It is expected that narcissism will moderate </w:t>
      </w:r>
      <w:r w:rsidR="008F16A3">
        <w:t xml:space="preserve">the relationship between image manipulation and </w:t>
      </w:r>
      <w:r>
        <w:t>impression management</w:t>
      </w:r>
      <w:r w:rsidR="008F16A3">
        <w:t xml:space="preserve"> with reported levels of SA</w:t>
      </w:r>
      <w:r>
        <w:t xml:space="preserve"> (e.g.</w:t>
      </w:r>
      <w:r w:rsidR="004174C9">
        <w:t>,</w:t>
      </w:r>
      <w:r>
        <w:t xml:space="preserve"> those higher in narcissism, who present an ideal self or false self may experience increased levels of </w:t>
      </w:r>
      <w:r w:rsidR="00DB0FA8">
        <w:t>SA</w:t>
      </w:r>
      <w:r>
        <w:t xml:space="preserve">). </w:t>
      </w:r>
      <w:r w:rsidRPr="00437312">
        <w:t xml:space="preserve"> </w:t>
      </w:r>
    </w:p>
    <w:p w14:paraId="12315582" w14:textId="77777777" w:rsidR="00DB0FA8" w:rsidRPr="00437312" w:rsidRDefault="00DB0FA8" w:rsidP="00CD5901">
      <w:pPr>
        <w:spacing w:line="480" w:lineRule="auto"/>
      </w:pPr>
    </w:p>
    <w:p w14:paraId="3DAC4E8C" w14:textId="654C7A9C" w:rsidR="0044388A" w:rsidRPr="000F35B2" w:rsidRDefault="00426B88" w:rsidP="00114DA3">
      <w:pPr>
        <w:pStyle w:val="Heading2"/>
      </w:pPr>
      <w:bookmarkStart w:id="163" w:name="_Toc73027162"/>
      <w:r w:rsidRPr="000F35B2">
        <w:t>Method</w:t>
      </w:r>
      <w:bookmarkEnd w:id="163"/>
    </w:p>
    <w:p w14:paraId="2D5B5FFA" w14:textId="77777777" w:rsidR="00D40702" w:rsidRPr="00D40702" w:rsidRDefault="00D40702" w:rsidP="00D40702"/>
    <w:p w14:paraId="2239E4E4" w14:textId="58150F7B" w:rsidR="00FD0680" w:rsidRDefault="00426B88" w:rsidP="000F35B2">
      <w:pPr>
        <w:pStyle w:val="Heading3"/>
      </w:pPr>
      <w:bookmarkStart w:id="164" w:name="_Toc72847238"/>
      <w:bookmarkStart w:id="165" w:name="_Toc72938453"/>
      <w:bookmarkStart w:id="166" w:name="_Toc72938693"/>
      <w:bookmarkStart w:id="167" w:name="_Toc73027163"/>
      <w:r w:rsidRPr="00D40702">
        <w:t>Participants</w:t>
      </w:r>
      <w:bookmarkEnd w:id="164"/>
      <w:bookmarkEnd w:id="165"/>
      <w:bookmarkEnd w:id="166"/>
      <w:bookmarkEnd w:id="167"/>
    </w:p>
    <w:p w14:paraId="68F2F6DD" w14:textId="451C90D6" w:rsidR="00CE159B" w:rsidRDefault="00CE159B" w:rsidP="00CE159B">
      <w:pPr>
        <w:spacing w:line="480" w:lineRule="auto"/>
        <w:ind w:firstLine="720"/>
        <w:jc w:val="both"/>
      </w:pPr>
      <w:r>
        <w:t xml:space="preserve">A non-clinical sample of </w:t>
      </w:r>
      <w:r w:rsidR="003D5984">
        <w:t>248</w:t>
      </w:r>
      <w:r>
        <w:t xml:space="preserve">, </w:t>
      </w:r>
      <w:proofErr w:type="gramStart"/>
      <w:r>
        <w:t xml:space="preserve">13-18 year </w:t>
      </w:r>
      <w:proofErr w:type="spellStart"/>
      <w:r>
        <w:t>olds</w:t>
      </w:r>
      <w:proofErr w:type="spellEnd"/>
      <w:proofErr w:type="gramEnd"/>
      <w:r>
        <w:t xml:space="preserve"> with Instagram accounts participated in the online study.</w:t>
      </w:r>
      <w:r w:rsidR="003D5984">
        <w:t xml:space="preserve"> The age range of 13-18 </w:t>
      </w:r>
      <w:r w:rsidR="00380992">
        <w:t xml:space="preserve">years </w:t>
      </w:r>
      <w:r w:rsidR="003D5984">
        <w:t>was decided upon as 13 years of age is the minimum legal age for children to use Instagram.</w:t>
      </w:r>
      <w:r w:rsidR="0024366F">
        <w:t xml:space="preserve"> Furthermore, research suggests that age-of-onset for social anxiety is around 11-13 years (den Boer, 2000), at a time where adolescents are just starting to use Instagram.</w:t>
      </w:r>
      <w:r>
        <w:t xml:space="preserve"> Children were recruited from schools in the UK, either to participate at home (schools forwarded information to parents who after consenting passed the link on to the child) or to participate during class time. Participants were recruited from schools with differing social economic status (SES), as indicated by percentage of free school meals. This </w:t>
      </w:r>
      <w:r>
        <w:lastRenderedPageBreak/>
        <w:t xml:space="preserve">ensured a wide demographic from varying SES are represented. </w:t>
      </w:r>
      <w:r w:rsidR="003D5984">
        <w:t>A total of 338 participants took part in the study, however 86</w:t>
      </w:r>
      <w:r>
        <w:t xml:space="preserve"> participants were excluded based on the exclusion criteria requiring participants to have: provided consent for their data to be included within the final sample (61 participants excluded), completed more than 90% of the questionnaire (5 participants excluded), and answered appropriately to the two attention check questions (83 participants excluded). Three further participants were excluded for having omitted more than 50% of questions in any specific measure. </w:t>
      </w:r>
    </w:p>
    <w:p w14:paraId="3349D874" w14:textId="77777777" w:rsidR="00582DFF" w:rsidRDefault="00582DFF" w:rsidP="00CD5901">
      <w:pPr>
        <w:spacing w:line="480" w:lineRule="auto"/>
        <w:ind w:firstLine="720"/>
        <w:jc w:val="both"/>
      </w:pPr>
    </w:p>
    <w:p w14:paraId="68DC194F" w14:textId="11571D4F" w:rsidR="0006065A" w:rsidRDefault="0006065A" w:rsidP="0006065A">
      <w:pPr>
        <w:spacing w:line="480" w:lineRule="auto"/>
        <w:ind w:firstLine="720"/>
        <w:jc w:val="both"/>
        <w:rPr>
          <w:color w:val="000000" w:themeColor="text1"/>
        </w:rPr>
      </w:pPr>
      <w:r>
        <w:t xml:space="preserve">Participants were recruited until the number of participants required to have a strong power to detect a small to medium effect was met.  </w:t>
      </w:r>
      <w:proofErr w:type="spellStart"/>
      <w:r>
        <w:t>Akehurst</w:t>
      </w:r>
      <w:proofErr w:type="spellEnd"/>
      <w:r>
        <w:t xml:space="preserve"> &amp; Thatcher (2010) found, when assessing narcissism as a moderator of the relationships between exercise self-presentation and SA, that the change in variability accounted for in the model with inclusion of an interactive predictor of self-presentation with narcissism was .05 (R</w:t>
      </w:r>
      <w:r w:rsidRPr="00334F71">
        <w:rPr>
          <w:vertAlign w:val="superscript"/>
        </w:rPr>
        <w:t>2</w:t>
      </w:r>
      <w:r>
        <w:t xml:space="preserve"> change); this was used as an indicator of the size of effect one would expect in the hierarchical multiple regression analysis. To determine the required number of participants in the current study, this was estimated using the largest block (where five predictors are added) to understand if they significantly improve the model. G*Power calculations showed that for a DF=5, number predictors in model =</w:t>
      </w:r>
      <w:r w:rsidRPr="00CB3DDE">
        <w:rPr>
          <w:color w:val="000000" w:themeColor="text1"/>
        </w:rPr>
        <w:t>10,</w:t>
      </w:r>
      <w:r>
        <w:rPr>
          <w:color w:val="000000" w:themeColor="text1"/>
        </w:rPr>
        <w:t xml:space="preserve"> </w:t>
      </w:r>
      <w:r w:rsidRPr="00CB3DDE">
        <w:rPr>
          <w:color w:val="000000" w:themeColor="text1"/>
        </w:rPr>
        <w:t xml:space="preserve">effect </w:t>
      </w:r>
      <w:r>
        <w:t xml:space="preserve">of .053, α=.05, and Power at .80 (high), a final sample of </w:t>
      </w:r>
      <w:r w:rsidRPr="001F7F4D">
        <w:rPr>
          <w:color w:val="000000" w:themeColor="text1"/>
        </w:rPr>
        <w:t>24</w:t>
      </w:r>
      <w:r>
        <w:rPr>
          <w:color w:val="000000" w:themeColor="text1"/>
        </w:rPr>
        <w:t>8</w:t>
      </w:r>
      <w:r w:rsidRPr="001F7F4D">
        <w:rPr>
          <w:color w:val="000000" w:themeColor="text1"/>
        </w:rPr>
        <w:t xml:space="preserve"> participants</w:t>
      </w:r>
      <w:r>
        <w:rPr>
          <w:color w:val="000000" w:themeColor="text1"/>
        </w:rPr>
        <w:t xml:space="preserve"> was required</w:t>
      </w:r>
      <w:r w:rsidRPr="001F7F4D">
        <w:rPr>
          <w:color w:val="000000" w:themeColor="text1"/>
        </w:rPr>
        <w:t xml:space="preserve">. </w:t>
      </w:r>
      <w:r w:rsidR="003D5984">
        <w:rPr>
          <w:color w:val="000000" w:themeColor="text1"/>
        </w:rPr>
        <w:t>This ensured there was enough power to sufficiently explore impression management, as self-presentation and image manipulation were the variables of main interest. However, there may have been a risk of not being fully powered to do the moderation analysis which could increase the likelihood of a Type-II error.</w:t>
      </w:r>
    </w:p>
    <w:p w14:paraId="60F1F266" w14:textId="77777777" w:rsidR="00582DFF" w:rsidRDefault="00582DFF" w:rsidP="00CD5901">
      <w:pPr>
        <w:spacing w:line="480" w:lineRule="auto"/>
        <w:ind w:firstLine="720"/>
        <w:jc w:val="both"/>
        <w:rPr>
          <w:color w:val="000000" w:themeColor="text1"/>
        </w:rPr>
      </w:pPr>
    </w:p>
    <w:p w14:paraId="4EA5D27C" w14:textId="06C2788D" w:rsidR="00B05271" w:rsidRDefault="00AF7F82" w:rsidP="00CD5901">
      <w:pPr>
        <w:spacing w:line="480" w:lineRule="auto"/>
        <w:ind w:firstLine="720"/>
        <w:jc w:val="both"/>
      </w:pPr>
      <w:r>
        <w:rPr>
          <w:color w:val="000000" w:themeColor="text1"/>
        </w:rPr>
        <w:lastRenderedPageBreak/>
        <w:t>Of the final sa</w:t>
      </w:r>
      <w:r w:rsidR="00655497">
        <w:rPr>
          <w:color w:val="000000" w:themeColor="text1"/>
        </w:rPr>
        <w:t>mple of 249</w:t>
      </w:r>
      <w:r w:rsidR="00582DFF">
        <w:rPr>
          <w:color w:val="000000" w:themeColor="text1"/>
        </w:rPr>
        <w:t xml:space="preserve"> participants</w:t>
      </w:r>
      <w:r w:rsidR="00B05271">
        <w:rPr>
          <w:color w:val="000000" w:themeColor="text1"/>
        </w:rPr>
        <w:t xml:space="preserve"> who </w:t>
      </w:r>
      <w:r>
        <w:rPr>
          <w:color w:val="000000" w:themeColor="text1"/>
        </w:rPr>
        <w:t>met the inclusion criteria</w:t>
      </w:r>
      <w:r w:rsidR="0061136D">
        <w:rPr>
          <w:color w:val="000000" w:themeColor="text1"/>
        </w:rPr>
        <w:t>, there was a mea</w:t>
      </w:r>
      <w:r w:rsidR="0035355F">
        <w:rPr>
          <w:color w:val="000000" w:themeColor="text1"/>
        </w:rPr>
        <w:t>n age of 15.54</w:t>
      </w:r>
      <w:r w:rsidR="00DD517C">
        <w:rPr>
          <w:color w:val="000000" w:themeColor="text1"/>
        </w:rPr>
        <w:t xml:space="preserve"> years old</w:t>
      </w:r>
      <w:r w:rsidR="0035355F">
        <w:rPr>
          <w:color w:val="000000" w:themeColor="text1"/>
        </w:rPr>
        <w:t xml:space="preserve"> (SD = 1.67</w:t>
      </w:r>
      <w:r w:rsidR="00DD517C">
        <w:rPr>
          <w:color w:val="000000" w:themeColor="text1"/>
        </w:rPr>
        <w:t>, range 13-18 years</w:t>
      </w:r>
      <w:r w:rsidR="0035355F">
        <w:rPr>
          <w:color w:val="000000" w:themeColor="text1"/>
        </w:rPr>
        <w:t>), 64.3</w:t>
      </w:r>
      <w:r w:rsidR="0061136D">
        <w:rPr>
          <w:color w:val="000000" w:themeColor="text1"/>
        </w:rPr>
        <w:t>% of p</w:t>
      </w:r>
      <w:r w:rsidR="00B05271">
        <w:rPr>
          <w:color w:val="000000" w:themeColor="text1"/>
        </w:rPr>
        <w:t>articipants were female and 75.9</w:t>
      </w:r>
      <w:r w:rsidR="00094947">
        <w:rPr>
          <w:color w:val="000000" w:themeColor="text1"/>
        </w:rPr>
        <w:t>%</w:t>
      </w:r>
      <w:r w:rsidR="0061136D">
        <w:rPr>
          <w:color w:val="000000" w:themeColor="text1"/>
        </w:rPr>
        <w:t xml:space="preserve"> of the final sample considered themselves to be White British</w:t>
      </w:r>
      <w:r w:rsidR="00DD517C">
        <w:rPr>
          <w:color w:val="000000" w:themeColor="text1"/>
        </w:rPr>
        <w:t xml:space="preserve"> (see a full breakdown of ethnicity, and participant characteristics in Table </w:t>
      </w:r>
      <w:r w:rsidR="007961E5">
        <w:rPr>
          <w:color w:val="000000" w:themeColor="text1"/>
        </w:rPr>
        <w:t>3</w:t>
      </w:r>
      <w:r w:rsidR="00DD517C">
        <w:rPr>
          <w:color w:val="000000" w:themeColor="text1"/>
        </w:rPr>
        <w:t>)</w:t>
      </w:r>
      <w:r w:rsidR="0061136D">
        <w:rPr>
          <w:color w:val="000000" w:themeColor="text1"/>
        </w:rPr>
        <w:t xml:space="preserve">. </w:t>
      </w:r>
      <w:r w:rsidR="00B05271">
        <w:t xml:space="preserve">Research shows that 83% of </w:t>
      </w:r>
      <w:proofErr w:type="gramStart"/>
      <w:r w:rsidR="00B05271">
        <w:t xml:space="preserve">12-16 year </w:t>
      </w:r>
      <w:proofErr w:type="spellStart"/>
      <w:r w:rsidR="00B05271">
        <w:t>olds</w:t>
      </w:r>
      <w:proofErr w:type="spellEnd"/>
      <w:proofErr w:type="gramEnd"/>
      <w:r w:rsidR="00B05271">
        <w:t xml:space="preserve"> have access to their own smartphone (</w:t>
      </w:r>
      <w:proofErr w:type="spellStart"/>
      <w:r w:rsidR="00B05271">
        <w:t>Ofcom</w:t>
      </w:r>
      <w:proofErr w:type="spellEnd"/>
      <w:r w:rsidR="00B05271">
        <w:t xml:space="preserve">, 2018). Therefore, </w:t>
      </w:r>
      <w:r w:rsidR="00F53CD4">
        <w:t>these inclusion criteria</w:t>
      </w:r>
      <w:r w:rsidR="00B05271">
        <w:t xml:space="preserve"> did not rule out children from low SES backgrounds. Despite this, of the 67.1% of parents who reported household income, 22.9% reported earning more than £80,000 per annum.</w:t>
      </w:r>
    </w:p>
    <w:p w14:paraId="60B0B847" w14:textId="77777777" w:rsidR="00DF089D" w:rsidRDefault="00DF089D" w:rsidP="00CD5901">
      <w:pPr>
        <w:spacing w:line="480" w:lineRule="auto"/>
        <w:ind w:firstLine="720"/>
        <w:jc w:val="both"/>
      </w:pPr>
    </w:p>
    <w:p w14:paraId="2359FCBB" w14:textId="090989BA" w:rsidR="006125A9" w:rsidRDefault="00DF089D" w:rsidP="006B36FD">
      <w:pPr>
        <w:spacing w:line="480" w:lineRule="auto"/>
        <w:ind w:firstLine="720"/>
        <w:jc w:val="both"/>
        <w:rPr>
          <w:color w:val="000000" w:themeColor="text1"/>
        </w:rPr>
      </w:pPr>
      <w:r w:rsidRPr="00E46760">
        <w:rPr>
          <w:color w:val="000000" w:themeColor="text1"/>
        </w:rPr>
        <w:t>Ethical approval for this research was granted by the Royal Holloway Research Ethics Committee, Approval Code: 2072</w:t>
      </w:r>
      <w:r w:rsidR="00831F2A" w:rsidRPr="00E46760">
        <w:rPr>
          <w:color w:val="000000" w:themeColor="text1"/>
        </w:rPr>
        <w:t xml:space="preserve"> (See Appendix B for ethics approval, information sheets, consents forms and debrief.)</w:t>
      </w:r>
    </w:p>
    <w:p w14:paraId="1841DE5D" w14:textId="77777777" w:rsidR="00453B4E" w:rsidRDefault="00453B4E" w:rsidP="00EC430E">
      <w:pPr>
        <w:spacing w:line="480" w:lineRule="auto"/>
        <w:jc w:val="both"/>
        <w:rPr>
          <w:color w:val="000000" w:themeColor="text1"/>
        </w:rPr>
      </w:pPr>
    </w:p>
    <w:p w14:paraId="2956F825" w14:textId="77777777" w:rsidR="003D5984" w:rsidRDefault="003D5984" w:rsidP="00EC430E">
      <w:pPr>
        <w:spacing w:line="480" w:lineRule="auto"/>
        <w:jc w:val="both"/>
        <w:rPr>
          <w:color w:val="000000" w:themeColor="text1"/>
        </w:rPr>
      </w:pPr>
    </w:p>
    <w:p w14:paraId="2CC12C55" w14:textId="77777777" w:rsidR="003D5984" w:rsidRDefault="003D5984" w:rsidP="00EC430E">
      <w:pPr>
        <w:spacing w:line="480" w:lineRule="auto"/>
        <w:jc w:val="both"/>
        <w:rPr>
          <w:color w:val="000000" w:themeColor="text1"/>
        </w:rPr>
      </w:pPr>
    </w:p>
    <w:p w14:paraId="09CE7114" w14:textId="77777777" w:rsidR="003D5984" w:rsidRDefault="003D5984" w:rsidP="00EC430E">
      <w:pPr>
        <w:spacing w:line="480" w:lineRule="auto"/>
        <w:jc w:val="both"/>
        <w:rPr>
          <w:color w:val="000000" w:themeColor="text1"/>
        </w:rPr>
      </w:pPr>
    </w:p>
    <w:p w14:paraId="4FD4C895" w14:textId="77777777" w:rsidR="003D5984" w:rsidRDefault="003D5984" w:rsidP="00EC430E">
      <w:pPr>
        <w:spacing w:line="480" w:lineRule="auto"/>
        <w:jc w:val="both"/>
        <w:rPr>
          <w:color w:val="000000" w:themeColor="text1"/>
        </w:rPr>
      </w:pPr>
    </w:p>
    <w:p w14:paraId="311FDE70" w14:textId="77777777" w:rsidR="003D5984" w:rsidRDefault="003D5984" w:rsidP="00EC430E">
      <w:pPr>
        <w:spacing w:line="480" w:lineRule="auto"/>
        <w:jc w:val="both"/>
        <w:rPr>
          <w:color w:val="000000" w:themeColor="text1"/>
        </w:rPr>
      </w:pPr>
    </w:p>
    <w:p w14:paraId="2EA52E27" w14:textId="77777777" w:rsidR="003D5984" w:rsidRDefault="003D5984" w:rsidP="00EC430E">
      <w:pPr>
        <w:spacing w:line="480" w:lineRule="auto"/>
        <w:jc w:val="both"/>
        <w:rPr>
          <w:color w:val="000000" w:themeColor="text1"/>
        </w:rPr>
      </w:pPr>
    </w:p>
    <w:p w14:paraId="11E8623E" w14:textId="77777777" w:rsidR="003D5984" w:rsidRDefault="003D5984" w:rsidP="00EC430E">
      <w:pPr>
        <w:spacing w:line="480" w:lineRule="auto"/>
        <w:jc w:val="both"/>
        <w:rPr>
          <w:color w:val="000000" w:themeColor="text1"/>
        </w:rPr>
      </w:pPr>
    </w:p>
    <w:p w14:paraId="1B0D905C" w14:textId="77777777" w:rsidR="003D5984" w:rsidRDefault="003D5984" w:rsidP="00EC430E">
      <w:pPr>
        <w:spacing w:line="480" w:lineRule="auto"/>
        <w:jc w:val="both"/>
        <w:rPr>
          <w:color w:val="000000" w:themeColor="text1"/>
        </w:rPr>
      </w:pPr>
    </w:p>
    <w:p w14:paraId="7267D6DC" w14:textId="77777777" w:rsidR="003D5984" w:rsidRDefault="003D5984" w:rsidP="00EC430E">
      <w:pPr>
        <w:spacing w:line="480" w:lineRule="auto"/>
        <w:jc w:val="both"/>
        <w:rPr>
          <w:color w:val="000000" w:themeColor="text1"/>
        </w:rPr>
      </w:pPr>
    </w:p>
    <w:p w14:paraId="14AAB407" w14:textId="77777777" w:rsidR="003D5984" w:rsidRDefault="003D5984" w:rsidP="00EC430E">
      <w:pPr>
        <w:spacing w:line="480" w:lineRule="auto"/>
        <w:jc w:val="both"/>
        <w:rPr>
          <w:color w:val="000000" w:themeColor="text1"/>
        </w:rPr>
      </w:pPr>
    </w:p>
    <w:p w14:paraId="73C93EFD" w14:textId="77777777" w:rsidR="003D5984" w:rsidRDefault="003D5984" w:rsidP="00EC430E">
      <w:pPr>
        <w:spacing w:line="480" w:lineRule="auto"/>
        <w:jc w:val="both"/>
        <w:rPr>
          <w:color w:val="000000" w:themeColor="text1"/>
        </w:rPr>
      </w:pPr>
    </w:p>
    <w:p w14:paraId="0A8276EF" w14:textId="77777777" w:rsidR="003D5984" w:rsidRPr="00E46760" w:rsidRDefault="003D5984" w:rsidP="00EC430E">
      <w:pPr>
        <w:spacing w:line="480" w:lineRule="auto"/>
        <w:jc w:val="both"/>
        <w:rPr>
          <w:color w:val="000000" w:themeColor="text1"/>
        </w:rPr>
      </w:pPr>
    </w:p>
    <w:p w14:paraId="3D05B307" w14:textId="058260AC" w:rsidR="00133A80" w:rsidRPr="00133A80" w:rsidRDefault="00582DFF" w:rsidP="006509CD">
      <w:pPr>
        <w:pStyle w:val="Heading3"/>
        <w:spacing w:before="0" w:beforeAutospacing="0" w:after="0" w:afterAutospacing="0"/>
      </w:pPr>
      <w:bookmarkStart w:id="168" w:name="_Toc72938454"/>
      <w:bookmarkStart w:id="169" w:name="_Toc72938694"/>
      <w:bookmarkStart w:id="170" w:name="_Toc73027164"/>
      <w:r w:rsidRPr="00133A80">
        <w:lastRenderedPageBreak/>
        <w:t xml:space="preserve">Table </w:t>
      </w:r>
      <w:r w:rsidR="007961E5" w:rsidRPr="00133A80">
        <w:t>3</w:t>
      </w:r>
      <w:r w:rsidR="006B36FD">
        <w:t>.</w:t>
      </w:r>
      <w:bookmarkEnd w:id="168"/>
      <w:bookmarkEnd w:id="169"/>
      <w:bookmarkEnd w:id="170"/>
    </w:p>
    <w:p w14:paraId="4C9CFF8A" w14:textId="1EB1ED62" w:rsidR="00582DFF" w:rsidRPr="006B36FD" w:rsidRDefault="00901D90" w:rsidP="006509CD">
      <w:pPr>
        <w:pStyle w:val="Heading3"/>
        <w:spacing w:before="0" w:beforeAutospacing="0"/>
        <w:rPr>
          <w:i/>
        </w:rPr>
      </w:pPr>
      <w:bookmarkStart w:id="171" w:name="_Toc72938455"/>
      <w:bookmarkStart w:id="172" w:name="_Toc72938695"/>
      <w:bookmarkStart w:id="173" w:name="_Toc73027165"/>
      <w:r w:rsidRPr="006B36FD">
        <w:rPr>
          <w:i/>
        </w:rPr>
        <w:t>Participant Characteristics</w:t>
      </w:r>
      <w:bookmarkEnd w:id="171"/>
      <w:bookmarkEnd w:id="172"/>
      <w:bookmarkEnd w:id="173"/>
    </w:p>
    <w:tbl>
      <w:tblPr>
        <w:tblStyle w:val="TableGridLight"/>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3081"/>
      </w:tblGrid>
      <w:tr w:rsidR="00582DFF" w14:paraId="0836B0DB" w14:textId="77777777" w:rsidTr="0006065A">
        <w:trPr>
          <w:jc w:val="center"/>
        </w:trPr>
        <w:tc>
          <w:tcPr>
            <w:tcW w:w="3144" w:type="pct"/>
            <w:tcBorders>
              <w:top w:val="single" w:sz="4" w:space="0" w:color="auto"/>
              <w:bottom w:val="single" w:sz="4" w:space="0" w:color="auto"/>
            </w:tcBorders>
          </w:tcPr>
          <w:p w14:paraId="79CE6E80" w14:textId="02B9B4BB" w:rsidR="00582DFF" w:rsidRPr="006B36FD" w:rsidRDefault="006B36FD" w:rsidP="0006065A">
            <w:pPr>
              <w:spacing w:line="360" w:lineRule="auto"/>
              <w:contextualSpacing/>
              <w:jc w:val="both"/>
            </w:pPr>
            <w:r w:rsidRPr="006B36FD">
              <w:t>Number of Participants</w:t>
            </w:r>
          </w:p>
        </w:tc>
        <w:tc>
          <w:tcPr>
            <w:tcW w:w="1856" w:type="pct"/>
            <w:tcBorders>
              <w:top w:val="single" w:sz="4" w:space="0" w:color="auto"/>
              <w:bottom w:val="single" w:sz="4" w:space="0" w:color="auto"/>
            </w:tcBorders>
          </w:tcPr>
          <w:p w14:paraId="57AC4DEF" w14:textId="32B2BC37" w:rsidR="00582DFF" w:rsidRPr="006962C5" w:rsidRDefault="00901D90" w:rsidP="0006065A">
            <w:pPr>
              <w:spacing w:line="360" w:lineRule="auto"/>
              <w:contextualSpacing/>
              <w:jc w:val="center"/>
            </w:pPr>
            <w:r>
              <w:rPr>
                <w:i/>
              </w:rPr>
              <w:t>N</w:t>
            </w:r>
            <w:r w:rsidR="0035355F">
              <w:rPr>
                <w:i/>
              </w:rPr>
              <w:t xml:space="preserve"> =249</w:t>
            </w:r>
          </w:p>
        </w:tc>
      </w:tr>
      <w:tr w:rsidR="00582DFF" w14:paraId="017731B5" w14:textId="77777777" w:rsidTr="0006065A">
        <w:trPr>
          <w:jc w:val="center"/>
        </w:trPr>
        <w:tc>
          <w:tcPr>
            <w:tcW w:w="3144" w:type="pct"/>
            <w:tcBorders>
              <w:top w:val="single" w:sz="4" w:space="0" w:color="auto"/>
            </w:tcBorders>
          </w:tcPr>
          <w:p w14:paraId="0CB3F2D2" w14:textId="38E75422" w:rsidR="00582DFF" w:rsidRPr="006962C5" w:rsidRDefault="00582DFF" w:rsidP="0006065A">
            <w:pPr>
              <w:spacing w:line="360" w:lineRule="auto"/>
              <w:contextualSpacing/>
              <w:jc w:val="both"/>
            </w:pPr>
            <w:r w:rsidRPr="006962C5">
              <w:t>Ethnicity</w:t>
            </w:r>
            <w:r w:rsidR="00DD517C">
              <w:t xml:space="preserve"> (N=249)</w:t>
            </w:r>
            <w:r>
              <w:t>: n (%)</w:t>
            </w:r>
          </w:p>
        </w:tc>
        <w:tc>
          <w:tcPr>
            <w:tcW w:w="1856" w:type="pct"/>
            <w:tcBorders>
              <w:top w:val="single" w:sz="4" w:space="0" w:color="auto"/>
            </w:tcBorders>
          </w:tcPr>
          <w:p w14:paraId="6E771EC1" w14:textId="09D89380" w:rsidR="00582DFF" w:rsidRDefault="0035355F" w:rsidP="0006065A">
            <w:pPr>
              <w:spacing w:line="360" w:lineRule="auto"/>
              <w:contextualSpacing/>
              <w:jc w:val="center"/>
            </w:pPr>
            <w:r>
              <w:t>White British: 189 (75.9</w:t>
            </w:r>
            <w:r w:rsidR="00582DFF">
              <w:t>0%)</w:t>
            </w:r>
          </w:p>
          <w:p w14:paraId="6AE3C25B" w14:textId="77777777" w:rsidR="00582DFF" w:rsidRDefault="00582DFF" w:rsidP="0006065A">
            <w:pPr>
              <w:spacing w:line="360" w:lineRule="auto"/>
              <w:contextualSpacing/>
              <w:jc w:val="center"/>
            </w:pPr>
            <w:r>
              <w:t>African: 13 (5.20%)</w:t>
            </w:r>
          </w:p>
          <w:p w14:paraId="3EA3FACB" w14:textId="16F433FC" w:rsidR="00582DFF" w:rsidRDefault="00582DFF" w:rsidP="0006065A">
            <w:pPr>
              <w:spacing w:line="360" w:lineRule="auto"/>
              <w:contextualSpacing/>
              <w:jc w:val="center"/>
            </w:pPr>
            <w:r>
              <w:t>Mixed Race: 12 (4.80</w:t>
            </w:r>
            <w:r w:rsidR="00B05271">
              <w:t>%</w:t>
            </w:r>
            <w:r>
              <w:t>)</w:t>
            </w:r>
          </w:p>
          <w:p w14:paraId="33D92094" w14:textId="317B10AE" w:rsidR="00582DFF" w:rsidRDefault="00582DFF" w:rsidP="0006065A">
            <w:pPr>
              <w:spacing w:line="360" w:lineRule="auto"/>
              <w:contextualSpacing/>
              <w:jc w:val="center"/>
            </w:pPr>
            <w:r>
              <w:t>Other: 12 (4.80</w:t>
            </w:r>
            <w:r w:rsidR="00B05271">
              <w:t>%</w:t>
            </w:r>
            <w:r>
              <w:t xml:space="preserve">) </w:t>
            </w:r>
          </w:p>
          <w:p w14:paraId="2BC397A5" w14:textId="77777777" w:rsidR="00582DFF" w:rsidRDefault="00582DFF" w:rsidP="0006065A">
            <w:pPr>
              <w:spacing w:line="360" w:lineRule="auto"/>
              <w:contextualSpacing/>
              <w:jc w:val="center"/>
            </w:pPr>
            <w:r>
              <w:t>Caribbean: 6 (2.40%)</w:t>
            </w:r>
          </w:p>
          <w:p w14:paraId="099D7288" w14:textId="77777777" w:rsidR="00582DFF" w:rsidRDefault="00582DFF" w:rsidP="0006065A">
            <w:pPr>
              <w:spacing w:line="360" w:lineRule="auto"/>
              <w:contextualSpacing/>
              <w:jc w:val="center"/>
            </w:pPr>
            <w:r>
              <w:t>Indian: 6 (2.40%)</w:t>
            </w:r>
          </w:p>
          <w:p w14:paraId="783F79DC" w14:textId="77777777" w:rsidR="00582DFF" w:rsidRDefault="00582DFF" w:rsidP="0006065A">
            <w:pPr>
              <w:spacing w:line="360" w:lineRule="auto"/>
              <w:contextualSpacing/>
              <w:jc w:val="center"/>
            </w:pPr>
            <w:r>
              <w:t>Pakistani: 5 (2.00%)</w:t>
            </w:r>
          </w:p>
          <w:p w14:paraId="3632DE70" w14:textId="77777777" w:rsidR="00582DFF" w:rsidRDefault="00582DFF" w:rsidP="0006065A">
            <w:pPr>
              <w:spacing w:line="360" w:lineRule="auto"/>
              <w:contextualSpacing/>
              <w:jc w:val="center"/>
            </w:pPr>
            <w:r>
              <w:t>Chinese: 4 (1.60%)</w:t>
            </w:r>
          </w:p>
          <w:p w14:paraId="588C4FB8" w14:textId="77777777" w:rsidR="00582DFF" w:rsidRDefault="00582DFF" w:rsidP="0006065A">
            <w:pPr>
              <w:spacing w:line="360" w:lineRule="auto"/>
              <w:contextualSpacing/>
              <w:jc w:val="center"/>
            </w:pPr>
            <w:r>
              <w:t>Arab: 1 (0.40%)</w:t>
            </w:r>
          </w:p>
          <w:p w14:paraId="07A5DF61" w14:textId="3A920ED4" w:rsidR="00582DFF" w:rsidRDefault="00582DFF" w:rsidP="0006065A">
            <w:pPr>
              <w:spacing w:line="360" w:lineRule="auto"/>
              <w:contextualSpacing/>
              <w:jc w:val="center"/>
            </w:pPr>
            <w:r>
              <w:t>Irish: 1 (0.40%)</w:t>
            </w:r>
          </w:p>
        </w:tc>
      </w:tr>
      <w:tr w:rsidR="00582DFF" w14:paraId="365EE7B9" w14:textId="77777777" w:rsidTr="0006065A">
        <w:trPr>
          <w:jc w:val="center"/>
        </w:trPr>
        <w:tc>
          <w:tcPr>
            <w:tcW w:w="3144" w:type="pct"/>
          </w:tcPr>
          <w:p w14:paraId="54BA9956" w14:textId="47278D2D" w:rsidR="00582DFF" w:rsidRPr="006962C5" w:rsidRDefault="00582DFF" w:rsidP="0006065A">
            <w:pPr>
              <w:spacing w:line="360" w:lineRule="auto"/>
              <w:contextualSpacing/>
              <w:jc w:val="both"/>
            </w:pPr>
            <w:r>
              <w:t>Instagram Followers</w:t>
            </w:r>
            <w:r w:rsidR="00DD517C">
              <w:t xml:space="preserve"> (N=249)</w:t>
            </w:r>
            <w:r>
              <w:t>: mean (</w:t>
            </w:r>
            <w:proofErr w:type="spellStart"/>
            <w:r>
              <w:t>sd</w:t>
            </w:r>
            <w:proofErr w:type="spellEnd"/>
            <w:r>
              <w:t>)</w:t>
            </w:r>
          </w:p>
        </w:tc>
        <w:tc>
          <w:tcPr>
            <w:tcW w:w="1856" w:type="pct"/>
          </w:tcPr>
          <w:p w14:paraId="15995502" w14:textId="6BF945A7" w:rsidR="00582DFF" w:rsidRDefault="00582DFF" w:rsidP="0006065A">
            <w:pPr>
              <w:spacing w:line="360" w:lineRule="auto"/>
              <w:contextualSpacing/>
              <w:jc w:val="center"/>
            </w:pPr>
            <w:r>
              <w:t>686</w:t>
            </w:r>
            <w:r w:rsidR="00ED53B2">
              <w:t>.87</w:t>
            </w:r>
            <w:r>
              <w:t xml:space="preserve"> (8</w:t>
            </w:r>
            <w:r w:rsidR="00ED53B2">
              <w:t>00</w:t>
            </w:r>
            <w:r>
              <w:t>.</w:t>
            </w:r>
            <w:r w:rsidR="00ED53B2">
              <w:t>81</w:t>
            </w:r>
            <w:r>
              <w:t>)</w:t>
            </w:r>
          </w:p>
        </w:tc>
      </w:tr>
      <w:tr w:rsidR="00582DFF" w14:paraId="32C38342" w14:textId="77777777" w:rsidTr="0006065A">
        <w:trPr>
          <w:jc w:val="center"/>
        </w:trPr>
        <w:tc>
          <w:tcPr>
            <w:tcW w:w="3144" w:type="pct"/>
          </w:tcPr>
          <w:p w14:paraId="71EC6E4F" w14:textId="1CF3004E" w:rsidR="00582DFF" w:rsidRDefault="00582DFF" w:rsidP="0006065A">
            <w:pPr>
              <w:spacing w:line="360" w:lineRule="auto"/>
              <w:contextualSpacing/>
              <w:jc w:val="both"/>
            </w:pPr>
            <w:r>
              <w:t>Instagram Account</w:t>
            </w:r>
            <w:r w:rsidR="00DD517C">
              <w:t xml:space="preserve"> (N=249)</w:t>
            </w:r>
            <w:r>
              <w:t>: public n (%)</w:t>
            </w:r>
          </w:p>
        </w:tc>
        <w:tc>
          <w:tcPr>
            <w:tcW w:w="1856" w:type="pct"/>
          </w:tcPr>
          <w:p w14:paraId="1650BF31" w14:textId="0F5BA09A" w:rsidR="00582DFF" w:rsidRDefault="00ED53B2" w:rsidP="0006065A">
            <w:pPr>
              <w:spacing w:line="360" w:lineRule="auto"/>
              <w:contextualSpacing/>
              <w:jc w:val="center"/>
            </w:pPr>
            <w:r>
              <w:t>80 (32.1</w:t>
            </w:r>
            <w:r w:rsidR="00655497">
              <w:t>0</w:t>
            </w:r>
            <w:r w:rsidR="00EF50DC">
              <w:t>%</w:t>
            </w:r>
            <w:r w:rsidR="00582DFF">
              <w:t>)</w:t>
            </w:r>
          </w:p>
        </w:tc>
      </w:tr>
      <w:tr w:rsidR="00582DFF" w14:paraId="562293C3" w14:textId="77777777" w:rsidTr="0006065A">
        <w:trPr>
          <w:jc w:val="center"/>
        </w:trPr>
        <w:tc>
          <w:tcPr>
            <w:tcW w:w="3144" w:type="pct"/>
          </w:tcPr>
          <w:p w14:paraId="118F4742" w14:textId="1D0F7F8C" w:rsidR="00582DFF" w:rsidRDefault="00582DFF" w:rsidP="0006065A">
            <w:pPr>
              <w:spacing w:line="360" w:lineRule="auto"/>
              <w:contextualSpacing/>
              <w:jc w:val="both"/>
            </w:pPr>
            <w:r>
              <w:t>Data Collected at Home or School</w:t>
            </w:r>
            <w:r w:rsidR="00DD517C">
              <w:t xml:space="preserve"> (N=249)</w:t>
            </w:r>
            <w:r>
              <w:t>: home n (%)</w:t>
            </w:r>
          </w:p>
        </w:tc>
        <w:tc>
          <w:tcPr>
            <w:tcW w:w="1856" w:type="pct"/>
          </w:tcPr>
          <w:p w14:paraId="40AD5F02" w14:textId="492CE9D2" w:rsidR="00582DFF" w:rsidRDefault="00582DFF" w:rsidP="0006065A">
            <w:pPr>
              <w:spacing w:line="360" w:lineRule="auto"/>
              <w:contextualSpacing/>
              <w:jc w:val="center"/>
            </w:pPr>
            <w:r>
              <w:t>1</w:t>
            </w:r>
            <w:r w:rsidR="00B05271">
              <w:t>73 (69.5</w:t>
            </w:r>
            <w:r w:rsidR="00655497">
              <w:t>0</w:t>
            </w:r>
            <w:r w:rsidR="00EF50DC">
              <w:t>%</w:t>
            </w:r>
            <w:r>
              <w:t>)</w:t>
            </w:r>
          </w:p>
        </w:tc>
      </w:tr>
      <w:tr w:rsidR="00582DFF" w14:paraId="466EBC4B" w14:textId="77777777" w:rsidTr="0006065A">
        <w:trPr>
          <w:jc w:val="center"/>
        </w:trPr>
        <w:tc>
          <w:tcPr>
            <w:tcW w:w="3144" w:type="pct"/>
          </w:tcPr>
          <w:p w14:paraId="078B76FC" w14:textId="41F32703" w:rsidR="00582DFF" w:rsidRDefault="00582DFF" w:rsidP="0006065A">
            <w:pPr>
              <w:spacing w:line="360" w:lineRule="auto"/>
              <w:contextualSpacing/>
              <w:jc w:val="both"/>
            </w:pPr>
            <w:r>
              <w:t>Income</w:t>
            </w:r>
            <w:r w:rsidR="00DD517C">
              <w:t xml:space="preserve"> (n=173)</w:t>
            </w:r>
            <w:r>
              <w:t>: n (%)</w:t>
            </w:r>
          </w:p>
        </w:tc>
        <w:tc>
          <w:tcPr>
            <w:tcW w:w="1856" w:type="pct"/>
          </w:tcPr>
          <w:p w14:paraId="0C605E8B" w14:textId="578933CF" w:rsidR="00582DFF" w:rsidRDefault="00582DFF" w:rsidP="0006065A">
            <w:pPr>
              <w:spacing w:line="360" w:lineRule="auto"/>
              <w:contextualSpacing/>
              <w:jc w:val="center"/>
            </w:pPr>
            <w:r>
              <w:t>Less than £10000: 5 (2.0</w:t>
            </w:r>
            <w:r w:rsidR="00655497">
              <w:t>0</w:t>
            </w:r>
            <w:r w:rsidR="00EF50DC">
              <w:t>%</w:t>
            </w:r>
            <w:r>
              <w:t>)</w:t>
            </w:r>
          </w:p>
          <w:p w14:paraId="6817A86D" w14:textId="4595654A" w:rsidR="00582DFF" w:rsidRDefault="00582DFF" w:rsidP="0006065A">
            <w:pPr>
              <w:spacing w:line="360" w:lineRule="auto"/>
              <w:contextualSpacing/>
              <w:jc w:val="center"/>
            </w:pPr>
            <w:r>
              <w:t>£10000-£20000: 11 (4.4</w:t>
            </w:r>
            <w:r w:rsidR="00655497">
              <w:t>0</w:t>
            </w:r>
            <w:r w:rsidR="00EF50DC">
              <w:t>%</w:t>
            </w:r>
            <w:r>
              <w:t>)</w:t>
            </w:r>
          </w:p>
          <w:p w14:paraId="6EA544B2" w14:textId="5B12E7C4" w:rsidR="00582DFF" w:rsidRDefault="00582DFF" w:rsidP="0006065A">
            <w:pPr>
              <w:spacing w:line="360" w:lineRule="auto"/>
              <w:contextualSpacing/>
              <w:jc w:val="center"/>
            </w:pPr>
            <w:r>
              <w:t>£20001-£40000: 39 (15.7</w:t>
            </w:r>
            <w:r w:rsidR="00655497">
              <w:t>0</w:t>
            </w:r>
            <w:r w:rsidR="00EF50DC">
              <w:t>%</w:t>
            </w:r>
            <w:r>
              <w:t>)</w:t>
            </w:r>
          </w:p>
          <w:p w14:paraId="55495E78" w14:textId="7F52392B" w:rsidR="00582DFF" w:rsidRDefault="00582DFF" w:rsidP="0006065A">
            <w:pPr>
              <w:spacing w:line="360" w:lineRule="auto"/>
              <w:contextualSpacing/>
              <w:jc w:val="center"/>
            </w:pPr>
            <w:r>
              <w:t>£40001-£60000: 32 (12.9</w:t>
            </w:r>
            <w:r w:rsidR="00655497">
              <w:t>0</w:t>
            </w:r>
            <w:r w:rsidR="00EF50DC">
              <w:t>%</w:t>
            </w:r>
            <w:r>
              <w:t>)</w:t>
            </w:r>
          </w:p>
          <w:p w14:paraId="7AB9FA88" w14:textId="10682734" w:rsidR="00582DFF" w:rsidRDefault="00B05271" w:rsidP="0006065A">
            <w:pPr>
              <w:spacing w:line="360" w:lineRule="auto"/>
              <w:contextualSpacing/>
              <w:jc w:val="center"/>
            </w:pPr>
            <w:r>
              <w:t>£60001-£80000: 23 (9.2</w:t>
            </w:r>
            <w:r w:rsidR="00655497">
              <w:t>0</w:t>
            </w:r>
            <w:r w:rsidR="00EF50DC">
              <w:t>%</w:t>
            </w:r>
            <w:r w:rsidR="00582DFF">
              <w:t>)</w:t>
            </w:r>
          </w:p>
          <w:p w14:paraId="4BCD248C" w14:textId="06B49DAE" w:rsidR="00582DFF" w:rsidRDefault="00582DFF" w:rsidP="0006065A">
            <w:pPr>
              <w:spacing w:line="360" w:lineRule="auto"/>
              <w:contextualSpacing/>
              <w:jc w:val="center"/>
            </w:pPr>
            <w:r>
              <w:t>M</w:t>
            </w:r>
            <w:r w:rsidR="00B05271">
              <w:t>ore than £80000: 57 (22</w:t>
            </w:r>
            <w:r>
              <w:t>.</w:t>
            </w:r>
            <w:r w:rsidR="00B05271">
              <w:t>9</w:t>
            </w:r>
            <w:r>
              <w:t>0</w:t>
            </w:r>
            <w:r w:rsidR="00EF50DC">
              <w:t>%</w:t>
            </w:r>
            <w:r>
              <w:t>)</w:t>
            </w:r>
          </w:p>
          <w:p w14:paraId="40B6F8AC" w14:textId="4F48896F" w:rsidR="00582DFF" w:rsidRDefault="00B05271" w:rsidP="0006065A">
            <w:pPr>
              <w:spacing w:line="360" w:lineRule="auto"/>
              <w:contextualSpacing/>
              <w:jc w:val="center"/>
            </w:pPr>
            <w:r>
              <w:t>Not reported: 82 (32.9</w:t>
            </w:r>
            <w:r w:rsidR="00655497">
              <w:t>0</w:t>
            </w:r>
            <w:r w:rsidR="00EF50DC">
              <w:t>%</w:t>
            </w:r>
            <w:r w:rsidR="00582DFF">
              <w:t>)</w:t>
            </w:r>
          </w:p>
        </w:tc>
      </w:tr>
    </w:tbl>
    <w:p w14:paraId="511D3B3B" w14:textId="77777777" w:rsidR="00DF089D" w:rsidRDefault="00DF089D" w:rsidP="00DF089D">
      <w:pPr>
        <w:spacing w:line="480" w:lineRule="auto"/>
        <w:contextualSpacing/>
        <w:jc w:val="both"/>
        <w:rPr>
          <w:color w:val="000000" w:themeColor="text1"/>
        </w:rPr>
      </w:pPr>
    </w:p>
    <w:p w14:paraId="795D0CBF" w14:textId="77777777" w:rsidR="0006065A" w:rsidRDefault="0006065A" w:rsidP="00DF089D">
      <w:pPr>
        <w:spacing w:line="480" w:lineRule="auto"/>
      </w:pPr>
    </w:p>
    <w:p w14:paraId="4A196E97" w14:textId="77777777" w:rsidR="003D5984" w:rsidRDefault="003D5984" w:rsidP="000F35B2">
      <w:pPr>
        <w:pStyle w:val="Heading3"/>
      </w:pPr>
      <w:bookmarkStart w:id="174" w:name="_Toc72847239"/>
      <w:bookmarkStart w:id="175" w:name="_Toc72938456"/>
      <w:bookmarkStart w:id="176" w:name="_Toc72938696"/>
      <w:bookmarkStart w:id="177" w:name="_Toc73027166"/>
    </w:p>
    <w:p w14:paraId="4CB4606F" w14:textId="77777777" w:rsidR="003D5984" w:rsidRDefault="003D5984" w:rsidP="000F35B2">
      <w:pPr>
        <w:pStyle w:val="Heading3"/>
      </w:pPr>
    </w:p>
    <w:p w14:paraId="50510499" w14:textId="7EBAAF2B" w:rsidR="004603F6" w:rsidRPr="00437312" w:rsidRDefault="004603F6" w:rsidP="000F35B2">
      <w:pPr>
        <w:pStyle w:val="Heading3"/>
      </w:pPr>
      <w:r w:rsidRPr="004603F6">
        <w:lastRenderedPageBreak/>
        <w:t>Setting</w:t>
      </w:r>
      <w:bookmarkEnd w:id="174"/>
      <w:bookmarkEnd w:id="175"/>
      <w:bookmarkEnd w:id="176"/>
      <w:bookmarkEnd w:id="177"/>
    </w:p>
    <w:p w14:paraId="4F2A52DF" w14:textId="68635D06" w:rsidR="004603F6" w:rsidRDefault="004603F6" w:rsidP="00CD5901">
      <w:pPr>
        <w:spacing w:line="480" w:lineRule="auto"/>
        <w:ind w:firstLine="720"/>
        <w:jc w:val="both"/>
      </w:pPr>
      <w:r w:rsidRPr="00437312">
        <w:t xml:space="preserve">The </w:t>
      </w:r>
      <w:r>
        <w:t>study was</w:t>
      </w:r>
      <w:r w:rsidRPr="00437312">
        <w:t xml:space="preserve"> conducted within a non-clinical sample of ad</w:t>
      </w:r>
      <w:r>
        <w:t>olescents in</w:t>
      </w:r>
      <w:r w:rsidR="00582DFF">
        <w:t xml:space="preserve"> UK</w:t>
      </w:r>
      <w:r>
        <w:t xml:space="preserve"> secondary schools. Secondary schools were contacted by the researcher to establish willingness to take part and to obtain consent. Children were then recruited via two avenues depending on whether children were learning virtually or whether children were attending school in person as this has been changeable depending upon the lockdown restrictions relating to the Covid-19 Pandemic.</w:t>
      </w:r>
    </w:p>
    <w:p w14:paraId="25BA276E" w14:textId="77777777" w:rsidR="004603F6" w:rsidRDefault="004603F6" w:rsidP="00CD5901">
      <w:pPr>
        <w:spacing w:line="480" w:lineRule="auto"/>
        <w:ind w:firstLine="720"/>
        <w:jc w:val="both"/>
      </w:pPr>
    </w:p>
    <w:p w14:paraId="71876872" w14:textId="08D6D1A2" w:rsidR="004603F6" w:rsidRDefault="004603F6" w:rsidP="00CD5901">
      <w:pPr>
        <w:spacing w:line="480" w:lineRule="auto"/>
        <w:ind w:firstLine="720"/>
        <w:jc w:val="both"/>
      </w:pPr>
      <w:r>
        <w:t>During times when children were attending school virtually, schools were asked to send a text message or email to parents</w:t>
      </w:r>
      <w:r w:rsidR="00215F2D">
        <w:t>/</w:t>
      </w:r>
      <w:proofErr w:type="spellStart"/>
      <w:r w:rsidR="00215F2D">
        <w:t>carers</w:t>
      </w:r>
      <w:proofErr w:type="spellEnd"/>
      <w:r>
        <w:t xml:space="preserve"> with the Qualtrics link which provided the parent</w:t>
      </w:r>
      <w:r w:rsidR="00215F2D">
        <w:t>/</w:t>
      </w:r>
      <w:proofErr w:type="spellStart"/>
      <w:r w:rsidR="00215F2D">
        <w:t>carer</w:t>
      </w:r>
      <w:proofErr w:type="spellEnd"/>
      <w:r>
        <w:t xml:space="preserve"> with information on the study. Following reading the information, the parent</w:t>
      </w:r>
      <w:r w:rsidR="00215F2D">
        <w:t>/</w:t>
      </w:r>
      <w:proofErr w:type="spellStart"/>
      <w:r w:rsidR="00215F2D">
        <w:t>carer</w:t>
      </w:r>
      <w:proofErr w:type="spellEnd"/>
      <w:r>
        <w:t xml:space="preserve"> was provided with a consent form. Once providing consent for their child to participa</w:t>
      </w:r>
      <w:r w:rsidR="00D34ECB">
        <w:t>te</w:t>
      </w:r>
      <w:r>
        <w:t>, the par</w:t>
      </w:r>
      <w:r w:rsidR="00D34ECB">
        <w:t>en</w:t>
      </w:r>
      <w:r>
        <w:t>t</w:t>
      </w:r>
      <w:r w:rsidR="00215F2D">
        <w:t>/</w:t>
      </w:r>
      <w:proofErr w:type="spellStart"/>
      <w:r w:rsidR="00215F2D">
        <w:t>carer</w:t>
      </w:r>
      <w:proofErr w:type="spellEnd"/>
      <w:r>
        <w:t xml:space="preserve"> was then given an individual code and another weblink to pass on to their child. The adolescent</w:t>
      </w:r>
      <w:r w:rsidR="00EF50DC">
        <w:t xml:space="preserve"> was directed to the Qualtrics platform, where they were</w:t>
      </w:r>
      <w:r>
        <w:t xml:space="preserve"> required to put the individual code into the survey</w:t>
      </w:r>
      <w:r w:rsidR="004D6541">
        <w:t xml:space="preserve">, and </w:t>
      </w:r>
      <w:r w:rsidR="00EF50DC">
        <w:t>then viewed information on the study and were asked if they consented to participating</w:t>
      </w:r>
      <w:r>
        <w:t>. Parent and child codes were then matched to ensure full parental and adolescent consent.</w:t>
      </w:r>
      <w:r w:rsidR="00655497">
        <w:t xml:space="preserve"> Of the total number of participants</w:t>
      </w:r>
      <w:r w:rsidR="00EF50DC">
        <w:t>,</w:t>
      </w:r>
      <w:r w:rsidR="00655497">
        <w:t xml:space="preserve"> 69.8% of participants completed the study in this way.</w:t>
      </w:r>
    </w:p>
    <w:p w14:paraId="72BED42C" w14:textId="77777777" w:rsidR="004603F6" w:rsidRDefault="004603F6" w:rsidP="00CD5901">
      <w:pPr>
        <w:pStyle w:val="ListParagraph"/>
        <w:spacing w:line="480" w:lineRule="auto"/>
        <w:ind w:left="1080"/>
        <w:jc w:val="both"/>
      </w:pPr>
    </w:p>
    <w:p w14:paraId="26CD06C7" w14:textId="3434D8DE" w:rsidR="00CB2820" w:rsidRDefault="004603F6" w:rsidP="0006065A">
      <w:pPr>
        <w:spacing w:line="480" w:lineRule="auto"/>
        <w:ind w:firstLine="720"/>
        <w:jc w:val="both"/>
      </w:pPr>
      <w:r>
        <w:t>During times when children were attending school in person, schools were asked to send parent</w:t>
      </w:r>
      <w:r w:rsidR="00215F2D">
        <w:t>/</w:t>
      </w:r>
      <w:proofErr w:type="spellStart"/>
      <w:r w:rsidR="00215F2D">
        <w:t>carers</w:t>
      </w:r>
      <w:proofErr w:type="spellEnd"/>
      <w:r>
        <w:t xml:space="preserve"> information sheets home to gain opt-out consent. Adolescents with parental consent were</w:t>
      </w:r>
      <w:r w:rsidR="00EF50DC">
        <w:t xml:space="preserve"> invited to participate and were</w:t>
      </w:r>
      <w:r>
        <w:t xml:space="preserve"> asked to provide </w:t>
      </w:r>
      <w:r w:rsidR="00EF50DC">
        <w:t xml:space="preserve">their own informed </w:t>
      </w:r>
      <w:r>
        <w:t>consent</w:t>
      </w:r>
      <w:r w:rsidR="00EF50DC">
        <w:t xml:space="preserve">. Those who consented, </w:t>
      </w:r>
      <w:r>
        <w:t>complete</w:t>
      </w:r>
      <w:r w:rsidR="00EF50DC">
        <w:t>d</w:t>
      </w:r>
      <w:r>
        <w:t xml:space="preserve"> the Qualtrics </w:t>
      </w:r>
      <w:r>
        <w:lastRenderedPageBreak/>
        <w:t xml:space="preserve">questionnaire in a classroom setting where they had access to their own computer or smartphone. </w:t>
      </w:r>
    </w:p>
    <w:p w14:paraId="6A708C25" w14:textId="77777777" w:rsidR="00215F2D" w:rsidRDefault="00215F2D" w:rsidP="0006065A">
      <w:pPr>
        <w:spacing w:line="480" w:lineRule="auto"/>
        <w:ind w:firstLine="720"/>
        <w:jc w:val="both"/>
      </w:pPr>
    </w:p>
    <w:p w14:paraId="0341266D" w14:textId="756BD725" w:rsidR="0006065A" w:rsidRDefault="0006065A" w:rsidP="0006065A">
      <w:pPr>
        <w:spacing w:line="480" w:lineRule="auto"/>
        <w:ind w:firstLine="720"/>
        <w:jc w:val="both"/>
      </w:pPr>
      <w:r>
        <w:t xml:space="preserve">Upon completion of the Qualtrics questionnaire, participants had the opportunity to anonymously </w:t>
      </w:r>
      <w:proofErr w:type="gramStart"/>
      <w:r>
        <w:t>enter into</w:t>
      </w:r>
      <w:proofErr w:type="gramEnd"/>
      <w:r>
        <w:t xml:space="preserve"> a prize draw for the chance to win one of seven £10 Amazon vouchers.</w:t>
      </w:r>
    </w:p>
    <w:p w14:paraId="1A247249" w14:textId="77777777" w:rsidR="0006065A" w:rsidRDefault="0006065A" w:rsidP="0006065A">
      <w:pPr>
        <w:spacing w:line="480" w:lineRule="auto"/>
        <w:ind w:firstLine="720"/>
        <w:jc w:val="both"/>
      </w:pPr>
    </w:p>
    <w:p w14:paraId="1E008D5E" w14:textId="2727C8C8" w:rsidR="004603F6" w:rsidRPr="009B5BAE" w:rsidRDefault="004603F6" w:rsidP="00BE69FB">
      <w:pPr>
        <w:pStyle w:val="Heading3"/>
      </w:pPr>
      <w:bookmarkStart w:id="178" w:name="_Toc72847240"/>
      <w:bookmarkStart w:id="179" w:name="_Toc72938457"/>
      <w:bookmarkStart w:id="180" w:name="_Toc72938697"/>
      <w:bookmarkStart w:id="181" w:name="_Toc73027167"/>
      <w:r w:rsidRPr="004603F6">
        <w:t>Design</w:t>
      </w:r>
      <w:bookmarkEnd w:id="178"/>
      <w:bookmarkEnd w:id="179"/>
      <w:bookmarkEnd w:id="180"/>
      <w:bookmarkEnd w:id="181"/>
    </w:p>
    <w:p w14:paraId="29C8ED6F" w14:textId="0F2F22E6" w:rsidR="004603F6" w:rsidRDefault="004603F6" w:rsidP="00CD5901">
      <w:pPr>
        <w:spacing w:line="480" w:lineRule="auto"/>
        <w:ind w:firstLine="720"/>
        <w:jc w:val="both"/>
      </w:pPr>
      <w:r w:rsidRPr="00437312">
        <w:t xml:space="preserve">The </w:t>
      </w:r>
      <w:r>
        <w:t>current</w:t>
      </w:r>
      <w:r w:rsidR="00BE69FB">
        <w:t>, quantitative</w:t>
      </w:r>
      <w:r>
        <w:t xml:space="preserve"> study has</w:t>
      </w:r>
      <w:r w:rsidRPr="00437312">
        <w:t xml:space="preserve"> a </w:t>
      </w:r>
      <w:r w:rsidRPr="008520FD">
        <w:rPr>
          <w:color w:val="000000" w:themeColor="text1"/>
        </w:rPr>
        <w:t>correlational design.</w:t>
      </w:r>
      <w:r w:rsidR="00BE69FB">
        <w:rPr>
          <w:color w:val="000000" w:themeColor="text1"/>
        </w:rPr>
        <w:t xml:space="preserve"> Participants were required to complete a questionnaire.</w:t>
      </w:r>
      <w:r w:rsidR="00CD5901">
        <w:t xml:space="preserve"> </w:t>
      </w:r>
      <w:r>
        <w:t>There are five predictor variables: image manipulation</w:t>
      </w:r>
      <w:r w:rsidR="00D2140D">
        <w:t xml:space="preserve"> on Instagram</w:t>
      </w:r>
      <w:r w:rsidR="00D34ECB">
        <w:t>,</w:t>
      </w:r>
      <w:r>
        <w:t xml:space="preserve"> </w:t>
      </w:r>
      <w:r w:rsidR="00D2140D">
        <w:t xml:space="preserve">online </w:t>
      </w:r>
      <w:r>
        <w:t xml:space="preserve">self-presentation </w:t>
      </w:r>
      <w:r w:rsidR="00D2140D">
        <w:t xml:space="preserve">tactic </w:t>
      </w:r>
      <w:proofErr w:type="gramStart"/>
      <w:r w:rsidR="00D2140D">
        <w:t>use</w:t>
      </w:r>
      <w:proofErr w:type="gramEnd"/>
      <w:r w:rsidR="00D2140D">
        <w:t xml:space="preserve"> </w:t>
      </w:r>
      <w:r w:rsidR="00EF50DC">
        <w:t xml:space="preserve">for the </w:t>
      </w:r>
      <w:r w:rsidR="009E7AB5">
        <w:t xml:space="preserve">real </w:t>
      </w:r>
      <w:r>
        <w:t xml:space="preserve">self, ideal self and false self, and narcissism. Social anxiety </w:t>
      </w:r>
      <w:r w:rsidR="00EF50DC">
        <w:t xml:space="preserve">was </w:t>
      </w:r>
      <w:r>
        <w:t xml:space="preserve">the outcome variable. </w:t>
      </w:r>
      <w:r w:rsidR="00D34ECB">
        <w:t xml:space="preserve">Level of </w:t>
      </w:r>
      <w:r>
        <w:t>depression was included as a control variable.</w:t>
      </w:r>
      <w:r w:rsidRPr="00437312">
        <w:t xml:space="preserve"> </w:t>
      </w:r>
    </w:p>
    <w:p w14:paraId="21959C6D" w14:textId="77777777" w:rsidR="00426B88" w:rsidRPr="00437312" w:rsidRDefault="00426B88" w:rsidP="00426B88">
      <w:pPr>
        <w:spacing w:line="480" w:lineRule="auto"/>
      </w:pPr>
    </w:p>
    <w:p w14:paraId="34284D12" w14:textId="5EFB6CF1" w:rsidR="0047041E" w:rsidRPr="00D40702" w:rsidRDefault="008A0597" w:rsidP="00BE69FB">
      <w:pPr>
        <w:pStyle w:val="Heading3"/>
      </w:pPr>
      <w:bookmarkStart w:id="182" w:name="_Toc72847241"/>
      <w:bookmarkStart w:id="183" w:name="_Toc72938458"/>
      <w:bookmarkStart w:id="184" w:name="_Toc72938698"/>
      <w:bookmarkStart w:id="185" w:name="_Toc73027168"/>
      <w:r>
        <w:t>Materials and Measures</w:t>
      </w:r>
      <w:bookmarkEnd w:id="182"/>
      <w:bookmarkEnd w:id="183"/>
      <w:bookmarkEnd w:id="184"/>
      <w:bookmarkEnd w:id="185"/>
    </w:p>
    <w:p w14:paraId="6E50912D" w14:textId="7ABD5CED" w:rsidR="00426B88" w:rsidRDefault="00426B88" w:rsidP="0006065A">
      <w:pPr>
        <w:spacing w:line="480" w:lineRule="auto"/>
        <w:ind w:firstLine="720"/>
        <w:jc w:val="both"/>
      </w:pPr>
      <w:r w:rsidRPr="00437312">
        <w:t xml:space="preserve">Participants </w:t>
      </w:r>
      <w:r w:rsidR="00FD0680">
        <w:t>were required</w:t>
      </w:r>
      <w:r w:rsidRPr="00437312">
        <w:t xml:space="preserve"> to complete five </w:t>
      </w:r>
      <w:r w:rsidR="00D34ECB">
        <w:t xml:space="preserve">established </w:t>
      </w:r>
      <w:r w:rsidRPr="00437312">
        <w:t>questionnaires at a single time</w:t>
      </w:r>
      <w:r w:rsidR="00215F2D">
        <w:t xml:space="preserve"> point</w:t>
      </w:r>
      <w:r w:rsidRPr="00437312">
        <w:t xml:space="preserve"> </w:t>
      </w:r>
      <w:r w:rsidR="001B7C1A">
        <w:t xml:space="preserve">that was presented as a single survey on the </w:t>
      </w:r>
      <w:r w:rsidR="000D3EBF">
        <w:t>Q</w:t>
      </w:r>
      <w:r w:rsidR="00FD0680">
        <w:t xml:space="preserve">ualtrics </w:t>
      </w:r>
      <w:r w:rsidR="001B7C1A">
        <w:t>platform</w:t>
      </w:r>
      <w:r>
        <w:t xml:space="preserve">. Questionnaires </w:t>
      </w:r>
      <w:r w:rsidR="00FD0680">
        <w:t>measured</w:t>
      </w:r>
      <w:r>
        <w:t xml:space="preserve">: severity of </w:t>
      </w:r>
      <w:r w:rsidR="00BF48BF">
        <w:t>SA</w:t>
      </w:r>
      <w:r>
        <w:t xml:space="preserve"> symptoms</w:t>
      </w:r>
      <w:r w:rsidR="001B7C1A">
        <w:t>,</w:t>
      </w:r>
      <w:r>
        <w:t xml:space="preserve"> extent of image manipulation</w:t>
      </w:r>
      <w:r w:rsidR="00D2140D">
        <w:t xml:space="preserve"> for Instagram</w:t>
      </w:r>
      <w:r w:rsidR="001B7C1A">
        <w:t>,</w:t>
      </w:r>
      <w:r>
        <w:t xml:space="preserve"> </w:t>
      </w:r>
      <w:r w:rsidR="00D2140D">
        <w:t xml:space="preserve">online </w:t>
      </w:r>
      <w:r>
        <w:t xml:space="preserve">self-presentation </w:t>
      </w:r>
      <w:r w:rsidR="00D2140D">
        <w:t xml:space="preserve">tactic use </w:t>
      </w:r>
      <w:r>
        <w:t>(</w:t>
      </w:r>
      <w:r w:rsidR="009E7AB5">
        <w:t xml:space="preserve">real </w:t>
      </w:r>
      <w:r>
        <w:t>se</w:t>
      </w:r>
      <w:r w:rsidR="00FD0680">
        <w:t xml:space="preserve">lf, ideal </w:t>
      </w:r>
      <w:proofErr w:type="gramStart"/>
      <w:r w:rsidR="00FD0680">
        <w:t>self</w:t>
      </w:r>
      <w:proofErr w:type="gramEnd"/>
      <w:r w:rsidR="00FD0680">
        <w:t xml:space="preserve"> and false self)</w:t>
      </w:r>
      <w:r w:rsidR="001B7C1A">
        <w:t>,</w:t>
      </w:r>
      <w:r w:rsidR="00FD0680">
        <w:t xml:space="preserve"> </w:t>
      </w:r>
      <w:r>
        <w:t xml:space="preserve">levels of narcissism and severity of depression symptoms. All questionnaires </w:t>
      </w:r>
      <w:r w:rsidR="00FD0680">
        <w:t>were</w:t>
      </w:r>
      <w:r>
        <w:t xml:space="preserve"> </w:t>
      </w:r>
      <w:r w:rsidR="00FD0680">
        <w:t>up</w:t>
      </w:r>
      <w:r>
        <w:t xml:space="preserve">loaded on to the Qualtrics platform, with questions being set to request response (so </w:t>
      </w:r>
      <w:r w:rsidR="00FD0680">
        <w:t>that items could be left off if participants did not want to answer certain questions</w:t>
      </w:r>
      <w:r w:rsidR="001B7C1A">
        <w:t xml:space="preserve"> but were reminded of a missing response if a question was skipped by mistake</w:t>
      </w:r>
      <w:r w:rsidR="00FD0680">
        <w:t xml:space="preserve">). Participants </w:t>
      </w:r>
      <w:r w:rsidR="00FD0680">
        <w:lastRenderedPageBreak/>
        <w:t>completed questionnaires</w:t>
      </w:r>
      <w:r w:rsidR="008F5D60">
        <w:t xml:space="preserve"> on individual computers or sma</w:t>
      </w:r>
      <w:r w:rsidR="00FD0680">
        <w:t>rtphones.</w:t>
      </w:r>
      <w:r w:rsidR="001B7C1A">
        <w:t xml:space="preserve"> Response data was stored on Qualtrics until the end of data collection where it was extracted to a</w:t>
      </w:r>
      <w:r w:rsidR="00094947">
        <w:t xml:space="preserve"> </w:t>
      </w:r>
      <w:r w:rsidR="001B7C1A">
        <w:t>SPSS file.</w:t>
      </w:r>
    </w:p>
    <w:p w14:paraId="4B1BBAD4" w14:textId="77777777" w:rsidR="002C26F2" w:rsidRPr="00437312" w:rsidRDefault="002C26F2" w:rsidP="0006065A">
      <w:pPr>
        <w:spacing w:line="480" w:lineRule="auto"/>
        <w:ind w:firstLine="720"/>
        <w:jc w:val="both"/>
      </w:pPr>
    </w:p>
    <w:p w14:paraId="135A287A" w14:textId="4F2E9DBD" w:rsidR="00F25566" w:rsidRDefault="00426B88" w:rsidP="00EC74BD">
      <w:pPr>
        <w:spacing w:line="480" w:lineRule="auto"/>
        <w:ind w:firstLine="720"/>
        <w:jc w:val="both"/>
      </w:pPr>
      <w:r>
        <w:rPr>
          <w:b/>
        </w:rPr>
        <w:t>The Social Anxiety Scale for Adolescents (SAS-A)</w:t>
      </w:r>
      <w:r w:rsidR="00D40702">
        <w:rPr>
          <w:b/>
        </w:rPr>
        <w:t xml:space="preserve">. </w:t>
      </w:r>
      <w:r w:rsidR="00BF48BF">
        <w:t>SA</w:t>
      </w:r>
      <w:r>
        <w:t xml:space="preserve"> </w:t>
      </w:r>
      <w:r w:rsidR="00FD0680">
        <w:t>was</w:t>
      </w:r>
      <w:r>
        <w:t xml:space="preserve"> assessed using the </w:t>
      </w:r>
      <w:r w:rsidR="0057607F">
        <w:t xml:space="preserve">22-item </w:t>
      </w:r>
      <w:r>
        <w:t>SAS-A (</w:t>
      </w:r>
      <w:r w:rsidR="00CC013D">
        <w:t xml:space="preserve">Appendix F; </w:t>
      </w:r>
      <w:proofErr w:type="spellStart"/>
      <w:r>
        <w:t>LaGreca</w:t>
      </w:r>
      <w:proofErr w:type="spellEnd"/>
      <w:r>
        <w:t>, 1998). The SAS-A assesses three dimensions including: fear of negative evaluation (FNE</w:t>
      </w:r>
      <w:r w:rsidR="008A5903">
        <w:t xml:space="preserve">; </w:t>
      </w:r>
      <w:r>
        <w:t>eight items</w:t>
      </w:r>
      <w:r w:rsidR="0042303C">
        <w:t xml:space="preserve">; </w:t>
      </w:r>
      <w:r w:rsidR="00405D1C">
        <w:t>e.g., ‘I</w:t>
      </w:r>
      <w:r w:rsidR="0042303C">
        <w:t xml:space="preserve"> worry what others think of me’</w:t>
      </w:r>
      <w:r>
        <w:t>); social avoidance and distress in new situations (SAD-New</w:t>
      </w:r>
      <w:r w:rsidR="008A5903">
        <w:t xml:space="preserve">; </w:t>
      </w:r>
      <w:r>
        <w:t>six items</w:t>
      </w:r>
      <w:r w:rsidR="00405D1C">
        <w:t>; e.g., ‘I get nervous when I talk to peers I don’t know very well’</w:t>
      </w:r>
      <w:r>
        <w:t>); social avoidance and distress – general (SAD-General</w:t>
      </w:r>
      <w:r w:rsidR="008A5903">
        <w:t xml:space="preserve">; </w:t>
      </w:r>
      <w:r>
        <w:t>four items</w:t>
      </w:r>
      <w:r w:rsidR="00405D1C">
        <w:t>; e.g., ‘I feel shy even with peers I know well’</w:t>
      </w:r>
      <w:r>
        <w:t>) and four f</w:t>
      </w:r>
      <w:r w:rsidR="00FD0680">
        <w:t xml:space="preserve">iller items. </w:t>
      </w:r>
      <w:r w:rsidR="00B3554C">
        <w:t xml:space="preserve">Scores were calculated based on a Likert scale of 1 to 5, where 1 indicated </w:t>
      </w:r>
      <w:r w:rsidR="00E108E9">
        <w:t>‘</w:t>
      </w:r>
      <w:r w:rsidR="00B3554C">
        <w:t>strongly disagree</w:t>
      </w:r>
      <w:r w:rsidR="00E108E9">
        <w:t>’</w:t>
      </w:r>
      <w:r w:rsidR="00B3554C">
        <w:t xml:space="preserve"> and 5 indicated </w:t>
      </w:r>
      <w:r w:rsidR="00E108E9">
        <w:t>‘</w:t>
      </w:r>
      <w:r w:rsidR="00B3554C">
        <w:t>strongly agree.</w:t>
      </w:r>
      <w:r w:rsidR="00E108E9">
        <w:t>’</w:t>
      </w:r>
      <w:r w:rsidR="00B3554C">
        <w:t xml:space="preserve"> </w:t>
      </w:r>
    </w:p>
    <w:p w14:paraId="0E9A10D7" w14:textId="77777777" w:rsidR="008A0597" w:rsidRDefault="008A0597" w:rsidP="00EC74BD">
      <w:pPr>
        <w:spacing w:line="480" w:lineRule="auto"/>
        <w:ind w:firstLine="720"/>
        <w:jc w:val="both"/>
      </w:pPr>
    </w:p>
    <w:p w14:paraId="63C3C045" w14:textId="055878D2" w:rsidR="00FD0680" w:rsidRDefault="00FD0680" w:rsidP="00EC74BD">
      <w:pPr>
        <w:spacing w:line="480" w:lineRule="auto"/>
        <w:ind w:firstLine="720"/>
        <w:jc w:val="both"/>
      </w:pPr>
      <w:r>
        <w:t>Responses to the 18</w:t>
      </w:r>
      <w:r w:rsidR="00426B88">
        <w:t xml:space="preserve"> scale items </w:t>
      </w:r>
      <w:r>
        <w:t>were</w:t>
      </w:r>
      <w:r w:rsidR="00426B88">
        <w:t xml:space="preserve"> summed to give a total </w:t>
      </w:r>
      <w:r w:rsidR="00BF48BF">
        <w:t>SA</w:t>
      </w:r>
      <w:r w:rsidR="00426B88">
        <w:t xml:space="preserve"> score. </w:t>
      </w:r>
      <w:r w:rsidR="00800770">
        <w:t xml:space="preserve">A higher score implies higher levels of </w:t>
      </w:r>
      <w:proofErr w:type="gramStart"/>
      <w:r w:rsidR="00BF48BF">
        <w:t>SA</w:t>
      </w:r>
      <w:proofErr w:type="gramEnd"/>
      <w:r w:rsidR="00800770">
        <w:t xml:space="preserve"> and scores can range between 18 and 90. </w:t>
      </w:r>
      <w:r w:rsidR="00426B88">
        <w:t>The internal consistency (Cronbach’s A</w:t>
      </w:r>
      <w:r w:rsidR="00DB0FA8">
        <w:t>l</w:t>
      </w:r>
      <w:r w:rsidR="00426B88">
        <w:t xml:space="preserve">pha) of the subscales in the original study ranged from 0.69 to 0.91 (La </w:t>
      </w:r>
      <w:proofErr w:type="spellStart"/>
      <w:r w:rsidR="00426B88">
        <w:t>Greca</w:t>
      </w:r>
      <w:proofErr w:type="spellEnd"/>
      <w:r w:rsidR="00426B88">
        <w:t xml:space="preserve"> &amp; Lopez, 1998). </w:t>
      </w:r>
      <w:r>
        <w:t>Within this study the internal consistency (Cronbach’s Alpha</w:t>
      </w:r>
      <w:r w:rsidR="00D92ED3">
        <w:t>) was calculated at 0.94</w:t>
      </w:r>
      <w:r>
        <w:t>. Research has suggested</w:t>
      </w:r>
      <w:r w:rsidR="00426B88">
        <w:t xml:space="preserve"> that the construct validity of the measure holds across age, different ethnicities, different </w:t>
      </w:r>
      <w:proofErr w:type="gramStart"/>
      <w:r w:rsidR="00426B88">
        <w:t>genders</w:t>
      </w:r>
      <w:proofErr w:type="gramEnd"/>
      <w:r w:rsidR="00426B88">
        <w:t xml:space="preserve"> and different adaptations of the SAS-A (Ingles et al., 2010).</w:t>
      </w:r>
    </w:p>
    <w:p w14:paraId="48500329"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The internal consistency (Cro</w:t>
      </w:r>
      <w:r>
        <w:rPr>
          <w:rStyle w:val="ff3"/>
          <w:rFonts w:ascii="ff3" w:hAnsi="ff3"/>
          <w:color w:val="000000"/>
          <w:sz w:val="66"/>
          <w:szCs w:val="66"/>
        </w:rPr>
        <w:t xml:space="preserve">nbach’s Alpha) of the subscales </w:t>
      </w:r>
    </w:p>
    <w:p w14:paraId="40960C71"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in the original study ranged from .69 to .91.</w:t>
      </w:r>
    </w:p>
    <w:p w14:paraId="57682F01"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The internal consistency (Cro</w:t>
      </w:r>
      <w:r>
        <w:rPr>
          <w:rStyle w:val="ff3"/>
          <w:rFonts w:ascii="ff3" w:hAnsi="ff3"/>
          <w:color w:val="000000"/>
          <w:sz w:val="66"/>
          <w:szCs w:val="66"/>
        </w:rPr>
        <w:t xml:space="preserve">nbach’s Alpha) of the subscales </w:t>
      </w:r>
    </w:p>
    <w:p w14:paraId="52E01F0A"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in the original study ranged from .69 to .91.</w:t>
      </w:r>
    </w:p>
    <w:p w14:paraId="7B13AF20"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The internal consistency (Cro</w:t>
      </w:r>
      <w:r>
        <w:rPr>
          <w:rStyle w:val="ff3"/>
          <w:rFonts w:ascii="ff3" w:hAnsi="ff3"/>
          <w:color w:val="000000"/>
          <w:sz w:val="66"/>
          <w:szCs w:val="66"/>
        </w:rPr>
        <w:t xml:space="preserve">nbach’s Alpha) of the subscales </w:t>
      </w:r>
    </w:p>
    <w:p w14:paraId="3D325F6D"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in the original study ranged from .69 to .91.</w:t>
      </w:r>
    </w:p>
    <w:p w14:paraId="5083BBBA" w14:textId="77777777" w:rsidR="00426B88" w:rsidRPr="00437312" w:rsidRDefault="00426B88" w:rsidP="00EC74BD">
      <w:pPr>
        <w:spacing w:line="480" w:lineRule="auto"/>
        <w:jc w:val="both"/>
      </w:pPr>
    </w:p>
    <w:p w14:paraId="294CFD8C" w14:textId="372FB490" w:rsidR="00800770" w:rsidRDefault="00426B88" w:rsidP="00336802">
      <w:pPr>
        <w:spacing w:line="480" w:lineRule="auto"/>
        <w:ind w:firstLine="720"/>
        <w:jc w:val="both"/>
      </w:pPr>
      <w:r>
        <w:rPr>
          <w:b/>
        </w:rPr>
        <w:t>The Self</w:t>
      </w:r>
      <w:r w:rsidR="00C64F75">
        <w:rPr>
          <w:b/>
        </w:rPr>
        <w:t>-</w:t>
      </w:r>
      <w:r>
        <w:rPr>
          <w:b/>
        </w:rPr>
        <w:t>Presentation on Facebook Questionnaire (SPFBQ)</w:t>
      </w:r>
      <w:r w:rsidR="00D40702">
        <w:rPr>
          <w:b/>
        </w:rPr>
        <w:t xml:space="preserve">. </w:t>
      </w:r>
      <w:r w:rsidRPr="00437312">
        <w:t>The SPFBQ (</w:t>
      </w:r>
      <w:r w:rsidR="00CC013D">
        <w:t xml:space="preserve">Appendix E; </w:t>
      </w:r>
      <w:proofErr w:type="spellStart"/>
      <w:r w:rsidRPr="00437312">
        <w:t>Michikyan</w:t>
      </w:r>
      <w:proofErr w:type="spellEnd"/>
      <w:r w:rsidR="00453B4E">
        <w:t xml:space="preserve"> et al.,</w:t>
      </w:r>
      <w:r w:rsidRPr="00437312">
        <w:t xml:space="preserve"> 2014) is a 17-item scale that measures varying degrees of presentation of the self on Facebook. The questionnaire assesses the degree in which an individual expresses facets of the real</w:t>
      </w:r>
      <w:r w:rsidR="00800770">
        <w:t xml:space="preserve"> (5 items)</w:t>
      </w:r>
      <w:r w:rsidRPr="00437312">
        <w:t>, ideal</w:t>
      </w:r>
      <w:r w:rsidR="00800770">
        <w:t xml:space="preserve"> (2 items)</w:t>
      </w:r>
      <w:r w:rsidRPr="00437312">
        <w:t xml:space="preserve">, and false self </w:t>
      </w:r>
      <w:r w:rsidR="00800770">
        <w:t xml:space="preserve">(10 </w:t>
      </w:r>
      <w:r w:rsidR="00800770">
        <w:lastRenderedPageBreak/>
        <w:t xml:space="preserve">items) </w:t>
      </w:r>
      <w:r w:rsidRPr="00437312">
        <w:t xml:space="preserve">on Facebook with a 5-point Likert scale (1 strongly disagree, to 5 strongly agree). </w:t>
      </w:r>
      <w:r w:rsidR="00100298">
        <w:t xml:space="preserve">Given </w:t>
      </w:r>
      <w:proofErr w:type="spellStart"/>
      <w:r w:rsidR="00100298">
        <w:t>indivduals</w:t>
      </w:r>
      <w:proofErr w:type="spellEnd"/>
      <w:r w:rsidR="00100298">
        <w:t xml:space="preserve"> may use the three types of self-presentation whilst engaging with Instagram, and that the use of self-presentation </w:t>
      </w:r>
      <w:proofErr w:type="gramStart"/>
      <w:r w:rsidR="00100298">
        <w:t>have</w:t>
      </w:r>
      <w:proofErr w:type="gramEnd"/>
      <w:r w:rsidR="00100298">
        <w:t xml:space="preserve"> different relationships with feelings of self, we assess each separately (in line with the intention of the original scale). </w:t>
      </w:r>
      <w:proofErr w:type="gramStart"/>
      <w:r w:rsidRPr="00437312">
        <w:t>For the purpose of</w:t>
      </w:r>
      <w:proofErr w:type="gramEnd"/>
      <w:r w:rsidRPr="00437312">
        <w:t xml:space="preserve"> this study, </w:t>
      </w:r>
      <w:r w:rsidR="0091680F">
        <w:t>a</w:t>
      </w:r>
      <w:r w:rsidRPr="00437312">
        <w:t xml:space="preserve"> version of the scale that was adapted by Jackson and </w:t>
      </w:r>
      <w:proofErr w:type="spellStart"/>
      <w:r w:rsidRPr="00437312">
        <w:t>Luchner</w:t>
      </w:r>
      <w:proofErr w:type="spellEnd"/>
      <w:r w:rsidRPr="00437312">
        <w:t xml:space="preserve"> (2017) </w:t>
      </w:r>
      <w:r w:rsidR="0091680F">
        <w:t xml:space="preserve">was used </w:t>
      </w:r>
      <w:r w:rsidRPr="00437312">
        <w:t>to measure self-presentation on Instagram. An example statement from the real self-presentation subscale is, ‘The way I present myself on (Instagram) is how I am in real life.’</w:t>
      </w:r>
      <w:r w:rsidR="009D5A5A">
        <w:t xml:space="preserve"> </w:t>
      </w:r>
      <w:r w:rsidRPr="00437312">
        <w:t>The ideal self-presentation subscale consisted of statements like, ‘I post things on my (Instagram) to show aspects of who I want to be.’</w:t>
      </w:r>
      <w:r w:rsidR="009D5A5A">
        <w:t xml:space="preserve">. </w:t>
      </w:r>
      <w:r w:rsidR="00972835">
        <w:t>The false self-subscale is split into three areas of false self-presentation</w:t>
      </w:r>
      <w:r w:rsidR="00B3554C">
        <w:t>:</w:t>
      </w:r>
      <w:r w:rsidR="00972835">
        <w:t xml:space="preserve"> false self-deception, false self-exploration and false self-impress/compare. Within this study, these three</w:t>
      </w:r>
      <w:r w:rsidR="00B3554C">
        <w:t xml:space="preserve"> false self-presentation</w:t>
      </w:r>
      <w:r w:rsidR="00972835">
        <w:t xml:space="preserve"> subscales are combined to get an overall score for false self-presentation. </w:t>
      </w:r>
      <w:r w:rsidRPr="00437312">
        <w:t>An example from the false self-deception subscale is, ‘I post information about myself on my (Instagram) that is not true.’ A statement from the false self-exploration subscale is, ‘On (Instagram) I can try out many aspects of who I am much more than I can in real life.’ A statement from the false self-impress/compare subscale is, ‘I only show aspects of myself on (Instagram) that I know people would like.’</w:t>
      </w:r>
    </w:p>
    <w:p w14:paraId="776E6F24" w14:textId="77777777" w:rsidR="008A0597" w:rsidRDefault="008A0597" w:rsidP="00336802">
      <w:pPr>
        <w:spacing w:line="480" w:lineRule="auto"/>
        <w:ind w:firstLine="720"/>
        <w:jc w:val="both"/>
      </w:pPr>
    </w:p>
    <w:p w14:paraId="376E10EE" w14:textId="1DBCA421" w:rsidR="00426B88" w:rsidRDefault="00426B88" w:rsidP="00EC74BD">
      <w:pPr>
        <w:spacing w:line="480" w:lineRule="auto"/>
        <w:ind w:firstLine="720"/>
        <w:jc w:val="both"/>
      </w:pPr>
      <w:r>
        <w:t xml:space="preserve">For this measure, the subscale score for each dimension will be used to look at each type of self-presentation </w:t>
      </w:r>
      <w:r w:rsidR="00BD4814">
        <w:t xml:space="preserve">tactic </w:t>
      </w:r>
      <w:r>
        <w:t>(</w:t>
      </w:r>
      <w:r w:rsidR="00881348">
        <w:t>real</w:t>
      </w:r>
      <w:r>
        <w:t xml:space="preserve">, </w:t>
      </w:r>
      <w:proofErr w:type="gramStart"/>
      <w:r>
        <w:t>false</w:t>
      </w:r>
      <w:proofErr w:type="gramEnd"/>
      <w:r>
        <w:t xml:space="preserve"> and ideal).</w:t>
      </w:r>
      <w:r w:rsidR="008A5AA2">
        <w:t xml:space="preserve"> Scores were calculated by summing the item scores within each of the three self-presentation subscales: degree of presentation of the real self (range 5-25), ideal self (range 2-10), and false self (range 10-50).</w:t>
      </w:r>
      <w:r w:rsidR="00972835">
        <w:t xml:space="preserve"> A lower score indicates </w:t>
      </w:r>
      <w:r w:rsidR="008A5AA2">
        <w:t>less frequent presentation of the</w:t>
      </w:r>
      <w:r w:rsidR="00972835">
        <w:t xml:space="preserve"> real, </w:t>
      </w:r>
      <w:proofErr w:type="gramStart"/>
      <w:r w:rsidR="00972835">
        <w:t>ideal</w:t>
      </w:r>
      <w:proofErr w:type="gramEnd"/>
      <w:r w:rsidR="00972835">
        <w:t xml:space="preserve"> or false self. </w:t>
      </w:r>
      <w:r w:rsidR="00881348">
        <w:t xml:space="preserve">The internal consistency was also calculated for each of the three self-presentation </w:t>
      </w:r>
      <w:r w:rsidR="00881348">
        <w:lastRenderedPageBreak/>
        <w:t>dimensions; real self-presentation Cronbach’s Alpha was calculated at 0.69, ideal self-presentation Cronbach’s Alpha was calculated at 0.69 and</w:t>
      </w:r>
      <w:r w:rsidR="0011419B">
        <w:t>,</w:t>
      </w:r>
      <w:r w:rsidR="00881348">
        <w:t xml:space="preserve"> false self-presentation Cronbach’s Alpha was calculated at 0.83.</w:t>
      </w:r>
    </w:p>
    <w:p w14:paraId="148C5DE5" w14:textId="77777777" w:rsidR="00426B88" w:rsidRPr="00437312" w:rsidRDefault="00426B88" w:rsidP="00EC74BD">
      <w:pPr>
        <w:spacing w:line="480" w:lineRule="auto"/>
        <w:jc w:val="both"/>
      </w:pPr>
    </w:p>
    <w:p w14:paraId="1BE78857" w14:textId="644D0613" w:rsidR="00426B88" w:rsidRPr="00D40702" w:rsidRDefault="00426B88" w:rsidP="00EC74BD">
      <w:pPr>
        <w:spacing w:line="480" w:lineRule="auto"/>
        <w:ind w:firstLine="720"/>
        <w:jc w:val="both"/>
        <w:rPr>
          <w:b/>
        </w:rPr>
      </w:pPr>
      <w:r w:rsidRPr="00437312">
        <w:rPr>
          <w:b/>
        </w:rPr>
        <w:t>Self-Photo Manipulation Scale</w:t>
      </w:r>
      <w:r w:rsidR="00D40702">
        <w:rPr>
          <w:b/>
        </w:rPr>
        <w:t xml:space="preserve">. </w:t>
      </w:r>
      <w:r w:rsidRPr="00437312">
        <w:t>The Self-Photo Manipulation Scale (</w:t>
      </w:r>
      <w:r w:rsidR="00831F2A">
        <w:t xml:space="preserve">Appendix C; </w:t>
      </w:r>
      <w:r w:rsidRPr="00437312">
        <w:t>McLean et al., 2015) is a 10-item scale that measures the extent to which adolescents manipulate or edit photos prior to sharing.</w:t>
      </w:r>
      <w:r w:rsidR="00DD7868">
        <w:t xml:space="preserve"> This scale was amended to be specific about photo manipulation on Instagram.</w:t>
      </w:r>
      <w:r w:rsidRPr="00437312">
        <w:t xml:space="preserve"> </w:t>
      </w:r>
      <w:r w:rsidR="00DD7868">
        <w:t xml:space="preserve">Participants were asked “Before you post on Instagram, do you make any image adjustments? How frequently do you perform the following activities before posting on Instagram?”. </w:t>
      </w:r>
      <w:r w:rsidRPr="00437312">
        <w:t>Participants respond</w:t>
      </w:r>
      <w:r w:rsidR="00BF1A82">
        <w:t xml:space="preserve"> to each item using </w:t>
      </w:r>
      <w:r w:rsidRPr="00437312">
        <w:t xml:space="preserve">a 5-point </w:t>
      </w:r>
      <w:r w:rsidR="00347D5B">
        <w:t>Likert scale</w:t>
      </w:r>
      <w:r w:rsidR="00BF1A82">
        <w:t xml:space="preserve"> (range 1-5)</w:t>
      </w:r>
      <w:r w:rsidR="00DD7868">
        <w:t xml:space="preserve">, with the following judgements: </w:t>
      </w:r>
      <w:r w:rsidRPr="00437312">
        <w:t>never</w:t>
      </w:r>
      <w:r w:rsidR="00DD7868">
        <w:t xml:space="preserve"> (0% of the time), rarely (25% of the time), sometimes (50% of the time), often (75% of the time), or always (100% of the time</w:t>
      </w:r>
      <w:r w:rsidRPr="00437312">
        <w:t>). Example items are ‘edit or use apps to smooth skin’ and ‘make yourself look skinnier’. Total scores</w:t>
      </w:r>
      <w:r w:rsidR="00BF1A82">
        <w:t xml:space="preserve"> were calculated by summing the item scores (</w:t>
      </w:r>
      <w:r w:rsidRPr="00437312">
        <w:t>range from 10 to 50</w:t>
      </w:r>
      <w:r w:rsidR="00BF1A82">
        <w:t>)</w:t>
      </w:r>
      <w:r w:rsidRPr="00437312">
        <w:t xml:space="preserve">, where higher scores reflect more frequent image manipulation. </w:t>
      </w:r>
      <w:r w:rsidR="00D92ED3">
        <w:t>Within this study the internal consistency (Cro</w:t>
      </w:r>
      <w:r w:rsidR="00776443">
        <w:t>n</w:t>
      </w:r>
      <w:r w:rsidR="00D92ED3">
        <w:t>bach’s Alpha) was calculated at 0.83.</w:t>
      </w:r>
    </w:p>
    <w:p w14:paraId="1C662310" w14:textId="77777777" w:rsidR="00426B88" w:rsidRPr="00437312" w:rsidRDefault="00426B88" w:rsidP="00EC74BD">
      <w:pPr>
        <w:spacing w:line="480" w:lineRule="auto"/>
        <w:jc w:val="both"/>
        <w:rPr>
          <w:b/>
        </w:rPr>
      </w:pPr>
    </w:p>
    <w:p w14:paraId="6466E789" w14:textId="34D28519" w:rsidR="00426B88" w:rsidRDefault="00426B88" w:rsidP="00CE7CA6">
      <w:pPr>
        <w:spacing w:line="480" w:lineRule="auto"/>
        <w:ind w:firstLine="720"/>
        <w:jc w:val="both"/>
      </w:pPr>
      <w:r>
        <w:rPr>
          <w:b/>
        </w:rPr>
        <w:t>The Children’s Depression Inventory – Short (</w:t>
      </w:r>
      <w:r w:rsidRPr="00437312">
        <w:rPr>
          <w:b/>
        </w:rPr>
        <w:t>CDI</w:t>
      </w:r>
      <w:r>
        <w:rPr>
          <w:b/>
        </w:rPr>
        <w:t>-S)</w:t>
      </w:r>
      <w:r w:rsidR="00D40702">
        <w:rPr>
          <w:b/>
        </w:rPr>
        <w:t xml:space="preserve">. </w:t>
      </w:r>
      <w:r w:rsidRPr="00437312">
        <w:t>The CDI</w:t>
      </w:r>
      <w:r>
        <w:t>-S (</w:t>
      </w:r>
      <w:r w:rsidR="00CC013D">
        <w:t xml:space="preserve">Appendix D; </w:t>
      </w:r>
      <w:r>
        <w:t>Kovacs, 1992) is a 20</w:t>
      </w:r>
      <w:r w:rsidRPr="00437312">
        <w:t>-item questionnaire</w:t>
      </w:r>
      <w:r>
        <w:t>, with 10 filler questions,</w:t>
      </w:r>
      <w:r w:rsidRPr="00437312">
        <w:t xml:space="preserve"> that </w:t>
      </w:r>
      <w:r>
        <w:t>was designed to be used in children from 7-17 years of age. The CDI-S asks respondents to rate the severity of different symptoms of depression. Each symptom is presented as a series of three phrases, and the respondents are asked to select the phrase that best represents how they feel (e.g.</w:t>
      </w:r>
      <w:r w:rsidR="008A5903">
        <w:t>,</w:t>
      </w:r>
      <w:r>
        <w:t xml:space="preserve"> ‘I am sad </w:t>
      </w:r>
      <w:proofErr w:type="gramStart"/>
      <w:r>
        <w:t>once in a while</w:t>
      </w:r>
      <w:proofErr w:type="gramEnd"/>
      <w:r>
        <w:t>’</w:t>
      </w:r>
      <w:r w:rsidR="0057607F">
        <w:t>,</w:t>
      </w:r>
      <w:r>
        <w:t xml:space="preserve"> ‘I am sad many times’</w:t>
      </w:r>
      <w:r w:rsidR="0057607F">
        <w:t>,</w:t>
      </w:r>
      <w:r>
        <w:t xml:space="preserve"> ‘I am sad all the time’)</w:t>
      </w:r>
      <w:r w:rsidRPr="00437312">
        <w:t>.</w:t>
      </w:r>
      <w:r w:rsidR="0057607F">
        <w:t xml:space="preserve"> Responses are scored with lower frequency of each depressive </w:t>
      </w:r>
      <w:r w:rsidR="0057607F">
        <w:lastRenderedPageBreak/>
        <w:t xml:space="preserve">symptom being awarded a 1, moderate frequency a 2, and high frequency a 3. Item scores for the 10 symptoms are summed (range 10 – 30). </w:t>
      </w:r>
      <w:r w:rsidRPr="00437312">
        <w:t xml:space="preserve"> </w:t>
      </w:r>
      <w:r>
        <w:t>Higher scores indicate more depressive symptomatology. The CDI-S has shown excellent psychometric properties and has been shown to have a good internal consistency (Sun</w:t>
      </w:r>
      <w:r w:rsidR="009B7248">
        <w:t xml:space="preserve"> &amp; Wang, 2014; Cronbach’s alpha</w:t>
      </w:r>
      <w:r>
        <w:rPr>
          <w:rFonts w:eastAsia="Times New Roman"/>
          <w:color w:val="000000"/>
          <w:shd w:val="clear" w:color="auto" w:fill="FFFFFF"/>
        </w:rPr>
        <w:t xml:space="preserve"> ≥ 0.80) in studies with schoolchildren (</w:t>
      </w:r>
      <w:proofErr w:type="spellStart"/>
      <w:r>
        <w:rPr>
          <w:rFonts w:eastAsia="Times New Roman"/>
          <w:color w:val="000000"/>
          <w:shd w:val="clear" w:color="auto" w:fill="FFFFFF"/>
        </w:rPr>
        <w:t>Caqueo-Urizar</w:t>
      </w:r>
      <w:proofErr w:type="spellEnd"/>
      <w:r w:rsidR="00453B4E">
        <w:rPr>
          <w:rFonts w:eastAsia="Times New Roman"/>
          <w:color w:val="000000"/>
          <w:shd w:val="clear" w:color="auto" w:fill="FFFFFF"/>
        </w:rPr>
        <w:t xml:space="preserve"> et al.,</w:t>
      </w:r>
      <w:r>
        <w:rPr>
          <w:rFonts w:eastAsia="Times New Roman"/>
          <w:color w:val="000000"/>
          <w:shd w:val="clear" w:color="auto" w:fill="FFFFFF"/>
        </w:rPr>
        <w:t xml:space="preserve"> 2014) and adolescents with fibromyalgia (de la Vega et al., 2016; Libby &amp; </w:t>
      </w:r>
      <w:proofErr w:type="spellStart"/>
      <w:r>
        <w:rPr>
          <w:rFonts w:eastAsia="Times New Roman"/>
          <w:color w:val="000000"/>
          <w:shd w:val="clear" w:color="auto" w:fill="FFFFFF"/>
        </w:rPr>
        <w:t>Glenwick</w:t>
      </w:r>
      <w:proofErr w:type="spellEnd"/>
      <w:r>
        <w:rPr>
          <w:rFonts w:eastAsia="Times New Roman"/>
          <w:color w:val="000000"/>
          <w:shd w:val="clear" w:color="auto" w:fill="FFFFFF"/>
        </w:rPr>
        <w:t>, 2010)</w:t>
      </w:r>
      <w:r>
        <w:t>.</w:t>
      </w:r>
      <w:r w:rsidR="009B7248">
        <w:t xml:space="preserve"> </w:t>
      </w:r>
      <w:r w:rsidR="00D92ED3">
        <w:t xml:space="preserve">Within this study the internal consistency (Cronbach’s Alpha) was calculated at </w:t>
      </w:r>
      <w:r w:rsidR="009B7248">
        <w:t xml:space="preserve">0.87. </w:t>
      </w:r>
    </w:p>
    <w:p w14:paraId="68F14DEB" w14:textId="77777777" w:rsidR="0011419B" w:rsidRPr="00B018C2" w:rsidRDefault="0011419B" w:rsidP="00CE7CA6">
      <w:pPr>
        <w:spacing w:line="480" w:lineRule="auto"/>
        <w:ind w:firstLine="720"/>
        <w:jc w:val="both"/>
      </w:pPr>
    </w:p>
    <w:p w14:paraId="7F5ABFEE" w14:textId="6EAAC3E0" w:rsidR="006B36FD" w:rsidRDefault="00426B88" w:rsidP="00C610E7">
      <w:pPr>
        <w:spacing w:line="480" w:lineRule="auto"/>
        <w:ind w:firstLine="720"/>
        <w:jc w:val="both"/>
      </w:pPr>
      <w:r>
        <w:rPr>
          <w:b/>
        </w:rPr>
        <w:t>The Narcissism Scale for Children (</w:t>
      </w:r>
      <w:r w:rsidRPr="00437312">
        <w:rPr>
          <w:b/>
        </w:rPr>
        <w:t>NS-C</w:t>
      </w:r>
      <w:r>
        <w:rPr>
          <w:b/>
        </w:rPr>
        <w:t>)</w:t>
      </w:r>
      <w:r w:rsidR="00D40702">
        <w:rPr>
          <w:b/>
        </w:rPr>
        <w:t xml:space="preserve">. </w:t>
      </w:r>
      <w:r w:rsidRPr="00437312">
        <w:t>T</w:t>
      </w:r>
      <w:r>
        <w:t>he NS-C</w:t>
      </w:r>
      <w:r w:rsidRPr="00437312">
        <w:t xml:space="preserve"> (</w:t>
      </w:r>
      <w:r w:rsidR="00CC013D">
        <w:t xml:space="preserve">Appendix G; </w:t>
      </w:r>
      <w:r w:rsidRPr="00437312">
        <w:t>Derry</w:t>
      </w:r>
      <w:r w:rsidR="00453B4E">
        <w:t xml:space="preserve"> et al.</w:t>
      </w:r>
      <w:r w:rsidRPr="00437312">
        <w:t xml:space="preserve">, 2018) is a 15-item scale, adapted from the (adult) Narcissism Scale. </w:t>
      </w:r>
      <w:r>
        <w:t>The scale is developed for children from the ages of 8-17</w:t>
      </w:r>
      <w:r w:rsidR="0005693E">
        <w:t xml:space="preserve"> years</w:t>
      </w:r>
      <w:r>
        <w:t xml:space="preserve">. </w:t>
      </w:r>
      <w:r w:rsidR="003D5984">
        <w:t>Whilst personality</w:t>
      </w:r>
      <w:r w:rsidR="00F44B12">
        <w:t>-</w:t>
      </w:r>
      <w:r w:rsidR="003D5984">
        <w:t>based diagnoses are not appropriate before the age of 18 years, this scale includes questions about personality traits</w:t>
      </w:r>
      <w:r w:rsidR="00F44B12">
        <w:t xml:space="preserve"> related to narcissism</w:t>
      </w:r>
      <w:r w:rsidR="003D5984">
        <w:t xml:space="preserve">, rather than diagnosable narcissism. </w:t>
      </w:r>
      <w:r w:rsidRPr="00437312">
        <w:t>This scale assess</w:t>
      </w:r>
      <w:r>
        <w:t>es</w:t>
      </w:r>
      <w:r w:rsidRPr="00437312">
        <w:t xml:space="preserve"> grandiose narcissism</w:t>
      </w:r>
      <w:r>
        <w:t xml:space="preserve"> </w:t>
      </w:r>
      <w:r w:rsidRPr="00437312">
        <w:t>and vulnerable narcissism. This scale uses items that closely mirror items from the Narcissism Scale but have been adapted to be mor</w:t>
      </w:r>
      <w:r>
        <w:t>e developmentally appropriate for</w:t>
      </w:r>
      <w:r w:rsidRPr="00437312">
        <w:t xml:space="preserve"> children and adolescents (e.g.</w:t>
      </w:r>
      <w:r w:rsidR="008A5903">
        <w:t>,</w:t>
      </w:r>
      <w:r w:rsidRPr="00437312">
        <w:t xml:space="preserve"> ‘I have always known I am more special than most kids’ instead of ‘I have always known that</w:t>
      </w:r>
      <w:r>
        <w:t xml:space="preserve"> I am gifted’). Items are scored</w:t>
      </w:r>
      <w:r w:rsidRPr="00437312">
        <w:t xml:space="preserve"> on a 4-point</w:t>
      </w:r>
      <w:r w:rsidR="0057607F">
        <w:t xml:space="preserve"> Likert</w:t>
      </w:r>
      <w:r w:rsidRPr="00437312">
        <w:t xml:space="preserve"> scale (1= Not at all like me; 2 = Not very like</w:t>
      </w:r>
      <w:r>
        <w:t xml:space="preserve"> me; 3 = A little like me; 4 = </w:t>
      </w:r>
      <w:r w:rsidRPr="00437312">
        <w:t>Really like me).</w:t>
      </w:r>
      <w:r>
        <w:t xml:space="preserve"> Responses to the 15 scale items </w:t>
      </w:r>
      <w:r w:rsidR="00BF1A82">
        <w:t>were</w:t>
      </w:r>
      <w:r>
        <w:t xml:space="preserve"> summed to give a total narcissism score</w:t>
      </w:r>
      <w:r w:rsidR="00BF1A82">
        <w:t xml:space="preserve"> (range 15-60)</w:t>
      </w:r>
      <w:r>
        <w:t>.</w:t>
      </w:r>
      <w:r w:rsidR="0044388A">
        <w:t xml:space="preserve"> Within this study the internal consistency (Cronbach’s Alpha) was calculated at 0.79.</w:t>
      </w:r>
    </w:p>
    <w:p w14:paraId="777B13D8" w14:textId="3C2ED73F" w:rsidR="00BE69FB" w:rsidRDefault="00BE69FB" w:rsidP="006B36FD">
      <w:pPr>
        <w:spacing w:line="480" w:lineRule="auto"/>
        <w:ind w:firstLine="720"/>
        <w:jc w:val="both"/>
      </w:pPr>
    </w:p>
    <w:p w14:paraId="6C046B0B" w14:textId="008B7910" w:rsidR="00100298" w:rsidRDefault="00100298" w:rsidP="006B36FD">
      <w:pPr>
        <w:spacing w:line="480" w:lineRule="auto"/>
        <w:ind w:firstLine="720"/>
        <w:jc w:val="both"/>
      </w:pPr>
    </w:p>
    <w:p w14:paraId="01B01C3B" w14:textId="77777777" w:rsidR="00100298" w:rsidRDefault="00100298" w:rsidP="006B36FD">
      <w:pPr>
        <w:spacing w:line="480" w:lineRule="auto"/>
        <w:ind w:firstLine="720"/>
        <w:jc w:val="both"/>
      </w:pPr>
    </w:p>
    <w:p w14:paraId="376DC3C2" w14:textId="25781BBD" w:rsidR="008A0597" w:rsidRPr="00CC013D" w:rsidRDefault="008A0597" w:rsidP="00BE69FB">
      <w:pPr>
        <w:pStyle w:val="Heading3"/>
      </w:pPr>
      <w:bookmarkStart w:id="186" w:name="_Toc72847242"/>
      <w:bookmarkStart w:id="187" w:name="_Toc72938459"/>
      <w:bookmarkStart w:id="188" w:name="_Toc72938699"/>
      <w:bookmarkStart w:id="189" w:name="_Toc73027169"/>
      <w:r w:rsidRPr="00CC013D">
        <w:lastRenderedPageBreak/>
        <w:t>Pilot Study</w:t>
      </w:r>
      <w:bookmarkEnd w:id="186"/>
      <w:bookmarkEnd w:id="187"/>
      <w:bookmarkEnd w:id="188"/>
      <w:bookmarkEnd w:id="189"/>
    </w:p>
    <w:p w14:paraId="75FF8D68" w14:textId="4D3EDA47" w:rsidR="000218B7" w:rsidRDefault="008A0597" w:rsidP="00CE7CA6">
      <w:pPr>
        <w:spacing w:line="480" w:lineRule="auto"/>
        <w:rPr>
          <w:color w:val="000000" w:themeColor="text1"/>
        </w:rPr>
      </w:pPr>
      <w:r w:rsidRPr="00237C6D">
        <w:rPr>
          <w:color w:val="FF0000"/>
        </w:rPr>
        <w:tab/>
      </w:r>
      <w:r w:rsidRPr="00E46760">
        <w:rPr>
          <w:color w:val="000000" w:themeColor="text1"/>
        </w:rPr>
        <w:t>Prior to the study being made available to participants</w:t>
      </w:r>
      <w:r w:rsidR="000218B7" w:rsidRPr="00E46760">
        <w:rPr>
          <w:color w:val="000000" w:themeColor="text1"/>
        </w:rPr>
        <w:t>,</w:t>
      </w:r>
      <w:r w:rsidRPr="00E46760">
        <w:rPr>
          <w:color w:val="000000" w:themeColor="text1"/>
        </w:rPr>
        <w:t xml:space="preserve"> four adults and three adolescents (one 15</w:t>
      </w:r>
      <w:r w:rsidR="00237C6D" w:rsidRPr="00E46760">
        <w:rPr>
          <w:color w:val="000000" w:themeColor="text1"/>
        </w:rPr>
        <w:t>-</w:t>
      </w:r>
      <w:r w:rsidRPr="00E46760">
        <w:rPr>
          <w:color w:val="000000" w:themeColor="text1"/>
        </w:rPr>
        <w:t>year</w:t>
      </w:r>
      <w:r w:rsidR="00237C6D" w:rsidRPr="00E46760">
        <w:rPr>
          <w:color w:val="000000" w:themeColor="text1"/>
        </w:rPr>
        <w:t>-</w:t>
      </w:r>
      <w:r w:rsidRPr="00E46760">
        <w:rPr>
          <w:color w:val="000000" w:themeColor="text1"/>
        </w:rPr>
        <w:t>old, and two 17</w:t>
      </w:r>
      <w:r w:rsidR="00237C6D" w:rsidRPr="00E46760">
        <w:rPr>
          <w:color w:val="000000" w:themeColor="text1"/>
        </w:rPr>
        <w:t>-</w:t>
      </w:r>
      <w:r w:rsidRPr="00E46760">
        <w:rPr>
          <w:color w:val="000000" w:themeColor="text1"/>
        </w:rPr>
        <w:t>year</w:t>
      </w:r>
      <w:r w:rsidR="00237C6D" w:rsidRPr="00E46760">
        <w:rPr>
          <w:color w:val="000000" w:themeColor="text1"/>
        </w:rPr>
        <w:t>-</w:t>
      </w:r>
      <w:r w:rsidRPr="00E46760">
        <w:rPr>
          <w:color w:val="000000" w:themeColor="text1"/>
        </w:rPr>
        <w:t>olds) piloted the Qualtrics questionnaire to ensure that the survey was working appropriately</w:t>
      </w:r>
      <w:r w:rsidR="00237C6D" w:rsidRPr="00E46760">
        <w:rPr>
          <w:color w:val="000000" w:themeColor="text1"/>
        </w:rPr>
        <w:t>, was not too long</w:t>
      </w:r>
      <w:r w:rsidRPr="00E46760">
        <w:rPr>
          <w:color w:val="000000" w:themeColor="text1"/>
        </w:rPr>
        <w:t xml:space="preserve"> and to gain qualitative feedback (re</w:t>
      </w:r>
      <w:r w:rsidR="00237C6D" w:rsidRPr="00E46760">
        <w:rPr>
          <w:color w:val="000000" w:themeColor="text1"/>
        </w:rPr>
        <w:t>garding</w:t>
      </w:r>
      <w:r w:rsidRPr="00E46760">
        <w:rPr>
          <w:color w:val="000000" w:themeColor="text1"/>
        </w:rPr>
        <w:t xml:space="preserve"> any improvements that coul</w:t>
      </w:r>
      <w:r w:rsidR="000218B7" w:rsidRPr="00E46760">
        <w:rPr>
          <w:color w:val="000000" w:themeColor="text1"/>
        </w:rPr>
        <w:t>d</w:t>
      </w:r>
      <w:r w:rsidRPr="00E46760">
        <w:rPr>
          <w:color w:val="000000" w:themeColor="text1"/>
        </w:rPr>
        <w:t xml:space="preserve"> be made). As a result, practical amendments were made within Qualtrics for ease of use (e.g.</w:t>
      </w:r>
      <w:r w:rsidR="00237C6D" w:rsidRPr="00E46760">
        <w:rPr>
          <w:color w:val="000000" w:themeColor="text1"/>
        </w:rPr>
        <w:t>,</w:t>
      </w:r>
      <w:r w:rsidRPr="00E46760">
        <w:rPr>
          <w:color w:val="000000" w:themeColor="text1"/>
        </w:rPr>
        <w:t xml:space="preserve"> ensuring numbers of Instagram followers could be recorded).</w:t>
      </w:r>
      <w:r w:rsidR="000218B7" w:rsidRPr="00E46760">
        <w:rPr>
          <w:color w:val="000000" w:themeColor="text1"/>
        </w:rPr>
        <w:t xml:space="preserve"> </w:t>
      </w:r>
      <w:r w:rsidRPr="00E46760">
        <w:rPr>
          <w:color w:val="000000" w:themeColor="text1"/>
        </w:rPr>
        <w:t>Qua</w:t>
      </w:r>
      <w:r w:rsidR="000218B7" w:rsidRPr="00E46760">
        <w:rPr>
          <w:color w:val="000000" w:themeColor="text1"/>
        </w:rPr>
        <w:t>l</w:t>
      </w:r>
      <w:r w:rsidRPr="00E46760">
        <w:rPr>
          <w:color w:val="000000" w:themeColor="text1"/>
        </w:rPr>
        <w:t xml:space="preserve">itative feedback </w:t>
      </w:r>
      <w:r w:rsidR="00237C6D" w:rsidRPr="00E46760">
        <w:rPr>
          <w:color w:val="000000" w:themeColor="text1"/>
        </w:rPr>
        <w:t xml:space="preserve">indicated that in addition to checking the general survey format and length, that it was of interest (adult feedback: “Really interesting and important project, I am aware how much my daughter uses Instagram and I would be curious about the findings.”) and that it had benefits for the participants (adolescent feedback: </w:t>
      </w:r>
      <w:r w:rsidR="00021B86" w:rsidRPr="00E46760">
        <w:rPr>
          <w:color w:val="000000" w:themeColor="text1"/>
        </w:rPr>
        <w:t>“</w:t>
      </w:r>
      <w:r w:rsidR="000218B7" w:rsidRPr="00E46760">
        <w:rPr>
          <w:color w:val="000000" w:themeColor="text1"/>
        </w:rPr>
        <w:t xml:space="preserve">It made me think more about how I use </w:t>
      </w:r>
      <w:r w:rsidR="0011419B">
        <w:rPr>
          <w:color w:val="000000" w:themeColor="text1"/>
        </w:rPr>
        <w:t>social media, and I think that is</w:t>
      </w:r>
      <w:r w:rsidR="000218B7" w:rsidRPr="00E46760">
        <w:rPr>
          <w:color w:val="000000" w:themeColor="text1"/>
        </w:rPr>
        <w:t xml:space="preserve"> really important.</w:t>
      </w:r>
      <w:r w:rsidR="00021B86" w:rsidRPr="00E46760">
        <w:rPr>
          <w:color w:val="000000" w:themeColor="text1"/>
        </w:rPr>
        <w:t>”</w:t>
      </w:r>
      <w:r w:rsidR="00237C6D" w:rsidRPr="00E46760">
        <w:rPr>
          <w:color w:val="000000" w:themeColor="text1"/>
        </w:rPr>
        <w:t>).</w:t>
      </w:r>
    </w:p>
    <w:p w14:paraId="0C47189A" w14:textId="77777777" w:rsidR="0011419B" w:rsidRPr="00094947" w:rsidRDefault="0011419B" w:rsidP="00CE7CA6">
      <w:pPr>
        <w:spacing w:line="480" w:lineRule="auto"/>
        <w:rPr>
          <w:i/>
        </w:rPr>
      </w:pPr>
    </w:p>
    <w:p w14:paraId="50755EF0" w14:textId="06E22315" w:rsidR="0044388A" w:rsidRPr="009B5BAE" w:rsidRDefault="00426B88" w:rsidP="00BE69FB">
      <w:pPr>
        <w:pStyle w:val="Heading3"/>
      </w:pPr>
      <w:bookmarkStart w:id="190" w:name="_Toc72847243"/>
      <w:bookmarkStart w:id="191" w:name="_Toc72938460"/>
      <w:bookmarkStart w:id="192" w:name="_Toc72938700"/>
      <w:bookmarkStart w:id="193" w:name="_Toc73027170"/>
      <w:r w:rsidRPr="004603F6">
        <w:t>Analysis</w:t>
      </w:r>
      <w:bookmarkEnd w:id="190"/>
      <w:bookmarkEnd w:id="191"/>
      <w:bookmarkEnd w:id="192"/>
      <w:bookmarkEnd w:id="193"/>
    </w:p>
    <w:p w14:paraId="05DE9641" w14:textId="04427E35" w:rsidR="002F3AAC" w:rsidRDefault="00426B88" w:rsidP="00DB443F">
      <w:pPr>
        <w:spacing w:line="480" w:lineRule="auto"/>
        <w:jc w:val="both"/>
      </w:pPr>
      <w:r w:rsidRPr="00437312">
        <w:t xml:space="preserve">Results </w:t>
      </w:r>
      <w:r w:rsidR="00FB5053">
        <w:t xml:space="preserve">were </w:t>
      </w:r>
      <w:proofErr w:type="spellStart"/>
      <w:r w:rsidRPr="00437312">
        <w:t>analysed</w:t>
      </w:r>
      <w:proofErr w:type="spellEnd"/>
      <w:r w:rsidRPr="00437312">
        <w:t xml:space="preserve"> using hierarchical regression</w:t>
      </w:r>
      <w:r>
        <w:t xml:space="preserve"> to address the </w:t>
      </w:r>
      <w:proofErr w:type="gramStart"/>
      <w:r>
        <w:t>aforementioned hypotheses</w:t>
      </w:r>
      <w:proofErr w:type="gramEnd"/>
      <w:r>
        <w:t>.</w:t>
      </w:r>
      <w:r w:rsidR="00B44A94">
        <w:t xml:space="preserve"> The outcome variable is </w:t>
      </w:r>
      <w:r w:rsidR="00BF48BF">
        <w:t>SA</w:t>
      </w:r>
      <w:r w:rsidR="00B44A94">
        <w:t xml:space="preserve">, depression is a control variable and there are </w:t>
      </w:r>
      <w:r w:rsidR="00DF2620">
        <w:t xml:space="preserve">nine </w:t>
      </w:r>
      <w:r w:rsidR="00B44A94">
        <w:t>predictor variables</w:t>
      </w:r>
      <w:r w:rsidR="00DF2620">
        <w:t>:</w:t>
      </w:r>
      <w:r w:rsidR="00B44A94">
        <w:t xml:space="preserve"> the three self-presentation tactics (real self, false </w:t>
      </w:r>
      <w:proofErr w:type="gramStart"/>
      <w:r w:rsidR="00B44A94">
        <w:t>self</w:t>
      </w:r>
      <w:proofErr w:type="gramEnd"/>
      <w:r w:rsidR="00B44A94">
        <w:t xml:space="preserve"> and the ideal self), image manipulation</w:t>
      </w:r>
      <w:r w:rsidR="00DF2620">
        <w:t>,</w:t>
      </w:r>
      <w:r w:rsidR="00B44A94">
        <w:t xml:space="preserve"> narcissism</w:t>
      </w:r>
      <w:r w:rsidR="00DF2620">
        <w:t xml:space="preserve">, and the four interactive predictors (narcissism and real self-presentation, </w:t>
      </w:r>
      <w:r w:rsidR="00CB2820">
        <w:t>narcissism and false self-presentation, narcissism and ideal</w:t>
      </w:r>
      <w:r w:rsidR="00C64F75">
        <w:t xml:space="preserve"> </w:t>
      </w:r>
      <w:r w:rsidR="00CB2820">
        <w:t>self</w:t>
      </w:r>
      <w:r w:rsidR="00C64F75">
        <w:t>-</w:t>
      </w:r>
      <w:r w:rsidR="00CB2820">
        <w:t>presentation, and narcissism and image manipulation</w:t>
      </w:r>
      <w:r w:rsidR="00DF2620">
        <w:t>)</w:t>
      </w:r>
      <w:r w:rsidR="00B44A94">
        <w:t xml:space="preserve">. </w:t>
      </w:r>
    </w:p>
    <w:p w14:paraId="05F0596D" w14:textId="0FF0BDF2" w:rsidR="00F309F7" w:rsidRDefault="00F309F7" w:rsidP="00DB443F">
      <w:pPr>
        <w:spacing w:line="480" w:lineRule="auto"/>
        <w:jc w:val="both"/>
      </w:pPr>
    </w:p>
    <w:p w14:paraId="21B3AF9A" w14:textId="77777777" w:rsidR="00100298" w:rsidRDefault="00100298" w:rsidP="00DB443F">
      <w:pPr>
        <w:spacing w:line="480" w:lineRule="auto"/>
        <w:jc w:val="both"/>
      </w:pPr>
    </w:p>
    <w:p w14:paraId="3FB7A428" w14:textId="6420F91E" w:rsidR="004A00B0" w:rsidRPr="00BE69FB" w:rsidRDefault="00900708" w:rsidP="00114DA3">
      <w:pPr>
        <w:pStyle w:val="Heading2"/>
      </w:pPr>
      <w:bookmarkStart w:id="194" w:name="_Toc73027171"/>
      <w:r w:rsidRPr="00BE69FB">
        <w:lastRenderedPageBreak/>
        <w:t>Results</w:t>
      </w:r>
      <w:bookmarkEnd w:id="194"/>
    </w:p>
    <w:p w14:paraId="1BE399F9" w14:textId="77777777" w:rsidR="00B44A94" w:rsidRDefault="00B44A94" w:rsidP="004A00B0">
      <w:pPr>
        <w:spacing w:line="480" w:lineRule="auto"/>
        <w:ind w:firstLine="720"/>
        <w:rPr>
          <w:color w:val="000000" w:themeColor="text1"/>
        </w:rPr>
      </w:pPr>
    </w:p>
    <w:p w14:paraId="64217FB4" w14:textId="25D0E5A2" w:rsidR="00B44A94" w:rsidRDefault="00CB2820" w:rsidP="0011419B">
      <w:pPr>
        <w:spacing w:line="480" w:lineRule="auto"/>
        <w:ind w:firstLine="360"/>
        <w:jc w:val="both"/>
      </w:pPr>
      <w:r>
        <w:t xml:space="preserve">To explore </w:t>
      </w:r>
      <w:r w:rsidR="00C64F75">
        <w:t>h</w:t>
      </w:r>
      <w:r>
        <w:t>ypothes</w:t>
      </w:r>
      <w:r w:rsidR="00CE7CA6">
        <w:t>e</w:t>
      </w:r>
      <w:r>
        <w:t xml:space="preserve">s 1 to 5 a hierarchical multiple regression analysis was run with SA as the outcome variable. </w:t>
      </w:r>
      <w:r w:rsidR="00B44A94">
        <w:t>Results demonstrated</w:t>
      </w:r>
      <w:r w:rsidR="00B44A94" w:rsidRPr="00437312">
        <w:t xml:space="preserve"> whether self-presentatio</w:t>
      </w:r>
      <w:r w:rsidR="00B44A94">
        <w:t>n tactic</w:t>
      </w:r>
      <w:r w:rsidR="00DF2620">
        <w:t xml:space="preserve"> use</w:t>
      </w:r>
      <w:r w:rsidR="00B44A94">
        <w:t xml:space="preserve"> (real self, ideal </w:t>
      </w:r>
      <w:proofErr w:type="gramStart"/>
      <w:r w:rsidR="00B44A94">
        <w:t>self</w:t>
      </w:r>
      <w:proofErr w:type="gramEnd"/>
      <w:r w:rsidR="00B44A94">
        <w:t xml:space="preserve"> and false self), </w:t>
      </w:r>
      <w:r w:rsidR="00B44A94" w:rsidRPr="00437312">
        <w:t>image manipulation</w:t>
      </w:r>
      <w:r w:rsidR="00DF2620">
        <w:t>,</w:t>
      </w:r>
      <w:r w:rsidR="00B44A94">
        <w:t xml:space="preserve"> </w:t>
      </w:r>
      <w:r>
        <w:t xml:space="preserve">and </w:t>
      </w:r>
      <w:r w:rsidR="00B44A94">
        <w:t>narcissism</w:t>
      </w:r>
      <w:r w:rsidR="00B44A94" w:rsidRPr="00437312">
        <w:t xml:space="preserve"> explain a statistically significant amount of variance in </w:t>
      </w:r>
      <w:r>
        <w:t>SA</w:t>
      </w:r>
      <w:r w:rsidR="00B44A94" w:rsidRPr="00437312">
        <w:t>, whilst controlling for depression.</w:t>
      </w:r>
      <w:r w:rsidR="00B44A94">
        <w:t xml:space="preserve"> </w:t>
      </w:r>
      <w:r w:rsidR="00DF2620">
        <w:t xml:space="preserve">And, in the final block </w:t>
      </w:r>
      <w:r w:rsidR="004D6541">
        <w:t>it is explored whether</w:t>
      </w:r>
      <w:r w:rsidR="00DF2620">
        <w:t xml:space="preserve"> narcissism moderates the relationship between self-presentation use and image manipulation use with SA. </w:t>
      </w:r>
      <w:r w:rsidR="00B44A94">
        <w:t>In the regression model there were a total of ten predictors and three blocks outlined below:</w:t>
      </w:r>
      <w:r>
        <w:t xml:space="preserve"> </w:t>
      </w:r>
    </w:p>
    <w:p w14:paraId="742D0151" w14:textId="500E2901" w:rsidR="00B44A94" w:rsidRDefault="00B44A94" w:rsidP="00EC74BD">
      <w:pPr>
        <w:pStyle w:val="ListParagraph"/>
        <w:numPr>
          <w:ilvl w:val="0"/>
          <w:numId w:val="2"/>
        </w:numPr>
        <w:spacing w:line="480" w:lineRule="auto"/>
        <w:jc w:val="both"/>
      </w:pPr>
      <w:r>
        <w:t xml:space="preserve">In block 1 depressive symptoms scores were entered to control for the comorbidity with </w:t>
      </w:r>
      <w:r w:rsidR="00BF48BF">
        <w:t>SA</w:t>
      </w:r>
      <w:r>
        <w:t xml:space="preserve">. </w:t>
      </w:r>
    </w:p>
    <w:p w14:paraId="7D9873F6" w14:textId="59D08F9F" w:rsidR="00B44A94" w:rsidRDefault="00B44A94" w:rsidP="00EC74BD">
      <w:pPr>
        <w:pStyle w:val="ListParagraph"/>
        <w:numPr>
          <w:ilvl w:val="0"/>
          <w:numId w:val="2"/>
        </w:numPr>
        <w:spacing w:line="480" w:lineRule="auto"/>
        <w:jc w:val="both"/>
      </w:pPr>
      <w:r>
        <w:t xml:space="preserve">In block 2 </w:t>
      </w:r>
      <w:r w:rsidR="00CB2820">
        <w:t xml:space="preserve">image manipulation and </w:t>
      </w:r>
      <w:r>
        <w:t xml:space="preserve">self-presentation </w:t>
      </w:r>
      <w:r w:rsidR="00CB2820">
        <w:t xml:space="preserve">tactics </w:t>
      </w:r>
      <w:r>
        <w:t xml:space="preserve">were entered to understand if the addition of the four predictors (image manipulation and self-presentation </w:t>
      </w:r>
      <w:r w:rsidR="00F53CD4">
        <w:t>tactics</w:t>
      </w:r>
      <w:r w:rsidR="00CB2820">
        <w:t xml:space="preserve">; </w:t>
      </w:r>
      <w:r w:rsidR="009E7AB5">
        <w:t xml:space="preserve">real </w:t>
      </w:r>
      <w:r>
        <w:t xml:space="preserve">self, false </w:t>
      </w:r>
      <w:proofErr w:type="gramStart"/>
      <w:r>
        <w:t>self</w:t>
      </w:r>
      <w:proofErr w:type="gramEnd"/>
      <w:r>
        <w:t xml:space="preserve"> and ideal self) significantly improve the model. </w:t>
      </w:r>
    </w:p>
    <w:p w14:paraId="3AFB774A" w14:textId="614EADF8" w:rsidR="00E46760" w:rsidRPr="009B31C7" w:rsidRDefault="00CB2820" w:rsidP="00EC74BD">
      <w:pPr>
        <w:pStyle w:val="ListParagraph"/>
        <w:numPr>
          <w:ilvl w:val="0"/>
          <w:numId w:val="2"/>
        </w:numPr>
        <w:spacing w:line="480" w:lineRule="auto"/>
        <w:jc w:val="both"/>
        <w:rPr>
          <w:b/>
        </w:rPr>
      </w:pPr>
      <w:r>
        <w:t xml:space="preserve">In the third block, narcissism and the interactive predictors with each self-presentation measure (narcissism and real self-presentation; narcissism and ideal self-presentation </w:t>
      </w:r>
      <w:proofErr w:type="gramStart"/>
      <w:r>
        <w:t>and;</w:t>
      </w:r>
      <w:proofErr w:type="gramEnd"/>
      <w:r>
        <w:t xml:space="preserve"> narcissism and false self-presentation) and image manipulation (narcissism and image manipulation) were entered to assess if the addition of these predictor variables significantly improved the model. These variables were entered into block three as research has identified that narcissism may moderate relationships between self-presentation (for exercise) and </w:t>
      </w:r>
      <w:r w:rsidR="00BF48BF">
        <w:t xml:space="preserve">SA </w:t>
      </w:r>
      <w:r>
        <w:t>(</w:t>
      </w:r>
      <w:proofErr w:type="spellStart"/>
      <w:r>
        <w:t>Akehurst</w:t>
      </w:r>
      <w:proofErr w:type="spellEnd"/>
      <w:r>
        <w:t xml:space="preserve"> &amp; Thatcher, 2010).</w:t>
      </w:r>
      <w:r w:rsidR="00026F00">
        <w:t xml:space="preserve"> </w:t>
      </w:r>
    </w:p>
    <w:p w14:paraId="735C53E9" w14:textId="77777777" w:rsidR="002F3AAC" w:rsidRPr="00E46760" w:rsidRDefault="002F3AAC" w:rsidP="006B36FD">
      <w:pPr>
        <w:spacing w:line="480" w:lineRule="auto"/>
        <w:jc w:val="both"/>
      </w:pPr>
    </w:p>
    <w:p w14:paraId="26FD340B" w14:textId="5F5E36AB" w:rsidR="00D1032C" w:rsidRDefault="00900708" w:rsidP="00BE69FB">
      <w:pPr>
        <w:pStyle w:val="Heading3"/>
      </w:pPr>
      <w:bookmarkStart w:id="195" w:name="_Toc72847245"/>
      <w:bookmarkStart w:id="196" w:name="_Toc72938462"/>
      <w:bookmarkStart w:id="197" w:name="_Toc72938702"/>
      <w:bookmarkStart w:id="198" w:name="_Toc73027172"/>
      <w:r>
        <w:lastRenderedPageBreak/>
        <w:t>Multiple Regression Analysis</w:t>
      </w:r>
      <w:bookmarkEnd w:id="195"/>
      <w:bookmarkEnd w:id="196"/>
      <w:bookmarkEnd w:id="197"/>
      <w:bookmarkEnd w:id="198"/>
    </w:p>
    <w:p w14:paraId="6C328BCC" w14:textId="3CAFE50C" w:rsidR="00D1032C" w:rsidRDefault="00D1032C" w:rsidP="00EC74BD">
      <w:pPr>
        <w:spacing w:line="480" w:lineRule="auto"/>
        <w:ind w:firstLine="720"/>
        <w:jc w:val="both"/>
        <w:rPr>
          <w:color w:val="000000" w:themeColor="text1"/>
        </w:rPr>
      </w:pPr>
      <w:r>
        <w:t xml:space="preserve">Multiple regression assumptions were checked as outlined in Field (2005). </w:t>
      </w:r>
      <w:r w:rsidR="00F53CD4">
        <w:rPr>
          <w:color w:val="000000" w:themeColor="text1"/>
        </w:rPr>
        <w:t>One case was identified as a potential outlier and was investigated further. This case displayed an erratic pattern of scores that suggested potentia</w:t>
      </w:r>
      <w:r w:rsidR="0011419B">
        <w:rPr>
          <w:color w:val="000000" w:themeColor="text1"/>
        </w:rPr>
        <w:t>l invalidity and was more than three</w:t>
      </w:r>
      <w:r w:rsidR="00F53CD4">
        <w:rPr>
          <w:color w:val="000000" w:themeColor="text1"/>
        </w:rPr>
        <w:t xml:space="preserve"> standard deviations from the residual. Consequently, this case was removed leaving a final sample of 248 participants. Although this can lead to a loss of power and increase the likelihood of a Type 2 error (B</w:t>
      </w:r>
      <w:r w:rsidR="00336802">
        <w:rPr>
          <w:color w:val="000000" w:themeColor="text1"/>
        </w:rPr>
        <w:t>ak</w:t>
      </w:r>
      <w:r w:rsidR="00F53CD4">
        <w:rPr>
          <w:color w:val="000000" w:themeColor="text1"/>
        </w:rPr>
        <w:t xml:space="preserve">ker &amp; </w:t>
      </w:r>
      <w:proofErr w:type="spellStart"/>
      <w:r w:rsidR="00F53CD4">
        <w:rPr>
          <w:color w:val="000000" w:themeColor="text1"/>
        </w:rPr>
        <w:t>Wichert</w:t>
      </w:r>
      <w:proofErr w:type="spellEnd"/>
      <w:r w:rsidR="00F53CD4">
        <w:rPr>
          <w:color w:val="000000" w:themeColor="text1"/>
        </w:rPr>
        <w:t>, 201</w:t>
      </w:r>
      <w:r w:rsidR="00336802">
        <w:rPr>
          <w:color w:val="000000" w:themeColor="text1"/>
        </w:rPr>
        <w:t>1</w:t>
      </w:r>
      <w:r w:rsidR="00F53CD4">
        <w:rPr>
          <w:color w:val="000000" w:themeColor="text1"/>
        </w:rPr>
        <w:t xml:space="preserve">), the sample size already met the requirements of the power calculations, so this decision was considered necessary and justifiable. </w:t>
      </w:r>
      <w:r>
        <w:t xml:space="preserve">The values of the Durbin-Watson test fell close to 2, suggesting independent residuals. Observation of the regression plots suggested that assumptions of homoscedasticity, linearity, and normally distributed residuals were met sufficiently for the analysis to be considered reliable. Multicollinearity statistics were explored for each of the main predictors. All correlations between the main predictors fell below </w:t>
      </w:r>
      <w:r w:rsidR="0005693E">
        <w:t xml:space="preserve">r </w:t>
      </w:r>
      <w:r>
        <w:t>&lt; .</w:t>
      </w:r>
      <w:r w:rsidRPr="00534379">
        <w:rPr>
          <w:color w:val="000000" w:themeColor="text1"/>
        </w:rPr>
        <w:t>9</w:t>
      </w:r>
      <w:r w:rsidR="0005693E">
        <w:rPr>
          <w:color w:val="000000" w:themeColor="text1"/>
        </w:rPr>
        <w:t>0</w:t>
      </w:r>
      <w:r w:rsidRPr="00534379">
        <w:rPr>
          <w:color w:val="000000" w:themeColor="text1"/>
        </w:rPr>
        <w:t xml:space="preserve"> (</w:t>
      </w:r>
      <w:r w:rsidR="00534379" w:rsidRPr="00534379">
        <w:rPr>
          <w:color w:val="000000" w:themeColor="text1"/>
        </w:rPr>
        <w:t xml:space="preserve">Table </w:t>
      </w:r>
      <w:r w:rsidR="007961E5">
        <w:rPr>
          <w:color w:val="000000" w:themeColor="text1"/>
        </w:rPr>
        <w:t>4</w:t>
      </w:r>
      <w:r w:rsidR="009F13FF">
        <w:rPr>
          <w:color w:val="000000" w:themeColor="text1"/>
        </w:rPr>
        <w:t>)</w:t>
      </w:r>
      <w:r w:rsidR="000C440A" w:rsidRPr="00534379">
        <w:rPr>
          <w:color w:val="000000" w:themeColor="text1"/>
        </w:rPr>
        <w:t xml:space="preserve">, </w:t>
      </w:r>
      <w:r w:rsidR="000C440A" w:rsidRPr="000C440A">
        <w:rPr>
          <w:color w:val="000000" w:themeColor="text1"/>
        </w:rPr>
        <w:t>all values</w:t>
      </w:r>
      <w:r w:rsidR="000C440A">
        <w:rPr>
          <w:color w:val="000000" w:themeColor="text1"/>
        </w:rPr>
        <w:t xml:space="preserve"> of VIF for the main predictors fell below 3 (range</w:t>
      </w:r>
      <w:r w:rsidR="00C837C3">
        <w:rPr>
          <w:color w:val="000000" w:themeColor="text1"/>
        </w:rPr>
        <w:t>: 1.00 – 1.92) and tolerance above 0.1</w:t>
      </w:r>
      <w:r w:rsidR="0005693E">
        <w:rPr>
          <w:color w:val="000000" w:themeColor="text1"/>
        </w:rPr>
        <w:t>0</w:t>
      </w:r>
      <w:r w:rsidR="00C837C3">
        <w:rPr>
          <w:color w:val="000000" w:themeColor="text1"/>
        </w:rPr>
        <w:t>. suggesting no significant problems with multicollinearity.</w:t>
      </w:r>
      <w:r w:rsidR="00025F73">
        <w:rPr>
          <w:color w:val="000000" w:themeColor="text1"/>
        </w:rPr>
        <w:t xml:space="preserve"> </w:t>
      </w:r>
    </w:p>
    <w:p w14:paraId="6BD53501" w14:textId="434527DB" w:rsidR="00562C51" w:rsidRDefault="00562C51" w:rsidP="00EC74BD">
      <w:pPr>
        <w:spacing w:line="480" w:lineRule="auto"/>
        <w:ind w:firstLine="720"/>
        <w:jc w:val="both"/>
        <w:rPr>
          <w:color w:val="000000" w:themeColor="text1"/>
        </w:rPr>
      </w:pPr>
    </w:p>
    <w:p w14:paraId="4F16C65D" w14:textId="53847564" w:rsidR="00562C51" w:rsidRDefault="00562C51" w:rsidP="00EC74BD">
      <w:pPr>
        <w:spacing w:line="480" w:lineRule="auto"/>
        <w:ind w:firstLine="720"/>
        <w:jc w:val="both"/>
        <w:rPr>
          <w:color w:val="000000" w:themeColor="text1"/>
        </w:rPr>
      </w:pPr>
      <w:r>
        <w:rPr>
          <w:color w:val="000000" w:themeColor="text1"/>
        </w:rPr>
        <w:t xml:space="preserve">For a full summary of the regression analyses and the findings, please see Table </w:t>
      </w:r>
      <w:r w:rsidR="007961E5">
        <w:rPr>
          <w:color w:val="000000" w:themeColor="text1"/>
        </w:rPr>
        <w:t>5</w:t>
      </w:r>
      <w:r>
        <w:rPr>
          <w:color w:val="000000" w:themeColor="text1"/>
        </w:rPr>
        <w:t>.</w:t>
      </w:r>
    </w:p>
    <w:p w14:paraId="47AAF533" w14:textId="77777777" w:rsidR="00805A02" w:rsidRDefault="00805A02" w:rsidP="00EC74BD">
      <w:pPr>
        <w:spacing w:line="480" w:lineRule="auto"/>
        <w:ind w:firstLine="720"/>
        <w:jc w:val="both"/>
        <w:rPr>
          <w:color w:val="000000" w:themeColor="text1"/>
        </w:rPr>
      </w:pPr>
    </w:p>
    <w:p w14:paraId="237E08BF" w14:textId="7F69E2B0" w:rsidR="00015C86" w:rsidRDefault="00805A02" w:rsidP="009F6B42">
      <w:pPr>
        <w:spacing w:line="480" w:lineRule="auto"/>
        <w:ind w:firstLine="720"/>
        <w:jc w:val="both"/>
        <w:rPr>
          <w:color w:val="000000" w:themeColor="text1"/>
        </w:rPr>
      </w:pPr>
      <w:r>
        <w:rPr>
          <w:color w:val="000000" w:themeColor="text1"/>
        </w:rPr>
        <w:t>The first block in the model</w:t>
      </w:r>
      <w:r w:rsidR="00F0160A">
        <w:rPr>
          <w:color w:val="000000" w:themeColor="text1"/>
        </w:rPr>
        <w:t>, where depression was</w:t>
      </w:r>
      <w:r>
        <w:rPr>
          <w:color w:val="000000" w:themeColor="text1"/>
        </w:rPr>
        <w:t xml:space="preserve"> added as a predictor</w:t>
      </w:r>
      <w:r w:rsidR="0005693E">
        <w:rPr>
          <w:color w:val="000000" w:themeColor="text1"/>
        </w:rPr>
        <w:t>,</w:t>
      </w:r>
      <w:r>
        <w:rPr>
          <w:color w:val="000000" w:themeColor="text1"/>
        </w:rPr>
        <w:t xml:space="preserve"> was significant and explained </w:t>
      </w:r>
      <w:r w:rsidR="005A0B14">
        <w:rPr>
          <w:color w:val="000000" w:themeColor="text1"/>
        </w:rPr>
        <w:t xml:space="preserve">35.3% of the variance in </w:t>
      </w:r>
      <w:r w:rsidR="00BF48BF">
        <w:rPr>
          <w:color w:val="000000" w:themeColor="text1"/>
        </w:rPr>
        <w:t>SA</w:t>
      </w:r>
      <w:r w:rsidR="005A0B14">
        <w:rPr>
          <w:color w:val="000000" w:themeColor="text1"/>
        </w:rPr>
        <w:t>. Depression was significantly independently associated w</w:t>
      </w:r>
      <w:r w:rsidR="005A0B14" w:rsidRPr="00015C86">
        <w:rPr>
          <w:color w:val="000000" w:themeColor="text1"/>
        </w:rPr>
        <w:t xml:space="preserve">ith </w:t>
      </w:r>
      <w:r w:rsidR="008C2009">
        <w:rPr>
          <w:color w:val="000000" w:themeColor="text1"/>
        </w:rPr>
        <w:t>SA</w:t>
      </w:r>
      <w:r w:rsidR="005A0B14" w:rsidRPr="00015C86">
        <w:rPr>
          <w:color w:val="000000" w:themeColor="text1"/>
        </w:rPr>
        <w:t xml:space="preserve">, with higher depression associated with greater levels of </w:t>
      </w:r>
      <w:r w:rsidR="008C2009">
        <w:rPr>
          <w:color w:val="000000" w:themeColor="text1"/>
        </w:rPr>
        <w:t>SA</w:t>
      </w:r>
      <w:r w:rsidR="005A0B14" w:rsidRPr="00015C86">
        <w:rPr>
          <w:color w:val="000000" w:themeColor="text1"/>
        </w:rPr>
        <w:t xml:space="preserve"> (B = </w:t>
      </w:r>
      <w:r w:rsidR="00015C86" w:rsidRPr="00015C86">
        <w:rPr>
          <w:color w:val="000000" w:themeColor="text1"/>
        </w:rPr>
        <w:t>2.10).</w:t>
      </w:r>
    </w:p>
    <w:p w14:paraId="35224A00" w14:textId="7CF1136E" w:rsidR="00015C86" w:rsidRPr="0022403E" w:rsidRDefault="00015C86" w:rsidP="00EC74BD">
      <w:pPr>
        <w:spacing w:line="480" w:lineRule="auto"/>
        <w:ind w:firstLine="720"/>
        <w:jc w:val="both"/>
      </w:pPr>
      <w:r w:rsidRPr="0022403E">
        <w:rPr>
          <w:color w:val="000000" w:themeColor="text1"/>
        </w:rPr>
        <w:lastRenderedPageBreak/>
        <w:t xml:space="preserve">In the second block, in which </w:t>
      </w:r>
      <w:r w:rsidR="004A00B0">
        <w:t xml:space="preserve">image manipulation </w:t>
      </w:r>
      <w:r w:rsidR="00F0160A">
        <w:t xml:space="preserve">on Instagram </w:t>
      </w:r>
      <w:r w:rsidR="004A00B0">
        <w:t xml:space="preserve">and self-presentation </w:t>
      </w:r>
      <w:r w:rsidR="00E414F1">
        <w:t>tactic</w:t>
      </w:r>
      <w:r w:rsidR="00562C51">
        <w:t xml:space="preserve"> use (</w:t>
      </w:r>
      <w:r w:rsidR="009E7AB5">
        <w:t xml:space="preserve">real </w:t>
      </w:r>
      <w:r w:rsidR="004A00B0">
        <w:t>self, false self and ideal self</w:t>
      </w:r>
      <w:r w:rsidR="00562C51">
        <w:t>)</w:t>
      </w:r>
      <w:r w:rsidR="004A00B0">
        <w:t xml:space="preserve"> were added as predictors, there was a significant increase in the amount of variance explained.  Adding image manipulation and self-presentation styles to Block 2 of the model explained an additional </w:t>
      </w:r>
      <w:r w:rsidR="007C1D2C">
        <w:t xml:space="preserve">2.6% of the variance in </w:t>
      </w:r>
      <w:r w:rsidR="00DB0FA8">
        <w:t>SA</w:t>
      </w:r>
      <w:r w:rsidR="008C2009" w:rsidRPr="0022403E">
        <w:rPr>
          <w:color w:val="000000" w:themeColor="text1"/>
          <w:lang w:val="is-IS"/>
        </w:rPr>
        <w:t xml:space="preserve">. </w:t>
      </w:r>
      <w:r w:rsidR="00562C51">
        <w:rPr>
          <w:color w:val="000000" w:themeColor="text1"/>
          <w:lang w:val="is-IS"/>
        </w:rPr>
        <w:t>The presentation of a f</w:t>
      </w:r>
      <w:r w:rsidR="008C2009" w:rsidRPr="0022403E">
        <w:rPr>
          <w:color w:val="000000" w:themeColor="text1"/>
          <w:lang w:val="is-IS"/>
        </w:rPr>
        <w:t xml:space="preserve">alse self </w:t>
      </w:r>
      <w:r w:rsidR="003E3625" w:rsidRPr="0022403E">
        <w:rPr>
          <w:color w:val="000000" w:themeColor="text1"/>
          <w:lang w:val="is-IS"/>
        </w:rPr>
        <w:t>made a significant contribution to explaining increased levels of SA. Image manipulation, ideal self</w:t>
      </w:r>
      <w:r w:rsidR="00C64F75">
        <w:rPr>
          <w:color w:val="000000" w:themeColor="text1"/>
          <w:lang w:val="is-IS"/>
        </w:rPr>
        <w:t>-</w:t>
      </w:r>
      <w:r w:rsidR="003E3625" w:rsidRPr="0022403E">
        <w:rPr>
          <w:color w:val="000000" w:themeColor="text1"/>
          <w:lang w:val="is-IS"/>
        </w:rPr>
        <w:t>presentation and real self</w:t>
      </w:r>
      <w:r w:rsidR="00C64F75">
        <w:rPr>
          <w:color w:val="000000" w:themeColor="text1"/>
          <w:lang w:val="is-IS"/>
        </w:rPr>
        <w:t>-</w:t>
      </w:r>
      <w:r w:rsidR="003E3625" w:rsidRPr="0022403E">
        <w:rPr>
          <w:color w:val="000000" w:themeColor="text1"/>
          <w:lang w:val="is-IS"/>
        </w:rPr>
        <w:t>presentation did not make significant</w:t>
      </w:r>
      <w:r w:rsidR="003D5984">
        <w:rPr>
          <w:color w:val="000000" w:themeColor="text1"/>
          <w:lang w:val="is-IS"/>
        </w:rPr>
        <w:t xml:space="preserve"> </w:t>
      </w:r>
      <w:r w:rsidR="003E3625" w:rsidRPr="0022403E">
        <w:rPr>
          <w:color w:val="000000" w:themeColor="text1"/>
          <w:lang w:val="is-IS"/>
        </w:rPr>
        <w:t xml:space="preserve">contributions to explaining levels of SA.  </w:t>
      </w:r>
      <w:r w:rsidR="0022403E">
        <w:rPr>
          <w:color w:val="000000" w:themeColor="text1"/>
          <w:lang w:val="is-IS"/>
        </w:rPr>
        <w:t xml:space="preserve">Therefore hypothesis </w:t>
      </w:r>
      <w:r w:rsidR="00DB0FA8">
        <w:rPr>
          <w:color w:val="000000" w:themeColor="text1"/>
          <w:lang w:val="is-IS"/>
        </w:rPr>
        <w:t>3</w:t>
      </w:r>
      <w:r w:rsidR="0022403E">
        <w:rPr>
          <w:color w:val="000000" w:themeColor="text1"/>
          <w:lang w:val="is-IS"/>
        </w:rPr>
        <w:t xml:space="preserve"> was supported</w:t>
      </w:r>
      <w:r w:rsidR="00562C51">
        <w:rPr>
          <w:color w:val="000000" w:themeColor="text1"/>
          <w:lang w:val="is-IS"/>
        </w:rPr>
        <w:t xml:space="preserve">, where (after </w:t>
      </w:r>
      <w:r w:rsidR="0022403E">
        <w:rPr>
          <w:color w:val="000000" w:themeColor="text1"/>
          <w:lang w:val="is-IS"/>
        </w:rPr>
        <w:t>controlling for depression) those presenting with false self</w:t>
      </w:r>
      <w:r w:rsidR="00DB0FA8">
        <w:rPr>
          <w:color w:val="000000" w:themeColor="text1"/>
          <w:lang w:val="is-IS"/>
        </w:rPr>
        <w:t xml:space="preserve">-presentation tactics </w:t>
      </w:r>
      <w:r w:rsidR="00562C51">
        <w:rPr>
          <w:color w:val="000000" w:themeColor="text1"/>
          <w:lang w:val="is-IS"/>
        </w:rPr>
        <w:t>more often also</w:t>
      </w:r>
      <w:r w:rsidR="0022403E">
        <w:rPr>
          <w:color w:val="000000" w:themeColor="text1"/>
          <w:lang w:val="is-IS"/>
        </w:rPr>
        <w:t xml:space="preserve"> experience higher levels of SA. However, hypothesis 1</w:t>
      </w:r>
      <w:r w:rsidR="00DB0FA8">
        <w:rPr>
          <w:color w:val="000000" w:themeColor="text1"/>
          <w:lang w:val="is-IS"/>
        </w:rPr>
        <w:t>, 2</w:t>
      </w:r>
      <w:r w:rsidR="0022403E">
        <w:rPr>
          <w:color w:val="000000" w:themeColor="text1"/>
          <w:lang w:val="is-IS"/>
        </w:rPr>
        <w:t xml:space="preserve"> and </w:t>
      </w:r>
      <w:r w:rsidR="00DB0FA8">
        <w:rPr>
          <w:color w:val="000000" w:themeColor="text1"/>
          <w:lang w:val="is-IS"/>
        </w:rPr>
        <w:t>4</w:t>
      </w:r>
      <w:r w:rsidR="0022403E">
        <w:rPr>
          <w:color w:val="000000" w:themeColor="text1"/>
          <w:lang w:val="is-IS"/>
        </w:rPr>
        <w:t xml:space="preserve"> were not supported; whist controlling for depression</w:t>
      </w:r>
      <w:r w:rsidR="00562C51">
        <w:rPr>
          <w:color w:val="000000" w:themeColor="text1"/>
          <w:lang w:val="is-IS"/>
        </w:rPr>
        <w:t>,</w:t>
      </w:r>
      <w:r w:rsidR="0022403E">
        <w:rPr>
          <w:color w:val="000000" w:themeColor="text1"/>
          <w:lang w:val="is-IS"/>
        </w:rPr>
        <w:t xml:space="preserve"> </w:t>
      </w:r>
      <w:r w:rsidR="0022403E">
        <w:t>th</w:t>
      </w:r>
      <w:r w:rsidR="00562C51">
        <w:t xml:space="preserve">e degree of </w:t>
      </w:r>
      <w:r w:rsidR="0022403E">
        <w:t xml:space="preserve">presenting their </w:t>
      </w:r>
      <w:r w:rsidR="009E7AB5">
        <w:t xml:space="preserve">real </w:t>
      </w:r>
      <w:r w:rsidR="0022403E">
        <w:t xml:space="preserve">self on Instagram </w:t>
      </w:r>
      <w:r w:rsidR="00562C51">
        <w:t>and their ideal self on Instagram, as well as how often they use</w:t>
      </w:r>
      <w:r w:rsidR="0022403E">
        <w:t xml:space="preserve"> image manipulation</w:t>
      </w:r>
      <w:r w:rsidR="00F0160A">
        <w:t xml:space="preserve"> on Instagram</w:t>
      </w:r>
      <w:r w:rsidR="0022403E">
        <w:t xml:space="preserve"> </w:t>
      </w:r>
      <w:r w:rsidR="00562C51">
        <w:t>was not significantly associated with</w:t>
      </w:r>
      <w:r w:rsidR="0022403E">
        <w:t xml:space="preserve"> levels of SA.</w:t>
      </w:r>
    </w:p>
    <w:p w14:paraId="30458083" w14:textId="77777777" w:rsidR="003E3625" w:rsidRDefault="003E3625" w:rsidP="00EC74BD">
      <w:pPr>
        <w:spacing w:line="480" w:lineRule="auto"/>
        <w:ind w:firstLine="720"/>
        <w:jc w:val="both"/>
        <w:rPr>
          <w:color w:val="000000" w:themeColor="text1"/>
          <w:lang w:val="is-IS"/>
        </w:rPr>
      </w:pPr>
    </w:p>
    <w:p w14:paraId="41FB25F2" w14:textId="06BCA94C" w:rsidR="005A6408" w:rsidRDefault="003E3625" w:rsidP="006509CD">
      <w:pPr>
        <w:spacing w:line="480" w:lineRule="auto"/>
        <w:ind w:firstLine="720"/>
        <w:jc w:val="both"/>
        <w:sectPr w:rsidR="005A6408" w:rsidSect="006B36FD">
          <w:headerReference w:type="even" r:id="rId11"/>
          <w:footerReference w:type="even" r:id="rId12"/>
          <w:footerReference w:type="default" r:id="rId13"/>
          <w:pgSz w:w="11900" w:h="16840"/>
          <w:pgMar w:top="1440" w:right="1440" w:bottom="1800" w:left="2160" w:header="720" w:footer="720" w:gutter="0"/>
          <w:cols w:space="720"/>
          <w:docGrid w:linePitch="360"/>
        </w:sectPr>
      </w:pPr>
      <w:r>
        <w:rPr>
          <w:color w:val="000000" w:themeColor="text1"/>
          <w:lang w:val="is-IS"/>
        </w:rPr>
        <w:t xml:space="preserve">In the third block of the model, in which </w:t>
      </w:r>
      <w:r w:rsidR="00B317FD">
        <w:t>narcissism and the interactive predictors with each self-presentation measure</w:t>
      </w:r>
      <w:r w:rsidR="00562C51">
        <w:t xml:space="preserve"> and image manipulation</w:t>
      </w:r>
      <w:r w:rsidR="00B317FD">
        <w:t xml:space="preserve"> (narcissism and image manipulation; narcissism and real self-presentation; narcissism and ideal self-presentation and; narcissism and false self-presentation) were entered as predictors, there was not a significant increase in the amount of variance explained. Therefore, hypothesis </w:t>
      </w:r>
      <w:r w:rsidR="00DB0FA8">
        <w:t>4</w:t>
      </w:r>
      <w:r w:rsidR="00B317FD">
        <w:t xml:space="preserve"> was not supported, narcissism did not appear to significantly moderate findings with impression management.</w:t>
      </w:r>
      <w:r w:rsidR="00B317FD" w:rsidRPr="00437312">
        <w:t xml:space="preserve"> </w:t>
      </w:r>
      <w:r w:rsidR="00562C51">
        <w:t xml:space="preserve">The final accepted model is model 2 and is significantly better than chance, </w:t>
      </w:r>
      <w:proofErr w:type="gramStart"/>
      <w:r w:rsidR="00562C51">
        <w:t>F(</w:t>
      </w:r>
      <w:proofErr w:type="gramEnd"/>
      <w:r w:rsidR="00173C95">
        <w:t>5,</w:t>
      </w:r>
      <w:r w:rsidR="00A04698">
        <w:t>242</w:t>
      </w:r>
      <w:r w:rsidR="00173C95">
        <w:t>)</w:t>
      </w:r>
      <w:r w:rsidR="00A04698">
        <w:t xml:space="preserve"> = 29.66, p&lt;.001</w:t>
      </w:r>
      <w:r w:rsidR="00173C95">
        <w:t>, and accounts for 37</w:t>
      </w:r>
      <w:r w:rsidR="00133A80">
        <w:t>.9</w:t>
      </w:r>
      <w:r w:rsidR="00173C95">
        <w:t xml:space="preserve">% </w:t>
      </w:r>
      <w:r w:rsidR="005E2233">
        <w:t>of the variability in SA scores.</w:t>
      </w:r>
    </w:p>
    <w:p w14:paraId="14F411A7" w14:textId="65B5FF73" w:rsidR="009D5A5A" w:rsidRPr="00133A80" w:rsidRDefault="009D5A5A" w:rsidP="006509CD">
      <w:pPr>
        <w:pStyle w:val="Heading3"/>
        <w:spacing w:before="0" w:beforeAutospacing="0" w:after="0" w:afterAutospacing="0"/>
      </w:pPr>
      <w:bookmarkStart w:id="199" w:name="_Toc72938463"/>
      <w:bookmarkStart w:id="200" w:name="_Toc72938703"/>
      <w:bookmarkStart w:id="201" w:name="_Toc73027173"/>
      <w:r w:rsidRPr="00133A80">
        <w:lastRenderedPageBreak/>
        <w:t xml:space="preserve">Table </w:t>
      </w:r>
      <w:r w:rsidR="007961E5" w:rsidRPr="00133A80">
        <w:t>4</w:t>
      </w:r>
      <w:r w:rsidR="006B36FD">
        <w:t>.</w:t>
      </w:r>
      <w:bookmarkEnd w:id="199"/>
      <w:bookmarkEnd w:id="200"/>
      <w:bookmarkEnd w:id="201"/>
    </w:p>
    <w:p w14:paraId="7255E079" w14:textId="75FD7A46" w:rsidR="009D5A5A" w:rsidRPr="00133A80" w:rsidRDefault="0024366F" w:rsidP="006509CD">
      <w:pPr>
        <w:pStyle w:val="Heading3"/>
        <w:spacing w:before="0" w:beforeAutospacing="0"/>
        <w:rPr>
          <w:i/>
        </w:rPr>
      </w:pPr>
      <w:bookmarkStart w:id="202" w:name="_Toc72938464"/>
      <w:bookmarkStart w:id="203" w:name="_Toc72938704"/>
      <w:bookmarkStart w:id="204" w:name="_Toc73027174"/>
      <w:r w:rsidRPr="00185D60">
        <w:rPr>
          <w:i/>
          <w:iCs/>
        </w:rPr>
        <w:t>Descriptive statistics: Measure means (SDs) and zero-order correlations</w:t>
      </w:r>
      <w:bookmarkEnd w:id="202"/>
      <w:bookmarkEnd w:id="203"/>
      <w:bookmarkEnd w:id="204"/>
    </w:p>
    <w:tbl>
      <w:tblPr>
        <w:tblStyle w:val="TableGridLight"/>
        <w:tblW w:w="4571"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1699"/>
        <w:gridCol w:w="996"/>
        <w:gridCol w:w="1559"/>
        <w:gridCol w:w="1135"/>
        <w:gridCol w:w="1559"/>
        <w:gridCol w:w="1133"/>
        <w:gridCol w:w="1559"/>
      </w:tblGrid>
      <w:tr w:rsidR="00185D60" w:rsidRPr="005F5A15" w14:paraId="2ABE36D8" w14:textId="5B6421BB" w:rsidTr="00185D60">
        <w:trPr>
          <w:trHeight w:val="359"/>
        </w:trPr>
        <w:tc>
          <w:tcPr>
            <w:tcW w:w="1222" w:type="pct"/>
            <w:tcBorders>
              <w:top w:val="single" w:sz="4" w:space="0" w:color="auto"/>
              <w:bottom w:val="single" w:sz="4" w:space="0" w:color="auto"/>
            </w:tcBorders>
          </w:tcPr>
          <w:p w14:paraId="6391739F" w14:textId="77777777" w:rsidR="00185D60" w:rsidRPr="005F5A15" w:rsidRDefault="00185D60" w:rsidP="00DB0FA8"/>
        </w:tc>
        <w:tc>
          <w:tcPr>
            <w:tcW w:w="666" w:type="pct"/>
            <w:tcBorders>
              <w:top w:val="single" w:sz="4" w:space="0" w:color="auto"/>
              <w:bottom w:val="single" w:sz="4" w:space="0" w:color="auto"/>
            </w:tcBorders>
          </w:tcPr>
          <w:p w14:paraId="2C965F14" w14:textId="0124599C" w:rsidR="00185D60" w:rsidRPr="005F5A15" w:rsidRDefault="00185D60" w:rsidP="00DB0FA8">
            <w:pPr>
              <w:jc w:val="center"/>
            </w:pPr>
            <w:r>
              <w:t>Mean (SD)</w:t>
            </w:r>
          </w:p>
        </w:tc>
        <w:tc>
          <w:tcPr>
            <w:tcW w:w="390" w:type="pct"/>
            <w:tcBorders>
              <w:top w:val="single" w:sz="4" w:space="0" w:color="auto"/>
              <w:bottom w:val="single" w:sz="4" w:space="0" w:color="auto"/>
            </w:tcBorders>
          </w:tcPr>
          <w:p w14:paraId="5E0D89BB" w14:textId="7A1C592F" w:rsidR="00185D60" w:rsidRPr="005F5A15" w:rsidRDefault="00185D60" w:rsidP="00DB0FA8">
            <w:pPr>
              <w:jc w:val="center"/>
            </w:pPr>
            <w:r w:rsidRPr="005F5A15">
              <w:t>2</w:t>
            </w:r>
          </w:p>
        </w:tc>
        <w:tc>
          <w:tcPr>
            <w:tcW w:w="611" w:type="pct"/>
            <w:tcBorders>
              <w:top w:val="single" w:sz="4" w:space="0" w:color="auto"/>
              <w:bottom w:val="single" w:sz="4" w:space="0" w:color="auto"/>
            </w:tcBorders>
          </w:tcPr>
          <w:p w14:paraId="4869A526" w14:textId="77777777" w:rsidR="00185D60" w:rsidRPr="005F5A15" w:rsidRDefault="00185D60" w:rsidP="00DB0FA8">
            <w:pPr>
              <w:jc w:val="center"/>
            </w:pPr>
            <w:r w:rsidRPr="005F5A15">
              <w:t>3</w:t>
            </w:r>
          </w:p>
        </w:tc>
        <w:tc>
          <w:tcPr>
            <w:tcW w:w="445" w:type="pct"/>
            <w:tcBorders>
              <w:top w:val="single" w:sz="4" w:space="0" w:color="auto"/>
              <w:bottom w:val="single" w:sz="4" w:space="0" w:color="auto"/>
            </w:tcBorders>
          </w:tcPr>
          <w:p w14:paraId="17F170F5" w14:textId="77777777" w:rsidR="00185D60" w:rsidRPr="005F5A15" w:rsidRDefault="00185D60" w:rsidP="00DB0FA8">
            <w:pPr>
              <w:jc w:val="center"/>
            </w:pPr>
            <w:r w:rsidRPr="005F5A15">
              <w:t>4</w:t>
            </w:r>
          </w:p>
        </w:tc>
        <w:tc>
          <w:tcPr>
            <w:tcW w:w="611" w:type="pct"/>
            <w:tcBorders>
              <w:top w:val="single" w:sz="4" w:space="0" w:color="auto"/>
              <w:bottom w:val="single" w:sz="4" w:space="0" w:color="auto"/>
            </w:tcBorders>
          </w:tcPr>
          <w:p w14:paraId="24872BCA" w14:textId="77777777" w:rsidR="00185D60" w:rsidRPr="005F5A15" w:rsidRDefault="00185D60" w:rsidP="00DB0FA8">
            <w:pPr>
              <w:jc w:val="center"/>
            </w:pPr>
            <w:r w:rsidRPr="005F5A15">
              <w:t>5</w:t>
            </w:r>
          </w:p>
        </w:tc>
        <w:tc>
          <w:tcPr>
            <w:tcW w:w="444" w:type="pct"/>
            <w:tcBorders>
              <w:top w:val="single" w:sz="4" w:space="0" w:color="auto"/>
              <w:bottom w:val="single" w:sz="4" w:space="0" w:color="auto"/>
            </w:tcBorders>
          </w:tcPr>
          <w:p w14:paraId="70A7B47A" w14:textId="77777777" w:rsidR="00185D60" w:rsidRPr="005F5A15" w:rsidRDefault="00185D60" w:rsidP="00DB0FA8">
            <w:pPr>
              <w:jc w:val="center"/>
            </w:pPr>
            <w:r w:rsidRPr="005F5A15">
              <w:t>6</w:t>
            </w:r>
          </w:p>
        </w:tc>
        <w:tc>
          <w:tcPr>
            <w:tcW w:w="611" w:type="pct"/>
            <w:tcBorders>
              <w:top w:val="single" w:sz="4" w:space="0" w:color="auto"/>
              <w:bottom w:val="single" w:sz="4" w:space="0" w:color="auto"/>
            </w:tcBorders>
          </w:tcPr>
          <w:p w14:paraId="6CC3B330" w14:textId="77777777" w:rsidR="00185D60" w:rsidRPr="005F5A15" w:rsidRDefault="00185D60" w:rsidP="00DB0FA8">
            <w:pPr>
              <w:jc w:val="center"/>
            </w:pPr>
            <w:r w:rsidRPr="005F5A15">
              <w:t>7</w:t>
            </w:r>
          </w:p>
        </w:tc>
      </w:tr>
      <w:tr w:rsidR="00185D60" w:rsidRPr="005F5A15" w14:paraId="728E9632" w14:textId="5A2C062A" w:rsidTr="00185D60">
        <w:trPr>
          <w:trHeight w:val="323"/>
        </w:trPr>
        <w:tc>
          <w:tcPr>
            <w:tcW w:w="1222" w:type="pct"/>
            <w:tcBorders>
              <w:top w:val="single" w:sz="4" w:space="0" w:color="auto"/>
            </w:tcBorders>
          </w:tcPr>
          <w:p w14:paraId="5E4AC06D" w14:textId="77777777" w:rsidR="00185D60" w:rsidRPr="005F5A15" w:rsidRDefault="00185D60" w:rsidP="00DB0FA8">
            <w:r w:rsidRPr="005F5A15">
              <w:t xml:space="preserve">1. </w:t>
            </w:r>
            <w:r>
              <w:t>Social Anxiety</w:t>
            </w:r>
          </w:p>
        </w:tc>
        <w:tc>
          <w:tcPr>
            <w:tcW w:w="666" w:type="pct"/>
            <w:tcBorders>
              <w:top w:val="single" w:sz="4" w:space="0" w:color="auto"/>
            </w:tcBorders>
          </w:tcPr>
          <w:p w14:paraId="308FD13E" w14:textId="6665D9FD" w:rsidR="00185D60" w:rsidRDefault="00185D60" w:rsidP="00DB0FA8">
            <w:pPr>
              <w:jc w:val="center"/>
            </w:pPr>
            <w:r>
              <w:t>55.75 (15.61)</w:t>
            </w:r>
          </w:p>
        </w:tc>
        <w:tc>
          <w:tcPr>
            <w:tcW w:w="390" w:type="pct"/>
            <w:tcBorders>
              <w:top w:val="single" w:sz="4" w:space="0" w:color="auto"/>
            </w:tcBorders>
          </w:tcPr>
          <w:p w14:paraId="74C50C22" w14:textId="1FCA579C" w:rsidR="00185D60" w:rsidRPr="005F5A15" w:rsidRDefault="00185D60" w:rsidP="00DB0FA8">
            <w:pPr>
              <w:jc w:val="center"/>
            </w:pPr>
            <w:r>
              <w:t>.595***</w:t>
            </w:r>
          </w:p>
        </w:tc>
        <w:tc>
          <w:tcPr>
            <w:tcW w:w="611" w:type="pct"/>
            <w:tcBorders>
              <w:top w:val="single" w:sz="4" w:space="0" w:color="auto"/>
            </w:tcBorders>
          </w:tcPr>
          <w:p w14:paraId="466F5BD4" w14:textId="77777777" w:rsidR="00185D60" w:rsidRPr="005F5A15" w:rsidRDefault="00185D60" w:rsidP="00DB0FA8">
            <w:pPr>
              <w:jc w:val="center"/>
            </w:pPr>
            <w:r>
              <w:t>.182**</w:t>
            </w:r>
          </w:p>
        </w:tc>
        <w:tc>
          <w:tcPr>
            <w:tcW w:w="445" w:type="pct"/>
            <w:tcBorders>
              <w:top w:val="single" w:sz="4" w:space="0" w:color="auto"/>
            </w:tcBorders>
          </w:tcPr>
          <w:p w14:paraId="3922A803" w14:textId="77777777" w:rsidR="00185D60" w:rsidRPr="005F5A15" w:rsidRDefault="00185D60" w:rsidP="00DB0FA8">
            <w:pPr>
              <w:jc w:val="center"/>
            </w:pPr>
            <w:r>
              <w:t>-.273***</w:t>
            </w:r>
          </w:p>
        </w:tc>
        <w:tc>
          <w:tcPr>
            <w:tcW w:w="611" w:type="pct"/>
            <w:tcBorders>
              <w:top w:val="single" w:sz="4" w:space="0" w:color="auto"/>
            </w:tcBorders>
          </w:tcPr>
          <w:p w14:paraId="01944652" w14:textId="77777777" w:rsidR="00185D60" w:rsidRPr="005F5A15" w:rsidRDefault="00185D60" w:rsidP="00DB0FA8">
            <w:pPr>
              <w:jc w:val="center"/>
            </w:pPr>
            <w:r>
              <w:t>.323***</w:t>
            </w:r>
          </w:p>
        </w:tc>
        <w:tc>
          <w:tcPr>
            <w:tcW w:w="444" w:type="pct"/>
            <w:tcBorders>
              <w:top w:val="single" w:sz="4" w:space="0" w:color="auto"/>
            </w:tcBorders>
          </w:tcPr>
          <w:p w14:paraId="305A795A" w14:textId="77777777" w:rsidR="00185D60" w:rsidRPr="005F5A15" w:rsidRDefault="00185D60" w:rsidP="00DB0FA8">
            <w:pPr>
              <w:jc w:val="center"/>
            </w:pPr>
            <w:r>
              <w:t>.043</w:t>
            </w:r>
          </w:p>
        </w:tc>
        <w:tc>
          <w:tcPr>
            <w:tcW w:w="611" w:type="pct"/>
            <w:tcBorders>
              <w:top w:val="single" w:sz="4" w:space="0" w:color="auto"/>
            </w:tcBorders>
          </w:tcPr>
          <w:p w14:paraId="19EE4911" w14:textId="77777777" w:rsidR="00185D60" w:rsidRDefault="00185D60" w:rsidP="00DB0FA8">
            <w:pPr>
              <w:jc w:val="center"/>
            </w:pPr>
            <w:r>
              <w:t>.081</w:t>
            </w:r>
          </w:p>
          <w:p w14:paraId="6575C835" w14:textId="77777777" w:rsidR="00185D60" w:rsidRPr="005F5A15" w:rsidRDefault="00185D60" w:rsidP="00DB0FA8">
            <w:pPr>
              <w:jc w:val="center"/>
            </w:pPr>
          </w:p>
        </w:tc>
      </w:tr>
      <w:tr w:rsidR="00185D60" w:rsidRPr="005F5A15" w14:paraId="283CE099" w14:textId="12B21307" w:rsidTr="00185D60">
        <w:trPr>
          <w:trHeight w:val="314"/>
        </w:trPr>
        <w:tc>
          <w:tcPr>
            <w:tcW w:w="1222" w:type="pct"/>
          </w:tcPr>
          <w:p w14:paraId="6324E4C3" w14:textId="77777777" w:rsidR="00185D60" w:rsidRPr="005F5A15" w:rsidRDefault="00185D60" w:rsidP="00DB0FA8">
            <w:r w:rsidRPr="005F5A15">
              <w:t xml:space="preserve">2. </w:t>
            </w:r>
            <w:r>
              <w:t>Depression</w:t>
            </w:r>
          </w:p>
        </w:tc>
        <w:tc>
          <w:tcPr>
            <w:tcW w:w="666" w:type="pct"/>
          </w:tcPr>
          <w:p w14:paraId="757453F5" w14:textId="0246BC19" w:rsidR="00185D60" w:rsidRPr="00A721A0" w:rsidRDefault="00185D60" w:rsidP="00DB0FA8">
            <w:pPr>
              <w:jc w:val="center"/>
              <w:rPr>
                <w:color w:val="000000" w:themeColor="text1"/>
              </w:rPr>
            </w:pPr>
            <w:r>
              <w:rPr>
                <w:color w:val="000000" w:themeColor="text1"/>
              </w:rPr>
              <w:t>15.56 (4.43)</w:t>
            </w:r>
          </w:p>
        </w:tc>
        <w:tc>
          <w:tcPr>
            <w:tcW w:w="390" w:type="pct"/>
          </w:tcPr>
          <w:p w14:paraId="1968FC90" w14:textId="185AFBA3" w:rsidR="00185D60" w:rsidRPr="00A721A0" w:rsidRDefault="00185D60" w:rsidP="00DB0FA8">
            <w:pPr>
              <w:jc w:val="center"/>
              <w:rPr>
                <w:color w:val="000000" w:themeColor="text1"/>
              </w:rPr>
            </w:pPr>
          </w:p>
        </w:tc>
        <w:tc>
          <w:tcPr>
            <w:tcW w:w="611" w:type="pct"/>
          </w:tcPr>
          <w:p w14:paraId="6BADCD1E" w14:textId="77777777" w:rsidR="00185D60" w:rsidRPr="00A721A0" w:rsidRDefault="00185D60" w:rsidP="00DB0FA8">
            <w:pPr>
              <w:jc w:val="center"/>
              <w:rPr>
                <w:color w:val="000000" w:themeColor="text1"/>
              </w:rPr>
            </w:pPr>
            <w:r w:rsidRPr="00A721A0">
              <w:rPr>
                <w:color w:val="000000" w:themeColor="text1"/>
              </w:rPr>
              <w:t>.229***</w:t>
            </w:r>
          </w:p>
        </w:tc>
        <w:tc>
          <w:tcPr>
            <w:tcW w:w="445" w:type="pct"/>
          </w:tcPr>
          <w:p w14:paraId="05A2E992" w14:textId="77777777" w:rsidR="00185D60" w:rsidRPr="00A721A0" w:rsidRDefault="00185D60" w:rsidP="00DB0FA8">
            <w:pPr>
              <w:jc w:val="center"/>
              <w:rPr>
                <w:color w:val="000000" w:themeColor="text1"/>
              </w:rPr>
            </w:pPr>
            <w:r w:rsidRPr="00A721A0">
              <w:rPr>
                <w:color w:val="000000" w:themeColor="text1"/>
              </w:rPr>
              <w:t>-.355***</w:t>
            </w:r>
          </w:p>
        </w:tc>
        <w:tc>
          <w:tcPr>
            <w:tcW w:w="611" w:type="pct"/>
          </w:tcPr>
          <w:p w14:paraId="55E72848" w14:textId="77777777" w:rsidR="00185D60" w:rsidRPr="00A721A0" w:rsidRDefault="00185D60" w:rsidP="00DB0FA8">
            <w:pPr>
              <w:jc w:val="center"/>
              <w:rPr>
                <w:color w:val="000000" w:themeColor="text1"/>
              </w:rPr>
            </w:pPr>
            <w:r w:rsidRPr="00A721A0">
              <w:rPr>
                <w:color w:val="000000" w:themeColor="text1"/>
              </w:rPr>
              <w:t>.338***</w:t>
            </w:r>
          </w:p>
        </w:tc>
        <w:tc>
          <w:tcPr>
            <w:tcW w:w="444" w:type="pct"/>
          </w:tcPr>
          <w:p w14:paraId="20012C5F" w14:textId="77777777" w:rsidR="00185D60" w:rsidRPr="00A721A0" w:rsidRDefault="00185D60" w:rsidP="00DB0FA8">
            <w:pPr>
              <w:jc w:val="center"/>
              <w:rPr>
                <w:color w:val="000000" w:themeColor="text1"/>
              </w:rPr>
            </w:pPr>
            <w:r w:rsidRPr="00A721A0">
              <w:rPr>
                <w:color w:val="000000" w:themeColor="text1"/>
              </w:rPr>
              <w:t>-.021</w:t>
            </w:r>
          </w:p>
        </w:tc>
        <w:tc>
          <w:tcPr>
            <w:tcW w:w="611" w:type="pct"/>
          </w:tcPr>
          <w:p w14:paraId="681006A9" w14:textId="77777777" w:rsidR="00185D60" w:rsidRDefault="00185D60" w:rsidP="00DB0FA8">
            <w:pPr>
              <w:jc w:val="center"/>
              <w:rPr>
                <w:color w:val="000000" w:themeColor="text1"/>
              </w:rPr>
            </w:pPr>
            <w:r w:rsidRPr="00A721A0">
              <w:rPr>
                <w:color w:val="000000" w:themeColor="text1"/>
              </w:rPr>
              <w:t>.200**</w:t>
            </w:r>
          </w:p>
          <w:p w14:paraId="49DC6C8B" w14:textId="77777777" w:rsidR="00185D60" w:rsidRPr="00A721A0" w:rsidRDefault="00185D60" w:rsidP="00DB0FA8">
            <w:pPr>
              <w:jc w:val="center"/>
              <w:rPr>
                <w:color w:val="000000" w:themeColor="text1"/>
              </w:rPr>
            </w:pPr>
          </w:p>
        </w:tc>
      </w:tr>
      <w:tr w:rsidR="00185D60" w:rsidRPr="005F5A15" w14:paraId="320DB188" w14:textId="4F275CAC" w:rsidTr="00185D60">
        <w:trPr>
          <w:trHeight w:val="575"/>
        </w:trPr>
        <w:tc>
          <w:tcPr>
            <w:tcW w:w="1222" w:type="pct"/>
          </w:tcPr>
          <w:p w14:paraId="428107BA" w14:textId="77777777" w:rsidR="00185D60" w:rsidRPr="005F5A15" w:rsidRDefault="00185D60" w:rsidP="00DB0FA8">
            <w:r>
              <w:t>3. Image Manipulation</w:t>
            </w:r>
          </w:p>
        </w:tc>
        <w:tc>
          <w:tcPr>
            <w:tcW w:w="666" w:type="pct"/>
          </w:tcPr>
          <w:p w14:paraId="64B95FB0" w14:textId="5AFFC931" w:rsidR="00185D60" w:rsidRPr="005F5A15" w:rsidRDefault="00185D60" w:rsidP="00DB0FA8">
            <w:pPr>
              <w:jc w:val="center"/>
            </w:pPr>
            <w:r>
              <w:t>16.31 (6.36)</w:t>
            </w:r>
          </w:p>
        </w:tc>
        <w:tc>
          <w:tcPr>
            <w:tcW w:w="390" w:type="pct"/>
          </w:tcPr>
          <w:p w14:paraId="6B12429C" w14:textId="0AC5E39B" w:rsidR="00185D60" w:rsidRPr="005F5A15" w:rsidRDefault="00185D60" w:rsidP="00DB0FA8">
            <w:pPr>
              <w:jc w:val="center"/>
            </w:pPr>
          </w:p>
        </w:tc>
        <w:tc>
          <w:tcPr>
            <w:tcW w:w="611" w:type="pct"/>
          </w:tcPr>
          <w:p w14:paraId="369244EC" w14:textId="77777777" w:rsidR="00185D60" w:rsidRPr="004E0818" w:rsidRDefault="00185D60" w:rsidP="00DB0FA8">
            <w:pPr>
              <w:jc w:val="center"/>
              <w:rPr>
                <w:color w:val="FF0000"/>
              </w:rPr>
            </w:pPr>
          </w:p>
        </w:tc>
        <w:tc>
          <w:tcPr>
            <w:tcW w:w="445" w:type="pct"/>
          </w:tcPr>
          <w:p w14:paraId="246ADB17" w14:textId="77777777" w:rsidR="00185D60" w:rsidRPr="00A721A0" w:rsidRDefault="00185D60" w:rsidP="00DB0FA8">
            <w:pPr>
              <w:jc w:val="center"/>
              <w:rPr>
                <w:color w:val="000000" w:themeColor="text1"/>
              </w:rPr>
            </w:pPr>
            <w:r w:rsidRPr="00A721A0">
              <w:rPr>
                <w:color w:val="000000" w:themeColor="text1"/>
              </w:rPr>
              <w:t>-.008</w:t>
            </w:r>
          </w:p>
        </w:tc>
        <w:tc>
          <w:tcPr>
            <w:tcW w:w="611" w:type="pct"/>
          </w:tcPr>
          <w:p w14:paraId="3263D487" w14:textId="77777777" w:rsidR="00185D60" w:rsidRPr="00A721A0" w:rsidRDefault="00185D60" w:rsidP="00DB0FA8">
            <w:pPr>
              <w:jc w:val="center"/>
              <w:rPr>
                <w:color w:val="000000" w:themeColor="text1"/>
              </w:rPr>
            </w:pPr>
            <w:r w:rsidRPr="00A721A0">
              <w:rPr>
                <w:color w:val="000000" w:themeColor="text1"/>
              </w:rPr>
              <w:t>.439***</w:t>
            </w:r>
          </w:p>
        </w:tc>
        <w:tc>
          <w:tcPr>
            <w:tcW w:w="444" w:type="pct"/>
          </w:tcPr>
          <w:p w14:paraId="3ADD0A59" w14:textId="77777777" w:rsidR="00185D60" w:rsidRPr="00A721A0" w:rsidRDefault="00185D60" w:rsidP="00DB0FA8">
            <w:pPr>
              <w:jc w:val="center"/>
              <w:rPr>
                <w:color w:val="000000" w:themeColor="text1"/>
              </w:rPr>
            </w:pPr>
            <w:r w:rsidRPr="00A721A0">
              <w:rPr>
                <w:color w:val="000000" w:themeColor="text1"/>
              </w:rPr>
              <w:t>.299***</w:t>
            </w:r>
          </w:p>
        </w:tc>
        <w:tc>
          <w:tcPr>
            <w:tcW w:w="611" w:type="pct"/>
          </w:tcPr>
          <w:p w14:paraId="4CE2C0DD" w14:textId="77777777" w:rsidR="00185D60" w:rsidRPr="00A721A0" w:rsidRDefault="00185D60" w:rsidP="00DB0FA8">
            <w:pPr>
              <w:jc w:val="center"/>
              <w:rPr>
                <w:color w:val="000000" w:themeColor="text1"/>
              </w:rPr>
            </w:pPr>
            <w:r w:rsidRPr="00A721A0">
              <w:rPr>
                <w:color w:val="000000" w:themeColor="text1"/>
              </w:rPr>
              <w:t>.181**</w:t>
            </w:r>
          </w:p>
        </w:tc>
      </w:tr>
      <w:tr w:rsidR="00185D60" w:rsidRPr="005F5A15" w14:paraId="11F5F278" w14:textId="0FF07895" w:rsidTr="00185D60">
        <w:tc>
          <w:tcPr>
            <w:tcW w:w="1222" w:type="pct"/>
          </w:tcPr>
          <w:p w14:paraId="526080AD" w14:textId="77777777" w:rsidR="00185D60" w:rsidRPr="002B3C08" w:rsidRDefault="00185D60" w:rsidP="00DB0FA8">
            <w:pPr>
              <w:rPr>
                <w:lang w:val="en-GB"/>
              </w:rPr>
            </w:pPr>
            <w:r>
              <w:t>4.</w:t>
            </w:r>
            <w:r w:rsidRPr="002B3C08">
              <w:rPr>
                <w:lang w:val="en-GB"/>
              </w:rPr>
              <w:t>Real</w:t>
            </w:r>
            <w:r>
              <w:t xml:space="preserve"> self-presentation</w:t>
            </w:r>
          </w:p>
        </w:tc>
        <w:tc>
          <w:tcPr>
            <w:tcW w:w="666" w:type="pct"/>
          </w:tcPr>
          <w:p w14:paraId="1F0FF321" w14:textId="2786DB59" w:rsidR="00185D60" w:rsidRPr="005F5A15" w:rsidRDefault="00185D60" w:rsidP="00DB0FA8">
            <w:pPr>
              <w:jc w:val="center"/>
            </w:pPr>
            <w:r>
              <w:t>16.82 (3.60)</w:t>
            </w:r>
          </w:p>
        </w:tc>
        <w:tc>
          <w:tcPr>
            <w:tcW w:w="390" w:type="pct"/>
          </w:tcPr>
          <w:p w14:paraId="5B35579E" w14:textId="3698CD7D" w:rsidR="00185D60" w:rsidRPr="005F5A15" w:rsidRDefault="00185D60" w:rsidP="00DB0FA8">
            <w:pPr>
              <w:jc w:val="center"/>
            </w:pPr>
          </w:p>
        </w:tc>
        <w:tc>
          <w:tcPr>
            <w:tcW w:w="611" w:type="pct"/>
          </w:tcPr>
          <w:p w14:paraId="286F4262" w14:textId="77777777" w:rsidR="00185D60" w:rsidRPr="004E0818" w:rsidRDefault="00185D60" w:rsidP="00DB0FA8">
            <w:pPr>
              <w:jc w:val="center"/>
              <w:rPr>
                <w:color w:val="FF0000"/>
              </w:rPr>
            </w:pPr>
          </w:p>
        </w:tc>
        <w:tc>
          <w:tcPr>
            <w:tcW w:w="445" w:type="pct"/>
          </w:tcPr>
          <w:p w14:paraId="4F52785A" w14:textId="77777777" w:rsidR="00185D60" w:rsidRPr="004E0818" w:rsidRDefault="00185D60" w:rsidP="00DB0FA8">
            <w:pPr>
              <w:jc w:val="center"/>
              <w:rPr>
                <w:color w:val="FF0000"/>
              </w:rPr>
            </w:pPr>
          </w:p>
        </w:tc>
        <w:tc>
          <w:tcPr>
            <w:tcW w:w="611" w:type="pct"/>
          </w:tcPr>
          <w:p w14:paraId="29DFEADD" w14:textId="77777777" w:rsidR="00185D60" w:rsidRPr="00A721A0" w:rsidRDefault="00185D60" w:rsidP="00DB0FA8">
            <w:pPr>
              <w:jc w:val="center"/>
              <w:rPr>
                <w:color w:val="000000" w:themeColor="text1"/>
              </w:rPr>
            </w:pPr>
            <w:r w:rsidRPr="00A721A0">
              <w:rPr>
                <w:color w:val="000000" w:themeColor="text1"/>
              </w:rPr>
              <w:t>.071</w:t>
            </w:r>
          </w:p>
        </w:tc>
        <w:tc>
          <w:tcPr>
            <w:tcW w:w="444" w:type="pct"/>
          </w:tcPr>
          <w:p w14:paraId="0E41F5C8" w14:textId="77777777" w:rsidR="00185D60" w:rsidRPr="00A721A0" w:rsidRDefault="00185D60" w:rsidP="00DB0FA8">
            <w:pPr>
              <w:jc w:val="center"/>
              <w:rPr>
                <w:color w:val="000000" w:themeColor="text1"/>
              </w:rPr>
            </w:pPr>
            <w:r w:rsidRPr="00A721A0">
              <w:rPr>
                <w:color w:val="000000" w:themeColor="text1"/>
              </w:rPr>
              <w:t>.403***</w:t>
            </w:r>
          </w:p>
        </w:tc>
        <w:tc>
          <w:tcPr>
            <w:tcW w:w="611" w:type="pct"/>
          </w:tcPr>
          <w:p w14:paraId="137EB6CD" w14:textId="77777777" w:rsidR="00185D60" w:rsidRDefault="00185D60" w:rsidP="00DB0FA8">
            <w:pPr>
              <w:jc w:val="center"/>
              <w:rPr>
                <w:color w:val="000000" w:themeColor="text1"/>
              </w:rPr>
            </w:pPr>
            <w:r w:rsidRPr="00A721A0">
              <w:rPr>
                <w:color w:val="000000" w:themeColor="text1"/>
              </w:rPr>
              <w:t>.156**</w:t>
            </w:r>
          </w:p>
          <w:p w14:paraId="7F379256" w14:textId="77777777" w:rsidR="00185D60" w:rsidRPr="00A721A0" w:rsidRDefault="00185D60" w:rsidP="00DB0FA8">
            <w:pPr>
              <w:jc w:val="center"/>
              <w:rPr>
                <w:color w:val="000000" w:themeColor="text1"/>
              </w:rPr>
            </w:pPr>
          </w:p>
        </w:tc>
      </w:tr>
      <w:tr w:rsidR="00185D60" w:rsidRPr="005F5A15" w14:paraId="13621893" w14:textId="3E988B9E" w:rsidTr="00185D60">
        <w:tc>
          <w:tcPr>
            <w:tcW w:w="1222" w:type="pct"/>
          </w:tcPr>
          <w:p w14:paraId="23639793" w14:textId="77777777" w:rsidR="00185D60" w:rsidRPr="005F5A15" w:rsidRDefault="00185D60" w:rsidP="00DB0FA8">
            <w:r w:rsidRPr="005F5A15">
              <w:t xml:space="preserve">5. </w:t>
            </w:r>
            <w:r>
              <w:t>False self-presentation</w:t>
            </w:r>
          </w:p>
        </w:tc>
        <w:tc>
          <w:tcPr>
            <w:tcW w:w="666" w:type="pct"/>
          </w:tcPr>
          <w:p w14:paraId="062340B5" w14:textId="5F4E332E" w:rsidR="00185D60" w:rsidRPr="005F5A15" w:rsidRDefault="00185D60" w:rsidP="00DB0FA8">
            <w:pPr>
              <w:jc w:val="center"/>
            </w:pPr>
            <w:r>
              <w:t>25.13 (7.27)</w:t>
            </w:r>
          </w:p>
        </w:tc>
        <w:tc>
          <w:tcPr>
            <w:tcW w:w="390" w:type="pct"/>
          </w:tcPr>
          <w:p w14:paraId="3EBA9BCC" w14:textId="41EEEDBD" w:rsidR="00185D60" w:rsidRPr="005F5A15" w:rsidRDefault="00185D60" w:rsidP="00DB0FA8">
            <w:pPr>
              <w:jc w:val="center"/>
            </w:pPr>
          </w:p>
        </w:tc>
        <w:tc>
          <w:tcPr>
            <w:tcW w:w="611" w:type="pct"/>
          </w:tcPr>
          <w:p w14:paraId="17F7C032" w14:textId="77777777" w:rsidR="00185D60" w:rsidRPr="004E0818" w:rsidRDefault="00185D60" w:rsidP="00DB0FA8">
            <w:pPr>
              <w:jc w:val="center"/>
              <w:rPr>
                <w:color w:val="FF0000"/>
              </w:rPr>
            </w:pPr>
          </w:p>
        </w:tc>
        <w:tc>
          <w:tcPr>
            <w:tcW w:w="445" w:type="pct"/>
          </w:tcPr>
          <w:p w14:paraId="169504E6" w14:textId="77777777" w:rsidR="00185D60" w:rsidRPr="004E0818" w:rsidRDefault="00185D60" w:rsidP="00DB0FA8">
            <w:pPr>
              <w:jc w:val="center"/>
              <w:rPr>
                <w:color w:val="FF0000"/>
              </w:rPr>
            </w:pPr>
          </w:p>
        </w:tc>
        <w:tc>
          <w:tcPr>
            <w:tcW w:w="611" w:type="pct"/>
          </w:tcPr>
          <w:p w14:paraId="6DE9B103" w14:textId="77777777" w:rsidR="00185D60" w:rsidRPr="004E0818" w:rsidRDefault="00185D60" w:rsidP="00DB0FA8">
            <w:pPr>
              <w:jc w:val="center"/>
              <w:rPr>
                <w:color w:val="FF0000"/>
              </w:rPr>
            </w:pPr>
          </w:p>
        </w:tc>
        <w:tc>
          <w:tcPr>
            <w:tcW w:w="444" w:type="pct"/>
          </w:tcPr>
          <w:p w14:paraId="3938A88A" w14:textId="77777777" w:rsidR="00185D60" w:rsidRPr="00A721A0" w:rsidRDefault="00185D60" w:rsidP="00DB0FA8">
            <w:pPr>
              <w:jc w:val="center"/>
              <w:rPr>
                <w:color w:val="000000" w:themeColor="text1"/>
              </w:rPr>
            </w:pPr>
            <w:r w:rsidRPr="00A721A0">
              <w:rPr>
                <w:color w:val="000000" w:themeColor="text1"/>
              </w:rPr>
              <w:t>.509***</w:t>
            </w:r>
          </w:p>
        </w:tc>
        <w:tc>
          <w:tcPr>
            <w:tcW w:w="611" w:type="pct"/>
          </w:tcPr>
          <w:p w14:paraId="4DA69810" w14:textId="77777777" w:rsidR="00185D60" w:rsidRDefault="00185D60" w:rsidP="00DB0FA8">
            <w:pPr>
              <w:jc w:val="center"/>
              <w:rPr>
                <w:color w:val="000000" w:themeColor="text1"/>
              </w:rPr>
            </w:pPr>
            <w:r w:rsidRPr="00A721A0">
              <w:rPr>
                <w:color w:val="000000" w:themeColor="text1"/>
              </w:rPr>
              <w:t>.447***</w:t>
            </w:r>
          </w:p>
          <w:p w14:paraId="0B24872A" w14:textId="77777777" w:rsidR="00185D60" w:rsidRPr="00A721A0" w:rsidRDefault="00185D60" w:rsidP="00DB0FA8">
            <w:pPr>
              <w:jc w:val="center"/>
              <w:rPr>
                <w:color w:val="000000" w:themeColor="text1"/>
              </w:rPr>
            </w:pPr>
          </w:p>
        </w:tc>
      </w:tr>
      <w:tr w:rsidR="00185D60" w:rsidRPr="005F5A15" w14:paraId="2AD8DB9B" w14:textId="5DE896E6" w:rsidTr="00185D60">
        <w:tc>
          <w:tcPr>
            <w:tcW w:w="1222" w:type="pct"/>
          </w:tcPr>
          <w:p w14:paraId="3555695D" w14:textId="77777777" w:rsidR="00185D60" w:rsidRPr="005F5A15" w:rsidRDefault="00185D60" w:rsidP="00DB0FA8">
            <w:r w:rsidRPr="005F5A15">
              <w:t xml:space="preserve">6. </w:t>
            </w:r>
            <w:r>
              <w:t>Ideal self-presentation</w:t>
            </w:r>
          </w:p>
        </w:tc>
        <w:tc>
          <w:tcPr>
            <w:tcW w:w="666" w:type="pct"/>
          </w:tcPr>
          <w:p w14:paraId="7ABB255E" w14:textId="069E3B67" w:rsidR="00185D60" w:rsidRPr="005F5A15" w:rsidRDefault="00185D60" w:rsidP="00DB0FA8">
            <w:pPr>
              <w:jc w:val="center"/>
            </w:pPr>
            <w:r>
              <w:t>6.03 (1.84)</w:t>
            </w:r>
          </w:p>
        </w:tc>
        <w:tc>
          <w:tcPr>
            <w:tcW w:w="390" w:type="pct"/>
          </w:tcPr>
          <w:p w14:paraId="28B7E3D6" w14:textId="11761974" w:rsidR="00185D60" w:rsidRPr="005F5A15" w:rsidRDefault="00185D60" w:rsidP="00DB0FA8">
            <w:pPr>
              <w:jc w:val="center"/>
            </w:pPr>
          </w:p>
        </w:tc>
        <w:tc>
          <w:tcPr>
            <w:tcW w:w="611" w:type="pct"/>
          </w:tcPr>
          <w:p w14:paraId="31AC546C" w14:textId="77777777" w:rsidR="00185D60" w:rsidRPr="005F5A15" w:rsidRDefault="00185D60" w:rsidP="00DB0FA8">
            <w:pPr>
              <w:jc w:val="center"/>
            </w:pPr>
          </w:p>
        </w:tc>
        <w:tc>
          <w:tcPr>
            <w:tcW w:w="445" w:type="pct"/>
          </w:tcPr>
          <w:p w14:paraId="3B2F783E" w14:textId="77777777" w:rsidR="00185D60" w:rsidRPr="005F5A15" w:rsidRDefault="00185D60" w:rsidP="00DB0FA8">
            <w:pPr>
              <w:jc w:val="center"/>
            </w:pPr>
          </w:p>
        </w:tc>
        <w:tc>
          <w:tcPr>
            <w:tcW w:w="611" w:type="pct"/>
          </w:tcPr>
          <w:p w14:paraId="2724C787" w14:textId="77777777" w:rsidR="00185D60" w:rsidRPr="005F5A15" w:rsidRDefault="00185D60" w:rsidP="00DB0FA8">
            <w:pPr>
              <w:jc w:val="center"/>
            </w:pPr>
          </w:p>
        </w:tc>
        <w:tc>
          <w:tcPr>
            <w:tcW w:w="444" w:type="pct"/>
          </w:tcPr>
          <w:p w14:paraId="49075A30" w14:textId="77777777" w:rsidR="00185D60" w:rsidRPr="00A721A0" w:rsidRDefault="00185D60" w:rsidP="00DB0FA8">
            <w:pPr>
              <w:jc w:val="center"/>
              <w:rPr>
                <w:color w:val="000000" w:themeColor="text1"/>
              </w:rPr>
            </w:pPr>
          </w:p>
        </w:tc>
        <w:tc>
          <w:tcPr>
            <w:tcW w:w="611" w:type="pct"/>
          </w:tcPr>
          <w:p w14:paraId="3A1BBC9A" w14:textId="77777777" w:rsidR="00185D60" w:rsidRDefault="00185D60" w:rsidP="00DB0FA8">
            <w:pPr>
              <w:jc w:val="center"/>
              <w:rPr>
                <w:color w:val="000000" w:themeColor="text1"/>
              </w:rPr>
            </w:pPr>
            <w:r w:rsidRPr="00A721A0">
              <w:rPr>
                <w:color w:val="000000" w:themeColor="text1"/>
              </w:rPr>
              <w:t>.312***</w:t>
            </w:r>
          </w:p>
          <w:p w14:paraId="551F3FA1" w14:textId="77777777" w:rsidR="00185D60" w:rsidRPr="00A721A0" w:rsidRDefault="00185D60" w:rsidP="00DB0FA8">
            <w:pPr>
              <w:jc w:val="center"/>
              <w:rPr>
                <w:color w:val="000000" w:themeColor="text1"/>
              </w:rPr>
            </w:pPr>
          </w:p>
        </w:tc>
      </w:tr>
      <w:tr w:rsidR="00185D60" w:rsidRPr="005F5A15" w14:paraId="4FA90845" w14:textId="5F1E16CF" w:rsidTr="00185D60">
        <w:trPr>
          <w:trHeight w:val="637"/>
        </w:trPr>
        <w:tc>
          <w:tcPr>
            <w:tcW w:w="1222" w:type="pct"/>
          </w:tcPr>
          <w:p w14:paraId="5C6D9429" w14:textId="77777777" w:rsidR="00185D60" w:rsidRPr="005F5A15" w:rsidRDefault="00185D60" w:rsidP="00DB0FA8">
            <w:r w:rsidRPr="005F5A15">
              <w:t xml:space="preserve">7. </w:t>
            </w:r>
            <w:r>
              <w:t>Narcissism</w:t>
            </w:r>
          </w:p>
        </w:tc>
        <w:tc>
          <w:tcPr>
            <w:tcW w:w="666" w:type="pct"/>
          </w:tcPr>
          <w:p w14:paraId="1BE0B496" w14:textId="6FC1CE21" w:rsidR="00185D60" w:rsidRPr="005F5A15" w:rsidRDefault="00185D60" w:rsidP="00DB0FA8">
            <w:pPr>
              <w:jc w:val="center"/>
            </w:pPr>
            <w:r>
              <w:t>33.28 (7.21)</w:t>
            </w:r>
          </w:p>
        </w:tc>
        <w:tc>
          <w:tcPr>
            <w:tcW w:w="390" w:type="pct"/>
          </w:tcPr>
          <w:p w14:paraId="72D9D457" w14:textId="78958A1F" w:rsidR="00185D60" w:rsidRPr="005F5A15" w:rsidRDefault="00185D60" w:rsidP="00DB0FA8">
            <w:pPr>
              <w:jc w:val="center"/>
            </w:pPr>
          </w:p>
        </w:tc>
        <w:tc>
          <w:tcPr>
            <w:tcW w:w="611" w:type="pct"/>
          </w:tcPr>
          <w:p w14:paraId="29B3F994" w14:textId="77777777" w:rsidR="00185D60" w:rsidRPr="005F5A15" w:rsidRDefault="00185D60" w:rsidP="00DB0FA8">
            <w:pPr>
              <w:jc w:val="center"/>
            </w:pPr>
          </w:p>
        </w:tc>
        <w:tc>
          <w:tcPr>
            <w:tcW w:w="445" w:type="pct"/>
          </w:tcPr>
          <w:p w14:paraId="787A72DC" w14:textId="77777777" w:rsidR="00185D60" w:rsidRPr="005F5A15" w:rsidRDefault="00185D60" w:rsidP="00DB0FA8">
            <w:pPr>
              <w:jc w:val="center"/>
            </w:pPr>
          </w:p>
        </w:tc>
        <w:tc>
          <w:tcPr>
            <w:tcW w:w="611" w:type="pct"/>
          </w:tcPr>
          <w:p w14:paraId="0C9568CC" w14:textId="77777777" w:rsidR="00185D60" w:rsidRPr="005F5A15" w:rsidRDefault="00185D60" w:rsidP="00DB0FA8">
            <w:pPr>
              <w:jc w:val="center"/>
            </w:pPr>
          </w:p>
        </w:tc>
        <w:tc>
          <w:tcPr>
            <w:tcW w:w="444" w:type="pct"/>
          </w:tcPr>
          <w:p w14:paraId="5AE20BC9" w14:textId="77777777" w:rsidR="00185D60" w:rsidRPr="005F5A15" w:rsidRDefault="00185D60" w:rsidP="00DB0FA8">
            <w:pPr>
              <w:jc w:val="center"/>
            </w:pPr>
          </w:p>
        </w:tc>
        <w:tc>
          <w:tcPr>
            <w:tcW w:w="611" w:type="pct"/>
          </w:tcPr>
          <w:p w14:paraId="2CEB0845" w14:textId="77777777" w:rsidR="00185D60" w:rsidRPr="005F5A15" w:rsidRDefault="00185D60" w:rsidP="00DB0FA8">
            <w:pPr>
              <w:jc w:val="center"/>
            </w:pPr>
          </w:p>
        </w:tc>
      </w:tr>
    </w:tbl>
    <w:p w14:paraId="35048F4E" w14:textId="7C05C8AA" w:rsidR="009D5A5A" w:rsidRDefault="005E2233" w:rsidP="009D5A5A">
      <w:pPr>
        <w:spacing w:line="480" w:lineRule="auto"/>
        <w:jc w:val="both"/>
        <w:sectPr w:rsidR="009D5A5A" w:rsidSect="00DC7D15">
          <w:pgSz w:w="16834" w:h="11894" w:orient="landscape"/>
          <w:pgMar w:top="2160" w:right="1440" w:bottom="1800" w:left="1440" w:header="720" w:footer="720" w:gutter="0"/>
          <w:cols w:space="720"/>
          <w:docGrid w:linePitch="360"/>
        </w:sectPr>
      </w:pPr>
      <w:r>
        <w:t>*p&lt;.05, **p&lt;.01, ***p&lt;.001</w:t>
      </w:r>
    </w:p>
    <w:tbl>
      <w:tblPr>
        <w:tblStyle w:val="PlainTable2"/>
        <w:tblW w:w="5000" w:type="pct"/>
        <w:tblLook w:val="04A0" w:firstRow="1" w:lastRow="0" w:firstColumn="1" w:lastColumn="0" w:noHBand="0" w:noVBand="1"/>
      </w:tblPr>
      <w:tblGrid>
        <w:gridCol w:w="3261"/>
        <w:gridCol w:w="1702"/>
        <w:gridCol w:w="848"/>
        <w:gridCol w:w="1560"/>
        <w:gridCol w:w="3402"/>
        <w:gridCol w:w="1560"/>
        <w:gridCol w:w="1621"/>
      </w:tblGrid>
      <w:tr w:rsidR="005F7596" w:rsidRPr="00A460D1" w14:paraId="1C078E55" w14:textId="77777777" w:rsidTr="0065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pct"/>
            <w:gridSpan w:val="6"/>
            <w:tcBorders>
              <w:top w:val="nil"/>
            </w:tcBorders>
          </w:tcPr>
          <w:p w14:paraId="75A408D1" w14:textId="0BDE2C41" w:rsidR="00A36374" w:rsidRPr="002F3AAC" w:rsidRDefault="002B3C08" w:rsidP="006509CD">
            <w:pPr>
              <w:pStyle w:val="Heading3"/>
              <w:spacing w:before="0" w:beforeAutospacing="0" w:after="0" w:afterAutospacing="0"/>
              <w:outlineLvl w:val="2"/>
              <w:rPr>
                <w:b/>
              </w:rPr>
            </w:pPr>
            <w:bookmarkStart w:id="205" w:name="_Toc72938465"/>
            <w:bookmarkStart w:id="206" w:name="_Toc72938705"/>
            <w:bookmarkStart w:id="207" w:name="_Toc73027175"/>
            <w:r w:rsidRPr="002F3AAC">
              <w:rPr>
                <w:b/>
              </w:rPr>
              <w:lastRenderedPageBreak/>
              <w:t xml:space="preserve">Table </w:t>
            </w:r>
            <w:r w:rsidR="007961E5" w:rsidRPr="002F3AAC">
              <w:rPr>
                <w:b/>
              </w:rPr>
              <w:t>5</w:t>
            </w:r>
            <w:r w:rsidR="00A36374" w:rsidRPr="002F3AAC">
              <w:rPr>
                <w:b/>
              </w:rPr>
              <w:t>.</w:t>
            </w:r>
            <w:bookmarkEnd w:id="205"/>
            <w:bookmarkEnd w:id="206"/>
            <w:bookmarkEnd w:id="207"/>
          </w:p>
          <w:p w14:paraId="30F31E42" w14:textId="3051EF67" w:rsidR="00A36374" w:rsidRPr="002F3AAC" w:rsidRDefault="00A36374" w:rsidP="006509CD">
            <w:pPr>
              <w:pStyle w:val="Heading3"/>
              <w:spacing w:before="0" w:beforeAutospacing="0"/>
              <w:outlineLvl w:val="2"/>
              <w:rPr>
                <w:b/>
                <w:i/>
              </w:rPr>
            </w:pPr>
            <w:bookmarkStart w:id="208" w:name="_Toc72938466"/>
            <w:bookmarkStart w:id="209" w:name="_Toc72938706"/>
            <w:bookmarkStart w:id="210" w:name="_Toc73027176"/>
            <w:r w:rsidRPr="002F3AAC">
              <w:rPr>
                <w:b/>
                <w:i/>
              </w:rPr>
              <w:t xml:space="preserve">Summary of regression analysis predicting </w:t>
            </w:r>
            <w:r w:rsidR="009E4F46" w:rsidRPr="002F3AAC">
              <w:rPr>
                <w:b/>
                <w:i/>
              </w:rPr>
              <w:t>levels of social anxiety</w:t>
            </w:r>
            <w:bookmarkEnd w:id="208"/>
            <w:bookmarkEnd w:id="209"/>
            <w:bookmarkEnd w:id="210"/>
          </w:p>
        </w:tc>
        <w:tc>
          <w:tcPr>
            <w:tcW w:w="581" w:type="pct"/>
            <w:tcBorders>
              <w:top w:val="nil"/>
            </w:tcBorders>
          </w:tcPr>
          <w:p w14:paraId="79DC85D7" w14:textId="77777777" w:rsidR="00A36374" w:rsidRPr="002F3AAC" w:rsidRDefault="00A36374" w:rsidP="00153126">
            <w:pPr>
              <w:spacing w:line="480" w:lineRule="auto"/>
              <w:cnfStyle w:val="100000000000" w:firstRow="1" w:lastRow="0" w:firstColumn="0" w:lastColumn="0" w:oddVBand="0" w:evenVBand="0" w:oddHBand="0" w:evenHBand="0" w:firstRowFirstColumn="0" w:firstRowLastColumn="0" w:lastRowFirstColumn="0" w:lastRowLastColumn="0"/>
            </w:pPr>
          </w:p>
        </w:tc>
      </w:tr>
      <w:tr w:rsidR="005F7596" w14:paraId="3BE3489D" w14:textId="77777777" w:rsidTr="0065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8EC04DB" w14:textId="77777777" w:rsidR="00A36374" w:rsidRDefault="00A36374" w:rsidP="00153126">
            <w:pPr>
              <w:spacing w:line="480" w:lineRule="auto"/>
            </w:pPr>
          </w:p>
        </w:tc>
        <w:tc>
          <w:tcPr>
            <w:tcW w:w="1473" w:type="pct"/>
            <w:gridSpan w:val="3"/>
          </w:tcPr>
          <w:p w14:paraId="41832551" w14:textId="77777777" w:rsidR="00A36374" w:rsidRPr="008D74B3"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rPr>
                <w:i/>
              </w:rPr>
            </w:pPr>
            <w:r w:rsidRPr="008D74B3">
              <w:rPr>
                <w:i/>
              </w:rPr>
              <w:t>Predictor Statistics</w:t>
            </w:r>
          </w:p>
        </w:tc>
        <w:tc>
          <w:tcPr>
            <w:tcW w:w="1778" w:type="pct"/>
            <w:gridSpan w:val="2"/>
          </w:tcPr>
          <w:p w14:paraId="5F3B7382" w14:textId="77777777" w:rsidR="00A36374" w:rsidRPr="008D74B3"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r w:rsidRPr="008D74B3">
              <w:rPr>
                <w:i/>
              </w:rPr>
              <w:t>Block Change Statistics</w:t>
            </w:r>
          </w:p>
        </w:tc>
        <w:tc>
          <w:tcPr>
            <w:tcW w:w="581" w:type="pct"/>
          </w:tcPr>
          <w:p w14:paraId="06CB2F53" w14:textId="77777777" w:rsidR="00A36374" w:rsidRPr="008D74B3"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rPr>
                <w:i/>
              </w:rPr>
            </w:pPr>
          </w:p>
        </w:tc>
      </w:tr>
      <w:tr w:rsidR="005F7596" w14:paraId="606AF758" w14:textId="77777777" w:rsidTr="006509CD">
        <w:trPr>
          <w:trHeight w:val="744"/>
        </w:trPr>
        <w:tc>
          <w:tcPr>
            <w:cnfStyle w:val="001000000000" w:firstRow="0" w:lastRow="0" w:firstColumn="1" w:lastColumn="0" w:oddVBand="0" w:evenVBand="0" w:oddHBand="0" w:evenHBand="0" w:firstRowFirstColumn="0" w:firstRowLastColumn="0" w:lastRowFirstColumn="0" w:lastRowLastColumn="0"/>
            <w:tcW w:w="1168" w:type="pct"/>
          </w:tcPr>
          <w:p w14:paraId="19657120" w14:textId="77777777" w:rsidR="00A36374" w:rsidRDefault="00A36374" w:rsidP="00153126">
            <w:pPr>
              <w:spacing w:line="480" w:lineRule="auto"/>
            </w:pPr>
          </w:p>
        </w:tc>
        <w:tc>
          <w:tcPr>
            <w:tcW w:w="610" w:type="pct"/>
          </w:tcPr>
          <w:p w14:paraId="63B1940B" w14:textId="77777777" w:rsidR="00A36374" w:rsidRPr="008D74B3"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rPr>
                <w:i/>
              </w:rPr>
            </w:pPr>
            <w:proofErr w:type="spellStart"/>
            <w:r>
              <w:rPr>
                <w:i/>
              </w:rPr>
              <w:t>Standardised</w:t>
            </w:r>
            <w:proofErr w:type="spellEnd"/>
            <w:r>
              <w:rPr>
                <w:i/>
              </w:rPr>
              <w:t xml:space="preserve"> </w:t>
            </w:r>
            <w:r>
              <w:rPr>
                <w:i/>
              </w:rPr>
              <w:sym w:font="Symbol" w:char="F062"/>
            </w:r>
          </w:p>
        </w:tc>
        <w:tc>
          <w:tcPr>
            <w:tcW w:w="304" w:type="pct"/>
          </w:tcPr>
          <w:p w14:paraId="2E894569" w14:textId="77777777" w:rsidR="00A36374" w:rsidRPr="008D74B3"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t</w:t>
            </w:r>
          </w:p>
        </w:tc>
        <w:tc>
          <w:tcPr>
            <w:tcW w:w="559" w:type="pct"/>
          </w:tcPr>
          <w:p w14:paraId="633897B2" w14:textId="77777777" w:rsidR="00A36374" w:rsidRPr="008D74B3"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p</w:t>
            </w:r>
          </w:p>
        </w:tc>
        <w:tc>
          <w:tcPr>
            <w:tcW w:w="1219" w:type="pct"/>
          </w:tcPr>
          <w:p w14:paraId="327F530A" w14:textId="687BA43A" w:rsidR="00A36374" w:rsidRPr="008D74B3" w:rsidRDefault="00A36374" w:rsidP="006509CD">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Significance</w:t>
            </w:r>
          </w:p>
        </w:tc>
        <w:tc>
          <w:tcPr>
            <w:tcW w:w="559" w:type="pct"/>
          </w:tcPr>
          <w:p w14:paraId="22186729" w14:textId="605430AA" w:rsidR="00A36374" w:rsidRPr="008D74B3" w:rsidRDefault="00A36374" w:rsidP="006509CD">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Total</w:t>
            </w:r>
            <w:r w:rsidR="006509CD">
              <w:rPr>
                <w:i/>
              </w:rPr>
              <w:t xml:space="preserve"> </w:t>
            </w:r>
            <w:r>
              <w:rPr>
                <w:i/>
              </w:rPr>
              <w:t>R</w:t>
            </w:r>
            <w:r w:rsidRPr="008D74B3">
              <w:rPr>
                <w:i/>
                <w:vertAlign w:val="superscript"/>
              </w:rPr>
              <w:t>2</w:t>
            </w:r>
          </w:p>
        </w:tc>
        <w:tc>
          <w:tcPr>
            <w:tcW w:w="581" w:type="pct"/>
          </w:tcPr>
          <w:p w14:paraId="1D3A4B64" w14:textId="77777777" w:rsidR="00A36374"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Adjusted R</w:t>
            </w:r>
            <w:r w:rsidRPr="008D74B3">
              <w:rPr>
                <w:i/>
                <w:vertAlign w:val="superscript"/>
              </w:rPr>
              <w:t>2</w:t>
            </w:r>
            <w:r>
              <w:rPr>
                <w:i/>
              </w:rPr>
              <w:t xml:space="preserve"> </w:t>
            </w:r>
          </w:p>
        </w:tc>
      </w:tr>
      <w:tr w:rsidR="005F7596" w14:paraId="42776430" w14:textId="77777777" w:rsidTr="0065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69A8CBE" w14:textId="782E5CD6" w:rsidR="00A36374" w:rsidRPr="00B379B0" w:rsidRDefault="00A36374" w:rsidP="009E4F46">
            <w:pPr>
              <w:spacing w:line="480" w:lineRule="auto"/>
            </w:pPr>
            <w:r>
              <w:t>Block 1</w:t>
            </w:r>
          </w:p>
          <w:p w14:paraId="621625F2" w14:textId="77777777" w:rsidR="00A36374" w:rsidRDefault="00A36374" w:rsidP="00153126">
            <w:pPr>
              <w:spacing w:line="480" w:lineRule="auto"/>
            </w:pPr>
            <w:r>
              <w:t xml:space="preserve">     Depression</w:t>
            </w:r>
          </w:p>
        </w:tc>
        <w:tc>
          <w:tcPr>
            <w:tcW w:w="610" w:type="pct"/>
          </w:tcPr>
          <w:p w14:paraId="2AC4AD4B" w14:textId="77777777" w:rsidR="00B379B0" w:rsidRDefault="00B379B0" w:rsidP="00B379B0">
            <w:pPr>
              <w:spacing w:line="480" w:lineRule="auto"/>
              <w:cnfStyle w:val="000000100000" w:firstRow="0" w:lastRow="0" w:firstColumn="0" w:lastColumn="0" w:oddVBand="0" w:evenVBand="0" w:oddHBand="1" w:evenHBand="0" w:firstRowFirstColumn="0" w:firstRowLastColumn="0" w:lastRowFirstColumn="0" w:lastRowLastColumn="0"/>
            </w:pPr>
          </w:p>
          <w:p w14:paraId="0EA75F37" w14:textId="36EFDB81" w:rsidR="00A36374" w:rsidRDefault="00B379B0"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.595</w:t>
            </w:r>
          </w:p>
        </w:tc>
        <w:tc>
          <w:tcPr>
            <w:tcW w:w="304" w:type="pct"/>
          </w:tcPr>
          <w:p w14:paraId="5638F062" w14:textId="77777777" w:rsidR="00A36374" w:rsidRDefault="00A36374" w:rsidP="00B379B0">
            <w:pPr>
              <w:spacing w:line="480" w:lineRule="auto"/>
              <w:cnfStyle w:val="000000100000" w:firstRow="0" w:lastRow="0" w:firstColumn="0" w:lastColumn="0" w:oddVBand="0" w:evenVBand="0" w:oddHBand="1" w:evenHBand="0" w:firstRowFirstColumn="0" w:firstRowLastColumn="0" w:lastRowFirstColumn="0" w:lastRowLastColumn="0"/>
            </w:pPr>
          </w:p>
          <w:p w14:paraId="102EE379" w14:textId="616ACD25" w:rsidR="00B379B0" w:rsidRDefault="00B379B0"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11.60</w:t>
            </w:r>
          </w:p>
        </w:tc>
        <w:tc>
          <w:tcPr>
            <w:tcW w:w="559" w:type="pct"/>
          </w:tcPr>
          <w:p w14:paraId="67E7A3AF" w14:textId="66EF6D12" w:rsidR="00A36374" w:rsidRPr="003C703B" w:rsidRDefault="00A36374" w:rsidP="00B379B0">
            <w:pPr>
              <w:spacing w:line="480" w:lineRule="auto"/>
              <w:cnfStyle w:val="000000100000" w:firstRow="0" w:lastRow="0" w:firstColumn="0" w:lastColumn="0" w:oddVBand="0" w:evenVBand="0" w:oddHBand="1" w:evenHBand="0" w:firstRowFirstColumn="0" w:firstRowLastColumn="0" w:lastRowFirstColumn="0" w:lastRowLastColumn="0"/>
            </w:pPr>
          </w:p>
          <w:p w14:paraId="3C7F6BE8" w14:textId="44FFF512" w:rsidR="00A36374" w:rsidRDefault="00B379B0"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.00</w:t>
            </w:r>
            <w:r w:rsidR="001F7D18">
              <w:t>1</w:t>
            </w:r>
            <w:r w:rsidR="00A36374" w:rsidRPr="003C703B">
              <w:t>**</w:t>
            </w:r>
            <w:r w:rsidR="00534379">
              <w:t>*</w:t>
            </w:r>
          </w:p>
        </w:tc>
        <w:tc>
          <w:tcPr>
            <w:tcW w:w="1219" w:type="pct"/>
          </w:tcPr>
          <w:p w14:paraId="7F5B7C5E" w14:textId="060424B5" w:rsidR="00A36374" w:rsidRDefault="00B379B0" w:rsidP="00942933">
            <w:pPr>
              <w:spacing w:line="480" w:lineRule="auto"/>
              <w:jc w:val="center"/>
              <w:cnfStyle w:val="000000100000" w:firstRow="0" w:lastRow="0" w:firstColumn="0" w:lastColumn="0" w:oddVBand="0" w:evenVBand="0" w:oddHBand="1" w:evenHBand="0" w:firstRowFirstColumn="0" w:firstRowLastColumn="0" w:lastRowFirstColumn="0" w:lastRowLastColumn="0"/>
            </w:pPr>
            <w:proofErr w:type="gramStart"/>
            <w:r>
              <w:t>F(</w:t>
            </w:r>
            <w:proofErr w:type="gramEnd"/>
            <w:r>
              <w:t>1, 246</w:t>
            </w:r>
            <w:r w:rsidR="00A36374">
              <w:t xml:space="preserve">) = </w:t>
            </w:r>
            <w:r>
              <w:t>134.51, p</w:t>
            </w:r>
            <w:r w:rsidR="00562C51">
              <w:t>&lt;</w:t>
            </w:r>
            <w:r>
              <w:t>.00</w:t>
            </w:r>
            <w:r w:rsidR="00562C51">
              <w:t>1</w:t>
            </w:r>
            <w:r w:rsidR="00A36374">
              <w:t>**</w:t>
            </w:r>
            <w:r w:rsidR="00534379">
              <w:t>*</w:t>
            </w:r>
          </w:p>
          <w:p w14:paraId="73BF2139" w14:textId="77777777" w:rsidR="00A36374" w:rsidRDefault="00A36374" w:rsidP="00942933">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559" w:type="pct"/>
          </w:tcPr>
          <w:p w14:paraId="066A8A50" w14:textId="651741DA" w:rsidR="00A36374" w:rsidRDefault="00B379B0" w:rsidP="00942933">
            <w:pPr>
              <w:spacing w:line="480" w:lineRule="auto"/>
              <w:jc w:val="center"/>
              <w:cnfStyle w:val="000000100000" w:firstRow="0" w:lastRow="0" w:firstColumn="0" w:lastColumn="0" w:oddVBand="0" w:evenVBand="0" w:oddHBand="1" w:evenHBand="0" w:firstRowFirstColumn="0" w:firstRowLastColumn="0" w:lastRowFirstColumn="0" w:lastRowLastColumn="0"/>
            </w:pPr>
            <w:r>
              <w:t>.353</w:t>
            </w:r>
          </w:p>
        </w:tc>
        <w:tc>
          <w:tcPr>
            <w:tcW w:w="581" w:type="pct"/>
          </w:tcPr>
          <w:p w14:paraId="4048C341" w14:textId="10BF2E97" w:rsidR="00A36374" w:rsidRDefault="00A36374" w:rsidP="00942933">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B379B0">
              <w:t>351</w:t>
            </w:r>
          </w:p>
        </w:tc>
      </w:tr>
      <w:tr w:rsidR="005F7596" w14:paraId="5CBA1411" w14:textId="77777777" w:rsidTr="006509CD">
        <w:trPr>
          <w:trHeight w:val="1413"/>
        </w:trPr>
        <w:tc>
          <w:tcPr>
            <w:cnfStyle w:val="001000000000" w:firstRow="0" w:lastRow="0" w:firstColumn="1" w:lastColumn="0" w:oddVBand="0" w:evenVBand="0" w:oddHBand="0" w:evenHBand="0" w:firstRowFirstColumn="0" w:firstRowLastColumn="0" w:lastRowFirstColumn="0" w:lastRowLastColumn="0"/>
            <w:tcW w:w="1168" w:type="pct"/>
          </w:tcPr>
          <w:p w14:paraId="794B5B87" w14:textId="06FB1064" w:rsidR="00A36374" w:rsidRDefault="00A36374" w:rsidP="00153126">
            <w:pPr>
              <w:spacing w:line="480" w:lineRule="auto"/>
            </w:pPr>
            <w:r>
              <w:t>Block 2</w:t>
            </w:r>
          </w:p>
          <w:p w14:paraId="5B033EEE" w14:textId="1627EDAE" w:rsidR="00A36374" w:rsidRDefault="00A36374" w:rsidP="00153126">
            <w:pPr>
              <w:spacing w:line="480" w:lineRule="auto"/>
            </w:pPr>
            <w:r>
              <w:t xml:space="preserve">    </w:t>
            </w:r>
            <w:r w:rsidR="00B379B0">
              <w:t xml:space="preserve"> Depression</w:t>
            </w:r>
            <w:r>
              <w:t xml:space="preserve"> </w:t>
            </w:r>
          </w:p>
          <w:p w14:paraId="26921817" w14:textId="0DF072D7" w:rsidR="00A36374" w:rsidRDefault="00A36374" w:rsidP="00153126">
            <w:pPr>
              <w:spacing w:line="480" w:lineRule="auto"/>
            </w:pPr>
            <w:r>
              <w:t xml:space="preserve">     </w:t>
            </w:r>
            <w:r w:rsidR="00B379B0">
              <w:t>Image Manipulation</w:t>
            </w:r>
            <w:r>
              <w:t xml:space="preserve"> </w:t>
            </w:r>
          </w:p>
          <w:p w14:paraId="4DB2E5D9" w14:textId="44A61EAD" w:rsidR="00A36374" w:rsidRDefault="00A36374" w:rsidP="00153126">
            <w:pPr>
              <w:spacing w:line="480" w:lineRule="auto"/>
            </w:pPr>
            <w:r>
              <w:t xml:space="preserve">     </w:t>
            </w:r>
            <w:r w:rsidR="00B379B0">
              <w:t>Real</w:t>
            </w:r>
            <w:r w:rsidR="00C64F75">
              <w:t xml:space="preserve"> </w:t>
            </w:r>
            <w:r w:rsidR="00B379B0">
              <w:t>Self</w:t>
            </w:r>
            <w:r w:rsidR="00C64F75">
              <w:t>-</w:t>
            </w:r>
            <w:r w:rsidR="00B379B0">
              <w:t>Presentation</w:t>
            </w:r>
          </w:p>
          <w:p w14:paraId="77BC1EEB" w14:textId="33F39D1A" w:rsidR="00A36374" w:rsidRDefault="00A36374" w:rsidP="00B379B0">
            <w:pPr>
              <w:spacing w:line="480" w:lineRule="auto"/>
            </w:pPr>
            <w:r>
              <w:t xml:space="preserve">     </w:t>
            </w:r>
            <w:r w:rsidR="00B379B0">
              <w:t>False</w:t>
            </w:r>
            <w:r w:rsidR="00C64F75">
              <w:t xml:space="preserve"> </w:t>
            </w:r>
            <w:r w:rsidR="00B379B0">
              <w:t>Self</w:t>
            </w:r>
            <w:r w:rsidR="00C64F75">
              <w:t>-</w:t>
            </w:r>
            <w:r w:rsidR="00B379B0">
              <w:t>Presentation</w:t>
            </w:r>
          </w:p>
          <w:p w14:paraId="63289836" w14:textId="23DEC883" w:rsidR="00B379B0" w:rsidRPr="0087456E" w:rsidRDefault="00B379B0" w:rsidP="00B379B0">
            <w:pPr>
              <w:spacing w:line="480" w:lineRule="auto"/>
              <w:rPr>
                <w:rFonts w:eastAsia="Times New Roman"/>
              </w:rPr>
            </w:pPr>
            <w:r>
              <w:t xml:space="preserve">     Ideal</w:t>
            </w:r>
            <w:r w:rsidR="00C64F75">
              <w:t xml:space="preserve"> </w:t>
            </w:r>
            <w:r>
              <w:t>Self</w:t>
            </w:r>
            <w:r w:rsidR="00C64F75">
              <w:t>-</w:t>
            </w:r>
            <w:r>
              <w:t>Presentation</w:t>
            </w:r>
          </w:p>
        </w:tc>
        <w:tc>
          <w:tcPr>
            <w:tcW w:w="610" w:type="pct"/>
          </w:tcPr>
          <w:p w14:paraId="27643C6A" w14:textId="77777777" w:rsidR="00A36374"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pPr>
          </w:p>
          <w:p w14:paraId="4B6E7E75" w14:textId="6ACB21ED"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.506</w:t>
            </w:r>
          </w:p>
          <w:p w14:paraId="68F62113" w14:textId="1F77D54E"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-.008</w:t>
            </w:r>
          </w:p>
          <w:p w14:paraId="455FB62F" w14:textId="2CA9335D"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-.115</w:t>
            </w:r>
          </w:p>
          <w:p w14:paraId="54E502D3" w14:textId="77777777"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.150</w:t>
            </w:r>
          </w:p>
          <w:p w14:paraId="03DD1294" w14:textId="4AEFEE00" w:rsidR="00B379B0"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.026</w:t>
            </w:r>
          </w:p>
        </w:tc>
        <w:tc>
          <w:tcPr>
            <w:tcW w:w="304" w:type="pct"/>
          </w:tcPr>
          <w:p w14:paraId="531E61A6" w14:textId="77777777" w:rsidR="00A36374"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pPr>
          </w:p>
          <w:p w14:paraId="4F950BC0" w14:textId="60AA4DD9"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8.54</w:t>
            </w:r>
          </w:p>
          <w:p w14:paraId="23F0948D" w14:textId="4B2227C6"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-0.14</w:t>
            </w:r>
          </w:p>
          <w:p w14:paraId="5F7FA9DB" w14:textId="1A09EF45"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-1.91</w:t>
            </w:r>
          </w:p>
          <w:p w14:paraId="60721213" w14:textId="77777777"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2.24</w:t>
            </w:r>
          </w:p>
          <w:p w14:paraId="3FA41F15" w14:textId="132C4643" w:rsidR="00B379B0"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0.40</w:t>
            </w:r>
          </w:p>
        </w:tc>
        <w:tc>
          <w:tcPr>
            <w:tcW w:w="559" w:type="pct"/>
          </w:tcPr>
          <w:p w14:paraId="16495162" w14:textId="77777777" w:rsidR="00A36374"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pPr>
          </w:p>
          <w:p w14:paraId="15C3CD88" w14:textId="242F1887"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.00</w:t>
            </w:r>
            <w:r w:rsidR="001F7D18">
              <w:t>1</w:t>
            </w:r>
            <w:r>
              <w:t>**</w:t>
            </w:r>
            <w:r w:rsidR="00534379">
              <w:t>*</w:t>
            </w:r>
          </w:p>
          <w:p w14:paraId="13B0A556" w14:textId="246D2FAE"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.889</w:t>
            </w:r>
          </w:p>
          <w:p w14:paraId="7AC3A04B" w14:textId="0280AA6C"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.057</w:t>
            </w:r>
          </w:p>
          <w:p w14:paraId="102C2ED9" w14:textId="77777777"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.026</w:t>
            </w:r>
            <w:r w:rsidR="00A36374" w:rsidRPr="003C703B">
              <w:t>*</w:t>
            </w:r>
          </w:p>
          <w:p w14:paraId="3DE94519" w14:textId="0A0DE88B" w:rsidR="00B379B0"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.689</w:t>
            </w:r>
          </w:p>
        </w:tc>
        <w:tc>
          <w:tcPr>
            <w:tcW w:w="1219" w:type="pct"/>
          </w:tcPr>
          <w:p w14:paraId="390CA0A1" w14:textId="36E79813" w:rsidR="00A36374" w:rsidRDefault="00942933" w:rsidP="00942933">
            <w:pPr>
              <w:spacing w:line="480" w:lineRule="auto"/>
              <w:jc w:val="center"/>
              <w:cnfStyle w:val="000000000000" w:firstRow="0" w:lastRow="0" w:firstColumn="0" w:lastColumn="0" w:oddVBand="0" w:evenVBand="0" w:oddHBand="0" w:evenHBand="0" w:firstRowFirstColumn="0" w:firstRowLastColumn="0" w:lastRowFirstColumn="0" w:lastRowLastColumn="0"/>
            </w:pPr>
            <w:proofErr w:type="gramStart"/>
            <w:r>
              <w:t>F(</w:t>
            </w:r>
            <w:proofErr w:type="gramEnd"/>
            <w:r>
              <w:t>4, 242) = 2.58, p=.038</w:t>
            </w:r>
            <w:r w:rsidR="00A36374">
              <w:t>*</w:t>
            </w:r>
          </w:p>
        </w:tc>
        <w:tc>
          <w:tcPr>
            <w:tcW w:w="559" w:type="pct"/>
          </w:tcPr>
          <w:p w14:paraId="347B2472" w14:textId="6CF7AD9E" w:rsidR="00A36374" w:rsidRDefault="00942933" w:rsidP="00942933">
            <w:pPr>
              <w:spacing w:line="480" w:lineRule="auto"/>
              <w:jc w:val="center"/>
              <w:cnfStyle w:val="000000000000" w:firstRow="0" w:lastRow="0" w:firstColumn="0" w:lastColumn="0" w:oddVBand="0" w:evenVBand="0" w:oddHBand="0" w:evenHBand="0" w:firstRowFirstColumn="0" w:firstRowLastColumn="0" w:lastRowFirstColumn="0" w:lastRowLastColumn="0"/>
            </w:pPr>
            <w:r>
              <w:t>.38</w:t>
            </w:r>
            <w:r w:rsidR="00A36374">
              <w:t>0</w:t>
            </w:r>
          </w:p>
        </w:tc>
        <w:tc>
          <w:tcPr>
            <w:tcW w:w="581" w:type="pct"/>
          </w:tcPr>
          <w:p w14:paraId="7331E8BA" w14:textId="6C692A52" w:rsidR="00A36374" w:rsidRDefault="00A36374" w:rsidP="00942933">
            <w:pPr>
              <w:spacing w:line="480" w:lineRule="auto"/>
              <w:jc w:val="center"/>
              <w:cnfStyle w:val="000000000000" w:firstRow="0" w:lastRow="0" w:firstColumn="0" w:lastColumn="0" w:oddVBand="0" w:evenVBand="0" w:oddHBand="0" w:evenHBand="0" w:firstRowFirstColumn="0" w:firstRowLastColumn="0" w:lastRowFirstColumn="0" w:lastRowLastColumn="0"/>
            </w:pPr>
            <w:r>
              <w:t>.</w:t>
            </w:r>
            <w:r w:rsidR="00942933">
              <w:t>367</w:t>
            </w:r>
          </w:p>
        </w:tc>
      </w:tr>
      <w:tr w:rsidR="005F7596" w14:paraId="0320D614" w14:textId="77777777" w:rsidTr="0065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1AE4D24" w14:textId="28AE9D8F" w:rsidR="00A36374" w:rsidRDefault="00A36374" w:rsidP="00942933">
            <w:pPr>
              <w:spacing w:line="480" w:lineRule="auto"/>
            </w:pPr>
            <w:r>
              <w:t>Block 3</w:t>
            </w:r>
          </w:p>
          <w:p w14:paraId="492D22D7" w14:textId="77777777" w:rsidR="00942933" w:rsidRDefault="00942933" w:rsidP="00942933">
            <w:pPr>
              <w:spacing w:line="480" w:lineRule="auto"/>
            </w:pPr>
            <w:r>
              <w:lastRenderedPageBreak/>
              <w:t xml:space="preserve">     Depression </w:t>
            </w:r>
          </w:p>
          <w:p w14:paraId="639E6F3D" w14:textId="77777777" w:rsidR="00942933" w:rsidRDefault="00942933" w:rsidP="00942933">
            <w:pPr>
              <w:spacing w:line="480" w:lineRule="auto"/>
            </w:pPr>
            <w:r>
              <w:t xml:space="preserve">     Image Manipulation </w:t>
            </w:r>
          </w:p>
          <w:p w14:paraId="501E6EE5" w14:textId="34BF09CE" w:rsidR="00942933" w:rsidRDefault="00942933" w:rsidP="00942933">
            <w:pPr>
              <w:spacing w:line="480" w:lineRule="auto"/>
            </w:pPr>
            <w:r>
              <w:t xml:space="preserve">     Real</w:t>
            </w:r>
            <w:r w:rsidR="00C64F75">
              <w:t xml:space="preserve"> </w:t>
            </w:r>
            <w:r>
              <w:t>Self</w:t>
            </w:r>
            <w:r w:rsidR="00C64F75">
              <w:t>-</w:t>
            </w:r>
            <w:r>
              <w:t>Presentation</w:t>
            </w:r>
          </w:p>
          <w:p w14:paraId="3A912B12" w14:textId="1FE7F0DD" w:rsidR="00942933" w:rsidRDefault="00942933" w:rsidP="00942933">
            <w:pPr>
              <w:spacing w:line="480" w:lineRule="auto"/>
            </w:pPr>
            <w:r>
              <w:t xml:space="preserve">     False</w:t>
            </w:r>
            <w:r w:rsidR="00C64F75">
              <w:t xml:space="preserve"> </w:t>
            </w:r>
            <w:r>
              <w:t>Self</w:t>
            </w:r>
            <w:r w:rsidR="00C64F75">
              <w:t>-</w:t>
            </w:r>
            <w:r>
              <w:t>Presentation</w:t>
            </w:r>
          </w:p>
          <w:p w14:paraId="7CFDD180" w14:textId="20101DA3" w:rsidR="00A36374" w:rsidRDefault="00942933" w:rsidP="00942933">
            <w:pPr>
              <w:spacing w:line="480" w:lineRule="auto"/>
            </w:pPr>
            <w:r>
              <w:t xml:space="preserve">     Ideal</w:t>
            </w:r>
            <w:r w:rsidR="00C64F75">
              <w:t xml:space="preserve"> </w:t>
            </w:r>
            <w:r>
              <w:t>Self</w:t>
            </w:r>
            <w:r w:rsidR="00C64F75">
              <w:t>-</w:t>
            </w:r>
            <w:r>
              <w:t>Presentation</w:t>
            </w:r>
          </w:p>
          <w:p w14:paraId="78CB4B20" w14:textId="77777777" w:rsidR="00942933" w:rsidRDefault="00942933" w:rsidP="00942933">
            <w:pPr>
              <w:spacing w:line="480" w:lineRule="auto"/>
            </w:pPr>
            <w:r>
              <w:t xml:space="preserve">    Narcissism</w:t>
            </w:r>
          </w:p>
          <w:p w14:paraId="515638F6" w14:textId="4558B6B6" w:rsidR="00D7588C" w:rsidRDefault="00D7588C" w:rsidP="00D76112">
            <w:pPr>
              <w:spacing w:line="480" w:lineRule="auto"/>
            </w:pPr>
            <w:r>
              <w:t xml:space="preserve">    Narc*Image Manipulation</w:t>
            </w:r>
          </w:p>
          <w:p w14:paraId="73D40AC8" w14:textId="254DB768" w:rsidR="00D76112" w:rsidRDefault="00D76112" w:rsidP="00D76112">
            <w:pPr>
              <w:spacing w:line="480" w:lineRule="auto"/>
            </w:pPr>
            <w:r>
              <w:t xml:space="preserve">    Narc*Real</w:t>
            </w:r>
            <w:r w:rsidR="00C64F75">
              <w:t xml:space="preserve"> </w:t>
            </w:r>
            <w:r>
              <w:t>Self</w:t>
            </w:r>
            <w:r w:rsidR="00C64F75">
              <w:t>-</w:t>
            </w:r>
            <w:r>
              <w:t>Presentation</w:t>
            </w:r>
          </w:p>
          <w:p w14:paraId="26588937" w14:textId="3181C54F" w:rsidR="00D76112" w:rsidRDefault="00D76112" w:rsidP="00D76112">
            <w:pPr>
              <w:spacing w:line="480" w:lineRule="auto"/>
            </w:pPr>
            <w:r>
              <w:t xml:space="preserve">    Narc*False</w:t>
            </w:r>
            <w:r w:rsidR="00C64F75">
              <w:t xml:space="preserve"> </w:t>
            </w:r>
            <w:r>
              <w:t>Self</w:t>
            </w:r>
            <w:r w:rsidR="00C64F75">
              <w:t>-</w:t>
            </w:r>
            <w:r>
              <w:t>Presentation</w:t>
            </w:r>
          </w:p>
          <w:p w14:paraId="45D71F31" w14:textId="5A7B27D6" w:rsidR="00D76112" w:rsidRDefault="00D76112" w:rsidP="00D76112">
            <w:pPr>
              <w:spacing w:line="480" w:lineRule="auto"/>
            </w:pPr>
            <w:r>
              <w:t xml:space="preserve">   </w:t>
            </w:r>
            <w:r w:rsidR="005F7596">
              <w:t xml:space="preserve"> </w:t>
            </w:r>
            <w:r>
              <w:t>Narc*Ideal Self</w:t>
            </w:r>
            <w:r w:rsidR="00C64F75">
              <w:t>-</w:t>
            </w:r>
            <w:r>
              <w:t>Presentation</w:t>
            </w:r>
          </w:p>
        </w:tc>
        <w:tc>
          <w:tcPr>
            <w:tcW w:w="610" w:type="pct"/>
          </w:tcPr>
          <w:p w14:paraId="68D48652" w14:textId="77777777"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p>
          <w:p w14:paraId="3C31EABB" w14:textId="41EF0EF6"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lastRenderedPageBreak/>
              <w:t>.519</w:t>
            </w:r>
          </w:p>
          <w:p w14:paraId="6206D3D6" w14:textId="23EF9475"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942933">
              <w:t>011</w:t>
            </w:r>
          </w:p>
          <w:p w14:paraId="3AF992A8" w14:textId="5965A8AF"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A36374">
              <w:t>.</w:t>
            </w:r>
            <w:r>
              <w:t>100</w:t>
            </w:r>
          </w:p>
          <w:p w14:paraId="137C0FAD" w14:textId="59F9AEB0"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.186</w:t>
            </w:r>
          </w:p>
          <w:p w14:paraId="19720EC1" w14:textId="1A87B2A0"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.034</w:t>
            </w:r>
          </w:p>
          <w:p w14:paraId="778E7B16" w14:textId="77777777" w:rsidR="00A36374" w:rsidRDefault="00942933"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-.099</w:t>
            </w:r>
          </w:p>
          <w:p w14:paraId="4041D47B" w14:textId="77777777" w:rsidR="00D7588C"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-.605</w:t>
            </w:r>
          </w:p>
          <w:p w14:paraId="52AE890F" w14:textId="77777777" w:rsidR="00D76112"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-.009</w:t>
            </w:r>
          </w:p>
          <w:p w14:paraId="2CC0144E" w14:textId="77777777" w:rsidR="00D76112"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-.055</w:t>
            </w:r>
          </w:p>
          <w:p w14:paraId="7CBA57D9" w14:textId="7058FC34" w:rsidR="00D76112"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.195</w:t>
            </w:r>
          </w:p>
        </w:tc>
        <w:tc>
          <w:tcPr>
            <w:tcW w:w="304" w:type="pct"/>
          </w:tcPr>
          <w:p w14:paraId="13C928F4" w14:textId="77777777"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p>
          <w:p w14:paraId="131987A0" w14:textId="7AFD3EE5" w:rsidR="00942933"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lastRenderedPageBreak/>
              <w:t>8.73</w:t>
            </w:r>
          </w:p>
          <w:p w14:paraId="31DD51AC" w14:textId="2FD735C5"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-0.20</w:t>
            </w:r>
          </w:p>
          <w:p w14:paraId="1292FFB1" w14:textId="14879120"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-1.67</w:t>
            </w:r>
          </w:p>
          <w:p w14:paraId="2C67D25D" w14:textId="19100C45"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2.66</w:t>
            </w:r>
          </w:p>
          <w:p w14:paraId="25FE01F1" w14:textId="593AEB1D"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0.52</w:t>
            </w:r>
          </w:p>
          <w:p w14:paraId="5A45774D" w14:textId="67C6FEE4" w:rsidR="00942933" w:rsidRDefault="00A36374"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942933">
              <w:t>1.73</w:t>
            </w:r>
          </w:p>
          <w:p w14:paraId="20D05705" w14:textId="77777777" w:rsidR="00A36374" w:rsidRDefault="00D76112"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-.1.73</w:t>
            </w:r>
          </w:p>
          <w:p w14:paraId="005232CD" w14:textId="77777777" w:rsidR="00D76112" w:rsidRDefault="00D76112"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-0.02</w:t>
            </w:r>
          </w:p>
          <w:p w14:paraId="29ED55B6" w14:textId="77777777" w:rsidR="00D76112" w:rsidRDefault="00D76112"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-0.12</w:t>
            </w:r>
          </w:p>
          <w:p w14:paraId="35FEADE0" w14:textId="5EEACCC9" w:rsidR="00D76112" w:rsidRDefault="005F7596"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0.41</w:t>
            </w:r>
          </w:p>
        </w:tc>
        <w:tc>
          <w:tcPr>
            <w:tcW w:w="559" w:type="pct"/>
          </w:tcPr>
          <w:p w14:paraId="0661293E" w14:textId="77777777"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p>
          <w:p w14:paraId="5877F235" w14:textId="3C2BE222"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lastRenderedPageBreak/>
              <w:t>.00</w:t>
            </w:r>
            <w:r w:rsidR="001F7D18">
              <w:t>1</w:t>
            </w:r>
            <w:r>
              <w:t>**</w:t>
            </w:r>
            <w:r w:rsidR="00534379">
              <w:t>*</w:t>
            </w:r>
          </w:p>
          <w:p w14:paraId="0C93CE6C" w14:textId="718C86A1"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.842</w:t>
            </w:r>
          </w:p>
          <w:p w14:paraId="1D62BFAE" w14:textId="591D5FD7"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.098</w:t>
            </w:r>
          </w:p>
          <w:p w14:paraId="706043C2" w14:textId="658AB82E"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.008**</w:t>
            </w:r>
          </w:p>
          <w:p w14:paraId="3814699B" w14:textId="1C2C2B6D"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.601</w:t>
            </w:r>
          </w:p>
          <w:p w14:paraId="6C4A4226" w14:textId="77777777" w:rsidR="00A36374" w:rsidRDefault="00942933"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.085</w:t>
            </w:r>
          </w:p>
          <w:p w14:paraId="70BF178E" w14:textId="77777777" w:rsidR="00D76112"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.085</w:t>
            </w:r>
          </w:p>
          <w:p w14:paraId="4A498B03" w14:textId="77777777" w:rsidR="005F7596" w:rsidRDefault="005F7596"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.980</w:t>
            </w:r>
          </w:p>
          <w:p w14:paraId="3E5C479B" w14:textId="77777777" w:rsidR="005F7596" w:rsidRDefault="005F7596"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.901</w:t>
            </w:r>
          </w:p>
          <w:p w14:paraId="7CCDBF93" w14:textId="60AE8CDE" w:rsidR="005F7596" w:rsidRDefault="005F7596"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.680</w:t>
            </w:r>
          </w:p>
        </w:tc>
        <w:tc>
          <w:tcPr>
            <w:tcW w:w="1219" w:type="pct"/>
          </w:tcPr>
          <w:p w14:paraId="7C3B77CA" w14:textId="1C3C16D5"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proofErr w:type="gramStart"/>
            <w:r>
              <w:lastRenderedPageBreak/>
              <w:t>F(</w:t>
            </w:r>
            <w:proofErr w:type="gramEnd"/>
            <w:r w:rsidR="00D7588C">
              <w:t>5</w:t>
            </w:r>
            <w:r>
              <w:t>,</w:t>
            </w:r>
            <w:r w:rsidR="00D7588C">
              <w:t xml:space="preserve"> </w:t>
            </w:r>
            <w:r>
              <w:t>2</w:t>
            </w:r>
            <w:r w:rsidR="00D7588C">
              <w:t>37</w:t>
            </w:r>
            <w:r>
              <w:t xml:space="preserve">) = </w:t>
            </w:r>
            <w:r w:rsidR="00D7588C">
              <w:t>1</w:t>
            </w:r>
            <w:r>
              <w:t>.</w:t>
            </w:r>
            <w:r w:rsidR="00D7588C">
              <w:t>28</w:t>
            </w:r>
            <w:r>
              <w:t>, p=.</w:t>
            </w:r>
            <w:r w:rsidR="00D7588C">
              <w:t>274</w:t>
            </w:r>
          </w:p>
        </w:tc>
        <w:tc>
          <w:tcPr>
            <w:tcW w:w="559" w:type="pct"/>
          </w:tcPr>
          <w:p w14:paraId="106F774C" w14:textId="4844A758"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.3</w:t>
            </w:r>
            <w:r w:rsidR="00D7588C">
              <w:t>96</w:t>
            </w:r>
          </w:p>
        </w:tc>
        <w:tc>
          <w:tcPr>
            <w:tcW w:w="581" w:type="pct"/>
          </w:tcPr>
          <w:p w14:paraId="1F405C47" w14:textId="0CD4BD21"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942933">
              <w:t>37</w:t>
            </w:r>
            <w:r w:rsidR="00D7588C">
              <w:t>1</w:t>
            </w:r>
          </w:p>
        </w:tc>
      </w:tr>
    </w:tbl>
    <w:p w14:paraId="2F09FDED" w14:textId="77777777" w:rsidR="00534379" w:rsidRPr="0087456E" w:rsidRDefault="00534379" w:rsidP="00534379">
      <w:pPr>
        <w:spacing w:line="480" w:lineRule="auto"/>
      </w:pPr>
      <w:r w:rsidRPr="0087456E">
        <w:t>*p&lt;.05, **p&lt;.01, ***p&lt;.001</w:t>
      </w:r>
    </w:p>
    <w:p w14:paraId="61DDCC31" w14:textId="124CA1DB" w:rsidR="004E0818" w:rsidRDefault="004E0818" w:rsidP="00D40702">
      <w:pPr>
        <w:spacing w:line="480" w:lineRule="auto"/>
        <w:jc w:val="both"/>
        <w:sectPr w:rsidR="004E0818" w:rsidSect="005E2233">
          <w:pgSz w:w="16834" w:h="11894" w:orient="landscape"/>
          <w:pgMar w:top="2160" w:right="1440" w:bottom="1800" w:left="1440" w:header="720" w:footer="720" w:gutter="0"/>
          <w:cols w:space="720"/>
          <w:docGrid w:linePitch="360"/>
        </w:sectPr>
      </w:pPr>
    </w:p>
    <w:p w14:paraId="52369673" w14:textId="1E557A0E" w:rsidR="003E3625" w:rsidRPr="00BE69FB" w:rsidRDefault="00C201F1" w:rsidP="00114DA3">
      <w:pPr>
        <w:pStyle w:val="Heading2"/>
      </w:pPr>
      <w:r>
        <w:lastRenderedPageBreak/>
        <w:t xml:space="preserve"> </w:t>
      </w:r>
      <w:bookmarkStart w:id="211" w:name="_Toc73027177"/>
      <w:r w:rsidR="00D40702" w:rsidRPr="00BE69FB">
        <w:t>Discussion</w:t>
      </w:r>
      <w:bookmarkEnd w:id="211"/>
    </w:p>
    <w:p w14:paraId="66F2B564" w14:textId="77777777" w:rsidR="009869FD" w:rsidRDefault="009869FD" w:rsidP="009869FD">
      <w:pPr>
        <w:spacing w:line="480" w:lineRule="auto"/>
        <w:rPr>
          <w:b/>
          <w:color w:val="000000" w:themeColor="text1"/>
        </w:rPr>
      </w:pPr>
      <w:r>
        <w:rPr>
          <w:b/>
          <w:color w:val="000000" w:themeColor="text1"/>
        </w:rPr>
        <w:tab/>
      </w:r>
    </w:p>
    <w:p w14:paraId="41086988" w14:textId="6E710E43" w:rsidR="00496DE4" w:rsidRDefault="00CB2820" w:rsidP="00EC430E">
      <w:pPr>
        <w:spacing w:line="480" w:lineRule="auto"/>
        <w:ind w:firstLine="720"/>
        <w:jc w:val="both"/>
      </w:pPr>
      <w:r>
        <w:t>The aim of the current study was to explore whether</w:t>
      </w:r>
      <w:r w:rsidR="005C16A4">
        <w:t xml:space="preserve"> one can explain individual differences in adolescents</w:t>
      </w:r>
      <w:r w:rsidR="00131E11">
        <w:t>’</w:t>
      </w:r>
      <w:r w:rsidR="005C16A4">
        <w:t xml:space="preserve"> SA level</w:t>
      </w:r>
      <w:r w:rsidR="000A5D34">
        <w:t>s</w:t>
      </w:r>
      <w:r w:rsidR="005C16A4">
        <w:t xml:space="preserve"> depending on their posting </w:t>
      </w:r>
      <w:proofErr w:type="spellStart"/>
      <w:r w:rsidR="005C16A4">
        <w:t>behaviour</w:t>
      </w:r>
      <w:proofErr w:type="spellEnd"/>
      <w:r w:rsidR="005C16A4">
        <w:t xml:space="preserve"> on Instagram and their narcissism levels.</w:t>
      </w:r>
      <w:r w:rsidR="00DB0FA8">
        <w:t xml:space="preserve"> </w:t>
      </w:r>
      <w:r w:rsidR="00DE3B53">
        <w:t xml:space="preserve">Consistent with previous research </w:t>
      </w:r>
      <w:r w:rsidR="00DE3B53" w:rsidRPr="00437312">
        <w:rPr>
          <w:color w:val="000000" w:themeColor="text1"/>
        </w:rPr>
        <w:t xml:space="preserve">(Alpert et al., 1994; </w:t>
      </w:r>
      <w:proofErr w:type="spellStart"/>
      <w:r w:rsidR="00DE3B53" w:rsidRPr="00437312">
        <w:rPr>
          <w:color w:val="000000" w:themeColor="text1"/>
        </w:rPr>
        <w:t>Schatzberg</w:t>
      </w:r>
      <w:proofErr w:type="spellEnd"/>
      <w:r w:rsidR="00DE3B53" w:rsidRPr="00437312">
        <w:rPr>
          <w:color w:val="000000" w:themeColor="text1"/>
        </w:rPr>
        <w:t xml:space="preserve"> et al., 1998; Parker</w:t>
      </w:r>
      <w:r w:rsidR="00DB443F">
        <w:rPr>
          <w:color w:val="000000" w:themeColor="text1"/>
        </w:rPr>
        <w:t xml:space="preserve"> et al.,</w:t>
      </w:r>
      <w:r w:rsidR="00DE3B53" w:rsidRPr="00437312">
        <w:rPr>
          <w:color w:val="000000" w:themeColor="text1"/>
        </w:rPr>
        <w:t xml:space="preserve"> 1997)</w:t>
      </w:r>
      <w:r w:rsidR="00DE3B53">
        <w:t xml:space="preserve">, results from the hierarchical regression demonstrated high levels of comorbidity </w:t>
      </w:r>
      <w:r w:rsidR="00DE3B53" w:rsidRPr="00437312">
        <w:rPr>
          <w:color w:val="000000" w:themeColor="text1"/>
        </w:rPr>
        <w:t xml:space="preserve">between </w:t>
      </w:r>
      <w:r w:rsidR="00DE3B53">
        <w:rPr>
          <w:color w:val="000000" w:themeColor="text1"/>
        </w:rPr>
        <w:t>SA</w:t>
      </w:r>
      <w:r w:rsidR="00DE3B53" w:rsidRPr="00437312">
        <w:rPr>
          <w:color w:val="000000" w:themeColor="text1"/>
        </w:rPr>
        <w:t xml:space="preserve"> and depression</w:t>
      </w:r>
      <w:r w:rsidR="00DE3B53">
        <w:rPr>
          <w:color w:val="000000" w:themeColor="text1"/>
        </w:rPr>
        <w:t xml:space="preserve">. </w:t>
      </w:r>
      <w:r w:rsidR="00DB0FA8">
        <w:rPr>
          <w:color w:val="000000" w:themeColor="text1"/>
          <w:lang w:val="is-IS"/>
        </w:rPr>
        <w:t>The main findings of the study demonstrated that presentation of a f</w:t>
      </w:r>
      <w:r w:rsidR="00DB0FA8" w:rsidRPr="0022403E">
        <w:rPr>
          <w:color w:val="000000" w:themeColor="text1"/>
          <w:lang w:val="is-IS"/>
        </w:rPr>
        <w:t>alse self made a significant contribution to explaining increased levels of SA</w:t>
      </w:r>
      <w:r w:rsidR="00DE3B53">
        <w:rPr>
          <w:color w:val="000000" w:themeColor="text1"/>
          <w:lang w:val="is-IS"/>
        </w:rPr>
        <w:t>. This</w:t>
      </w:r>
      <w:r w:rsidR="00DB0FA8">
        <w:rPr>
          <w:color w:val="000000" w:themeColor="text1"/>
          <w:lang w:val="is-IS"/>
        </w:rPr>
        <w:t xml:space="preserve"> was consistent with the hypothesis that, after controlling for depression, the more frequent use of false self-presentation tactics </w:t>
      </w:r>
      <w:r w:rsidR="00DE3B53">
        <w:rPr>
          <w:color w:val="000000" w:themeColor="text1"/>
          <w:lang w:val="is-IS"/>
        </w:rPr>
        <w:t xml:space="preserve">on Instagram </w:t>
      </w:r>
      <w:r w:rsidR="000A5D34">
        <w:rPr>
          <w:color w:val="000000" w:themeColor="text1"/>
          <w:lang w:val="is-IS"/>
        </w:rPr>
        <w:t>is</w:t>
      </w:r>
      <w:r w:rsidR="00DB0FA8">
        <w:rPr>
          <w:color w:val="000000" w:themeColor="text1"/>
          <w:lang w:val="is-IS"/>
        </w:rPr>
        <w:t xml:space="preserve"> associated with higher levels of SA</w:t>
      </w:r>
      <w:r w:rsidR="00DB0FA8" w:rsidRPr="0022403E">
        <w:rPr>
          <w:color w:val="000000" w:themeColor="text1"/>
          <w:lang w:val="is-IS"/>
        </w:rPr>
        <w:t>. Image manipulation, ideal self</w:t>
      </w:r>
      <w:r w:rsidR="00BE0A13">
        <w:rPr>
          <w:color w:val="000000" w:themeColor="text1"/>
          <w:lang w:val="is-IS"/>
        </w:rPr>
        <w:t>-</w:t>
      </w:r>
      <w:r w:rsidR="00DB0FA8" w:rsidRPr="0022403E">
        <w:rPr>
          <w:color w:val="000000" w:themeColor="text1"/>
          <w:lang w:val="is-IS"/>
        </w:rPr>
        <w:t>presentation and real self</w:t>
      </w:r>
      <w:r w:rsidR="00BE0A13">
        <w:rPr>
          <w:color w:val="000000" w:themeColor="text1"/>
          <w:lang w:val="is-IS"/>
        </w:rPr>
        <w:t>-</w:t>
      </w:r>
      <w:r w:rsidR="00DB0FA8" w:rsidRPr="0022403E">
        <w:rPr>
          <w:color w:val="000000" w:themeColor="text1"/>
          <w:lang w:val="is-IS"/>
        </w:rPr>
        <w:t>presentation did not make significant contributions to explaining levels of SA</w:t>
      </w:r>
      <w:r w:rsidR="00DE3B53">
        <w:rPr>
          <w:color w:val="000000" w:themeColor="text1"/>
          <w:lang w:val="is-IS"/>
        </w:rPr>
        <w:t xml:space="preserve">, these findings were not consistent with the hypotheses. Furthermore, </w:t>
      </w:r>
      <w:r w:rsidR="00DE3B53">
        <w:t xml:space="preserve">narcissism did not appear to significantly moderate findings with impression management, which was not consistent with </w:t>
      </w:r>
      <w:r w:rsidR="00EE3A75">
        <w:t xml:space="preserve">the </w:t>
      </w:r>
      <w:r w:rsidR="00DE3B53">
        <w:t xml:space="preserve">hypothesis. </w:t>
      </w:r>
    </w:p>
    <w:p w14:paraId="78610ECA" w14:textId="77777777" w:rsidR="003A572D" w:rsidRDefault="003A572D" w:rsidP="00EC74BD">
      <w:pPr>
        <w:spacing w:line="480" w:lineRule="auto"/>
        <w:jc w:val="both"/>
      </w:pPr>
    </w:p>
    <w:p w14:paraId="0BE54FC1" w14:textId="2F116104" w:rsidR="000A5D34" w:rsidRDefault="003A572D" w:rsidP="00EC430E">
      <w:pPr>
        <w:spacing w:line="480" w:lineRule="auto"/>
        <w:ind w:firstLine="720"/>
        <w:jc w:val="both"/>
        <w:rPr>
          <w:color w:val="000000" w:themeColor="text1"/>
        </w:rPr>
      </w:pPr>
      <w:r>
        <w:t xml:space="preserve">The current study demonstrated links between impression management </w:t>
      </w:r>
      <w:proofErr w:type="spellStart"/>
      <w:r>
        <w:t>behaviours</w:t>
      </w:r>
      <w:proofErr w:type="spellEnd"/>
      <w:r>
        <w:t xml:space="preserve"> online and SA</w:t>
      </w:r>
      <w:r w:rsidR="007D0791">
        <w:t>. This finding is</w:t>
      </w:r>
      <w:r>
        <w:t xml:space="preserve"> consistent with previous research</w:t>
      </w:r>
      <w:r w:rsidR="00DE3B53">
        <w:t xml:space="preserve"> conducted with children </w:t>
      </w:r>
      <w:r w:rsidR="00D67E3F">
        <w:t xml:space="preserve">when exploring self-presentation use </w:t>
      </w:r>
      <w:r w:rsidR="00DE3B53">
        <w:t>in</w:t>
      </w:r>
      <w:r w:rsidR="00D67E3F">
        <w:t xml:space="preserve"> children’s</w:t>
      </w:r>
      <w:r w:rsidR="00DE3B53">
        <w:t xml:space="preserve"> face-to-face </w:t>
      </w:r>
      <w:r w:rsidR="00D67E3F">
        <w:t xml:space="preserve">social interactions </w:t>
      </w:r>
      <w:r>
        <w:t xml:space="preserve">(Banerjee &amp; Watling, 2010). </w:t>
      </w:r>
      <w:r w:rsidR="003407F1">
        <w:t xml:space="preserve">However, </w:t>
      </w:r>
      <w:r w:rsidR="007D0791">
        <w:t xml:space="preserve">Banerjee </w:t>
      </w:r>
      <w:r w:rsidR="00D67E3F">
        <w:t xml:space="preserve">and </w:t>
      </w:r>
      <w:r w:rsidR="007D0791">
        <w:t>Watling (2010)</w:t>
      </w:r>
      <w:r w:rsidR="003407F1">
        <w:t xml:space="preserve"> focused on broader tactics (ingratiation, self-promotion, disclaimers and, excuses) to create and maintain impressions, rather than focusing on </w:t>
      </w:r>
      <w:r w:rsidR="00F0160A">
        <w:t xml:space="preserve">the </w:t>
      </w:r>
      <w:r w:rsidR="00D67E3F">
        <w:t xml:space="preserve">presentation of representations of </w:t>
      </w:r>
      <w:r w:rsidR="003407F1">
        <w:t>the real, ideal</w:t>
      </w:r>
      <w:r w:rsidR="00F109B4">
        <w:t>,</w:t>
      </w:r>
      <w:r w:rsidR="003407F1">
        <w:t xml:space="preserve"> and false sel</w:t>
      </w:r>
      <w:r w:rsidR="00D67E3F">
        <w:t>ves to create impressions in others</w:t>
      </w:r>
      <w:r w:rsidR="003407F1">
        <w:t xml:space="preserve">. Therefore, the findings from this study about online </w:t>
      </w:r>
      <w:proofErr w:type="spellStart"/>
      <w:r w:rsidR="003407F1">
        <w:t>behaviour</w:t>
      </w:r>
      <w:proofErr w:type="spellEnd"/>
      <w:r w:rsidR="003407F1">
        <w:t xml:space="preserve"> with adolescents are </w:t>
      </w:r>
      <w:r w:rsidR="003407F1">
        <w:lastRenderedPageBreak/>
        <w:t>novel and in line</w:t>
      </w:r>
      <w:r w:rsidR="00886BE4">
        <w:t xml:space="preserve"> </w:t>
      </w:r>
      <w:r w:rsidR="001E7D0D">
        <w:t xml:space="preserve">with </w:t>
      </w:r>
      <w:proofErr w:type="spellStart"/>
      <w:r w:rsidR="000A5D34">
        <w:rPr>
          <w:color w:val="000000" w:themeColor="text1"/>
        </w:rPr>
        <w:t>Michikyan</w:t>
      </w:r>
      <w:proofErr w:type="spellEnd"/>
      <w:r w:rsidR="00E46760">
        <w:rPr>
          <w:color w:val="000000" w:themeColor="text1"/>
        </w:rPr>
        <w:t xml:space="preserve"> and colleagues’ findings (2015) which was within an adult population and within the context of Facebook use.</w:t>
      </w:r>
      <w:r w:rsidR="000A5D34">
        <w:rPr>
          <w:color w:val="000000" w:themeColor="text1"/>
        </w:rPr>
        <w:t xml:space="preserve"> </w:t>
      </w:r>
    </w:p>
    <w:p w14:paraId="0C28532D" w14:textId="77777777" w:rsidR="00EC74BD" w:rsidRDefault="00EC74BD" w:rsidP="00EC74BD">
      <w:pPr>
        <w:spacing w:line="480" w:lineRule="auto"/>
        <w:ind w:firstLine="418"/>
        <w:jc w:val="both"/>
        <w:rPr>
          <w:color w:val="000000" w:themeColor="text1"/>
        </w:rPr>
      </w:pPr>
    </w:p>
    <w:p w14:paraId="3D70582A" w14:textId="414DDA99" w:rsidR="00886BE4" w:rsidRDefault="000A5D34" w:rsidP="00EC430E">
      <w:pPr>
        <w:spacing w:line="480" w:lineRule="auto"/>
        <w:ind w:firstLine="720"/>
        <w:jc w:val="both"/>
      </w:pPr>
      <w:r>
        <w:t xml:space="preserve">The findings from the current study may </w:t>
      </w:r>
      <w:r w:rsidR="005C6E7E">
        <w:t xml:space="preserve">build further the evidence base for </w:t>
      </w:r>
      <w:r w:rsidR="00886BE4">
        <w:t>models of SA where impression management (e.g.</w:t>
      </w:r>
      <w:r w:rsidR="008A5903">
        <w:t>,</w:t>
      </w:r>
      <w:r w:rsidR="00886BE4">
        <w:t xml:space="preserve"> presenting the false self) may be a form of safety </w:t>
      </w:r>
      <w:proofErr w:type="spellStart"/>
      <w:r w:rsidR="00886BE4">
        <w:t>behaviour</w:t>
      </w:r>
      <w:proofErr w:type="spellEnd"/>
      <w:r w:rsidR="00886BE4">
        <w:t xml:space="preserve">. </w:t>
      </w:r>
      <w:r w:rsidR="00D67E3F">
        <w:t xml:space="preserve">It </w:t>
      </w:r>
      <w:r>
        <w:t>may</w:t>
      </w:r>
      <w:r w:rsidR="00D67E3F">
        <w:t xml:space="preserve"> be</w:t>
      </w:r>
      <w:r>
        <w:t xml:space="preserve"> that those with higher levels of SA may present the false</w:t>
      </w:r>
      <w:r w:rsidR="00647DE5">
        <w:t xml:space="preserve"> </w:t>
      </w:r>
      <w:proofErr w:type="spellStart"/>
      <w:r>
        <w:t>self more</w:t>
      </w:r>
      <w:proofErr w:type="spellEnd"/>
      <w:r>
        <w:t xml:space="preserve"> often </w:t>
      </w:r>
      <w:r w:rsidR="00D67E3F">
        <w:t>but also that those who present the false</w:t>
      </w:r>
      <w:r w:rsidR="00647DE5">
        <w:t xml:space="preserve"> </w:t>
      </w:r>
      <w:proofErr w:type="spellStart"/>
      <w:r w:rsidR="00D67E3F">
        <w:t>self more</w:t>
      </w:r>
      <w:proofErr w:type="spellEnd"/>
      <w:r w:rsidR="00D67E3F">
        <w:t xml:space="preserve"> often later have higher SA; </w:t>
      </w:r>
      <w:proofErr w:type="gramStart"/>
      <w:r w:rsidR="00D67E3F">
        <w:t>both of these</w:t>
      </w:r>
      <w:proofErr w:type="gramEnd"/>
      <w:r w:rsidR="00D67E3F">
        <w:t xml:space="preserve"> </w:t>
      </w:r>
      <w:r w:rsidR="00F0160A">
        <w:t xml:space="preserve">conclusions </w:t>
      </w:r>
      <w:r w:rsidR="00D67E3F">
        <w:t>would support</w:t>
      </w:r>
      <w:r w:rsidR="005B2FD0">
        <w:t xml:space="preserve"> that</w:t>
      </w:r>
      <w:r w:rsidR="00D67E3F">
        <w:t xml:space="preserve"> the presentation of a false</w:t>
      </w:r>
      <w:r w:rsidR="00647DE5">
        <w:t xml:space="preserve"> </w:t>
      </w:r>
      <w:r w:rsidR="00D67E3F">
        <w:t>self to manage</w:t>
      </w:r>
      <w:r w:rsidR="00F0160A">
        <w:t xml:space="preserve"> the</w:t>
      </w:r>
      <w:r w:rsidR="00D67E3F">
        <w:t xml:space="preserve"> impressions that others form </w:t>
      </w:r>
      <w:r w:rsidR="005B2FD0">
        <w:t xml:space="preserve">of the self </w:t>
      </w:r>
      <w:r w:rsidR="00EC430E">
        <w:t>is</w:t>
      </w:r>
      <w:r w:rsidR="00D67E3F">
        <w:t xml:space="preserve"> a safety </w:t>
      </w:r>
      <w:proofErr w:type="spellStart"/>
      <w:r w:rsidR="00D67E3F">
        <w:t>behaviour</w:t>
      </w:r>
      <w:proofErr w:type="spellEnd"/>
      <w:r w:rsidR="00D67E3F">
        <w:t xml:space="preserve"> (contributing to the cycle of SA)</w:t>
      </w:r>
      <w:r>
        <w:t xml:space="preserve">. However, this study cannot make causal </w:t>
      </w:r>
      <w:r w:rsidR="00D67E3F">
        <w:t xml:space="preserve">inferences </w:t>
      </w:r>
      <w:r>
        <w:t xml:space="preserve">due to the cross-sectional nature of the analyses, therefore one can </w:t>
      </w:r>
      <w:proofErr w:type="spellStart"/>
      <w:r>
        <w:t>hypothesise</w:t>
      </w:r>
      <w:proofErr w:type="spellEnd"/>
      <w:r>
        <w:t xml:space="preserve"> that false self-presentation could be a safety </w:t>
      </w:r>
      <w:proofErr w:type="spellStart"/>
      <w:proofErr w:type="gramStart"/>
      <w:r>
        <w:t>behaviour</w:t>
      </w:r>
      <w:proofErr w:type="spellEnd"/>
      <w:proofErr w:type="gramEnd"/>
      <w:r>
        <w:t xml:space="preserve"> but we cannot assume that this is the case. </w:t>
      </w:r>
      <w:r w:rsidR="00886BE4">
        <w:t xml:space="preserve">The self-presentational model of SA suggests that SA arises when people are motivated to make a preferred impression on real or imagined audiences but </w:t>
      </w:r>
      <w:proofErr w:type="gramStart"/>
      <w:r w:rsidR="00886BE4">
        <w:t>doubt</w:t>
      </w:r>
      <w:proofErr w:type="gramEnd"/>
      <w:r w:rsidR="00886BE4">
        <w:t xml:space="preserve"> they will do so, and they perceive or imagine unsatisfactory evaluative reactions from subjectively important audiences (</w:t>
      </w:r>
      <w:proofErr w:type="spellStart"/>
      <w:r w:rsidR="00886BE4">
        <w:t>Schlenker</w:t>
      </w:r>
      <w:proofErr w:type="spellEnd"/>
      <w:r w:rsidR="00886BE4">
        <w:t xml:space="preserve"> &amp; Leary, 1982). Therefore, when adolescents are using Instagram they may use false</w:t>
      </w:r>
      <w:r w:rsidR="00CF1879">
        <w:t xml:space="preserve"> </w:t>
      </w:r>
      <w:r w:rsidR="00886BE4">
        <w:t>self</w:t>
      </w:r>
      <w:r w:rsidR="00CF1879">
        <w:t>-</w:t>
      </w:r>
      <w:r w:rsidR="00886BE4">
        <w:t xml:space="preserve">presentation tactics as a safety behavior, </w:t>
      </w:r>
      <w:proofErr w:type="gramStart"/>
      <w:r w:rsidR="00886BE4">
        <w:t>in order to</w:t>
      </w:r>
      <w:proofErr w:type="gramEnd"/>
      <w:r w:rsidR="00886BE4">
        <w:t xml:space="preserve"> manage feelings of SA and to attempt to create a </w:t>
      </w:r>
      <w:r w:rsidR="00D67E3F">
        <w:t>desired</w:t>
      </w:r>
      <w:r w:rsidR="00886BE4">
        <w:t xml:space="preserve"> impression</w:t>
      </w:r>
      <w:r w:rsidR="00F0160A">
        <w:t xml:space="preserve"> on others</w:t>
      </w:r>
      <w:r w:rsidR="00886BE4">
        <w:t xml:space="preserve"> (</w:t>
      </w:r>
      <w:proofErr w:type="spellStart"/>
      <w:r w:rsidR="00886BE4">
        <w:t>Michikyan</w:t>
      </w:r>
      <w:proofErr w:type="spellEnd"/>
      <w:r w:rsidR="00DB443F">
        <w:t xml:space="preserve"> et al., </w:t>
      </w:r>
      <w:r w:rsidR="00886BE4">
        <w:t xml:space="preserve">2015). However, using false self-presentation tactics may maintain SA, as online social success may be attributed to the use of the safety </w:t>
      </w:r>
      <w:proofErr w:type="spellStart"/>
      <w:r w:rsidR="00886BE4">
        <w:t>behaviour</w:t>
      </w:r>
      <w:proofErr w:type="spellEnd"/>
      <w:r w:rsidR="00886BE4">
        <w:t xml:space="preserve"> </w:t>
      </w:r>
      <w:r w:rsidR="005C6E7E">
        <w:t>(</w:t>
      </w:r>
      <w:r w:rsidR="00886BE4">
        <w:t>i.e.</w:t>
      </w:r>
      <w:r w:rsidR="005C6E7E">
        <w:t>,</w:t>
      </w:r>
      <w:r w:rsidR="00886BE4">
        <w:t xml:space="preserve"> the false self-presentation tactic</w:t>
      </w:r>
      <w:r w:rsidR="005C6E7E">
        <w:t>)</w:t>
      </w:r>
      <w:r w:rsidR="00886BE4">
        <w:t xml:space="preserve">. </w:t>
      </w:r>
      <w:r w:rsidR="005C6E7E">
        <w:t>More work is needed to assess pathways within this model.</w:t>
      </w:r>
    </w:p>
    <w:p w14:paraId="6DBD9928" w14:textId="77777777" w:rsidR="00886BE4" w:rsidRDefault="00886BE4" w:rsidP="00EC74BD">
      <w:pPr>
        <w:spacing w:line="480" w:lineRule="auto"/>
        <w:ind w:firstLine="418"/>
        <w:jc w:val="both"/>
      </w:pPr>
    </w:p>
    <w:p w14:paraId="1DA984C0" w14:textId="5605A1BE" w:rsidR="00886BE4" w:rsidRDefault="00774ACC" w:rsidP="00EC430E">
      <w:pPr>
        <w:spacing w:line="480" w:lineRule="auto"/>
        <w:ind w:firstLine="720"/>
        <w:jc w:val="both"/>
      </w:pPr>
      <w:r>
        <w:t xml:space="preserve">Interestingly, findings </w:t>
      </w:r>
      <w:r w:rsidR="00B25052">
        <w:t xml:space="preserve">within the current study </w:t>
      </w:r>
      <w:r>
        <w:t xml:space="preserve">demonstrated that there was no significant link between </w:t>
      </w:r>
      <w:r w:rsidR="00D67E3F">
        <w:t xml:space="preserve">use of </w:t>
      </w:r>
      <w:r>
        <w:t>real</w:t>
      </w:r>
      <w:r w:rsidR="00CF1879">
        <w:t xml:space="preserve"> </w:t>
      </w:r>
      <w:r>
        <w:t>self</w:t>
      </w:r>
      <w:r w:rsidR="00CF1879">
        <w:t>-</w:t>
      </w:r>
      <w:r>
        <w:t xml:space="preserve">presentation and ideal self-presentation tactics </w:t>
      </w:r>
      <w:r>
        <w:lastRenderedPageBreak/>
        <w:t>and SA</w:t>
      </w:r>
      <w:r w:rsidR="00B25052">
        <w:t xml:space="preserve">. This finding may differ to previous findings as the ways individuals use Instagram may differ from other SNS sites (particularly Facebook), where there is likely more text disclosure and space to express thoughts and feelings </w:t>
      </w:r>
      <w:r w:rsidR="00B25052">
        <w:rPr>
          <w:color w:val="000000" w:themeColor="text1"/>
        </w:rPr>
        <w:t>(Johnson &amp; Knobloch-</w:t>
      </w:r>
      <w:proofErr w:type="spellStart"/>
      <w:r w:rsidR="00B25052">
        <w:rPr>
          <w:color w:val="000000" w:themeColor="text1"/>
        </w:rPr>
        <w:t>Westwerwick</w:t>
      </w:r>
      <w:proofErr w:type="spellEnd"/>
      <w:r w:rsidR="00B25052">
        <w:rPr>
          <w:color w:val="000000" w:themeColor="text1"/>
        </w:rPr>
        <w:t>, 2016)</w:t>
      </w:r>
      <w:r w:rsidR="00B25052">
        <w:t>. This may lead to questions about whether, due to the nature of Instagram being an image</w:t>
      </w:r>
      <w:r w:rsidR="00F10810">
        <w:t>-</w:t>
      </w:r>
      <w:r w:rsidR="00B25052">
        <w:t xml:space="preserve">based site, further research may focus on body image perceptions rather than SA. Furthermore, findings from the current study demonstrated </w:t>
      </w:r>
      <w:r w:rsidR="003D5984">
        <w:t>that image manipulation was not a significant predictor of SA</w:t>
      </w:r>
      <w:r w:rsidR="00B25052">
        <w:t>. Importantly, the image manipulation measure used within this study did not assess the motivation behind the use of image manipulation. It could be that individuals manipulate images to remove imperfections, but this may be done irrespective of SA level</w:t>
      </w:r>
      <w:r w:rsidR="00F0160A">
        <w:t>s</w:t>
      </w:r>
      <w:r w:rsidR="00B25052">
        <w:t>. Therefore, image manipulation may not be done with a self-presentation motive in mind, or with thoughts around social evaluation. Further research may be required to establish the motivation behind image manipulation (e.g., is this simply to improve picture quality, rather than for impression management)</w:t>
      </w:r>
      <w:r w:rsidR="00F10810">
        <w:t xml:space="preserve"> and how this motive may relate to levels of SA</w:t>
      </w:r>
      <w:r w:rsidR="00B25052">
        <w:t xml:space="preserve">. </w:t>
      </w:r>
      <w:r w:rsidR="00886BE4">
        <w:t xml:space="preserve">Despite this, findings remain important in considering how online </w:t>
      </w:r>
      <w:proofErr w:type="spellStart"/>
      <w:r w:rsidR="00886BE4">
        <w:t>behaviour</w:t>
      </w:r>
      <w:proofErr w:type="spellEnd"/>
      <w:r w:rsidR="00886BE4">
        <w:t xml:space="preserve"> may relate to SA</w:t>
      </w:r>
      <w:r w:rsidR="00CB6B11">
        <w:t>;</w:t>
      </w:r>
      <w:r w:rsidR="00B25052">
        <w:t xml:space="preserve"> for example,</w:t>
      </w:r>
      <w:r w:rsidR="007363C0">
        <w:t xml:space="preserve"> whether</w:t>
      </w:r>
      <w:r w:rsidR="00B25052">
        <w:t xml:space="preserve"> </w:t>
      </w:r>
      <w:r w:rsidR="007363C0">
        <w:t>false</w:t>
      </w:r>
      <w:r w:rsidR="00CF1879">
        <w:t xml:space="preserve"> </w:t>
      </w:r>
      <w:r w:rsidR="007363C0">
        <w:t>self</w:t>
      </w:r>
      <w:r w:rsidR="00CF1879">
        <w:t>-</w:t>
      </w:r>
      <w:r w:rsidR="007363C0">
        <w:t>presentation tactics are used as a safety behavior to manage feelings of SA and to attempt to create a perceived preferred impression in others (</w:t>
      </w:r>
      <w:proofErr w:type="spellStart"/>
      <w:r w:rsidR="007363C0">
        <w:t>Michikyan</w:t>
      </w:r>
      <w:proofErr w:type="spellEnd"/>
      <w:r w:rsidR="007363C0">
        <w:t xml:space="preserve"> </w:t>
      </w:r>
      <w:r w:rsidR="003C30DF">
        <w:t>et al.</w:t>
      </w:r>
      <w:r w:rsidR="007363C0">
        <w:t>, 2015).</w:t>
      </w:r>
    </w:p>
    <w:p w14:paraId="61781562" w14:textId="77777777" w:rsidR="00BA09D6" w:rsidRDefault="00BA09D6" w:rsidP="00EC74BD">
      <w:pPr>
        <w:spacing w:line="480" w:lineRule="auto"/>
        <w:ind w:firstLine="418"/>
        <w:jc w:val="both"/>
      </w:pPr>
    </w:p>
    <w:p w14:paraId="0247C90B" w14:textId="359AD146" w:rsidR="00E272CA" w:rsidRDefault="00BA09D6" w:rsidP="00D23DB0">
      <w:pPr>
        <w:spacing w:line="480" w:lineRule="auto"/>
        <w:ind w:firstLine="720"/>
        <w:jc w:val="both"/>
      </w:pPr>
      <w:r>
        <w:t xml:space="preserve">Furthermore, findings within the current study demonstrated that narcissism did not appear to </w:t>
      </w:r>
      <w:r w:rsidR="00E272CA">
        <w:t>be an independent predictor of SA nor a moderator of the relationship between impression management and SA, after accounting for the other variables</w:t>
      </w:r>
      <w:r w:rsidR="000D70CA">
        <w:t xml:space="preserve">. </w:t>
      </w:r>
      <w:r w:rsidR="00E272CA">
        <w:t>This finding is inconsistent with previous research that has been conducted with adult participants (</w:t>
      </w:r>
      <w:proofErr w:type="spellStart"/>
      <w:r w:rsidR="00E272CA">
        <w:t>Akehurst</w:t>
      </w:r>
      <w:proofErr w:type="spellEnd"/>
      <w:r w:rsidR="00E272CA">
        <w:t xml:space="preserve"> &amp; Thatcher, 2010). </w:t>
      </w:r>
      <w:r w:rsidR="00114D5F">
        <w:t xml:space="preserve">Previous research has consistently distinguished two dimensions of narcissism: grandiose narcissism and vulnerable </w:t>
      </w:r>
      <w:r w:rsidR="00114D5F">
        <w:lastRenderedPageBreak/>
        <w:t>narcissism (</w:t>
      </w:r>
      <w:r w:rsidR="00114D5F" w:rsidRPr="00437312">
        <w:t>Derry</w:t>
      </w:r>
      <w:r w:rsidR="00B31EC5">
        <w:t xml:space="preserve"> et al.,</w:t>
      </w:r>
      <w:r w:rsidR="00114D5F" w:rsidRPr="00437312">
        <w:t xml:space="preserve"> 2018</w:t>
      </w:r>
      <w:r w:rsidR="00114D5F">
        <w:t xml:space="preserve">). </w:t>
      </w:r>
      <w:r w:rsidR="00E5169E">
        <w:t>It could be that the full</w:t>
      </w:r>
      <w:r w:rsidR="00A3242B">
        <w:t>-</w:t>
      </w:r>
      <w:r w:rsidR="00E5169E">
        <w:t>scale score of the NS-C was used within the current study, rathe</w:t>
      </w:r>
      <w:r w:rsidR="00AD5470">
        <w:t>r than subscale scores detailing both expressions of narcissism</w:t>
      </w:r>
      <w:r w:rsidR="005C4515">
        <w:t>:</w:t>
      </w:r>
      <w:r w:rsidR="00AD5470">
        <w:t xml:space="preserve"> grandiose and vulnerable. </w:t>
      </w:r>
      <w:r w:rsidR="00D23DB0">
        <w:t>Previous research has demonstrated that within an adolescent sample vulnerable narcissism is positively associated with preference for online social interactions (POSI) which indirectly predicted problems for social self-efficacy and social anxiety; whereas in contrast, grandiose narcissism was only directly and positively associated with social self-efficacy, and negatively with social anxiety (</w:t>
      </w:r>
      <w:proofErr w:type="spellStart"/>
      <w:r w:rsidR="00D23DB0">
        <w:t>Ksinan</w:t>
      </w:r>
      <w:proofErr w:type="spellEnd"/>
      <w:r w:rsidR="00D23DB0">
        <w:t xml:space="preserve"> &amp; Vazsonyi, 2016). Furthermore,</w:t>
      </w:r>
      <w:r w:rsidR="00B31EC5">
        <w:t xml:space="preserve"> within an adolescent sample it is possible that accounting for the motives with self-presentation tactics is more important when thinking about links with SA. Narcissism may be linked more closely to use and number of posts, which could create more exposure on the internet. Given that we know that there tends to be a high degree of SNS use amongst adolescents, it could be less about the role of personality, and more about the motives for posting. </w:t>
      </w:r>
    </w:p>
    <w:p w14:paraId="47814E14" w14:textId="77777777" w:rsidR="00394791" w:rsidRDefault="00394791" w:rsidP="003D4E33">
      <w:pPr>
        <w:spacing w:line="480" w:lineRule="auto"/>
      </w:pPr>
    </w:p>
    <w:p w14:paraId="520757F3" w14:textId="5D392337" w:rsidR="00394791" w:rsidRDefault="00394791" w:rsidP="00BE69FB">
      <w:pPr>
        <w:pStyle w:val="Heading3"/>
      </w:pPr>
      <w:bookmarkStart w:id="212" w:name="_Toc72847247"/>
      <w:bookmarkStart w:id="213" w:name="_Toc72938468"/>
      <w:bookmarkStart w:id="214" w:name="_Toc72938708"/>
      <w:bookmarkStart w:id="215" w:name="_Toc73027178"/>
      <w:r w:rsidRPr="0077521B">
        <w:t>Summary of Findings</w:t>
      </w:r>
      <w:bookmarkEnd w:id="212"/>
      <w:bookmarkEnd w:id="213"/>
      <w:bookmarkEnd w:id="214"/>
      <w:bookmarkEnd w:id="215"/>
    </w:p>
    <w:p w14:paraId="07B27F4C" w14:textId="02C5C942" w:rsidR="007363C0" w:rsidRDefault="00394791" w:rsidP="00EC74BD">
      <w:pPr>
        <w:spacing w:line="480" w:lineRule="auto"/>
        <w:ind w:firstLine="720"/>
        <w:jc w:val="both"/>
      </w:pPr>
      <w:r w:rsidRPr="0077521B">
        <w:t>In summary,</w:t>
      </w:r>
      <w:r>
        <w:t xml:space="preserve"> the findings of this research suggested that</w:t>
      </w:r>
      <w:r w:rsidRPr="0077521B">
        <w:t xml:space="preserve"> </w:t>
      </w:r>
      <w:r w:rsidR="00A5004E">
        <w:t xml:space="preserve">whilst controlling for depression, </w:t>
      </w:r>
      <w:r w:rsidR="00F0160A">
        <w:t>adolescents</w:t>
      </w:r>
      <w:r w:rsidR="00A5004E">
        <w:t xml:space="preserve"> who use false</w:t>
      </w:r>
      <w:r w:rsidR="00CF1879">
        <w:t xml:space="preserve"> </w:t>
      </w:r>
      <w:r w:rsidR="00A5004E">
        <w:t>sel</w:t>
      </w:r>
      <w:r w:rsidR="00CF1879">
        <w:t>f-</w:t>
      </w:r>
      <w:r w:rsidR="00A5004E">
        <w:t>presentation tactics more often on Instagram were significantly more likely to experience higher levels of SA. However, the use of real</w:t>
      </w:r>
      <w:r w:rsidR="00CE7CA6">
        <w:t xml:space="preserve"> </w:t>
      </w:r>
      <w:r w:rsidR="00A5004E">
        <w:t>self or ideal</w:t>
      </w:r>
      <w:r w:rsidR="00CF1879">
        <w:t xml:space="preserve"> </w:t>
      </w:r>
      <w:r w:rsidR="00A5004E">
        <w:t>self</w:t>
      </w:r>
      <w:r w:rsidR="00CF1879">
        <w:t>-</w:t>
      </w:r>
      <w:r w:rsidR="00A5004E">
        <w:t xml:space="preserve">presentation tactics were not significantly associated with higher or lower levels of SA. Additionally, more frequent use of image manipulation was not significantly associated with higher or lower levels of SA. And the relationship between impression management and SA was not significantly moderated by levels of narcissism. </w:t>
      </w:r>
    </w:p>
    <w:p w14:paraId="2F897DD7" w14:textId="77777777" w:rsidR="00394791" w:rsidRDefault="00394791" w:rsidP="00394791">
      <w:pPr>
        <w:spacing w:line="480" w:lineRule="auto"/>
        <w:ind w:firstLine="720"/>
        <w:jc w:val="both"/>
      </w:pPr>
    </w:p>
    <w:p w14:paraId="482D3008" w14:textId="200F23BB" w:rsidR="000719E6" w:rsidRPr="003D4E33" w:rsidRDefault="00394791" w:rsidP="00BE69FB">
      <w:pPr>
        <w:pStyle w:val="Heading3"/>
      </w:pPr>
      <w:bookmarkStart w:id="216" w:name="_Toc72847248"/>
      <w:bookmarkStart w:id="217" w:name="_Toc72938469"/>
      <w:bookmarkStart w:id="218" w:name="_Toc72938709"/>
      <w:bookmarkStart w:id="219" w:name="_Toc73027179"/>
      <w:r w:rsidRPr="003D4E33">
        <w:lastRenderedPageBreak/>
        <w:t>Limitations</w:t>
      </w:r>
      <w:bookmarkEnd w:id="216"/>
      <w:bookmarkEnd w:id="217"/>
      <w:bookmarkEnd w:id="218"/>
      <w:bookmarkEnd w:id="219"/>
    </w:p>
    <w:p w14:paraId="50A7666F" w14:textId="52D9E89D" w:rsidR="00B31EC5" w:rsidRDefault="00394791" w:rsidP="003D4E33">
      <w:pPr>
        <w:spacing w:line="480" w:lineRule="auto"/>
        <w:jc w:val="both"/>
      </w:pPr>
      <w:r>
        <w:tab/>
        <w:t xml:space="preserve">The current study has </w:t>
      </w:r>
      <w:proofErr w:type="gramStart"/>
      <w:r>
        <w:t>a number of</w:t>
      </w:r>
      <w:proofErr w:type="gramEnd"/>
      <w:r>
        <w:t xml:space="preserve"> limitations which limit the conclusions that can be drawn. The cross-sectional design means that the direction of causality between the predictor variables and SA cannot be determined. For example, from the current results it is difficult to determine whether self-presentation</w:t>
      </w:r>
      <w:r w:rsidR="002539F5">
        <w:t>,</w:t>
      </w:r>
      <w:r>
        <w:t xml:space="preserve"> </w:t>
      </w:r>
      <w:r w:rsidR="0091680F">
        <w:t>particularly false</w:t>
      </w:r>
      <w:r w:rsidR="00CF1879">
        <w:t xml:space="preserve"> </w:t>
      </w:r>
      <w:r w:rsidR="0091680F">
        <w:t>self</w:t>
      </w:r>
      <w:r w:rsidR="00CF1879">
        <w:t>-</w:t>
      </w:r>
      <w:r w:rsidR="0091680F">
        <w:t>presentation tactics</w:t>
      </w:r>
      <w:r w:rsidR="002539F5">
        <w:t>,</w:t>
      </w:r>
      <w:r w:rsidR="0091680F">
        <w:t xml:space="preserve"> lead to increased feelings of SA or whether increased feelings of SA lead someone to alter the aspects of themselves that they present.</w:t>
      </w:r>
      <w:r w:rsidR="000B3B4A">
        <w:t xml:space="preserve"> More specifically, one may suggest that those with higher levels of SA may present the false</w:t>
      </w:r>
      <w:r w:rsidR="00647DE5">
        <w:t xml:space="preserve"> </w:t>
      </w:r>
      <w:proofErr w:type="spellStart"/>
      <w:r w:rsidR="000B3B4A">
        <w:t>self more</w:t>
      </w:r>
      <w:proofErr w:type="spellEnd"/>
      <w:r w:rsidR="000B3B4A">
        <w:t xml:space="preserve"> often (which would be in line with the use of safety </w:t>
      </w:r>
      <w:proofErr w:type="spellStart"/>
      <w:r w:rsidR="000B3B4A">
        <w:t>behaviours</w:t>
      </w:r>
      <w:proofErr w:type="spellEnd"/>
      <w:r w:rsidR="000B3B4A">
        <w:t xml:space="preserve">). However, this study cannot make causal </w:t>
      </w:r>
      <w:r w:rsidR="005C4515">
        <w:t xml:space="preserve">inferences </w:t>
      </w:r>
      <w:r w:rsidR="000B3B4A">
        <w:t>due to the cross-sectional nature of the analyses</w:t>
      </w:r>
      <w:r w:rsidR="005C4515">
        <w:t>;</w:t>
      </w:r>
      <w:r w:rsidR="000B3B4A">
        <w:t xml:space="preserve"> therefore</w:t>
      </w:r>
      <w:r w:rsidR="005C4515">
        <w:t>,</w:t>
      </w:r>
      <w:r w:rsidR="000B3B4A">
        <w:t xml:space="preserve"> one can </w:t>
      </w:r>
      <w:proofErr w:type="spellStart"/>
      <w:r w:rsidR="000B3B4A">
        <w:t>hypothesise</w:t>
      </w:r>
      <w:proofErr w:type="spellEnd"/>
      <w:r w:rsidR="000B3B4A">
        <w:t xml:space="preserve"> that false self-presentation could be a safety </w:t>
      </w:r>
      <w:proofErr w:type="spellStart"/>
      <w:proofErr w:type="gramStart"/>
      <w:r w:rsidR="000B3B4A">
        <w:t>behaviour</w:t>
      </w:r>
      <w:proofErr w:type="spellEnd"/>
      <w:proofErr w:type="gramEnd"/>
      <w:r w:rsidR="000B3B4A">
        <w:t xml:space="preserve"> but we cannot assume that this is the case.</w:t>
      </w:r>
      <w:r w:rsidR="0091680F">
        <w:t xml:space="preserve"> Future, longitudinal research could explore the factors that contribute to self-presentation tactics and SA over time, which would allow understanding of which factors influence SA longitudinally</w:t>
      </w:r>
      <w:r w:rsidR="000B3B4A">
        <w:t>, and allow for causal assumptions to be drawn.</w:t>
      </w:r>
      <w:r w:rsidR="0091680F">
        <w:t xml:space="preserve"> </w:t>
      </w:r>
      <w:r w:rsidR="003D5984">
        <w:t xml:space="preserve">Furthermore, self-report data was used within this study, which may limit the </w:t>
      </w:r>
      <w:proofErr w:type="spellStart"/>
      <w:r w:rsidR="003D5984">
        <w:t>generali</w:t>
      </w:r>
      <w:r w:rsidR="00A3242B">
        <w:t>s</w:t>
      </w:r>
      <w:r w:rsidR="003D5984">
        <w:t>ability</w:t>
      </w:r>
      <w:proofErr w:type="spellEnd"/>
      <w:r w:rsidR="003D5984">
        <w:t xml:space="preserve"> of the findings as responses remain subjective.</w:t>
      </w:r>
      <w:r w:rsidR="00A3242B">
        <w:t xml:space="preserve"> Personality and SA are often measured using self-report data. Given that the use of social media is available to check, observable measures could have been used, however it is only the individual who could confirm if images are a presentation of the true, ideal, or false self. Given that feelings of SA and a sense of whether one presents the true, ideal, or false self are both something that are assessed internally, one would expect that if the self-reports were answered honestly that findings would be </w:t>
      </w:r>
      <w:proofErr w:type="spellStart"/>
      <w:r w:rsidR="00A3242B">
        <w:t>generalisable</w:t>
      </w:r>
      <w:proofErr w:type="spellEnd"/>
      <w:r w:rsidR="00A3242B">
        <w:t xml:space="preserve">; </w:t>
      </w:r>
      <w:proofErr w:type="gramStart"/>
      <w:r w:rsidR="00A3242B">
        <w:t>however</w:t>
      </w:r>
      <w:proofErr w:type="gramEnd"/>
      <w:r w:rsidR="00A3242B">
        <w:t xml:space="preserve"> one of the main challenges with asking for subjective </w:t>
      </w:r>
      <w:r w:rsidR="00A3242B">
        <w:lastRenderedPageBreak/>
        <w:t>judgements it that they may be open to confirmation bias, or untruthful responses to keep one in a positive light.</w:t>
      </w:r>
    </w:p>
    <w:p w14:paraId="0CBDB4B7" w14:textId="77777777" w:rsidR="00A3242B" w:rsidRDefault="00A3242B" w:rsidP="003D4E33">
      <w:pPr>
        <w:spacing w:line="480" w:lineRule="auto"/>
        <w:jc w:val="both"/>
      </w:pPr>
    </w:p>
    <w:p w14:paraId="4CFB688F" w14:textId="02F2404C" w:rsidR="00B31EC5" w:rsidRDefault="00B31EC5" w:rsidP="003D4E33">
      <w:pPr>
        <w:spacing w:line="480" w:lineRule="auto"/>
        <w:jc w:val="both"/>
      </w:pPr>
      <w:r>
        <w:tab/>
        <w:t>Additionally, presentation of the false self has three different potential motives; false self-deception, false self-exploration and false self-impress/compare (</w:t>
      </w:r>
      <w:proofErr w:type="spellStart"/>
      <w:r w:rsidRPr="00437312">
        <w:t>Michikyan</w:t>
      </w:r>
      <w:proofErr w:type="spellEnd"/>
      <w:r w:rsidRPr="00437312">
        <w:t xml:space="preserve">, </w:t>
      </w:r>
      <w:r>
        <w:t>et al.</w:t>
      </w:r>
      <w:r w:rsidRPr="00437312">
        <w:t>, 2014</w:t>
      </w:r>
      <w:r>
        <w:t>). Within the current study these three motives were combined to create a total score for the false</w:t>
      </w:r>
      <w:r w:rsidR="00CF1879">
        <w:t xml:space="preserve"> </w:t>
      </w:r>
      <w:r>
        <w:t>self</w:t>
      </w:r>
      <w:r w:rsidR="00CF1879">
        <w:t>-</w:t>
      </w:r>
      <w:r>
        <w:t>presentation tactics subscale. It could be important to understand if one of these motives was more important than the others in driving the use of false</w:t>
      </w:r>
      <w:r w:rsidR="00CF1879">
        <w:t xml:space="preserve"> </w:t>
      </w:r>
      <w:r>
        <w:t>self</w:t>
      </w:r>
      <w:r w:rsidR="00CF1879">
        <w:t>-</w:t>
      </w:r>
      <w:r>
        <w:t>presentation tactics. Therefore, future research may need to focus on exploring the three different motives of false self-presentation tactics.</w:t>
      </w:r>
    </w:p>
    <w:p w14:paraId="5ADBC513" w14:textId="77777777" w:rsidR="0091680F" w:rsidRDefault="0091680F" w:rsidP="003D4E33">
      <w:pPr>
        <w:spacing w:line="480" w:lineRule="auto"/>
        <w:jc w:val="both"/>
      </w:pPr>
    </w:p>
    <w:p w14:paraId="3C2453C7" w14:textId="078BBB94" w:rsidR="0091680F" w:rsidRDefault="0091680F" w:rsidP="003D4E33">
      <w:pPr>
        <w:spacing w:line="480" w:lineRule="auto"/>
        <w:jc w:val="both"/>
      </w:pPr>
      <w:r>
        <w:tab/>
        <w:t>Most of the measures used within this study were well-known and had good reliability and validity</w:t>
      </w:r>
      <w:r w:rsidR="00656C1D">
        <w:t>;</w:t>
      </w:r>
      <w:r>
        <w:t xml:space="preserve"> however, the internal consistency of the ideal</w:t>
      </w:r>
      <w:r w:rsidR="00CF1879">
        <w:t xml:space="preserve"> </w:t>
      </w:r>
      <w:r>
        <w:t>self</w:t>
      </w:r>
      <w:r w:rsidR="00CF1879">
        <w:t>-</w:t>
      </w:r>
      <w:r>
        <w:t>presentation on Instagram measure and</w:t>
      </w:r>
      <w:r w:rsidR="00656C1D">
        <w:t xml:space="preserve"> of</w:t>
      </w:r>
      <w:r>
        <w:t xml:space="preserve"> the real</w:t>
      </w:r>
      <w:r w:rsidR="00CF1879">
        <w:t xml:space="preserve"> </w:t>
      </w:r>
      <w:r>
        <w:t>self</w:t>
      </w:r>
      <w:r w:rsidR="00CF1879">
        <w:t>-</w:t>
      </w:r>
      <w:r>
        <w:t>presentation on Instagram measure were questionable</w:t>
      </w:r>
      <w:r w:rsidR="000B3B4A">
        <w:t xml:space="preserve">, which </w:t>
      </w:r>
      <w:r w:rsidR="00656C1D">
        <w:t>may be</w:t>
      </w:r>
      <w:r w:rsidR="000B3B4A">
        <w:t xml:space="preserve"> due to the smaller number of questions</w:t>
      </w:r>
      <w:r w:rsidR="00A47675">
        <w:t xml:space="preserve"> (</w:t>
      </w:r>
      <w:proofErr w:type="spellStart"/>
      <w:r w:rsidR="00A47675">
        <w:t>Pallant</w:t>
      </w:r>
      <w:proofErr w:type="spellEnd"/>
      <w:r w:rsidR="00A47675">
        <w:t>, 2011)</w:t>
      </w:r>
      <w:r>
        <w:t xml:space="preserve">. </w:t>
      </w:r>
      <w:r w:rsidR="00A47675">
        <w:t>Previous research</w:t>
      </w:r>
      <w:r w:rsidR="00EE3A75">
        <w:t xml:space="preserve"> has suggested that Cronbach alpha values are quite sensitive to the number of items in a scale</w:t>
      </w:r>
      <w:r w:rsidR="00E65831">
        <w:t>,</w:t>
      </w:r>
      <w:r w:rsidR="00EE3A75">
        <w:t xml:space="preserve"> </w:t>
      </w:r>
      <w:r w:rsidR="00E65831">
        <w:t>w</w:t>
      </w:r>
      <w:r w:rsidR="00EE3A75">
        <w:t>ith it being common for short scales (e.g.</w:t>
      </w:r>
      <w:r w:rsidR="003A39A1">
        <w:t>,</w:t>
      </w:r>
      <w:r w:rsidR="00EE3A75">
        <w:t xml:space="preserve"> scales with fewer than ten items) to have relatively low Cronbach alpha values (</w:t>
      </w:r>
      <w:r w:rsidR="003A39A1">
        <w:t>i.e.,</w:t>
      </w:r>
      <w:r w:rsidR="00E73987">
        <w:t xml:space="preserve"> </w:t>
      </w:r>
      <w:r w:rsidR="00F0160A">
        <w:t>five</w:t>
      </w:r>
      <w:r w:rsidR="003A39A1">
        <w:t xml:space="preserve">; </w:t>
      </w:r>
      <w:proofErr w:type="spellStart"/>
      <w:r w:rsidR="00EE3A75">
        <w:t>Pallant</w:t>
      </w:r>
      <w:proofErr w:type="spellEnd"/>
      <w:r w:rsidR="00EE3A75">
        <w:t xml:space="preserve">, 2011). </w:t>
      </w:r>
      <w:r w:rsidR="00A47675">
        <w:t xml:space="preserve"> </w:t>
      </w:r>
      <w:r w:rsidR="00EE3A75">
        <w:t>Therefore, i</w:t>
      </w:r>
      <w:r w:rsidR="000B3B4A">
        <w:t xml:space="preserve">t may be helpful to consider other measures that explore these types of self-presentation </w:t>
      </w:r>
      <w:r w:rsidR="00E73987">
        <w:t xml:space="preserve">tactics </w:t>
      </w:r>
      <w:r w:rsidR="000B3B4A">
        <w:t>further.</w:t>
      </w:r>
      <w:r>
        <w:t xml:space="preserve"> Furthermore, The Self-Presentation on Facebook Questionnaire, was adapted to measure self-presentation on Instagram</w:t>
      </w:r>
      <w:r w:rsidR="000B3B4A">
        <w:t>.</w:t>
      </w:r>
      <w:r>
        <w:t xml:space="preserve"> </w:t>
      </w:r>
      <w:r w:rsidR="000B3B4A">
        <w:t>I</w:t>
      </w:r>
      <w:r>
        <w:t>n this study a</w:t>
      </w:r>
      <w:r w:rsidRPr="00437312">
        <w:t xml:space="preserve"> version of the scale that </w:t>
      </w:r>
      <w:r>
        <w:t xml:space="preserve">was </w:t>
      </w:r>
      <w:r w:rsidRPr="00437312">
        <w:t xml:space="preserve">adapted by Jackson and </w:t>
      </w:r>
      <w:proofErr w:type="spellStart"/>
      <w:r w:rsidRPr="00437312">
        <w:t>Luchner</w:t>
      </w:r>
      <w:proofErr w:type="spellEnd"/>
      <w:r w:rsidRPr="00437312">
        <w:t xml:space="preserve"> (2017) </w:t>
      </w:r>
      <w:r>
        <w:t>was used</w:t>
      </w:r>
      <w:r w:rsidR="000C759C">
        <w:t>, which</w:t>
      </w:r>
      <w:r>
        <w:t xml:space="preserve"> could have impacted on the construct validity of this measure</w:t>
      </w:r>
      <w:r w:rsidR="000C759C">
        <w:t>; although,</w:t>
      </w:r>
      <w:r w:rsidR="000B3B4A">
        <w:t xml:space="preserve"> given that the reliability of our scale and the original are comparable this is unlikely</w:t>
      </w:r>
      <w:r>
        <w:t xml:space="preserve">. It is possible that </w:t>
      </w:r>
      <w:r>
        <w:lastRenderedPageBreak/>
        <w:t xml:space="preserve">factors relating to self-presentation tactics on Facebook and Instagram differ somewhat due to the differences in how the SNS’s are used more generally. </w:t>
      </w:r>
    </w:p>
    <w:p w14:paraId="79F90930" w14:textId="77777777" w:rsidR="0091680F" w:rsidRDefault="0091680F" w:rsidP="003D4E33">
      <w:pPr>
        <w:spacing w:line="480" w:lineRule="auto"/>
        <w:jc w:val="both"/>
      </w:pPr>
    </w:p>
    <w:p w14:paraId="00EB5734" w14:textId="20189FEE" w:rsidR="00656C1D" w:rsidRDefault="0091680F" w:rsidP="0091680F">
      <w:pPr>
        <w:spacing w:line="480" w:lineRule="auto"/>
        <w:ind w:firstLine="720"/>
        <w:jc w:val="both"/>
        <w:rPr>
          <w:rFonts w:eastAsia="Calibri"/>
          <w:color w:val="000000"/>
        </w:rPr>
      </w:pPr>
      <w:r>
        <w:rPr>
          <w:rFonts w:eastAsia="Calibri"/>
          <w:color w:val="000000"/>
        </w:rPr>
        <w:t>In terms of the sample used, a non-clinical sample was chosen as there are likely to be high levels of undiagnosed SA in non-clinical populations (</w:t>
      </w:r>
      <w:r>
        <w:t>Stein &amp; Stein, 2008</w:t>
      </w:r>
      <w:r>
        <w:rPr>
          <w:rFonts w:eastAsia="Calibri"/>
          <w:color w:val="000000"/>
        </w:rPr>
        <w:t>).</w:t>
      </w:r>
      <w:r w:rsidR="00696175">
        <w:rPr>
          <w:rFonts w:eastAsia="Calibri"/>
          <w:color w:val="000000"/>
        </w:rPr>
        <w:t xml:space="preserve"> </w:t>
      </w:r>
      <w:r>
        <w:rPr>
          <w:rFonts w:eastAsia="Calibri"/>
          <w:color w:val="000000"/>
        </w:rPr>
        <w:t xml:space="preserve">However, it is </w:t>
      </w:r>
      <w:r w:rsidRPr="0077521B">
        <w:rPr>
          <w:rFonts w:eastAsia="Calibri"/>
          <w:color w:val="000000"/>
        </w:rPr>
        <w:t xml:space="preserve">possible that different results may have been found had </w:t>
      </w:r>
      <w:r>
        <w:rPr>
          <w:rFonts w:eastAsia="Calibri"/>
          <w:color w:val="000000"/>
        </w:rPr>
        <w:t xml:space="preserve">these associations been </w:t>
      </w:r>
      <w:r w:rsidRPr="0077521B">
        <w:rPr>
          <w:rFonts w:eastAsia="Calibri"/>
          <w:color w:val="000000"/>
        </w:rPr>
        <w:t>investigated in a clinical sample</w:t>
      </w:r>
      <w:r>
        <w:rPr>
          <w:rFonts w:eastAsia="Calibri"/>
          <w:color w:val="000000"/>
        </w:rPr>
        <w:t xml:space="preserve"> of individuals diagnosed with</w:t>
      </w:r>
      <w:r w:rsidRPr="00645053">
        <w:rPr>
          <w:rFonts w:eastAsia="Calibri"/>
          <w:color w:val="000000"/>
        </w:rPr>
        <w:t xml:space="preserve"> </w:t>
      </w:r>
      <w:r w:rsidR="00BF48BF">
        <w:rPr>
          <w:rFonts w:eastAsia="Calibri"/>
          <w:color w:val="000000"/>
        </w:rPr>
        <w:t xml:space="preserve">SAD. </w:t>
      </w:r>
      <w:r w:rsidR="00696175">
        <w:rPr>
          <w:rFonts w:eastAsia="Calibri"/>
          <w:color w:val="000000"/>
        </w:rPr>
        <w:t xml:space="preserve"> Based on previous research one may have expected to find increased use of impression management tactics within a clinical sample of individuals diagnosed with SAD</w:t>
      </w:r>
      <w:r>
        <w:rPr>
          <w:rFonts w:eastAsia="Calibri"/>
          <w:color w:val="000000"/>
        </w:rPr>
        <w:t xml:space="preserve"> </w:t>
      </w:r>
      <w:r w:rsidR="00696175">
        <w:rPr>
          <w:rFonts w:eastAsia="Calibri"/>
          <w:color w:val="000000"/>
        </w:rPr>
        <w:t>(</w:t>
      </w:r>
      <w:proofErr w:type="spellStart"/>
      <w:r w:rsidR="00696175">
        <w:rPr>
          <w:color w:val="000000" w:themeColor="text1"/>
        </w:rPr>
        <w:t>Michikyan</w:t>
      </w:r>
      <w:proofErr w:type="spellEnd"/>
      <w:r w:rsidR="00DB443F">
        <w:rPr>
          <w:color w:val="000000" w:themeColor="text1"/>
        </w:rPr>
        <w:t xml:space="preserve"> et al.,</w:t>
      </w:r>
      <w:r w:rsidR="00696175">
        <w:rPr>
          <w:color w:val="000000" w:themeColor="text1"/>
        </w:rPr>
        <w:t xml:space="preserve"> 2015). </w:t>
      </w:r>
      <w:r>
        <w:rPr>
          <w:rFonts w:eastAsia="Calibri"/>
          <w:color w:val="000000"/>
        </w:rPr>
        <w:t>Furthermore, the</w:t>
      </w:r>
      <w:r w:rsidRPr="0077521B">
        <w:rPr>
          <w:rFonts w:eastAsia="Calibri"/>
          <w:color w:val="000000"/>
        </w:rPr>
        <w:t xml:space="preserve"> sample </w:t>
      </w:r>
      <w:r>
        <w:rPr>
          <w:rFonts w:eastAsia="Calibri"/>
          <w:color w:val="000000"/>
        </w:rPr>
        <w:t>was</w:t>
      </w:r>
      <w:r w:rsidRPr="0077521B">
        <w:rPr>
          <w:rFonts w:eastAsia="Calibri"/>
          <w:color w:val="000000"/>
        </w:rPr>
        <w:t xml:space="preserve"> comprised of </w:t>
      </w:r>
      <w:r>
        <w:rPr>
          <w:rFonts w:eastAsia="Calibri"/>
          <w:color w:val="000000"/>
        </w:rPr>
        <w:t xml:space="preserve">adolescents, who were </w:t>
      </w:r>
      <w:r w:rsidRPr="0077521B">
        <w:rPr>
          <w:rFonts w:eastAsia="Calibri"/>
          <w:color w:val="000000"/>
        </w:rPr>
        <w:t xml:space="preserve">mostly of </w:t>
      </w:r>
      <w:r w:rsidR="00094947">
        <w:rPr>
          <w:rFonts w:eastAsia="Calibri"/>
          <w:color w:val="000000"/>
        </w:rPr>
        <w:t>w</w:t>
      </w:r>
      <w:r w:rsidRPr="0077521B">
        <w:rPr>
          <w:rFonts w:eastAsia="Calibri"/>
          <w:color w:val="000000"/>
        </w:rPr>
        <w:t>hite ethnicity</w:t>
      </w:r>
      <w:r>
        <w:rPr>
          <w:rFonts w:eastAsia="Calibri"/>
          <w:color w:val="000000"/>
        </w:rPr>
        <w:t xml:space="preserve"> and female. T</w:t>
      </w:r>
      <w:r w:rsidRPr="0077521B">
        <w:rPr>
          <w:rFonts w:eastAsia="Calibri"/>
          <w:color w:val="000000"/>
        </w:rPr>
        <w:t>herefore</w:t>
      </w:r>
      <w:r>
        <w:rPr>
          <w:rFonts w:eastAsia="Calibri"/>
          <w:color w:val="000000"/>
        </w:rPr>
        <w:t xml:space="preserve">, this </w:t>
      </w:r>
      <w:r w:rsidR="00F347C0">
        <w:rPr>
          <w:rFonts w:eastAsia="Calibri"/>
          <w:color w:val="000000"/>
        </w:rPr>
        <w:t xml:space="preserve">raises issues about the </w:t>
      </w:r>
      <w:proofErr w:type="spellStart"/>
      <w:r w:rsidR="00F347C0">
        <w:rPr>
          <w:rFonts w:eastAsia="Calibri"/>
          <w:color w:val="000000"/>
        </w:rPr>
        <w:t>generalisability</w:t>
      </w:r>
      <w:proofErr w:type="spellEnd"/>
      <w:r w:rsidR="00F347C0">
        <w:rPr>
          <w:rFonts w:eastAsia="Calibri"/>
          <w:color w:val="000000"/>
        </w:rPr>
        <w:t xml:space="preserve"> of the findings.</w:t>
      </w:r>
    </w:p>
    <w:p w14:paraId="5DF534CD" w14:textId="77777777" w:rsidR="00656C1D" w:rsidRDefault="00656C1D" w:rsidP="0091680F">
      <w:pPr>
        <w:spacing w:line="480" w:lineRule="auto"/>
        <w:ind w:firstLine="720"/>
        <w:jc w:val="both"/>
        <w:rPr>
          <w:rFonts w:eastAsia="Calibri"/>
          <w:color w:val="000000"/>
        </w:rPr>
      </w:pPr>
    </w:p>
    <w:p w14:paraId="0C3CA679" w14:textId="3C6AD053" w:rsidR="00394791" w:rsidRDefault="0091680F" w:rsidP="00D23DB0">
      <w:pPr>
        <w:spacing w:line="480" w:lineRule="auto"/>
        <w:ind w:firstLine="720"/>
        <w:jc w:val="both"/>
        <w:rPr>
          <w:rFonts w:eastAsia="Calibri"/>
          <w:color w:val="000000"/>
        </w:rPr>
      </w:pPr>
      <w:r>
        <w:rPr>
          <w:rFonts w:eastAsia="Calibri"/>
          <w:color w:val="000000"/>
        </w:rPr>
        <w:t xml:space="preserve">Furthermore, due to the </w:t>
      </w:r>
      <w:r w:rsidR="00A5004E">
        <w:rPr>
          <w:rFonts w:eastAsia="Calibri"/>
          <w:color w:val="000000"/>
        </w:rPr>
        <w:t>social distancing restrictions relating to the Covid-19 pandemic,</w:t>
      </w:r>
      <w:r w:rsidR="001F7271">
        <w:rPr>
          <w:rFonts w:eastAsia="Calibri"/>
          <w:color w:val="000000"/>
        </w:rPr>
        <w:t xml:space="preserve"> people (particularly adolescents) were using social media more frequently to keep in touch with friends and family, this may have meant that individuals were using social media in different ways compared to how it was used pre-pandemic. Additionally,</w:t>
      </w:r>
      <w:r w:rsidR="00A5004E">
        <w:rPr>
          <w:rFonts w:eastAsia="Calibri"/>
          <w:color w:val="000000"/>
        </w:rPr>
        <w:t xml:space="preserve"> </w:t>
      </w:r>
      <w:r w:rsidR="001F7271">
        <w:rPr>
          <w:rFonts w:eastAsia="Calibri"/>
          <w:color w:val="000000"/>
        </w:rPr>
        <w:t xml:space="preserve">due to the Covid-19 pandemic, </w:t>
      </w:r>
      <w:r w:rsidR="00A5004E">
        <w:rPr>
          <w:rFonts w:eastAsia="Calibri"/>
          <w:color w:val="000000"/>
        </w:rPr>
        <w:t>the initial plan for recruiting by going into schools was unable to go ahead</w:t>
      </w:r>
      <w:r w:rsidR="000C759C">
        <w:rPr>
          <w:rFonts w:eastAsia="Calibri"/>
          <w:color w:val="000000"/>
        </w:rPr>
        <w:t>;</w:t>
      </w:r>
      <w:r w:rsidR="00A5004E">
        <w:rPr>
          <w:rFonts w:eastAsia="Calibri"/>
          <w:color w:val="000000"/>
        </w:rPr>
        <w:t xml:space="preserve"> therefore, </w:t>
      </w:r>
      <w:proofErr w:type="gramStart"/>
      <w:r w:rsidR="00A5004E">
        <w:rPr>
          <w:rFonts w:eastAsia="Calibri"/>
          <w:color w:val="000000"/>
        </w:rPr>
        <w:t>the majority of</w:t>
      </w:r>
      <w:proofErr w:type="gramEnd"/>
      <w:r w:rsidR="00A5004E">
        <w:rPr>
          <w:rFonts w:eastAsia="Calibri"/>
          <w:color w:val="000000"/>
        </w:rPr>
        <w:t xml:space="preserve"> participants were recruited by schools sending out information about the study to parents. This meant that researchers relied on parents to attend to the information, which may have meant that a less representative sample of participants were recruited.</w:t>
      </w:r>
    </w:p>
    <w:p w14:paraId="68C6CD8D" w14:textId="2DC88C6A" w:rsidR="00D23DB0" w:rsidRDefault="00D23DB0" w:rsidP="00D23DB0">
      <w:pPr>
        <w:spacing w:line="480" w:lineRule="auto"/>
        <w:ind w:firstLine="720"/>
        <w:jc w:val="both"/>
        <w:rPr>
          <w:rFonts w:eastAsia="Calibri"/>
          <w:color w:val="000000"/>
        </w:rPr>
      </w:pPr>
    </w:p>
    <w:p w14:paraId="01BF9175" w14:textId="77777777" w:rsidR="00D23DB0" w:rsidRDefault="00D23DB0" w:rsidP="00D23DB0">
      <w:pPr>
        <w:spacing w:line="480" w:lineRule="auto"/>
        <w:ind w:firstLine="720"/>
        <w:jc w:val="both"/>
        <w:rPr>
          <w:b/>
        </w:rPr>
      </w:pPr>
    </w:p>
    <w:p w14:paraId="4546490E" w14:textId="2470BD68" w:rsidR="00394791" w:rsidRDefault="00394791" w:rsidP="00BE69FB">
      <w:pPr>
        <w:pStyle w:val="Heading3"/>
      </w:pPr>
      <w:bookmarkStart w:id="220" w:name="_Toc72847249"/>
      <w:bookmarkStart w:id="221" w:name="_Toc72938470"/>
      <w:bookmarkStart w:id="222" w:name="_Toc72938710"/>
      <w:bookmarkStart w:id="223" w:name="_Toc73027180"/>
      <w:r w:rsidRPr="0077521B">
        <w:lastRenderedPageBreak/>
        <w:t>Implications</w:t>
      </w:r>
      <w:bookmarkEnd w:id="220"/>
      <w:bookmarkEnd w:id="221"/>
      <w:bookmarkEnd w:id="222"/>
      <w:bookmarkEnd w:id="223"/>
    </w:p>
    <w:p w14:paraId="4F65FDEC" w14:textId="75B7B2F7" w:rsidR="003D4E33" w:rsidRDefault="00394791" w:rsidP="00394791">
      <w:pPr>
        <w:spacing w:line="480" w:lineRule="auto"/>
        <w:ind w:firstLine="720"/>
        <w:jc w:val="both"/>
      </w:pPr>
      <w:proofErr w:type="gramStart"/>
      <w:r w:rsidRPr="00706F22">
        <w:t>In spite of</w:t>
      </w:r>
      <w:proofErr w:type="gramEnd"/>
      <w:r w:rsidRPr="00706F22">
        <w:t xml:space="preserve"> the limitations,</w:t>
      </w:r>
      <w:r>
        <w:rPr>
          <w:b/>
        </w:rPr>
        <w:t xml:space="preserve"> </w:t>
      </w:r>
      <w:r>
        <w:t>t</w:t>
      </w:r>
      <w:r w:rsidRPr="0077521B">
        <w:t xml:space="preserve">his research </w:t>
      </w:r>
      <w:r w:rsidR="003D4E33">
        <w:t xml:space="preserve">demonstrates important findings in how online </w:t>
      </w:r>
      <w:proofErr w:type="spellStart"/>
      <w:r w:rsidR="003D4E33">
        <w:t>behaviours</w:t>
      </w:r>
      <w:proofErr w:type="spellEnd"/>
      <w:r w:rsidR="003D4E33">
        <w:t xml:space="preserve"> may relate to SA. More specifically, findings have suggested that false self-presentation tactic</w:t>
      </w:r>
      <w:r w:rsidR="00A13630">
        <w:t xml:space="preserve"> use</w:t>
      </w:r>
      <w:r w:rsidR="003D4E33">
        <w:t xml:space="preserve"> may be associated with higher levels of SA. It may be important to consider the function behind using false self-presentation tactics online and whether impression management is used as a safety </w:t>
      </w:r>
      <w:proofErr w:type="spellStart"/>
      <w:r w:rsidR="003D4E33">
        <w:t>behaviour</w:t>
      </w:r>
      <w:proofErr w:type="spellEnd"/>
      <w:r w:rsidR="003D4E33">
        <w:t>.</w:t>
      </w:r>
    </w:p>
    <w:p w14:paraId="68C957CF" w14:textId="77777777" w:rsidR="00394791" w:rsidRDefault="00394791" w:rsidP="00394791">
      <w:pPr>
        <w:spacing w:line="480" w:lineRule="auto"/>
        <w:jc w:val="both"/>
      </w:pPr>
    </w:p>
    <w:p w14:paraId="00C1D9E5" w14:textId="1C2A6370" w:rsidR="003642DC" w:rsidRDefault="00394791" w:rsidP="009F6B42">
      <w:pPr>
        <w:spacing w:line="480" w:lineRule="auto"/>
        <w:ind w:firstLine="720"/>
        <w:jc w:val="both"/>
      </w:pPr>
      <w:r>
        <w:t xml:space="preserve">These findings may also have implications for the treatment of those with SA. </w:t>
      </w:r>
      <w:r w:rsidR="00E50920">
        <w:t xml:space="preserve">Often online </w:t>
      </w:r>
      <w:proofErr w:type="spellStart"/>
      <w:r w:rsidR="00E50920">
        <w:t>behaviours</w:t>
      </w:r>
      <w:proofErr w:type="spellEnd"/>
      <w:r w:rsidR="00E50920">
        <w:t xml:space="preserve"> are not considered in clinical practice as being safety </w:t>
      </w:r>
      <w:proofErr w:type="spellStart"/>
      <w:r w:rsidR="00E50920">
        <w:t>behaviours</w:t>
      </w:r>
      <w:proofErr w:type="spellEnd"/>
      <w:r w:rsidR="00E50920">
        <w:t xml:space="preserve">, and there is research that indicates that online SNS interactions may be beneficial due to increased levels of comfort and time to decide on how to present the </w:t>
      </w:r>
      <w:proofErr w:type="spellStart"/>
      <w:r w:rsidR="00B126A2">
        <w:t>self online</w:t>
      </w:r>
      <w:proofErr w:type="spellEnd"/>
      <w:r w:rsidR="00E73987">
        <w:t xml:space="preserve"> (</w:t>
      </w:r>
      <w:r w:rsidR="00E73987" w:rsidRPr="004109E0">
        <w:rPr>
          <w:color w:val="000000" w:themeColor="text1"/>
        </w:rPr>
        <w:t>Leung, 2011</w:t>
      </w:r>
      <w:r w:rsidR="00E73987">
        <w:rPr>
          <w:color w:val="000000" w:themeColor="text1"/>
        </w:rPr>
        <w:t>)</w:t>
      </w:r>
      <w:r w:rsidR="00E50920">
        <w:t>. However, research has now demonstrated that individuals higher in SA may be presenting the false</w:t>
      </w:r>
      <w:r w:rsidR="00094947">
        <w:t xml:space="preserve"> </w:t>
      </w:r>
      <w:proofErr w:type="spellStart"/>
      <w:r w:rsidR="00E50920">
        <w:t>self more</w:t>
      </w:r>
      <w:proofErr w:type="spellEnd"/>
      <w:r w:rsidR="00E50920">
        <w:t xml:space="preserve"> often. Therefore, this may be a safety </w:t>
      </w:r>
      <w:proofErr w:type="spellStart"/>
      <w:r w:rsidR="00E50920">
        <w:t>behaviour</w:t>
      </w:r>
      <w:proofErr w:type="spellEnd"/>
      <w:r w:rsidR="00E50920">
        <w:t xml:space="preserve">, and a factor that maintains SA. </w:t>
      </w:r>
      <w:r>
        <w:t>Social interactions are increasingly taking place on social media (</w:t>
      </w:r>
      <w:r w:rsidRPr="003C4FB4">
        <w:rPr>
          <w:color w:val="000000" w:themeColor="text1"/>
        </w:rPr>
        <w:t xml:space="preserve">Baker &amp; </w:t>
      </w:r>
      <w:proofErr w:type="spellStart"/>
      <w:r w:rsidRPr="003C4FB4">
        <w:rPr>
          <w:color w:val="000000" w:themeColor="text1"/>
        </w:rPr>
        <w:t>Jeske</w:t>
      </w:r>
      <w:proofErr w:type="spellEnd"/>
      <w:r w:rsidRPr="003C4FB4">
        <w:rPr>
          <w:color w:val="000000" w:themeColor="text1"/>
        </w:rPr>
        <w:t xml:space="preserve">, 2015; </w:t>
      </w:r>
      <w:proofErr w:type="spellStart"/>
      <w:r w:rsidRPr="003C4FB4">
        <w:rPr>
          <w:color w:val="000000" w:themeColor="text1"/>
        </w:rPr>
        <w:t>Eraslan-Capan</w:t>
      </w:r>
      <w:proofErr w:type="spellEnd"/>
      <w:r w:rsidRPr="003C4FB4">
        <w:rPr>
          <w:color w:val="000000" w:themeColor="text1"/>
        </w:rPr>
        <w:t>, 2015</w:t>
      </w:r>
      <w:r>
        <w:t>)</w:t>
      </w:r>
      <w:r w:rsidR="00A13630">
        <w:t>;</w:t>
      </w:r>
      <w:r>
        <w:t xml:space="preserve"> </w:t>
      </w:r>
      <w:r w:rsidR="005C3B49">
        <w:t>thus</w:t>
      </w:r>
      <w:r w:rsidR="00A13630">
        <w:t>,</w:t>
      </w:r>
      <w:r>
        <w:t xml:space="preserve"> cl</w:t>
      </w:r>
      <w:r w:rsidR="00E73987">
        <w:t>inicians working with clients who are experiencing</w:t>
      </w:r>
      <w:r>
        <w:t xml:space="preserve"> SA may wish to consider </w:t>
      </w:r>
      <w:r w:rsidR="003642DC">
        <w:t xml:space="preserve">Instagram </w:t>
      </w:r>
      <w:r>
        <w:t xml:space="preserve">interactions in therapy. Since negative cognitions, safety </w:t>
      </w:r>
      <w:proofErr w:type="spellStart"/>
      <w:r>
        <w:t>behaviours</w:t>
      </w:r>
      <w:proofErr w:type="spellEnd"/>
      <w:r>
        <w:t xml:space="preserve"> and impression management are thought to maintain SA (Clark, 2001; Clark &amp; Wells, 1995), consideration could be given to how these variables may also interact to maintain SA during online communication</w:t>
      </w:r>
      <w:r w:rsidR="005C3B49">
        <w:t>, a</w:t>
      </w:r>
      <w:r w:rsidR="003642DC">
        <w:t xml:space="preserve">nd how these </w:t>
      </w:r>
      <w:proofErr w:type="spellStart"/>
      <w:r w:rsidR="003642DC">
        <w:t>behaviours</w:t>
      </w:r>
      <w:proofErr w:type="spellEnd"/>
      <w:r w:rsidR="003642DC">
        <w:t xml:space="preserve"> may need to be adapted when attempting to manage symptoms of SA. For example, if false self-presentation tactics are used as a safety </w:t>
      </w:r>
      <w:proofErr w:type="spellStart"/>
      <w:r w:rsidR="003642DC">
        <w:t>behaviour</w:t>
      </w:r>
      <w:proofErr w:type="spellEnd"/>
      <w:r w:rsidR="003642DC">
        <w:t xml:space="preserve">, clinicians may need to incorporate reducing the use of self-presentation tactics into exposure hierarchies and </w:t>
      </w:r>
      <w:proofErr w:type="spellStart"/>
      <w:r w:rsidR="003642DC">
        <w:t>behavioural</w:t>
      </w:r>
      <w:proofErr w:type="spellEnd"/>
      <w:r w:rsidR="003642DC">
        <w:t xml:space="preserve"> experiments (Erwin et al., 2004). </w:t>
      </w:r>
    </w:p>
    <w:p w14:paraId="0F3A83DB" w14:textId="4AA5340B" w:rsidR="00394791" w:rsidRDefault="003642DC" w:rsidP="003642DC">
      <w:pPr>
        <w:spacing w:line="480" w:lineRule="auto"/>
        <w:ind w:firstLine="720"/>
        <w:jc w:val="both"/>
      </w:pPr>
      <w:r>
        <w:lastRenderedPageBreak/>
        <w:t>Additionally, for those with SA who feel comfortable communicating on SNS sites, they may feel more comfortable reducing the use of self-presentation tactics online initially, before exposing themselves to face</w:t>
      </w:r>
      <w:r w:rsidR="00A13630">
        <w:t>-</w:t>
      </w:r>
      <w:r>
        <w:t>to</w:t>
      </w:r>
      <w:r w:rsidR="00A13630">
        <w:t>-</w:t>
      </w:r>
      <w:r>
        <w:t>face interactions.  However, ther</w:t>
      </w:r>
      <w:r w:rsidR="00B864D6">
        <w:t>a</w:t>
      </w:r>
      <w:r>
        <w:t>pi</w:t>
      </w:r>
      <w:r w:rsidR="00B864D6">
        <w:t>s</w:t>
      </w:r>
      <w:r>
        <w:t xml:space="preserve">ts should continue to ensure regular exposure to face-to-face interactions to provide corrective learning experiences and reduce avoidance (Lee &amp; Stapinski, 2012). </w:t>
      </w:r>
    </w:p>
    <w:p w14:paraId="6FFBDF83" w14:textId="77777777" w:rsidR="003642DC" w:rsidRDefault="003642DC" w:rsidP="003642DC">
      <w:pPr>
        <w:spacing w:line="480" w:lineRule="auto"/>
        <w:ind w:firstLine="720"/>
        <w:jc w:val="both"/>
      </w:pPr>
    </w:p>
    <w:p w14:paraId="713E8501" w14:textId="64CA969D" w:rsidR="00394791" w:rsidRDefault="003642DC" w:rsidP="00A3242B">
      <w:pPr>
        <w:spacing w:line="480" w:lineRule="auto"/>
        <w:ind w:firstLine="720"/>
        <w:jc w:val="both"/>
      </w:pPr>
      <w:r>
        <w:t xml:space="preserve">Furthermore, given the current context and how our social world has adapted </w:t>
      </w:r>
      <w:r w:rsidR="00094947">
        <w:t>since March 2020</w:t>
      </w:r>
      <w:r>
        <w:t xml:space="preserve"> due to the Covid-19 pandemic</w:t>
      </w:r>
      <w:r w:rsidR="00094947">
        <w:t xml:space="preserve"> and the associated social restrictions</w:t>
      </w:r>
      <w:r>
        <w:t xml:space="preserve">, there may have been shifts in how individuals have used SNS’s. </w:t>
      </w:r>
      <w:r w:rsidR="00A01F98">
        <w:t>Particularly</w:t>
      </w:r>
      <w:r w:rsidR="00A13630">
        <w:t>,</w:t>
      </w:r>
      <w:r>
        <w:t xml:space="preserve"> given that face</w:t>
      </w:r>
      <w:r w:rsidR="00B126A2">
        <w:t>-</w:t>
      </w:r>
      <w:r>
        <w:t>to</w:t>
      </w:r>
      <w:r w:rsidR="00B126A2">
        <w:t>-</w:t>
      </w:r>
      <w:r w:rsidR="00E73987">
        <w:t>face contact was</w:t>
      </w:r>
      <w:r>
        <w:t xml:space="preserve"> limited,</w:t>
      </w:r>
      <w:r w:rsidR="00E73987">
        <w:t xml:space="preserve"> and</w:t>
      </w:r>
      <w:r>
        <w:t xml:space="preserve"> </w:t>
      </w:r>
      <w:r w:rsidR="00A01F98">
        <w:t>individuals</w:t>
      </w:r>
      <w:r>
        <w:t xml:space="preserve"> </w:t>
      </w:r>
      <w:r w:rsidR="00A13630">
        <w:t xml:space="preserve">were </w:t>
      </w:r>
      <w:r>
        <w:t>connect</w:t>
      </w:r>
      <w:r w:rsidR="00A13630">
        <w:t>ing</w:t>
      </w:r>
      <w:r>
        <w:t xml:space="preserve"> more frequently online via SNS sites. Additionally, adolescents were having to engage with education online, requiring them to spend increased hours using computers or smart phones. It is likely that this had an impact on how they were using SNS sites, including Instagram, and the information that they chose to appraise. Furthermore, for individuals experiencing higher levels of SA, this may have created more opportunity for avoidance of </w:t>
      </w:r>
      <w:r w:rsidR="00E73987">
        <w:t xml:space="preserve">face-to-face </w:t>
      </w:r>
      <w:r>
        <w:t>social situations, which may have reduced perceived opportunities for negative evaluation.</w:t>
      </w:r>
    </w:p>
    <w:p w14:paraId="4B00DF79" w14:textId="77777777" w:rsidR="00A3242B" w:rsidRPr="0077521B" w:rsidRDefault="00A3242B" w:rsidP="00A3242B">
      <w:pPr>
        <w:spacing w:line="480" w:lineRule="auto"/>
        <w:ind w:firstLine="720"/>
        <w:jc w:val="both"/>
      </w:pPr>
    </w:p>
    <w:p w14:paraId="2D6AC327" w14:textId="65CE3ACC" w:rsidR="00394791" w:rsidRDefault="00394791" w:rsidP="00BE69FB">
      <w:pPr>
        <w:pStyle w:val="Heading3"/>
      </w:pPr>
      <w:bookmarkStart w:id="224" w:name="_Toc72847250"/>
      <w:bookmarkStart w:id="225" w:name="_Toc72938471"/>
      <w:bookmarkStart w:id="226" w:name="_Toc72938711"/>
      <w:bookmarkStart w:id="227" w:name="_Toc73027181"/>
      <w:r>
        <w:t>Conclusion</w:t>
      </w:r>
      <w:bookmarkEnd w:id="224"/>
      <w:bookmarkEnd w:id="225"/>
      <w:bookmarkEnd w:id="226"/>
      <w:bookmarkEnd w:id="227"/>
      <w:r>
        <w:t xml:space="preserve"> </w:t>
      </w:r>
    </w:p>
    <w:p w14:paraId="197B4622" w14:textId="6E6B0DC1" w:rsidR="00E5417F" w:rsidRDefault="00394791" w:rsidP="00E73987">
      <w:pPr>
        <w:spacing w:line="480" w:lineRule="auto"/>
        <w:ind w:firstLine="720"/>
        <w:jc w:val="both"/>
        <w:sectPr w:rsidR="00E5417F" w:rsidSect="00D4204D">
          <w:pgSz w:w="11900" w:h="16840"/>
          <w:pgMar w:top="1440" w:right="1440" w:bottom="1800" w:left="2160" w:header="720" w:footer="720" w:gutter="0"/>
          <w:cols w:space="720"/>
          <w:docGrid w:linePitch="360"/>
        </w:sectPr>
      </w:pPr>
      <w:r w:rsidRPr="005F52E2">
        <w:t>In</w:t>
      </w:r>
      <w:r>
        <w:t xml:space="preserve"> conclusion, the findings of the current research suggested that </w:t>
      </w:r>
      <w:r w:rsidR="00A01F98">
        <w:t>increased use of false</w:t>
      </w:r>
      <w:r w:rsidR="00CF1879">
        <w:t xml:space="preserve"> </w:t>
      </w:r>
      <w:r w:rsidR="00A01F98">
        <w:t>self</w:t>
      </w:r>
      <w:r w:rsidR="00CF1879">
        <w:t>-</w:t>
      </w:r>
      <w:r w:rsidR="00A01F98">
        <w:t>presentation tactics are associated with higher levels of SA</w:t>
      </w:r>
      <w:r>
        <w:t xml:space="preserve">. </w:t>
      </w:r>
      <w:r w:rsidR="00A01F98">
        <w:t>However, there was no significant interaction between real</w:t>
      </w:r>
      <w:r w:rsidR="00C64F75">
        <w:t xml:space="preserve"> </w:t>
      </w:r>
      <w:r w:rsidR="00A01F98">
        <w:t>self</w:t>
      </w:r>
      <w:r w:rsidR="00C64F75">
        <w:t>-</w:t>
      </w:r>
      <w:r w:rsidR="00A01F98">
        <w:t>presentation tactics and SA, ideal</w:t>
      </w:r>
      <w:r w:rsidR="00C64F75">
        <w:t xml:space="preserve"> </w:t>
      </w:r>
      <w:r w:rsidR="00A01F98">
        <w:t>self</w:t>
      </w:r>
      <w:r w:rsidR="00C64F75">
        <w:t>-</w:t>
      </w:r>
      <w:r w:rsidR="00A01F98">
        <w:t xml:space="preserve">presentation tactics and SA, and </w:t>
      </w:r>
      <w:r w:rsidR="00E73987">
        <w:t xml:space="preserve">Instagram </w:t>
      </w:r>
      <w:r w:rsidR="00A01F98">
        <w:t xml:space="preserve">image manipulation and SA. </w:t>
      </w:r>
      <w:r w:rsidRPr="008F08E0">
        <w:t xml:space="preserve">Since social interactions are increasingly taking place on social media, clinicians may wish to </w:t>
      </w:r>
      <w:r w:rsidRPr="008F08E0">
        <w:lastRenderedPageBreak/>
        <w:t xml:space="preserve">consider </w:t>
      </w:r>
      <w:r w:rsidR="00A01F98">
        <w:t xml:space="preserve">Instagram </w:t>
      </w:r>
      <w:r>
        <w:t xml:space="preserve">interactions </w:t>
      </w:r>
      <w:r w:rsidR="00A01F98">
        <w:t>and impression management tactics when treating SA in</w:t>
      </w:r>
      <w:r>
        <w:t xml:space="preserve"> therapy. There were </w:t>
      </w:r>
      <w:proofErr w:type="gramStart"/>
      <w:r>
        <w:t>a number of</w:t>
      </w:r>
      <w:proofErr w:type="gramEnd"/>
      <w:r>
        <w:t xml:space="preserve"> limitations to this research, for example the cross-sectional design and non-representative sample. Further</w:t>
      </w:r>
      <w:r w:rsidR="00E73987">
        <w:t>more</w:t>
      </w:r>
      <w:r>
        <w:t xml:space="preserve">, longitudinal research is required before firm conclusions can be drawn about </w:t>
      </w:r>
      <w:r w:rsidR="00A01F98">
        <w:t xml:space="preserve">whether image manipulation and impression management tactics on Instagram are associated with adolescent SA levels. </w:t>
      </w:r>
    </w:p>
    <w:p w14:paraId="368FEC5A" w14:textId="77777777" w:rsidR="008A5903" w:rsidRPr="00BE69FB" w:rsidRDefault="008A5903" w:rsidP="00E73987">
      <w:pPr>
        <w:pStyle w:val="Heading1"/>
      </w:pPr>
      <w:bookmarkStart w:id="228" w:name="_Toc73027182"/>
      <w:r w:rsidRPr="00BE69FB">
        <w:lastRenderedPageBreak/>
        <w:t>Integration, Impact and Dissemination</w:t>
      </w:r>
      <w:bookmarkEnd w:id="228"/>
    </w:p>
    <w:p w14:paraId="4A6AF9A8" w14:textId="77777777" w:rsidR="008A5903" w:rsidRDefault="008A5903" w:rsidP="008A5903">
      <w:pPr>
        <w:spacing w:line="480" w:lineRule="auto"/>
        <w:jc w:val="center"/>
        <w:rPr>
          <w:b/>
          <w:color w:val="000000" w:themeColor="text1"/>
        </w:rPr>
      </w:pPr>
    </w:p>
    <w:p w14:paraId="4E7AEBBD" w14:textId="49AC927E" w:rsidR="008A5903" w:rsidRDefault="008A5903" w:rsidP="00BE69FB">
      <w:pPr>
        <w:pStyle w:val="Heading3"/>
      </w:pPr>
      <w:bookmarkStart w:id="229" w:name="_Toc72847252"/>
      <w:bookmarkStart w:id="230" w:name="_Toc72938473"/>
      <w:bookmarkStart w:id="231" w:name="_Toc72938713"/>
      <w:bookmarkStart w:id="232" w:name="_Toc73027183"/>
      <w:r>
        <w:t>Integration</w:t>
      </w:r>
      <w:bookmarkEnd w:id="229"/>
      <w:bookmarkEnd w:id="230"/>
      <w:bookmarkEnd w:id="231"/>
      <w:bookmarkEnd w:id="232"/>
      <w:r>
        <w:tab/>
      </w:r>
    </w:p>
    <w:p w14:paraId="5CB29CF5" w14:textId="48777E89" w:rsidR="008A5903" w:rsidRDefault="008A5903" w:rsidP="008A5903">
      <w:pPr>
        <w:spacing w:line="480" w:lineRule="auto"/>
        <w:ind w:firstLine="720"/>
        <w:jc w:val="both"/>
        <w:rPr>
          <w:color w:val="000000" w:themeColor="text1"/>
        </w:rPr>
      </w:pPr>
      <w:r w:rsidRPr="001E22B7">
        <w:rPr>
          <w:color w:val="000000" w:themeColor="text1"/>
        </w:rPr>
        <w:t xml:space="preserve">The overall aim of this thesis was to explore </w:t>
      </w:r>
      <w:r>
        <w:t xml:space="preserve">the relationships between </w:t>
      </w:r>
      <w:r w:rsidR="007A3AF4">
        <w:t xml:space="preserve">the </w:t>
      </w:r>
      <w:r>
        <w:t>use</w:t>
      </w:r>
      <w:r w:rsidR="007A3AF4">
        <w:t xml:space="preserve"> of social networking sites (SNS)</w:t>
      </w:r>
      <w:r>
        <w:t xml:space="preserve"> and feelings of</w:t>
      </w:r>
      <w:r w:rsidR="007A3AF4">
        <w:t xml:space="preserve"> social anxiety</w:t>
      </w:r>
      <w:r>
        <w:t xml:space="preserve"> </w:t>
      </w:r>
      <w:r w:rsidR="007A3AF4">
        <w:t>(</w:t>
      </w:r>
      <w:r>
        <w:t>SA</w:t>
      </w:r>
      <w:r w:rsidR="007A3AF4">
        <w:t>)</w:t>
      </w:r>
      <w:r>
        <w:t xml:space="preserve"> in adolescents</w:t>
      </w:r>
      <w:r w:rsidRPr="001E22B7">
        <w:t xml:space="preserve">. The systematic review </w:t>
      </w:r>
      <w:r>
        <w:t>explored</w:t>
      </w:r>
      <w:r w:rsidRPr="001E22B7">
        <w:t xml:space="preserve"> the potential benefits and </w:t>
      </w:r>
      <w:r>
        <w:t xml:space="preserve">risks </w:t>
      </w:r>
      <w:r w:rsidRPr="001E22B7">
        <w:t xml:space="preserve">of </w:t>
      </w:r>
      <w:r>
        <w:t>using SNS sites</w:t>
      </w:r>
      <w:r w:rsidRPr="001E22B7">
        <w:t xml:space="preserve"> </w:t>
      </w:r>
      <w:r>
        <w:t xml:space="preserve">and the association with adolescent </w:t>
      </w:r>
      <w:r w:rsidR="007A3AF4">
        <w:t>SA</w:t>
      </w:r>
      <w:r>
        <w:t xml:space="preserve"> levels</w:t>
      </w:r>
      <w:r w:rsidRPr="001E22B7">
        <w:t xml:space="preserve">, </w:t>
      </w:r>
      <w:r w:rsidRPr="007E041D">
        <w:t>whilst the empirical study explored</w:t>
      </w:r>
      <w:r>
        <w:t xml:space="preserve"> </w:t>
      </w:r>
      <w:r w:rsidRPr="00437312">
        <w:rPr>
          <w:color w:val="000000" w:themeColor="text1"/>
        </w:rPr>
        <w:t xml:space="preserve">whether </w:t>
      </w:r>
      <w:r w:rsidR="00ED46C8">
        <w:rPr>
          <w:color w:val="000000" w:themeColor="text1"/>
        </w:rPr>
        <w:t xml:space="preserve">the use of </w:t>
      </w:r>
      <w:r>
        <w:rPr>
          <w:color w:val="000000" w:themeColor="text1"/>
        </w:rPr>
        <w:t>image manipulation and self-presentation tactics (whether individuals present the real, ideal or false self) on Instagram can predict individual differences in adolescent SA levels</w:t>
      </w:r>
      <w:r w:rsidR="00ED46C8">
        <w:rPr>
          <w:color w:val="000000" w:themeColor="text1"/>
        </w:rPr>
        <w:t xml:space="preserve">, and if levels of narcissism </w:t>
      </w:r>
      <w:proofErr w:type="gramStart"/>
      <w:r w:rsidR="00ED46C8">
        <w:rPr>
          <w:color w:val="000000" w:themeColor="text1"/>
        </w:rPr>
        <w:t>moderates</w:t>
      </w:r>
      <w:proofErr w:type="gramEnd"/>
      <w:r w:rsidR="00ED46C8">
        <w:rPr>
          <w:color w:val="000000" w:themeColor="text1"/>
        </w:rPr>
        <w:t xml:space="preserve"> these relationships</w:t>
      </w:r>
      <w:r>
        <w:rPr>
          <w:color w:val="000000" w:themeColor="text1"/>
        </w:rPr>
        <w:t>.</w:t>
      </w:r>
    </w:p>
    <w:p w14:paraId="4B3C410A" w14:textId="77777777" w:rsidR="008A5903" w:rsidRDefault="008A5903" w:rsidP="008A5903">
      <w:pPr>
        <w:spacing w:line="480" w:lineRule="auto"/>
        <w:ind w:firstLine="720"/>
        <w:jc w:val="both"/>
        <w:rPr>
          <w:color w:val="000000" w:themeColor="text1"/>
        </w:rPr>
      </w:pPr>
    </w:p>
    <w:p w14:paraId="6197F4E6" w14:textId="0B908EFA" w:rsidR="008A5903" w:rsidRDefault="008A5903" w:rsidP="008A5903">
      <w:pPr>
        <w:spacing w:line="480" w:lineRule="auto"/>
        <w:ind w:firstLine="720"/>
        <w:jc w:val="both"/>
        <w:rPr>
          <w:color w:val="000000" w:themeColor="text1"/>
        </w:rPr>
      </w:pPr>
      <w:r>
        <w:rPr>
          <w:color w:val="000000" w:themeColor="text1"/>
        </w:rPr>
        <w:t xml:space="preserve">The close links between the systematic review and the empirical project allowed findings to give an overview of the risks and benefits of SNS use and the association with adolescent levels of SA. Whilst </w:t>
      </w:r>
      <w:proofErr w:type="gramStart"/>
      <w:r>
        <w:rPr>
          <w:color w:val="000000" w:themeColor="text1"/>
        </w:rPr>
        <w:t>the majority of</w:t>
      </w:r>
      <w:proofErr w:type="gramEnd"/>
      <w:r>
        <w:rPr>
          <w:color w:val="000000" w:themeColor="text1"/>
        </w:rPr>
        <w:t xml:space="preserve"> the findings from the systematic review demonstrated risks related to how SNS is used</w:t>
      </w:r>
      <w:r w:rsidR="00ED46C8">
        <w:rPr>
          <w:color w:val="000000" w:themeColor="text1"/>
        </w:rPr>
        <w:t xml:space="preserve"> (e.g.</w:t>
      </w:r>
      <w:r w:rsidR="00B13EA8">
        <w:rPr>
          <w:color w:val="000000" w:themeColor="text1"/>
        </w:rPr>
        <w:t>, that problematic SNS use and passive SNS use is associated with higher levels of SA in adolescents</w:t>
      </w:r>
      <w:r w:rsidR="00ED46C8">
        <w:rPr>
          <w:color w:val="000000" w:themeColor="text1"/>
        </w:rPr>
        <w:t>)</w:t>
      </w:r>
      <w:r>
        <w:rPr>
          <w:color w:val="000000" w:themeColor="text1"/>
        </w:rPr>
        <w:t>, findings from the</w:t>
      </w:r>
      <w:r w:rsidR="00B13EA8">
        <w:rPr>
          <w:color w:val="000000" w:themeColor="text1"/>
        </w:rPr>
        <w:t xml:space="preserve"> systematic review also demonstrated that there are some benefits to</w:t>
      </w:r>
      <w:r w:rsidR="00012F94">
        <w:rPr>
          <w:color w:val="000000" w:themeColor="text1"/>
        </w:rPr>
        <w:t xml:space="preserve"> using</w:t>
      </w:r>
      <w:r w:rsidR="00B13EA8">
        <w:rPr>
          <w:color w:val="000000" w:themeColor="text1"/>
        </w:rPr>
        <w:t xml:space="preserve"> SNS for building and maintaining social networks.</w:t>
      </w:r>
      <w:r>
        <w:rPr>
          <w:color w:val="000000" w:themeColor="text1"/>
        </w:rPr>
        <w:t xml:space="preserve"> </w:t>
      </w:r>
      <w:r w:rsidR="00B13EA8">
        <w:rPr>
          <w:color w:val="000000" w:themeColor="text1"/>
        </w:rPr>
        <w:t xml:space="preserve">The </w:t>
      </w:r>
      <w:r>
        <w:rPr>
          <w:color w:val="000000" w:themeColor="text1"/>
        </w:rPr>
        <w:t>empirical project</w:t>
      </w:r>
      <w:r w:rsidR="00E73987">
        <w:rPr>
          <w:color w:val="000000" w:themeColor="text1"/>
        </w:rPr>
        <w:t xml:space="preserve"> </w:t>
      </w:r>
      <w:proofErr w:type="spellStart"/>
      <w:r w:rsidR="00E73987">
        <w:rPr>
          <w:color w:val="000000" w:themeColor="text1"/>
        </w:rPr>
        <w:t>capitalis</w:t>
      </w:r>
      <w:r w:rsidR="00B13EA8">
        <w:rPr>
          <w:color w:val="000000" w:themeColor="text1"/>
        </w:rPr>
        <w:t>es</w:t>
      </w:r>
      <w:proofErr w:type="spellEnd"/>
      <w:r w:rsidR="00B13EA8">
        <w:rPr>
          <w:color w:val="000000" w:themeColor="text1"/>
        </w:rPr>
        <w:t xml:space="preserve"> on this desire to build and maintain social networks and </w:t>
      </w:r>
      <w:r w:rsidR="00E73987">
        <w:rPr>
          <w:color w:val="000000" w:themeColor="text1"/>
        </w:rPr>
        <w:t xml:space="preserve">to </w:t>
      </w:r>
      <w:r w:rsidR="00B13EA8">
        <w:rPr>
          <w:color w:val="000000" w:themeColor="text1"/>
        </w:rPr>
        <w:t>have online relationships where individuals present themselves in a way that they would like to be perceived (</w:t>
      </w:r>
      <w:proofErr w:type="gramStart"/>
      <w:r w:rsidR="00B13EA8">
        <w:rPr>
          <w:color w:val="000000" w:themeColor="text1"/>
        </w:rPr>
        <w:t>through the use of</w:t>
      </w:r>
      <w:proofErr w:type="gramEnd"/>
      <w:r w:rsidR="00B13EA8">
        <w:rPr>
          <w:color w:val="000000" w:themeColor="text1"/>
        </w:rPr>
        <w:t xml:space="preserve"> impression management techniques). </w:t>
      </w:r>
      <w:r>
        <w:rPr>
          <w:color w:val="000000" w:themeColor="text1"/>
        </w:rPr>
        <w:t xml:space="preserve"> </w:t>
      </w:r>
      <w:r w:rsidR="00B13EA8">
        <w:rPr>
          <w:color w:val="000000" w:themeColor="text1"/>
        </w:rPr>
        <w:t>Whilst building social capital is beneficial, the empirical project demonstrated that there may also be a potential cost as resul</w:t>
      </w:r>
      <w:r w:rsidR="00E73987">
        <w:rPr>
          <w:color w:val="000000" w:themeColor="text1"/>
        </w:rPr>
        <w:t xml:space="preserve">ts have demonstrated that </w:t>
      </w:r>
      <w:proofErr w:type="spellStart"/>
      <w:r w:rsidR="00E73987">
        <w:rPr>
          <w:color w:val="000000" w:themeColor="text1"/>
        </w:rPr>
        <w:t>utilis</w:t>
      </w:r>
      <w:r w:rsidR="00B13EA8">
        <w:rPr>
          <w:color w:val="000000" w:themeColor="text1"/>
        </w:rPr>
        <w:t>ing</w:t>
      </w:r>
      <w:proofErr w:type="spellEnd"/>
      <w:r w:rsidR="00B13EA8">
        <w:rPr>
          <w:color w:val="000000" w:themeColor="text1"/>
        </w:rPr>
        <w:t xml:space="preserve"> false self-presentation tactics more frequently </w:t>
      </w:r>
      <w:r w:rsidR="00B13EA8">
        <w:rPr>
          <w:color w:val="000000" w:themeColor="text1"/>
        </w:rPr>
        <w:lastRenderedPageBreak/>
        <w:t xml:space="preserve">is associated with higher levels of SA. This </w:t>
      </w:r>
      <w:r w:rsidR="00FF5C37">
        <w:rPr>
          <w:color w:val="000000" w:themeColor="text1"/>
        </w:rPr>
        <w:t>may suggest that false self-presentation tactics are used as</w:t>
      </w:r>
      <w:r>
        <w:rPr>
          <w:color w:val="000000" w:themeColor="text1"/>
        </w:rPr>
        <w:t xml:space="preserve"> safety </w:t>
      </w:r>
      <w:proofErr w:type="spellStart"/>
      <w:r>
        <w:rPr>
          <w:color w:val="000000" w:themeColor="text1"/>
        </w:rPr>
        <w:t>behaviours</w:t>
      </w:r>
      <w:proofErr w:type="spellEnd"/>
      <w:r>
        <w:rPr>
          <w:color w:val="000000" w:themeColor="text1"/>
        </w:rPr>
        <w:t xml:space="preserve"> to manage potential feelings of SA</w:t>
      </w:r>
      <w:r w:rsidR="00FF5C37">
        <w:rPr>
          <w:color w:val="000000" w:themeColor="text1"/>
        </w:rPr>
        <w:t xml:space="preserve"> and could also suggest that the use of safety </w:t>
      </w:r>
      <w:proofErr w:type="spellStart"/>
      <w:r w:rsidR="00FF5C37">
        <w:rPr>
          <w:color w:val="000000" w:themeColor="text1"/>
        </w:rPr>
        <w:t>behaviours</w:t>
      </w:r>
      <w:proofErr w:type="spellEnd"/>
      <w:r w:rsidR="00FF5C37">
        <w:rPr>
          <w:color w:val="000000" w:themeColor="text1"/>
        </w:rPr>
        <w:t xml:space="preserve"> maintain symptoms of SA. </w:t>
      </w:r>
      <w:r>
        <w:rPr>
          <w:color w:val="000000" w:themeColor="text1"/>
        </w:rPr>
        <w:t xml:space="preserve">This is likely to link in with the different mechanisms into the motivation to use self-presentation tactics to create positive impressions on others. </w:t>
      </w:r>
      <w:r w:rsidR="00B931B6">
        <w:rPr>
          <w:color w:val="000000" w:themeColor="text1"/>
        </w:rPr>
        <w:t>Whilst we are unable to comment on causality, the findings here are</w:t>
      </w:r>
      <w:r>
        <w:rPr>
          <w:color w:val="000000" w:themeColor="text1"/>
        </w:rPr>
        <w:t xml:space="preserve"> particularly relevant when considering SA</w:t>
      </w:r>
      <w:r w:rsidR="00B931B6">
        <w:rPr>
          <w:color w:val="000000" w:themeColor="text1"/>
        </w:rPr>
        <w:t>,</w:t>
      </w:r>
      <w:r>
        <w:rPr>
          <w:color w:val="000000" w:themeColor="text1"/>
        </w:rPr>
        <w:t xml:space="preserve"> as we know that socially anxious individuals attach significant importance to being socially evaluated by others, yet they assume that any evaluation will be inherently negative (</w:t>
      </w:r>
      <w:proofErr w:type="spellStart"/>
      <w:r>
        <w:rPr>
          <w:color w:val="000000" w:themeColor="text1"/>
        </w:rPr>
        <w:t>Rapee</w:t>
      </w:r>
      <w:proofErr w:type="spellEnd"/>
      <w:r>
        <w:rPr>
          <w:color w:val="000000" w:themeColor="text1"/>
        </w:rPr>
        <w:t xml:space="preserve"> &amp; Heimberg, 1997). The motivation behind self-presentation tactics online and the association with feelings of SA in adolescents is something that needs to be researched further. Additionally, from the systematic review findings, it became apparent that </w:t>
      </w:r>
      <w:r w:rsidR="00E73987">
        <w:rPr>
          <w:color w:val="000000" w:themeColor="text1"/>
        </w:rPr>
        <w:t xml:space="preserve">the </w:t>
      </w:r>
      <w:r>
        <w:rPr>
          <w:color w:val="000000" w:themeColor="text1"/>
        </w:rPr>
        <w:t xml:space="preserve">benefits of SNS use and </w:t>
      </w:r>
      <w:r w:rsidR="00E73987">
        <w:rPr>
          <w:color w:val="000000" w:themeColor="text1"/>
        </w:rPr>
        <w:t xml:space="preserve">the </w:t>
      </w:r>
      <w:r>
        <w:rPr>
          <w:color w:val="000000" w:themeColor="text1"/>
        </w:rPr>
        <w:t xml:space="preserve">associations with adolescent levels of SA remain under researched. </w:t>
      </w:r>
    </w:p>
    <w:p w14:paraId="1D9AF459" w14:textId="77777777" w:rsidR="008A5903" w:rsidRDefault="008A5903" w:rsidP="008A5903">
      <w:pPr>
        <w:spacing w:line="480" w:lineRule="auto"/>
        <w:ind w:firstLine="720"/>
        <w:jc w:val="both"/>
        <w:rPr>
          <w:color w:val="000000" w:themeColor="text1"/>
        </w:rPr>
      </w:pPr>
    </w:p>
    <w:p w14:paraId="032BFFB6" w14:textId="5D3626DC" w:rsidR="008A5903" w:rsidRDefault="008A5903" w:rsidP="00FF5C37">
      <w:pPr>
        <w:spacing w:line="480" w:lineRule="auto"/>
        <w:ind w:firstLine="720"/>
        <w:jc w:val="both"/>
      </w:pPr>
      <w:r>
        <w:rPr>
          <w:color w:val="000000" w:themeColor="text1"/>
        </w:rPr>
        <w:t xml:space="preserve">Furthermore, whilst </w:t>
      </w:r>
      <w:r w:rsidR="00C610E7">
        <w:rPr>
          <w:color w:val="000000" w:themeColor="text1"/>
        </w:rPr>
        <w:t>an image manipulation measure was included within the empirical project, image manipulation did not appear to predict SA when included with a measure of self-presentation tactics. Whilst previous research has demonstrated</w:t>
      </w:r>
      <w:r>
        <w:rPr>
          <w:color w:val="000000" w:themeColor="text1"/>
        </w:rPr>
        <w:t xml:space="preserve"> some of the different mechanisms into </w:t>
      </w:r>
      <w:r w:rsidR="00E73987">
        <w:rPr>
          <w:color w:val="000000" w:themeColor="text1"/>
        </w:rPr>
        <w:t xml:space="preserve">the </w:t>
      </w:r>
      <w:r>
        <w:rPr>
          <w:color w:val="000000" w:themeColor="text1"/>
        </w:rPr>
        <w:t>motivation to use self-presentation tactics</w:t>
      </w:r>
      <w:r w:rsidR="00C610E7">
        <w:rPr>
          <w:color w:val="000000" w:themeColor="text1"/>
        </w:rPr>
        <w:t xml:space="preserve"> (</w:t>
      </w:r>
      <w:proofErr w:type="spellStart"/>
      <w:r w:rsidR="00C610E7">
        <w:rPr>
          <w:color w:val="000000" w:themeColor="text1"/>
        </w:rPr>
        <w:t>Michikyan</w:t>
      </w:r>
      <w:proofErr w:type="spellEnd"/>
      <w:r w:rsidR="00C610E7">
        <w:rPr>
          <w:color w:val="000000" w:themeColor="text1"/>
        </w:rPr>
        <w:t xml:space="preserve"> et al., 2014)</w:t>
      </w:r>
      <w:r>
        <w:rPr>
          <w:color w:val="000000" w:themeColor="text1"/>
        </w:rPr>
        <w:t xml:space="preserve">, the motivation to use image manipulation remains unknown and was not asked or established in the image manipulation measure that was used within the empirical project. </w:t>
      </w:r>
      <w:r w:rsidR="00C610E7">
        <w:rPr>
          <w:color w:val="000000" w:themeColor="text1"/>
        </w:rPr>
        <w:t xml:space="preserve">It would be important to understand motivation for the use of image manipulation (if this is not for self-presentation purposes). </w:t>
      </w:r>
      <w:r>
        <w:rPr>
          <w:color w:val="000000" w:themeColor="text1"/>
        </w:rPr>
        <w:t xml:space="preserve">This </w:t>
      </w:r>
      <w:r w:rsidR="00012F94">
        <w:rPr>
          <w:color w:val="000000" w:themeColor="text1"/>
        </w:rPr>
        <w:t xml:space="preserve">may lead </w:t>
      </w:r>
      <w:r>
        <w:rPr>
          <w:color w:val="000000" w:themeColor="text1"/>
        </w:rPr>
        <w:t xml:space="preserve">one to question whether image manipulation is used to simply improve picture quality, rather than as an attempt to create preferred impressions in others. </w:t>
      </w:r>
      <w:r w:rsidR="00C610E7">
        <w:rPr>
          <w:color w:val="000000" w:themeColor="text1"/>
        </w:rPr>
        <w:t xml:space="preserve">As the systematic review has shown some findings that suggest that links between SNS and SA may be </w:t>
      </w:r>
      <w:r w:rsidR="00C610E7">
        <w:rPr>
          <w:color w:val="000000" w:themeColor="text1"/>
        </w:rPr>
        <w:lastRenderedPageBreak/>
        <w:t xml:space="preserve">more about body image, further research could explore the impact for other disorders such as eating disorders amongst adolescence. For example, </w:t>
      </w:r>
      <w:proofErr w:type="spellStart"/>
      <w:r w:rsidR="00C610E7">
        <w:rPr>
          <w:color w:val="000000" w:themeColor="text1"/>
        </w:rPr>
        <w:t>Fardouly</w:t>
      </w:r>
      <w:proofErr w:type="spellEnd"/>
      <w:r w:rsidR="00C610E7">
        <w:rPr>
          <w:color w:val="000000" w:themeColor="text1"/>
        </w:rPr>
        <w:t xml:space="preserve"> et al. (2020) found that engaging more in appearance comparisons with others and perceiving others to be more attractive than oneself on social media were each unique predictors of poorer body satisfaction, more eating pathology, and higher SA amongst adolescent males and females. This highlights the importance of appearance comparisons as a potential driving mechanism through </w:t>
      </w:r>
      <w:r w:rsidR="00012F94">
        <w:rPr>
          <w:color w:val="000000" w:themeColor="text1"/>
        </w:rPr>
        <w:t xml:space="preserve">which </w:t>
      </w:r>
      <w:r w:rsidR="00C610E7">
        <w:rPr>
          <w:color w:val="000000" w:themeColor="text1"/>
        </w:rPr>
        <w:t>social media could be harmful to adolescents’ mental health.  SA</w:t>
      </w:r>
      <w:r w:rsidR="0012297D">
        <w:rPr>
          <w:color w:val="000000" w:themeColor="text1"/>
        </w:rPr>
        <w:t xml:space="preserve"> </w:t>
      </w:r>
      <w:r w:rsidR="00C610E7">
        <w:rPr>
          <w:color w:val="000000" w:themeColor="text1"/>
        </w:rPr>
        <w:t xml:space="preserve">is about </w:t>
      </w:r>
      <w:r w:rsidR="00E73987">
        <w:rPr>
          <w:color w:val="000000" w:themeColor="text1"/>
        </w:rPr>
        <w:t xml:space="preserve">the </w:t>
      </w:r>
      <w:r w:rsidR="00C610E7">
        <w:rPr>
          <w:color w:val="000000" w:themeColor="text1"/>
        </w:rPr>
        <w:t>concern of not being evaluated positively</w:t>
      </w:r>
      <w:r w:rsidR="0012297D">
        <w:rPr>
          <w:color w:val="000000" w:themeColor="text1"/>
        </w:rPr>
        <w:t>, thus</w:t>
      </w:r>
      <w:r w:rsidR="00E73987">
        <w:rPr>
          <w:color w:val="000000" w:themeColor="text1"/>
        </w:rPr>
        <w:t xml:space="preserve"> this</w:t>
      </w:r>
      <w:r w:rsidR="00C610E7">
        <w:rPr>
          <w:color w:val="000000" w:themeColor="text1"/>
        </w:rPr>
        <w:t xml:space="preserve"> may be separate from body image concerns, and more about how the self is perceived by others. </w:t>
      </w:r>
      <w:r w:rsidR="00B13EA8">
        <w:t>Furthermore, as Instagram is an image based SNS, it could</w:t>
      </w:r>
      <w:r w:rsidR="0012297D">
        <w:t xml:space="preserve"> be</w:t>
      </w:r>
      <w:r w:rsidR="00B13EA8">
        <w:t xml:space="preserve"> helpful for future research to focus on the relationship between Instagram use and body-image.</w:t>
      </w:r>
    </w:p>
    <w:p w14:paraId="071EBDC3" w14:textId="77777777" w:rsidR="00FF5C37" w:rsidRDefault="00FF5C37" w:rsidP="00FF5C37">
      <w:pPr>
        <w:spacing w:line="480" w:lineRule="auto"/>
        <w:ind w:firstLine="720"/>
        <w:jc w:val="both"/>
        <w:rPr>
          <w:color w:val="000000" w:themeColor="text1"/>
        </w:rPr>
      </w:pPr>
    </w:p>
    <w:p w14:paraId="49FD8BBC" w14:textId="17E0A550" w:rsidR="008A5903" w:rsidRDefault="008A5903" w:rsidP="00EC74BD">
      <w:pPr>
        <w:spacing w:line="480" w:lineRule="auto"/>
        <w:ind w:firstLine="720"/>
        <w:jc w:val="both"/>
        <w:rPr>
          <w:color w:val="000000" w:themeColor="text1"/>
        </w:rPr>
      </w:pPr>
      <w:r>
        <w:rPr>
          <w:color w:val="000000" w:themeColor="text1"/>
        </w:rPr>
        <w:t>Having never conducted a systematic review previously, I found this a challenging component of the thesis. However, I am pleased to have had the opportunity to develop my skills in this area, and I feel that should I complete a systematic review again in the future</w:t>
      </w:r>
      <w:r w:rsidR="00094947">
        <w:rPr>
          <w:color w:val="000000" w:themeColor="text1"/>
        </w:rPr>
        <w:t xml:space="preserve"> that</w:t>
      </w:r>
      <w:r>
        <w:rPr>
          <w:color w:val="000000" w:themeColor="text1"/>
        </w:rPr>
        <w:t xml:space="preserve"> my confidence</w:t>
      </w:r>
      <w:r w:rsidR="00E73987">
        <w:rPr>
          <w:color w:val="000000" w:themeColor="text1"/>
        </w:rPr>
        <w:t xml:space="preserve"> levels have</w:t>
      </w:r>
      <w:r>
        <w:rPr>
          <w:color w:val="000000" w:themeColor="text1"/>
        </w:rPr>
        <w:t xml:space="preserve"> increased. </w:t>
      </w:r>
      <w:r w:rsidR="001E38EF">
        <w:rPr>
          <w:color w:val="000000" w:themeColor="text1"/>
        </w:rPr>
        <w:t>Whilst I am aware that the systematic review may have contained some limitations that affected the conclusion</w:t>
      </w:r>
      <w:r w:rsidR="00F73B92">
        <w:rPr>
          <w:color w:val="000000" w:themeColor="text1"/>
        </w:rPr>
        <w:t>s that could be drawn including:</w:t>
      </w:r>
      <w:r w:rsidR="001E38EF">
        <w:rPr>
          <w:color w:val="000000" w:themeColor="text1"/>
        </w:rPr>
        <w:t xml:space="preserve"> </w:t>
      </w:r>
      <w:r w:rsidR="00F73B92">
        <w:rPr>
          <w:color w:val="000000" w:themeColor="text1"/>
        </w:rPr>
        <w:t xml:space="preserve">the literature search only including published journal articles or peer-reviewed empirical articles which may have been affected by publication bias; and </w:t>
      </w:r>
      <w:r w:rsidR="004C28AE">
        <w:rPr>
          <w:color w:val="000000" w:themeColor="text1"/>
        </w:rPr>
        <w:t xml:space="preserve">for practicality reasons, </w:t>
      </w:r>
      <w:r w:rsidR="00F73B92">
        <w:rPr>
          <w:color w:val="000000" w:themeColor="text1"/>
        </w:rPr>
        <w:t>a second reviewer reviewed 20% of all identified articles to assess the validity of screening, however best practice is considered to having at least two reviewers involved in this process (</w:t>
      </w:r>
      <w:proofErr w:type="spellStart"/>
      <w:r w:rsidR="00F73B92">
        <w:rPr>
          <w:color w:val="000000" w:themeColor="text1"/>
        </w:rPr>
        <w:t>Petticrew</w:t>
      </w:r>
      <w:proofErr w:type="spellEnd"/>
      <w:r w:rsidR="00F73B92">
        <w:rPr>
          <w:color w:val="000000" w:themeColor="text1"/>
        </w:rPr>
        <w:t xml:space="preserve"> &amp; </w:t>
      </w:r>
      <w:proofErr w:type="spellStart"/>
      <w:r w:rsidR="00F73B92">
        <w:rPr>
          <w:color w:val="000000" w:themeColor="text1"/>
        </w:rPr>
        <w:t>Gilbody</w:t>
      </w:r>
      <w:proofErr w:type="spellEnd"/>
      <w:r w:rsidR="00F73B92">
        <w:rPr>
          <w:color w:val="000000" w:themeColor="text1"/>
        </w:rPr>
        <w:t>, 2004). Further</w:t>
      </w:r>
      <w:r w:rsidR="00132575">
        <w:rPr>
          <w:color w:val="000000" w:themeColor="text1"/>
        </w:rPr>
        <w:t>more</w:t>
      </w:r>
      <w:r w:rsidR="00F73B92">
        <w:rPr>
          <w:color w:val="000000" w:themeColor="text1"/>
        </w:rPr>
        <w:t xml:space="preserve">, it is possible that there was still an element of selection bias, perhaps meaning that some relevant studies were missed or not included, which may have impacted on the </w:t>
      </w:r>
      <w:r w:rsidR="004C28AE">
        <w:rPr>
          <w:color w:val="000000" w:themeColor="text1"/>
        </w:rPr>
        <w:t xml:space="preserve">conclusions that could be drawn from </w:t>
      </w:r>
      <w:r w:rsidR="004C28AE">
        <w:rPr>
          <w:color w:val="000000" w:themeColor="text1"/>
        </w:rPr>
        <w:lastRenderedPageBreak/>
        <w:t>existing work</w:t>
      </w:r>
      <w:r w:rsidR="00F73B92">
        <w:rPr>
          <w:color w:val="000000" w:themeColor="text1"/>
        </w:rPr>
        <w:t>.</w:t>
      </w:r>
      <w:r w:rsidR="001E38EF">
        <w:rPr>
          <w:color w:val="000000" w:themeColor="text1"/>
        </w:rPr>
        <w:t xml:space="preserve"> </w:t>
      </w:r>
      <w:r w:rsidR="00F73B92">
        <w:rPr>
          <w:color w:val="000000" w:themeColor="text1"/>
        </w:rPr>
        <w:t>Despite this, t</w:t>
      </w:r>
      <w:r w:rsidR="00E73987">
        <w:rPr>
          <w:color w:val="000000" w:themeColor="text1"/>
        </w:rPr>
        <w:t xml:space="preserve">he process of </w:t>
      </w:r>
      <w:proofErr w:type="spellStart"/>
      <w:r w:rsidR="00E73987">
        <w:rPr>
          <w:color w:val="000000" w:themeColor="text1"/>
        </w:rPr>
        <w:t>synthesis</w:t>
      </w:r>
      <w:r>
        <w:rPr>
          <w:color w:val="000000" w:themeColor="text1"/>
        </w:rPr>
        <w:t>ing</w:t>
      </w:r>
      <w:proofErr w:type="spellEnd"/>
      <w:r>
        <w:rPr>
          <w:color w:val="000000" w:themeColor="text1"/>
        </w:rPr>
        <w:t xml:space="preserve"> and reviewing research </w:t>
      </w:r>
      <w:proofErr w:type="gramStart"/>
      <w:r>
        <w:rPr>
          <w:color w:val="000000" w:themeColor="text1"/>
        </w:rPr>
        <w:t>in the area of</w:t>
      </w:r>
      <w:proofErr w:type="gramEnd"/>
      <w:r>
        <w:rPr>
          <w:color w:val="000000" w:themeColor="text1"/>
        </w:rPr>
        <w:t xml:space="preserve"> the systematic review was useful in identifying gaps in research, and areas for future research. Thinking back to when I designed my empirical project, SA and impression management was a relatively new area to me, and I found it difficult to develop a specific research question to explore. On reflection, had I have developed my empirical question </w:t>
      </w:r>
      <w:r w:rsidR="00E73987">
        <w:rPr>
          <w:color w:val="000000" w:themeColor="text1"/>
        </w:rPr>
        <w:t>after having explored</w:t>
      </w:r>
      <w:r>
        <w:rPr>
          <w:color w:val="000000" w:themeColor="text1"/>
        </w:rPr>
        <w:t xml:space="preserve"> my systematic review question, I feel that this would have opened avenues for areas to investigate in the empirical project. </w:t>
      </w:r>
    </w:p>
    <w:p w14:paraId="1DB8807E" w14:textId="77777777" w:rsidR="003D5984" w:rsidRDefault="003D5984" w:rsidP="00EC74BD">
      <w:pPr>
        <w:spacing w:line="480" w:lineRule="auto"/>
        <w:ind w:firstLine="720"/>
        <w:jc w:val="both"/>
        <w:rPr>
          <w:color w:val="000000" w:themeColor="text1"/>
        </w:rPr>
      </w:pPr>
    </w:p>
    <w:p w14:paraId="70DCE146" w14:textId="5AEB9543" w:rsidR="003D5984" w:rsidRDefault="003D5984" w:rsidP="00EC74BD">
      <w:pPr>
        <w:spacing w:line="480" w:lineRule="auto"/>
        <w:ind w:firstLine="720"/>
        <w:jc w:val="both"/>
        <w:rPr>
          <w:color w:val="000000" w:themeColor="text1"/>
        </w:rPr>
      </w:pPr>
      <w:r>
        <w:rPr>
          <w:color w:val="000000" w:themeColor="text1"/>
        </w:rPr>
        <w:t xml:space="preserve">One outcome of the systematic review demonstrated that further longitudinal research is required in this area. However, I decided to complete a cross-sectional study due to limited research previously looking into </w:t>
      </w:r>
      <w:proofErr w:type="gramStart"/>
      <w:r>
        <w:rPr>
          <w:color w:val="000000" w:themeColor="text1"/>
        </w:rPr>
        <w:t>13-18 year</w:t>
      </w:r>
      <w:proofErr w:type="gramEnd"/>
      <w:r>
        <w:rPr>
          <w:color w:val="000000" w:themeColor="text1"/>
        </w:rPr>
        <w:t xml:space="preserve"> </w:t>
      </w:r>
      <w:r w:rsidR="00185D60">
        <w:rPr>
          <w:color w:val="000000" w:themeColor="text1"/>
        </w:rPr>
        <w:t>old’s</w:t>
      </w:r>
      <w:r>
        <w:rPr>
          <w:color w:val="000000" w:themeColor="text1"/>
        </w:rPr>
        <w:t xml:space="preserve"> </w:t>
      </w:r>
      <w:r w:rsidR="00E363A2">
        <w:rPr>
          <w:color w:val="000000" w:themeColor="text1"/>
        </w:rPr>
        <w:t>present</w:t>
      </w:r>
      <w:r w:rsidR="00185D60">
        <w:rPr>
          <w:color w:val="000000" w:themeColor="text1"/>
        </w:rPr>
        <w:t>ation of</w:t>
      </w:r>
      <w:r w:rsidR="00E363A2">
        <w:rPr>
          <w:color w:val="000000" w:themeColor="text1"/>
        </w:rPr>
        <w:t xml:space="preserve"> the self on</w:t>
      </w:r>
      <w:r>
        <w:rPr>
          <w:color w:val="000000" w:themeColor="text1"/>
        </w:rPr>
        <w:t xml:space="preserve"> Instagram. Furthermore, as data was collected during the Covid-19 pandemic, access to participants was more challenging, making the opportunity for a longitudinal research project more difficult. I would be interested to see the findings of a research project with a similar aim, carried out longitudinally.</w:t>
      </w:r>
    </w:p>
    <w:p w14:paraId="1EE681FE" w14:textId="77777777" w:rsidR="008A5903" w:rsidRDefault="008A5903" w:rsidP="00EC74BD">
      <w:pPr>
        <w:spacing w:line="480" w:lineRule="auto"/>
        <w:jc w:val="both"/>
        <w:rPr>
          <w:color w:val="000000" w:themeColor="text1"/>
        </w:rPr>
      </w:pPr>
    </w:p>
    <w:p w14:paraId="0C15BDD3" w14:textId="2032BA31" w:rsidR="008A5903" w:rsidRDefault="008A5903" w:rsidP="00EC74BD">
      <w:pPr>
        <w:spacing w:line="480" w:lineRule="auto"/>
        <w:ind w:firstLine="720"/>
        <w:jc w:val="both"/>
        <w:rPr>
          <w:color w:val="000000" w:themeColor="text1"/>
        </w:rPr>
      </w:pPr>
      <w:r>
        <w:rPr>
          <w:color w:val="000000" w:themeColor="text1"/>
        </w:rPr>
        <w:t>When considering this thesis topic within the broader context, it seemed to integrate well within recent changing attitudes to SNS use</w:t>
      </w:r>
      <w:r w:rsidR="00F73B92">
        <w:rPr>
          <w:color w:val="000000" w:themeColor="text1"/>
        </w:rPr>
        <w:t>, and the increase in SA and SNS use amongst adolescents</w:t>
      </w:r>
      <w:r>
        <w:rPr>
          <w:color w:val="000000" w:themeColor="text1"/>
        </w:rPr>
        <w:t xml:space="preserve">. </w:t>
      </w:r>
      <w:r w:rsidR="00F73B92">
        <w:rPr>
          <w:color w:val="000000" w:themeColor="text1"/>
        </w:rPr>
        <w:t xml:space="preserve">Furthermore, </w:t>
      </w:r>
      <w:r>
        <w:rPr>
          <w:color w:val="000000" w:themeColor="text1"/>
        </w:rPr>
        <w:t>I conducted my thesis during the Covid-19 Pandemic, where individuals were encouraged to connect with friends and family online due to social distancing restrictions, and adolescents spent a lot of the time engaging with learning online.</w:t>
      </w:r>
      <w:r w:rsidR="00044FBD">
        <w:rPr>
          <w:color w:val="000000" w:themeColor="text1"/>
        </w:rPr>
        <w:t xml:space="preserve"> Research has demonstrated that 32% of adolescents were spending more than 4 hours per day online prior to the Covid-19 Pandemic, whilst 62% of adolescents were spending more than 4 hours online </w:t>
      </w:r>
      <w:r w:rsidR="00E73987">
        <w:rPr>
          <w:color w:val="000000" w:themeColor="text1"/>
        </w:rPr>
        <w:t xml:space="preserve">per day </w:t>
      </w:r>
      <w:r w:rsidR="00044FBD">
        <w:rPr>
          <w:color w:val="000000" w:themeColor="text1"/>
        </w:rPr>
        <w:t>since the Covid-19 Pandemic (Statista, 2020).</w:t>
      </w:r>
      <w:r>
        <w:rPr>
          <w:color w:val="000000" w:themeColor="text1"/>
        </w:rPr>
        <w:t xml:space="preserve"> I am curious as to how this may have adapted how </w:t>
      </w:r>
      <w:r>
        <w:rPr>
          <w:color w:val="000000" w:themeColor="text1"/>
        </w:rPr>
        <w:lastRenderedPageBreak/>
        <w:t xml:space="preserve">adolescents were using social media, and their motivation to use SNS sites. I am curious whether the findings in the empirical project would remain consistent had we have been in a different societal context regarding the Covid-19 Pandemic. </w:t>
      </w:r>
    </w:p>
    <w:p w14:paraId="3920053F" w14:textId="77777777" w:rsidR="008A5903" w:rsidRDefault="008A5903" w:rsidP="008A5903">
      <w:pPr>
        <w:spacing w:line="480" w:lineRule="auto"/>
        <w:rPr>
          <w:b/>
          <w:color w:val="000000" w:themeColor="text1"/>
        </w:rPr>
      </w:pPr>
    </w:p>
    <w:p w14:paraId="7618EE05" w14:textId="354E342C" w:rsidR="008A5903" w:rsidRDefault="008A5903" w:rsidP="00BE69FB">
      <w:pPr>
        <w:pStyle w:val="Heading3"/>
      </w:pPr>
      <w:bookmarkStart w:id="233" w:name="_Toc72847253"/>
      <w:bookmarkStart w:id="234" w:name="_Toc72938474"/>
      <w:bookmarkStart w:id="235" w:name="_Toc72938714"/>
      <w:bookmarkStart w:id="236" w:name="_Toc73027184"/>
      <w:r>
        <w:t>Impact</w:t>
      </w:r>
      <w:bookmarkEnd w:id="233"/>
      <w:bookmarkEnd w:id="234"/>
      <w:bookmarkEnd w:id="235"/>
      <w:bookmarkEnd w:id="236"/>
    </w:p>
    <w:p w14:paraId="3570369E" w14:textId="5F2F4601" w:rsidR="008A5903" w:rsidRDefault="008A5903" w:rsidP="008A5903">
      <w:pPr>
        <w:spacing w:line="480" w:lineRule="auto"/>
        <w:ind w:firstLine="720"/>
        <w:jc w:val="both"/>
        <w:rPr>
          <w:color w:val="000000" w:themeColor="text1"/>
        </w:rPr>
      </w:pPr>
      <w:r w:rsidRPr="001E22B7">
        <w:rPr>
          <w:b/>
          <w:color w:val="000000" w:themeColor="text1"/>
        </w:rPr>
        <w:t>Personal impact.</w:t>
      </w:r>
      <w:r w:rsidRPr="001E22B7">
        <w:rPr>
          <w:color w:val="000000" w:themeColor="text1"/>
        </w:rPr>
        <w:t xml:space="preserve"> </w:t>
      </w:r>
      <w:r>
        <w:rPr>
          <w:color w:val="000000" w:themeColor="text1"/>
        </w:rPr>
        <w:t>Whilst w</w:t>
      </w:r>
      <w:r w:rsidR="00E73987">
        <w:rPr>
          <w:color w:val="000000" w:themeColor="text1"/>
        </w:rPr>
        <w:t>riting this thesis I noticed an</w:t>
      </w:r>
      <w:r>
        <w:rPr>
          <w:color w:val="000000" w:themeColor="text1"/>
        </w:rPr>
        <w:t xml:space="preserve"> impact on my own social media use. I was more mindful of the risks and benefits of SNS use which led me to consider my own use and what some of the risks might be. I was also more mindful of my motivation to use SNS sites, and whether this involved the use of any </w:t>
      </w:r>
      <w:r w:rsidR="00E73987">
        <w:rPr>
          <w:color w:val="000000" w:themeColor="text1"/>
        </w:rPr>
        <w:t xml:space="preserve">image manipulation and </w:t>
      </w:r>
      <w:r>
        <w:rPr>
          <w:color w:val="000000" w:themeColor="text1"/>
        </w:rPr>
        <w:t>impression management tactics. I became more aware of the information that I sought out and what I chose to appraise. Given that I became more mindful of how I was using SNS sites at a time where face-to-face social contact was somewhat restricted due to the Covid-19 Pandemic I was also aware of how increased contact via SNS sites affected my own emotional wellbeing</w:t>
      </w:r>
      <w:r w:rsidR="00903AEE">
        <w:rPr>
          <w:color w:val="000000" w:themeColor="text1"/>
        </w:rPr>
        <w:t>;</w:t>
      </w:r>
      <w:r>
        <w:rPr>
          <w:color w:val="000000" w:themeColor="text1"/>
        </w:rPr>
        <w:t xml:space="preserve"> </w:t>
      </w:r>
      <w:proofErr w:type="gramStart"/>
      <w:r>
        <w:rPr>
          <w:color w:val="000000" w:themeColor="text1"/>
        </w:rPr>
        <w:t>and</w:t>
      </w:r>
      <w:r w:rsidR="00903AEE">
        <w:rPr>
          <w:color w:val="000000" w:themeColor="text1"/>
        </w:rPr>
        <w:t>,</w:t>
      </w:r>
      <w:proofErr w:type="gramEnd"/>
      <w:r>
        <w:rPr>
          <w:color w:val="000000" w:themeColor="text1"/>
        </w:rPr>
        <w:t xml:space="preserve"> </w:t>
      </w:r>
      <w:r w:rsidR="00903AEE">
        <w:rPr>
          <w:color w:val="000000" w:themeColor="text1"/>
        </w:rPr>
        <w:t xml:space="preserve">I </w:t>
      </w:r>
      <w:r>
        <w:rPr>
          <w:color w:val="000000" w:themeColor="text1"/>
        </w:rPr>
        <w:t xml:space="preserve">noticed how sometimes it was beneficial for me to take a step back from social media use and to engage in outdoor activities. </w:t>
      </w:r>
    </w:p>
    <w:p w14:paraId="2CEC2E88" w14:textId="77777777" w:rsidR="008A5903" w:rsidRDefault="008A5903" w:rsidP="008A5903">
      <w:pPr>
        <w:spacing w:line="480" w:lineRule="auto"/>
        <w:ind w:firstLine="720"/>
        <w:jc w:val="both"/>
        <w:rPr>
          <w:color w:val="000000" w:themeColor="text1"/>
        </w:rPr>
      </w:pPr>
    </w:p>
    <w:p w14:paraId="7BC1D6CB" w14:textId="339D7ED6" w:rsidR="008A5903" w:rsidRDefault="008A5903" w:rsidP="008A5903">
      <w:pPr>
        <w:spacing w:line="480" w:lineRule="auto"/>
        <w:ind w:firstLine="720"/>
        <w:jc w:val="both"/>
        <w:rPr>
          <w:color w:val="000000" w:themeColor="text1"/>
        </w:rPr>
      </w:pPr>
      <w:r w:rsidRPr="007102B9">
        <w:rPr>
          <w:b/>
          <w:color w:val="000000" w:themeColor="text1"/>
        </w:rPr>
        <w:t xml:space="preserve">Professional impact. </w:t>
      </w:r>
      <w:r>
        <w:rPr>
          <w:color w:val="000000" w:themeColor="text1"/>
        </w:rPr>
        <w:t xml:space="preserve">There was also an impact of conducting this thesis on my clinical practice. I worked with some clients </w:t>
      </w:r>
      <w:proofErr w:type="gramStart"/>
      <w:r>
        <w:rPr>
          <w:color w:val="000000" w:themeColor="text1"/>
        </w:rPr>
        <w:t>during the course of</w:t>
      </w:r>
      <w:proofErr w:type="gramEnd"/>
      <w:r>
        <w:rPr>
          <w:color w:val="000000" w:themeColor="text1"/>
        </w:rPr>
        <w:t xml:space="preserve"> my clinical training with whom I actively made an effort to consider the benefits and risks of their social media use. One client identified a perceived need to</w:t>
      </w:r>
      <w:r w:rsidR="002C2032">
        <w:rPr>
          <w:color w:val="000000" w:themeColor="text1"/>
        </w:rPr>
        <w:t xml:space="preserve"> use impression management tactics and to</w:t>
      </w:r>
      <w:r>
        <w:rPr>
          <w:color w:val="000000" w:themeColor="text1"/>
        </w:rPr>
        <w:t xml:space="preserve"> present a false version of herself online. Whilst I am aware that during this thesis</w:t>
      </w:r>
      <w:r w:rsidR="00430B8D">
        <w:rPr>
          <w:color w:val="000000" w:themeColor="text1"/>
        </w:rPr>
        <w:t xml:space="preserve"> </w:t>
      </w:r>
      <w:r>
        <w:rPr>
          <w:color w:val="000000" w:themeColor="text1"/>
        </w:rPr>
        <w:t>I focused on the use of self-presentation tactics, rather than development of the self, I was able to incorporate SNS use and false</w:t>
      </w:r>
      <w:r w:rsidR="00C64F75">
        <w:rPr>
          <w:color w:val="000000" w:themeColor="text1"/>
        </w:rPr>
        <w:t xml:space="preserve"> </w:t>
      </w:r>
      <w:r>
        <w:rPr>
          <w:color w:val="000000" w:themeColor="text1"/>
        </w:rPr>
        <w:t>self</w:t>
      </w:r>
      <w:r w:rsidR="00C64F75">
        <w:rPr>
          <w:color w:val="000000" w:themeColor="text1"/>
        </w:rPr>
        <w:t>-</w:t>
      </w:r>
      <w:r>
        <w:rPr>
          <w:color w:val="000000" w:themeColor="text1"/>
        </w:rPr>
        <w:t xml:space="preserve">presentation </w:t>
      </w:r>
      <w:r w:rsidR="00E73987">
        <w:rPr>
          <w:color w:val="000000" w:themeColor="text1"/>
        </w:rPr>
        <w:t xml:space="preserve">tactics </w:t>
      </w:r>
      <w:r>
        <w:rPr>
          <w:color w:val="000000" w:themeColor="text1"/>
        </w:rPr>
        <w:t xml:space="preserve">into our exposure </w:t>
      </w:r>
      <w:r>
        <w:rPr>
          <w:color w:val="000000" w:themeColor="text1"/>
        </w:rPr>
        <w:lastRenderedPageBreak/>
        <w:t xml:space="preserve">hierarchy when focusing on managing symptoms of SA. Exploring SNS use within therapy was not something that I would have necessarily considered had I not been </w:t>
      </w:r>
      <w:r w:rsidR="00430B8D">
        <w:rPr>
          <w:color w:val="000000" w:themeColor="text1"/>
        </w:rPr>
        <w:t xml:space="preserve">completing </w:t>
      </w:r>
      <w:r>
        <w:rPr>
          <w:color w:val="000000" w:themeColor="text1"/>
        </w:rPr>
        <w:t>this thesis</w:t>
      </w:r>
      <w:r w:rsidR="00430B8D">
        <w:rPr>
          <w:color w:val="000000" w:themeColor="text1"/>
        </w:rPr>
        <w:t xml:space="preserve"> work</w:t>
      </w:r>
      <w:r>
        <w:rPr>
          <w:color w:val="000000" w:themeColor="text1"/>
        </w:rPr>
        <w:t xml:space="preserve"> and had I not been aware of </w:t>
      </w:r>
      <w:r w:rsidR="00430B8D">
        <w:rPr>
          <w:color w:val="000000" w:themeColor="text1"/>
        </w:rPr>
        <w:t xml:space="preserve">evidence </w:t>
      </w:r>
      <w:r w:rsidR="00E67CF0">
        <w:rPr>
          <w:color w:val="000000" w:themeColor="text1"/>
        </w:rPr>
        <w:t>regarding</w:t>
      </w:r>
      <w:r>
        <w:rPr>
          <w:color w:val="000000" w:themeColor="text1"/>
        </w:rPr>
        <w:t xml:space="preserve"> impression management motivation of individuals with SA. Since social media use has become almost ubiquitous amongst adolescents, and within </w:t>
      </w:r>
      <w:proofErr w:type="gramStart"/>
      <w:r>
        <w:rPr>
          <w:color w:val="000000" w:themeColor="text1"/>
        </w:rPr>
        <w:t>society as a whole, I</w:t>
      </w:r>
      <w:proofErr w:type="gramEnd"/>
      <w:r>
        <w:rPr>
          <w:color w:val="000000" w:themeColor="text1"/>
        </w:rPr>
        <w:t xml:space="preserve"> will continue to consider social media use and the impact of this on individuals. </w:t>
      </w:r>
    </w:p>
    <w:p w14:paraId="565A1D36" w14:textId="77777777" w:rsidR="008A5903" w:rsidRDefault="008A5903" w:rsidP="008A5903">
      <w:pPr>
        <w:spacing w:line="480" w:lineRule="auto"/>
        <w:ind w:firstLine="720"/>
        <w:jc w:val="both"/>
        <w:rPr>
          <w:color w:val="000000" w:themeColor="text1"/>
        </w:rPr>
      </w:pPr>
    </w:p>
    <w:p w14:paraId="5A1F7702" w14:textId="3C17B5DA" w:rsidR="008A5903" w:rsidRPr="005426BF" w:rsidRDefault="008A5903" w:rsidP="008A5903">
      <w:pPr>
        <w:spacing w:line="480" w:lineRule="auto"/>
        <w:ind w:firstLine="720"/>
        <w:jc w:val="both"/>
        <w:rPr>
          <w:color w:val="000000" w:themeColor="text1"/>
        </w:rPr>
      </w:pPr>
      <w:r>
        <w:rPr>
          <w:color w:val="000000" w:themeColor="text1"/>
        </w:rPr>
        <w:t>I have also been aware of an impact of completing this thesis on my practice as a researcher. At the start of my training</w:t>
      </w:r>
      <w:r w:rsidR="00E67CF0">
        <w:rPr>
          <w:color w:val="000000" w:themeColor="text1"/>
        </w:rPr>
        <w:t>,</w:t>
      </w:r>
      <w:r>
        <w:rPr>
          <w:color w:val="000000" w:themeColor="text1"/>
        </w:rPr>
        <w:t xml:space="preserve"> I hoped to complete a research project that would allow me to develop the necessary confidence and competence to function autonomously as a researcher in future practice. Prior to clinical training, whilst I had completed a BSc and an MSc, I had </w:t>
      </w:r>
      <w:proofErr w:type="gramStart"/>
      <w:r>
        <w:rPr>
          <w:color w:val="000000" w:themeColor="text1"/>
        </w:rPr>
        <w:t>fairly limited</w:t>
      </w:r>
      <w:proofErr w:type="gramEnd"/>
      <w:r>
        <w:rPr>
          <w:color w:val="000000" w:themeColor="text1"/>
        </w:rPr>
        <w:t xml:space="preserve"> experience with conducting research and I had never conducted a </w:t>
      </w:r>
      <w:r w:rsidRPr="005426BF">
        <w:rPr>
          <w:color w:val="000000" w:themeColor="text1"/>
        </w:rPr>
        <w:t xml:space="preserve">systematic review. I therefore found the process of designing and undertaking a research project and </w:t>
      </w:r>
      <w:r w:rsidR="00E73987">
        <w:rPr>
          <w:color w:val="000000" w:themeColor="text1"/>
        </w:rPr>
        <w:t xml:space="preserve">a </w:t>
      </w:r>
      <w:r w:rsidRPr="005426BF">
        <w:rPr>
          <w:color w:val="000000" w:themeColor="text1"/>
        </w:rPr>
        <w:t xml:space="preserve">systematic review somewhat challenging. I found access to research supervision invaluable and necessary throughout, alongside access to written guidance, </w:t>
      </w:r>
      <w:proofErr w:type="gramStart"/>
      <w:r w:rsidRPr="005426BF">
        <w:rPr>
          <w:color w:val="000000" w:themeColor="text1"/>
        </w:rPr>
        <w:t>books</w:t>
      </w:r>
      <w:proofErr w:type="gramEnd"/>
      <w:r w:rsidRPr="005426BF">
        <w:rPr>
          <w:color w:val="000000" w:themeColor="text1"/>
        </w:rPr>
        <w:t xml:space="preserve"> and support from peers. I feel that my confidence in reviewing, critically appraising, </w:t>
      </w:r>
      <w:proofErr w:type="gramStart"/>
      <w:r w:rsidRPr="005426BF">
        <w:rPr>
          <w:color w:val="000000" w:themeColor="text1"/>
        </w:rPr>
        <w:t>designing</w:t>
      </w:r>
      <w:proofErr w:type="gramEnd"/>
      <w:r w:rsidRPr="005426BF">
        <w:rPr>
          <w:color w:val="000000" w:themeColor="text1"/>
        </w:rPr>
        <w:t xml:space="preserve"> and conducting research has grown throughout this process. </w:t>
      </w:r>
    </w:p>
    <w:p w14:paraId="04257221" w14:textId="77777777" w:rsidR="008A5903" w:rsidRPr="005426BF" w:rsidRDefault="008A5903" w:rsidP="008A5903">
      <w:pPr>
        <w:spacing w:line="480" w:lineRule="auto"/>
        <w:ind w:firstLine="720"/>
        <w:jc w:val="both"/>
        <w:rPr>
          <w:color w:val="000000" w:themeColor="text1"/>
        </w:rPr>
      </w:pPr>
    </w:p>
    <w:p w14:paraId="6C8730E5" w14:textId="74A84B6D" w:rsidR="00F73B92" w:rsidRDefault="008A5903" w:rsidP="00E73987">
      <w:pPr>
        <w:spacing w:line="480" w:lineRule="auto"/>
        <w:ind w:firstLine="720"/>
        <w:jc w:val="both"/>
        <w:rPr>
          <w:color w:val="000000" w:themeColor="text1"/>
        </w:rPr>
      </w:pPr>
      <w:r w:rsidRPr="005426BF">
        <w:rPr>
          <w:color w:val="000000" w:themeColor="text1"/>
        </w:rPr>
        <w:t>Whilst my long-term plan is not to work within a specific research setting, I feel that completing this thesis has helped me to develop m</w:t>
      </w:r>
      <w:r w:rsidR="00E67CF0">
        <w:rPr>
          <w:color w:val="000000" w:themeColor="text1"/>
        </w:rPr>
        <w:t>y</w:t>
      </w:r>
      <w:r w:rsidRPr="005426BF">
        <w:rPr>
          <w:color w:val="000000" w:themeColor="text1"/>
        </w:rPr>
        <w:t xml:space="preserve"> skills and my confidence in being able to critically appraise and review existing research evidence</w:t>
      </w:r>
      <w:r w:rsidR="00E67CF0">
        <w:rPr>
          <w:color w:val="000000" w:themeColor="text1"/>
        </w:rPr>
        <w:t>;</w:t>
      </w:r>
      <w:r w:rsidRPr="005426BF">
        <w:rPr>
          <w:color w:val="000000" w:themeColor="text1"/>
        </w:rPr>
        <w:t xml:space="preserve"> I would feel confident being involved in research in the future, alongside my clinical practice. Having worked in the NHS for several years, I am aware that it can be a challenge for clinical psychologists to maintain their research practice due to service pressures. </w:t>
      </w:r>
      <w:r w:rsidRPr="005426BF">
        <w:rPr>
          <w:color w:val="000000" w:themeColor="text1"/>
        </w:rPr>
        <w:lastRenderedPageBreak/>
        <w:t>However, the scientist-practitioner model suggests a need for clinical psychologists to be involved in both research and clinical practice post qualification (</w:t>
      </w:r>
      <w:proofErr w:type="spellStart"/>
      <w:r w:rsidRPr="005426BF">
        <w:rPr>
          <w:color w:val="000000" w:themeColor="text1"/>
        </w:rPr>
        <w:t>Overholser</w:t>
      </w:r>
      <w:proofErr w:type="spellEnd"/>
      <w:r w:rsidRPr="005426BF">
        <w:rPr>
          <w:color w:val="000000" w:themeColor="text1"/>
        </w:rPr>
        <w:t xml:space="preserve">, 2015). I would like to continue to remain aware of ongoing research within my local trust, and small-scale research and audits within my local service </w:t>
      </w:r>
      <w:r w:rsidR="004C28AE">
        <w:rPr>
          <w:color w:val="000000" w:themeColor="text1"/>
        </w:rPr>
        <w:t>(</w:t>
      </w:r>
      <w:r w:rsidRPr="005426BF">
        <w:rPr>
          <w:color w:val="000000" w:themeColor="text1"/>
        </w:rPr>
        <w:t>e.g.</w:t>
      </w:r>
      <w:r>
        <w:rPr>
          <w:color w:val="000000" w:themeColor="text1"/>
        </w:rPr>
        <w:t>,</w:t>
      </w:r>
      <w:r w:rsidRPr="005426BF">
        <w:rPr>
          <w:color w:val="000000" w:themeColor="text1"/>
        </w:rPr>
        <w:t xml:space="preserve"> the collection of routine outcomes</w:t>
      </w:r>
      <w:r w:rsidR="004C28AE">
        <w:rPr>
          <w:color w:val="000000" w:themeColor="text1"/>
        </w:rPr>
        <w:t>)</w:t>
      </w:r>
      <w:r w:rsidRPr="005426BF">
        <w:rPr>
          <w:color w:val="000000" w:themeColor="text1"/>
        </w:rPr>
        <w:t>. I also endeavor to remain aware of current research that may be able to inform my practice, which is supported by the scientist-practitioner model (</w:t>
      </w:r>
      <w:proofErr w:type="spellStart"/>
      <w:r w:rsidRPr="005426BF">
        <w:rPr>
          <w:color w:val="000000" w:themeColor="text1"/>
        </w:rPr>
        <w:t>Overholser</w:t>
      </w:r>
      <w:proofErr w:type="spellEnd"/>
      <w:r w:rsidRPr="005426BF">
        <w:rPr>
          <w:color w:val="000000" w:themeColor="text1"/>
        </w:rPr>
        <w:t>, 2015)</w:t>
      </w:r>
      <w:r w:rsidR="00F73B92">
        <w:rPr>
          <w:color w:val="000000" w:themeColor="text1"/>
        </w:rPr>
        <w:t>.</w:t>
      </w:r>
    </w:p>
    <w:p w14:paraId="04198DF1" w14:textId="77777777" w:rsidR="003D5984" w:rsidRDefault="003D5984" w:rsidP="00E73987">
      <w:pPr>
        <w:spacing w:line="480" w:lineRule="auto"/>
        <w:ind w:firstLine="720"/>
        <w:jc w:val="both"/>
        <w:rPr>
          <w:color w:val="000000" w:themeColor="text1"/>
        </w:rPr>
      </w:pPr>
    </w:p>
    <w:p w14:paraId="324D6E18" w14:textId="255342E6" w:rsidR="002C797E" w:rsidRPr="002C2032" w:rsidRDefault="00F73B92" w:rsidP="002C2032">
      <w:pPr>
        <w:spacing w:line="480" w:lineRule="auto"/>
        <w:ind w:firstLine="720"/>
        <w:rPr>
          <w:iCs/>
          <w:color w:val="000000" w:themeColor="text1"/>
        </w:rPr>
      </w:pPr>
      <w:r w:rsidRPr="00F73B92">
        <w:rPr>
          <w:b/>
          <w:color w:val="000000" w:themeColor="text1"/>
        </w:rPr>
        <w:t>Impact on study participants.</w:t>
      </w:r>
      <w:r>
        <w:rPr>
          <w:color w:val="000000" w:themeColor="text1"/>
        </w:rPr>
        <w:t xml:space="preserve"> </w:t>
      </w:r>
      <w:r w:rsidR="002C797E">
        <w:rPr>
          <w:color w:val="000000" w:themeColor="text1"/>
        </w:rPr>
        <w:t>Individuals (both adults and adolescents) were used at the initial stages of the design of the empirical project</w:t>
      </w:r>
      <w:r w:rsidR="006F673C">
        <w:rPr>
          <w:color w:val="000000" w:themeColor="text1"/>
        </w:rPr>
        <w:t xml:space="preserve">. </w:t>
      </w:r>
      <w:r w:rsidR="002C797E">
        <w:rPr>
          <w:color w:val="000000" w:themeColor="text1"/>
        </w:rPr>
        <w:t>Including individuals at this stage of the process felt important to ensure</w:t>
      </w:r>
      <w:r w:rsidR="00950DB1">
        <w:rPr>
          <w:color w:val="000000" w:themeColor="text1"/>
        </w:rPr>
        <w:t xml:space="preserve"> rela</w:t>
      </w:r>
      <w:r w:rsidR="00021B86">
        <w:rPr>
          <w:color w:val="000000" w:themeColor="text1"/>
        </w:rPr>
        <w:t>tability amongst adolescents during participation</w:t>
      </w:r>
      <w:r w:rsidR="00950DB1">
        <w:rPr>
          <w:color w:val="000000" w:themeColor="text1"/>
        </w:rPr>
        <w:t>.</w:t>
      </w:r>
      <w:r w:rsidR="002C797E">
        <w:rPr>
          <w:color w:val="000000" w:themeColor="text1"/>
        </w:rPr>
        <w:t xml:space="preserve"> Individuals </w:t>
      </w:r>
      <w:r w:rsidR="00021B86">
        <w:rPr>
          <w:color w:val="000000" w:themeColor="text1"/>
        </w:rPr>
        <w:t xml:space="preserve">who were involved in the process of piloting the survey </w:t>
      </w:r>
      <w:r w:rsidR="002C797E">
        <w:rPr>
          <w:color w:val="000000" w:themeColor="text1"/>
        </w:rPr>
        <w:t xml:space="preserve">were able to provide qualitative reflections, </w:t>
      </w:r>
      <w:r w:rsidR="00021B86">
        <w:rPr>
          <w:color w:val="000000" w:themeColor="text1"/>
        </w:rPr>
        <w:t>which included reflections</w:t>
      </w:r>
      <w:r w:rsidR="002C797E">
        <w:rPr>
          <w:color w:val="000000" w:themeColor="text1"/>
        </w:rPr>
        <w:t xml:space="preserve"> on the relevance and importance of this project. </w:t>
      </w:r>
      <w:r w:rsidR="00E67CF0">
        <w:rPr>
          <w:color w:val="000000" w:themeColor="text1"/>
        </w:rPr>
        <w:t xml:space="preserve">I received feedback from adults (e.g., </w:t>
      </w:r>
      <w:r w:rsidR="002C797E" w:rsidRPr="00021B86">
        <w:rPr>
          <w:i/>
          <w:color w:val="000000" w:themeColor="text1"/>
        </w:rPr>
        <w:t xml:space="preserve">“Really interesting and important project, I am aware how much my daughter uses </w:t>
      </w:r>
      <w:proofErr w:type="gramStart"/>
      <w:r w:rsidR="002C797E" w:rsidRPr="00021B86">
        <w:rPr>
          <w:i/>
          <w:color w:val="000000" w:themeColor="text1"/>
        </w:rPr>
        <w:t>Instagram</w:t>
      </w:r>
      <w:proofErr w:type="gramEnd"/>
      <w:r w:rsidR="002C797E" w:rsidRPr="00021B86">
        <w:rPr>
          <w:i/>
          <w:color w:val="000000" w:themeColor="text1"/>
        </w:rPr>
        <w:t xml:space="preserve"> and I would be curious about the findings.”</w:t>
      </w:r>
      <w:r w:rsidR="00E67CF0">
        <w:rPr>
          <w:iCs/>
          <w:color w:val="000000" w:themeColor="text1"/>
        </w:rPr>
        <w:t>) and adolescent</w:t>
      </w:r>
      <w:r w:rsidR="00E73987">
        <w:rPr>
          <w:iCs/>
          <w:color w:val="000000" w:themeColor="text1"/>
        </w:rPr>
        <w:t>s</w:t>
      </w:r>
      <w:r w:rsidR="00E67CF0">
        <w:rPr>
          <w:iCs/>
          <w:color w:val="000000" w:themeColor="text1"/>
        </w:rPr>
        <w:t xml:space="preserve"> (e.g., </w:t>
      </w:r>
      <w:r w:rsidR="002C797E" w:rsidRPr="00021B86">
        <w:rPr>
          <w:i/>
          <w:color w:val="000000" w:themeColor="text1"/>
        </w:rPr>
        <w:t>“It made me think more about how I use</w:t>
      </w:r>
      <w:r w:rsidR="00E73987">
        <w:rPr>
          <w:i/>
          <w:color w:val="000000" w:themeColor="text1"/>
        </w:rPr>
        <w:t xml:space="preserve"> social media, and I think that i</w:t>
      </w:r>
      <w:r w:rsidR="002C797E" w:rsidRPr="00021B86">
        <w:rPr>
          <w:i/>
          <w:color w:val="000000" w:themeColor="text1"/>
        </w:rPr>
        <w:t>s really important.”</w:t>
      </w:r>
      <w:r w:rsidR="00E73987">
        <w:rPr>
          <w:iCs/>
          <w:color w:val="000000" w:themeColor="text1"/>
        </w:rPr>
        <w:t>) which reflected on</w:t>
      </w:r>
      <w:r w:rsidR="00E67CF0">
        <w:rPr>
          <w:iCs/>
          <w:color w:val="000000" w:themeColor="text1"/>
        </w:rPr>
        <w:t xml:space="preserve"> the value of this project work.</w:t>
      </w:r>
    </w:p>
    <w:p w14:paraId="0F8C769C" w14:textId="77777777" w:rsidR="002C797E" w:rsidRDefault="002C797E" w:rsidP="00EC74BD">
      <w:pPr>
        <w:spacing w:line="480" w:lineRule="auto"/>
        <w:ind w:firstLine="720"/>
        <w:jc w:val="both"/>
        <w:rPr>
          <w:color w:val="000000" w:themeColor="text1"/>
        </w:rPr>
      </w:pPr>
    </w:p>
    <w:p w14:paraId="38E2001D" w14:textId="32D6CECA" w:rsidR="00F73B92" w:rsidRDefault="00F73B92" w:rsidP="00EC74BD">
      <w:pPr>
        <w:spacing w:line="480" w:lineRule="auto"/>
        <w:ind w:firstLine="720"/>
        <w:jc w:val="both"/>
        <w:rPr>
          <w:color w:val="000000" w:themeColor="text1"/>
        </w:rPr>
      </w:pPr>
      <w:r>
        <w:rPr>
          <w:color w:val="000000" w:themeColor="text1"/>
        </w:rPr>
        <w:t xml:space="preserve">After having completed the study, three participants contacted me directly to comment on how interested they were in the research and how it had impacted on them. All three expressed that they had noticed how SNS use had impacted on their mood and acknowledged how this study had encouraged them to think about their own and other people’s SNS use. </w:t>
      </w:r>
      <w:r w:rsidR="00E67CF0">
        <w:rPr>
          <w:color w:val="000000" w:themeColor="text1"/>
        </w:rPr>
        <w:t>Comments included:</w:t>
      </w:r>
    </w:p>
    <w:p w14:paraId="3C73A71D" w14:textId="5A4E1076" w:rsidR="00F73B92" w:rsidRPr="001E22B7" w:rsidRDefault="00F73B92" w:rsidP="00EC74BD">
      <w:pPr>
        <w:spacing w:line="480" w:lineRule="auto"/>
        <w:jc w:val="both"/>
      </w:pPr>
      <w:r w:rsidRPr="001E22B7">
        <w:t xml:space="preserve"> </w:t>
      </w:r>
    </w:p>
    <w:p w14:paraId="3BDEDF66" w14:textId="092049E7" w:rsidR="00F73B92" w:rsidRPr="001E22B7" w:rsidRDefault="00F73B92" w:rsidP="00EC74BD">
      <w:pPr>
        <w:pStyle w:val="ListParagraph"/>
        <w:numPr>
          <w:ilvl w:val="0"/>
          <w:numId w:val="31"/>
        </w:numPr>
        <w:spacing w:line="480" w:lineRule="auto"/>
        <w:jc w:val="both"/>
        <w:rPr>
          <w:color w:val="000000" w:themeColor="text1"/>
        </w:rPr>
      </w:pPr>
      <w:r w:rsidRPr="001E22B7">
        <w:rPr>
          <w:color w:val="000000" w:themeColor="text1"/>
        </w:rPr>
        <w:lastRenderedPageBreak/>
        <w:t>“</w:t>
      </w:r>
      <w:r w:rsidRPr="001E22B7">
        <w:rPr>
          <w:i/>
          <w:color w:val="000000" w:themeColor="text1"/>
        </w:rPr>
        <w:t xml:space="preserve">Very interesting survey. </w:t>
      </w:r>
      <w:r w:rsidR="00F149ED">
        <w:rPr>
          <w:i/>
          <w:color w:val="000000" w:themeColor="text1"/>
        </w:rPr>
        <w:t>I would love to see the results to consider how Instagram use affects the way we think and feel.</w:t>
      </w:r>
      <w:r w:rsidR="00F149ED">
        <w:rPr>
          <w:color w:val="000000" w:themeColor="text1"/>
        </w:rPr>
        <w:t xml:space="preserve">” </w:t>
      </w:r>
    </w:p>
    <w:p w14:paraId="702D2584" w14:textId="223AF961" w:rsidR="00F73B92" w:rsidRPr="001E22B7" w:rsidRDefault="00F73B92" w:rsidP="00EC74BD">
      <w:pPr>
        <w:pStyle w:val="ListParagraph"/>
        <w:numPr>
          <w:ilvl w:val="0"/>
          <w:numId w:val="31"/>
        </w:numPr>
        <w:spacing w:line="480" w:lineRule="auto"/>
        <w:jc w:val="both"/>
        <w:rPr>
          <w:color w:val="000000" w:themeColor="text1"/>
        </w:rPr>
      </w:pPr>
      <w:r w:rsidRPr="001E22B7">
        <w:rPr>
          <w:i/>
        </w:rPr>
        <w:t xml:space="preserve"> “</w:t>
      </w:r>
      <w:r w:rsidR="00F149ED">
        <w:rPr>
          <w:i/>
          <w:color w:val="000000" w:themeColor="text1"/>
        </w:rPr>
        <w:t>This survey was really interesting and very current. I am thinking about whether to take a step back from Instagram because of how much we have used it, especially during the pandemic</w:t>
      </w:r>
      <w:r w:rsidRPr="001E22B7">
        <w:rPr>
          <w:color w:val="000000" w:themeColor="text1"/>
        </w:rPr>
        <w:t xml:space="preserve">” </w:t>
      </w:r>
    </w:p>
    <w:p w14:paraId="0F053483" w14:textId="5C3288FD" w:rsidR="00F73B92" w:rsidRPr="001E22B7" w:rsidRDefault="00F73B92" w:rsidP="00EC74BD">
      <w:pPr>
        <w:pStyle w:val="ListParagraph"/>
        <w:numPr>
          <w:ilvl w:val="0"/>
          <w:numId w:val="31"/>
        </w:numPr>
        <w:spacing w:line="480" w:lineRule="auto"/>
        <w:jc w:val="both"/>
        <w:rPr>
          <w:color w:val="000000" w:themeColor="text1"/>
        </w:rPr>
      </w:pPr>
      <w:r w:rsidRPr="001E22B7">
        <w:rPr>
          <w:color w:val="000000" w:themeColor="text1"/>
        </w:rPr>
        <w:t>“</w:t>
      </w:r>
      <w:r w:rsidR="00F149ED">
        <w:rPr>
          <w:i/>
          <w:color w:val="000000" w:themeColor="text1"/>
        </w:rPr>
        <w:t>I don’t think we consider how we use social media enough. It was really helpful to think about some of these things during the questionnaire</w:t>
      </w:r>
      <w:r w:rsidRPr="001E22B7">
        <w:rPr>
          <w:color w:val="000000" w:themeColor="text1"/>
        </w:rPr>
        <w:t xml:space="preserve">” </w:t>
      </w:r>
    </w:p>
    <w:p w14:paraId="55BC4D4C" w14:textId="77777777" w:rsidR="00F73B92" w:rsidRDefault="00F73B92" w:rsidP="00EC74BD">
      <w:pPr>
        <w:spacing w:line="480" w:lineRule="auto"/>
        <w:jc w:val="both"/>
        <w:rPr>
          <w:color w:val="000000" w:themeColor="text1"/>
        </w:rPr>
      </w:pPr>
    </w:p>
    <w:p w14:paraId="33EE2FEE" w14:textId="3D8B9201" w:rsidR="00F73B92" w:rsidRPr="001E22B7" w:rsidRDefault="00F73B92" w:rsidP="00F743F1">
      <w:pPr>
        <w:spacing w:line="480" w:lineRule="auto"/>
        <w:ind w:firstLine="360"/>
        <w:jc w:val="both"/>
        <w:rPr>
          <w:color w:val="000000" w:themeColor="text1"/>
        </w:rPr>
      </w:pPr>
      <w:r w:rsidRPr="001E22B7">
        <w:rPr>
          <w:color w:val="000000" w:themeColor="text1"/>
        </w:rPr>
        <w:t>Therefore, it appears as though for some participants there was a personal impact of completing the research, in that it made them think more about their own and other people’s social media use</w:t>
      </w:r>
      <w:r w:rsidR="00F149ED">
        <w:rPr>
          <w:color w:val="000000" w:themeColor="text1"/>
        </w:rPr>
        <w:t>, particularly in the current context</w:t>
      </w:r>
      <w:r w:rsidRPr="001E22B7">
        <w:rPr>
          <w:color w:val="000000" w:themeColor="text1"/>
        </w:rPr>
        <w:t xml:space="preserve">. </w:t>
      </w:r>
    </w:p>
    <w:p w14:paraId="53B196B3" w14:textId="77777777" w:rsidR="00F73B92" w:rsidRPr="001E22B7" w:rsidRDefault="00F73B92" w:rsidP="00F73B92">
      <w:pPr>
        <w:spacing w:line="480" w:lineRule="auto"/>
        <w:jc w:val="both"/>
        <w:rPr>
          <w:b/>
          <w:color w:val="000000" w:themeColor="text1"/>
        </w:rPr>
      </w:pPr>
    </w:p>
    <w:p w14:paraId="0B64F791" w14:textId="4FC7CCBE" w:rsidR="009861B7" w:rsidRPr="00B56F01" w:rsidRDefault="00F73B92" w:rsidP="00F149ED">
      <w:pPr>
        <w:spacing w:line="480" w:lineRule="auto"/>
        <w:ind w:firstLine="720"/>
        <w:jc w:val="both"/>
        <w:rPr>
          <w:color w:val="000000" w:themeColor="text1"/>
        </w:rPr>
      </w:pPr>
      <w:r w:rsidRPr="00B56F01">
        <w:rPr>
          <w:b/>
          <w:color w:val="000000" w:themeColor="text1"/>
        </w:rPr>
        <w:t>Broader clinical impact.</w:t>
      </w:r>
      <w:r w:rsidRPr="00B56F01">
        <w:rPr>
          <w:color w:val="000000" w:themeColor="text1"/>
        </w:rPr>
        <w:t xml:space="preserve"> </w:t>
      </w:r>
      <w:r w:rsidR="00F149ED" w:rsidRPr="00B56F01">
        <w:rPr>
          <w:color w:val="000000" w:themeColor="text1"/>
        </w:rPr>
        <w:t xml:space="preserve">As the prevalence of SA is increasing, and SNS use is almost ubiquitous, particularly amongst adolescents, </w:t>
      </w:r>
      <w:r w:rsidR="009861B7" w:rsidRPr="00B56F01">
        <w:rPr>
          <w:color w:val="000000" w:themeColor="text1"/>
        </w:rPr>
        <w:t>clinicians may wis</w:t>
      </w:r>
      <w:r w:rsidR="00F149ED" w:rsidRPr="00B56F01">
        <w:rPr>
          <w:color w:val="000000" w:themeColor="text1"/>
        </w:rPr>
        <w:t xml:space="preserve">h to consider incorporating both benefits and risks of SNS use into their work with individuals who experience SA. </w:t>
      </w:r>
      <w:r w:rsidR="009861B7" w:rsidRPr="00B56F01">
        <w:rPr>
          <w:color w:val="000000" w:themeColor="text1"/>
        </w:rPr>
        <w:t>Using SNS discussions in therapy, may facil</w:t>
      </w:r>
      <w:r w:rsidR="00E73987">
        <w:rPr>
          <w:color w:val="000000" w:themeColor="text1"/>
        </w:rPr>
        <w:t xml:space="preserve">itate the benefits to be </w:t>
      </w:r>
      <w:proofErr w:type="spellStart"/>
      <w:r w:rsidR="00E73987">
        <w:rPr>
          <w:color w:val="000000" w:themeColor="text1"/>
        </w:rPr>
        <w:t>optimis</w:t>
      </w:r>
      <w:r w:rsidR="009861B7" w:rsidRPr="00B56F01">
        <w:rPr>
          <w:color w:val="000000" w:themeColor="text1"/>
        </w:rPr>
        <w:t>ed</w:t>
      </w:r>
      <w:proofErr w:type="spellEnd"/>
      <w:r w:rsidR="009861B7" w:rsidRPr="00B56F01">
        <w:rPr>
          <w:color w:val="000000" w:themeColor="text1"/>
        </w:rPr>
        <w:t xml:space="preserve"> and the risks </w:t>
      </w:r>
      <w:r w:rsidR="00E73987">
        <w:rPr>
          <w:color w:val="000000" w:themeColor="text1"/>
        </w:rPr>
        <w:t xml:space="preserve">to be </w:t>
      </w:r>
      <w:r w:rsidR="009861B7" w:rsidRPr="00B56F01">
        <w:rPr>
          <w:color w:val="000000" w:themeColor="text1"/>
        </w:rPr>
        <w:t>reduced which will likely be beneficial for individuals experiencing SA. For example, one may encourage individuals to use SNS for social connection. Particularly since some individuals with SA may feel more comfortable interacting online, therefore online interactions could be considered in the development of exposure hierarchies (Erwin</w:t>
      </w:r>
      <w:r w:rsidR="00DB443F">
        <w:rPr>
          <w:color w:val="000000" w:themeColor="text1"/>
        </w:rPr>
        <w:t xml:space="preserve"> et al.,</w:t>
      </w:r>
      <w:r w:rsidR="009861B7" w:rsidRPr="00B56F01">
        <w:rPr>
          <w:color w:val="000000" w:themeColor="text1"/>
        </w:rPr>
        <w:t xml:space="preserve"> 2004). </w:t>
      </w:r>
    </w:p>
    <w:p w14:paraId="3B7A3750" w14:textId="77777777" w:rsidR="009861B7" w:rsidRPr="00B56F01" w:rsidRDefault="009861B7" w:rsidP="00F149ED">
      <w:pPr>
        <w:spacing w:line="480" w:lineRule="auto"/>
        <w:ind w:firstLine="720"/>
        <w:jc w:val="both"/>
        <w:rPr>
          <w:color w:val="000000" w:themeColor="text1"/>
        </w:rPr>
      </w:pPr>
    </w:p>
    <w:p w14:paraId="70045B60" w14:textId="128E748A" w:rsidR="009861B7" w:rsidRPr="00B56F01" w:rsidRDefault="009861B7" w:rsidP="00F149ED">
      <w:pPr>
        <w:spacing w:line="480" w:lineRule="auto"/>
        <w:ind w:firstLine="720"/>
        <w:jc w:val="both"/>
        <w:rPr>
          <w:color w:val="000000" w:themeColor="text1"/>
        </w:rPr>
      </w:pPr>
      <w:r w:rsidRPr="00B56F01">
        <w:rPr>
          <w:color w:val="000000" w:themeColor="text1"/>
        </w:rPr>
        <w:t xml:space="preserve">It would, however, also be important for clinicians to remain aware of the potential risks of SNS use and the association with SA. Clinicians should remain aware of how SNS use may be associated with the use of safety </w:t>
      </w:r>
      <w:proofErr w:type="spellStart"/>
      <w:r w:rsidRPr="00B56F01">
        <w:rPr>
          <w:color w:val="000000" w:themeColor="text1"/>
        </w:rPr>
        <w:t>behaviours</w:t>
      </w:r>
      <w:proofErr w:type="spellEnd"/>
      <w:r w:rsidRPr="00B56F01">
        <w:rPr>
          <w:color w:val="000000" w:themeColor="text1"/>
        </w:rPr>
        <w:t xml:space="preserve">, through which </w:t>
      </w:r>
      <w:r w:rsidRPr="00B56F01">
        <w:rPr>
          <w:color w:val="000000" w:themeColor="text1"/>
        </w:rPr>
        <w:lastRenderedPageBreak/>
        <w:t xml:space="preserve">face-to-face interactions remain avoided, thus maintaining symptoms of SA (Lee &amp; Stapinski, 2012). Additionally, the results from the empirical project support this finding in suggesting that impression management tactics may be used as a safety </w:t>
      </w:r>
      <w:proofErr w:type="spellStart"/>
      <w:r w:rsidRPr="00B56F01">
        <w:rPr>
          <w:color w:val="000000" w:themeColor="text1"/>
        </w:rPr>
        <w:t>behaviour</w:t>
      </w:r>
      <w:proofErr w:type="spellEnd"/>
      <w:r w:rsidRPr="00B56F01">
        <w:rPr>
          <w:color w:val="000000" w:themeColor="text1"/>
        </w:rPr>
        <w:t xml:space="preserve"> during online interactions. The </w:t>
      </w:r>
      <w:proofErr w:type="gramStart"/>
      <w:r w:rsidRPr="00B56F01">
        <w:rPr>
          <w:color w:val="000000" w:themeColor="text1"/>
        </w:rPr>
        <w:t>ultimate aim</w:t>
      </w:r>
      <w:proofErr w:type="gramEnd"/>
      <w:r w:rsidRPr="00B56F01">
        <w:rPr>
          <w:color w:val="000000" w:themeColor="text1"/>
        </w:rPr>
        <w:t xml:space="preserve"> for clinicians would be to reduce feelings of SA in the long term</w:t>
      </w:r>
      <w:r w:rsidR="00E67CF0">
        <w:rPr>
          <w:color w:val="000000" w:themeColor="text1"/>
        </w:rPr>
        <w:t>;</w:t>
      </w:r>
      <w:r w:rsidRPr="00B56F01">
        <w:rPr>
          <w:color w:val="000000" w:themeColor="text1"/>
        </w:rPr>
        <w:t xml:space="preserve"> therefore</w:t>
      </w:r>
      <w:r w:rsidR="00E67CF0">
        <w:rPr>
          <w:color w:val="000000" w:themeColor="text1"/>
        </w:rPr>
        <w:t>,</w:t>
      </w:r>
      <w:r w:rsidRPr="00B56F01">
        <w:rPr>
          <w:color w:val="000000" w:themeColor="text1"/>
        </w:rPr>
        <w:t xml:space="preserve"> individuals may need to be supported in reducing the use of impression management tactics online and </w:t>
      </w:r>
      <w:r w:rsidR="00E67CF0">
        <w:rPr>
          <w:color w:val="000000" w:themeColor="text1"/>
        </w:rPr>
        <w:t xml:space="preserve">in </w:t>
      </w:r>
      <w:r w:rsidRPr="00B56F01">
        <w:rPr>
          <w:color w:val="000000" w:themeColor="text1"/>
        </w:rPr>
        <w:t xml:space="preserve">increasing face-to-face engagement. </w:t>
      </w:r>
    </w:p>
    <w:p w14:paraId="69D02E67" w14:textId="77777777" w:rsidR="009861B7" w:rsidRPr="00B56F01" w:rsidRDefault="009861B7" w:rsidP="00F149ED">
      <w:pPr>
        <w:spacing w:line="480" w:lineRule="auto"/>
        <w:ind w:firstLine="720"/>
        <w:jc w:val="both"/>
        <w:rPr>
          <w:color w:val="000000" w:themeColor="text1"/>
        </w:rPr>
      </w:pPr>
    </w:p>
    <w:p w14:paraId="729105FF" w14:textId="1B8B2909" w:rsidR="009861B7" w:rsidRDefault="009861B7" w:rsidP="00F149ED">
      <w:pPr>
        <w:spacing w:line="480" w:lineRule="auto"/>
        <w:ind w:firstLine="720"/>
        <w:jc w:val="both"/>
        <w:rPr>
          <w:color w:val="000000" w:themeColor="text1"/>
        </w:rPr>
      </w:pPr>
      <w:r w:rsidRPr="00B56F01">
        <w:rPr>
          <w:color w:val="000000" w:themeColor="text1"/>
        </w:rPr>
        <w:t xml:space="preserve">It may also be important for clinicians to consider social media use with clients with other mental health diagnoses. There are likely to be risks and benefits of SNS use for SNS users who do not have significant SA (Shakya &amp; Christakis, 2017). As we know that the use of </w:t>
      </w:r>
      <w:proofErr w:type="gramStart"/>
      <w:r w:rsidRPr="00B56F01">
        <w:rPr>
          <w:color w:val="000000" w:themeColor="text1"/>
        </w:rPr>
        <w:t>image-based</w:t>
      </w:r>
      <w:proofErr w:type="gramEnd"/>
      <w:r w:rsidRPr="00B56F01">
        <w:rPr>
          <w:color w:val="000000" w:themeColor="text1"/>
        </w:rPr>
        <w:t xml:space="preserve"> SNS sites is increasing, particularly amongst the adolescent population, it may be important to consider the risks and benefits of image based sites on presentations that </w:t>
      </w:r>
      <w:r w:rsidR="00B56F01" w:rsidRPr="00B56F01">
        <w:rPr>
          <w:color w:val="000000" w:themeColor="text1"/>
        </w:rPr>
        <w:t xml:space="preserve">focus specifically on one’s image. </w:t>
      </w:r>
    </w:p>
    <w:p w14:paraId="11D3B29E" w14:textId="77777777" w:rsidR="00B56F01" w:rsidRDefault="00B56F01" w:rsidP="00F149ED">
      <w:pPr>
        <w:spacing w:line="480" w:lineRule="auto"/>
        <w:ind w:firstLine="720"/>
        <w:jc w:val="both"/>
        <w:rPr>
          <w:color w:val="000000" w:themeColor="text1"/>
        </w:rPr>
      </w:pPr>
    </w:p>
    <w:p w14:paraId="5082EAA3" w14:textId="21358FF0" w:rsidR="007C0A5A" w:rsidRDefault="00B56F01" w:rsidP="009F6B42">
      <w:pPr>
        <w:spacing w:line="480" w:lineRule="auto"/>
        <w:ind w:firstLine="720"/>
        <w:jc w:val="both"/>
        <w:rPr>
          <w:color w:val="000000" w:themeColor="text1"/>
        </w:rPr>
      </w:pPr>
      <w:r w:rsidRPr="00B56F01">
        <w:rPr>
          <w:b/>
          <w:color w:val="000000" w:themeColor="text1"/>
        </w:rPr>
        <w:t>Impact on future research.</w:t>
      </w:r>
      <w:r w:rsidRPr="00B56F01">
        <w:rPr>
          <w:color w:val="000000" w:themeColor="text1"/>
        </w:rPr>
        <w:t xml:space="preserve"> Both the systematic review and the empirical project have contributed to advancing research in this area. </w:t>
      </w:r>
      <w:r>
        <w:rPr>
          <w:color w:val="000000" w:themeColor="text1"/>
        </w:rPr>
        <w:t>The systematic review was the first in the area to review the potential benefits and risks of using SNS sites and the association with adolescent SA levels. The empirical project was the first in the area to explore w</w:t>
      </w:r>
      <w:r w:rsidRPr="00437312">
        <w:rPr>
          <w:color w:val="000000" w:themeColor="text1"/>
        </w:rPr>
        <w:t xml:space="preserve">hether </w:t>
      </w:r>
      <w:r w:rsidR="004C28AE">
        <w:rPr>
          <w:color w:val="000000" w:themeColor="text1"/>
        </w:rPr>
        <w:t xml:space="preserve">the use of </w:t>
      </w:r>
      <w:r>
        <w:rPr>
          <w:color w:val="000000" w:themeColor="text1"/>
        </w:rPr>
        <w:t xml:space="preserve">image manipulation and </w:t>
      </w:r>
      <w:r w:rsidR="004C28AE">
        <w:rPr>
          <w:color w:val="000000" w:themeColor="text1"/>
        </w:rPr>
        <w:t xml:space="preserve">the use of online </w:t>
      </w:r>
      <w:r>
        <w:rPr>
          <w:color w:val="000000" w:themeColor="text1"/>
        </w:rPr>
        <w:t xml:space="preserve">self-presentation tactics (whether individuals present the real, </w:t>
      </w:r>
      <w:proofErr w:type="gramStart"/>
      <w:r>
        <w:rPr>
          <w:color w:val="000000" w:themeColor="text1"/>
        </w:rPr>
        <w:t>ideal</w:t>
      </w:r>
      <w:proofErr w:type="gramEnd"/>
      <w:r>
        <w:rPr>
          <w:color w:val="000000" w:themeColor="text1"/>
        </w:rPr>
        <w:t xml:space="preserve"> or false self) on Instagram can predict individual differences in adolescent SA levels</w:t>
      </w:r>
      <w:r w:rsidR="004C28AE">
        <w:rPr>
          <w:color w:val="000000" w:themeColor="text1"/>
        </w:rPr>
        <w:t>, and if narcissism moderates these relationships</w:t>
      </w:r>
      <w:r>
        <w:rPr>
          <w:color w:val="000000" w:themeColor="text1"/>
        </w:rPr>
        <w:t xml:space="preserve">. </w:t>
      </w:r>
      <w:proofErr w:type="gramStart"/>
      <w:r>
        <w:rPr>
          <w:color w:val="000000" w:themeColor="text1"/>
        </w:rPr>
        <w:t>The majority of</w:t>
      </w:r>
      <w:proofErr w:type="gramEnd"/>
      <w:r>
        <w:rPr>
          <w:color w:val="000000" w:themeColor="text1"/>
        </w:rPr>
        <w:t xml:space="preserve"> previous research into the risks and benefits of SNS use and associations with SA has explored this within an adult population and within Facebook. </w:t>
      </w:r>
    </w:p>
    <w:p w14:paraId="49704801" w14:textId="488536C8" w:rsidR="007C0A5A" w:rsidRDefault="007C0A5A" w:rsidP="00F149ED">
      <w:pPr>
        <w:spacing w:line="480" w:lineRule="auto"/>
        <w:ind w:firstLine="720"/>
        <w:jc w:val="both"/>
        <w:rPr>
          <w:color w:val="000000" w:themeColor="text1"/>
        </w:rPr>
      </w:pPr>
      <w:r>
        <w:rPr>
          <w:color w:val="000000" w:themeColor="text1"/>
        </w:rPr>
        <w:lastRenderedPageBreak/>
        <w:t xml:space="preserve">The systematic review and the empirical project also identified areas for future research in relation to SNS use and SA. </w:t>
      </w:r>
      <w:proofErr w:type="gramStart"/>
      <w:r>
        <w:rPr>
          <w:color w:val="000000" w:themeColor="text1"/>
        </w:rPr>
        <w:t>The majority of</w:t>
      </w:r>
      <w:proofErr w:type="gramEnd"/>
      <w:r>
        <w:rPr>
          <w:color w:val="000000" w:themeColor="text1"/>
        </w:rPr>
        <w:t xml:space="preserve"> research in this area has been cross-sectional, which makes it difficult to determine causality between variables. There is a need for further longitudinal research exploring risks and benefits of SNS use and the association with levels of SA in an adolescent population. Furthermore, there is a need for research exploring these associations in clinical samples of individuals diagnosed with SAD. </w:t>
      </w:r>
      <w:r w:rsidR="00357CCA">
        <w:rPr>
          <w:color w:val="000000" w:themeColor="text1"/>
        </w:rPr>
        <w:t xml:space="preserve">There is a need for further research to be conducted with an adolescent population as much previous research has been considered amongst adults. </w:t>
      </w:r>
      <w:r>
        <w:rPr>
          <w:color w:val="000000" w:themeColor="text1"/>
        </w:rPr>
        <w:t>Additionally, much previous research exploring SNS use and associations with SA has focused on Facebook. However, as we know image-based sites are becoming more popular, particularly amongst adolescents, further research is needed in this area. Considering image-based SNS sites are used differently to sites wh</w:t>
      </w:r>
      <w:r w:rsidR="00357CCA">
        <w:rPr>
          <w:color w:val="000000" w:themeColor="text1"/>
        </w:rPr>
        <w:t>ich involve more text disclosure</w:t>
      </w:r>
      <w:r>
        <w:rPr>
          <w:color w:val="000000" w:themeColor="text1"/>
        </w:rPr>
        <w:t>, it may be that future research focuses on association</w:t>
      </w:r>
      <w:r w:rsidR="00425969">
        <w:rPr>
          <w:color w:val="000000" w:themeColor="text1"/>
        </w:rPr>
        <w:t xml:space="preserve">s with body-image perceptions. </w:t>
      </w:r>
      <w:r>
        <w:rPr>
          <w:color w:val="000000" w:themeColor="text1"/>
        </w:rPr>
        <w:t>The motivation behind the use of image manipulation also currently remains unknown, and therefore future research may establish whether the use of image man</w:t>
      </w:r>
      <w:r w:rsidR="00357CCA">
        <w:rPr>
          <w:color w:val="000000" w:themeColor="text1"/>
        </w:rPr>
        <w:t>i</w:t>
      </w:r>
      <w:r>
        <w:rPr>
          <w:color w:val="000000" w:themeColor="text1"/>
        </w:rPr>
        <w:t>pulat</w:t>
      </w:r>
      <w:r w:rsidR="00357CCA">
        <w:rPr>
          <w:color w:val="000000" w:themeColor="text1"/>
        </w:rPr>
        <w:t>i</w:t>
      </w:r>
      <w:r>
        <w:rPr>
          <w:color w:val="000000" w:themeColor="text1"/>
        </w:rPr>
        <w:t>on on image</w:t>
      </w:r>
      <w:r w:rsidR="00114AE1">
        <w:rPr>
          <w:color w:val="000000" w:themeColor="text1"/>
        </w:rPr>
        <w:t xml:space="preserve"> </w:t>
      </w:r>
      <w:r>
        <w:rPr>
          <w:color w:val="000000" w:themeColor="text1"/>
        </w:rPr>
        <w:t>based SNS sites relates to a desire to create positive im</w:t>
      </w:r>
      <w:r w:rsidR="00357CCA">
        <w:rPr>
          <w:color w:val="000000" w:themeColor="text1"/>
        </w:rPr>
        <w:t>p</w:t>
      </w:r>
      <w:r>
        <w:rPr>
          <w:color w:val="000000" w:themeColor="text1"/>
        </w:rPr>
        <w:t>ressions in others (i.e., impression management tactics) or whether it is more related to the systematic improvement of images</w:t>
      </w:r>
      <w:r w:rsidR="00357CCA">
        <w:rPr>
          <w:color w:val="000000" w:themeColor="text1"/>
        </w:rPr>
        <w:t>. This may have an impact on whether image manipulation is related to how individuals think and feel about themselves.</w:t>
      </w:r>
    </w:p>
    <w:p w14:paraId="5B9A6071" w14:textId="77777777" w:rsidR="007C0A5A" w:rsidRDefault="007C0A5A" w:rsidP="00F149ED">
      <w:pPr>
        <w:spacing w:line="480" w:lineRule="auto"/>
        <w:ind w:firstLine="720"/>
        <w:jc w:val="both"/>
        <w:rPr>
          <w:color w:val="000000" w:themeColor="text1"/>
        </w:rPr>
      </w:pPr>
    </w:p>
    <w:p w14:paraId="0165E0F4" w14:textId="61A9C671" w:rsidR="00F73B92" w:rsidRPr="005426BF" w:rsidRDefault="007C0A5A" w:rsidP="00357CCA">
      <w:pPr>
        <w:spacing w:line="480" w:lineRule="auto"/>
        <w:ind w:firstLine="720"/>
        <w:jc w:val="both"/>
        <w:rPr>
          <w:color w:val="000000" w:themeColor="text1"/>
        </w:rPr>
      </w:pPr>
      <w:r>
        <w:rPr>
          <w:color w:val="000000" w:themeColor="text1"/>
        </w:rPr>
        <w:t>Additionally, The National Institute for Health and Care Excellence</w:t>
      </w:r>
      <w:r w:rsidR="00425969">
        <w:rPr>
          <w:color w:val="000000" w:themeColor="text1"/>
        </w:rPr>
        <w:t xml:space="preserve"> guidelines (NICE; 2013), </w:t>
      </w:r>
      <w:r>
        <w:rPr>
          <w:color w:val="000000" w:themeColor="text1"/>
        </w:rPr>
        <w:t xml:space="preserve">currently do not recommend internet-delivered CBT treatment for SAD, however they have previously recommended internet-delivered CBT for depression, </w:t>
      </w:r>
      <w:proofErr w:type="gramStart"/>
      <w:r>
        <w:rPr>
          <w:color w:val="000000" w:themeColor="text1"/>
        </w:rPr>
        <w:t>panic</w:t>
      </w:r>
      <w:proofErr w:type="gramEnd"/>
      <w:r>
        <w:rPr>
          <w:color w:val="000000" w:themeColor="text1"/>
        </w:rPr>
        <w:t xml:space="preserve"> and GAD (</w:t>
      </w:r>
      <w:proofErr w:type="spellStart"/>
      <w:r>
        <w:rPr>
          <w:color w:val="000000" w:themeColor="text1"/>
        </w:rPr>
        <w:t>Kaltenthaler</w:t>
      </w:r>
      <w:proofErr w:type="spellEnd"/>
      <w:r>
        <w:rPr>
          <w:color w:val="000000" w:themeColor="text1"/>
        </w:rPr>
        <w:t xml:space="preserve"> et al., 2006). Therefore, exploring the potential risks and </w:t>
      </w:r>
      <w:r>
        <w:rPr>
          <w:color w:val="000000" w:themeColor="text1"/>
        </w:rPr>
        <w:lastRenderedPageBreak/>
        <w:t>benefits of online inte</w:t>
      </w:r>
      <w:r w:rsidR="00357CCA">
        <w:rPr>
          <w:color w:val="000000" w:themeColor="text1"/>
        </w:rPr>
        <w:t>ractions more</w:t>
      </w:r>
      <w:r>
        <w:rPr>
          <w:color w:val="000000" w:themeColor="text1"/>
        </w:rPr>
        <w:t xml:space="preserve"> generally f</w:t>
      </w:r>
      <w:r w:rsidR="00357CCA">
        <w:rPr>
          <w:color w:val="000000" w:themeColor="text1"/>
        </w:rPr>
        <w:t>or those with SA may contribute</w:t>
      </w:r>
      <w:r>
        <w:rPr>
          <w:color w:val="000000" w:themeColor="text1"/>
        </w:rPr>
        <w:t xml:space="preserve"> to discussions around the benefits and risks of delivering CBT for SAD online. </w:t>
      </w:r>
    </w:p>
    <w:p w14:paraId="38F7DC75" w14:textId="77777777" w:rsidR="00BE69FB" w:rsidRDefault="00BE69FB" w:rsidP="008A5903">
      <w:pPr>
        <w:spacing w:line="480" w:lineRule="auto"/>
        <w:rPr>
          <w:b/>
          <w:color w:val="000000" w:themeColor="text1"/>
        </w:rPr>
      </w:pPr>
    </w:p>
    <w:p w14:paraId="7370B9D6" w14:textId="6CFED52C" w:rsidR="008A5903" w:rsidRPr="00987900" w:rsidRDefault="008A5903" w:rsidP="00BE69FB">
      <w:pPr>
        <w:pStyle w:val="Heading3"/>
      </w:pPr>
      <w:bookmarkStart w:id="237" w:name="_Toc72847254"/>
      <w:bookmarkStart w:id="238" w:name="_Toc72938475"/>
      <w:bookmarkStart w:id="239" w:name="_Toc72938715"/>
      <w:bookmarkStart w:id="240" w:name="_Toc73027185"/>
      <w:r w:rsidRPr="007B5CF8">
        <w:t>Dissemination</w:t>
      </w:r>
      <w:bookmarkEnd w:id="237"/>
      <w:bookmarkEnd w:id="238"/>
      <w:bookmarkEnd w:id="239"/>
      <w:bookmarkEnd w:id="240"/>
    </w:p>
    <w:p w14:paraId="469631BD" w14:textId="77777777" w:rsidR="008A5903" w:rsidRDefault="008A5903" w:rsidP="008A5903">
      <w:pPr>
        <w:spacing w:line="480" w:lineRule="auto"/>
        <w:ind w:firstLine="720"/>
        <w:jc w:val="both"/>
        <w:rPr>
          <w:color w:val="000000" w:themeColor="text1"/>
        </w:rPr>
      </w:pPr>
      <w:r>
        <w:rPr>
          <w:color w:val="000000" w:themeColor="text1"/>
        </w:rPr>
        <w:t xml:space="preserve">The empirical study was disseminated via a presentation to the three clinical psychology training cohorts at Royal Holloway. I also disseminated a summary of the results of the research to schools that participated, to be shared with parents and pupils. Participants were invited to give feedback on the results of the research and their feedback was invaluable in gaining new insights into how to interpret the findings, shaping some of the discussion points for the empirical article and considering potential areas for future research. </w:t>
      </w:r>
    </w:p>
    <w:p w14:paraId="0AFF0830" w14:textId="77777777" w:rsidR="008A5903" w:rsidRDefault="008A5903" w:rsidP="008A5903">
      <w:pPr>
        <w:spacing w:line="480" w:lineRule="auto"/>
        <w:jc w:val="both"/>
        <w:rPr>
          <w:color w:val="000000" w:themeColor="text1"/>
        </w:rPr>
      </w:pPr>
    </w:p>
    <w:p w14:paraId="74E9DBD2" w14:textId="763B7F82" w:rsidR="008A5903" w:rsidRDefault="008A5903" w:rsidP="008A5903">
      <w:pPr>
        <w:spacing w:line="480" w:lineRule="auto"/>
        <w:ind w:firstLine="720"/>
        <w:jc w:val="both"/>
        <w:rPr>
          <w:rFonts w:eastAsia="Times New Roman"/>
          <w:color w:val="000000"/>
          <w:shd w:val="clear" w:color="auto" w:fill="FFFFFF"/>
        </w:rPr>
      </w:pPr>
      <w:r w:rsidRPr="005947A8">
        <w:rPr>
          <w:color w:val="000000" w:themeColor="text1"/>
        </w:rPr>
        <w:t xml:space="preserve">There is </w:t>
      </w:r>
      <w:r>
        <w:rPr>
          <w:color w:val="000000" w:themeColor="text1"/>
        </w:rPr>
        <w:t xml:space="preserve">also </w:t>
      </w:r>
      <w:r w:rsidRPr="005947A8">
        <w:rPr>
          <w:color w:val="000000" w:themeColor="text1"/>
        </w:rPr>
        <w:t xml:space="preserve">a plan to submit both the systematic review and empirical study to a journal for publication. Most research </w:t>
      </w:r>
      <w:proofErr w:type="gramStart"/>
      <w:r w:rsidRPr="005947A8">
        <w:rPr>
          <w:color w:val="000000" w:themeColor="text1"/>
        </w:rPr>
        <w:t>in the area of</w:t>
      </w:r>
      <w:proofErr w:type="gramEnd"/>
      <w:r w:rsidRPr="005947A8">
        <w:rPr>
          <w:color w:val="000000" w:themeColor="text1"/>
        </w:rPr>
        <w:t xml:space="preserve"> </w:t>
      </w:r>
      <w:r>
        <w:rPr>
          <w:color w:val="000000" w:themeColor="text1"/>
        </w:rPr>
        <w:t>SNS use</w:t>
      </w:r>
      <w:r w:rsidRPr="005947A8">
        <w:rPr>
          <w:color w:val="000000" w:themeColor="text1"/>
        </w:rPr>
        <w:t xml:space="preserve"> and </w:t>
      </w:r>
      <w:r w:rsidR="00114AE1">
        <w:rPr>
          <w:color w:val="000000" w:themeColor="text1"/>
        </w:rPr>
        <w:t>mental health</w:t>
      </w:r>
      <w:r w:rsidR="00114AE1" w:rsidRPr="005947A8">
        <w:rPr>
          <w:color w:val="000000" w:themeColor="text1"/>
        </w:rPr>
        <w:t xml:space="preserve"> </w:t>
      </w:r>
      <w:r w:rsidRPr="005947A8">
        <w:rPr>
          <w:color w:val="000000" w:themeColor="text1"/>
        </w:rPr>
        <w:t>tends to</w:t>
      </w:r>
      <w:r>
        <w:rPr>
          <w:color w:val="000000" w:themeColor="text1"/>
        </w:rPr>
        <w:t xml:space="preserve"> be </w:t>
      </w:r>
      <w:r w:rsidRPr="005947A8">
        <w:rPr>
          <w:color w:val="000000" w:themeColor="text1"/>
        </w:rPr>
        <w:t>publish</w:t>
      </w:r>
      <w:r>
        <w:rPr>
          <w:color w:val="000000" w:themeColor="text1"/>
        </w:rPr>
        <w:t>ed</w:t>
      </w:r>
      <w:r w:rsidRPr="005947A8">
        <w:rPr>
          <w:color w:val="000000" w:themeColor="text1"/>
        </w:rPr>
        <w:t xml:space="preserve"> in journals related to technology use and </w:t>
      </w:r>
      <w:proofErr w:type="spellStart"/>
      <w:r w:rsidRPr="005947A8">
        <w:rPr>
          <w:color w:val="000000" w:themeColor="text1"/>
        </w:rPr>
        <w:t>behaviour</w:t>
      </w:r>
      <w:proofErr w:type="spellEnd"/>
      <w:r w:rsidRPr="005947A8">
        <w:rPr>
          <w:color w:val="000000" w:themeColor="text1"/>
        </w:rPr>
        <w:t xml:space="preserve">, </w:t>
      </w:r>
      <w:r w:rsidR="00114AE1">
        <w:rPr>
          <w:color w:val="000000" w:themeColor="text1"/>
        </w:rPr>
        <w:t xml:space="preserve">thus </w:t>
      </w:r>
      <w:r>
        <w:rPr>
          <w:color w:val="000000" w:themeColor="text1"/>
        </w:rPr>
        <w:t xml:space="preserve">the systematic review and empirical study will be submitted to either the Computers and Human </w:t>
      </w:r>
      <w:proofErr w:type="spellStart"/>
      <w:r>
        <w:rPr>
          <w:color w:val="000000" w:themeColor="text1"/>
        </w:rPr>
        <w:t>Behaviour</w:t>
      </w:r>
      <w:proofErr w:type="spellEnd"/>
      <w:r>
        <w:rPr>
          <w:color w:val="000000" w:themeColor="text1"/>
        </w:rPr>
        <w:t xml:space="preserve"> Journal or the Cyber Psychology, </w:t>
      </w:r>
      <w:proofErr w:type="spellStart"/>
      <w:r>
        <w:rPr>
          <w:color w:val="000000" w:themeColor="text1"/>
        </w:rPr>
        <w:t>Behaviours</w:t>
      </w:r>
      <w:proofErr w:type="spellEnd"/>
      <w:r>
        <w:rPr>
          <w:color w:val="000000" w:themeColor="text1"/>
        </w:rPr>
        <w:t xml:space="preserve"> and Social Networking Journal. There is also a plan to write an overview of the findings for </w:t>
      </w:r>
      <w:r w:rsidR="00952E32">
        <w:rPr>
          <w:color w:val="000000" w:themeColor="text1"/>
        </w:rPr>
        <w:t>the Social Development Lab</w:t>
      </w:r>
      <w:r>
        <w:rPr>
          <w:color w:val="000000" w:themeColor="text1"/>
        </w:rPr>
        <w:t xml:space="preserve"> website that provides information to schools, </w:t>
      </w:r>
      <w:proofErr w:type="gramStart"/>
      <w:r>
        <w:rPr>
          <w:color w:val="000000" w:themeColor="text1"/>
        </w:rPr>
        <w:t>teachers</w:t>
      </w:r>
      <w:proofErr w:type="gramEnd"/>
      <w:r>
        <w:rPr>
          <w:color w:val="000000" w:themeColor="text1"/>
        </w:rPr>
        <w:t xml:space="preserve"> and parents about recent research.</w:t>
      </w:r>
      <w:r w:rsidRPr="005947A8">
        <w:rPr>
          <w:rFonts w:eastAsia="Times New Roman"/>
          <w:color w:val="000000"/>
          <w:shd w:val="clear" w:color="auto" w:fill="FFFFFF"/>
        </w:rPr>
        <w:t xml:space="preserve"> </w:t>
      </w:r>
    </w:p>
    <w:p w14:paraId="4AA304F2" w14:textId="77777777" w:rsidR="008A5903" w:rsidRDefault="008A5903" w:rsidP="008A5903">
      <w:pPr>
        <w:spacing w:line="480" w:lineRule="auto"/>
        <w:ind w:firstLine="720"/>
        <w:jc w:val="both"/>
        <w:rPr>
          <w:rFonts w:eastAsia="Times New Roman"/>
          <w:color w:val="000000"/>
          <w:shd w:val="clear" w:color="auto" w:fill="FFFFFF"/>
        </w:rPr>
      </w:pPr>
    </w:p>
    <w:p w14:paraId="6366FD96" w14:textId="77777777" w:rsidR="003D5984" w:rsidRDefault="003D5984" w:rsidP="008A5903">
      <w:pPr>
        <w:spacing w:line="480" w:lineRule="auto"/>
        <w:ind w:firstLine="720"/>
        <w:jc w:val="both"/>
        <w:rPr>
          <w:rFonts w:eastAsia="Times New Roman"/>
          <w:color w:val="000000"/>
          <w:shd w:val="clear" w:color="auto" w:fill="FFFFFF"/>
        </w:rPr>
      </w:pPr>
    </w:p>
    <w:p w14:paraId="5C90B3A9" w14:textId="77777777" w:rsidR="003D5984" w:rsidRDefault="003D5984" w:rsidP="008A5903">
      <w:pPr>
        <w:spacing w:line="480" w:lineRule="auto"/>
        <w:ind w:firstLine="720"/>
        <w:jc w:val="both"/>
        <w:rPr>
          <w:rFonts w:eastAsia="Times New Roman"/>
          <w:color w:val="000000"/>
          <w:shd w:val="clear" w:color="auto" w:fill="FFFFFF"/>
        </w:rPr>
      </w:pPr>
    </w:p>
    <w:p w14:paraId="34084465" w14:textId="7145CD6F" w:rsidR="008A5903" w:rsidRDefault="008A5903" w:rsidP="00BE69FB">
      <w:pPr>
        <w:pStyle w:val="Heading3"/>
        <w:rPr>
          <w:shd w:val="clear" w:color="auto" w:fill="FFFFFF"/>
        </w:rPr>
      </w:pPr>
      <w:bookmarkStart w:id="241" w:name="_Toc72847255"/>
      <w:bookmarkStart w:id="242" w:name="_Toc72938476"/>
      <w:bookmarkStart w:id="243" w:name="_Toc72938716"/>
      <w:bookmarkStart w:id="244" w:name="_Toc73027186"/>
      <w:r w:rsidRPr="00B00040">
        <w:rPr>
          <w:shd w:val="clear" w:color="auto" w:fill="FFFFFF"/>
        </w:rPr>
        <w:lastRenderedPageBreak/>
        <w:t>Summary</w:t>
      </w:r>
      <w:r>
        <w:rPr>
          <w:shd w:val="clear" w:color="auto" w:fill="FFFFFF"/>
        </w:rPr>
        <w:t xml:space="preserve"> and Final Conclusions</w:t>
      </w:r>
      <w:bookmarkEnd w:id="241"/>
      <w:bookmarkEnd w:id="242"/>
      <w:bookmarkEnd w:id="243"/>
      <w:bookmarkEnd w:id="244"/>
      <w:r>
        <w:rPr>
          <w:shd w:val="clear" w:color="auto" w:fill="FFFFFF"/>
        </w:rPr>
        <w:t xml:space="preserve"> </w:t>
      </w:r>
    </w:p>
    <w:p w14:paraId="3C34940F" w14:textId="1FDA9E20" w:rsidR="008A5903" w:rsidRDefault="008A5903" w:rsidP="008A5903">
      <w:pPr>
        <w:spacing w:line="480" w:lineRule="auto"/>
        <w:ind w:firstLine="720"/>
        <w:jc w:val="both"/>
        <w:rPr>
          <w:color w:val="000000" w:themeColor="text1"/>
        </w:rPr>
      </w:pPr>
      <w:r>
        <w:t>In conclusion, this thesis explored relationships between SNS use and feelings of SA in adolescents, and the syste</w:t>
      </w:r>
      <w:r w:rsidR="00425969">
        <w:t>matic review and empirical project</w:t>
      </w:r>
      <w:r>
        <w:t xml:space="preserve"> integrated well</w:t>
      </w:r>
      <w:r w:rsidRPr="001E22B7">
        <w:t xml:space="preserve">. The systematic review </w:t>
      </w:r>
      <w:r>
        <w:t>explored</w:t>
      </w:r>
      <w:r w:rsidRPr="001E22B7">
        <w:t xml:space="preserve"> the potential benefits and </w:t>
      </w:r>
      <w:r>
        <w:t xml:space="preserve">risks </w:t>
      </w:r>
      <w:r w:rsidRPr="001E22B7">
        <w:t xml:space="preserve">of </w:t>
      </w:r>
      <w:r>
        <w:t>using SNS sites</w:t>
      </w:r>
      <w:r w:rsidRPr="001E22B7">
        <w:t xml:space="preserve"> </w:t>
      </w:r>
      <w:r>
        <w:t xml:space="preserve">and the association with adolescent </w:t>
      </w:r>
      <w:r w:rsidR="00044FBD">
        <w:t>SA</w:t>
      </w:r>
      <w:r>
        <w:t xml:space="preserve"> levels</w:t>
      </w:r>
      <w:r w:rsidRPr="001E22B7">
        <w:t xml:space="preserve">, </w:t>
      </w:r>
      <w:r w:rsidRPr="007E041D">
        <w:t>whilst the empirical study explored</w:t>
      </w:r>
      <w:r>
        <w:t xml:space="preserve"> </w:t>
      </w:r>
      <w:r w:rsidRPr="00437312">
        <w:rPr>
          <w:color w:val="000000" w:themeColor="text1"/>
        </w:rPr>
        <w:t xml:space="preserve">whether </w:t>
      </w:r>
      <w:r>
        <w:rPr>
          <w:color w:val="000000" w:themeColor="text1"/>
        </w:rPr>
        <w:t>image manipulation and self-presentation tactics (whether individuals represent the real, ideal or false self) on Instagram can predict individual differences in adolescent SA levels</w:t>
      </w:r>
      <w:r w:rsidR="00044FBD">
        <w:rPr>
          <w:color w:val="000000" w:themeColor="text1"/>
        </w:rPr>
        <w:t xml:space="preserve"> and if levels of narcissism </w:t>
      </w:r>
      <w:proofErr w:type="gramStart"/>
      <w:r w:rsidR="00044FBD">
        <w:rPr>
          <w:color w:val="000000" w:themeColor="text1"/>
        </w:rPr>
        <w:t>moderates</w:t>
      </w:r>
      <w:proofErr w:type="gramEnd"/>
      <w:r w:rsidR="00044FBD">
        <w:rPr>
          <w:color w:val="000000" w:themeColor="text1"/>
        </w:rPr>
        <w:t xml:space="preserve"> these relationships</w:t>
      </w:r>
      <w:r>
        <w:rPr>
          <w:color w:val="000000" w:themeColor="text1"/>
        </w:rPr>
        <w:t>. The thesis topic seemed to integrate well with recent growth of SNS use amongst adolescents.</w:t>
      </w:r>
    </w:p>
    <w:p w14:paraId="27EFE135" w14:textId="77777777" w:rsidR="008A5903" w:rsidRDefault="008A5903" w:rsidP="008A5903">
      <w:pPr>
        <w:spacing w:line="480" w:lineRule="auto"/>
        <w:jc w:val="both"/>
      </w:pPr>
    </w:p>
    <w:p w14:paraId="389F7583" w14:textId="20F0E4F4" w:rsidR="008A5903" w:rsidRPr="00F149ED" w:rsidRDefault="008A5903" w:rsidP="008A5903">
      <w:pPr>
        <w:spacing w:line="480" w:lineRule="auto"/>
        <w:ind w:firstLine="720"/>
        <w:jc w:val="both"/>
        <w:rPr>
          <w:color w:val="000000" w:themeColor="text1"/>
        </w:rPr>
      </w:pPr>
      <w:r w:rsidRPr="00F149ED">
        <w:rPr>
          <w:color w:val="000000" w:themeColor="text1"/>
        </w:rPr>
        <w:t xml:space="preserve">In terms of the impact of the thesis, there were impacts on myself both personally and </w:t>
      </w:r>
      <w:r w:rsidR="00F149ED" w:rsidRPr="00F149ED">
        <w:rPr>
          <w:color w:val="000000" w:themeColor="text1"/>
        </w:rPr>
        <w:t>professionally, in my work as a clinician and a researcher</w:t>
      </w:r>
      <w:r w:rsidRPr="00F149ED">
        <w:rPr>
          <w:color w:val="000000" w:themeColor="text1"/>
        </w:rPr>
        <w:t xml:space="preserve">. There was </w:t>
      </w:r>
      <w:r w:rsidR="00F149ED" w:rsidRPr="00F149ED">
        <w:rPr>
          <w:color w:val="000000" w:themeColor="text1"/>
        </w:rPr>
        <w:t xml:space="preserve">also </w:t>
      </w:r>
      <w:r w:rsidRPr="00F149ED">
        <w:rPr>
          <w:color w:val="000000" w:themeColor="text1"/>
        </w:rPr>
        <w:t xml:space="preserve">an impact of completing the research on some study participants, </w:t>
      </w:r>
      <w:r w:rsidR="00F149ED" w:rsidRPr="00F149ED">
        <w:rPr>
          <w:color w:val="000000" w:themeColor="text1"/>
        </w:rPr>
        <w:t xml:space="preserve">as it appeared to encourage them to consider their own social media use. </w:t>
      </w:r>
      <w:r w:rsidRPr="00F149ED">
        <w:rPr>
          <w:color w:val="000000" w:themeColor="text1"/>
        </w:rPr>
        <w:t>This thesis may also have broader clinical and research impacts, in terms of encouraging clinicians to consider</w:t>
      </w:r>
      <w:r w:rsidR="00F149ED" w:rsidRPr="00F149ED">
        <w:rPr>
          <w:color w:val="000000" w:themeColor="text1"/>
        </w:rPr>
        <w:t xml:space="preserve"> SNS</w:t>
      </w:r>
      <w:r w:rsidRPr="00F149ED">
        <w:rPr>
          <w:color w:val="000000" w:themeColor="text1"/>
        </w:rPr>
        <w:t xml:space="preserve"> use in their work with </w:t>
      </w:r>
      <w:r w:rsidR="00425969">
        <w:rPr>
          <w:color w:val="000000" w:themeColor="text1"/>
        </w:rPr>
        <w:t xml:space="preserve">adolescent </w:t>
      </w:r>
      <w:r w:rsidRPr="00F149ED">
        <w:rPr>
          <w:color w:val="000000" w:themeColor="text1"/>
        </w:rPr>
        <w:t>individuals with SA</w:t>
      </w:r>
      <w:r w:rsidR="00F149ED" w:rsidRPr="00F149ED">
        <w:rPr>
          <w:color w:val="000000" w:themeColor="text1"/>
        </w:rPr>
        <w:t>. Furthermore, it may also encourage researchers to consider</w:t>
      </w:r>
      <w:r w:rsidRPr="00F149ED">
        <w:rPr>
          <w:color w:val="000000" w:themeColor="text1"/>
        </w:rPr>
        <w:t xml:space="preserve"> areas where future research is required.  Longitudinal research and research with individuals diagnosed with SAD is needed</w:t>
      </w:r>
      <w:r w:rsidR="00F149ED" w:rsidRPr="00F149ED">
        <w:rPr>
          <w:color w:val="000000" w:themeColor="text1"/>
        </w:rPr>
        <w:t>. Additionally, as we have seen an increase in individuals using image based SNS sites, further research may be required in considering</w:t>
      </w:r>
      <w:r w:rsidR="00F149ED">
        <w:rPr>
          <w:color w:val="000000" w:themeColor="text1"/>
        </w:rPr>
        <w:t xml:space="preserve"> the motivation for the use of image manipulation (e.g., is this related to systematically editing photographs to improve </w:t>
      </w:r>
      <w:proofErr w:type="gramStart"/>
      <w:r w:rsidR="00F149ED">
        <w:rPr>
          <w:color w:val="000000" w:themeColor="text1"/>
        </w:rPr>
        <w:t>quality, or</w:t>
      </w:r>
      <w:proofErr w:type="gramEnd"/>
      <w:r w:rsidR="00F149ED">
        <w:rPr>
          <w:color w:val="000000" w:themeColor="text1"/>
        </w:rPr>
        <w:t xml:space="preserve"> does this relate to impression management tactics to create positive impressions in others) and</w:t>
      </w:r>
      <w:r w:rsidR="00F149ED" w:rsidRPr="00F149ED">
        <w:rPr>
          <w:color w:val="000000" w:themeColor="text1"/>
        </w:rPr>
        <w:t xml:space="preserve"> how </w:t>
      </w:r>
      <w:r w:rsidR="00F149ED">
        <w:rPr>
          <w:color w:val="000000" w:themeColor="text1"/>
        </w:rPr>
        <w:t xml:space="preserve">image-based </w:t>
      </w:r>
      <w:r w:rsidR="00F149ED" w:rsidRPr="00F149ED">
        <w:rPr>
          <w:color w:val="000000" w:themeColor="text1"/>
        </w:rPr>
        <w:t xml:space="preserve">SNS use </w:t>
      </w:r>
      <w:r w:rsidR="00F149ED">
        <w:rPr>
          <w:color w:val="000000" w:themeColor="text1"/>
        </w:rPr>
        <w:t xml:space="preserve">is associated with </w:t>
      </w:r>
      <w:r w:rsidR="00F149ED" w:rsidRPr="00F149ED">
        <w:rPr>
          <w:color w:val="000000" w:themeColor="text1"/>
        </w:rPr>
        <w:t>body-image perceptions</w:t>
      </w:r>
      <w:r w:rsidRPr="00F149ED">
        <w:rPr>
          <w:color w:val="000000" w:themeColor="text1"/>
        </w:rPr>
        <w:t xml:space="preserve">. </w:t>
      </w:r>
    </w:p>
    <w:p w14:paraId="586BF276" w14:textId="77777777" w:rsidR="008A5903" w:rsidRDefault="008A5903" w:rsidP="008A5903">
      <w:pPr>
        <w:spacing w:line="480" w:lineRule="auto"/>
        <w:ind w:firstLine="720"/>
        <w:jc w:val="both"/>
        <w:rPr>
          <w:color w:val="000000" w:themeColor="text1"/>
        </w:rPr>
      </w:pPr>
    </w:p>
    <w:p w14:paraId="437205AA" w14:textId="105BEDAE" w:rsidR="00021B86" w:rsidRDefault="008A5903" w:rsidP="00DB443F">
      <w:pPr>
        <w:spacing w:line="480" w:lineRule="auto"/>
        <w:ind w:firstLine="720"/>
        <w:jc w:val="both"/>
        <w:rPr>
          <w:rFonts w:eastAsia="Times New Roman"/>
          <w:color w:val="000000"/>
          <w:shd w:val="clear" w:color="auto" w:fill="FFFFFF"/>
        </w:rPr>
      </w:pPr>
      <w:r w:rsidRPr="008732EE">
        <w:rPr>
          <w:color w:val="000000" w:themeColor="text1"/>
        </w:rPr>
        <w:lastRenderedPageBreak/>
        <w:t xml:space="preserve">The results of the research </w:t>
      </w:r>
      <w:r>
        <w:rPr>
          <w:color w:val="000000" w:themeColor="text1"/>
        </w:rPr>
        <w:t>were</w:t>
      </w:r>
      <w:r w:rsidRPr="008732EE">
        <w:rPr>
          <w:color w:val="000000" w:themeColor="text1"/>
        </w:rPr>
        <w:t xml:space="preserve"> disseminated to participants and to clinical psychology trainees at Royal Holloway. There is also a plan to submit the systematic review and empirical study to a journal for publication, and to write a piece for </w:t>
      </w:r>
      <w:r>
        <w:rPr>
          <w:color w:val="000000" w:themeColor="text1"/>
        </w:rPr>
        <w:t xml:space="preserve">a psychology website. Since SNS use is so widespread in society, particularly amongst adolescents, it is important that clinicians are aware of </w:t>
      </w:r>
      <w:r w:rsidRPr="008732EE">
        <w:rPr>
          <w:color w:val="000000" w:themeColor="text1"/>
        </w:rPr>
        <w:t xml:space="preserve">the </w:t>
      </w:r>
      <w:r>
        <w:rPr>
          <w:color w:val="000000" w:themeColor="text1"/>
        </w:rPr>
        <w:t>relationships between SNS use, impression management and SA.</w:t>
      </w:r>
    </w:p>
    <w:p w14:paraId="262B8362" w14:textId="41A0AA57" w:rsidR="008A5903" w:rsidRDefault="00114AE1" w:rsidP="001A0C88">
      <w:pPr>
        <w:pStyle w:val="Heading1"/>
        <w:rPr>
          <w:shd w:val="clear" w:color="auto" w:fill="FFFFFF"/>
        </w:rPr>
      </w:pPr>
      <w:r>
        <w:rPr>
          <w:shd w:val="clear" w:color="auto" w:fill="FFFFFF"/>
        </w:rPr>
        <w:br w:type="page"/>
      </w:r>
      <w:bookmarkStart w:id="245" w:name="_Toc73027187"/>
      <w:r w:rsidR="008A5903">
        <w:rPr>
          <w:shd w:val="clear" w:color="auto" w:fill="FFFFFF"/>
        </w:rPr>
        <w:lastRenderedPageBreak/>
        <w:t>References</w:t>
      </w:r>
      <w:bookmarkEnd w:id="245"/>
    </w:p>
    <w:p w14:paraId="6E5C0204" w14:textId="77777777" w:rsidR="008A5903" w:rsidRDefault="008A5903" w:rsidP="008A5903">
      <w:pPr>
        <w:spacing w:line="480" w:lineRule="auto"/>
        <w:jc w:val="both"/>
        <w:rPr>
          <w:rFonts w:eastAsia="Times New Roman"/>
          <w:color w:val="000000"/>
          <w:shd w:val="clear" w:color="auto" w:fill="FFFFFF"/>
        </w:rPr>
      </w:pPr>
    </w:p>
    <w:p w14:paraId="31E7044E"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Akehurst</w:t>
      </w:r>
      <w:proofErr w:type="spellEnd"/>
      <w:r>
        <w:rPr>
          <w:rFonts w:eastAsia="Times New Roman"/>
          <w:color w:val="000000" w:themeColor="text1"/>
          <w:shd w:val="clear" w:color="auto" w:fill="FFFFFF"/>
        </w:rPr>
        <w:t xml:space="preserve">, S., &amp; Thatcher, J. (2010). Narcissism, social </w:t>
      </w:r>
      <w:proofErr w:type="gramStart"/>
      <w:r>
        <w:rPr>
          <w:rFonts w:eastAsia="Times New Roman"/>
          <w:color w:val="000000" w:themeColor="text1"/>
          <w:shd w:val="clear" w:color="auto" w:fill="FFFFFF"/>
        </w:rPr>
        <w:t>anxiety</w:t>
      </w:r>
      <w:proofErr w:type="gramEnd"/>
      <w:r>
        <w:rPr>
          <w:rFonts w:eastAsia="Times New Roman"/>
          <w:color w:val="000000" w:themeColor="text1"/>
          <w:shd w:val="clear" w:color="auto" w:fill="FFFFFF"/>
        </w:rPr>
        <w:t xml:space="preserve"> and self-presentation in exercise. </w:t>
      </w:r>
      <w:r w:rsidRPr="00C53327">
        <w:rPr>
          <w:rFonts w:eastAsia="Times New Roman"/>
          <w:i/>
          <w:color w:val="000000" w:themeColor="text1"/>
          <w:shd w:val="clear" w:color="auto" w:fill="FFFFFF"/>
        </w:rPr>
        <w:t>Personality and Individual Differences, 49</w:t>
      </w:r>
      <w:r>
        <w:rPr>
          <w:rFonts w:eastAsia="Times New Roman"/>
          <w:color w:val="000000" w:themeColor="text1"/>
          <w:shd w:val="clear" w:color="auto" w:fill="FFFFFF"/>
        </w:rPr>
        <w:t>(2), 130-135. https://doi.org/10.1016/j.paid.2010.03.021</w:t>
      </w:r>
    </w:p>
    <w:p w14:paraId="069CE05B"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B57C97E"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Aladwani</w:t>
      </w:r>
      <w:proofErr w:type="spellEnd"/>
      <w:r w:rsidRPr="00EB6B71">
        <w:rPr>
          <w:rFonts w:eastAsia="Times New Roman"/>
          <w:color w:val="000000" w:themeColor="text1"/>
          <w:shd w:val="clear" w:color="auto" w:fill="FFFFFF"/>
        </w:rPr>
        <w:t xml:space="preserve">, A. M., &amp; </w:t>
      </w:r>
      <w:proofErr w:type="spellStart"/>
      <w:r w:rsidRPr="00EB6B71">
        <w:rPr>
          <w:rFonts w:eastAsia="Times New Roman"/>
          <w:color w:val="000000" w:themeColor="text1"/>
          <w:shd w:val="clear" w:color="auto" w:fill="FFFFFF"/>
        </w:rPr>
        <w:t>Almarzouq</w:t>
      </w:r>
      <w:proofErr w:type="spellEnd"/>
      <w:r w:rsidRPr="00EB6B71">
        <w:rPr>
          <w:rFonts w:eastAsia="Times New Roman"/>
          <w:color w:val="000000" w:themeColor="text1"/>
          <w:shd w:val="clear" w:color="auto" w:fill="FFFFFF"/>
        </w:rPr>
        <w:t>, M. (2016). Understanding compulsive social media use: The premise of complementing self-conceptions mismatch with technology.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 xml:space="preserve">Computers in Human </w:t>
      </w:r>
      <w:proofErr w:type="spellStart"/>
      <w:r w:rsidRPr="00EB6B71">
        <w:rPr>
          <w:rFonts w:eastAsia="Times New Roman"/>
          <w:i/>
          <w:iCs/>
          <w:color w:val="000000" w:themeColor="text1"/>
        </w:rPr>
        <w:t>Behaviour</w:t>
      </w:r>
      <w:proofErr w:type="spellEnd"/>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60</w:t>
      </w:r>
      <w:r w:rsidRPr="00EB6B71">
        <w:rPr>
          <w:rFonts w:eastAsia="Times New Roman"/>
          <w:color w:val="000000" w:themeColor="text1"/>
          <w:shd w:val="clear" w:color="auto" w:fill="FFFFFF"/>
        </w:rPr>
        <w:t>, 575-581.</w:t>
      </w:r>
      <w:r>
        <w:rPr>
          <w:rFonts w:eastAsia="Times New Roman"/>
          <w:color w:val="000000" w:themeColor="text1"/>
          <w:shd w:val="clear" w:color="auto" w:fill="FFFFFF"/>
        </w:rPr>
        <w:t xml:space="preserve"> https://doi.org/10.1016/j.chb.2016.02.098</w:t>
      </w:r>
    </w:p>
    <w:p w14:paraId="01D9B6B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843A9C8"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Alkis</w:t>
      </w:r>
      <w:proofErr w:type="spellEnd"/>
      <w:r>
        <w:rPr>
          <w:rFonts w:eastAsia="Times New Roman"/>
          <w:color w:val="000000" w:themeColor="text1"/>
          <w:shd w:val="clear" w:color="auto" w:fill="FFFFFF"/>
        </w:rPr>
        <w:t xml:space="preserve">, Y., </w:t>
      </w:r>
      <w:proofErr w:type="spellStart"/>
      <w:r>
        <w:rPr>
          <w:rFonts w:eastAsia="Times New Roman"/>
          <w:color w:val="000000" w:themeColor="text1"/>
          <w:shd w:val="clear" w:color="auto" w:fill="FFFFFF"/>
        </w:rPr>
        <w:t>Kadirhan</w:t>
      </w:r>
      <w:proofErr w:type="spellEnd"/>
      <w:r>
        <w:rPr>
          <w:rFonts w:eastAsia="Times New Roman"/>
          <w:color w:val="000000" w:themeColor="text1"/>
          <w:shd w:val="clear" w:color="auto" w:fill="FFFFFF"/>
        </w:rPr>
        <w:t xml:space="preserve">, Z., &amp; Sat, M. (2017). Development and validation of social anxiety scale for social media users. </w:t>
      </w:r>
      <w:r w:rsidRPr="009A18E8">
        <w:rPr>
          <w:rFonts w:eastAsia="Times New Roman"/>
          <w:i/>
          <w:color w:val="000000" w:themeColor="text1"/>
          <w:shd w:val="clear" w:color="auto" w:fill="FFFFFF"/>
        </w:rPr>
        <w:t xml:space="preserve">Computers in Human </w:t>
      </w:r>
      <w:proofErr w:type="spellStart"/>
      <w:r w:rsidRPr="009A18E8">
        <w:rPr>
          <w:rFonts w:eastAsia="Times New Roman"/>
          <w:i/>
          <w:color w:val="000000" w:themeColor="text1"/>
          <w:shd w:val="clear" w:color="auto" w:fill="FFFFFF"/>
        </w:rPr>
        <w:t>Behaviour</w:t>
      </w:r>
      <w:proofErr w:type="spellEnd"/>
      <w:r w:rsidRPr="009A18E8">
        <w:rPr>
          <w:rFonts w:eastAsia="Times New Roman"/>
          <w:i/>
          <w:color w:val="000000" w:themeColor="text1"/>
          <w:shd w:val="clear" w:color="auto" w:fill="FFFFFF"/>
        </w:rPr>
        <w:t>, 72,</w:t>
      </w:r>
      <w:r>
        <w:rPr>
          <w:rFonts w:eastAsia="Times New Roman"/>
          <w:color w:val="000000" w:themeColor="text1"/>
          <w:shd w:val="clear" w:color="auto" w:fill="FFFFFF"/>
        </w:rPr>
        <w:t xml:space="preserve"> 296-303. https://doi.org/10.1016/j.chb.2017.03.011</w:t>
      </w:r>
    </w:p>
    <w:p w14:paraId="76D5179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7F662E7" w14:textId="77777777" w:rsidR="0006065A" w:rsidRPr="00EB6B71"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Alpert, J. E., Maddocks, A., Rosenbaum, J. F., &amp; Fava, M. (1994). Childhood psychopathology retrospectively assessed among adults with early onset major depression. </w:t>
      </w:r>
      <w:r w:rsidRPr="005D2279">
        <w:rPr>
          <w:rFonts w:eastAsia="Times New Roman"/>
          <w:i/>
          <w:color w:val="000000" w:themeColor="text1"/>
          <w:shd w:val="clear" w:color="auto" w:fill="FFFFFF"/>
        </w:rPr>
        <w:t>Journal of Affective Disorders, 31</w:t>
      </w:r>
      <w:r>
        <w:rPr>
          <w:rFonts w:eastAsia="Times New Roman"/>
          <w:color w:val="000000" w:themeColor="text1"/>
          <w:shd w:val="clear" w:color="auto" w:fill="FFFFFF"/>
        </w:rPr>
        <w:t>(3), 165-171. https://doi.org/10.1016/0165-0327(94)90025-6</w:t>
      </w:r>
    </w:p>
    <w:p w14:paraId="723D2589"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2ED5EF02"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American Psychiatric Association. (2013). </w:t>
      </w:r>
      <w:r w:rsidRPr="00EB6B71">
        <w:rPr>
          <w:i/>
          <w:color w:val="000000" w:themeColor="text1"/>
        </w:rPr>
        <w:t>Diagnostic and Statistical Manual of Mental Disorders</w:t>
      </w:r>
      <w:r w:rsidRPr="00EB6B71">
        <w:rPr>
          <w:color w:val="000000" w:themeColor="text1"/>
        </w:rPr>
        <w:t xml:space="preserve"> (5</w:t>
      </w:r>
      <w:r w:rsidRPr="00EB6B71">
        <w:rPr>
          <w:color w:val="000000" w:themeColor="text1"/>
          <w:vertAlign w:val="superscript"/>
        </w:rPr>
        <w:t>th</w:t>
      </w:r>
      <w:r w:rsidRPr="00EB6B71">
        <w:rPr>
          <w:color w:val="000000" w:themeColor="text1"/>
        </w:rPr>
        <w:t xml:space="preserve"> ed.). Washington, DC: American Psychiatric Association.</w:t>
      </w:r>
    </w:p>
    <w:p w14:paraId="603EEB7A"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68DC99A9"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Anderson, A., &amp; Jiang, J. (2018). </w:t>
      </w:r>
      <w:r w:rsidRPr="00466B15">
        <w:rPr>
          <w:i/>
          <w:color w:val="000000" w:themeColor="text1"/>
        </w:rPr>
        <w:t xml:space="preserve">Teens, </w:t>
      </w:r>
      <w:proofErr w:type="gramStart"/>
      <w:r w:rsidRPr="00466B15">
        <w:rPr>
          <w:i/>
          <w:color w:val="000000" w:themeColor="text1"/>
        </w:rPr>
        <w:t>Social Media</w:t>
      </w:r>
      <w:proofErr w:type="gramEnd"/>
      <w:r w:rsidRPr="00466B15">
        <w:rPr>
          <w:i/>
          <w:color w:val="000000" w:themeColor="text1"/>
        </w:rPr>
        <w:t xml:space="preserve"> and Technology 2018.</w:t>
      </w:r>
      <w:r>
        <w:rPr>
          <w:color w:val="000000" w:themeColor="text1"/>
        </w:rPr>
        <w:t xml:space="preserve"> Retrieved from: </w:t>
      </w:r>
      <w:r w:rsidRPr="00294224">
        <w:rPr>
          <w:rStyle w:val="text"/>
          <w:color w:val="000000" w:themeColor="text1"/>
        </w:rPr>
        <w:t>http</w:t>
      </w:r>
      <w:r>
        <w:rPr>
          <w:rStyle w:val="text"/>
          <w:color w:val="000000" w:themeColor="text1"/>
        </w:rPr>
        <w:t>s</w:t>
      </w:r>
      <w:r w:rsidRPr="00294224">
        <w:rPr>
          <w:rStyle w:val="text"/>
          <w:color w:val="000000" w:themeColor="text1"/>
        </w:rPr>
        <w:t>://www.</w:t>
      </w:r>
      <w:r>
        <w:rPr>
          <w:rStyle w:val="text"/>
          <w:color w:val="000000" w:themeColor="text1"/>
        </w:rPr>
        <w:t>pewresearch.org/internet/2018/05/31/teens-social-media-</w:t>
      </w:r>
      <w:r>
        <w:rPr>
          <w:rStyle w:val="text"/>
          <w:color w:val="000000" w:themeColor="text1"/>
        </w:rPr>
        <w:lastRenderedPageBreak/>
        <w:t>technology-2018/</w:t>
      </w:r>
    </w:p>
    <w:p w14:paraId="71FFC946"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CD97D4F" w14:textId="77777777" w:rsidR="0006065A" w:rsidRDefault="0006065A" w:rsidP="0006065A">
      <w:pPr>
        <w:widowControl w:val="0"/>
        <w:autoSpaceDE w:val="0"/>
        <w:autoSpaceDN w:val="0"/>
        <w:adjustRightInd w:val="0"/>
        <w:spacing w:line="480" w:lineRule="auto"/>
        <w:ind w:left="720" w:hanging="720"/>
        <w:jc w:val="both"/>
        <w:rPr>
          <w:i/>
          <w:color w:val="000000" w:themeColor="text1"/>
        </w:rPr>
      </w:pPr>
      <w:proofErr w:type="spellStart"/>
      <w:r w:rsidRPr="00294224">
        <w:rPr>
          <w:color w:val="000000" w:themeColor="text1"/>
        </w:rPr>
        <w:t>Apaolaza</w:t>
      </w:r>
      <w:proofErr w:type="spellEnd"/>
      <w:r w:rsidRPr="00294224">
        <w:rPr>
          <w:color w:val="000000" w:themeColor="text1"/>
        </w:rPr>
        <w:t xml:space="preserve">, V., He, J., &amp; Hartmann, P. (2014). The effect of gratifications from use of the social networking site </w:t>
      </w:r>
      <w:proofErr w:type="spellStart"/>
      <w:r w:rsidRPr="00294224">
        <w:rPr>
          <w:color w:val="000000" w:themeColor="text1"/>
        </w:rPr>
        <w:t>Qzone</w:t>
      </w:r>
      <w:proofErr w:type="spellEnd"/>
      <w:r w:rsidRPr="00294224">
        <w:rPr>
          <w:color w:val="000000" w:themeColor="text1"/>
        </w:rPr>
        <w:t xml:space="preserve"> on Chinese adolescents’ positive mood. </w:t>
      </w:r>
      <w:r w:rsidRPr="00294224">
        <w:rPr>
          <w:i/>
          <w:color w:val="000000" w:themeColor="text1"/>
        </w:rPr>
        <w:t xml:space="preserve">Computers in Human Behavior, 41, </w:t>
      </w:r>
      <w:r w:rsidRPr="00EC6018">
        <w:rPr>
          <w:color w:val="000000" w:themeColor="text1"/>
        </w:rPr>
        <w:t>203-211.</w:t>
      </w:r>
      <w:r>
        <w:rPr>
          <w:color w:val="000000" w:themeColor="text1"/>
        </w:rPr>
        <w:t xml:space="preserve"> https://doi.org/10.1016/j.chb.2014.09.029</w:t>
      </w:r>
    </w:p>
    <w:p w14:paraId="3EA93BB5" w14:textId="77777777" w:rsidR="0006065A" w:rsidRDefault="0006065A" w:rsidP="0006065A">
      <w:pPr>
        <w:widowControl w:val="0"/>
        <w:autoSpaceDE w:val="0"/>
        <w:autoSpaceDN w:val="0"/>
        <w:adjustRightInd w:val="0"/>
        <w:spacing w:line="480" w:lineRule="auto"/>
        <w:ind w:left="720" w:hanging="720"/>
        <w:jc w:val="both"/>
        <w:rPr>
          <w:i/>
          <w:color w:val="000000" w:themeColor="text1"/>
        </w:rPr>
      </w:pPr>
    </w:p>
    <w:p w14:paraId="7D6459E7" w14:textId="77777777" w:rsidR="0006065A" w:rsidRPr="00EC6018" w:rsidRDefault="0006065A" w:rsidP="0006065A">
      <w:pPr>
        <w:widowControl w:val="0"/>
        <w:autoSpaceDE w:val="0"/>
        <w:autoSpaceDN w:val="0"/>
        <w:adjustRightInd w:val="0"/>
        <w:spacing w:line="480" w:lineRule="auto"/>
        <w:ind w:left="720" w:hanging="720"/>
        <w:jc w:val="both"/>
        <w:rPr>
          <w:color w:val="000000" w:themeColor="text1"/>
        </w:rPr>
      </w:pPr>
      <w:proofErr w:type="spellStart"/>
      <w:r>
        <w:rPr>
          <w:color w:val="000000" w:themeColor="text1"/>
        </w:rPr>
        <w:t>Badanes</w:t>
      </w:r>
      <w:proofErr w:type="spellEnd"/>
      <w:r>
        <w:rPr>
          <w:color w:val="000000" w:themeColor="text1"/>
        </w:rPr>
        <w:t xml:space="preserve">, L. S., &amp; Harter, S. (2007). </w:t>
      </w:r>
      <w:r w:rsidRPr="00C5711B">
        <w:rPr>
          <w:i/>
          <w:color w:val="000000" w:themeColor="text1"/>
        </w:rPr>
        <w:t>Consistency in working models of attachment: Implications for the self-system in college students.</w:t>
      </w:r>
      <w:r>
        <w:rPr>
          <w:color w:val="000000" w:themeColor="text1"/>
        </w:rPr>
        <w:t xml:space="preserve"> Research on Adolescence, San Francisco, CA.</w:t>
      </w:r>
    </w:p>
    <w:p w14:paraId="0DD9FA3E"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E61D1CB"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 xml:space="preserve">Baker, A. E., &amp; </w:t>
      </w:r>
      <w:proofErr w:type="spellStart"/>
      <w:r w:rsidRPr="00EB6B71">
        <w:rPr>
          <w:rFonts w:eastAsia="Times New Roman"/>
          <w:color w:val="000000" w:themeColor="text1"/>
          <w:shd w:val="clear" w:color="auto" w:fill="FFFFFF"/>
        </w:rPr>
        <w:t>Jeske</w:t>
      </w:r>
      <w:proofErr w:type="spellEnd"/>
      <w:r w:rsidRPr="00EB6B71">
        <w:rPr>
          <w:rFonts w:eastAsia="Times New Roman"/>
          <w:color w:val="000000" w:themeColor="text1"/>
          <w:shd w:val="clear" w:color="auto" w:fill="FFFFFF"/>
        </w:rPr>
        <w:t>, D. (2015). Assertiveness and anxiety effects in traditional and online interactions.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 xml:space="preserve">International Journal of Cyber </w:t>
      </w:r>
      <w:proofErr w:type="spellStart"/>
      <w:r w:rsidRPr="00EB6B71">
        <w:rPr>
          <w:rFonts w:eastAsia="Times New Roman"/>
          <w:i/>
          <w:iCs/>
          <w:color w:val="000000" w:themeColor="text1"/>
        </w:rPr>
        <w:t>Behaviour</w:t>
      </w:r>
      <w:proofErr w:type="spellEnd"/>
      <w:r w:rsidRPr="00EB6B71">
        <w:rPr>
          <w:rFonts w:eastAsia="Times New Roman"/>
          <w:i/>
          <w:iCs/>
          <w:color w:val="000000" w:themeColor="text1"/>
        </w:rPr>
        <w:t>, Psychology and Learning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5</w:t>
      </w:r>
      <w:r w:rsidRPr="00EB6B71">
        <w:rPr>
          <w:rFonts w:eastAsia="Times New Roman"/>
          <w:color w:val="000000" w:themeColor="text1"/>
          <w:shd w:val="clear" w:color="auto" w:fill="FFFFFF"/>
        </w:rPr>
        <w:t>(3), 30-46.</w:t>
      </w:r>
      <w:r>
        <w:rPr>
          <w:rFonts w:eastAsia="Times New Roman"/>
          <w:color w:val="000000" w:themeColor="text1"/>
          <w:shd w:val="clear" w:color="auto" w:fill="FFFFFF"/>
        </w:rPr>
        <w:t xml:space="preserve"> https://doi.org/10.4018/ijcbpl.2015070103</w:t>
      </w:r>
    </w:p>
    <w:p w14:paraId="09BA5E9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DCACA66"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Bakker, M., &amp; </w:t>
      </w:r>
      <w:proofErr w:type="spellStart"/>
      <w:r>
        <w:rPr>
          <w:rFonts w:eastAsia="Times New Roman"/>
          <w:color w:val="000000" w:themeColor="text1"/>
          <w:shd w:val="clear" w:color="auto" w:fill="FFFFFF"/>
        </w:rPr>
        <w:t>Wicherts</w:t>
      </w:r>
      <w:proofErr w:type="spellEnd"/>
      <w:r>
        <w:rPr>
          <w:rFonts w:eastAsia="Times New Roman"/>
          <w:color w:val="000000" w:themeColor="text1"/>
          <w:shd w:val="clear" w:color="auto" w:fill="FFFFFF"/>
        </w:rPr>
        <w:t xml:space="preserve">, J. M. (2011). The (mis)reporting of statistical results in psychology journals. </w:t>
      </w:r>
      <w:proofErr w:type="spellStart"/>
      <w:r w:rsidRPr="00922F01">
        <w:rPr>
          <w:rFonts w:eastAsia="Times New Roman"/>
          <w:i/>
          <w:color w:val="000000" w:themeColor="text1"/>
          <w:shd w:val="clear" w:color="auto" w:fill="FFFFFF"/>
        </w:rPr>
        <w:t>Behaviour</w:t>
      </w:r>
      <w:proofErr w:type="spellEnd"/>
      <w:r w:rsidRPr="00922F01">
        <w:rPr>
          <w:rFonts w:eastAsia="Times New Roman"/>
          <w:i/>
          <w:color w:val="000000" w:themeColor="text1"/>
          <w:shd w:val="clear" w:color="auto" w:fill="FFFFFF"/>
        </w:rPr>
        <w:t xml:space="preserve"> Research Methods, 43,</w:t>
      </w:r>
      <w:r>
        <w:rPr>
          <w:rFonts w:eastAsia="Times New Roman"/>
          <w:color w:val="000000" w:themeColor="text1"/>
          <w:shd w:val="clear" w:color="auto" w:fill="FFFFFF"/>
        </w:rPr>
        <w:t xml:space="preserve"> 666-678. https://doi.org/10.3758/s13428-011-0089-5</w:t>
      </w:r>
    </w:p>
    <w:p w14:paraId="77C39034"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4802356"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Balick</w:t>
      </w:r>
      <w:proofErr w:type="spellEnd"/>
      <w:r>
        <w:rPr>
          <w:rFonts w:eastAsia="Times New Roman"/>
          <w:color w:val="000000" w:themeColor="text1"/>
          <w:shd w:val="clear" w:color="auto" w:fill="FFFFFF"/>
        </w:rPr>
        <w:t xml:space="preserve">, A. (2014). </w:t>
      </w:r>
      <w:r w:rsidRPr="00EE20D7">
        <w:rPr>
          <w:rFonts w:eastAsia="Times New Roman"/>
          <w:i/>
          <w:color w:val="000000" w:themeColor="text1"/>
          <w:shd w:val="clear" w:color="auto" w:fill="FFFFFF"/>
        </w:rPr>
        <w:t>The psychodynamics of social networking: Connected-up instantaneous culture and the self.</w:t>
      </w:r>
      <w:r>
        <w:rPr>
          <w:rFonts w:eastAsia="Times New Roman"/>
          <w:color w:val="000000" w:themeColor="text1"/>
          <w:shd w:val="clear" w:color="auto" w:fill="FFFFFF"/>
        </w:rPr>
        <w:t xml:space="preserve"> London: </w:t>
      </w:r>
      <w:proofErr w:type="spellStart"/>
      <w:r>
        <w:rPr>
          <w:rFonts w:eastAsia="Times New Roman"/>
          <w:color w:val="000000" w:themeColor="text1"/>
          <w:shd w:val="clear" w:color="auto" w:fill="FFFFFF"/>
        </w:rPr>
        <w:t>Karnac</w:t>
      </w:r>
      <w:proofErr w:type="spellEnd"/>
      <w:r>
        <w:rPr>
          <w:rFonts w:eastAsia="Times New Roman"/>
          <w:color w:val="000000" w:themeColor="text1"/>
          <w:shd w:val="clear" w:color="auto" w:fill="FFFFFF"/>
        </w:rPr>
        <w:t xml:space="preserve"> Books. </w:t>
      </w:r>
    </w:p>
    <w:p w14:paraId="62D86B3D"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396EA90"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Ballenger, J. C., Davidson, J. R. T., </w:t>
      </w:r>
      <w:proofErr w:type="spellStart"/>
      <w:r>
        <w:rPr>
          <w:rFonts w:eastAsia="Times New Roman"/>
          <w:color w:val="000000" w:themeColor="text1"/>
          <w:shd w:val="clear" w:color="auto" w:fill="FFFFFF"/>
        </w:rPr>
        <w:t>Lecrubier</w:t>
      </w:r>
      <w:proofErr w:type="spellEnd"/>
      <w:r>
        <w:rPr>
          <w:rFonts w:eastAsia="Times New Roman"/>
          <w:color w:val="000000" w:themeColor="text1"/>
          <w:shd w:val="clear" w:color="auto" w:fill="FFFFFF"/>
        </w:rPr>
        <w:t xml:space="preserve">, Y., Nutt, D. J., </w:t>
      </w:r>
      <w:proofErr w:type="spellStart"/>
      <w:r>
        <w:rPr>
          <w:rFonts w:eastAsia="Times New Roman"/>
          <w:color w:val="000000" w:themeColor="text1"/>
          <w:shd w:val="clear" w:color="auto" w:fill="FFFFFF"/>
        </w:rPr>
        <w:t>Bobes</w:t>
      </w:r>
      <w:proofErr w:type="spellEnd"/>
      <w:r>
        <w:rPr>
          <w:rFonts w:eastAsia="Times New Roman"/>
          <w:color w:val="000000" w:themeColor="text1"/>
          <w:shd w:val="clear" w:color="auto" w:fill="FFFFFF"/>
        </w:rPr>
        <w:t xml:space="preserve">, J., </w:t>
      </w:r>
      <w:proofErr w:type="spellStart"/>
      <w:r>
        <w:rPr>
          <w:rFonts w:eastAsia="Times New Roman"/>
          <w:color w:val="000000" w:themeColor="text1"/>
          <w:shd w:val="clear" w:color="auto" w:fill="FFFFFF"/>
        </w:rPr>
        <w:t>Beidel</w:t>
      </w:r>
      <w:proofErr w:type="spellEnd"/>
      <w:r>
        <w:rPr>
          <w:rFonts w:eastAsia="Times New Roman"/>
          <w:color w:val="000000" w:themeColor="text1"/>
          <w:shd w:val="clear" w:color="auto" w:fill="FFFFFF"/>
        </w:rPr>
        <w:t xml:space="preserve">, D. C., Ono, Y., &amp; </w:t>
      </w:r>
      <w:proofErr w:type="spellStart"/>
      <w:r>
        <w:rPr>
          <w:rFonts w:eastAsia="Times New Roman"/>
          <w:color w:val="000000" w:themeColor="text1"/>
          <w:shd w:val="clear" w:color="auto" w:fill="FFFFFF"/>
        </w:rPr>
        <w:t>Westenbereg</w:t>
      </w:r>
      <w:proofErr w:type="spellEnd"/>
      <w:r>
        <w:rPr>
          <w:rFonts w:eastAsia="Times New Roman"/>
          <w:color w:val="000000" w:themeColor="text1"/>
          <w:shd w:val="clear" w:color="auto" w:fill="FFFFFF"/>
        </w:rPr>
        <w:t xml:space="preserve">, H. G. M. (1998). Consensus statement on social </w:t>
      </w:r>
      <w:r>
        <w:rPr>
          <w:rFonts w:eastAsia="Times New Roman"/>
          <w:color w:val="000000" w:themeColor="text1"/>
          <w:shd w:val="clear" w:color="auto" w:fill="FFFFFF"/>
        </w:rPr>
        <w:lastRenderedPageBreak/>
        <w:t xml:space="preserve">anxiety disorder from the International Consensus Group on depression and anxiety. </w:t>
      </w:r>
      <w:r w:rsidRPr="0046601D">
        <w:rPr>
          <w:rFonts w:eastAsia="Times New Roman"/>
          <w:i/>
          <w:color w:val="000000" w:themeColor="text1"/>
          <w:shd w:val="clear" w:color="auto" w:fill="FFFFFF"/>
        </w:rPr>
        <w:t xml:space="preserve">Journal of Clinical Psychiatry, 59, </w:t>
      </w:r>
      <w:r>
        <w:rPr>
          <w:rFonts w:eastAsia="Times New Roman"/>
          <w:color w:val="000000" w:themeColor="text1"/>
          <w:shd w:val="clear" w:color="auto" w:fill="FFFFFF"/>
        </w:rPr>
        <w:t xml:space="preserve">54-60. </w:t>
      </w:r>
    </w:p>
    <w:p w14:paraId="6FB1634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339F017"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Banerjee, R., &amp; Watling, D. (2010). Self-presentational features in childhood social anxiety. </w:t>
      </w:r>
      <w:r w:rsidRPr="00707AF7">
        <w:rPr>
          <w:rFonts w:eastAsia="Times New Roman"/>
          <w:i/>
          <w:color w:val="000000" w:themeColor="text1"/>
          <w:shd w:val="clear" w:color="auto" w:fill="FFFFFF"/>
        </w:rPr>
        <w:t>Journal of Anxiety Disorders, 24,</w:t>
      </w:r>
      <w:r>
        <w:rPr>
          <w:rFonts w:eastAsia="Times New Roman"/>
          <w:color w:val="000000" w:themeColor="text1"/>
          <w:shd w:val="clear" w:color="auto" w:fill="FFFFFF"/>
        </w:rPr>
        <w:t xml:space="preserve"> 34-41. https://doi.org/10.1016/j.janxdis.2009.08.004</w:t>
      </w:r>
    </w:p>
    <w:p w14:paraId="60BC417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127C13B"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sidRPr="00294224">
        <w:rPr>
          <w:color w:val="000000" w:themeColor="text1"/>
        </w:rPr>
        <w:t>Banjanin</w:t>
      </w:r>
      <w:proofErr w:type="spellEnd"/>
      <w:r w:rsidRPr="00294224">
        <w:rPr>
          <w:color w:val="000000" w:themeColor="text1"/>
        </w:rPr>
        <w:t xml:space="preserve">, N., </w:t>
      </w:r>
      <w:proofErr w:type="spellStart"/>
      <w:r w:rsidRPr="00294224">
        <w:rPr>
          <w:color w:val="000000" w:themeColor="text1"/>
        </w:rPr>
        <w:t>Banjanin</w:t>
      </w:r>
      <w:proofErr w:type="spellEnd"/>
      <w:r w:rsidRPr="00294224">
        <w:rPr>
          <w:color w:val="000000" w:themeColor="text1"/>
        </w:rPr>
        <w:t xml:space="preserve">, N., Dimitrijevic, I., &amp; </w:t>
      </w:r>
      <w:proofErr w:type="spellStart"/>
      <w:r w:rsidRPr="00294224">
        <w:rPr>
          <w:color w:val="000000" w:themeColor="text1"/>
        </w:rPr>
        <w:t>Pantic</w:t>
      </w:r>
      <w:proofErr w:type="spellEnd"/>
      <w:r w:rsidRPr="00294224">
        <w:rPr>
          <w:color w:val="000000" w:themeColor="text1"/>
        </w:rPr>
        <w:t xml:space="preserve">, I. (2015). Relationship between internet use and depression: focus on physiological mood oscillations, social </w:t>
      </w:r>
      <w:proofErr w:type="gramStart"/>
      <w:r w:rsidRPr="00294224">
        <w:rPr>
          <w:color w:val="000000" w:themeColor="text1"/>
        </w:rPr>
        <w:t>networking</w:t>
      </w:r>
      <w:proofErr w:type="gramEnd"/>
      <w:r w:rsidRPr="00294224">
        <w:rPr>
          <w:color w:val="000000" w:themeColor="text1"/>
        </w:rPr>
        <w:t xml:space="preserve"> and online addictive </w:t>
      </w:r>
      <w:proofErr w:type="spellStart"/>
      <w:r w:rsidRPr="00294224">
        <w:rPr>
          <w:color w:val="000000" w:themeColor="text1"/>
        </w:rPr>
        <w:t>behaviour</w:t>
      </w:r>
      <w:proofErr w:type="spellEnd"/>
      <w:r w:rsidRPr="00294224">
        <w:rPr>
          <w:color w:val="000000" w:themeColor="text1"/>
        </w:rPr>
        <w:t xml:space="preserve">. </w:t>
      </w:r>
      <w:r w:rsidRPr="00294224">
        <w:rPr>
          <w:i/>
          <w:color w:val="000000" w:themeColor="text1"/>
        </w:rPr>
        <w:t xml:space="preserve">Computers in Human Behavior, 43, </w:t>
      </w:r>
      <w:r w:rsidRPr="00294224">
        <w:rPr>
          <w:color w:val="000000" w:themeColor="text1"/>
        </w:rPr>
        <w:t>308-102.</w:t>
      </w:r>
      <w:r>
        <w:rPr>
          <w:color w:val="000000" w:themeColor="text1"/>
        </w:rPr>
        <w:t xml:space="preserve"> https://doi.org/</w:t>
      </w:r>
      <w:r w:rsidRPr="00294224">
        <w:rPr>
          <w:color w:val="000000" w:themeColor="text1"/>
          <w:shd w:val="clear" w:color="auto" w:fill="FFFFFF"/>
        </w:rPr>
        <w:t>10.1016/j.chb. 2014.11.013</w:t>
      </w:r>
    </w:p>
    <w:p w14:paraId="5D2CC6D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9D591E8" w14:textId="77777777" w:rsidR="0006065A" w:rsidRDefault="0006065A" w:rsidP="0006065A">
      <w:pPr>
        <w:spacing w:line="480" w:lineRule="auto"/>
        <w:ind w:left="720" w:hanging="720"/>
        <w:jc w:val="both"/>
        <w:rPr>
          <w:color w:val="000000" w:themeColor="text1"/>
        </w:rPr>
      </w:pPr>
      <w:r w:rsidRPr="00EB6B71">
        <w:rPr>
          <w:color w:val="000000" w:themeColor="text1"/>
        </w:rPr>
        <w:t xml:space="preserve">Barker, C., </w:t>
      </w:r>
      <w:proofErr w:type="spellStart"/>
      <w:r w:rsidRPr="00EB6B71">
        <w:rPr>
          <w:color w:val="000000" w:themeColor="text1"/>
        </w:rPr>
        <w:t>Pistrang</w:t>
      </w:r>
      <w:proofErr w:type="spellEnd"/>
      <w:r w:rsidRPr="00EB6B71">
        <w:rPr>
          <w:color w:val="000000" w:themeColor="text1"/>
        </w:rPr>
        <w:t xml:space="preserve">, N., &amp; Elliot, R. (2016). </w:t>
      </w:r>
      <w:r w:rsidRPr="00EB6B71">
        <w:rPr>
          <w:i/>
          <w:color w:val="000000" w:themeColor="text1"/>
        </w:rPr>
        <w:t>Research Methods in Clinical Psychology: An Introduction for Students and Practitioners</w:t>
      </w:r>
      <w:r w:rsidRPr="00EB6B71">
        <w:rPr>
          <w:color w:val="000000" w:themeColor="text1"/>
        </w:rPr>
        <w:t xml:space="preserve"> (3</w:t>
      </w:r>
      <w:r w:rsidRPr="00EB6B71">
        <w:rPr>
          <w:color w:val="000000" w:themeColor="text1"/>
          <w:vertAlign w:val="superscript"/>
        </w:rPr>
        <w:t>rd</w:t>
      </w:r>
      <w:r w:rsidRPr="00EB6B71">
        <w:rPr>
          <w:color w:val="000000" w:themeColor="text1"/>
        </w:rPr>
        <w:t xml:space="preserve"> ed.). West Sussex: John Wiley &amp; Sons, Ltd.</w:t>
      </w:r>
    </w:p>
    <w:p w14:paraId="314B3CA9" w14:textId="77777777" w:rsidR="0006065A" w:rsidRDefault="0006065A" w:rsidP="0006065A">
      <w:pPr>
        <w:spacing w:line="480" w:lineRule="auto"/>
        <w:ind w:left="720" w:hanging="720"/>
        <w:jc w:val="both"/>
        <w:rPr>
          <w:color w:val="000000" w:themeColor="text1"/>
        </w:rPr>
      </w:pPr>
    </w:p>
    <w:p w14:paraId="2E62EEE5" w14:textId="77777777" w:rsidR="0006065A" w:rsidRDefault="0006065A" w:rsidP="0006065A">
      <w:pPr>
        <w:spacing w:line="480" w:lineRule="auto"/>
        <w:ind w:left="720" w:hanging="720"/>
        <w:jc w:val="both"/>
        <w:rPr>
          <w:color w:val="000000" w:themeColor="text1"/>
        </w:rPr>
      </w:pPr>
      <w:r>
        <w:rPr>
          <w:color w:val="000000" w:themeColor="text1"/>
        </w:rPr>
        <w:t xml:space="preserve">Barry, C. T., </w:t>
      </w:r>
      <w:proofErr w:type="spellStart"/>
      <w:r>
        <w:rPr>
          <w:color w:val="000000" w:themeColor="text1"/>
        </w:rPr>
        <w:t>Sidoti</w:t>
      </w:r>
      <w:proofErr w:type="spellEnd"/>
      <w:r>
        <w:rPr>
          <w:color w:val="000000" w:themeColor="text1"/>
        </w:rPr>
        <w:t xml:space="preserve">, C. L., Briggs, S. M., Reiter, S. R., &amp; Lindsey, R. A. (2017). Adolescent social media use and mental health from adolescent and parent perspectives. </w:t>
      </w:r>
      <w:r w:rsidRPr="000A002B">
        <w:rPr>
          <w:i/>
          <w:color w:val="000000" w:themeColor="text1"/>
        </w:rPr>
        <w:t>Journal of Adolescence, 61,</w:t>
      </w:r>
      <w:r>
        <w:rPr>
          <w:color w:val="000000" w:themeColor="text1"/>
        </w:rPr>
        <w:t xml:space="preserve"> 1-11. https://doi.org/10.1016/j.adolescence.2017.08.005</w:t>
      </w:r>
    </w:p>
    <w:p w14:paraId="24739651" w14:textId="77777777" w:rsidR="0006065A" w:rsidRDefault="0006065A" w:rsidP="0006065A">
      <w:pPr>
        <w:spacing w:line="480" w:lineRule="auto"/>
        <w:ind w:left="720" w:hanging="720"/>
        <w:jc w:val="both"/>
        <w:rPr>
          <w:color w:val="000000" w:themeColor="text1"/>
        </w:rPr>
      </w:pPr>
    </w:p>
    <w:p w14:paraId="015A7413" w14:textId="77777777" w:rsidR="0006065A" w:rsidRDefault="0006065A" w:rsidP="0006065A">
      <w:pPr>
        <w:spacing w:line="480" w:lineRule="auto"/>
        <w:ind w:left="720" w:hanging="720"/>
        <w:jc w:val="both"/>
        <w:rPr>
          <w:color w:val="000000" w:themeColor="text1"/>
        </w:rPr>
      </w:pPr>
      <w:r>
        <w:rPr>
          <w:color w:val="000000" w:themeColor="text1"/>
        </w:rPr>
        <w:t xml:space="preserve">Baumeister, R. F. (1986). </w:t>
      </w:r>
      <w:r>
        <w:rPr>
          <w:i/>
          <w:color w:val="000000" w:themeColor="text1"/>
        </w:rPr>
        <w:t>Public self and private self.</w:t>
      </w:r>
      <w:r>
        <w:rPr>
          <w:color w:val="000000" w:themeColor="text1"/>
        </w:rPr>
        <w:t xml:space="preserve"> New York, NY: Springer.</w:t>
      </w:r>
    </w:p>
    <w:p w14:paraId="0623BDCB" w14:textId="77777777" w:rsidR="0006065A" w:rsidRDefault="0006065A" w:rsidP="0006065A">
      <w:pPr>
        <w:spacing w:line="480" w:lineRule="auto"/>
        <w:ind w:left="720" w:hanging="720"/>
        <w:jc w:val="both"/>
        <w:rPr>
          <w:color w:val="000000" w:themeColor="text1"/>
        </w:rPr>
      </w:pPr>
    </w:p>
    <w:p w14:paraId="2434D3C4" w14:textId="77777777" w:rsidR="0006065A" w:rsidRDefault="0006065A" w:rsidP="0006065A">
      <w:pPr>
        <w:spacing w:line="480" w:lineRule="auto"/>
        <w:ind w:left="720" w:hanging="720"/>
        <w:jc w:val="both"/>
        <w:rPr>
          <w:color w:val="000000" w:themeColor="text1"/>
        </w:rPr>
      </w:pPr>
      <w:proofErr w:type="spellStart"/>
      <w:r w:rsidRPr="00294224">
        <w:rPr>
          <w:color w:val="000000" w:themeColor="text1"/>
          <w:shd w:val="clear" w:color="auto" w:fill="FFFFFF"/>
        </w:rPr>
        <w:t>Bazarova</w:t>
      </w:r>
      <w:proofErr w:type="spellEnd"/>
      <w:r w:rsidRPr="00294224">
        <w:rPr>
          <w:color w:val="000000" w:themeColor="text1"/>
          <w:shd w:val="clear" w:color="auto" w:fill="FFFFFF"/>
        </w:rPr>
        <w:t xml:space="preserve">, N. N., Choi, Y. H., </w:t>
      </w:r>
      <w:proofErr w:type="spellStart"/>
      <w:r w:rsidRPr="00294224">
        <w:rPr>
          <w:color w:val="000000" w:themeColor="text1"/>
          <w:shd w:val="clear" w:color="auto" w:fill="FFFFFF"/>
        </w:rPr>
        <w:t>Schwanda</w:t>
      </w:r>
      <w:proofErr w:type="spellEnd"/>
      <w:r w:rsidRPr="00294224">
        <w:rPr>
          <w:color w:val="000000" w:themeColor="text1"/>
          <w:shd w:val="clear" w:color="auto" w:fill="FFFFFF"/>
        </w:rPr>
        <w:t xml:space="preserve"> </w:t>
      </w:r>
      <w:proofErr w:type="spellStart"/>
      <w:r w:rsidRPr="00294224">
        <w:rPr>
          <w:color w:val="000000" w:themeColor="text1"/>
          <w:shd w:val="clear" w:color="auto" w:fill="FFFFFF"/>
        </w:rPr>
        <w:t>Sosik</w:t>
      </w:r>
      <w:proofErr w:type="spellEnd"/>
      <w:r w:rsidRPr="00294224">
        <w:rPr>
          <w:color w:val="000000" w:themeColor="text1"/>
          <w:shd w:val="clear" w:color="auto" w:fill="FFFFFF"/>
        </w:rPr>
        <w:t xml:space="preserve">, V., </w:t>
      </w:r>
      <w:proofErr w:type="spellStart"/>
      <w:r w:rsidRPr="00294224">
        <w:rPr>
          <w:color w:val="000000" w:themeColor="text1"/>
          <w:shd w:val="clear" w:color="auto" w:fill="FFFFFF"/>
        </w:rPr>
        <w:t>Cosley</w:t>
      </w:r>
      <w:proofErr w:type="spellEnd"/>
      <w:r w:rsidRPr="00294224">
        <w:rPr>
          <w:color w:val="000000" w:themeColor="text1"/>
          <w:shd w:val="clear" w:color="auto" w:fill="FFFFFF"/>
        </w:rPr>
        <w:t xml:space="preserve">, D., &amp; Whitlock, J. (2015). Social sharing of emotions on Facebook: Channel differences, </w:t>
      </w:r>
      <w:proofErr w:type="gramStart"/>
      <w:r w:rsidRPr="00294224">
        <w:rPr>
          <w:color w:val="000000" w:themeColor="text1"/>
          <w:shd w:val="clear" w:color="auto" w:fill="FFFFFF"/>
        </w:rPr>
        <w:t>satisfaction</w:t>
      </w:r>
      <w:proofErr w:type="gramEnd"/>
      <w:r w:rsidRPr="00294224">
        <w:rPr>
          <w:color w:val="000000" w:themeColor="text1"/>
          <w:shd w:val="clear" w:color="auto" w:fill="FFFFFF"/>
        </w:rPr>
        <w:t xml:space="preserve"> and </w:t>
      </w:r>
      <w:r w:rsidRPr="00294224">
        <w:rPr>
          <w:color w:val="000000" w:themeColor="text1"/>
          <w:shd w:val="clear" w:color="auto" w:fill="FFFFFF"/>
        </w:rPr>
        <w:lastRenderedPageBreak/>
        <w:t xml:space="preserve">replies. </w:t>
      </w:r>
      <w:proofErr w:type="spellStart"/>
      <w:r w:rsidRPr="00294224">
        <w:rPr>
          <w:color w:val="000000" w:themeColor="text1"/>
          <w:shd w:val="clear" w:color="auto" w:fill="FFFFFF"/>
        </w:rPr>
        <w:t>Cosley</w:t>
      </w:r>
      <w:proofErr w:type="spellEnd"/>
      <w:r w:rsidRPr="00294224">
        <w:rPr>
          <w:color w:val="000000" w:themeColor="text1"/>
          <w:shd w:val="clear" w:color="auto" w:fill="FFFFFF"/>
        </w:rPr>
        <w:t xml:space="preserve">, D., Forte, A., </w:t>
      </w:r>
      <w:proofErr w:type="spellStart"/>
      <w:r w:rsidRPr="00294224">
        <w:rPr>
          <w:color w:val="000000" w:themeColor="text1"/>
          <w:shd w:val="clear" w:color="auto" w:fill="FFFFFF"/>
        </w:rPr>
        <w:t>Ciolfi</w:t>
      </w:r>
      <w:proofErr w:type="spellEnd"/>
      <w:r w:rsidRPr="00294224">
        <w:rPr>
          <w:color w:val="000000" w:themeColor="text1"/>
          <w:shd w:val="clear" w:color="auto" w:fill="FFFFFF"/>
        </w:rPr>
        <w:t xml:space="preserve">, L., &amp; McDonald, D. </w:t>
      </w:r>
      <w:r w:rsidRPr="00294224">
        <w:rPr>
          <w:i/>
          <w:color w:val="000000" w:themeColor="text1"/>
          <w:shd w:val="clear" w:color="auto" w:fill="FFFFFF"/>
        </w:rPr>
        <w:t>Proceedings of the 18</w:t>
      </w:r>
      <w:r w:rsidRPr="00294224">
        <w:rPr>
          <w:i/>
          <w:color w:val="000000" w:themeColor="text1"/>
          <w:shd w:val="clear" w:color="auto" w:fill="FFFFFF"/>
          <w:vertAlign w:val="superscript"/>
        </w:rPr>
        <w:t>th</w:t>
      </w:r>
      <w:r w:rsidRPr="00294224">
        <w:rPr>
          <w:i/>
          <w:color w:val="000000" w:themeColor="text1"/>
          <w:shd w:val="clear" w:color="auto" w:fill="FFFFFF"/>
        </w:rPr>
        <w:t xml:space="preserve"> Computer-Supported Cooperative Work Conference</w:t>
      </w:r>
      <w:r w:rsidRPr="00294224">
        <w:rPr>
          <w:color w:val="000000" w:themeColor="text1"/>
          <w:shd w:val="clear" w:color="auto" w:fill="FFFFFF"/>
        </w:rPr>
        <w:t xml:space="preserve">. (154-164). </w:t>
      </w:r>
      <w:r w:rsidRPr="00294224">
        <w:rPr>
          <w:color w:val="000000" w:themeColor="text1"/>
        </w:rPr>
        <w:t>New York; ACM</w:t>
      </w:r>
      <w:r>
        <w:rPr>
          <w:color w:val="000000" w:themeColor="text1"/>
        </w:rPr>
        <w:t>.</w:t>
      </w:r>
    </w:p>
    <w:p w14:paraId="19ACBBF6" w14:textId="77777777" w:rsidR="0006065A" w:rsidRDefault="0006065A" w:rsidP="0006065A">
      <w:pPr>
        <w:spacing w:line="480" w:lineRule="auto"/>
        <w:ind w:left="720" w:hanging="720"/>
        <w:jc w:val="both"/>
        <w:rPr>
          <w:color w:val="000000" w:themeColor="text1"/>
        </w:rPr>
      </w:pPr>
    </w:p>
    <w:p w14:paraId="12B397EF" w14:textId="77777777" w:rsidR="0006065A" w:rsidRDefault="0006065A" w:rsidP="0006065A">
      <w:pPr>
        <w:spacing w:line="480" w:lineRule="auto"/>
        <w:ind w:left="720" w:hanging="720"/>
        <w:jc w:val="both"/>
        <w:rPr>
          <w:color w:val="000000" w:themeColor="text1"/>
        </w:rPr>
      </w:pPr>
      <w:r>
        <w:rPr>
          <w:color w:val="000000" w:themeColor="text1"/>
        </w:rPr>
        <w:t xml:space="preserve">Benjamin, R. S., Costello, E. J., &amp; Warren, M. (1990). Anxiety disorders in a pediatric sample. </w:t>
      </w:r>
      <w:r w:rsidRPr="0041484E">
        <w:rPr>
          <w:i/>
          <w:color w:val="000000" w:themeColor="text1"/>
        </w:rPr>
        <w:t>Journal of Anxiety Disorders, 4,</w:t>
      </w:r>
      <w:r>
        <w:rPr>
          <w:color w:val="000000" w:themeColor="text1"/>
        </w:rPr>
        <w:t xml:space="preserve"> 293-316. https://doi.org/10.1016/0887-6185(90)90027-7</w:t>
      </w:r>
    </w:p>
    <w:p w14:paraId="0ED87991" w14:textId="77777777" w:rsidR="0006065A" w:rsidRDefault="0006065A" w:rsidP="0006065A">
      <w:pPr>
        <w:spacing w:line="480" w:lineRule="auto"/>
        <w:ind w:left="720" w:hanging="720"/>
        <w:jc w:val="both"/>
        <w:rPr>
          <w:color w:val="000000" w:themeColor="text1"/>
        </w:rPr>
      </w:pPr>
    </w:p>
    <w:p w14:paraId="21BC6151"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Best, P., </w:t>
      </w:r>
      <w:proofErr w:type="spellStart"/>
      <w:r w:rsidRPr="00294224">
        <w:rPr>
          <w:color w:val="000000" w:themeColor="text1"/>
        </w:rPr>
        <w:t>Manktelow</w:t>
      </w:r>
      <w:proofErr w:type="spellEnd"/>
      <w:r w:rsidRPr="00294224">
        <w:rPr>
          <w:color w:val="000000" w:themeColor="text1"/>
        </w:rPr>
        <w:t xml:space="preserve">, R., &amp; Taylor, B. (2014). Online communication, social </w:t>
      </w:r>
      <w:proofErr w:type="gramStart"/>
      <w:r w:rsidRPr="00294224">
        <w:rPr>
          <w:color w:val="000000" w:themeColor="text1"/>
        </w:rPr>
        <w:t>media</w:t>
      </w:r>
      <w:proofErr w:type="gramEnd"/>
      <w:r w:rsidRPr="00294224">
        <w:rPr>
          <w:color w:val="000000" w:themeColor="text1"/>
        </w:rPr>
        <w:t xml:space="preserve"> and adolescent wellbeing: A systematic narrative review. </w:t>
      </w:r>
      <w:r w:rsidRPr="00294224">
        <w:rPr>
          <w:i/>
          <w:color w:val="000000" w:themeColor="text1"/>
        </w:rPr>
        <w:t>Children and Youth Services Review, 41,</w:t>
      </w:r>
      <w:r w:rsidRPr="00294224">
        <w:rPr>
          <w:color w:val="000000" w:themeColor="text1"/>
        </w:rPr>
        <w:t xml:space="preserve"> 27-36.</w:t>
      </w:r>
      <w:r>
        <w:rPr>
          <w:color w:val="000000" w:themeColor="text1"/>
        </w:rPr>
        <w:t xml:space="preserve"> https://doi.org/10.1016/j.childyouth.2014.03.001</w:t>
      </w:r>
    </w:p>
    <w:p w14:paraId="52EE3402" w14:textId="77777777" w:rsidR="0006065A" w:rsidRDefault="0006065A" w:rsidP="0006065A">
      <w:pPr>
        <w:spacing w:line="480" w:lineRule="auto"/>
        <w:ind w:left="720" w:hanging="720"/>
        <w:jc w:val="both"/>
        <w:rPr>
          <w:color w:val="000000" w:themeColor="text1"/>
        </w:rPr>
      </w:pPr>
    </w:p>
    <w:p w14:paraId="174E0F2D" w14:textId="77777777" w:rsidR="0006065A" w:rsidRDefault="0006065A" w:rsidP="0006065A">
      <w:pPr>
        <w:spacing w:line="480" w:lineRule="auto"/>
        <w:ind w:left="720" w:hanging="720"/>
        <w:jc w:val="both"/>
        <w:rPr>
          <w:color w:val="000000" w:themeColor="text1"/>
        </w:rPr>
      </w:pPr>
      <w:proofErr w:type="spellStart"/>
      <w:r w:rsidRPr="00294224">
        <w:rPr>
          <w:color w:val="000000" w:themeColor="text1"/>
        </w:rPr>
        <w:t>Bokhorst</w:t>
      </w:r>
      <w:proofErr w:type="spellEnd"/>
      <w:r w:rsidRPr="00294224">
        <w:rPr>
          <w:color w:val="000000" w:themeColor="text1"/>
        </w:rPr>
        <w:t xml:space="preserve">, C. L., Sumter, S. R., &amp; </w:t>
      </w:r>
      <w:proofErr w:type="spellStart"/>
      <w:r w:rsidRPr="00294224">
        <w:rPr>
          <w:color w:val="000000" w:themeColor="text1"/>
        </w:rPr>
        <w:t>Westenberg</w:t>
      </w:r>
      <w:proofErr w:type="spellEnd"/>
      <w:r w:rsidRPr="00294224">
        <w:rPr>
          <w:color w:val="000000" w:themeColor="text1"/>
        </w:rPr>
        <w:t xml:space="preserve">, P. M. (2010). Social support from parents, friends, classmates, and teachers in children and adolescents aged 9 to 18 years: Who is perceived as most supportive? </w:t>
      </w:r>
      <w:r w:rsidRPr="00294224">
        <w:rPr>
          <w:i/>
          <w:color w:val="000000" w:themeColor="text1"/>
        </w:rPr>
        <w:t xml:space="preserve">Social Development, 19, </w:t>
      </w:r>
      <w:r w:rsidRPr="00294224">
        <w:rPr>
          <w:color w:val="000000" w:themeColor="text1"/>
        </w:rPr>
        <w:t>417-426</w:t>
      </w:r>
      <w:r>
        <w:rPr>
          <w:color w:val="000000" w:themeColor="text1"/>
        </w:rPr>
        <w:t>. https://doi.org/10.1111/j.1467-9507.2009.00540.x</w:t>
      </w:r>
    </w:p>
    <w:p w14:paraId="28A8F66F" w14:textId="77777777" w:rsidR="0006065A" w:rsidRDefault="0006065A" w:rsidP="0006065A">
      <w:pPr>
        <w:spacing w:line="480" w:lineRule="auto"/>
        <w:ind w:left="720" w:hanging="720"/>
        <w:jc w:val="both"/>
        <w:rPr>
          <w:color w:val="000000" w:themeColor="text1"/>
        </w:rPr>
      </w:pPr>
    </w:p>
    <w:p w14:paraId="7502C5EE"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Boyd, D. M., &amp; Ellison, N. B. (2007). Social network sites: Definition, history, and scholarship. </w:t>
      </w:r>
      <w:r w:rsidRPr="00294224">
        <w:rPr>
          <w:i/>
          <w:color w:val="000000" w:themeColor="text1"/>
        </w:rPr>
        <w:t>Journal of Computer-Mediated Communication, 13</w:t>
      </w:r>
      <w:r w:rsidRPr="00294224">
        <w:rPr>
          <w:color w:val="000000" w:themeColor="text1"/>
        </w:rPr>
        <w:t>(1), 210–230.</w:t>
      </w:r>
      <w:r>
        <w:rPr>
          <w:color w:val="000000" w:themeColor="text1"/>
        </w:rPr>
        <w:t xml:space="preserve"> https://doi.org/10.1111/j.1083-6101.2007.00393.x</w:t>
      </w:r>
    </w:p>
    <w:p w14:paraId="067031DA" w14:textId="77777777" w:rsidR="0006065A" w:rsidRDefault="0006065A" w:rsidP="0006065A">
      <w:pPr>
        <w:spacing w:line="480" w:lineRule="auto"/>
        <w:ind w:left="720" w:hanging="720"/>
        <w:jc w:val="both"/>
        <w:rPr>
          <w:color w:val="000000" w:themeColor="text1"/>
        </w:rPr>
      </w:pPr>
    </w:p>
    <w:p w14:paraId="27CDB7AD" w14:textId="1EDFB245" w:rsidR="0006065A" w:rsidRDefault="0006065A" w:rsidP="009F6B42">
      <w:pPr>
        <w:spacing w:line="480" w:lineRule="auto"/>
        <w:ind w:left="720" w:hanging="720"/>
        <w:jc w:val="both"/>
        <w:rPr>
          <w:color w:val="000000" w:themeColor="text1"/>
        </w:rPr>
      </w:pPr>
      <w:proofErr w:type="spellStart"/>
      <w:r>
        <w:rPr>
          <w:color w:val="000000" w:themeColor="text1"/>
        </w:rPr>
        <w:t>Brailovskaia</w:t>
      </w:r>
      <w:proofErr w:type="spellEnd"/>
      <w:r>
        <w:rPr>
          <w:color w:val="000000" w:themeColor="text1"/>
        </w:rPr>
        <w:t xml:space="preserve">, J., &amp; </w:t>
      </w:r>
      <w:proofErr w:type="spellStart"/>
      <w:r>
        <w:rPr>
          <w:color w:val="000000" w:themeColor="text1"/>
        </w:rPr>
        <w:t>Margraf</w:t>
      </w:r>
      <w:proofErr w:type="spellEnd"/>
      <w:r>
        <w:rPr>
          <w:color w:val="000000" w:themeColor="text1"/>
        </w:rPr>
        <w:t xml:space="preserve">, J. (2016). Comparing Facebook users and Facebook non-users: Relationship between personality traits and mental health variables – an exploratory study. </w:t>
      </w:r>
      <w:proofErr w:type="spellStart"/>
      <w:r w:rsidRPr="00E44E0D">
        <w:rPr>
          <w:i/>
          <w:color w:val="000000" w:themeColor="text1"/>
        </w:rPr>
        <w:t>PLoS</w:t>
      </w:r>
      <w:proofErr w:type="spellEnd"/>
      <w:r w:rsidRPr="00E44E0D">
        <w:rPr>
          <w:i/>
          <w:color w:val="000000" w:themeColor="text1"/>
        </w:rPr>
        <w:t xml:space="preserve"> ONE, 11</w:t>
      </w:r>
      <w:r>
        <w:rPr>
          <w:color w:val="000000" w:themeColor="text1"/>
        </w:rPr>
        <w:t>(12). https://doi.org/10.1371/journal.pone.0166999</w:t>
      </w:r>
    </w:p>
    <w:p w14:paraId="1A0C2B5C" w14:textId="77777777" w:rsidR="0006065A" w:rsidRDefault="0006065A" w:rsidP="0006065A">
      <w:pPr>
        <w:spacing w:line="480" w:lineRule="auto"/>
        <w:ind w:left="720" w:hanging="720"/>
        <w:jc w:val="both"/>
        <w:rPr>
          <w:color w:val="000000" w:themeColor="text1"/>
        </w:rPr>
      </w:pPr>
      <w:r>
        <w:rPr>
          <w:color w:val="000000" w:themeColor="text1"/>
        </w:rPr>
        <w:lastRenderedPageBreak/>
        <w:t xml:space="preserve">Brown, J. D. (2007). </w:t>
      </w:r>
      <w:r w:rsidRPr="00CD6AA1">
        <w:rPr>
          <w:i/>
          <w:color w:val="000000" w:themeColor="text1"/>
        </w:rPr>
        <w:t>The self.</w:t>
      </w:r>
      <w:r>
        <w:rPr>
          <w:color w:val="000000" w:themeColor="text1"/>
        </w:rPr>
        <w:t xml:space="preserve"> New York, NY: Psychology Press.</w:t>
      </w:r>
    </w:p>
    <w:p w14:paraId="5FE83526" w14:textId="77777777" w:rsidR="0006065A" w:rsidRDefault="0006065A" w:rsidP="0006065A">
      <w:pPr>
        <w:spacing w:line="480" w:lineRule="auto"/>
        <w:ind w:left="720" w:hanging="720"/>
        <w:jc w:val="both"/>
        <w:rPr>
          <w:color w:val="000000" w:themeColor="text1"/>
        </w:rPr>
      </w:pPr>
    </w:p>
    <w:p w14:paraId="6A4BCCA4"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Brown, B. B., &amp; Larson, J. (2009). Peer relationships in adolescence. In Lerner, R. M., &amp; Steinberg, L. (Eds.), </w:t>
      </w:r>
      <w:r w:rsidRPr="00294224">
        <w:rPr>
          <w:i/>
          <w:iCs/>
          <w:color w:val="000000" w:themeColor="text1"/>
        </w:rPr>
        <w:t xml:space="preserve">Handbook of adolescent psychology </w:t>
      </w:r>
      <w:r w:rsidRPr="00294224">
        <w:rPr>
          <w:i/>
          <w:color w:val="000000" w:themeColor="text1"/>
        </w:rPr>
        <w:t xml:space="preserve">(2): Contextual influences on adolescent development </w:t>
      </w:r>
      <w:r w:rsidRPr="00294224">
        <w:rPr>
          <w:color w:val="000000" w:themeColor="text1"/>
        </w:rPr>
        <w:t>(pp. 74-103). (3</w:t>
      </w:r>
      <w:r w:rsidRPr="00294224">
        <w:rPr>
          <w:color w:val="000000" w:themeColor="text1"/>
          <w:vertAlign w:val="superscript"/>
        </w:rPr>
        <w:t>rd</w:t>
      </w:r>
      <w:r w:rsidRPr="00294224">
        <w:rPr>
          <w:color w:val="000000" w:themeColor="text1"/>
        </w:rPr>
        <w:t xml:space="preserve"> ed.). New York: Wiley</w:t>
      </w:r>
      <w:r>
        <w:rPr>
          <w:color w:val="000000" w:themeColor="text1"/>
        </w:rPr>
        <w:t>.</w:t>
      </w:r>
    </w:p>
    <w:p w14:paraId="78F6A79C" w14:textId="77777777" w:rsidR="0006065A" w:rsidRDefault="0006065A" w:rsidP="0006065A">
      <w:pPr>
        <w:spacing w:line="480" w:lineRule="auto"/>
        <w:ind w:left="720" w:hanging="720"/>
        <w:jc w:val="both"/>
        <w:rPr>
          <w:color w:val="000000" w:themeColor="text1"/>
        </w:rPr>
      </w:pPr>
    </w:p>
    <w:p w14:paraId="29890B6D" w14:textId="77777777" w:rsidR="0006065A" w:rsidRDefault="0006065A" w:rsidP="0006065A">
      <w:pPr>
        <w:spacing w:line="480" w:lineRule="auto"/>
        <w:ind w:left="720" w:hanging="720"/>
        <w:jc w:val="both"/>
        <w:rPr>
          <w:color w:val="000000" w:themeColor="text1"/>
        </w:rPr>
      </w:pPr>
      <w:proofErr w:type="spellStart"/>
      <w:r>
        <w:rPr>
          <w:color w:val="000000" w:themeColor="text1"/>
        </w:rPr>
        <w:t>Bulut</w:t>
      </w:r>
      <w:proofErr w:type="spellEnd"/>
      <w:r>
        <w:rPr>
          <w:color w:val="000000" w:themeColor="text1"/>
        </w:rPr>
        <w:t xml:space="preserve">, Z. A., &amp; Dogan, O. (2017). The ABCD typology: Profile and motivations of Turkish social network cites users. </w:t>
      </w:r>
      <w:r w:rsidRPr="00060B88">
        <w:rPr>
          <w:i/>
          <w:color w:val="000000" w:themeColor="text1"/>
        </w:rPr>
        <w:t>Computers in Human Behavior, 67,</w:t>
      </w:r>
      <w:r>
        <w:rPr>
          <w:color w:val="000000" w:themeColor="text1"/>
        </w:rPr>
        <w:t xml:space="preserve"> 73-81. https://doi.org/10.1016/j.chb.2016.10.021</w:t>
      </w:r>
    </w:p>
    <w:p w14:paraId="098822E7" w14:textId="77777777" w:rsidR="0006065A" w:rsidRDefault="0006065A" w:rsidP="0006065A">
      <w:pPr>
        <w:spacing w:line="480" w:lineRule="auto"/>
        <w:ind w:left="720" w:hanging="720"/>
        <w:jc w:val="both"/>
        <w:rPr>
          <w:color w:val="000000" w:themeColor="text1"/>
        </w:rPr>
      </w:pPr>
    </w:p>
    <w:p w14:paraId="46AFA447"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Caplan, S. E. (2005). A social skill account of problematic internet use. </w:t>
      </w:r>
      <w:r w:rsidRPr="00294224">
        <w:rPr>
          <w:i/>
          <w:color w:val="000000" w:themeColor="text1"/>
        </w:rPr>
        <w:t>Journal of Communication, 55</w:t>
      </w:r>
      <w:r w:rsidRPr="00294224">
        <w:rPr>
          <w:color w:val="000000" w:themeColor="text1"/>
        </w:rPr>
        <w:t>(4),</w:t>
      </w:r>
      <w:r w:rsidRPr="00294224">
        <w:rPr>
          <w:i/>
          <w:color w:val="000000" w:themeColor="text1"/>
        </w:rPr>
        <w:t xml:space="preserve"> </w:t>
      </w:r>
      <w:r w:rsidRPr="00294224">
        <w:rPr>
          <w:color w:val="000000" w:themeColor="text1"/>
        </w:rPr>
        <w:t>721-736</w:t>
      </w:r>
      <w:r>
        <w:rPr>
          <w:color w:val="000000" w:themeColor="text1"/>
        </w:rPr>
        <w:t>. https://doi.org/10.1111/j.1460-2466.2005.tb03019.x</w:t>
      </w:r>
    </w:p>
    <w:p w14:paraId="5B3DFFA6" w14:textId="77777777" w:rsidR="0006065A" w:rsidRDefault="0006065A" w:rsidP="0006065A">
      <w:pPr>
        <w:spacing w:line="480" w:lineRule="auto"/>
        <w:jc w:val="both"/>
        <w:rPr>
          <w:rFonts w:eastAsia="Times New Roman"/>
          <w:color w:val="000000" w:themeColor="text1"/>
          <w:shd w:val="clear" w:color="auto" w:fill="FFFFFF"/>
        </w:rPr>
      </w:pPr>
    </w:p>
    <w:p w14:paraId="7485648F"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r w:rsidRPr="00EB6B71">
        <w:rPr>
          <w:color w:val="000000" w:themeColor="text1"/>
        </w:rPr>
        <w:t xml:space="preserve">Caplan, S. E. (2007). Relations among loneliness, social anxiety, and problematic Internet use. </w:t>
      </w:r>
      <w:proofErr w:type="spellStart"/>
      <w:r w:rsidRPr="00EB6B71">
        <w:rPr>
          <w:i/>
          <w:iCs/>
          <w:color w:val="000000" w:themeColor="text1"/>
        </w:rPr>
        <w:t>CyberPsychology</w:t>
      </w:r>
      <w:proofErr w:type="spellEnd"/>
      <w:r w:rsidRPr="00EB6B71">
        <w:rPr>
          <w:i/>
          <w:iCs/>
          <w:color w:val="000000" w:themeColor="text1"/>
        </w:rPr>
        <w:t xml:space="preserve"> &amp; </w:t>
      </w:r>
      <w:proofErr w:type="spellStart"/>
      <w:r w:rsidRPr="00EB6B71">
        <w:rPr>
          <w:i/>
          <w:iCs/>
          <w:color w:val="000000" w:themeColor="text1"/>
        </w:rPr>
        <w:t>Behaviour</w:t>
      </w:r>
      <w:proofErr w:type="spellEnd"/>
      <w:r w:rsidRPr="00EB6B71">
        <w:rPr>
          <w:color w:val="000000" w:themeColor="text1"/>
        </w:rPr>
        <w:t xml:space="preserve">, </w:t>
      </w:r>
      <w:r w:rsidRPr="00EB6B71">
        <w:rPr>
          <w:i/>
          <w:iCs/>
          <w:color w:val="000000" w:themeColor="text1"/>
        </w:rPr>
        <w:t>10</w:t>
      </w:r>
      <w:r w:rsidRPr="00EB6B71">
        <w:rPr>
          <w:color w:val="000000" w:themeColor="text1"/>
        </w:rPr>
        <w:t>(2), 234-242.</w:t>
      </w:r>
      <w:r>
        <w:rPr>
          <w:color w:val="000000" w:themeColor="text1"/>
        </w:rPr>
        <w:t xml:space="preserve"> https://doi.org/10.1089/cpb.2006.9963</w:t>
      </w:r>
    </w:p>
    <w:p w14:paraId="3C6FB94F"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
    <w:p w14:paraId="2524F32D"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roofErr w:type="spellStart"/>
      <w:r>
        <w:rPr>
          <w:color w:val="000000" w:themeColor="text1"/>
        </w:rPr>
        <w:t>Caqueo-Urízar</w:t>
      </w:r>
      <w:proofErr w:type="spellEnd"/>
      <w:r>
        <w:rPr>
          <w:color w:val="000000" w:themeColor="text1"/>
        </w:rPr>
        <w:t xml:space="preserve">, A., </w:t>
      </w:r>
      <w:proofErr w:type="spellStart"/>
      <w:r>
        <w:rPr>
          <w:color w:val="000000" w:themeColor="text1"/>
        </w:rPr>
        <w:t>Urzúa</w:t>
      </w:r>
      <w:proofErr w:type="spellEnd"/>
      <w:r>
        <w:rPr>
          <w:color w:val="000000" w:themeColor="text1"/>
        </w:rPr>
        <w:t xml:space="preserve">, A., &amp; De </w:t>
      </w:r>
      <w:proofErr w:type="spellStart"/>
      <w:r>
        <w:rPr>
          <w:color w:val="000000" w:themeColor="text1"/>
        </w:rPr>
        <w:t>Munter</w:t>
      </w:r>
      <w:proofErr w:type="spellEnd"/>
      <w:r>
        <w:rPr>
          <w:color w:val="000000" w:themeColor="text1"/>
        </w:rPr>
        <w:t xml:space="preserve">, K. (2014). Mental health of indigenous school children in Northern Chile. </w:t>
      </w:r>
      <w:r w:rsidRPr="002243E1">
        <w:rPr>
          <w:i/>
          <w:color w:val="000000" w:themeColor="text1"/>
        </w:rPr>
        <w:t>BMC Psychiatry, 14</w:t>
      </w:r>
      <w:r>
        <w:rPr>
          <w:color w:val="000000" w:themeColor="text1"/>
        </w:rPr>
        <w:t>(11). https://doi.org/10.1186/1471-244X-14-11</w:t>
      </w:r>
    </w:p>
    <w:p w14:paraId="1591D945"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
    <w:p w14:paraId="1748F054" w14:textId="77777777" w:rsidR="0006065A" w:rsidRDefault="0006065A" w:rsidP="0006065A">
      <w:pPr>
        <w:pBdr>
          <w:bottom w:val="single" w:sz="6" w:space="31" w:color="E1E4E6"/>
        </w:pBdr>
        <w:spacing w:line="480" w:lineRule="auto"/>
        <w:ind w:left="720" w:hanging="720"/>
        <w:contextualSpacing/>
        <w:rPr>
          <w:color w:val="000000" w:themeColor="text1"/>
        </w:rPr>
      </w:pPr>
      <w:r w:rsidRPr="00294224">
        <w:rPr>
          <w:color w:val="000000" w:themeColor="text1"/>
        </w:rPr>
        <w:t xml:space="preserve">Carroll, A., Houghton, S., Bourgeois, A., Hattie, J., Tan, C., &amp; </w:t>
      </w:r>
      <w:proofErr w:type="spellStart"/>
      <w:r w:rsidRPr="00294224">
        <w:rPr>
          <w:color w:val="000000" w:themeColor="text1"/>
        </w:rPr>
        <w:t>Ozsoy</w:t>
      </w:r>
      <w:proofErr w:type="spellEnd"/>
      <w:r w:rsidRPr="00294224">
        <w:rPr>
          <w:color w:val="000000" w:themeColor="text1"/>
        </w:rPr>
        <w:t xml:space="preserve">, A. (2014). Loneliness, reputational </w:t>
      </w:r>
      <w:proofErr w:type="gramStart"/>
      <w:r w:rsidRPr="00294224">
        <w:rPr>
          <w:color w:val="000000" w:themeColor="text1"/>
        </w:rPr>
        <w:t>orientations</w:t>
      </w:r>
      <w:proofErr w:type="gramEnd"/>
      <w:r w:rsidRPr="00294224">
        <w:rPr>
          <w:color w:val="000000" w:themeColor="text1"/>
        </w:rPr>
        <w:t xml:space="preserve"> and positive mental well-being during </w:t>
      </w:r>
      <w:r w:rsidRPr="00294224">
        <w:rPr>
          <w:color w:val="000000" w:themeColor="text1"/>
        </w:rPr>
        <w:lastRenderedPageBreak/>
        <w:t xml:space="preserve">adolescence. </w:t>
      </w:r>
      <w:r w:rsidRPr="00294224">
        <w:rPr>
          <w:i/>
          <w:color w:val="000000" w:themeColor="text1"/>
        </w:rPr>
        <w:t>International Journal of Child and Adolescent Health, 8</w:t>
      </w:r>
      <w:r w:rsidRPr="00294224">
        <w:rPr>
          <w:color w:val="000000" w:themeColor="text1"/>
        </w:rPr>
        <w:t>(2),</w:t>
      </w:r>
      <w:r w:rsidRPr="00294224">
        <w:rPr>
          <w:i/>
          <w:color w:val="000000" w:themeColor="text1"/>
        </w:rPr>
        <w:t xml:space="preserve"> </w:t>
      </w:r>
      <w:r w:rsidRPr="00294224">
        <w:rPr>
          <w:color w:val="000000" w:themeColor="text1"/>
        </w:rPr>
        <w:t>212-130.</w:t>
      </w:r>
    </w:p>
    <w:p w14:paraId="64388C32" w14:textId="77777777" w:rsidR="0006065A" w:rsidRDefault="0006065A" w:rsidP="0006065A">
      <w:pPr>
        <w:pBdr>
          <w:bottom w:val="single" w:sz="6" w:space="31" w:color="E1E4E6"/>
        </w:pBdr>
        <w:spacing w:line="480" w:lineRule="auto"/>
        <w:ind w:left="720" w:hanging="720"/>
        <w:contextualSpacing/>
        <w:rPr>
          <w:color w:val="000000" w:themeColor="text1"/>
        </w:rPr>
      </w:pPr>
    </w:p>
    <w:p w14:paraId="68675784" w14:textId="77777777" w:rsidR="0006065A" w:rsidRDefault="0006065A" w:rsidP="0006065A">
      <w:pPr>
        <w:pBdr>
          <w:bottom w:val="single" w:sz="6" w:space="31" w:color="E1E4E6"/>
        </w:pBdr>
        <w:spacing w:line="480" w:lineRule="auto"/>
        <w:ind w:left="720" w:hanging="720"/>
        <w:contextualSpacing/>
        <w:rPr>
          <w:color w:val="000000" w:themeColor="text1"/>
        </w:rPr>
      </w:pPr>
      <w:r>
        <w:rPr>
          <w:color w:val="000000" w:themeColor="text1"/>
        </w:rPr>
        <w:t xml:space="preserve">Cartwright-Hatton, S., McNicol, K., &amp; Doubleday, E. (2006). Anxiety in a neglected population: Prevalence of anxiety disorders in pre-adolescent children. </w:t>
      </w:r>
      <w:r w:rsidRPr="007C4CF9">
        <w:rPr>
          <w:i/>
          <w:color w:val="000000" w:themeColor="text1"/>
        </w:rPr>
        <w:t>Clinical Psychology Review, 26</w:t>
      </w:r>
      <w:r>
        <w:rPr>
          <w:color w:val="000000" w:themeColor="text1"/>
        </w:rPr>
        <w:t>(7), 817-833. https://doi.org/10.1016/j.cpr.2005.12.002</w:t>
      </w:r>
    </w:p>
    <w:p w14:paraId="5F955EBC" w14:textId="77777777" w:rsidR="0006065A" w:rsidRDefault="0006065A" w:rsidP="0006065A">
      <w:pPr>
        <w:pBdr>
          <w:bottom w:val="single" w:sz="6" w:space="31" w:color="E1E4E6"/>
        </w:pBdr>
        <w:spacing w:line="480" w:lineRule="auto"/>
        <w:contextualSpacing/>
        <w:rPr>
          <w:color w:val="000000" w:themeColor="text1"/>
        </w:rPr>
      </w:pPr>
    </w:p>
    <w:p w14:paraId="00602ED6" w14:textId="77777777" w:rsidR="0006065A" w:rsidRDefault="0006065A" w:rsidP="0006065A">
      <w:pPr>
        <w:pBdr>
          <w:bottom w:val="single" w:sz="6" w:space="31" w:color="E1E4E6"/>
        </w:pBdr>
        <w:spacing w:line="480" w:lineRule="auto"/>
        <w:ind w:left="720" w:hanging="720"/>
        <w:contextualSpacing/>
        <w:rPr>
          <w:color w:val="000000" w:themeColor="text1"/>
        </w:rPr>
      </w:pPr>
      <w:r>
        <w:rPr>
          <w:color w:val="000000" w:themeColor="text1"/>
        </w:rPr>
        <w:t xml:space="preserve">Charles, S. (2019). </w:t>
      </w:r>
      <w:r w:rsidRPr="002A696F">
        <w:rPr>
          <w:i/>
          <w:color w:val="000000" w:themeColor="text1"/>
        </w:rPr>
        <w:t>Social media linked to rise in mental health disorders.</w:t>
      </w:r>
      <w:r>
        <w:rPr>
          <w:color w:val="000000" w:themeColor="text1"/>
        </w:rPr>
        <w:t xml:space="preserve"> Accessed online at: </w:t>
      </w:r>
      <w:hyperlink r:id="rId14" w:history="1">
        <w:r w:rsidRPr="007F504F">
          <w:rPr>
            <w:rStyle w:val="Hyperlink"/>
            <w:color w:val="000000" w:themeColor="text1"/>
            <w:u w:val="none"/>
          </w:rPr>
          <w:t>https://www.nbcnews.com/health/mental-health/social-media-linked-rise-mental-health-disorders-teens-survey-finds-n982526</w:t>
        </w:r>
      </w:hyperlink>
      <w:r w:rsidRPr="007F504F">
        <w:rPr>
          <w:color w:val="000000" w:themeColor="text1"/>
        </w:rPr>
        <w:t>.</w:t>
      </w:r>
    </w:p>
    <w:p w14:paraId="04F187BC" w14:textId="77777777" w:rsidR="0006065A" w:rsidRDefault="0006065A" w:rsidP="0006065A">
      <w:pPr>
        <w:pBdr>
          <w:bottom w:val="single" w:sz="6" w:space="31" w:color="E1E4E6"/>
        </w:pBdr>
        <w:spacing w:line="480" w:lineRule="auto"/>
        <w:ind w:left="720" w:hanging="720"/>
        <w:contextualSpacing/>
        <w:rPr>
          <w:color w:val="000000" w:themeColor="text1"/>
        </w:rPr>
      </w:pPr>
    </w:p>
    <w:p w14:paraId="6F4012C8" w14:textId="07E8621C" w:rsidR="0006065A" w:rsidRDefault="0006065A" w:rsidP="009F6B42">
      <w:pPr>
        <w:pBdr>
          <w:bottom w:val="single" w:sz="6" w:space="31" w:color="E1E4E6"/>
        </w:pBdr>
        <w:spacing w:line="480" w:lineRule="auto"/>
        <w:ind w:left="720" w:hanging="720"/>
        <w:contextualSpacing/>
        <w:rPr>
          <w:rStyle w:val="apple-converted-space"/>
          <w:color w:val="000000" w:themeColor="text1"/>
        </w:rPr>
      </w:pPr>
      <w:r w:rsidRPr="00294224">
        <w:rPr>
          <w:rStyle w:val="text"/>
          <w:color w:val="000000" w:themeColor="text1"/>
        </w:rPr>
        <w:t xml:space="preserve">Child Mind Institute, Inc. (2017). </w:t>
      </w:r>
      <w:r w:rsidRPr="00294224">
        <w:rPr>
          <w:rStyle w:val="text"/>
          <w:i/>
          <w:iCs/>
          <w:color w:val="000000" w:themeColor="text1"/>
        </w:rPr>
        <w:t>2017 Children’s mental health report</w:t>
      </w:r>
      <w:r w:rsidRPr="00294224">
        <w:rPr>
          <w:rStyle w:val="text"/>
          <w:color w:val="000000" w:themeColor="text1"/>
        </w:rPr>
        <w:t>. Retrieved from</w:t>
      </w:r>
      <w:r w:rsidRPr="009F6B42">
        <w:rPr>
          <w:rStyle w:val="text"/>
        </w:rPr>
        <w:t xml:space="preserve">: </w:t>
      </w:r>
      <w:hyperlink r:id="rId15" w:history="1">
        <w:r w:rsidR="009F6B42" w:rsidRPr="009F6B42">
          <w:rPr>
            <w:rStyle w:val="Hyperlink"/>
            <w:color w:val="auto"/>
            <w:u w:val="none"/>
          </w:rPr>
          <w:t>https://childmind.org/downloads/2017-CMHR-PDF.pdf</w:t>
        </w:r>
      </w:hyperlink>
    </w:p>
    <w:p w14:paraId="79087C93" w14:textId="559FFA47" w:rsidR="009F6B42" w:rsidRDefault="009F6B42" w:rsidP="009F6B42">
      <w:pPr>
        <w:pBdr>
          <w:bottom w:val="single" w:sz="6" w:space="31" w:color="E1E4E6"/>
        </w:pBdr>
        <w:spacing w:line="480" w:lineRule="auto"/>
        <w:ind w:left="720" w:hanging="720"/>
        <w:contextualSpacing/>
        <w:rPr>
          <w:rStyle w:val="apple-converted-space"/>
          <w:color w:val="000000" w:themeColor="text1"/>
        </w:rPr>
      </w:pPr>
    </w:p>
    <w:p w14:paraId="4EEA707E" w14:textId="22F8E5E3" w:rsidR="009F6B42" w:rsidRDefault="009F6B42" w:rsidP="009F6B42">
      <w:pPr>
        <w:pBdr>
          <w:bottom w:val="single" w:sz="6" w:space="31" w:color="E1E4E6"/>
        </w:pBdr>
        <w:spacing w:line="480" w:lineRule="auto"/>
        <w:ind w:left="720" w:hanging="720"/>
        <w:contextualSpacing/>
        <w:rPr>
          <w:rStyle w:val="apple-converted-space"/>
          <w:color w:val="000000" w:themeColor="text1"/>
        </w:rPr>
      </w:pPr>
      <w:r>
        <w:rPr>
          <w:rFonts w:eastAsia="Times New Roman"/>
          <w:color w:val="000000" w:themeColor="text1"/>
          <w:shd w:val="clear" w:color="auto" w:fill="FFFFFF"/>
        </w:rPr>
        <w:t>Cla</w:t>
      </w:r>
      <w:r w:rsidRPr="00EB6B71">
        <w:rPr>
          <w:rFonts w:eastAsia="Times New Roman"/>
          <w:color w:val="000000" w:themeColor="text1"/>
          <w:shd w:val="clear" w:color="auto" w:fill="FFFFFF"/>
        </w:rPr>
        <w:t xml:space="preserve">rk, D. M. (2001). A cognitive perspective on social phobia. In </w:t>
      </w:r>
      <w:r w:rsidRPr="00EB6B71">
        <w:rPr>
          <w:rFonts w:eastAsia="Times New Roman"/>
          <w:i/>
          <w:color w:val="000000" w:themeColor="text1"/>
          <w:shd w:val="clear" w:color="auto" w:fill="FFFFFF"/>
        </w:rPr>
        <w:t>International Handbook of Social Anxiety: Concepts, Research and Interventions Relating to the Self and Shyness</w:t>
      </w:r>
      <w:r w:rsidRPr="00EB6B71">
        <w:rPr>
          <w:rFonts w:eastAsia="Times New Roman"/>
          <w:color w:val="000000" w:themeColor="text1"/>
          <w:shd w:val="clear" w:color="auto" w:fill="FFFFFF"/>
        </w:rPr>
        <w:t>. Chichester: John Wiley &amp; Sons Ltd.</w:t>
      </w:r>
      <w:r w:rsidRPr="00EB6B71">
        <w:rPr>
          <w:rStyle w:val="apple-converted-space"/>
          <w:rFonts w:eastAsia="Times New Roman"/>
          <w:color w:val="000000" w:themeColor="text1"/>
          <w:shd w:val="clear" w:color="auto" w:fill="FFFFFF"/>
        </w:rPr>
        <w:t> </w:t>
      </w:r>
    </w:p>
    <w:p w14:paraId="4703EE23" w14:textId="77777777" w:rsidR="009F6B42" w:rsidRDefault="009F6B42" w:rsidP="009F6B42">
      <w:pPr>
        <w:pBdr>
          <w:bottom w:val="single" w:sz="6" w:space="31" w:color="E1E4E6"/>
        </w:pBdr>
        <w:spacing w:line="480" w:lineRule="auto"/>
        <w:ind w:left="720" w:hanging="720"/>
        <w:contextualSpacing/>
        <w:rPr>
          <w:rStyle w:val="apple-converted-space"/>
          <w:color w:val="000000" w:themeColor="text1"/>
        </w:rPr>
      </w:pPr>
    </w:p>
    <w:p w14:paraId="081D674A" w14:textId="12EA7129" w:rsidR="0006065A" w:rsidRDefault="0006065A" w:rsidP="009F6B42">
      <w:pPr>
        <w:pBdr>
          <w:bottom w:val="single" w:sz="6" w:space="31" w:color="E1E4E6"/>
        </w:pBdr>
        <w:spacing w:line="480" w:lineRule="auto"/>
        <w:ind w:left="720" w:hanging="720"/>
        <w:contextualSpacing/>
        <w:rPr>
          <w:color w:val="000000" w:themeColor="text1"/>
        </w:rPr>
      </w:pPr>
      <w:r w:rsidRPr="00EB6B71">
        <w:rPr>
          <w:color w:val="000000" w:themeColor="text1"/>
        </w:rPr>
        <w:t xml:space="preserve">Clark, D. M., &amp; Wells, A. (1995). A cognitive model of social phobia. In </w:t>
      </w:r>
      <w:r w:rsidRPr="00EB6B71">
        <w:rPr>
          <w:i/>
          <w:iCs/>
          <w:color w:val="000000" w:themeColor="text1"/>
        </w:rPr>
        <w:t>Social phobia: Diagnosis, assessment, and treatment</w:t>
      </w:r>
      <w:r w:rsidRPr="00EB6B71">
        <w:rPr>
          <w:color w:val="000000" w:themeColor="text1"/>
        </w:rPr>
        <w:t>. New York: Guilford Press.</w:t>
      </w:r>
    </w:p>
    <w:p w14:paraId="678B5FB6" w14:textId="77777777" w:rsidR="0006065A" w:rsidRDefault="0006065A" w:rsidP="0006065A">
      <w:pPr>
        <w:spacing w:line="480" w:lineRule="auto"/>
        <w:ind w:left="720" w:hanging="720"/>
        <w:jc w:val="both"/>
        <w:rPr>
          <w:color w:val="000000" w:themeColor="text1"/>
        </w:rPr>
      </w:pPr>
      <w:r>
        <w:rPr>
          <w:color w:val="000000" w:themeColor="text1"/>
        </w:rPr>
        <w:t xml:space="preserve">Collins, D. R., &amp; Stukas, A. A. (2008). Narcissism and self-presentation: The moderating effects of accountability and contingencies of self-worth. </w:t>
      </w:r>
      <w:r w:rsidRPr="002243E1">
        <w:rPr>
          <w:i/>
          <w:color w:val="000000" w:themeColor="text1"/>
        </w:rPr>
        <w:t xml:space="preserve">Journal </w:t>
      </w:r>
      <w:r w:rsidRPr="002243E1">
        <w:rPr>
          <w:i/>
          <w:color w:val="000000" w:themeColor="text1"/>
        </w:rPr>
        <w:lastRenderedPageBreak/>
        <w:t>of Research in Personality, 42(</w:t>
      </w:r>
      <w:r>
        <w:rPr>
          <w:color w:val="000000" w:themeColor="text1"/>
        </w:rPr>
        <w:t>6), 1629-1634. https://doi.org/10.1016/j.jrp.2008.06.011</w:t>
      </w:r>
    </w:p>
    <w:p w14:paraId="68E3C951" w14:textId="77777777" w:rsidR="0006065A" w:rsidRDefault="0006065A" w:rsidP="0006065A">
      <w:pPr>
        <w:spacing w:line="480" w:lineRule="auto"/>
        <w:ind w:left="720" w:hanging="720"/>
        <w:jc w:val="both"/>
        <w:rPr>
          <w:color w:val="000000" w:themeColor="text1"/>
        </w:rPr>
      </w:pPr>
    </w:p>
    <w:p w14:paraId="05AF2077" w14:textId="77777777" w:rsidR="0006065A" w:rsidRDefault="0006065A" w:rsidP="0006065A">
      <w:pPr>
        <w:pBdr>
          <w:bottom w:val="single" w:sz="6" w:space="31" w:color="E1E4E6"/>
        </w:pBdr>
        <w:spacing w:line="480" w:lineRule="auto"/>
        <w:ind w:left="720" w:hanging="720"/>
        <w:contextualSpacing/>
        <w:rPr>
          <w:color w:val="000000" w:themeColor="text1"/>
        </w:rPr>
      </w:pPr>
      <w:proofErr w:type="spellStart"/>
      <w:r w:rsidRPr="00294224">
        <w:rPr>
          <w:color w:val="000000" w:themeColor="text1"/>
        </w:rPr>
        <w:t>Comscore</w:t>
      </w:r>
      <w:proofErr w:type="spellEnd"/>
      <w:r w:rsidRPr="00294224">
        <w:rPr>
          <w:color w:val="000000" w:themeColor="text1"/>
        </w:rPr>
        <w:t xml:space="preserve">, Inc. (2011). </w:t>
      </w:r>
      <w:r w:rsidRPr="00294224">
        <w:rPr>
          <w:i/>
          <w:color w:val="000000" w:themeColor="text1"/>
        </w:rPr>
        <w:t xml:space="preserve">It’s a social world: top 10 need-to-knows about social networking and where it’s headed. </w:t>
      </w:r>
      <w:r w:rsidRPr="00294224">
        <w:rPr>
          <w:color w:val="000000" w:themeColor="text1"/>
        </w:rPr>
        <w:t xml:space="preserve">Retrieved from: </w:t>
      </w:r>
      <w:hyperlink r:id="rId16" w:history="1">
        <w:r w:rsidRPr="007F504F">
          <w:rPr>
            <w:rStyle w:val="Hyperlink"/>
            <w:color w:val="000000" w:themeColor="text1"/>
            <w:u w:val="none"/>
          </w:rPr>
          <w:t>http://www.comscore.com/it_is_a_social_world</w:t>
        </w:r>
      </w:hyperlink>
      <w:r w:rsidRPr="007F504F">
        <w:rPr>
          <w:color w:val="000000" w:themeColor="text1"/>
        </w:rPr>
        <w:t>.</w:t>
      </w:r>
    </w:p>
    <w:p w14:paraId="2A7D2842" w14:textId="77777777" w:rsidR="0006065A" w:rsidRDefault="0006065A" w:rsidP="0006065A">
      <w:pPr>
        <w:pBdr>
          <w:bottom w:val="single" w:sz="6" w:space="31" w:color="E1E4E6"/>
        </w:pBdr>
        <w:spacing w:line="480" w:lineRule="auto"/>
        <w:ind w:left="720" w:hanging="720"/>
        <w:contextualSpacing/>
        <w:rPr>
          <w:color w:val="000000" w:themeColor="text1"/>
        </w:rPr>
      </w:pPr>
    </w:p>
    <w:p w14:paraId="1E7E3A34" w14:textId="77777777" w:rsidR="0006065A" w:rsidRPr="000A3733" w:rsidRDefault="0006065A" w:rsidP="0006065A">
      <w:pPr>
        <w:pBdr>
          <w:bottom w:val="single" w:sz="6" w:space="31" w:color="E1E4E6"/>
        </w:pBdr>
        <w:spacing w:line="480" w:lineRule="auto"/>
        <w:ind w:left="720" w:hanging="720"/>
        <w:contextualSpacing/>
        <w:rPr>
          <w:rStyle w:val="apple-converted-space"/>
          <w:color w:val="000000" w:themeColor="text1"/>
        </w:rPr>
      </w:pPr>
      <w:r>
        <w:rPr>
          <w:color w:val="000000" w:themeColor="text1"/>
        </w:rPr>
        <w:t xml:space="preserve">Coyne, S. M., Padilla-Walker, L. M., &amp; Howard, E. (2013). Emerging in a digital world a decade review of media use, effects, and gratifications in emerging adulthood. </w:t>
      </w:r>
      <w:r w:rsidRPr="009A2D86">
        <w:rPr>
          <w:i/>
          <w:color w:val="000000" w:themeColor="text1"/>
        </w:rPr>
        <w:t>Emerging Adulthood, 1</w:t>
      </w:r>
      <w:r>
        <w:rPr>
          <w:color w:val="000000" w:themeColor="text1"/>
        </w:rPr>
        <w:t>(2), 125-137.  https://doi.org/10.1177/21696813479782</w:t>
      </w:r>
    </w:p>
    <w:p w14:paraId="6B8BA8A4" w14:textId="77777777" w:rsidR="0006065A" w:rsidRPr="008D0EED" w:rsidRDefault="0006065A" w:rsidP="0006065A">
      <w:pPr>
        <w:widowControl w:val="0"/>
        <w:autoSpaceDE w:val="0"/>
        <w:autoSpaceDN w:val="0"/>
        <w:adjustRightInd w:val="0"/>
        <w:spacing w:line="480" w:lineRule="auto"/>
        <w:ind w:left="720" w:hanging="720"/>
        <w:contextualSpacing/>
        <w:jc w:val="both"/>
        <w:rPr>
          <w:rStyle w:val="apple-converted-space"/>
          <w:color w:val="000000" w:themeColor="text1"/>
        </w:rPr>
      </w:pPr>
      <w:proofErr w:type="spellStart"/>
      <w:r w:rsidRPr="00EB6B71">
        <w:rPr>
          <w:color w:val="000000" w:themeColor="text1"/>
        </w:rPr>
        <w:t>Çuhadar</w:t>
      </w:r>
      <w:proofErr w:type="spellEnd"/>
      <w:r w:rsidRPr="00EB6B71">
        <w:rPr>
          <w:color w:val="000000" w:themeColor="text1"/>
        </w:rPr>
        <w:t xml:space="preserve">, C. (2012). Exploration of problematic Internet use and social interaction anxiety among Turkish pre-service teachers. </w:t>
      </w:r>
      <w:r w:rsidRPr="00EB6B71">
        <w:rPr>
          <w:i/>
          <w:iCs/>
          <w:color w:val="000000" w:themeColor="text1"/>
        </w:rPr>
        <w:t>Computers &amp; Education</w:t>
      </w:r>
      <w:r w:rsidRPr="00EB6B71">
        <w:rPr>
          <w:color w:val="000000" w:themeColor="text1"/>
        </w:rPr>
        <w:t xml:space="preserve">, </w:t>
      </w:r>
      <w:r w:rsidRPr="00EB6B71">
        <w:rPr>
          <w:i/>
          <w:iCs/>
          <w:color w:val="000000" w:themeColor="text1"/>
        </w:rPr>
        <w:t>59</w:t>
      </w:r>
      <w:r w:rsidRPr="00EB6B71">
        <w:rPr>
          <w:color w:val="000000" w:themeColor="text1"/>
        </w:rPr>
        <w:t>(2), 173-181.</w:t>
      </w:r>
      <w:r>
        <w:rPr>
          <w:color w:val="000000" w:themeColor="text1"/>
        </w:rPr>
        <w:t xml:space="preserve"> https://doi.org/10.1016/j.compedu.2011.12.029</w:t>
      </w:r>
    </w:p>
    <w:p w14:paraId="67D18DEB" w14:textId="77777777" w:rsidR="0006065A" w:rsidRDefault="0006065A" w:rsidP="0006065A">
      <w:pPr>
        <w:spacing w:line="480" w:lineRule="auto"/>
        <w:jc w:val="both"/>
        <w:rPr>
          <w:color w:val="000000" w:themeColor="text1"/>
        </w:rPr>
      </w:pPr>
    </w:p>
    <w:p w14:paraId="6D3E5167"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Davis, R. A. (2001). A cognitive-</w:t>
      </w:r>
      <w:proofErr w:type="spellStart"/>
      <w:r w:rsidRPr="00EB6B71">
        <w:rPr>
          <w:rFonts w:eastAsia="Times New Roman"/>
          <w:color w:val="000000" w:themeColor="text1"/>
          <w:shd w:val="clear" w:color="auto" w:fill="FFFFFF"/>
        </w:rPr>
        <w:t>behavioural</w:t>
      </w:r>
      <w:proofErr w:type="spellEnd"/>
      <w:r w:rsidRPr="00EB6B71">
        <w:rPr>
          <w:rFonts w:eastAsia="Times New Roman"/>
          <w:color w:val="000000" w:themeColor="text1"/>
          <w:shd w:val="clear" w:color="auto" w:fill="FFFFFF"/>
        </w:rPr>
        <w:t xml:space="preserve"> model of pathological Internet use.</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 xml:space="preserve">Computers in Human </w:t>
      </w:r>
      <w:proofErr w:type="spellStart"/>
      <w:r w:rsidRPr="00EB6B71">
        <w:rPr>
          <w:rFonts w:eastAsia="Times New Roman"/>
          <w:i/>
          <w:iCs/>
          <w:color w:val="000000" w:themeColor="text1"/>
        </w:rPr>
        <w:t>Behaviour</w:t>
      </w:r>
      <w:proofErr w:type="spellEnd"/>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17</w:t>
      </w:r>
      <w:r w:rsidRPr="00EB6B71">
        <w:rPr>
          <w:rFonts w:eastAsia="Times New Roman"/>
          <w:color w:val="000000" w:themeColor="text1"/>
          <w:shd w:val="clear" w:color="auto" w:fill="FFFFFF"/>
        </w:rPr>
        <w:t>(2), 187-195.</w:t>
      </w:r>
      <w:r>
        <w:rPr>
          <w:rFonts w:eastAsia="Times New Roman"/>
          <w:color w:val="000000" w:themeColor="text1"/>
          <w:shd w:val="clear" w:color="auto" w:fill="FFFFFF"/>
        </w:rPr>
        <w:t xml:space="preserve"> https://doi.org/10.1016/S0747-5632(00)00041-8</w:t>
      </w:r>
    </w:p>
    <w:p w14:paraId="0AC5BEE1"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F3864ED"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de le Vega, R., Racine, M., Sánchez-Rodríguez, E., Tomé-Pires, C., </w:t>
      </w:r>
      <w:proofErr w:type="spellStart"/>
      <w:r>
        <w:rPr>
          <w:rFonts w:eastAsia="Times New Roman"/>
          <w:color w:val="000000" w:themeColor="text1"/>
          <w:shd w:val="clear" w:color="auto" w:fill="FFFFFF"/>
        </w:rPr>
        <w:t>Castarlenas</w:t>
      </w:r>
      <w:proofErr w:type="spellEnd"/>
      <w:r>
        <w:rPr>
          <w:rFonts w:eastAsia="Times New Roman"/>
          <w:color w:val="000000" w:themeColor="text1"/>
          <w:shd w:val="clear" w:color="auto" w:fill="FFFFFF"/>
        </w:rPr>
        <w:t xml:space="preserve">, E., Jensen, M. P., &amp; Miró, J. (2016). Pain extent, pain intensity, and sleep quality in adolescents and young adults. </w:t>
      </w:r>
      <w:r w:rsidRPr="00487B98">
        <w:rPr>
          <w:rFonts w:eastAsia="Times New Roman"/>
          <w:i/>
          <w:color w:val="000000" w:themeColor="text1"/>
          <w:shd w:val="clear" w:color="auto" w:fill="FFFFFF"/>
        </w:rPr>
        <w:t>Pain Medicine, 17</w:t>
      </w:r>
      <w:r>
        <w:rPr>
          <w:rFonts w:eastAsia="Times New Roman"/>
          <w:color w:val="000000" w:themeColor="text1"/>
          <w:shd w:val="clear" w:color="auto" w:fill="FFFFFF"/>
        </w:rPr>
        <w:t>(11), 1971-1977. https://doi.org/10.1093/pm/pnw118</w:t>
      </w:r>
    </w:p>
    <w:p w14:paraId="1184B1DD"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lastRenderedPageBreak/>
        <w:t xml:space="preserve">den Boer, J. A. (2000). Social anxiety disorder/social phobia: Epidemiology, diagnosis, neurobiology, and treatment. </w:t>
      </w:r>
      <w:r w:rsidRPr="00B02FAE">
        <w:rPr>
          <w:rFonts w:eastAsia="Times New Roman"/>
          <w:i/>
          <w:color w:val="000000" w:themeColor="text1"/>
          <w:shd w:val="clear" w:color="auto" w:fill="FFFFFF"/>
        </w:rPr>
        <w:t>Comprehensive Psychiatry, 41</w:t>
      </w:r>
      <w:r>
        <w:rPr>
          <w:rFonts w:eastAsia="Times New Roman"/>
          <w:color w:val="000000" w:themeColor="text1"/>
          <w:shd w:val="clear" w:color="auto" w:fill="FFFFFF"/>
        </w:rPr>
        <w:t>(6), 405-415. https://doi.org/10.1053/comp.2000.16564</w:t>
      </w:r>
    </w:p>
    <w:p w14:paraId="2AA835FE"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22C086C"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Derry, K. L., Bayliss, D. M., &amp; Ohan, J. (2018). Measuring grandiose and vulnerable narcissism in children and adolescents: The narcissism scale for children. </w:t>
      </w:r>
      <w:r w:rsidRPr="002243E1">
        <w:rPr>
          <w:rFonts w:eastAsia="Times New Roman"/>
          <w:i/>
          <w:color w:val="000000" w:themeColor="text1"/>
          <w:shd w:val="clear" w:color="auto" w:fill="FFFFFF"/>
        </w:rPr>
        <w:t>Assessment, 26</w:t>
      </w:r>
      <w:r>
        <w:rPr>
          <w:rFonts w:eastAsia="Times New Roman"/>
          <w:color w:val="000000" w:themeColor="text1"/>
          <w:shd w:val="clear" w:color="auto" w:fill="FFFFFF"/>
        </w:rPr>
        <w:t>(4), 645-660. https://doi.org/10.1177/1073191118773872</w:t>
      </w:r>
    </w:p>
    <w:p w14:paraId="3E4BE516"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0A04C45"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de Vries, D. A., Peter, J., Nikken, P., &amp; de Graaf, H. (2014). The effect of social network site use on appearance investment and desire for cosmetic surgery among adolescent boys and girls. </w:t>
      </w:r>
      <w:r w:rsidRPr="00287B22">
        <w:rPr>
          <w:rFonts w:eastAsia="Times New Roman"/>
          <w:i/>
          <w:color w:val="000000" w:themeColor="text1"/>
          <w:shd w:val="clear" w:color="auto" w:fill="FFFFFF"/>
        </w:rPr>
        <w:t>Sex Roles, 71,</w:t>
      </w:r>
      <w:r>
        <w:rPr>
          <w:rFonts w:eastAsia="Times New Roman"/>
          <w:color w:val="000000" w:themeColor="text1"/>
          <w:shd w:val="clear" w:color="auto" w:fill="FFFFFF"/>
        </w:rPr>
        <w:t xml:space="preserve"> 283-295. https://doi.org/10.1007/s11199-014-0412-6</w:t>
      </w:r>
    </w:p>
    <w:p w14:paraId="209AAD4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8F6A887" w14:textId="77777777" w:rsidR="0006065A" w:rsidRDefault="0006065A" w:rsidP="0006065A">
      <w:pPr>
        <w:spacing w:line="480" w:lineRule="auto"/>
        <w:ind w:left="720" w:hanging="720"/>
        <w:jc w:val="both"/>
        <w:rPr>
          <w:color w:val="000000" w:themeColor="text1"/>
        </w:rPr>
      </w:pPr>
      <w:proofErr w:type="spellStart"/>
      <w:r w:rsidRPr="00294224">
        <w:rPr>
          <w:color w:val="000000" w:themeColor="text1"/>
        </w:rPr>
        <w:t>Diddi</w:t>
      </w:r>
      <w:proofErr w:type="spellEnd"/>
      <w:r w:rsidRPr="00294224">
        <w:rPr>
          <w:color w:val="000000" w:themeColor="text1"/>
        </w:rPr>
        <w:t xml:space="preserve">, A., &amp; LaRose, R. (2006). Getting hooked on news: Uses and gratifications and the formation of news habits among college students in an internet environment. </w:t>
      </w:r>
      <w:r w:rsidRPr="00294224">
        <w:rPr>
          <w:i/>
          <w:color w:val="000000" w:themeColor="text1"/>
        </w:rPr>
        <w:t>Journal of Broadcasting and Electronic Media, 50</w:t>
      </w:r>
      <w:r w:rsidRPr="00294224">
        <w:rPr>
          <w:color w:val="000000" w:themeColor="text1"/>
        </w:rPr>
        <w:t>(2),</w:t>
      </w:r>
      <w:r w:rsidRPr="00294224">
        <w:rPr>
          <w:i/>
          <w:color w:val="000000" w:themeColor="text1"/>
        </w:rPr>
        <w:t xml:space="preserve"> </w:t>
      </w:r>
      <w:r w:rsidRPr="00294224">
        <w:rPr>
          <w:color w:val="000000" w:themeColor="text1"/>
        </w:rPr>
        <w:t>193-210</w:t>
      </w:r>
      <w:r>
        <w:rPr>
          <w:color w:val="000000" w:themeColor="text1"/>
        </w:rPr>
        <w:t>. https://doi.org/10.1207/s15506878jobem5002_2</w:t>
      </w:r>
    </w:p>
    <w:p w14:paraId="59AC34AC" w14:textId="77777777" w:rsidR="0006065A" w:rsidRDefault="0006065A" w:rsidP="0006065A">
      <w:pPr>
        <w:spacing w:line="480" w:lineRule="auto"/>
        <w:ind w:left="720" w:hanging="720"/>
        <w:jc w:val="both"/>
        <w:rPr>
          <w:color w:val="000000" w:themeColor="text1"/>
        </w:rPr>
      </w:pPr>
    </w:p>
    <w:p w14:paraId="3E6D82C0"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color w:val="000000" w:themeColor="text1"/>
        </w:rPr>
        <w:t>Dobrean</w:t>
      </w:r>
      <w:proofErr w:type="spellEnd"/>
      <w:r>
        <w:rPr>
          <w:color w:val="000000" w:themeColor="text1"/>
        </w:rPr>
        <w:t xml:space="preserve">, A., &amp; </w:t>
      </w:r>
      <w:proofErr w:type="spellStart"/>
      <w:r>
        <w:rPr>
          <w:color w:val="000000" w:themeColor="text1"/>
        </w:rPr>
        <w:t>Pasarelu</w:t>
      </w:r>
      <w:proofErr w:type="spellEnd"/>
      <w:r>
        <w:rPr>
          <w:color w:val="000000" w:themeColor="text1"/>
        </w:rPr>
        <w:t xml:space="preserve">, C. R. (2016). Impact of social media on social anxiety: a systematic review. </w:t>
      </w:r>
      <w:r w:rsidRPr="00F77D95">
        <w:rPr>
          <w:i/>
          <w:color w:val="000000" w:themeColor="text1"/>
        </w:rPr>
        <w:t>New Developments in Anxiety Disorders, 7,</w:t>
      </w:r>
      <w:r>
        <w:rPr>
          <w:color w:val="000000" w:themeColor="text1"/>
        </w:rPr>
        <w:t xml:space="preserve"> 129-149. https://doi.org/10.5772/65188</w:t>
      </w:r>
    </w:p>
    <w:p w14:paraId="0A3DD88B"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1A90958"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Durak</w:t>
      </w:r>
      <w:proofErr w:type="spellEnd"/>
      <w:r>
        <w:rPr>
          <w:rFonts w:eastAsia="Times New Roman"/>
          <w:color w:val="000000" w:themeColor="text1"/>
          <w:shd w:val="clear" w:color="auto" w:fill="FFFFFF"/>
        </w:rPr>
        <w:t xml:space="preserve">, H. Y. (2020). Modeling of variables related to problematic internet usage and problematic social media usage in adolescents. </w:t>
      </w:r>
      <w:r w:rsidRPr="007D53C4">
        <w:rPr>
          <w:rFonts w:eastAsia="Times New Roman"/>
          <w:i/>
          <w:color w:val="000000" w:themeColor="text1"/>
          <w:shd w:val="clear" w:color="auto" w:fill="FFFFFF"/>
        </w:rPr>
        <w:t>Current Psychology, 39,</w:t>
      </w:r>
      <w:r>
        <w:rPr>
          <w:rFonts w:eastAsia="Times New Roman"/>
          <w:color w:val="000000" w:themeColor="text1"/>
          <w:shd w:val="clear" w:color="auto" w:fill="FFFFFF"/>
        </w:rPr>
        <w:t xml:space="preserve"> 1375-1387. </w:t>
      </w:r>
    </w:p>
    <w:p w14:paraId="4CD814F6"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lastRenderedPageBreak/>
        <w:t xml:space="preserve">Dworkin, E. R., </w:t>
      </w:r>
      <w:proofErr w:type="spellStart"/>
      <w:r>
        <w:rPr>
          <w:rFonts w:eastAsia="Times New Roman"/>
          <w:color w:val="000000" w:themeColor="text1"/>
          <w:shd w:val="clear" w:color="auto" w:fill="FFFFFF"/>
        </w:rPr>
        <w:t>Ojalehto</w:t>
      </w:r>
      <w:proofErr w:type="spellEnd"/>
      <w:r>
        <w:rPr>
          <w:rFonts w:eastAsia="Times New Roman"/>
          <w:color w:val="000000" w:themeColor="text1"/>
          <w:shd w:val="clear" w:color="auto" w:fill="FFFFFF"/>
        </w:rPr>
        <w:t xml:space="preserve">, H., Bedard-Gilligan, M., </w:t>
      </w:r>
      <w:proofErr w:type="spellStart"/>
      <w:r>
        <w:rPr>
          <w:rFonts w:eastAsia="Times New Roman"/>
          <w:color w:val="000000" w:themeColor="text1"/>
          <w:shd w:val="clear" w:color="auto" w:fill="FFFFFF"/>
        </w:rPr>
        <w:t>Cadigan</w:t>
      </w:r>
      <w:proofErr w:type="spellEnd"/>
      <w:r>
        <w:rPr>
          <w:rFonts w:eastAsia="Times New Roman"/>
          <w:color w:val="000000" w:themeColor="text1"/>
          <w:shd w:val="clear" w:color="auto" w:fill="FFFFFF"/>
        </w:rPr>
        <w:t xml:space="preserve">, J. M., &amp; </w:t>
      </w:r>
      <w:proofErr w:type="spellStart"/>
      <w:r>
        <w:rPr>
          <w:rFonts w:eastAsia="Times New Roman"/>
          <w:color w:val="000000" w:themeColor="text1"/>
          <w:shd w:val="clear" w:color="auto" w:fill="FFFFFF"/>
        </w:rPr>
        <w:t>Kaysen</w:t>
      </w:r>
      <w:proofErr w:type="spellEnd"/>
      <w:r>
        <w:rPr>
          <w:rFonts w:eastAsia="Times New Roman"/>
          <w:color w:val="000000" w:themeColor="text1"/>
          <w:shd w:val="clear" w:color="auto" w:fill="FFFFFF"/>
        </w:rPr>
        <w:t xml:space="preserve">, D. (2018). Social support predicts reductions in PTSD symptoms when substances are not used to </w:t>
      </w:r>
      <w:proofErr w:type="gramStart"/>
      <w:r>
        <w:rPr>
          <w:rFonts w:eastAsia="Times New Roman"/>
          <w:color w:val="000000" w:themeColor="text1"/>
          <w:shd w:val="clear" w:color="auto" w:fill="FFFFFF"/>
        </w:rPr>
        <w:t>cope:</w:t>
      </w:r>
      <w:proofErr w:type="gramEnd"/>
      <w:r>
        <w:rPr>
          <w:rFonts w:eastAsia="Times New Roman"/>
          <w:color w:val="000000" w:themeColor="text1"/>
          <w:shd w:val="clear" w:color="auto" w:fill="FFFFFF"/>
        </w:rPr>
        <w:t xml:space="preserve"> A longitudinal study of sexual assault survivors. </w:t>
      </w:r>
      <w:r w:rsidRPr="00641935">
        <w:rPr>
          <w:rFonts w:eastAsia="Times New Roman"/>
          <w:i/>
          <w:color w:val="000000" w:themeColor="text1"/>
          <w:shd w:val="clear" w:color="auto" w:fill="FFFFFF"/>
        </w:rPr>
        <w:t xml:space="preserve">J Affect </w:t>
      </w:r>
      <w:proofErr w:type="spellStart"/>
      <w:r w:rsidRPr="00641935">
        <w:rPr>
          <w:rFonts w:eastAsia="Times New Roman"/>
          <w:i/>
          <w:color w:val="000000" w:themeColor="text1"/>
          <w:shd w:val="clear" w:color="auto" w:fill="FFFFFF"/>
        </w:rPr>
        <w:t>Disord</w:t>
      </w:r>
      <w:proofErr w:type="spellEnd"/>
      <w:r w:rsidRPr="00641935">
        <w:rPr>
          <w:rFonts w:eastAsia="Times New Roman"/>
          <w:i/>
          <w:color w:val="000000" w:themeColor="text1"/>
          <w:shd w:val="clear" w:color="auto" w:fill="FFFFFF"/>
        </w:rPr>
        <w:t>, 229,</w:t>
      </w:r>
      <w:r>
        <w:rPr>
          <w:rFonts w:eastAsia="Times New Roman"/>
          <w:color w:val="000000" w:themeColor="text1"/>
          <w:shd w:val="clear" w:color="auto" w:fill="FFFFFF"/>
        </w:rPr>
        <w:t xml:space="preserve"> 135-140. https://doi.org/10.1016/j.jad.2017.12.042</w:t>
      </w:r>
    </w:p>
    <w:p w14:paraId="18A910B7"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8F2F846"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Egger, H. L., &amp; </w:t>
      </w:r>
      <w:proofErr w:type="spellStart"/>
      <w:r>
        <w:rPr>
          <w:rFonts w:eastAsia="Times New Roman"/>
          <w:color w:val="000000" w:themeColor="text1"/>
          <w:shd w:val="clear" w:color="auto" w:fill="FFFFFF"/>
        </w:rPr>
        <w:t>Angold</w:t>
      </w:r>
      <w:proofErr w:type="spellEnd"/>
      <w:r>
        <w:rPr>
          <w:rFonts w:eastAsia="Times New Roman"/>
          <w:color w:val="000000" w:themeColor="text1"/>
          <w:shd w:val="clear" w:color="auto" w:fill="FFFFFF"/>
        </w:rPr>
        <w:t xml:space="preserve">, A. (2006). Common emotional and </w:t>
      </w:r>
      <w:proofErr w:type="spellStart"/>
      <w:r>
        <w:rPr>
          <w:rFonts w:eastAsia="Times New Roman"/>
          <w:color w:val="000000" w:themeColor="text1"/>
          <w:shd w:val="clear" w:color="auto" w:fill="FFFFFF"/>
        </w:rPr>
        <w:t>behavioural</w:t>
      </w:r>
      <w:proofErr w:type="spellEnd"/>
      <w:r>
        <w:rPr>
          <w:rFonts w:eastAsia="Times New Roman"/>
          <w:color w:val="000000" w:themeColor="text1"/>
          <w:shd w:val="clear" w:color="auto" w:fill="FFFFFF"/>
        </w:rPr>
        <w:t xml:space="preserve"> disorders in preschool children: presentation, nosology, and epidemiology. </w:t>
      </w:r>
      <w:r w:rsidRPr="004C070E">
        <w:rPr>
          <w:rFonts w:eastAsia="Times New Roman"/>
          <w:i/>
          <w:color w:val="000000" w:themeColor="text1"/>
          <w:shd w:val="clear" w:color="auto" w:fill="FFFFFF"/>
        </w:rPr>
        <w:t>Journal of Child Psychology and Psychiatry, 47</w:t>
      </w:r>
      <w:r>
        <w:rPr>
          <w:rFonts w:eastAsia="Times New Roman"/>
          <w:color w:val="000000" w:themeColor="text1"/>
          <w:shd w:val="clear" w:color="auto" w:fill="FFFFFF"/>
        </w:rPr>
        <w:t>(3), 313-337. https://doi.org/10.1111/j.1469-7610.2006.01618.x</w:t>
      </w:r>
    </w:p>
    <w:p w14:paraId="0C2B6D5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90DBF19" w14:textId="77777777" w:rsidR="0006065A" w:rsidRPr="00EB6B71" w:rsidRDefault="0006065A" w:rsidP="0006065A">
      <w:pPr>
        <w:spacing w:line="480" w:lineRule="auto"/>
        <w:ind w:left="720" w:hanging="720"/>
        <w:jc w:val="both"/>
        <w:rPr>
          <w:rFonts w:eastAsia="Times New Roman"/>
          <w:color w:val="000000" w:themeColor="text1"/>
        </w:rPr>
      </w:pPr>
      <w:r>
        <w:rPr>
          <w:rFonts w:eastAsia="Times New Roman"/>
          <w:color w:val="000000" w:themeColor="text1"/>
          <w:shd w:val="clear" w:color="auto" w:fill="FFFFFF"/>
        </w:rPr>
        <w:t xml:space="preserve">Elliott, G. C. (1982). Self-esteem and self-presentation among the young as a function of age and gender. </w:t>
      </w:r>
      <w:r w:rsidRPr="00C07B66">
        <w:rPr>
          <w:rFonts w:eastAsia="Times New Roman"/>
          <w:i/>
          <w:color w:val="000000" w:themeColor="text1"/>
          <w:shd w:val="clear" w:color="auto" w:fill="FFFFFF"/>
        </w:rPr>
        <w:t>Journal of Youth and Adolescence, 11,</w:t>
      </w:r>
      <w:r>
        <w:rPr>
          <w:rFonts w:eastAsia="Times New Roman"/>
          <w:color w:val="000000" w:themeColor="text1"/>
          <w:shd w:val="clear" w:color="auto" w:fill="FFFFFF"/>
        </w:rPr>
        <w:t xml:space="preserve"> 135-153. https://doi.org/10.1007/BF01834709</w:t>
      </w:r>
    </w:p>
    <w:p w14:paraId="1F6919E5" w14:textId="77777777" w:rsidR="0006065A" w:rsidRDefault="0006065A" w:rsidP="0006065A">
      <w:pPr>
        <w:widowControl w:val="0"/>
        <w:autoSpaceDE w:val="0"/>
        <w:autoSpaceDN w:val="0"/>
        <w:adjustRightInd w:val="0"/>
        <w:spacing w:line="480" w:lineRule="auto"/>
        <w:jc w:val="both"/>
        <w:rPr>
          <w:color w:val="000000" w:themeColor="text1"/>
        </w:rPr>
      </w:pPr>
    </w:p>
    <w:p w14:paraId="1E132AC1" w14:textId="77777777" w:rsidR="0006065A" w:rsidRPr="003C1FCA" w:rsidRDefault="0006065A" w:rsidP="0006065A">
      <w:pPr>
        <w:spacing w:line="480" w:lineRule="auto"/>
        <w:ind w:left="720" w:hanging="720"/>
        <w:jc w:val="both"/>
        <w:rPr>
          <w:rFonts w:eastAsia="Times New Roman"/>
          <w:color w:val="000000" w:themeColor="text1"/>
        </w:rPr>
      </w:pPr>
      <w:proofErr w:type="spellStart"/>
      <w:r w:rsidRPr="00EB6B71">
        <w:rPr>
          <w:rFonts w:eastAsia="Times New Roman"/>
          <w:color w:val="000000" w:themeColor="text1"/>
          <w:shd w:val="clear" w:color="auto" w:fill="FFFFFF"/>
        </w:rPr>
        <w:t>Eraslan-Capan</w:t>
      </w:r>
      <w:proofErr w:type="spellEnd"/>
      <w:r w:rsidRPr="00EB6B71">
        <w:rPr>
          <w:rFonts w:eastAsia="Times New Roman"/>
          <w:color w:val="000000" w:themeColor="text1"/>
          <w:shd w:val="clear" w:color="auto" w:fill="FFFFFF"/>
        </w:rPr>
        <w:t>, B. (2015). Interpersonal sensitivity and problematic Facebook use in Turkish university students.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Anthropologist</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21</w:t>
      </w:r>
      <w:r w:rsidRPr="00EB6B71">
        <w:rPr>
          <w:rFonts w:eastAsia="Times New Roman"/>
          <w:color w:val="000000" w:themeColor="text1"/>
          <w:shd w:val="clear" w:color="auto" w:fill="FFFFFF"/>
        </w:rPr>
        <w:t>(3), 395-403.</w:t>
      </w:r>
      <w:r>
        <w:rPr>
          <w:rFonts w:eastAsia="Times New Roman"/>
          <w:color w:val="000000" w:themeColor="text1"/>
          <w:shd w:val="clear" w:color="auto" w:fill="FFFFFF"/>
        </w:rPr>
        <w:t xml:space="preserve"> https://doi.org/10.1080/09720073.2015.11891829</w:t>
      </w:r>
    </w:p>
    <w:p w14:paraId="605BE94E"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41124235"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r w:rsidRPr="00EB6B71">
        <w:rPr>
          <w:color w:val="000000" w:themeColor="text1"/>
        </w:rPr>
        <w:t xml:space="preserve">Erwin, B. A., Turk, C. L., Heimberg, R. G., Fresco, D. M., &amp; </w:t>
      </w:r>
      <w:proofErr w:type="spellStart"/>
      <w:r w:rsidRPr="00EB6B71">
        <w:rPr>
          <w:color w:val="000000" w:themeColor="text1"/>
        </w:rPr>
        <w:t>Hantula</w:t>
      </w:r>
      <w:proofErr w:type="spellEnd"/>
      <w:r w:rsidRPr="00EB6B71">
        <w:rPr>
          <w:color w:val="000000" w:themeColor="text1"/>
        </w:rPr>
        <w:t xml:space="preserve">, D. A. (2004). The Internet: home to a severe population of individuals with social anxiety </w:t>
      </w:r>
      <w:proofErr w:type="gramStart"/>
      <w:r w:rsidRPr="00EB6B71">
        <w:rPr>
          <w:color w:val="000000" w:themeColor="text1"/>
        </w:rPr>
        <w:t>disorder?.</w:t>
      </w:r>
      <w:proofErr w:type="gramEnd"/>
      <w:r w:rsidRPr="00EB6B71">
        <w:rPr>
          <w:color w:val="000000" w:themeColor="text1"/>
        </w:rPr>
        <w:t xml:space="preserve"> </w:t>
      </w:r>
      <w:r w:rsidRPr="00EB6B71">
        <w:rPr>
          <w:i/>
          <w:iCs/>
          <w:color w:val="000000" w:themeColor="text1"/>
        </w:rPr>
        <w:t>Journal of Anxiety Disorders</w:t>
      </w:r>
      <w:r w:rsidRPr="00EB6B71">
        <w:rPr>
          <w:color w:val="000000" w:themeColor="text1"/>
        </w:rPr>
        <w:t xml:space="preserve">, </w:t>
      </w:r>
      <w:r w:rsidRPr="00EB6B71">
        <w:rPr>
          <w:i/>
          <w:iCs/>
          <w:color w:val="000000" w:themeColor="text1"/>
        </w:rPr>
        <w:t>18</w:t>
      </w:r>
      <w:r w:rsidRPr="00EB6B71">
        <w:rPr>
          <w:color w:val="000000" w:themeColor="text1"/>
        </w:rPr>
        <w:t>(5), 629-646.</w:t>
      </w:r>
      <w:r>
        <w:rPr>
          <w:color w:val="000000" w:themeColor="text1"/>
        </w:rPr>
        <w:t xml:space="preserve"> https://doi.org/10.1016/j.janxdis.2003.08.002</w:t>
      </w:r>
    </w:p>
    <w:p w14:paraId="7482C22B"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
    <w:p w14:paraId="575FE06F"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roofErr w:type="spellStart"/>
      <w:r>
        <w:rPr>
          <w:color w:val="000000" w:themeColor="text1"/>
        </w:rPr>
        <w:t>Fardouly</w:t>
      </w:r>
      <w:proofErr w:type="spellEnd"/>
      <w:r>
        <w:rPr>
          <w:color w:val="000000" w:themeColor="text1"/>
        </w:rPr>
        <w:t xml:space="preserve">, J., </w:t>
      </w:r>
      <w:proofErr w:type="spellStart"/>
      <w:r>
        <w:rPr>
          <w:color w:val="000000" w:themeColor="text1"/>
        </w:rPr>
        <w:t>Magson</w:t>
      </w:r>
      <w:proofErr w:type="spellEnd"/>
      <w:r>
        <w:rPr>
          <w:color w:val="000000" w:themeColor="text1"/>
        </w:rPr>
        <w:t xml:space="preserve">, N. R., </w:t>
      </w:r>
      <w:proofErr w:type="spellStart"/>
      <w:r>
        <w:rPr>
          <w:color w:val="000000" w:themeColor="text1"/>
        </w:rPr>
        <w:t>Rapee</w:t>
      </w:r>
      <w:proofErr w:type="spellEnd"/>
      <w:r>
        <w:rPr>
          <w:color w:val="000000" w:themeColor="text1"/>
        </w:rPr>
        <w:t xml:space="preserve">, R. M., </w:t>
      </w:r>
      <w:proofErr w:type="spellStart"/>
      <w:r>
        <w:rPr>
          <w:color w:val="000000" w:themeColor="text1"/>
        </w:rPr>
        <w:t>Johnco</w:t>
      </w:r>
      <w:proofErr w:type="spellEnd"/>
      <w:r>
        <w:rPr>
          <w:color w:val="000000" w:themeColor="text1"/>
        </w:rPr>
        <w:t xml:space="preserve">, C. J., &amp; Oar, E. L. (2020). The use of social media by Australian preadolescents and its links with mental health. </w:t>
      </w:r>
      <w:r w:rsidRPr="006E3C52">
        <w:rPr>
          <w:i/>
          <w:color w:val="000000" w:themeColor="text1"/>
        </w:rPr>
        <w:t xml:space="preserve">J. </w:t>
      </w:r>
      <w:r w:rsidRPr="006E3C52">
        <w:rPr>
          <w:i/>
          <w:color w:val="000000" w:themeColor="text1"/>
        </w:rPr>
        <w:lastRenderedPageBreak/>
        <w:t>Clin. Psychol, 76,</w:t>
      </w:r>
      <w:r>
        <w:rPr>
          <w:color w:val="000000" w:themeColor="text1"/>
        </w:rPr>
        <w:t xml:space="preserve"> 1304-1326. https://doi.org/10.1002/jclp.22936</w:t>
      </w:r>
    </w:p>
    <w:p w14:paraId="1431E30F"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
    <w:p w14:paraId="58E07D08"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Fehm</w:t>
      </w:r>
      <w:proofErr w:type="spellEnd"/>
      <w:r w:rsidRPr="00EB6B71">
        <w:rPr>
          <w:rFonts w:eastAsia="Times New Roman"/>
          <w:color w:val="000000" w:themeColor="text1"/>
          <w:shd w:val="clear" w:color="auto" w:fill="FFFFFF"/>
        </w:rPr>
        <w:t xml:space="preserve">, L., </w:t>
      </w:r>
      <w:proofErr w:type="spellStart"/>
      <w:r w:rsidRPr="00EB6B71">
        <w:rPr>
          <w:rFonts w:eastAsia="Times New Roman"/>
          <w:color w:val="000000" w:themeColor="text1"/>
          <w:shd w:val="clear" w:color="auto" w:fill="FFFFFF"/>
        </w:rPr>
        <w:t>Pelissolo</w:t>
      </w:r>
      <w:proofErr w:type="spellEnd"/>
      <w:r w:rsidRPr="00EB6B71">
        <w:rPr>
          <w:rFonts w:eastAsia="Times New Roman"/>
          <w:color w:val="000000" w:themeColor="text1"/>
          <w:shd w:val="clear" w:color="auto" w:fill="FFFFFF"/>
        </w:rPr>
        <w:t xml:space="preserve">, A., </w:t>
      </w:r>
      <w:proofErr w:type="spellStart"/>
      <w:r w:rsidRPr="00EB6B71">
        <w:rPr>
          <w:rFonts w:eastAsia="Times New Roman"/>
          <w:color w:val="000000" w:themeColor="text1"/>
          <w:shd w:val="clear" w:color="auto" w:fill="FFFFFF"/>
        </w:rPr>
        <w:t>Furmark</w:t>
      </w:r>
      <w:proofErr w:type="spellEnd"/>
      <w:r w:rsidRPr="00EB6B71">
        <w:rPr>
          <w:rFonts w:eastAsia="Times New Roman"/>
          <w:color w:val="000000" w:themeColor="text1"/>
          <w:shd w:val="clear" w:color="auto" w:fill="FFFFFF"/>
        </w:rPr>
        <w:t xml:space="preserve">, T., &amp; </w:t>
      </w:r>
      <w:proofErr w:type="spellStart"/>
      <w:r w:rsidRPr="00EB6B71">
        <w:rPr>
          <w:rFonts w:eastAsia="Times New Roman"/>
          <w:color w:val="000000" w:themeColor="text1"/>
          <w:shd w:val="clear" w:color="auto" w:fill="FFFFFF"/>
        </w:rPr>
        <w:t>Wittchen</w:t>
      </w:r>
      <w:proofErr w:type="spellEnd"/>
      <w:r w:rsidRPr="00EB6B71">
        <w:rPr>
          <w:rFonts w:eastAsia="Times New Roman"/>
          <w:color w:val="000000" w:themeColor="text1"/>
          <w:shd w:val="clear" w:color="auto" w:fill="FFFFFF"/>
        </w:rPr>
        <w:t>, H. U. (2005). Size and burden of social phobia in Europe. </w:t>
      </w:r>
      <w:r w:rsidRPr="00EB6B71">
        <w:rPr>
          <w:rFonts w:eastAsia="Times New Roman"/>
          <w:i/>
          <w:iCs/>
          <w:color w:val="000000" w:themeColor="text1"/>
        </w:rPr>
        <w:t>European Neuropsychopharmacology</w:t>
      </w:r>
      <w:r w:rsidRPr="00EB6B71">
        <w:rPr>
          <w:rFonts w:eastAsia="Times New Roman"/>
          <w:color w:val="000000" w:themeColor="text1"/>
          <w:shd w:val="clear" w:color="auto" w:fill="FFFFFF"/>
        </w:rPr>
        <w:t>, </w:t>
      </w:r>
      <w:r w:rsidRPr="00EB6B71">
        <w:rPr>
          <w:rFonts w:eastAsia="Times New Roman"/>
          <w:i/>
          <w:iCs/>
          <w:color w:val="000000" w:themeColor="text1"/>
        </w:rPr>
        <w:t>15</w:t>
      </w:r>
      <w:r w:rsidRPr="00EB6B71">
        <w:rPr>
          <w:rFonts w:eastAsia="Times New Roman"/>
          <w:color w:val="000000" w:themeColor="text1"/>
          <w:shd w:val="clear" w:color="auto" w:fill="FFFFFF"/>
        </w:rPr>
        <w:t>(4), 453-462.</w:t>
      </w:r>
      <w:r>
        <w:rPr>
          <w:rFonts w:eastAsia="Times New Roman"/>
          <w:color w:val="000000" w:themeColor="text1"/>
          <w:shd w:val="clear" w:color="auto" w:fill="FFFFFF"/>
        </w:rPr>
        <w:t xml:space="preserve"> https://doi.org/10.1016/j.euroneuro.2005.04.002</w:t>
      </w:r>
    </w:p>
    <w:p w14:paraId="372979CB"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p>
    <w:p w14:paraId="4D322B13"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r>
        <w:rPr>
          <w:rFonts w:eastAsia="Times New Roman"/>
          <w:color w:val="000000" w:themeColor="text1"/>
          <w:shd w:val="clear" w:color="auto" w:fill="FFFFFF"/>
        </w:rPr>
        <w:t xml:space="preserve">Festinger, L. (1954). A theory of social comparison processes. </w:t>
      </w:r>
      <w:r w:rsidRPr="00F063E4">
        <w:rPr>
          <w:rFonts w:eastAsia="Times New Roman"/>
          <w:i/>
          <w:color w:val="000000" w:themeColor="text1"/>
          <w:shd w:val="clear" w:color="auto" w:fill="FFFFFF"/>
        </w:rPr>
        <w:t>Human Relations, 7</w:t>
      </w:r>
      <w:r>
        <w:rPr>
          <w:rFonts w:eastAsia="Times New Roman"/>
          <w:color w:val="000000" w:themeColor="text1"/>
          <w:shd w:val="clear" w:color="auto" w:fill="FFFFFF"/>
        </w:rPr>
        <w:t>, 117-140. https://doi.org/10.1177/001872675400700202</w:t>
      </w:r>
    </w:p>
    <w:p w14:paraId="18AB58F0"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p>
    <w:p w14:paraId="007FAB49"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r>
        <w:rPr>
          <w:rFonts w:eastAsia="Times New Roman"/>
          <w:color w:val="000000" w:themeColor="text1"/>
          <w:shd w:val="clear" w:color="auto" w:fill="FFFFFF"/>
        </w:rPr>
        <w:t xml:space="preserve">Field, A. (2005). Reliability analysis. In Field, A., Ed., </w:t>
      </w:r>
      <w:r w:rsidRPr="00806339">
        <w:rPr>
          <w:rFonts w:eastAsia="Times New Roman"/>
          <w:i/>
          <w:color w:val="000000" w:themeColor="text1"/>
          <w:shd w:val="clear" w:color="auto" w:fill="FFFFFF"/>
        </w:rPr>
        <w:t>Discovering Statistics Using SPSS.</w:t>
      </w:r>
      <w:r>
        <w:rPr>
          <w:rFonts w:eastAsia="Times New Roman"/>
          <w:color w:val="000000" w:themeColor="text1"/>
          <w:shd w:val="clear" w:color="auto" w:fill="FFFFFF"/>
        </w:rPr>
        <w:t xml:space="preserve"> 2</w:t>
      </w:r>
      <w:r w:rsidRPr="00806339">
        <w:rPr>
          <w:rFonts w:eastAsia="Times New Roman"/>
          <w:color w:val="000000" w:themeColor="text1"/>
          <w:shd w:val="clear" w:color="auto" w:fill="FFFFFF"/>
          <w:vertAlign w:val="superscript"/>
        </w:rPr>
        <w:t>nd</w:t>
      </w:r>
      <w:r>
        <w:rPr>
          <w:rFonts w:eastAsia="Times New Roman"/>
          <w:color w:val="000000" w:themeColor="text1"/>
          <w:shd w:val="clear" w:color="auto" w:fill="FFFFFF"/>
        </w:rPr>
        <w:t xml:space="preserve"> Edition. Sage: London.</w:t>
      </w:r>
    </w:p>
    <w:p w14:paraId="3CDAB68F"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p>
    <w:p w14:paraId="2D9A57C7" w14:textId="77777777" w:rsidR="0006065A" w:rsidRDefault="0006065A" w:rsidP="0006065A">
      <w:pPr>
        <w:spacing w:line="480" w:lineRule="auto"/>
        <w:ind w:left="720" w:hanging="720"/>
        <w:contextualSpacing/>
        <w:jc w:val="both"/>
        <w:rPr>
          <w:color w:val="000000" w:themeColor="text1"/>
          <w:shd w:val="clear" w:color="auto" w:fill="FFFFFF"/>
        </w:rPr>
      </w:pPr>
      <w:proofErr w:type="spellStart"/>
      <w:r w:rsidRPr="00294224">
        <w:rPr>
          <w:color w:val="000000" w:themeColor="text1"/>
          <w:shd w:val="clear" w:color="auto" w:fill="FFFFFF"/>
        </w:rPr>
        <w:t>Frison</w:t>
      </w:r>
      <w:proofErr w:type="spellEnd"/>
      <w:r w:rsidRPr="00294224">
        <w:rPr>
          <w:color w:val="000000" w:themeColor="text1"/>
          <w:shd w:val="clear" w:color="auto" w:fill="FFFFFF"/>
        </w:rPr>
        <w:t xml:space="preserve">, E., &amp; </w:t>
      </w:r>
      <w:proofErr w:type="spellStart"/>
      <w:r w:rsidRPr="00294224">
        <w:rPr>
          <w:color w:val="000000" w:themeColor="text1"/>
          <w:shd w:val="clear" w:color="auto" w:fill="FFFFFF"/>
        </w:rPr>
        <w:t>Eggermont</w:t>
      </w:r>
      <w:proofErr w:type="spellEnd"/>
      <w:r w:rsidRPr="00294224">
        <w:rPr>
          <w:color w:val="000000" w:themeColor="text1"/>
          <w:shd w:val="clear" w:color="auto" w:fill="FFFFFF"/>
        </w:rPr>
        <w:t xml:space="preserve">, S. (2015a). The impact of daily stress on adolescents’ depressed mood: The role of social support seeking through Facebook. </w:t>
      </w:r>
      <w:r w:rsidRPr="00294224">
        <w:rPr>
          <w:i/>
          <w:color w:val="000000" w:themeColor="text1"/>
          <w:shd w:val="clear" w:color="auto" w:fill="FFFFFF"/>
        </w:rPr>
        <w:t xml:space="preserve">Computers in Human Behavior, 44, </w:t>
      </w:r>
      <w:r w:rsidRPr="00294224">
        <w:rPr>
          <w:color w:val="000000" w:themeColor="text1"/>
          <w:shd w:val="clear" w:color="auto" w:fill="FFFFFF"/>
        </w:rPr>
        <w:t>315-325</w:t>
      </w:r>
      <w:r>
        <w:rPr>
          <w:color w:val="000000" w:themeColor="text1"/>
          <w:shd w:val="clear" w:color="auto" w:fill="FFFFFF"/>
        </w:rPr>
        <w:t>. https://doi.org/10.1016/j.chb.2014.11.070</w:t>
      </w:r>
    </w:p>
    <w:p w14:paraId="15264BB5" w14:textId="77777777" w:rsidR="0006065A" w:rsidRDefault="0006065A" w:rsidP="0006065A">
      <w:pPr>
        <w:spacing w:line="480" w:lineRule="auto"/>
        <w:ind w:left="720" w:hanging="720"/>
        <w:contextualSpacing/>
        <w:jc w:val="both"/>
        <w:rPr>
          <w:color w:val="000000" w:themeColor="text1"/>
          <w:shd w:val="clear" w:color="auto" w:fill="FFFFFF"/>
        </w:rPr>
      </w:pPr>
    </w:p>
    <w:p w14:paraId="79330D22"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r w:rsidRPr="00294224">
        <w:rPr>
          <w:color w:val="000000" w:themeColor="text1"/>
        </w:rPr>
        <w:t xml:space="preserve">George, D. R., </w:t>
      </w:r>
      <w:proofErr w:type="spellStart"/>
      <w:r w:rsidRPr="00294224">
        <w:rPr>
          <w:color w:val="000000" w:themeColor="text1"/>
        </w:rPr>
        <w:t>Dellasega</w:t>
      </w:r>
      <w:proofErr w:type="spellEnd"/>
      <w:r w:rsidRPr="00294224">
        <w:rPr>
          <w:color w:val="000000" w:themeColor="text1"/>
        </w:rPr>
        <w:t xml:space="preserve">, C., Whitehead, M. M., &amp; Borden, A. (2013). Facebook-based stress management resources for first-year medical students: A multi-method evaluation. </w:t>
      </w:r>
      <w:r w:rsidRPr="00294224">
        <w:rPr>
          <w:i/>
          <w:color w:val="000000" w:themeColor="text1"/>
        </w:rPr>
        <w:t xml:space="preserve">Computers in Human Behavior, 29, </w:t>
      </w:r>
      <w:r w:rsidRPr="00294224">
        <w:rPr>
          <w:color w:val="000000" w:themeColor="text1"/>
        </w:rPr>
        <w:t>559-562</w:t>
      </w:r>
      <w:r>
        <w:rPr>
          <w:color w:val="000000" w:themeColor="text1"/>
        </w:rPr>
        <w:t xml:space="preserve">. </w:t>
      </w:r>
    </w:p>
    <w:p w14:paraId="368BBBE7" w14:textId="77777777" w:rsidR="0006065A" w:rsidRPr="00EB6B71" w:rsidRDefault="0006065A" w:rsidP="0006065A">
      <w:pPr>
        <w:spacing w:line="480" w:lineRule="auto"/>
        <w:ind w:left="720" w:hanging="720"/>
        <w:contextualSpacing/>
        <w:jc w:val="both"/>
        <w:rPr>
          <w:rFonts w:eastAsia="Times New Roman"/>
          <w:color w:val="000000" w:themeColor="text1"/>
        </w:rPr>
      </w:pPr>
    </w:p>
    <w:p w14:paraId="04CC20B6" w14:textId="4198032A" w:rsidR="0006065A" w:rsidRDefault="0006065A" w:rsidP="009F6B42">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Green, T., Wilhelmsen, T., </w:t>
      </w:r>
      <w:proofErr w:type="spellStart"/>
      <w:r w:rsidRPr="00EB6B71">
        <w:rPr>
          <w:color w:val="000000" w:themeColor="text1"/>
        </w:rPr>
        <w:t>Wilmots</w:t>
      </w:r>
      <w:proofErr w:type="spellEnd"/>
      <w:r w:rsidRPr="00EB6B71">
        <w:rPr>
          <w:color w:val="000000" w:themeColor="text1"/>
        </w:rPr>
        <w:t xml:space="preserve">, E., Dodd, B., &amp; Quinn, S. (2016). Social anxiety, attributes of online communication and self-disclosure across private and public Facebook communication. </w:t>
      </w:r>
      <w:r w:rsidRPr="00EB6B71">
        <w:rPr>
          <w:i/>
          <w:iCs/>
          <w:color w:val="000000" w:themeColor="text1"/>
        </w:rPr>
        <w:t xml:space="preserve">Computers in Human </w:t>
      </w:r>
      <w:proofErr w:type="spellStart"/>
      <w:r w:rsidRPr="00EB6B71">
        <w:rPr>
          <w:i/>
          <w:iCs/>
          <w:color w:val="000000" w:themeColor="text1"/>
        </w:rPr>
        <w:t>Behaviour</w:t>
      </w:r>
      <w:proofErr w:type="spellEnd"/>
      <w:r w:rsidRPr="00EB6B71">
        <w:rPr>
          <w:color w:val="000000" w:themeColor="text1"/>
        </w:rPr>
        <w:t xml:space="preserve">, </w:t>
      </w:r>
      <w:r w:rsidRPr="00EB6B71">
        <w:rPr>
          <w:i/>
          <w:iCs/>
          <w:color w:val="000000" w:themeColor="text1"/>
        </w:rPr>
        <w:t>58</w:t>
      </w:r>
      <w:r w:rsidRPr="00EB6B71">
        <w:rPr>
          <w:color w:val="000000" w:themeColor="text1"/>
        </w:rPr>
        <w:t>, 206-213.</w:t>
      </w:r>
      <w:r>
        <w:rPr>
          <w:color w:val="000000" w:themeColor="text1"/>
        </w:rPr>
        <w:t xml:space="preserve"> https://doi.org/10.1016/j.chb.2015.12.066</w:t>
      </w:r>
    </w:p>
    <w:p w14:paraId="260F8C8F"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lastRenderedPageBreak/>
        <w:t xml:space="preserve">Harter, S., Stocker, C., &amp; Robinson, N. S. (1996). The perceived directionality of the link between approval and self-worth: The liabilities of a looking glass self-orientation among young adolescents. </w:t>
      </w:r>
      <w:r w:rsidRPr="005E69D5">
        <w:rPr>
          <w:i/>
          <w:color w:val="000000" w:themeColor="text1"/>
        </w:rPr>
        <w:t>Journal of Research on Adolescence, 6,</w:t>
      </w:r>
      <w:r>
        <w:rPr>
          <w:color w:val="000000" w:themeColor="text1"/>
        </w:rPr>
        <w:t xml:space="preserve"> 285-308. </w:t>
      </w:r>
    </w:p>
    <w:p w14:paraId="3D900465"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5905643E"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Hawes, T., Zimmer-</w:t>
      </w:r>
      <w:proofErr w:type="spellStart"/>
      <w:r>
        <w:rPr>
          <w:color w:val="000000" w:themeColor="text1"/>
        </w:rPr>
        <w:t>Gembeck</w:t>
      </w:r>
      <w:proofErr w:type="spellEnd"/>
      <w:r>
        <w:rPr>
          <w:color w:val="000000" w:themeColor="text1"/>
        </w:rPr>
        <w:t xml:space="preserve">, M. J., &amp; Campbell, S. M. (2020). Unique associations of social media use and online appearance preoccupation with depression, anxiety, and appearance rejection sensitivity. </w:t>
      </w:r>
      <w:r w:rsidRPr="00976C66">
        <w:rPr>
          <w:i/>
          <w:color w:val="000000" w:themeColor="text1"/>
        </w:rPr>
        <w:t>Body Image, 33,</w:t>
      </w:r>
      <w:r>
        <w:rPr>
          <w:color w:val="000000" w:themeColor="text1"/>
        </w:rPr>
        <w:t xml:space="preserve"> 66-76. https://doi.org/10.1016/j.bodyim.2020.02.010</w:t>
      </w:r>
    </w:p>
    <w:p w14:paraId="3EE3784A"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378A7996"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Higgins, E. T. (1987). Self-discrepancy: A theory relating self and affect. </w:t>
      </w:r>
      <w:r w:rsidRPr="00F03FB2">
        <w:rPr>
          <w:i/>
          <w:color w:val="000000" w:themeColor="text1"/>
        </w:rPr>
        <w:t>Psychological Review, 94</w:t>
      </w:r>
      <w:r>
        <w:rPr>
          <w:color w:val="000000" w:themeColor="text1"/>
        </w:rPr>
        <w:t>, 319-340. https://doi.org/10.1037/0033-295X.94.3.319</w:t>
      </w:r>
    </w:p>
    <w:p w14:paraId="56674D00"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5401ED36" w14:textId="77777777" w:rsidR="0006065A" w:rsidRDefault="0006065A" w:rsidP="0006065A">
      <w:pPr>
        <w:widowControl w:val="0"/>
        <w:autoSpaceDE w:val="0"/>
        <w:autoSpaceDN w:val="0"/>
        <w:adjustRightInd w:val="0"/>
        <w:spacing w:line="480" w:lineRule="auto"/>
        <w:ind w:left="720" w:hanging="720"/>
        <w:jc w:val="both"/>
        <w:rPr>
          <w:color w:val="000000" w:themeColor="text1"/>
        </w:rPr>
      </w:pPr>
      <w:proofErr w:type="spellStart"/>
      <w:r w:rsidRPr="00294224">
        <w:rPr>
          <w:color w:val="000000" w:themeColor="text1"/>
        </w:rPr>
        <w:t>Holleran</w:t>
      </w:r>
      <w:proofErr w:type="spellEnd"/>
      <w:r w:rsidRPr="00294224">
        <w:rPr>
          <w:color w:val="000000" w:themeColor="text1"/>
        </w:rPr>
        <w:t xml:space="preserve">, S. E. (2010). </w:t>
      </w:r>
      <w:r w:rsidRPr="00294224">
        <w:rPr>
          <w:i/>
          <w:color w:val="000000" w:themeColor="text1"/>
        </w:rPr>
        <w:t xml:space="preserve">The early detection of depression from social networking sites, Vol 71. </w:t>
      </w:r>
      <w:r w:rsidRPr="00294224">
        <w:rPr>
          <w:color w:val="000000" w:themeColor="text1"/>
        </w:rPr>
        <w:t>US: ProQuest Information &amp; Learning</w:t>
      </w:r>
      <w:r>
        <w:rPr>
          <w:color w:val="000000" w:themeColor="text1"/>
        </w:rPr>
        <w:t>.</w:t>
      </w:r>
    </w:p>
    <w:p w14:paraId="68F62641"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46266C32"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Huang, C. (2018). Time spent on social networking sites and psychological well-being: A meta-analysis. </w:t>
      </w:r>
      <w:r w:rsidRPr="002A696F">
        <w:rPr>
          <w:i/>
          <w:color w:val="000000" w:themeColor="text1"/>
        </w:rPr>
        <w:t>Cyberpsychology, Behavior, and Social Networking, 20,</w:t>
      </w:r>
      <w:r>
        <w:rPr>
          <w:color w:val="000000" w:themeColor="text1"/>
        </w:rPr>
        <w:t xml:space="preserve"> 346-354. https://doi.org/10.1089/cyber.2016.0758</w:t>
      </w:r>
    </w:p>
    <w:p w14:paraId="4B11992C"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D2E131C"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Indian, M., &amp; Grieve, R. (2014). When Facebook is easier than face-to-face: Social support derived from Facebook in socially anxious individuals. </w:t>
      </w:r>
      <w:r w:rsidRPr="00EB6B71">
        <w:rPr>
          <w:i/>
          <w:iCs/>
          <w:color w:val="000000" w:themeColor="text1"/>
        </w:rPr>
        <w:t>Personality and Individual Differences</w:t>
      </w:r>
      <w:r w:rsidRPr="00EB6B71">
        <w:rPr>
          <w:color w:val="000000" w:themeColor="text1"/>
        </w:rPr>
        <w:t xml:space="preserve">, </w:t>
      </w:r>
      <w:r w:rsidRPr="00EB6B71">
        <w:rPr>
          <w:i/>
          <w:iCs/>
          <w:color w:val="000000" w:themeColor="text1"/>
        </w:rPr>
        <w:t>59</w:t>
      </w:r>
      <w:r w:rsidRPr="00EB6B71">
        <w:rPr>
          <w:color w:val="000000" w:themeColor="text1"/>
        </w:rPr>
        <w:t>, 102-106.</w:t>
      </w:r>
      <w:r>
        <w:rPr>
          <w:color w:val="000000" w:themeColor="text1"/>
        </w:rPr>
        <w:t xml:space="preserve"> https://doi.org/10.1016/j.paid.2013.11.016</w:t>
      </w:r>
    </w:p>
    <w:p w14:paraId="6BA0091D"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58A85C2"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Ingles, C. J., La </w:t>
      </w:r>
      <w:proofErr w:type="spellStart"/>
      <w:r>
        <w:rPr>
          <w:color w:val="000000" w:themeColor="text1"/>
        </w:rPr>
        <w:t>Greca</w:t>
      </w:r>
      <w:proofErr w:type="spellEnd"/>
      <w:r>
        <w:rPr>
          <w:color w:val="000000" w:themeColor="text1"/>
        </w:rPr>
        <w:t xml:space="preserve">, A. M., </w:t>
      </w:r>
      <w:proofErr w:type="spellStart"/>
      <w:r>
        <w:rPr>
          <w:color w:val="000000" w:themeColor="text1"/>
        </w:rPr>
        <w:t>Marzo</w:t>
      </w:r>
      <w:proofErr w:type="spellEnd"/>
      <w:r>
        <w:rPr>
          <w:color w:val="000000" w:themeColor="text1"/>
        </w:rPr>
        <w:t xml:space="preserve">, J. C., Garcia-Lopez, L. J., &amp; Garcia-Fernandez, </w:t>
      </w:r>
      <w:r>
        <w:rPr>
          <w:color w:val="000000" w:themeColor="text1"/>
        </w:rPr>
        <w:lastRenderedPageBreak/>
        <w:t xml:space="preserve">J. M. (2010). Social anxiety scale for adolescents: Factorial invariance and latent mean difference s across gender and age in Spanish adolescents. </w:t>
      </w:r>
      <w:r w:rsidRPr="00E533DF">
        <w:rPr>
          <w:i/>
          <w:color w:val="000000" w:themeColor="text1"/>
        </w:rPr>
        <w:t>Journal of Anxiety Disorders, 24</w:t>
      </w:r>
      <w:r>
        <w:rPr>
          <w:color w:val="000000" w:themeColor="text1"/>
        </w:rPr>
        <w:t>(8), 847-855. https://doi.org/10.1016/j.janxdis.2010.06.007</w:t>
      </w:r>
    </w:p>
    <w:p w14:paraId="5E3A56CA"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F207233"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Jackson, C. A., &amp; </w:t>
      </w:r>
      <w:proofErr w:type="spellStart"/>
      <w:r>
        <w:rPr>
          <w:color w:val="000000" w:themeColor="text1"/>
        </w:rPr>
        <w:t>Luchner</w:t>
      </w:r>
      <w:proofErr w:type="spellEnd"/>
      <w:r>
        <w:rPr>
          <w:color w:val="000000" w:themeColor="text1"/>
        </w:rPr>
        <w:t xml:space="preserve">, A. F. (2017). Self-presentation mediates the relationship between self-criticism and emotional response to Instagram feedback. </w:t>
      </w:r>
      <w:r w:rsidRPr="00D95CAA">
        <w:rPr>
          <w:i/>
          <w:color w:val="000000" w:themeColor="text1"/>
        </w:rPr>
        <w:t xml:space="preserve">Personality and Individual Differences, </w:t>
      </w:r>
      <w:r>
        <w:rPr>
          <w:i/>
          <w:color w:val="000000" w:themeColor="text1"/>
        </w:rPr>
        <w:t xml:space="preserve">133, </w:t>
      </w:r>
      <w:r>
        <w:rPr>
          <w:color w:val="000000" w:themeColor="text1"/>
        </w:rPr>
        <w:t>1-6. https://doi.org/10.1016/j.paid.2017.04.052</w:t>
      </w:r>
    </w:p>
    <w:p w14:paraId="1ACA012C"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529BA52A" w14:textId="77777777" w:rsidR="0006065A" w:rsidRPr="00D95CA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Johnson, B. K., &amp; Knobloch-</w:t>
      </w:r>
      <w:proofErr w:type="spellStart"/>
      <w:r>
        <w:rPr>
          <w:color w:val="000000" w:themeColor="text1"/>
        </w:rPr>
        <w:t>Westerwick</w:t>
      </w:r>
      <w:proofErr w:type="spellEnd"/>
      <w:r>
        <w:rPr>
          <w:color w:val="000000" w:themeColor="text1"/>
        </w:rPr>
        <w:t xml:space="preserve">, S. (2016). When misery avoids company: Selective social comparisons to photographic online profiles. </w:t>
      </w:r>
      <w:r w:rsidRPr="00F3794B">
        <w:rPr>
          <w:i/>
          <w:color w:val="000000" w:themeColor="text1"/>
        </w:rPr>
        <w:t xml:space="preserve">Human Communication Research, 43, </w:t>
      </w:r>
      <w:r>
        <w:rPr>
          <w:color w:val="000000" w:themeColor="text1"/>
        </w:rPr>
        <w:t>54-75. https://doi.org/10.1111/hcre.12095</w:t>
      </w:r>
    </w:p>
    <w:p w14:paraId="381C0E3B"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275ABC56" w14:textId="77777777" w:rsidR="0006065A" w:rsidRDefault="0006065A" w:rsidP="0006065A">
      <w:pPr>
        <w:widowControl w:val="0"/>
        <w:autoSpaceDE w:val="0"/>
        <w:autoSpaceDN w:val="0"/>
        <w:adjustRightInd w:val="0"/>
        <w:spacing w:line="480" w:lineRule="auto"/>
        <w:ind w:left="720" w:hanging="720"/>
        <w:jc w:val="both"/>
        <w:rPr>
          <w:color w:val="000000" w:themeColor="text1"/>
        </w:rPr>
      </w:pPr>
      <w:proofErr w:type="spellStart"/>
      <w:r>
        <w:rPr>
          <w:color w:val="000000" w:themeColor="text1"/>
        </w:rPr>
        <w:t>Joinson</w:t>
      </w:r>
      <w:proofErr w:type="spellEnd"/>
      <w:r>
        <w:rPr>
          <w:color w:val="000000" w:themeColor="text1"/>
        </w:rPr>
        <w:t xml:space="preserve">, A. N. (2001). Self-disclosure in computer-mediated communication: The role of self-awareness and visual anonymity. </w:t>
      </w:r>
      <w:r w:rsidRPr="00D23331">
        <w:rPr>
          <w:i/>
          <w:color w:val="000000" w:themeColor="text1"/>
        </w:rPr>
        <w:t>European Journal of Social Psychology, 31</w:t>
      </w:r>
      <w:r>
        <w:rPr>
          <w:color w:val="000000" w:themeColor="text1"/>
        </w:rPr>
        <w:t>(2), 177-192. https://doi.org/10.1002/ejsp.36</w:t>
      </w:r>
    </w:p>
    <w:p w14:paraId="5EF7ECFB"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684B4CCC" w14:textId="77777777" w:rsidR="0006065A" w:rsidRPr="00EB6B71" w:rsidRDefault="0006065A" w:rsidP="0006065A">
      <w:pPr>
        <w:widowControl w:val="0"/>
        <w:autoSpaceDE w:val="0"/>
        <w:autoSpaceDN w:val="0"/>
        <w:adjustRightInd w:val="0"/>
        <w:spacing w:line="480" w:lineRule="auto"/>
        <w:ind w:left="720" w:hanging="720"/>
        <w:jc w:val="both"/>
        <w:rPr>
          <w:color w:val="000000" w:themeColor="text1"/>
        </w:rPr>
      </w:pPr>
      <w:proofErr w:type="spellStart"/>
      <w:r w:rsidRPr="00EB6B71">
        <w:rPr>
          <w:rFonts w:eastAsia="Times New Roman"/>
          <w:color w:val="000000" w:themeColor="text1"/>
          <w:shd w:val="clear" w:color="auto" w:fill="FFFFFF"/>
        </w:rPr>
        <w:t>Kaltenthaler</w:t>
      </w:r>
      <w:proofErr w:type="spellEnd"/>
      <w:r w:rsidRPr="00EB6B71">
        <w:rPr>
          <w:rFonts w:eastAsia="Times New Roman"/>
          <w:color w:val="000000" w:themeColor="text1"/>
          <w:shd w:val="clear" w:color="auto" w:fill="FFFFFF"/>
        </w:rPr>
        <w:t xml:space="preserve">, E., Brazier, J., De </w:t>
      </w:r>
      <w:proofErr w:type="spellStart"/>
      <w:r w:rsidRPr="00EB6B71">
        <w:rPr>
          <w:rFonts w:eastAsia="Times New Roman"/>
          <w:color w:val="000000" w:themeColor="text1"/>
          <w:shd w:val="clear" w:color="auto" w:fill="FFFFFF"/>
        </w:rPr>
        <w:t>Nigris</w:t>
      </w:r>
      <w:proofErr w:type="spellEnd"/>
      <w:r w:rsidRPr="00EB6B71">
        <w:rPr>
          <w:rFonts w:eastAsia="Times New Roman"/>
          <w:color w:val="000000" w:themeColor="text1"/>
          <w:shd w:val="clear" w:color="auto" w:fill="FFFFFF"/>
        </w:rPr>
        <w:t xml:space="preserve">, E., </w:t>
      </w:r>
      <w:proofErr w:type="spellStart"/>
      <w:r w:rsidRPr="00EB6B71">
        <w:rPr>
          <w:rFonts w:eastAsia="Times New Roman"/>
          <w:color w:val="000000" w:themeColor="text1"/>
          <w:shd w:val="clear" w:color="auto" w:fill="FFFFFF"/>
        </w:rPr>
        <w:t>Tumur</w:t>
      </w:r>
      <w:proofErr w:type="spellEnd"/>
      <w:r w:rsidRPr="00EB6B71">
        <w:rPr>
          <w:rFonts w:eastAsia="Times New Roman"/>
          <w:color w:val="000000" w:themeColor="text1"/>
          <w:shd w:val="clear" w:color="auto" w:fill="FFFFFF"/>
        </w:rPr>
        <w:t xml:space="preserve">, I., </w:t>
      </w:r>
      <w:proofErr w:type="spellStart"/>
      <w:r w:rsidRPr="00EB6B71">
        <w:rPr>
          <w:rFonts w:eastAsia="Times New Roman"/>
          <w:color w:val="000000" w:themeColor="text1"/>
          <w:shd w:val="clear" w:color="auto" w:fill="FFFFFF"/>
        </w:rPr>
        <w:t>Ferriter</w:t>
      </w:r>
      <w:proofErr w:type="spellEnd"/>
      <w:r w:rsidRPr="00EB6B71">
        <w:rPr>
          <w:rFonts w:eastAsia="Times New Roman"/>
          <w:color w:val="000000" w:themeColor="text1"/>
          <w:shd w:val="clear" w:color="auto" w:fill="FFFFFF"/>
        </w:rPr>
        <w:t xml:space="preserve">, M., Beverley, C., ... &amp; Sutcliffe, P. (2006). </w:t>
      </w:r>
      <w:proofErr w:type="spellStart"/>
      <w:r w:rsidRPr="00EB6B71">
        <w:rPr>
          <w:rFonts w:eastAsia="Times New Roman"/>
          <w:color w:val="000000" w:themeColor="text1"/>
          <w:shd w:val="clear" w:color="auto" w:fill="FFFFFF"/>
        </w:rPr>
        <w:t>Computerised</w:t>
      </w:r>
      <w:proofErr w:type="spellEnd"/>
      <w:r w:rsidRPr="00EB6B71">
        <w:rPr>
          <w:rFonts w:eastAsia="Times New Roman"/>
          <w:color w:val="000000" w:themeColor="text1"/>
          <w:shd w:val="clear" w:color="auto" w:fill="FFFFFF"/>
        </w:rPr>
        <w:t xml:space="preserve"> cognitive </w:t>
      </w:r>
      <w:proofErr w:type="spellStart"/>
      <w:r w:rsidRPr="00EB6B71">
        <w:rPr>
          <w:rFonts w:eastAsia="Times New Roman"/>
          <w:color w:val="000000" w:themeColor="text1"/>
          <w:shd w:val="clear" w:color="auto" w:fill="FFFFFF"/>
        </w:rPr>
        <w:t>behaviour</w:t>
      </w:r>
      <w:proofErr w:type="spellEnd"/>
      <w:r w:rsidRPr="00EB6B71">
        <w:rPr>
          <w:rFonts w:eastAsia="Times New Roman"/>
          <w:color w:val="000000" w:themeColor="text1"/>
          <w:shd w:val="clear" w:color="auto" w:fill="FFFFFF"/>
        </w:rPr>
        <w:t xml:space="preserve"> therapy for depression and anxiety update: a systematic review and economic evaluation. In: </w:t>
      </w:r>
      <w:r w:rsidRPr="00EB6B71">
        <w:rPr>
          <w:rFonts w:eastAsia="Times New Roman"/>
          <w:i/>
          <w:color w:val="000000" w:themeColor="text1"/>
          <w:shd w:val="clear" w:color="auto" w:fill="FFFFFF"/>
        </w:rPr>
        <w:t xml:space="preserve">NIHR Health Technology Assessment </w:t>
      </w:r>
      <w:proofErr w:type="spellStart"/>
      <w:r w:rsidRPr="00EB6B71">
        <w:rPr>
          <w:rFonts w:eastAsia="Times New Roman"/>
          <w:i/>
          <w:color w:val="000000" w:themeColor="text1"/>
          <w:shd w:val="clear" w:color="auto" w:fill="FFFFFF"/>
        </w:rPr>
        <w:t>programme</w:t>
      </w:r>
      <w:proofErr w:type="spellEnd"/>
      <w:r w:rsidRPr="00EB6B71">
        <w:rPr>
          <w:rFonts w:eastAsia="Times New Roman"/>
          <w:i/>
          <w:color w:val="000000" w:themeColor="text1"/>
          <w:shd w:val="clear" w:color="auto" w:fill="FFFFFF"/>
        </w:rPr>
        <w:t>: Executive Summaries</w:t>
      </w:r>
      <w:r w:rsidRPr="00EB6B71">
        <w:rPr>
          <w:rFonts w:eastAsia="Times New Roman"/>
          <w:color w:val="000000" w:themeColor="text1"/>
          <w:shd w:val="clear" w:color="auto" w:fill="FFFFFF"/>
        </w:rPr>
        <w:t>. Southampton, UK: NIHR</w:t>
      </w:r>
      <w:r>
        <w:rPr>
          <w:rFonts w:eastAsia="Times New Roman"/>
          <w:color w:val="000000" w:themeColor="text1"/>
          <w:shd w:val="clear" w:color="auto" w:fill="FFFFFF"/>
        </w:rPr>
        <w:t>.</w:t>
      </w:r>
    </w:p>
    <w:p w14:paraId="2BCE125D" w14:textId="77777777" w:rsidR="0006065A" w:rsidRDefault="0006065A" w:rsidP="0006065A">
      <w:pPr>
        <w:widowControl w:val="0"/>
        <w:autoSpaceDE w:val="0"/>
        <w:autoSpaceDN w:val="0"/>
        <w:adjustRightInd w:val="0"/>
        <w:spacing w:line="480" w:lineRule="auto"/>
        <w:jc w:val="both"/>
        <w:rPr>
          <w:color w:val="000000" w:themeColor="text1"/>
        </w:rPr>
      </w:pPr>
    </w:p>
    <w:p w14:paraId="1BA354FA" w14:textId="77777777" w:rsidR="0006065A" w:rsidRDefault="0006065A" w:rsidP="0006065A">
      <w:pPr>
        <w:spacing w:line="480" w:lineRule="auto"/>
        <w:ind w:left="720" w:hanging="720"/>
        <w:contextualSpacing/>
        <w:jc w:val="both"/>
        <w:rPr>
          <w:color w:val="000000" w:themeColor="text1"/>
        </w:rPr>
      </w:pPr>
      <w:proofErr w:type="spellStart"/>
      <w:r w:rsidRPr="00EB6B71">
        <w:rPr>
          <w:color w:val="000000" w:themeColor="text1"/>
        </w:rPr>
        <w:lastRenderedPageBreak/>
        <w:t>Kashdan</w:t>
      </w:r>
      <w:proofErr w:type="spellEnd"/>
      <w:r w:rsidRPr="00EB6B71">
        <w:rPr>
          <w:color w:val="000000" w:themeColor="text1"/>
        </w:rPr>
        <w:t xml:space="preserve">, T.B. (2007). Social anxiety spectrum and diminished positive experiences: Theoretical synthesis and meta-analysis. </w:t>
      </w:r>
      <w:r w:rsidRPr="00EB6B71">
        <w:rPr>
          <w:i/>
          <w:color w:val="000000" w:themeColor="text1"/>
        </w:rPr>
        <w:t>Clinical Psychology Review, 27</w:t>
      </w:r>
      <w:r w:rsidRPr="00EB6B71">
        <w:rPr>
          <w:color w:val="000000" w:themeColor="text1"/>
        </w:rPr>
        <w:t>, 348-365.</w:t>
      </w:r>
      <w:r>
        <w:rPr>
          <w:color w:val="000000" w:themeColor="text1"/>
        </w:rPr>
        <w:t xml:space="preserve"> https://doi.org/10.1016/j.cpr.2006.12.003</w:t>
      </w:r>
    </w:p>
    <w:p w14:paraId="63FFB078" w14:textId="77777777" w:rsidR="0006065A" w:rsidRDefault="0006065A" w:rsidP="0006065A">
      <w:pPr>
        <w:spacing w:line="480" w:lineRule="auto"/>
        <w:ind w:left="720" w:hanging="720"/>
        <w:contextualSpacing/>
        <w:jc w:val="both"/>
        <w:rPr>
          <w:color w:val="000000" w:themeColor="text1"/>
        </w:rPr>
      </w:pPr>
    </w:p>
    <w:p w14:paraId="6321C787"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Katz, E., Blumer, J. G., &amp; </w:t>
      </w:r>
      <w:proofErr w:type="spellStart"/>
      <w:r>
        <w:rPr>
          <w:color w:val="000000" w:themeColor="text1"/>
        </w:rPr>
        <w:t>Gurevitch</w:t>
      </w:r>
      <w:proofErr w:type="spellEnd"/>
      <w:r>
        <w:rPr>
          <w:color w:val="000000" w:themeColor="text1"/>
        </w:rPr>
        <w:t xml:space="preserve">, M. (1974). Utilization of mass communication by the individual. In J. G. Blumer &amp; E. Katz (Eds.), </w:t>
      </w:r>
      <w:r w:rsidRPr="00F84D81">
        <w:rPr>
          <w:i/>
          <w:color w:val="000000" w:themeColor="text1"/>
        </w:rPr>
        <w:t xml:space="preserve">The uses of mass communications: Current perspectives on gratifications research </w:t>
      </w:r>
      <w:r>
        <w:rPr>
          <w:color w:val="000000" w:themeColor="text1"/>
        </w:rPr>
        <w:t>(pp.19-34). London, England: SAGE.</w:t>
      </w:r>
    </w:p>
    <w:p w14:paraId="21F08161" w14:textId="77777777" w:rsidR="0006065A" w:rsidRDefault="0006065A" w:rsidP="0006065A">
      <w:pPr>
        <w:spacing w:line="480" w:lineRule="auto"/>
        <w:ind w:left="720" w:hanging="720"/>
        <w:contextualSpacing/>
        <w:jc w:val="both"/>
        <w:rPr>
          <w:color w:val="000000" w:themeColor="text1"/>
        </w:rPr>
      </w:pPr>
    </w:p>
    <w:p w14:paraId="22A018F8" w14:textId="77777777" w:rsidR="0006065A" w:rsidRDefault="0006065A" w:rsidP="0006065A">
      <w:pPr>
        <w:spacing w:line="480" w:lineRule="auto"/>
        <w:ind w:left="720" w:hanging="720"/>
        <w:contextualSpacing/>
        <w:jc w:val="both"/>
        <w:rPr>
          <w:color w:val="000000" w:themeColor="text1"/>
        </w:rPr>
      </w:pPr>
      <w:r w:rsidRPr="00294224">
        <w:rPr>
          <w:color w:val="000000" w:themeColor="text1"/>
        </w:rPr>
        <w:t xml:space="preserve">Kessler, R. C., Berglund, P., </w:t>
      </w:r>
      <w:proofErr w:type="spellStart"/>
      <w:r w:rsidRPr="00294224">
        <w:rPr>
          <w:color w:val="000000" w:themeColor="text1"/>
        </w:rPr>
        <w:t>Demler</w:t>
      </w:r>
      <w:proofErr w:type="spellEnd"/>
      <w:r w:rsidRPr="00294224">
        <w:rPr>
          <w:color w:val="000000" w:themeColor="text1"/>
        </w:rPr>
        <w:t xml:space="preserve">, O., </w:t>
      </w:r>
      <w:proofErr w:type="spellStart"/>
      <w:r w:rsidRPr="00294224">
        <w:rPr>
          <w:color w:val="000000" w:themeColor="text1"/>
        </w:rPr>
        <w:t>Jin</w:t>
      </w:r>
      <w:proofErr w:type="spellEnd"/>
      <w:r w:rsidRPr="00294224">
        <w:rPr>
          <w:color w:val="000000" w:themeColor="text1"/>
        </w:rPr>
        <w:t xml:space="preserve">, R., </w:t>
      </w:r>
      <w:proofErr w:type="spellStart"/>
      <w:r w:rsidRPr="00294224">
        <w:rPr>
          <w:color w:val="000000" w:themeColor="text1"/>
        </w:rPr>
        <w:t>Merikangas</w:t>
      </w:r>
      <w:proofErr w:type="spellEnd"/>
      <w:r w:rsidRPr="00294224">
        <w:rPr>
          <w:color w:val="000000" w:themeColor="text1"/>
        </w:rPr>
        <w:t xml:space="preserve">, K. R., &amp; Walters, E. E. (2005). </w:t>
      </w:r>
      <w:r>
        <w:rPr>
          <w:color w:val="000000" w:themeColor="text1"/>
        </w:rPr>
        <w:t xml:space="preserve">Lifetime prevalence and age-of-onset distributions of DSM-IV disorders in the National Comorbidity Survey Replication. </w:t>
      </w:r>
      <w:r w:rsidRPr="00294224">
        <w:rPr>
          <w:i/>
          <w:color w:val="000000" w:themeColor="text1"/>
        </w:rPr>
        <w:t>Arch Gen Psychiatry, 62</w:t>
      </w:r>
      <w:r w:rsidRPr="00294224">
        <w:rPr>
          <w:color w:val="000000" w:themeColor="text1"/>
        </w:rPr>
        <w:t>(6),</w:t>
      </w:r>
      <w:r w:rsidRPr="00294224">
        <w:rPr>
          <w:i/>
          <w:color w:val="000000" w:themeColor="text1"/>
        </w:rPr>
        <w:t xml:space="preserve"> </w:t>
      </w:r>
      <w:r w:rsidRPr="00294224">
        <w:rPr>
          <w:color w:val="000000" w:themeColor="text1"/>
        </w:rPr>
        <w:t>593-602.</w:t>
      </w:r>
      <w:r>
        <w:rPr>
          <w:color w:val="000000" w:themeColor="text1"/>
        </w:rPr>
        <w:t xml:space="preserve"> https://doi.org/10.1001/archpsyc.62.6.593</w:t>
      </w:r>
    </w:p>
    <w:p w14:paraId="72EA9471" w14:textId="77777777" w:rsidR="0006065A" w:rsidRDefault="0006065A" w:rsidP="0006065A">
      <w:pPr>
        <w:spacing w:line="480" w:lineRule="auto"/>
        <w:ind w:left="720" w:hanging="720"/>
        <w:contextualSpacing/>
        <w:jc w:val="both"/>
        <w:rPr>
          <w:color w:val="000000" w:themeColor="text1"/>
        </w:rPr>
      </w:pPr>
    </w:p>
    <w:p w14:paraId="2C4DB5A7"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Kim, E. J. (2005). The effect of the decreased safety </w:t>
      </w:r>
      <w:proofErr w:type="spellStart"/>
      <w:r>
        <w:rPr>
          <w:color w:val="000000" w:themeColor="text1"/>
        </w:rPr>
        <w:t>behaviours</w:t>
      </w:r>
      <w:proofErr w:type="spellEnd"/>
      <w:r>
        <w:rPr>
          <w:color w:val="000000" w:themeColor="text1"/>
        </w:rPr>
        <w:t xml:space="preserve"> on anxiety and negative thoughts in social </w:t>
      </w:r>
      <w:proofErr w:type="spellStart"/>
      <w:r>
        <w:rPr>
          <w:color w:val="000000" w:themeColor="text1"/>
        </w:rPr>
        <w:t>phobics</w:t>
      </w:r>
      <w:proofErr w:type="spellEnd"/>
      <w:r>
        <w:rPr>
          <w:color w:val="000000" w:themeColor="text1"/>
        </w:rPr>
        <w:t xml:space="preserve">. </w:t>
      </w:r>
      <w:r w:rsidRPr="00177851">
        <w:rPr>
          <w:i/>
          <w:color w:val="000000" w:themeColor="text1"/>
        </w:rPr>
        <w:t>Journal of Anxiety Disorders, 19,</w:t>
      </w:r>
      <w:r>
        <w:rPr>
          <w:color w:val="000000" w:themeColor="text1"/>
        </w:rPr>
        <w:t xml:space="preserve"> 69-86. https://doi.org/10.1016/j.janxdis.2003.11.002</w:t>
      </w:r>
    </w:p>
    <w:p w14:paraId="3C3E9239" w14:textId="77777777" w:rsidR="0006065A" w:rsidRDefault="0006065A" w:rsidP="0006065A">
      <w:pPr>
        <w:spacing w:line="480" w:lineRule="auto"/>
        <w:ind w:left="720" w:hanging="720"/>
        <w:contextualSpacing/>
        <w:jc w:val="both"/>
        <w:rPr>
          <w:color w:val="000000" w:themeColor="text1"/>
        </w:rPr>
      </w:pPr>
    </w:p>
    <w:p w14:paraId="477C6448" w14:textId="77777777" w:rsidR="0006065A" w:rsidRDefault="0006065A" w:rsidP="0006065A">
      <w:pPr>
        <w:spacing w:line="480" w:lineRule="auto"/>
        <w:ind w:left="720" w:hanging="720"/>
        <w:contextualSpacing/>
        <w:jc w:val="both"/>
        <w:rPr>
          <w:color w:val="000000" w:themeColor="text1"/>
        </w:rPr>
      </w:pPr>
      <w:r w:rsidRPr="00294224">
        <w:rPr>
          <w:color w:val="000000" w:themeColor="text1"/>
        </w:rPr>
        <w:t xml:space="preserve">Kim, Y. S., &amp; Leventhal, B. (2008). Bullying and suicide: A review. </w:t>
      </w:r>
      <w:r w:rsidRPr="00294224">
        <w:rPr>
          <w:i/>
          <w:color w:val="000000" w:themeColor="text1"/>
        </w:rPr>
        <w:t>International Journal of Adolescent Medicine and Health, 20</w:t>
      </w:r>
      <w:r w:rsidRPr="00294224">
        <w:rPr>
          <w:color w:val="000000" w:themeColor="text1"/>
        </w:rPr>
        <w:t>(2),133-154.</w:t>
      </w:r>
      <w:r>
        <w:rPr>
          <w:color w:val="000000" w:themeColor="text1"/>
        </w:rPr>
        <w:t xml:space="preserve"> https://doi.org/10.1515/ijamh.2008.20.2.133</w:t>
      </w:r>
    </w:p>
    <w:p w14:paraId="0A1FF441" w14:textId="77777777" w:rsidR="0006065A" w:rsidRDefault="0006065A" w:rsidP="0006065A">
      <w:pPr>
        <w:spacing w:line="480" w:lineRule="auto"/>
        <w:ind w:left="720" w:hanging="720"/>
        <w:contextualSpacing/>
        <w:jc w:val="both"/>
        <w:rPr>
          <w:color w:val="000000" w:themeColor="text1"/>
        </w:rPr>
      </w:pPr>
    </w:p>
    <w:p w14:paraId="06EA09C7"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Kovacs, M. (1992). </w:t>
      </w:r>
      <w:r w:rsidRPr="00C53327">
        <w:rPr>
          <w:i/>
          <w:color w:val="000000" w:themeColor="text1"/>
        </w:rPr>
        <w:t>The Children’s Depression Inventory (CDI) manual.</w:t>
      </w:r>
      <w:r>
        <w:rPr>
          <w:color w:val="000000" w:themeColor="text1"/>
        </w:rPr>
        <w:t xml:space="preserve"> Toronto, ON: Multi-Health Systems. </w:t>
      </w:r>
    </w:p>
    <w:p w14:paraId="5B85D88E" w14:textId="77777777" w:rsidR="0006065A" w:rsidRDefault="0006065A" w:rsidP="0006065A">
      <w:pPr>
        <w:spacing w:line="480" w:lineRule="auto"/>
        <w:ind w:left="720" w:hanging="720"/>
        <w:contextualSpacing/>
        <w:jc w:val="both"/>
        <w:rPr>
          <w:color w:val="000000" w:themeColor="text1"/>
        </w:rPr>
      </w:pPr>
    </w:p>
    <w:p w14:paraId="38D1A171" w14:textId="31C19A84" w:rsidR="0006065A" w:rsidRDefault="0006065A" w:rsidP="0006065A">
      <w:pPr>
        <w:spacing w:line="480" w:lineRule="auto"/>
        <w:ind w:left="720" w:hanging="720"/>
        <w:contextualSpacing/>
        <w:jc w:val="both"/>
        <w:rPr>
          <w:color w:val="000000" w:themeColor="text1"/>
        </w:rPr>
      </w:pPr>
      <w:r>
        <w:rPr>
          <w:color w:val="000000" w:themeColor="text1"/>
        </w:rPr>
        <w:lastRenderedPageBreak/>
        <w:t xml:space="preserve">Kraut, R., Patterson, M., </w:t>
      </w:r>
      <w:proofErr w:type="spellStart"/>
      <w:r>
        <w:rPr>
          <w:color w:val="000000" w:themeColor="text1"/>
        </w:rPr>
        <w:t>Lundmark</w:t>
      </w:r>
      <w:proofErr w:type="spellEnd"/>
      <w:r>
        <w:rPr>
          <w:color w:val="000000" w:themeColor="text1"/>
        </w:rPr>
        <w:t xml:space="preserve">, V., </w:t>
      </w:r>
      <w:proofErr w:type="spellStart"/>
      <w:r>
        <w:rPr>
          <w:color w:val="000000" w:themeColor="text1"/>
        </w:rPr>
        <w:t>Kiesler</w:t>
      </w:r>
      <w:proofErr w:type="spellEnd"/>
      <w:r>
        <w:rPr>
          <w:color w:val="000000" w:themeColor="text1"/>
        </w:rPr>
        <w:t xml:space="preserve">, S., </w:t>
      </w:r>
      <w:proofErr w:type="spellStart"/>
      <w:r>
        <w:rPr>
          <w:color w:val="000000" w:themeColor="text1"/>
        </w:rPr>
        <w:t>Mukophadhyay</w:t>
      </w:r>
      <w:proofErr w:type="spellEnd"/>
      <w:r>
        <w:rPr>
          <w:color w:val="000000" w:themeColor="text1"/>
        </w:rPr>
        <w:t xml:space="preserve">, T., &amp; </w:t>
      </w:r>
      <w:proofErr w:type="spellStart"/>
      <w:r>
        <w:rPr>
          <w:color w:val="000000" w:themeColor="text1"/>
        </w:rPr>
        <w:t>Scherlis</w:t>
      </w:r>
      <w:proofErr w:type="spellEnd"/>
      <w:r>
        <w:rPr>
          <w:color w:val="000000" w:themeColor="text1"/>
        </w:rPr>
        <w:t xml:space="preserve">, W. (1998). Internet paradox: A social technology that reduces social involvement and psychological well-being? </w:t>
      </w:r>
      <w:r w:rsidRPr="00D14EA9">
        <w:rPr>
          <w:i/>
          <w:color w:val="000000" w:themeColor="text1"/>
        </w:rPr>
        <w:t>American Psychologist, 53</w:t>
      </w:r>
      <w:r>
        <w:rPr>
          <w:color w:val="000000" w:themeColor="text1"/>
        </w:rPr>
        <w:t xml:space="preserve">(9), 1017-1031. </w:t>
      </w:r>
      <w:hyperlink r:id="rId17" w:history="1">
        <w:r w:rsidR="00D23DB0" w:rsidRPr="00D23DB0">
          <w:rPr>
            <w:rStyle w:val="Hyperlink"/>
            <w:color w:val="auto"/>
            <w:u w:val="none"/>
          </w:rPr>
          <w:t>https://doi.org/10.1037/0003-066X.53.9.1017</w:t>
        </w:r>
      </w:hyperlink>
    </w:p>
    <w:p w14:paraId="555090C8" w14:textId="557B77BF" w:rsidR="00D23DB0" w:rsidRDefault="00D23DB0" w:rsidP="0006065A">
      <w:pPr>
        <w:spacing w:line="480" w:lineRule="auto"/>
        <w:ind w:left="720" w:hanging="720"/>
        <w:contextualSpacing/>
        <w:jc w:val="both"/>
        <w:rPr>
          <w:color w:val="000000" w:themeColor="text1"/>
        </w:rPr>
      </w:pPr>
    </w:p>
    <w:p w14:paraId="7CADBECA" w14:textId="525E694B" w:rsidR="00D23DB0" w:rsidRPr="00D23DB0" w:rsidRDefault="00D23DB0" w:rsidP="0006065A">
      <w:pPr>
        <w:spacing w:line="480" w:lineRule="auto"/>
        <w:ind w:left="720" w:hanging="720"/>
        <w:contextualSpacing/>
        <w:jc w:val="both"/>
      </w:pPr>
      <w:proofErr w:type="spellStart"/>
      <w:r w:rsidRPr="00D23DB0">
        <w:t>Ksinan</w:t>
      </w:r>
      <w:proofErr w:type="spellEnd"/>
      <w:r w:rsidRPr="00D23DB0">
        <w:t xml:space="preserve">, A. J., &amp; Vazsonyi, A. T. (2016). Narcissism, Internet, and social relations: A study of two tales. Personality and Individual Differences, 94, 118-123. </w:t>
      </w:r>
      <w:hyperlink r:id="rId18" w:tgtFrame="_blank" w:tooltip="Persistent link using digital object identifier" w:history="1">
        <w:r w:rsidRPr="00D23DB0">
          <w:rPr>
            <w:rStyle w:val="Hyperlink"/>
            <w:color w:val="auto"/>
            <w:u w:val="none"/>
          </w:rPr>
          <w:t>https://doi.org/10.1016/j.paid.2016.01.016</w:t>
        </w:r>
      </w:hyperlink>
    </w:p>
    <w:p w14:paraId="5D2B4E6E" w14:textId="77777777" w:rsidR="0006065A" w:rsidRDefault="0006065A" w:rsidP="0006065A">
      <w:pPr>
        <w:spacing w:line="480" w:lineRule="auto"/>
        <w:ind w:left="720" w:hanging="720"/>
        <w:contextualSpacing/>
        <w:jc w:val="both"/>
        <w:rPr>
          <w:color w:val="000000" w:themeColor="text1"/>
        </w:rPr>
      </w:pPr>
    </w:p>
    <w:p w14:paraId="616CBEC1" w14:textId="77777777" w:rsidR="0006065A" w:rsidRDefault="0006065A" w:rsidP="0006065A">
      <w:pPr>
        <w:spacing w:line="480" w:lineRule="auto"/>
        <w:ind w:left="720" w:hanging="720"/>
        <w:contextualSpacing/>
        <w:jc w:val="both"/>
        <w:rPr>
          <w:color w:val="000000" w:themeColor="text1"/>
        </w:rPr>
      </w:pPr>
      <w:proofErr w:type="spellStart"/>
      <w:r>
        <w:rPr>
          <w:color w:val="000000" w:themeColor="text1"/>
        </w:rPr>
        <w:t>Laconi</w:t>
      </w:r>
      <w:proofErr w:type="spellEnd"/>
      <w:r>
        <w:rPr>
          <w:color w:val="000000" w:themeColor="text1"/>
        </w:rPr>
        <w:t xml:space="preserve">, S., </w:t>
      </w:r>
      <w:proofErr w:type="spellStart"/>
      <w:r>
        <w:rPr>
          <w:color w:val="000000" w:themeColor="text1"/>
        </w:rPr>
        <w:t>Tricard</w:t>
      </w:r>
      <w:proofErr w:type="spellEnd"/>
      <w:r>
        <w:rPr>
          <w:color w:val="000000" w:themeColor="text1"/>
        </w:rPr>
        <w:t xml:space="preserve">, N., &amp; </w:t>
      </w:r>
      <w:proofErr w:type="spellStart"/>
      <w:r>
        <w:rPr>
          <w:color w:val="000000" w:themeColor="text1"/>
        </w:rPr>
        <w:t>Chabrol</w:t>
      </w:r>
      <w:proofErr w:type="spellEnd"/>
      <w:r>
        <w:rPr>
          <w:color w:val="000000" w:themeColor="text1"/>
        </w:rPr>
        <w:t xml:space="preserve">, H. (2015). Differences between specific and </w:t>
      </w:r>
      <w:proofErr w:type="spellStart"/>
      <w:r>
        <w:rPr>
          <w:color w:val="000000" w:themeColor="text1"/>
        </w:rPr>
        <w:t>generalised</w:t>
      </w:r>
      <w:proofErr w:type="spellEnd"/>
      <w:r>
        <w:rPr>
          <w:color w:val="000000" w:themeColor="text1"/>
        </w:rPr>
        <w:t xml:space="preserve"> problematic internet uses according to gender, age, time spent online and psychopathological symptoms. </w:t>
      </w:r>
      <w:r w:rsidRPr="005C4123">
        <w:rPr>
          <w:i/>
          <w:color w:val="000000" w:themeColor="text1"/>
        </w:rPr>
        <w:t xml:space="preserve">Computers in Human </w:t>
      </w:r>
      <w:proofErr w:type="spellStart"/>
      <w:r w:rsidRPr="005C4123">
        <w:rPr>
          <w:i/>
          <w:color w:val="000000" w:themeColor="text1"/>
        </w:rPr>
        <w:t>Behaviour</w:t>
      </w:r>
      <w:proofErr w:type="spellEnd"/>
      <w:r w:rsidRPr="005C4123">
        <w:rPr>
          <w:i/>
          <w:color w:val="000000" w:themeColor="text1"/>
        </w:rPr>
        <w:t>, 48,</w:t>
      </w:r>
      <w:r>
        <w:rPr>
          <w:color w:val="000000" w:themeColor="text1"/>
        </w:rPr>
        <w:t xml:space="preserve"> 236-244.</w:t>
      </w:r>
    </w:p>
    <w:p w14:paraId="23DEE86D" w14:textId="77777777" w:rsidR="0006065A" w:rsidRDefault="0006065A" w:rsidP="0006065A">
      <w:pPr>
        <w:spacing w:line="480" w:lineRule="auto"/>
        <w:ind w:left="720" w:hanging="720"/>
        <w:contextualSpacing/>
        <w:jc w:val="both"/>
        <w:rPr>
          <w:color w:val="000000" w:themeColor="text1"/>
        </w:rPr>
      </w:pPr>
    </w:p>
    <w:p w14:paraId="3987702B"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La </w:t>
      </w:r>
      <w:proofErr w:type="spellStart"/>
      <w:r>
        <w:rPr>
          <w:color w:val="000000" w:themeColor="text1"/>
        </w:rPr>
        <w:t>Greca</w:t>
      </w:r>
      <w:proofErr w:type="spellEnd"/>
      <w:r>
        <w:rPr>
          <w:color w:val="000000" w:themeColor="text1"/>
        </w:rPr>
        <w:t xml:space="preserve">, A. (1998). </w:t>
      </w:r>
      <w:r w:rsidRPr="000503CC">
        <w:rPr>
          <w:i/>
          <w:color w:val="000000" w:themeColor="text1"/>
        </w:rPr>
        <w:t>Manual for the Social Anxiety Scales for Children and Adolescents.</w:t>
      </w:r>
      <w:r>
        <w:rPr>
          <w:color w:val="000000" w:themeColor="text1"/>
        </w:rPr>
        <w:t xml:space="preserve"> Miami, FL: University of Miami.</w:t>
      </w:r>
    </w:p>
    <w:p w14:paraId="1BE701E8" w14:textId="77777777" w:rsidR="0006065A" w:rsidRDefault="0006065A" w:rsidP="0006065A">
      <w:pPr>
        <w:spacing w:line="480" w:lineRule="auto"/>
        <w:ind w:left="720" w:hanging="720"/>
        <w:contextualSpacing/>
        <w:jc w:val="both"/>
        <w:rPr>
          <w:color w:val="000000" w:themeColor="text1"/>
        </w:rPr>
      </w:pPr>
    </w:p>
    <w:p w14:paraId="0840E46C"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La </w:t>
      </w:r>
      <w:proofErr w:type="spellStart"/>
      <w:r>
        <w:rPr>
          <w:color w:val="000000" w:themeColor="text1"/>
        </w:rPr>
        <w:t>Greca</w:t>
      </w:r>
      <w:proofErr w:type="spellEnd"/>
      <w:r>
        <w:rPr>
          <w:color w:val="000000" w:themeColor="text1"/>
        </w:rPr>
        <w:t xml:space="preserve">, A., &amp; Lopez, N. (1998). Social anxiety among adolescents: Linkages with peer relations and friendships. </w:t>
      </w:r>
      <w:r w:rsidRPr="000503CC">
        <w:rPr>
          <w:i/>
          <w:color w:val="000000" w:themeColor="text1"/>
        </w:rPr>
        <w:t>Journal of Clinical Child Psychology, 26</w:t>
      </w:r>
      <w:r>
        <w:rPr>
          <w:color w:val="000000" w:themeColor="text1"/>
        </w:rPr>
        <w:t>, 83-94. https://doi.org/10.1023/A:1022684520514</w:t>
      </w:r>
    </w:p>
    <w:p w14:paraId="3C87AD1F" w14:textId="77777777" w:rsidR="0006065A" w:rsidRDefault="0006065A" w:rsidP="0006065A">
      <w:pPr>
        <w:spacing w:line="480" w:lineRule="auto"/>
        <w:ind w:left="720" w:hanging="720"/>
        <w:contextualSpacing/>
        <w:jc w:val="both"/>
        <w:rPr>
          <w:color w:val="000000" w:themeColor="text1"/>
        </w:rPr>
      </w:pPr>
    </w:p>
    <w:p w14:paraId="4ADC6DC4" w14:textId="7FBE49F4" w:rsidR="0006065A" w:rsidRDefault="0006065A" w:rsidP="009F6B42">
      <w:pPr>
        <w:spacing w:line="480" w:lineRule="auto"/>
        <w:ind w:left="720" w:hanging="720"/>
        <w:contextualSpacing/>
        <w:jc w:val="both"/>
        <w:rPr>
          <w:color w:val="000000" w:themeColor="text1"/>
        </w:rPr>
      </w:pPr>
      <w:r>
        <w:rPr>
          <w:color w:val="000000" w:themeColor="text1"/>
        </w:rPr>
        <w:t xml:space="preserve">Last, C. G., Perrin, S., </w:t>
      </w:r>
      <w:proofErr w:type="spellStart"/>
      <w:r>
        <w:rPr>
          <w:color w:val="000000" w:themeColor="text1"/>
        </w:rPr>
        <w:t>Hersen</w:t>
      </w:r>
      <w:proofErr w:type="spellEnd"/>
      <w:r>
        <w:rPr>
          <w:color w:val="000000" w:themeColor="text1"/>
        </w:rPr>
        <w:t xml:space="preserve">, M., &amp; </w:t>
      </w:r>
      <w:proofErr w:type="spellStart"/>
      <w:r>
        <w:rPr>
          <w:color w:val="000000" w:themeColor="text1"/>
        </w:rPr>
        <w:t>Kazdin</w:t>
      </w:r>
      <w:proofErr w:type="spellEnd"/>
      <w:r>
        <w:rPr>
          <w:color w:val="000000" w:themeColor="text1"/>
        </w:rPr>
        <w:t xml:space="preserve">, A. E. (1992). DSM-III-R anxiety disorders in children: Sociodemographic and clinical characteristics. </w:t>
      </w:r>
      <w:r w:rsidRPr="0041484E">
        <w:rPr>
          <w:i/>
          <w:color w:val="000000" w:themeColor="text1"/>
        </w:rPr>
        <w:t xml:space="preserve">Journal of the American Academy of Child and Adolescent Psychiatry, 31, </w:t>
      </w:r>
      <w:r>
        <w:rPr>
          <w:color w:val="000000" w:themeColor="text1"/>
        </w:rPr>
        <w:t>1070-1076. https://doi.org/10.1097/00004583-199211000-00012</w:t>
      </w:r>
    </w:p>
    <w:p w14:paraId="056BE334" w14:textId="1561B9EF" w:rsidR="0006065A" w:rsidRPr="00D23DB0" w:rsidRDefault="0006065A" w:rsidP="0006065A">
      <w:pPr>
        <w:spacing w:line="480" w:lineRule="auto"/>
        <w:ind w:left="720" w:hanging="720"/>
        <w:contextualSpacing/>
        <w:jc w:val="both"/>
      </w:pPr>
      <w:r>
        <w:rPr>
          <w:color w:val="000000" w:themeColor="text1"/>
        </w:rPr>
        <w:lastRenderedPageBreak/>
        <w:t xml:space="preserve">Lee, S. (2015). Analyzing negative SNS behaviors of elementary and middle school students in Korea. </w:t>
      </w:r>
      <w:r w:rsidRPr="000706DE">
        <w:rPr>
          <w:i/>
          <w:color w:val="000000" w:themeColor="text1"/>
        </w:rPr>
        <w:t xml:space="preserve">Computers in Human </w:t>
      </w:r>
      <w:proofErr w:type="spellStart"/>
      <w:r w:rsidRPr="000706DE">
        <w:rPr>
          <w:i/>
          <w:color w:val="000000" w:themeColor="text1"/>
        </w:rPr>
        <w:t>Behaviour</w:t>
      </w:r>
      <w:proofErr w:type="spellEnd"/>
      <w:r w:rsidRPr="000706DE">
        <w:rPr>
          <w:i/>
          <w:color w:val="000000" w:themeColor="text1"/>
        </w:rPr>
        <w:t>, 43,</w:t>
      </w:r>
      <w:r>
        <w:rPr>
          <w:color w:val="000000" w:themeColor="text1"/>
        </w:rPr>
        <w:t xml:space="preserve"> 15-27. </w:t>
      </w:r>
      <w:hyperlink r:id="rId19" w:history="1">
        <w:r w:rsidR="00D23DB0" w:rsidRPr="00D23DB0">
          <w:rPr>
            <w:rStyle w:val="Hyperlink"/>
            <w:color w:val="auto"/>
            <w:u w:val="none"/>
          </w:rPr>
          <w:t>https://doi.org/10.1016/j.chb.2014.10.014</w:t>
        </w:r>
      </w:hyperlink>
    </w:p>
    <w:p w14:paraId="7FF6B749" w14:textId="77777777" w:rsidR="00D23DB0" w:rsidRDefault="00D23DB0" w:rsidP="0006065A">
      <w:pPr>
        <w:spacing w:line="480" w:lineRule="auto"/>
        <w:ind w:left="720" w:hanging="720"/>
        <w:contextualSpacing/>
        <w:jc w:val="both"/>
        <w:rPr>
          <w:color w:val="000000" w:themeColor="text1"/>
        </w:rPr>
      </w:pPr>
    </w:p>
    <w:p w14:paraId="16F8040E" w14:textId="77777777" w:rsidR="0006065A" w:rsidRDefault="0006065A" w:rsidP="0006065A">
      <w:pPr>
        <w:spacing w:line="480" w:lineRule="auto"/>
        <w:ind w:left="720" w:hanging="720"/>
        <w:contextualSpacing/>
        <w:jc w:val="both"/>
        <w:rPr>
          <w:color w:val="000000" w:themeColor="text1"/>
        </w:rPr>
      </w:pPr>
      <w:r w:rsidRPr="00294224">
        <w:rPr>
          <w:color w:val="000000" w:themeColor="text1"/>
        </w:rPr>
        <w:t xml:space="preserve">Lee, S. J. (2009). </w:t>
      </w:r>
      <w:r w:rsidRPr="00294224">
        <w:rPr>
          <w:i/>
          <w:color w:val="000000" w:themeColor="text1"/>
        </w:rPr>
        <w:t xml:space="preserve">Online communication and adolescent social ties: Who benefits more from internet use? </w:t>
      </w:r>
      <w:r w:rsidRPr="00294224">
        <w:rPr>
          <w:color w:val="000000" w:themeColor="text1"/>
        </w:rPr>
        <w:t>UK: Wiley-Blackwell Publishing Ltd</w:t>
      </w:r>
      <w:r>
        <w:rPr>
          <w:color w:val="000000" w:themeColor="text1"/>
        </w:rPr>
        <w:t>.</w:t>
      </w:r>
    </w:p>
    <w:p w14:paraId="43C04F79" w14:textId="77777777" w:rsidR="0006065A" w:rsidRDefault="0006065A" w:rsidP="0006065A">
      <w:pPr>
        <w:spacing w:line="480" w:lineRule="auto"/>
        <w:ind w:left="720" w:hanging="720"/>
        <w:contextualSpacing/>
        <w:jc w:val="both"/>
        <w:rPr>
          <w:color w:val="000000" w:themeColor="text1"/>
        </w:rPr>
      </w:pPr>
    </w:p>
    <w:p w14:paraId="43B5AC40"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Lee, S. J., Quigley, B. M., </w:t>
      </w:r>
      <w:proofErr w:type="spellStart"/>
      <w:r>
        <w:rPr>
          <w:color w:val="000000" w:themeColor="text1"/>
        </w:rPr>
        <w:t>Nesler</w:t>
      </w:r>
      <w:proofErr w:type="spellEnd"/>
      <w:r>
        <w:rPr>
          <w:color w:val="000000" w:themeColor="text1"/>
        </w:rPr>
        <w:t xml:space="preserve">, M. S., Corbett, A. B., &amp; Tedeschi, J. T. (1999). Development of a self-presentation tactics scale. </w:t>
      </w:r>
      <w:r w:rsidRPr="00897A7A">
        <w:rPr>
          <w:i/>
          <w:color w:val="000000" w:themeColor="text1"/>
        </w:rPr>
        <w:t>Personality and Individual Differences, 26</w:t>
      </w:r>
      <w:r>
        <w:rPr>
          <w:color w:val="000000" w:themeColor="text1"/>
        </w:rPr>
        <w:t>(4), 701-722. https://doi.org/10.1016/S0191-8869(98)00178-0</w:t>
      </w:r>
    </w:p>
    <w:p w14:paraId="2B9DDE2E" w14:textId="77777777" w:rsidR="0006065A" w:rsidRDefault="0006065A" w:rsidP="0006065A">
      <w:pPr>
        <w:spacing w:line="480" w:lineRule="auto"/>
        <w:ind w:left="720" w:hanging="720"/>
        <w:contextualSpacing/>
        <w:jc w:val="both"/>
        <w:rPr>
          <w:color w:val="000000" w:themeColor="text1"/>
        </w:rPr>
      </w:pPr>
    </w:p>
    <w:p w14:paraId="626156C3"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Lee, A. R., Son, S-M., Kim, K. K. (2016). Information and communication technology overload and social networking service fatigue: A stress perspective. </w:t>
      </w:r>
      <w:r w:rsidRPr="003B0E8E">
        <w:rPr>
          <w:i/>
          <w:color w:val="000000" w:themeColor="text1"/>
        </w:rPr>
        <w:t xml:space="preserve">Computers in Human </w:t>
      </w:r>
      <w:proofErr w:type="spellStart"/>
      <w:r w:rsidRPr="003B0E8E">
        <w:rPr>
          <w:i/>
          <w:color w:val="000000" w:themeColor="text1"/>
        </w:rPr>
        <w:t>Behaviour</w:t>
      </w:r>
      <w:proofErr w:type="spellEnd"/>
      <w:r w:rsidRPr="003B0E8E">
        <w:rPr>
          <w:i/>
          <w:color w:val="000000" w:themeColor="text1"/>
        </w:rPr>
        <w:t xml:space="preserve">, 55, </w:t>
      </w:r>
      <w:r>
        <w:rPr>
          <w:color w:val="000000" w:themeColor="text1"/>
        </w:rPr>
        <w:t>51-61. https://doi.org/10.1016/j.chb.2015.08.011</w:t>
      </w:r>
    </w:p>
    <w:p w14:paraId="4B4A5EB1" w14:textId="77777777" w:rsidR="0006065A" w:rsidRPr="00EB6B71" w:rsidRDefault="0006065A" w:rsidP="0006065A">
      <w:pPr>
        <w:spacing w:line="480" w:lineRule="auto"/>
        <w:ind w:left="720" w:hanging="720"/>
        <w:contextualSpacing/>
        <w:jc w:val="both"/>
        <w:rPr>
          <w:color w:val="000000" w:themeColor="text1"/>
        </w:rPr>
      </w:pPr>
    </w:p>
    <w:p w14:paraId="7F1F7CB2" w14:textId="77777777" w:rsidR="0006065A" w:rsidRPr="00EB6B71"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Lee, B. W., &amp; Stapinski, L. A. (2012). Seeking safety on the internet: Relationship between social anxiety and problematic internet use. </w:t>
      </w:r>
      <w:r w:rsidRPr="00EB6B71">
        <w:rPr>
          <w:i/>
          <w:iCs/>
          <w:color w:val="000000" w:themeColor="text1"/>
        </w:rPr>
        <w:t>Journal of Anxiety Disorders</w:t>
      </w:r>
      <w:r w:rsidRPr="00EB6B71">
        <w:rPr>
          <w:color w:val="000000" w:themeColor="text1"/>
        </w:rPr>
        <w:t xml:space="preserve">, </w:t>
      </w:r>
      <w:r w:rsidRPr="00EB6B71">
        <w:rPr>
          <w:i/>
          <w:iCs/>
          <w:color w:val="000000" w:themeColor="text1"/>
        </w:rPr>
        <w:t>26</w:t>
      </w:r>
      <w:r w:rsidRPr="00EB6B71">
        <w:rPr>
          <w:color w:val="000000" w:themeColor="text1"/>
        </w:rPr>
        <w:t>(1), 197-205.</w:t>
      </w:r>
      <w:r>
        <w:rPr>
          <w:color w:val="000000" w:themeColor="text1"/>
        </w:rPr>
        <w:t xml:space="preserve"> https://doi.org/10.1016/j.janxdis.2011.11.001</w:t>
      </w:r>
    </w:p>
    <w:p w14:paraId="75FFB50B" w14:textId="77777777" w:rsidR="0006065A" w:rsidRPr="00EB6B71" w:rsidRDefault="0006065A" w:rsidP="0006065A">
      <w:pPr>
        <w:spacing w:line="480" w:lineRule="auto"/>
        <w:contextualSpacing/>
        <w:jc w:val="both"/>
        <w:rPr>
          <w:color w:val="000000" w:themeColor="text1"/>
        </w:rPr>
      </w:pPr>
    </w:p>
    <w:p w14:paraId="6DD154EA"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Lee-Won, R. J., Herzog, L., &amp; Park, S. G. (2015). Hooked on Facebook: the role of social anxiety and need for social assurance in problematic use of Facebook.</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Cyberpsychology, Behavior, and Social Networking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w:t>
      </w:r>
      <w:r w:rsidRPr="00EB6B71">
        <w:rPr>
          <w:rFonts w:eastAsia="Times New Roman"/>
          <w:color w:val="000000" w:themeColor="text1"/>
          <w:shd w:val="clear" w:color="auto" w:fill="FFFFFF"/>
        </w:rPr>
        <w:t>(10), 567-574.</w:t>
      </w:r>
      <w:r>
        <w:rPr>
          <w:rFonts w:eastAsia="Times New Roman"/>
          <w:color w:val="000000" w:themeColor="text1"/>
          <w:shd w:val="clear" w:color="auto" w:fill="FFFFFF"/>
        </w:rPr>
        <w:t xml:space="preserve"> https://doi.org/10.1089/cyber.2015.0002</w:t>
      </w:r>
    </w:p>
    <w:p w14:paraId="12B380D5"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B622D8B"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lastRenderedPageBreak/>
        <w:t xml:space="preserve">Leigh, E., &amp; Clark, D. M. (2018). Understanding social anxiety disorder in adolescents and improving treatment outcomes: Applying the cognitive model of Clark and Wells (1995). </w:t>
      </w:r>
      <w:r w:rsidRPr="00D56D27">
        <w:rPr>
          <w:rFonts w:eastAsia="Times New Roman"/>
          <w:i/>
          <w:color w:val="000000" w:themeColor="text1"/>
          <w:shd w:val="clear" w:color="auto" w:fill="FFFFFF"/>
        </w:rPr>
        <w:t>Clinical Child and Family Psychology Review, 21,</w:t>
      </w:r>
      <w:r>
        <w:rPr>
          <w:rFonts w:eastAsia="Times New Roman"/>
          <w:color w:val="000000" w:themeColor="text1"/>
          <w:shd w:val="clear" w:color="auto" w:fill="FFFFFF"/>
        </w:rPr>
        <w:t xml:space="preserve"> 388-414. https://doi.org/10.1007/s10567-018-0258-5</w:t>
      </w:r>
    </w:p>
    <w:p w14:paraId="5079EFE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0F48864" w14:textId="77777777" w:rsidR="0006065A" w:rsidRDefault="0006065A" w:rsidP="0006065A">
      <w:pPr>
        <w:spacing w:line="480" w:lineRule="auto"/>
        <w:ind w:left="720" w:hanging="720"/>
        <w:jc w:val="both"/>
        <w:rPr>
          <w:rStyle w:val="text"/>
          <w:color w:val="000000" w:themeColor="text1"/>
        </w:rPr>
      </w:pPr>
      <w:r w:rsidRPr="00294224">
        <w:rPr>
          <w:rStyle w:val="text"/>
          <w:color w:val="000000" w:themeColor="text1"/>
        </w:rPr>
        <w:t xml:space="preserve">Lenhart, A. (2015). </w:t>
      </w:r>
      <w:r w:rsidRPr="00294224">
        <w:rPr>
          <w:rStyle w:val="text"/>
          <w:i/>
          <w:iCs/>
          <w:color w:val="000000" w:themeColor="text1"/>
        </w:rPr>
        <w:t xml:space="preserve">Teens, social </w:t>
      </w:r>
      <w:proofErr w:type="gramStart"/>
      <w:r w:rsidRPr="00294224">
        <w:rPr>
          <w:rStyle w:val="text"/>
          <w:i/>
          <w:iCs/>
          <w:color w:val="000000" w:themeColor="text1"/>
        </w:rPr>
        <w:t>media</w:t>
      </w:r>
      <w:proofErr w:type="gramEnd"/>
      <w:r w:rsidRPr="00294224">
        <w:rPr>
          <w:rStyle w:val="text"/>
          <w:i/>
          <w:iCs/>
          <w:color w:val="000000" w:themeColor="text1"/>
        </w:rPr>
        <w:t xml:space="preserve"> and technology overview 2015</w:t>
      </w:r>
      <w:r w:rsidRPr="00294224">
        <w:rPr>
          <w:rStyle w:val="text"/>
          <w:color w:val="000000" w:themeColor="text1"/>
        </w:rPr>
        <w:t>. Washington, DC: Pew Internet &amp; American Life Proje</w:t>
      </w:r>
      <w:r>
        <w:rPr>
          <w:rStyle w:val="text"/>
          <w:color w:val="000000" w:themeColor="text1"/>
        </w:rPr>
        <w:t>ct.</w:t>
      </w:r>
    </w:p>
    <w:p w14:paraId="7021559E" w14:textId="77777777" w:rsidR="0006065A" w:rsidRDefault="0006065A" w:rsidP="0006065A">
      <w:pPr>
        <w:spacing w:line="480" w:lineRule="auto"/>
        <w:ind w:left="720" w:hanging="720"/>
        <w:jc w:val="both"/>
        <w:rPr>
          <w:rStyle w:val="text"/>
          <w:color w:val="000000" w:themeColor="text1"/>
        </w:rPr>
      </w:pPr>
    </w:p>
    <w:p w14:paraId="49DE80D0" w14:textId="77777777" w:rsidR="0006065A" w:rsidRDefault="0006065A" w:rsidP="0006065A">
      <w:pPr>
        <w:spacing w:line="480" w:lineRule="auto"/>
        <w:ind w:left="720" w:hanging="720"/>
        <w:jc w:val="both"/>
        <w:rPr>
          <w:rStyle w:val="text"/>
          <w:color w:val="000000" w:themeColor="text1"/>
        </w:rPr>
      </w:pPr>
      <w:r w:rsidRPr="00294224">
        <w:rPr>
          <w:color w:val="000000" w:themeColor="text1"/>
        </w:rPr>
        <w:t xml:space="preserve">Lenhart, A., &amp; Madden, M. (2007). Social networking websites and teens: An overview. </w:t>
      </w:r>
      <w:r w:rsidRPr="00294224">
        <w:rPr>
          <w:i/>
          <w:color w:val="000000" w:themeColor="text1"/>
        </w:rPr>
        <w:t xml:space="preserve">Pew Internet and American Life Project. </w:t>
      </w:r>
      <w:r w:rsidRPr="00294224">
        <w:rPr>
          <w:color w:val="000000" w:themeColor="text1"/>
        </w:rPr>
        <w:t xml:space="preserve">Retrieved from: </w:t>
      </w:r>
      <w:hyperlink r:id="rId20" w:history="1">
        <w:r w:rsidRPr="007F504F">
          <w:rPr>
            <w:rStyle w:val="Hyperlink"/>
            <w:color w:val="000000" w:themeColor="text1"/>
            <w:u w:val="none"/>
          </w:rPr>
          <w:t>https://www.pewinternet.org/2007/01/07/social-networking-websites-and-teens/</w:t>
        </w:r>
      </w:hyperlink>
      <w:r w:rsidRPr="00294224">
        <w:rPr>
          <w:color w:val="000000" w:themeColor="text1"/>
        </w:rPr>
        <w:t xml:space="preserve"> PIP_SNS_Data_Memo_Jan_2007.pdf.</w:t>
      </w:r>
      <w:r>
        <w:rPr>
          <w:color w:val="000000" w:themeColor="text1"/>
        </w:rPr>
        <w:t>pdf</w:t>
      </w:r>
    </w:p>
    <w:p w14:paraId="7800937C" w14:textId="77777777" w:rsidR="0006065A" w:rsidRDefault="0006065A" w:rsidP="0006065A">
      <w:pPr>
        <w:spacing w:line="480" w:lineRule="auto"/>
        <w:ind w:left="720" w:hanging="720"/>
        <w:jc w:val="both"/>
        <w:rPr>
          <w:rStyle w:val="text"/>
          <w:color w:val="000000" w:themeColor="text1"/>
        </w:rPr>
      </w:pPr>
    </w:p>
    <w:p w14:paraId="4926F9C7" w14:textId="77777777" w:rsidR="0006065A" w:rsidRDefault="0006065A" w:rsidP="0006065A">
      <w:pPr>
        <w:spacing w:line="480" w:lineRule="auto"/>
        <w:ind w:left="720" w:hanging="720"/>
        <w:jc w:val="both"/>
        <w:rPr>
          <w:color w:val="000000" w:themeColor="text1"/>
        </w:rPr>
      </w:pPr>
      <w:r>
        <w:rPr>
          <w:color w:val="000000" w:themeColor="text1"/>
        </w:rPr>
        <w:t xml:space="preserve">Leung, L. (2011). Loneliness, social support, and preference for online social interaction: the mediating effects of identity experimentation online among children and adolescents. </w:t>
      </w:r>
      <w:r w:rsidRPr="00AA0807">
        <w:rPr>
          <w:i/>
          <w:color w:val="000000" w:themeColor="text1"/>
        </w:rPr>
        <w:t>Chinese Journal of Communication 4</w:t>
      </w:r>
      <w:r>
        <w:rPr>
          <w:color w:val="000000" w:themeColor="text1"/>
        </w:rPr>
        <w:t>(4): 381-399. https://doi.org/10.1080/17544750.2011.616285</w:t>
      </w:r>
    </w:p>
    <w:p w14:paraId="77491956" w14:textId="77777777" w:rsidR="0006065A" w:rsidRDefault="0006065A" w:rsidP="0006065A">
      <w:pPr>
        <w:spacing w:line="480" w:lineRule="auto"/>
        <w:ind w:left="720" w:hanging="720"/>
        <w:jc w:val="both"/>
        <w:rPr>
          <w:color w:val="000000" w:themeColor="text1"/>
        </w:rPr>
      </w:pPr>
    </w:p>
    <w:p w14:paraId="4A5DF479" w14:textId="77777777" w:rsidR="0006065A" w:rsidRDefault="0006065A" w:rsidP="0006065A">
      <w:pPr>
        <w:spacing w:line="480" w:lineRule="auto"/>
        <w:ind w:left="720" w:hanging="720"/>
        <w:jc w:val="both"/>
        <w:rPr>
          <w:color w:val="000000" w:themeColor="text1"/>
        </w:rPr>
      </w:pPr>
      <w:r>
        <w:rPr>
          <w:color w:val="000000" w:themeColor="text1"/>
        </w:rPr>
        <w:t xml:space="preserve">Libby, C. J., &amp; </w:t>
      </w:r>
      <w:proofErr w:type="spellStart"/>
      <w:r>
        <w:rPr>
          <w:color w:val="000000" w:themeColor="text1"/>
        </w:rPr>
        <w:t>Glenwick</w:t>
      </w:r>
      <w:proofErr w:type="spellEnd"/>
      <w:r>
        <w:rPr>
          <w:color w:val="000000" w:themeColor="text1"/>
        </w:rPr>
        <w:t xml:space="preserve">, D. S. (2010). Protective and exacerbating factors in children and adolescents with fibromyalgia. </w:t>
      </w:r>
      <w:r w:rsidRPr="008C615F">
        <w:rPr>
          <w:i/>
          <w:color w:val="000000" w:themeColor="text1"/>
        </w:rPr>
        <w:t>Rehabilitation Psychology, 55</w:t>
      </w:r>
      <w:r>
        <w:rPr>
          <w:color w:val="000000" w:themeColor="text1"/>
        </w:rPr>
        <w:t>(2), 151-158. https://doi.org/10.1037/a0019518</w:t>
      </w:r>
    </w:p>
    <w:p w14:paraId="1178A618" w14:textId="77777777" w:rsidR="0006065A" w:rsidRDefault="0006065A" w:rsidP="0006065A">
      <w:pPr>
        <w:spacing w:line="480" w:lineRule="auto"/>
        <w:ind w:left="720" w:hanging="720"/>
        <w:jc w:val="both"/>
        <w:rPr>
          <w:color w:val="000000" w:themeColor="text1"/>
        </w:rPr>
      </w:pPr>
    </w:p>
    <w:p w14:paraId="7FD25EDC" w14:textId="422824D4" w:rsidR="0006065A" w:rsidRDefault="0006065A" w:rsidP="009F6B42">
      <w:pPr>
        <w:spacing w:line="480" w:lineRule="auto"/>
        <w:ind w:left="720" w:hanging="720"/>
        <w:jc w:val="both"/>
        <w:rPr>
          <w:color w:val="000000" w:themeColor="text1"/>
        </w:rPr>
      </w:pPr>
      <w:r>
        <w:rPr>
          <w:color w:val="000000" w:themeColor="text1"/>
        </w:rPr>
        <w:t xml:space="preserve">Lin, C. A. (1993). Exploring the role of VCR use in the emerging home entertainment culture. </w:t>
      </w:r>
      <w:r w:rsidRPr="002A696F">
        <w:rPr>
          <w:i/>
          <w:color w:val="000000" w:themeColor="text1"/>
        </w:rPr>
        <w:t>Journalism Quarterly, 70,</w:t>
      </w:r>
      <w:r>
        <w:rPr>
          <w:color w:val="000000" w:themeColor="text1"/>
        </w:rPr>
        <w:t xml:space="preserve"> 833-842. https://doi.org/10.117769909307000409</w:t>
      </w:r>
    </w:p>
    <w:p w14:paraId="448E0B9E" w14:textId="77777777" w:rsidR="0006065A" w:rsidRDefault="0006065A" w:rsidP="0006065A">
      <w:pPr>
        <w:spacing w:line="480" w:lineRule="auto"/>
        <w:ind w:left="720" w:hanging="720"/>
        <w:jc w:val="both"/>
        <w:rPr>
          <w:color w:val="000000" w:themeColor="text1"/>
        </w:rPr>
      </w:pPr>
      <w:r>
        <w:rPr>
          <w:color w:val="000000" w:themeColor="text1"/>
        </w:rPr>
        <w:lastRenderedPageBreak/>
        <w:t xml:space="preserve">Liu, D., Ainsworth, S. E., &amp; Baumeister, R. F. (2010). A meta-analysis of social networking online and social capital. </w:t>
      </w:r>
      <w:r w:rsidRPr="009837E8">
        <w:rPr>
          <w:i/>
          <w:color w:val="000000" w:themeColor="text1"/>
        </w:rPr>
        <w:t>Review of General Psychology, 4,</w:t>
      </w:r>
      <w:r>
        <w:rPr>
          <w:color w:val="000000" w:themeColor="text1"/>
        </w:rPr>
        <w:t xml:space="preserve"> 369-391. https://doi.org/10.1037/gpr0000091</w:t>
      </w:r>
    </w:p>
    <w:p w14:paraId="1860833E" w14:textId="77777777" w:rsidR="0006065A" w:rsidRDefault="0006065A" w:rsidP="0006065A">
      <w:pPr>
        <w:spacing w:line="480" w:lineRule="auto"/>
        <w:ind w:left="720" w:hanging="720"/>
        <w:jc w:val="both"/>
        <w:rPr>
          <w:color w:val="000000" w:themeColor="text1"/>
        </w:rPr>
      </w:pPr>
    </w:p>
    <w:p w14:paraId="4997A901" w14:textId="77777777" w:rsidR="0006065A" w:rsidRDefault="0006065A" w:rsidP="0006065A">
      <w:pPr>
        <w:spacing w:line="480" w:lineRule="auto"/>
        <w:ind w:left="720" w:hanging="720"/>
        <w:jc w:val="both"/>
        <w:rPr>
          <w:color w:val="000000" w:themeColor="text1"/>
        </w:rPr>
      </w:pPr>
      <w:proofErr w:type="spellStart"/>
      <w:r>
        <w:rPr>
          <w:color w:val="000000" w:themeColor="text1"/>
        </w:rPr>
        <w:t>Lup</w:t>
      </w:r>
      <w:proofErr w:type="spellEnd"/>
      <w:r>
        <w:rPr>
          <w:color w:val="000000" w:themeColor="text1"/>
        </w:rPr>
        <w:t xml:space="preserve">, K., Trub, L., &amp; Rosenthal, L. (2015). Instagram </w:t>
      </w:r>
      <w:r>
        <w:rPr>
          <w:color w:val="000000" w:themeColor="text1"/>
        </w:rPr>
        <w:sym w:font="Symbol" w:char="F023"/>
      </w:r>
      <w:proofErr w:type="spellStart"/>
      <w:proofErr w:type="gramStart"/>
      <w:r>
        <w:rPr>
          <w:color w:val="000000" w:themeColor="text1"/>
        </w:rPr>
        <w:t>instasad</w:t>
      </w:r>
      <w:proofErr w:type="spellEnd"/>
      <w:r>
        <w:rPr>
          <w:color w:val="000000" w:themeColor="text1"/>
        </w:rPr>
        <w:t>?:</w:t>
      </w:r>
      <w:proofErr w:type="gramEnd"/>
      <w:r>
        <w:rPr>
          <w:color w:val="000000" w:themeColor="text1"/>
        </w:rPr>
        <w:t xml:space="preserve"> Exploring associations among Instagram use, depressive symptoms, negative social comparison, and strangers followed. </w:t>
      </w:r>
      <w:r w:rsidRPr="00495541">
        <w:rPr>
          <w:i/>
          <w:color w:val="000000" w:themeColor="text1"/>
        </w:rPr>
        <w:t xml:space="preserve">Cyberpsychology, </w:t>
      </w:r>
      <w:proofErr w:type="spellStart"/>
      <w:r w:rsidRPr="00495541">
        <w:rPr>
          <w:i/>
          <w:color w:val="000000" w:themeColor="text1"/>
        </w:rPr>
        <w:t>Behaviour</w:t>
      </w:r>
      <w:proofErr w:type="spellEnd"/>
      <w:r w:rsidRPr="00495541">
        <w:rPr>
          <w:i/>
          <w:color w:val="000000" w:themeColor="text1"/>
        </w:rPr>
        <w:t xml:space="preserve"> and Social Networking, 18</w:t>
      </w:r>
      <w:r>
        <w:rPr>
          <w:color w:val="000000" w:themeColor="text1"/>
        </w:rPr>
        <w:t>(5), 247-252. https://doi.org/10.1089/cyber.2014.0560</w:t>
      </w:r>
    </w:p>
    <w:p w14:paraId="5A3B7024" w14:textId="77777777" w:rsidR="0006065A" w:rsidRDefault="0006065A" w:rsidP="0006065A">
      <w:pPr>
        <w:spacing w:line="480" w:lineRule="auto"/>
        <w:ind w:left="720" w:hanging="720"/>
        <w:jc w:val="both"/>
        <w:rPr>
          <w:color w:val="000000" w:themeColor="text1"/>
        </w:rPr>
      </w:pPr>
    </w:p>
    <w:p w14:paraId="3549FAAF" w14:textId="77777777" w:rsidR="0006065A" w:rsidRDefault="0006065A" w:rsidP="0006065A">
      <w:pPr>
        <w:spacing w:line="480" w:lineRule="auto"/>
        <w:ind w:left="720" w:hanging="720"/>
        <w:jc w:val="both"/>
        <w:rPr>
          <w:color w:val="000000" w:themeColor="text1"/>
        </w:rPr>
      </w:pPr>
      <w:proofErr w:type="spellStart"/>
      <w:r w:rsidRPr="00294224">
        <w:rPr>
          <w:color w:val="000000" w:themeColor="text1"/>
          <w:shd w:val="clear" w:color="auto" w:fill="FFFFFF"/>
        </w:rPr>
        <w:t>Manago</w:t>
      </w:r>
      <w:proofErr w:type="spellEnd"/>
      <w:r w:rsidRPr="00294224">
        <w:rPr>
          <w:color w:val="000000" w:themeColor="text1"/>
          <w:shd w:val="clear" w:color="auto" w:fill="FFFFFF"/>
        </w:rPr>
        <w:t xml:space="preserve">, A. M., Graham, M. B., Greenfield, P. M., &amp; </w:t>
      </w:r>
      <w:proofErr w:type="spellStart"/>
      <w:r w:rsidRPr="00294224">
        <w:rPr>
          <w:color w:val="000000" w:themeColor="text1"/>
          <w:shd w:val="clear" w:color="auto" w:fill="FFFFFF"/>
        </w:rPr>
        <w:t>Salimkhan</w:t>
      </w:r>
      <w:proofErr w:type="spellEnd"/>
      <w:r w:rsidRPr="00294224">
        <w:rPr>
          <w:color w:val="000000" w:themeColor="text1"/>
          <w:shd w:val="clear" w:color="auto" w:fill="FFFFFF"/>
        </w:rPr>
        <w:t xml:space="preserve">, G. (2008). Self-presentation and gender on </w:t>
      </w:r>
      <w:proofErr w:type="spellStart"/>
      <w:r w:rsidRPr="00294224">
        <w:rPr>
          <w:color w:val="000000" w:themeColor="text1"/>
          <w:shd w:val="clear" w:color="auto" w:fill="FFFFFF"/>
        </w:rPr>
        <w:t>MySpace</w:t>
      </w:r>
      <w:proofErr w:type="spellEnd"/>
      <w:r w:rsidRPr="00294224">
        <w:rPr>
          <w:color w:val="000000" w:themeColor="text1"/>
          <w:shd w:val="clear" w:color="auto" w:fill="FFFFFF"/>
        </w:rPr>
        <w:t xml:space="preserve">. </w:t>
      </w:r>
      <w:r w:rsidRPr="00294224">
        <w:rPr>
          <w:i/>
          <w:color w:val="000000" w:themeColor="text1"/>
          <w:shd w:val="clear" w:color="auto" w:fill="FFFFFF"/>
        </w:rPr>
        <w:t xml:space="preserve"> Journal of Applied Developmental Psychology,29, </w:t>
      </w:r>
      <w:r w:rsidRPr="00294224">
        <w:rPr>
          <w:color w:val="000000" w:themeColor="text1"/>
          <w:shd w:val="clear" w:color="auto" w:fill="FFFFFF"/>
        </w:rPr>
        <w:t>446-458</w:t>
      </w:r>
      <w:r>
        <w:rPr>
          <w:color w:val="000000" w:themeColor="text1"/>
          <w:shd w:val="clear" w:color="auto" w:fill="FFFFFF"/>
        </w:rPr>
        <w:t>. https://doi.org.10.1016/j.appdev.2008.07.001</w:t>
      </w:r>
    </w:p>
    <w:p w14:paraId="7222CABC"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BC89338" w14:textId="77777777" w:rsidR="0006065A" w:rsidRDefault="0006065A" w:rsidP="0006065A">
      <w:pPr>
        <w:spacing w:line="480" w:lineRule="auto"/>
        <w:ind w:left="720" w:hanging="720"/>
        <w:jc w:val="both"/>
        <w:rPr>
          <w:color w:val="000000" w:themeColor="text1"/>
          <w:shd w:val="clear" w:color="auto" w:fill="FFFFFF"/>
        </w:rPr>
      </w:pPr>
      <w:proofErr w:type="spellStart"/>
      <w:r w:rsidRPr="00294224">
        <w:rPr>
          <w:color w:val="000000" w:themeColor="text1"/>
          <w:shd w:val="clear" w:color="auto" w:fill="FFFFFF"/>
        </w:rPr>
        <w:t>Manago</w:t>
      </w:r>
      <w:proofErr w:type="spellEnd"/>
      <w:r w:rsidRPr="00294224">
        <w:rPr>
          <w:color w:val="000000" w:themeColor="text1"/>
          <w:shd w:val="clear" w:color="auto" w:fill="FFFFFF"/>
        </w:rPr>
        <w:t xml:space="preserve">, A. M., Taylor, T., &amp; Greenfield, P. M. (2012). Me and my 400 friends: The anatomy of college students’ Facebook networks, their communication patterns, and well-being. </w:t>
      </w:r>
      <w:r w:rsidRPr="00294224">
        <w:rPr>
          <w:i/>
          <w:color w:val="000000" w:themeColor="text1"/>
          <w:shd w:val="clear" w:color="auto" w:fill="FFFFFF"/>
        </w:rPr>
        <w:t>Developmental Psychology, 48</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369-380.</w:t>
      </w:r>
      <w:r>
        <w:rPr>
          <w:color w:val="000000" w:themeColor="text1"/>
          <w:shd w:val="clear" w:color="auto" w:fill="FFFFFF"/>
        </w:rPr>
        <w:t xml:space="preserve"> https://doi.org/10.1037/a0026338</w:t>
      </w:r>
    </w:p>
    <w:p w14:paraId="18C4AE2D" w14:textId="77777777" w:rsidR="0006065A" w:rsidRDefault="0006065A" w:rsidP="0006065A">
      <w:pPr>
        <w:spacing w:line="480" w:lineRule="auto"/>
        <w:ind w:left="720" w:hanging="720"/>
        <w:jc w:val="both"/>
        <w:rPr>
          <w:color w:val="000000" w:themeColor="text1"/>
          <w:shd w:val="clear" w:color="auto" w:fill="FFFFFF"/>
        </w:rPr>
      </w:pPr>
    </w:p>
    <w:p w14:paraId="4C5ABE3A" w14:textId="77777777" w:rsidR="0006065A" w:rsidRDefault="0006065A" w:rsidP="0006065A">
      <w:pPr>
        <w:spacing w:line="480" w:lineRule="auto"/>
        <w:ind w:left="720" w:hanging="720"/>
        <w:jc w:val="both"/>
        <w:rPr>
          <w:rFonts w:eastAsia="Times New Roman"/>
          <w:color w:val="000000" w:themeColor="text1"/>
          <w:shd w:val="clear" w:color="auto" w:fill="FFFFFF"/>
        </w:rPr>
      </w:pPr>
      <w:r>
        <w:rPr>
          <w:color w:val="000000" w:themeColor="text1"/>
          <w:shd w:val="clear" w:color="auto" w:fill="FFFFFF"/>
        </w:rPr>
        <w:t xml:space="preserve">Markus, H., &amp; </w:t>
      </w:r>
      <w:proofErr w:type="spellStart"/>
      <w:r>
        <w:rPr>
          <w:color w:val="000000" w:themeColor="text1"/>
          <w:shd w:val="clear" w:color="auto" w:fill="FFFFFF"/>
        </w:rPr>
        <w:t>Nurius</w:t>
      </w:r>
      <w:proofErr w:type="spellEnd"/>
      <w:r>
        <w:rPr>
          <w:color w:val="000000" w:themeColor="text1"/>
          <w:shd w:val="clear" w:color="auto" w:fill="FFFFFF"/>
        </w:rPr>
        <w:t xml:space="preserve">, P. (1986). Possible selves. </w:t>
      </w:r>
      <w:r w:rsidRPr="00F03FB2">
        <w:rPr>
          <w:i/>
          <w:color w:val="000000" w:themeColor="text1"/>
          <w:shd w:val="clear" w:color="auto" w:fill="FFFFFF"/>
        </w:rPr>
        <w:t>American Psychologist, 41</w:t>
      </w:r>
      <w:r>
        <w:rPr>
          <w:color w:val="000000" w:themeColor="text1"/>
          <w:shd w:val="clear" w:color="auto" w:fill="FFFFFF"/>
        </w:rPr>
        <w:t>(9), 954-969. https://doi.org/10.1037/0003-066X.41.9.954</w:t>
      </w:r>
    </w:p>
    <w:p w14:paraId="504094A8"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81A0759" w14:textId="03CF423A" w:rsidR="0006065A" w:rsidRDefault="0006065A" w:rsidP="00D23DB0">
      <w:pPr>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Mattick</w:t>
      </w:r>
      <w:proofErr w:type="spellEnd"/>
      <w:r w:rsidRPr="00EB6B71">
        <w:rPr>
          <w:rFonts w:eastAsia="Times New Roman"/>
          <w:color w:val="000000" w:themeColor="text1"/>
          <w:shd w:val="clear" w:color="auto" w:fill="FFFFFF"/>
        </w:rPr>
        <w:t>, R. P., &amp; Clarke, J. C. (1998). Development and validation of measures of social phobia scrutiny fear and social interaction anxiety. </w:t>
      </w:r>
      <w:proofErr w:type="spellStart"/>
      <w:r w:rsidRPr="00EB6B71">
        <w:rPr>
          <w:rFonts w:eastAsia="Times New Roman"/>
          <w:i/>
          <w:iCs/>
          <w:color w:val="000000" w:themeColor="text1"/>
        </w:rPr>
        <w:t>Behaviour</w:t>
      </w:r>
      <w:proofErr w:type="spellEnd"/>
      <w:r w:rsidRPr="00EB6B71">
        <w:rPr>
          <w:rFonts w:eastAsia="Times New Roman"/>
          <w:i/>
          <w:iCs/>
          <w:color w:val="000000" w:themeColor="text1"/>
        </w:rPr>
        <w:t xml:space="preserve"> research and therapy</w:t>
      </w:r>
      <w:r w:rsidRPr="00EB6B71">
        <w:rPr>
          <w:rFonts w:eastAsia="Times New Roman"/>
          <w:color w:val="000000" w:themeColor="text1"/>
          <w:shd w:val="clear" w:color="auto" w:fill="FFFFFF"/>
        </w:rPr>
        <w:t>, </w:t>
      </w:r>
      <w:r w:rsidRPr="00EB6B71">
        <w:rPr>
          <w:rFonts w:eastAsia="Times New Roman"/>
          <w:i/>
          <w:iCs/>
          <w:color w:val="000000" w:themeColor="text1"/>
        </w:rPr>
        <w:t>36</w:t>
      </w:r>
      <w:r w:rsidRPr="00EB6B71">
        <w:rPr>
          <w:rFonts w:eastAsia="Times New Roman"/>
          <w:color w:val="000000" w:themeColor="text1"/>
          <w:shd w:val="clear" w:color="auto" w:fill="FFFFFF"/>
        </w:rPr>
        <w:t>(4), 455-470.</w:t>
      </w:r>
      <w:r>
        <w:rPr>
          <w:rFonts w:eastAsia="Times New Roman"/>
          <w:color w:val="000000" w:themeColor="text1"/>
          <w:shd w:val="clear" w:color="auto" w:fill="FFFFFF"/>
        </w:rPr>
        <w:t xml:space="preserve"> https://doi.org/10.1016/s0005-7967(97)10031-6</w:t>
      </w:r>
    </w:p>
    <w:p w14:paraId="5998C24A"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lastRenderedPageBreak/>
        <w:t xml:space="preserve">McCord, B., </w:t>
      </w:r>
      <w:proofErr w:type="spellStart"/>
      <w:r w:rsidRPr="00EB6B71">
        <w:rPr>
          <w:rFonts w:eastAsia="Times New Roman"/>
          <w:color w:val="000000" w:themeColor="text1"/>
          <w:shd w:val="clear" w:color="auto" w:fill="FFFFFF"/>
        </w:rPr>
        <w:t>Rodebaugh</w:t>
      </w:r>
      <w:proofErr w:type="spellEnd"/>
      <w:r w:rsidRPr="00EB6B71">
        <w:rPr>
          <w:rFonts w:eastAsia="Times New Roman"/>
          <w:color w:val="000000" w:themeColor="text1"/>
          <w:shd w:val="clear" w:color="auto" w:fill="FFFFFF"/>
        </w:rPr>
        <w:t>, T. L., &amp; Levinson, C. A. (2014). Facebook: Social uses and anxiety.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34</w:t>
      </w:r>
      <w:r w:rsidRPr="00EB6B71">
        <w:rPr>
          <w:rFonts w:eastAsia="Times New Roman"/>
          <w:color w:val="000000" w:themeColor="text1"/>
          <w:shd w:val="clear" w:color="auto" w:fill="FFFFFF"/>
        </w:rPr>
        <w:t>, 23-27.</w:t>
      </w:r>
      <w:r>
        <w:rPr>
          <w:rFonts w:eastAsia="Times New Roman"/>
          <w:color w:val="000000" w:themeColor="text1"/>
          <w:shd w:val="clear" w:color="auto" w:fill="FFFFFF"/>
        </w:rPr>
        <w:t xml:space="preserve"> https://doi.org/10.1016/j.chb.2014.01.020</w:t>
      </w:r>
    </w:p>
    <w:p w14:paraId="54626C5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EE44A08" w14:textId="77777777" w:rsidR="0006065A" w:rsidRDefault="0006065A" w:rsidP="0006065A">
      <w:pPr>
        <w:spacing w:line="480" w:lineRule="auto"/>
        <w:ind w:left="720" w:hanging="720"/>
        <w:jc w:val="both"/>
        <w:rPr>
          <w:color w:val="000000" w:themeColor="text1"/>
          <w:shd w:val="clear" w:color="auto" w:fill="FFFFFF"/>
        </w:rPr>
      </w:pPr>
      <w:r w:rsidRPr="00294224">
        <w:rPr>
          <w:color w:val="000000" w:themeColor="text1"/>
          <w:shd w:val="clear" w:color="auto" w:fill="FFFFFF"/>
        </w:rPr>
        <w:t xml:space="preserve">McKenna, K. Y. A., &amp; </w:t>
      </w:r>
      <w:proofErr w:type="spellStart"/>
      <w:r w:rsidRPr="00294224">
        <w:rPr>
          <w:color w:val="000000" w:themeColor="text1"/>
          <w:shd w:val="clear" w:color="auto" w:fill="FFFFFF"/>
        </w:rPr>
        <w:t>Bargh</w:t>
      </w:r>
      <w:proofErr w:type="spellEnd"/>
      <w:r w:rsidRPr="00294224">
        <w:rPr>
          <w:color w:val="000000" w:themeColor="text1"/>
          <w:shd w:val="clear" w:color="auto" w:fill="FFFFFF"/>
        </w:rPr>
        <w:t xml:space="preserve">, J. A. (2000). Plan 9 from cyberspace: The implications of the internet for personality and social psychology. </w:t>
      </w:r>
      <w:r w:rsidRPr="00294224">
        <w:rPr>
          <w:i/>
          <w:color w:val="000000" w:themeColor="text1"/>
          <w:shd w:val="clear" w:color="auto" w:fill="FFFFFF"/>
        </w:rPr>
        <w:t>Personality and Social Psychology Review, 4</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57-75</w:t>
      </w:r>
      <w:r>
        <w:rPr>
          <w:color w:val="000000" w:themeColor="text1"/>
          <w:shd w:val="clear" w:color="auto" w:fill="FFFFFF"/>
        </w:rPr>
        <w:t>. https://doi.org/10.1207/S15327957PSPR0401_6</w:t>
      </w:r>
    </w:p>
    <w:p w14:paraId="76F906B8" w14:textId="77777777" w:rsidR="0006065A" w:rsidRDefault="0006065A" w:rsidP="0006065A">
      <w:pPr>
        <w:spacing w:line="480" w:lineRule="auto"/>
        <w:ind w:left="720" w:hanging="720"/>
        <w:jc w:val="both"/>
        <w:rPr>
          <w:color w:val="000000" w:themeColor="text1"/>
          <w:shd w:val="clear" w:color="auto" w:fill="FFFFFF"/>
        </w:rPr>
      </w:pPr>
    </w:p>
    <w:p w14:paraId="4A83BDAD" w14:textId="77777777" w:rsidR="0006065A" w:rsidRPr="00BE616C" w:rsidRDefault="0006065A" w:rsidP="0006065A">
      <w:pPr>
        <w:spacing w:line="480" w:lineRule="auto"/>
        <w:ind w:left="720" w:hanging="720"/>
        <w:jc w:val="both"/>
        <w:rPr>
          <w:color w:val="000000" w:themeColor="text1"/>
          <w:shd w:val="clear" w:color="auto" w:fill="FFFFFF"/>
        </w:rPr>
      </w:pPr>
      <w:r>
        <w:rPr>
          <w:color w:val="000000" w:themeColor="text1"/>
          <w:shd w:val="clear" w:color="auto" w:fill="FFFFFF"/>
        </w:rPr>
        <w:t xml:space="preserve">McLean, S., Paxton, S. J., Wertheim, E. H., &amp; Masters, J. E. (2015). Selfies and social media: relationships between self-image editing and photo-investment and body dissatisfaction and dietary restraint. </w:t>
      </w:r>
      <w:r w:rsidRPr="00416B94">
        <w:rPr>
          <w:i/>
          <w:color w:val="000000" w:themeColor="text1"/>
          <w:shd w:val="clear" w:color="auto" w:fill="FFFFFF"/>
        </w:rPr>
        <w:t>Journal of Eating Disorders, 3.</w:t>
      </w:r>
      <w:r>
        <w:rPr>
          <w:i/>
          <w:color w:val="000000" w:themeColor="text1"/>
          <w:shd w:val="clear" w:color="auto" w:fill="FFFFFF"/>
        </w:rPr>
        <w:t xml:space="preserve"> </w:t>
      </w:r>
      <w:r>
        <w:rPr>
          <w:color w:val="000000" w:themeColor="text1"/>
          <w:shd w:val="clear" w:color="auto" w:fill="FFFFFF"/>
        </w:rPr>
        <w:t>https://doi.org/10.1186/2050-2974-3-S1-O21</w:t>
      </w:r>
    </w:p>
    <w:p w14:paraId="3B106100" w14:textId="77777777" w:rsidR="0006065A" w:rsidRDefault="0006065A" w:rsidP="0006065A">
      <w:pPr>
        <w:spacing w:line="480" w:lineRule="auto"/>
        <w:ind w:left="720" w:hanging="720"/>
        <w:jc w:val="both"/>
        <w:rPr>
          <w:color w:val="000000" w:themeColor="text1"/>
          <w:shd w:val="clear" w:color="auto" w:fill="FFFFFF"/>
        </w:rPr>
      </w:pPr>
    </w:p>
    <w:p w14:paraId="7E661DF4"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color w:val="000000" w:themeColor="text1"/>
          <w:shd w:val="clear" w:color="auto" w:fill="FFFFFF"/>
        </w:rPr>
        <w:t>Mehdizadeh</w:t>
      </w:r>
      <w:proofErr w:type="spellEnd"/>
      <w:r>
        <w:rPr>
          <w:color w:val="000000" w:themeColor="text1"/>
          <w:shd w:val="clear" w:color="auto" w:fill="FFFFFF"/>
        </w:rPr>
        <w:t xml:space="preserve">, S. (2010). Self-presentation 2.0: Narcissism and self-esteem on Facebook. </w:t>
      </w:r>
      <w:r w:rsidRPr="00C95E25">
        <w:rPr>
          <w:i/>
          <w:color w:val="000000" w:themeColor="text1"/>
          <w:shd w:val="clear" w:color="auto" w:fill="FFFFFF"/>
        </w:rPr>
        <w:t xml:space="preserve">Cyberpsychology, </w:t>
      </w:r>
      <w:proofErr w:type="spellStart"/>
      <w:r w:rsidRPr="00C95E25">
        <w:rPr>
          <w:i/>
          <w:color w:val="000000" w:themeColor="text1"/>
          <w:shd w:val="clear" w:color="auto" w:fill="FFFFFF"/>
        </w:rPr>
        <w:t>Behaviour</w:t>
      </w:r>
      <w:proofErr w:type="spellEnd"/>
      <w:r w:rsidRPr="00C95E25">
        <w:rPr>
          <w:i/>
          <w:color w:val="000000" w:themeColor="text1"/>
          <w:shd w:val="clear" w:color="auto" w:fill="FFFFFF"/>
        </w:rPr>
        <w:t xml:space="preserve"> and Social Networking, 13</w:t>
      </w:r>
      <w:r>
        <w:rPr>
          <w:color w:val="000000" w:themeColor="text1"/>
          <w:shd w:val="clear" w:color="auto" w:fill="FFFFFF"/>
        </w:rPr>
        <w:t>(4), 357-364. https://doi.org/10.1089/cyber.2009.0257</w:t>
      </w:r>
    </w:p>
    <w:p w14:paraId="2E981B7E"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C63825F"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Michikyan</w:t>
      </w:r>
      <w:proofErr w:type="spellEnd"/>
      <w:r w:rsidRPr="00EB6B71">
        <w:rPr>
          <w:rFonts w:eastAsia="Times New Roman"/>
          <w:color w:val="000000" w:themeColor="text1"/>
          <w:shd w:val="clear" w:color="auto" w:fill="FFFFFF"/>
        </w:rPr>
        <w:t>, M., Denn</w:t>
      </w:r>
      <w:r>
        <w:rPr>
          <w:rFonts w:eastAsia="Times New Roman"/>
          <w:color w:val="000000" w:themeColor="text1"/>
          <w:shd w:val="clear" w:color="auto" w:fill="FFFFFF"/>
        </w:rPr>
        <w:t>is, J., &amp; Subrahmanyam, K. (2015</w:t>
      </w:r>
      <w:r w:rsidRPr="00EB6B71">
        <w:rPr>
          <w:rFonts w:eastAsia="Times New Roman"/>
          <w:color w:val="000000" w:themeColor="text1"/>
          <w:shd w:val="clear" w:color="auto" w:fill="FFFFFF"/>
        </w:rPr>
        <w:t>). Can you guess who I am? Real, ideal, and false self-presentation on Facebook among emerging adults. </w:t>
      </w:r>
      <w:r w:rsidRPr="00EB6B71">
        <w:rPr>
          <w:rFonts w:eastAsia="Times New Roman"/>
          <w:i/>
          <w:iCs/>
          <w:color w:val="000000" w:themeColor="text1"/>
        </w:rPr>
        <w:t>Emerging Adulthood</w:t>
      </w:r>
      <w:r w:rsidRPr="00EB6B71">
        <w:rPr>
          <w:rFonts w:eastAsia="Times New Roman"/>
          <w:color w:val="000000" w:themeColor="text1"/>
          <w:shd w:val="clear" w:color="auto" w:fill="FFFFFF"/>
        </w:rPr>
        <w:t>, </w:t>
      </w:r>
      <w:r w:rsidRPr="00EB6B71">
        <w:rPr>
          <w:rFonts w:eastAsia="Times New Roman"/>
          <w:i/>
          <w:iCs/>
          <w:color w:val="000000" w:themeColor="text1"/>
        </w:rPr>
        <w:t>3</w:t>
      </w:r>
      <w:r w:rsidRPr="00EB6B71">
        <w:rPr>
          <w:rFonts w:eastAsia="Times New Roman"/>
          <w:color w:val="000000" w:themeColor="text1"/>
          <w:shd w:val="clear" w:color="auto" w:fill="FFFFFF"/>
        </w:rPr>
        <w:t>(1), 55-64</w:t>
      </w:r>
      <w:r>
        <w:rPr>
          <w:rFonts w:eastAsia="Times New Roman"/>
          <w:color w:val="000000" w:themeColor="text1"/>
          <w:shd w:val="clear" w:color="auto" w:fill="FFFFFF"/>
        </w:rPr>
        <w:t>. https://doi.org/10.1177/2167696814532442</w:t>
      </w:r>
    </w:p>
    <w:p w14:paraId="308D48E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733CB2C"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lastRenderedPageBreak/>
        <w:t>Michikyan</w:t>
      </w:r>
      <w:proofErr w:type="spellEnd"/>
      <w:r>
        <w:rPr>
          <w:rFonts w:eastAsia="Times New Roman"/>
          <w:color w:val="000000" w:themeColor="text1"/>
          <w:shd w:val="clear" w:color="auto" w:fill="FFFFFF"/>
        </w:rPr>
        <w:t xml:space="preserve">, M., &amp; Subrahmanyam, K. (2012). Social networking sites: implications for youth. In Z. Yan (Ed.), </w:t>
      </w:r>
      <w:r w:rsidRPr="00C93DDA">
        <w:rPr>
          <w:rFonts w:eastAsia="Times New Roman"/>
          <w:i/>
          <w:color w:val="000000" w:themeColor="text1"/>
          <w:shd w:val="clear" w:color="auto" w:fill="FFFFFF"/>
        </w:rPr>
        <w:t xml:space="preserve">Encyclopedia of cyber </w:t>
      </w:r>
      <w:proofErr w:type="spellStart"/>
      <w:r w:rsidRPr="00C93DDA">
        <w:rPr>
          <w:rFonts w:eastAsia="Times New Roman"/>
          <w:i/>
          <w:color w:val="000000" w:themeColor="text1"/>
          <w:shd w:val="clear" w:color="auto" w:fill="FFFFFF"/>
        </w:rPr>
        <w:t>behaviour</w:t>
      </w:r>
      <w:proofErr w:type="spellEnd"/>
      <w:r w:rsidRPr="00C93DDA">
        <w:rPr>
          <w:rFonts w:eastAsia="Times New Roman"/>
          <w:i/>
          <w:color w:val="000000" w:themeColor="text1"/>
          <w:shd w:val="clear" w:color="auto" w:fill="FFFFFF"/>
        </w:rPr>
        <w:t>, Vols. I-III</w:t>
      </w:r>
      <w:r>
        <w:rPr>
          <w:rFonts w:eastAsia="Times New Roman"/>
          <w:color w:val="000000" w:themeColor="text1"/>
          <w:shd w:val="clear" w:color="auto" w:fill="FFFFFF"/>
        </w:rPr>
        <w:t xml:space="preserve"> (p.132-147). Information Science Reference/IGI Global. </w:t>
      </w:r>
    </w:p>
    <w:p w14:paraId="5906225C"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B611948" w14:textId="77777777" w:rsidR="0006065A" w:rsidRPr="008D0EED" w:rsidRDefault="0006065A" w:rsidP="0006065A">
      <w:pPr>
        <w:spacing w:line="480" w:lineRule="auto"/>
        <w:ind w:left="720" w:hanging="720"/>
        <w:jc w:val="both"/>
        <w:rPr>
          <w:rFonts w:eastAsia="Times New Roman"/>
          <w:color w:val="000000" w:themeColor="text1"/>
        </w:rPr>
      </w:pPr>
      <w:proofErr w:type="spellStart"/>
      <w:r>
        <w:rPr>
          <w:rFonts w:eastAsia="Times New Roman"/>
          <w:color w:val="000000" w:themeColor="text1"/>
          <w:shd w:val="clear" w:color="auto" w:fill="FFFFFF"/>
        </w:rPr>
        <w:t>Michikyan</w:t>
      </w:r>
      <w:proofErr w:type="spellEnd"/>
      <w:r>
        <w:rPr>
          <w:rFonts w:eastAsia="Times New Roman"/>
          <w:color w:val="000000" w:themeColor="text1"/>
          <w:shd w:val="clear" w:color="auto" w:fill="FFFFFF"/>
        </w:rPr>
        <w:t xml:space="preserve">, M., Subrahmanyam, K., &amp; Dennis, J. (2014). Can you tell who I am? Neuroticism, extraversion, and online self-presentation among young adults. </w:t>
      </w:r>
      <w:r w:rsidRPr="00C95E25">
        <w:rPr>
          <w:rFonts w:eastAsia="Times New Roman"/>
          <w:i/>
          <w:color w:val="000000" w:themeColor="text1"/>
          <w:shd w:val="clear" w:color="auto" w:fill="FFFFFF"/>
        </w:rPr>
        <w:t xml:space="preserve">Computers in Human </w:t>
      </w:r>
      <w:proofErr w:type="spellStart"/>
      <w:r w:rsidRPr="00C95E25">
        <w:rPr>
          <w:rFonts w:eastAsia="Times New Roman"/>
          <w:i/>
          <w:color w:val="000000" w:themeColor="text1"/>
          <w:shd w:val="clear" w:color="auto" w:fill="FFFFFF"/>
        </w:rPr>
        <w:t>Behaviour</w:t>
      </w:r>
      <w:proofErr w:type="spellEnd"/>
      <w:r w:rsidRPr="00C95E25">
        <w:rPr>
          <w:rFonts w:eastAsia="Times New Roman"/>
          <w:i/>
          <w:color w:val="000000" w:themeColor="text1"/>
          <w:shd w:val="clear" w:color="auto" w:fill="FFFFFF"/>
        </w:rPr>
        <w:t>, 33</w:t>
      </w:r>
      <w:r>
        <w:rPr>
          <w:rFonts w:eastAsia="Times New Roman"/>
          <w:color w:val="000000" w:themeColor="text1"/>
          <w:shd w:val="clear" w:color="auto" w:fill="FFFFFF"/>
        </w:rPr>
        <w:t>, 179-183. https://doi.org/10.1016/j.chb.2014.01.010</w:t>
      </w:r>
    </w:p>
    <w:p w14:paraId="3713D4A5"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ED19097"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 xml:space="preserve">Moreau, A., </w:t>
      </w:r>
      <w:proofErr w:type="spellStart"/>
      <w:r w:rsidRPr="00EB6B71">
        <w:rPr>
          <w:rFonts w:eastAsia="Times New Roman"/>
          <w:color w:val="000000" w:themeColor="text1"/>
          <w:shd w:val="clear" w:color="auto" w:fill="FFFFFF"/>
        </w:rPr>
        <w:t>Laconi</w:t>
      </w:r>
      <w:proofErr w:type="spellEnd"/>
      <w:r w:rsidRPr="00EB6B71">
        <w:rPr>
          <w:rFonts w:eastAsia="Times New Roman"/>
          <w:color w:val="000000" w:themeColor="text1"/>
          <w:shd w:val="clear" w:color="auto" w:fill="FFFFFF"/>
        </w:rPr>
        <w:t xml:space="preserve">, S., </w:t>
      </w:r>
      <w:proofErr w:type="spellStart"/>
      <w:r w:rsidRPr="00EB6B71">
        <w:rPr>
          <w:rFonts w:eastAsia="Times New Roman"/>
          <w:color w:val="000000" w:themeColor="text1"/>
          <w:shd w:val="clear" w:color="auto" w:fill="FFFFFF"/>
        </w:rPr>
        <w:t>Delfour</w:t>
      </w:r>
      <w:proofErr w:type="spellEnd"/>
      <w:r w:rsidRPr="00EB6B71">
        <w:rPr>
          <w:rFonts w:eastAsia="Times New Roman"/>
          <w:color w:val="000000" w:themeColor="text1"/>
          <w:shd w:val="clear" w:color="auto" w:fill="FFFFFF"/>
        </w:rPr>
        <w:t xml:space="preserve">, M., &amp; </w:t>
      </w:r>
      <w:proofErr w:type="spellStart"/>
      <w:r w:rsidRPr="00EB6B71">
        <w:rPr>
          <w:rFonts w:eastAsia="Times New Roman"/>
          <w:color w:val="000000" w:themeColor="text1"/>
          <w:shd w:val="clear" w:color="auto" w:fill="FFFFFF"/>
        </w:rPr>
        <w:t>Chabrol</w:t>
      </w:r>
      <w:proofErr w:type="spellEnd"/>
      <w:r w:rsidRPr="00EB6B71">
        <w:rPr>
          <w:rFonts w:eastAsia="Times New Roman"/>
          <w:color w:val="000000" w:themeColor="text1"/>
          <w:shd w:val="clear" w:color="auto" w:fill="FFFFFF"/>
        </w:rPr>
        <w:t>, H. (2015). Psychopathological profiles of adolescent and young adult problematic Facebook users.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44</w:t>
      </w:r>
      <w:r w:rsidRPr="00EB6B71">
        <w:rPr>
          <w:rFonts w:eastAsia="Times New Roman"/>
          <w:color w:val="000000" w:themeColor="text1"/>
          <w:shd w:val="clear" w:color="auto" w:fill="FFFFFF"/>
        </w:rPr>
        <w:t>, 64-69.</w:t>
      </w:r>
      <w:r>
        <w:rPr>
          <w:rFonts w:eastAsia="Times New Roman"/>
          <w:color w:val="000000" w:themeColor="text1"/>
          <w:shd w:val="clear" w:color="auto" w:fill="FFFFFF"/>
        </w:rPr>
        <w:t xml:space="preserve"> https://doi.org/10.1016/j.chb.2014.11.045</w:t>
      </w:r>
    </w:p>
    <w:p w14:paraId="18A4B1B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143AB68"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Moreno, M. A., </w:t>
      </w:r>
      <w:proofErr w:type="spellStart"/>
      <w:r>
        <w:rPr>
          <w:rFonts w:eastAsia="Times New Roman"/>
          <w:color w:val="000000" w:themeColor="text1"/>
          <w:shd w:val="clear" w:color="auto" w:fill="FFFFFF"/>
        </w:rPr>
        <w:t>Jelenchick</w:t>
      </w:r>
      <w:proofErr w:type="spellEnd"/>
      <w:r>
        <w:rPr>
          <w:rFonts w:eastAsia="Times New Roman"/>
          <w:color w:val="000000" w:themeColor="text1"/>
          <w:shd w:val="clear" w:color="auto" w:fill="FFFFFF"/>
        </w:rPr>
        <w:t xml:space="preserve">, L. A., Egan, K. G., Cox, E., Young, H., Gannon, K. E., &amp; Becker, T. (2011). Feeling bad on Facebook: Depression disclosures by college students on social networking sites. </w:t>
      </w:r>
      <w:r w:rsidRPr="00C44C79">
        <w:rPr>
          <w:rFonts w:eastAsia="Times New Roman"/>
          <w:i/>
          <w:color w:val="000000" w:themeColor="text1"/>
          <w:shd w:val="clear" w:color="auto" w:fill="FFFFFF"/>
        </w:rPr>
        <w:t>Depression and Anxiety, 28,</w:t>
      </w:r>
      <w:r>
        <w:rPr>
          <w:rFonts w:eastAsia="Times New Roman"/>
          <w:color w:val="000000" w:themeColor="text1"/>
          <w:shd w:val="clear" w:color="auto" w:fill="FFFFFF"/>
        </w:rPr>
        <w:t xml:space="preserve"> 447-455. https://doi.org/10.1002/da.20805</w:t>
      </w:r>
    </w:p>
    <w:p w14:paraId="1C135F0B"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E31ED8F" w14:textId="77777777" w:rsidR="0006065A" w:rsidRPr="00EB6B71" w:rsidRDefault="0006065A" w:rsidP="0006065A">
      <w:pPr>
        <w:spacing w:line="480" w:lineRule="auto"/>
        <w:ind w:left="720" w:hanging="720"/>
        <w:jc w:val="both"/>
        <w:rPr>
          <w:rFonts w:eastAsia="Times New Roman"/>
          <w:color w:val="000000" w:themeColor="text1"/>
        </w:rPr>
      </w:pPr>
      <w:proofErr w:type="spellStart"/>
      <w:r>
        <w:rPr>
          <w:rFonts w:eastAsia="Times New Roman"/>
          <w:color w:val="000000" w:themeColor="text1"/>
          <w:shd w:val="clear" w:color="auto" w:fill="FFFFFF"/>
        </w:rPr>
        <w:t>Morf</w:t>
      </w:r>
      <w:proofErr w:type="spellEnd"/>
      <w:r>
        <w:rPr>
          <w:rFonts w:eastAsia="Times New Roman"/>
          <w:color w:val="000000" w:themeColor="text1"/>
          <w:shd w:val="clear" w:color="auto" w:fill="FFFFFF"/>
        </w:rPr>
        <w:t xml:space="preserve">, C. C., &amp; </w:t>
      </w:r>
      <w:proofErr w:type="spellStart"/>
      <w:r>
        <w:rPr>
          <w:rFonts w:eastAsia="Times New Roman"/>
          <w:color w:val="000000" w:themeColor="text1"/>
          <w:shd w:val="clear" w:color="auto" w:fill="FFFFFF"/>
        </w:rPr>
        <w:t>Rhodewalt</w:t>
      </w:r>
      <w:proofErr w:type="spellEnd"/>
      <w:r>
        <w:rPr>
          <w:rFonts w:eastAsia="Times New Roman"/>
          <w:color w:val="000000" w:themeColor="text1"/>
          <w:shd w:val="clear" w:color="auto" w:fill="FFFFFF"/>
        </w:rPr>
        <w:t xml:space="preserve">, F. (2001). Unravelling the paradoxes of narcissism: A dynamic self-regulatory processing model. </w:t>
      </w:r>
      <w:r w:rsidRPr="00F3794B">
        <w:rPr>
          <w:rFonts w:eastAsia="Times New Roman"/>
          <w:i/>
          <w:color w:val="000000" w:themeColor="text1"/>
          <w:shd w:val="clear" w:color="auto" w:fill="FFFFFF"/>
        </w:rPr>
        <w:t>Psychological Inquiry, 12</w:t>
      </w:r>
      <w:r>
        <w:rPr>
          <w:rFonts w:eastAsia="Times New Roman"/>
          <w:color w:val="000000" w:themeColor="text1"/>
          <w:shd w:val="clear" w:color="auto" w:fill="FFFFFF"/>
        </w:rPr>
        <w:t>(4), 177-196. https://doi.org/10.1207/S15327965PLI1204_1</w:t>
      </w:r>
    </w:p>
    <w:p w14:paraId="4C734DA5" w14:textId="77777777" w:rsidR="0006065A" w:rsidRPr="00EB6B71" w:rsidRDefault="0006065A" w:rsidP="0006065A">
      <w:pPr>
        <w:spacing w:line="480" w:lineRule="auto"/>
        <w:jc w:val="both"/>
        <w:rPr>
          <w:rFonts w:eastAsia="Times New Roman"/>
          <w:color w:val="000000" w:themeColor="text1"/>
          <w:shd w:val="clear" w:color="auto" w:fill="FFFFFF"/>
        </w:rPr>
      </w:pPr>
    </w:p>
    <w:p w14:paraId="244FFE73" w14:textId="1919B75A" w:rsidR="0006065A" w:rsidRDefault="0006065A" w:rsidP="009F6B42">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Morrison, A. S., &amp; Heimberg, R. G. (2013). Social anxiety and social anxiety disorder.</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Annual Review of Clinical Psychology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9</w:t>
      </w:r>
      <w:r w:rsidRPr="00EB6B71">
        <w:rPr>
          <w:rFonts w:eastAsia="Times New Roman"/>
          <w:color w:val="000000" w:themeColor="text1"/>
          <w:shd w:val="clear" w:color="auto" w:fill="FFFFFF"/>
        </w:rPr>
        <w:t>, 249-274.</w:t>
      </w:r>
      <w:r>
        <w:rPr>
          <w:rFonts w:eastAsia="Times New Roman"/>
          <w:color w:val="000000" w:themeColor="text1"/>
          <w:shd w:val="clear" w:color="auto" w:fill="FFFFFF"/>
        </w:rPr>
        <w:t xml:space="preserve"> https://doi.org/10.1146/annurev-clinpsy-050212-185631</w:t>
      </w:r>
    </w:p>
    <w:p w14:paraId="2BE153D3"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lastRenderedPageBreak/>
        <w:t xml:space="preserve">Muzaffar, N., Brito, C. B., Fogel, J., Fagan, D., Kumar, K., &amp; Verma, R. (2018). The association of adolescent Facebook </w:t>
      </w:r>
      <w:proofErr w:type="spellStart"/>
      <w:r>
        <w:rPr>
          <w:rFonts w:eastAsia="Times New Roman"/>
          <w:color w:val="000000" w:themeColor="text1"/>
          <w:shd w:val="clear" w:color="auto" w:fill="FFFFFF"/>
        </w:rPr>
        <w:t>behaviours</w:t>
      </w:r>
      <w:proofErr w:type="spellEnd"/>
      <w:r>
        <w:rPr>
          <w:rFonts w:eastAsia="Times New Roman"/>
          <w:color w:val="000000" w:themeColor="text1"/>
          <w:shd w:val="clear" w:color="auto" w:fill="FFFFFF"/>
        </w:rPr>
        <w:t xml:space="preserve"> with symptoms of social anxiety, </w:t>
      </w:r>
      <w:proofErr w:type="spellStart"/>
      <w:r>
        <w:rPr>
          <w:rFonts w:eastAsia="Times New Roman"/>
          <w:color w:val="000000" w:themeColor="text1"/>
          <w:shd w:val="clear" w:color="auto" w:fill="FFFFFF"/>
        </w:rPr>
        <w:t>generalised</w:t>
      </w:r>
      <w:proofErr w:type="spellEnd"/>
      <w:r>
        <w:rPr>
          <w:rFonts w:eastAsia="Times New Roman"/>
          <w:color w:val="000000" w:themeColor="text1"/>
          <w:shd w:val="clear" w:color="auto" w:fill="FFFFFF"/>
        </w:rPr>
        <w:t xml:space="preserve"> anxiety, and depression. </w:t>
      </w:r>
      <w:r w:rsidRPr="003F2970">
        <w:rPr>
          <w:rFonts w:eastAsia="Times New Roman"/>
          <w:i/>
          <w:color w:val="000000" w:themeColor="text1"/>
          <w:shd w:val="clear" w:color="auto" w:fill="FFFFFF"/>
        </w:rPr>
        <w:t>Journal of the Canadian Academy of Child and Adolescent Psychi</w:t>
      </w:r>
      <w:r>
        <w:rPr>
          <w:rFonts w:eastAsia="Times New Roman"/>
          <w:i/>
          <w:color w:val="000000" w:themeColor="text1"/>
          <w:shd w:val="clear" w:color="auto" w:fill="FFFFFF"/>
        </w:rPr>
        <w:t>a</w:t>
      </w:r>
      <w:r w:rsidRPr="003F2970">
        <w:rPr>
          <w:rFonts w:eastAsia="Times New Roman"/>
          <w:i/>
          <w:color w:val="000000" w:themeColor="text1"/>
          <w:shd w:val="clear" w:color="auto" w:fill="FFFFFF"/>
        </w:rPr>
        <w:t>try, 27</w:t>
      </w:r>
      <w:r>
        <w:rPr>
          <w:rFonts w:eastAsia="Times New Roman"/>
          <w:color w:val="000000" w:themeColor="text1"/>
          <w:shd w:val="clear" w:color="auto" w:fill="FFFFFF"/>
        </w:rPr>
        <w:t xml:space="preserve">(4), 252-260. </w:t>
      </w:r>
    </w:p>
    <w:p w14:paraId="7E599B84"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EB01D4D"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Nesi</w:t>
      </w:r>
      <w:proofErr w:type="spellEnd"/>
      <w:r>
        <w:rPr>
          <w:rFonts w:eastAsia="Times New Roman"/>
          <w:color w:val="000000" w:themeColor="text1"/>
          <w:shd w:val="clear" w:color="auto" w:fill="FFFFFF"/>
        </w:rPr>
        <w:t xml:space="preserve">, J., </w:t>
      </w:r>
      <w:proofErr w:type="spellStart"/>
      <w:r>
        <w:rPr>
          <w:rFonts w:eastAsia="Times New Roman"/>
          <w:color w:val="000000" w:themeColor="text1"/>
          <w:shd w:val="clear" w:color="auto" w:fill="FFFFFF"/>
        </w:rPr>
        <w:t>Choukas</w:t>
      </w:r>
      <w:proofErr w:type="spellEnd"/>
      <w:r>
        <w:rPr>
          <w:rFonts w:eastAsia="Times New Roman"/>
          <w:color w:val="000000" w:themeColor="text1"/>
          <w:shd w:val="clear" w:color="auto" w:fill="FFFFFF"/>
        </w:rPr>
        <w:t xml:space="preserve">-Bradley, S., &amp; </w:t>
      </w:r>
      <w:proofErr w:type="spellStart"/>
      <w:r>
        <w:rPr>
          <w:rFonts w:eastAsia="Times New Roman"/>
          <w:color w:val="000000" w:themeColor="text1"/>
          <w:shd w:val="clear" w:color="auto" w:fill="FFFFFF"/>
        </w:rPr>
        <w:t>Prinstein</w:t>
      </w:r>
      <w:proofErr w:type="spellEnd"/>
      <w:r>
        <w:rPr>
          <w:rFonts w:eastAsia="Times New Roman"/>
          <w:color w:val="000000" w:themeColor="text1"/>
          <w:shd w:val="clear" w:color="auto" w:fill="FFFFFF"/>
        </w:rPr>
        <w:t xml:space="preserve">, M. J. (2018). Transformation of adolescent peer relations in the social media context: Part 1 – A theoretical framework and application to dyadic peer relationships. </w:t>
      </w:r>
      <w:r w:rsidRPr="006533C4">
        <w:rPr>
          <w:rFonts w:eastAsia="Times New Roman"/>
          <w:i/>
          <w:color w:val="000000" w:themeColor="text1"/>
          <w:shd w:val="clear" w:color="auto" w:fill="FFFFFF"/>
        </w:rPr>
        <w:t>Clinical Child and Family Psychology Review, 21,</w:t>
      </w:r>
      <w:r>
        <w:rPr>
          <w:rFonts w:eastAsia="Times New Roman"/>
          <w:color w:val="000000" w:themeColor="text1"/>
          <w:shd w:val="clear" w:color="auto" w:fill="FFFFFF"/>
        </w:rPr>
        <w:t xml:space="preserve"> 267-294. https://doi.org/10.1007/s10567-018-0262-9</w:t>
      </w:r>
    </w:p>
    <w:p w14:paraId="5560E0AC"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0980E30"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color w:val="000000" w:themeColor="text1"/>
        </w:rPr>
        <w:t xml:space="preserve">National Institute for Health and Care Excellence. (2013). </w:t>
      </w:r>
      <w:r w:rsidRPr="00EB6B71">
        <w:rPr>
          <w:rFonts w:eastAsia="Times New Roman"/>
          <w:color w:val="000000" w:themeColor="text1"/>
        </w:rPr>
        <w:t xml:space="preserve">Social anxiety disorder: recognition, </w:t>
      </w:r>
      <w:proofErr w:type="gramStart"/>
      <w:r w:rsidRPr="00EB6B71">
        <w:rPr>
          <w:rFonts w:eastAsia="Times New Roman"/>
          <w:color w:val="000000" w:themeColor="text1"/>
        </w:rPr>
        <w:t>assessment</w:t>
      </w:r>
      <w:proofErr w:type="gramEnd"/>
      <w:r w:rsidRPr="00EB6B71">
        <w:rPr>
          <w:rFonts w:eastAsia="Times New Roman"/>
          <w:color w:val="000000" w:themeColor="text1"/>
        </w:rPr>
        <w:t xml:space="preserve"> and treatment</w:t>
      </w:r>
      <w:r w:rsidRPr="00EB6B71">
        <w:rPr>
          <w:rFonts w:eastAsia="Times New Roman"/>
          <w:b/>
          <w:bCs/>
          <w:color w:val="000000" w:themeColor="text1"/>
        </w:rPr>
        <w:t xml:space="preserve">. </w:t>
      </w:r>
      <w:r w:rsidRPr="00EB6B71">
        <w:rPr>
          <w:color w:val="000000" w:themeColor="text1"/>
        </w:rPr>
        <w:t>Retrieved from https://www.nice.org.uk/guidance/cg159/chapter/1-</w:t>
      </w:r>
      <w:r>
        <w:rPr>
          <w:color w:val="000000" w:themeColor="text1"/>
        </w:rPr>
        <w:t>Recommendations.</w:t>
      </w:r>
    </w:p>
    <w:p w14:paraId="646509E6"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3399AD2" w14:textId="77777777" w:rsidR="0006065A" w:rsidRDefault="0006065A" w:rsidP="0006065A">
      <w:pPr>
        <w:spacing w:line="480" w:lineRule="auto"/>
        <w:ind w:left="720" w:hanging="720"/>
        <w:jc w:val="both"/>
        <w:rPr>
          <w:color w:val="000000" w:themeColor="text1"/>
          <w:shd w:val="clear" w:color="auto" w:fill="FFFFFF"/>
        </w:rPr>
      </w:pPr>
      <w:r w:rsidRPr="00294224">
        <w:rPr>
          <w:color w:val="000000" w:themeColor="text1"/>
          <w:shd w:val="clear" w:color="auto" w:fill="FFFFFF"/>
        </w:rPr>
        <w:t xml:space="preserve">Nguyen, M., Bin, Y. S., &amp; Campbell, A. (2012). Comparing online and offline self-disclosure: A systematic review. </w:t>
      </w:r>
      <w:r w:rsidRPr="00294224">
        <w:rPr>
          <w:i/>
          <w:color w:val="000000" w:themeColor="text1"/>
          <w:shd w:val="clear" w:color="auto" w:fill="FFFFFF"/>
        </w:rPr>
        <w:t>Cyberpsychology, Behavior, and Social Networking, 15</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103-111</w:t>
      </w:r>
      <w:r>
        <w:rPr>
          <w:color w:val="000000" w:themeColor="text1"/>
          <w:shd w:val="clear" w:color="auto" w:fill="FFFFFF"/>
        </w:rPr>
        <w:t>. https://doi.org/10.1089/cyber.2011.0277</w:t>
      </w:r>
    </w:p>
    <w:p w14:paraId="23F51633" w14:textId="77777777" w:rsidR="0006065A" w:rsidRDefault="0006065A" w:rsidP="0006065A">
      <w:pPr>
        <w:spacing w:line="480" w:lineRule="auto"/>
        <w:ind w:left="720" w:hanging="720"/>
        <w:jc w:val="both"/>
        <w:rPr>
          <w:color w:val="000000" w:themeColor="text1"/>
          <w:shd w:val="clear" w:color="auto" w:fill="FFFFFF"/>
        </w:rPr>
      </w:pPr>
    </w:p>
    <w:p w14:paraId="0C6166F1" w14:textId="77777777" w:rsidR="0006065A" w:rsidRDefault="0006065A" w:rsidP="0006065A">
      <w:pPr>
        <w:spacing w:line="480" w:lineRule="auto"/>
        <w:ind w:left="720" w:hanging="720"/>
        <w:jc w:val="both"/>
        <w:rPr>
          <w:color w:val="000000" w:themeColor="text1"/>
          <w:shd w:val="clear" w:color="auto" w:fill="FFFFFF"/>
        </w:rPr>
      </w:pPr>
      <w:proofErr w:type="spellStart"/>
      <w:r>
        <w:rPr>
          <w:color w:val="000000" w:themeColor="text1"/>
          <w:shd w:val="clear" w:color="auto" w:fill="FFFFFF"/>
        </w:rPr>
        <w:t>Ofcom</w:t>
      </w:r>
      <w:proofErr w:type="spellEnd"/>
      <w:r>
        <w:rPr>
          <w:color w:val="000000" w:themeColor="text1"/>
          <w:shd w:val="clear" w:color="auto" w:fill="FFFFFF"/>
        </w:rPr>
        <w:t xml:space="preserve">. (2020). </w:t>
      </w:r>
      <w:r w:rsidRPr="00813687">
        <w:rPr>
          <w:i/>
          <w:color w:val="000000" w:themeColor="text1"/>
          <w:shd w:val="clear" w:color="auto" w:fill="FFFFFF"/>
        </w:rPr>
        <w:t>Online Nation 2020 Report.</w:t>
      </w:r>
      <w:r>
        <w:rPr>
          <w:color w:val="000000" w:themeColor="text1"/>
          <w:shd w:val="clear" w:color="auto" w:fill="FFFFFF"/>
        </w:rPr>
        <w:t xml:space="preserve"> Retrieved from: </w:t>
      </w:r>
      <w:hyperlink r:id="rId21" w:history="1">
        <w:r w:rsidRPr="00C7688B">
          <w:rPr>
            <w:rStyle w:val="Hyperlink"/>
            <w:color w:val="000000" w:themeColor="text1"/>
            <w:u w:val="none"/>
            <w:shd w:val="clear" w:color="auto" w:fill="FFFFFF"/>
          </w:rPr>
          <w:t>https://www.ofcom.org.uk/__data/assets/pdf_file/0027/196407/online-nation-2020</w:t>
        </w:r>
      </w:hyperlink>
      <w:r w:rsidRPr="00C7688B">
        <w:rPr>
          <w:color w:val="000000" w:themeColor="text1"/>
          <w:shd w:val="clear" w:color="auto" w:fill="FFFFFF"/>
        </w:rPr>
        <w:t>.</w:t>
      </w:r>
    </w:p>
    <w:p w14:paraId="0FB6D8D0" w14:textId="77777777" w:rsidR="0006065A" w:rsidRDefault="0006065A" w:rsidP="0006065A">
      <w:pPr>
        <w:spacing w:line="480" w:lineRule="auto"/>
        <w:ind w:left="720" w:hanging="720"/>
        <w:jc w:val="both"/>
        <w:rPr>
          <w:color w:val="000000" w:themeColor="text1"/>
          <w:shd w:val="clear" w:color="auto" w:fill="FFFFFF"/>
        </w:rPr>
      </w:pPr>
    </w:p>
    <w:p w14:paraId="77767F71" w14:textId="0A9BC579" w:rsidR="0006065A" w:rsidRDefault="0006065A" w:rsidP="009F6B42">
      <w:pPr>
        <w:spacing w:line="480" w:lineRule="auto"/>
        <w:ind w:left="720" w:hanging="720"/>
        <w:jc w:val="both"/>
        <w:rPr>
          <w:color w:val="000000" w:themeColor="text1"/>
          <w:shd w:val="clear" w:color="auto" w:fill="FFFFFF"/>
        </w:rPr>
      </w:pPr>
      <w:proofErr w:type="spellStart"/>
      <w:r>
        <w:rPr>
          <w:color w:val="000000" w:themeColor="text1"/>
          <w:shd w:val="clear" w:color="auto" w:fill="FFFFFF"/>
        </w:rPr>
        <w:t>Ofcom</w:t>
      </w:r>
      <w:proofErr w:type="spellEnd"/>
      <w:r>
        <w:rPr>
          <w:color w:val="000000" w:themeColor="text1"/>
          <w:shd w:val="clear" w:color="auto" w:fill="FFFFFF"/>
        </w:rPr>
        <w:t xml:space="preserve">. (2018). </w:t>
      </w:r>
      <w:r w:rsidRPr="00AA222C">
        <w:rPr>
          <w:i/>
          <w:color w:val="000000" w:themeColor="text1"/>
          <w:shd w:val="clear" w:color="auto" w:fill="FFFFFF"/>
        </w:rPr>
        <w:t>Children and Parents: Media use and attitudes report 2018.</w:t>
      </w:r>
      <w:r>
        <w:rPr>
          <w:color w:val="000000" w:themeColor="text1"/>
          <w:shd w:val="clear" w:color="auto" w:fill="FFFFFF"/>
        </w:rPr>
        <w:t xml:space="preserve"> Retrieved from: https://www.ofcom.org.uk/__data/assets/pdf_file/0024/134907/children-and-parents-media-use-and-attitudes-2018.pdf.</w:t>
      </w:r>
    </w:p>
    <w:p w14:paraId="18040E0F" w14:textId="77777777" w:rsidR="0006065A" w:rsidRDefault="0006065A" w:rsidP="0006065A">
      <w:pPr>
        <w:spacing w:line="480" w:lineRule="auto"/>
        <w:ind w:left="720" w:hanging="720"/>
        <w:jc w:val="both"/>
      </w:pPr>
      <w:r>
        <w:rPr>
          <w:rFonts w:eastAsia="Times New Roman"/>
          <w:color w:val="000000" w:themeColor="text1"/>
          <w:shd w:val="clear" w:color="auto" w:fill="FFFFFF"/>
        </w:rPr>
        <w:lastRenderedPageBreak/>
        <w:t xml:space="preserve">Office for National Statistics. [ONS]. (2013). </w:t>
      </w:r>
      <w:r w:rsidRPr="00C60E73">
        <w:rPr>
          <w:rFonts w:eastAsia="Times New Roman"/>
          <w:i/>
          <w:color w:val="000000" w:themeColor="text1"/>
          <w:shd w:val="clear" w:color="auto" w:fill="FFFFFF"/>
        </w:rPr>
        <w:t xml:space="preserve">Internet Access – Households and Individuals, Great Britain: 2013. </w:t>
      </w:r>
      <w:r>
        <w:rPr>
          <w:rFonts w:eastAsia="Times New Roman"/>
          <w:color w:val="000000" w:themeColor="text1"/>
          <w:shd w:val="clear" w:color="auto" w:fill="FFFFFF"/>
        </w:rPr>
        <w:t xml:space="preserve">Retrieved from: </w:t>
      </w:r>
      <w:hyperlink r:id="rId22" w:history="1">
        <w:r w:rsidRPr="00C7688B">
          <w:rPr>
            <w:rStyle w:val="Hyperlink"/>
            <w:color w:val="000000" w:themeColor="text1"/>
            <w:u w:val="none"/>
          </w:rPr>
          <w:t>https://www.ons.gov.uk/peoplepopulationandcommunity/householdcharacteristics/homeinternetandsocialmediausage/bulletins/internetaccesshouseholdsandindividuals/2013-08-08</w:t>
        </w:r>
      </w:hyperlink>
      <w:r w:rsidRPr="00C7688B">
        <w:rPr>
          <w:color w:val="000000" w:themeColor="text1"/>
        </w:rPr>
        <w:t>.</w:t>
      </w:r>
    </w:p>
    <w:p w14:paraId="6E9C209A" w14:textId="77777777" w:rsidR="0006065A" w:rsidRDefault="0006065A" w:rsidP="0006065A">
      <w:pPr>
        <w:spacing w:line="480" w:lineRule="auto"/>
        <w:ind w:left="720" w:hanging="720"/>
        <w:jc w:val="both"/>
      </w:pPr>
    </w:p>
    <w:p w14:paraId="769B94E6" w14:textId="77777777" w:rsidR="0006065A" w:rsidRPr="00C60E73"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Office for National Statistics. [ONS]. (2020). </w:t>
      </w:r>
      <w:r w:rsidRPr="00C60E73">
        <w:rPr>
          <w:rFonts w:eastAsia="Times New Roman"/>
          <w:i/>
          <w:color w:val="000000" w:themeColor="text1"/>
          <w:shd w:val="clear" w:color="auto" w:fill="FFFFFF"/>
        </w:rPr>
        <w:t>Internet Access – Households and I</w:t>
      </w:r>
      <w:r>
        <w:rPr>
          <w:rFonts w:eastAsia="Times New Roman"/>
          <w:i/>
          <w:color w:val="000000" w:themeColor="text1"/>
          <w:shd w:val="clear" w:color="auto" w:fill="FFFFFF"/>
        </w:rPr>
        <w:t>ndividuals, Great Britain: 2020</w:t>
      </w:r>
      <w:r w:rsidRPr="00C60E73">
        <w:rPr>
          <w:rFonts w:eastAsia="Times New Roman"/>
          <w:i/>
          <w:color w:val="000000" w:themeColor="text1"/>
          <w:shd w:val="clear" w:color="auto" w:fill="FFFFFF"/>
        </w:rPr>
        <w:t xml:space="preserve">. </w:t>
      </w:r>
      <w:r>
        <w:rPr>
          <w:rFonts w:eastAsia="Times New Roman"/>
          <w:color w:val="000000" w:themeColor="text1"/>
          <w:shd w:val="clear" w:color="auto" w:fill="FFFFFF"/>
        </w:rPr>
        <w:t xml:space="preserve">Retrieved from: </w:t>
      </w:r>
      <w:r>
        <w:t>https://www.ons.gov.uk/peoplepopulationandcommunity/householdcharacteristics/homeinternetandsocialmediausage/bulletins/internetaccesshouseholdsandindividuals/2020.</w:t>
      </w:r>
    </w:p>
    <w:p w14:paraId="49AC3D8E"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FC2501E"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Oh, H. J., </w:t>
      </w:r>
      <w:proofErr w:type="spellStart"/>
      <w:r>
        <w:rPr>
          <w:rFonts w:eastAsia="Times New Roman"/>
          <w:color w:val="000000" w:themeColor="text1"/>
          <w:shd w:val="clear" w:color="auto" w:fill="FFFFFF"/>
        </w:rPr>
        <w:t>Ozkaya</w:t>
      </w:r>
      <w:proofErr w:type="spellEnd"/>
      <w:r>
        <w:rPr>
          <w:rFonts w:eastAsia="Times New Roman"/>
          <w:color w:val="000000" w:themeColor="text1"/>
          <w:shd w:val="clear" w:color="auto" w:fill="FFFFFF"/>
        </w:rPr>
        <w:t xml:space="preserve">, E., &amp; LaRose. (2014). How does online social networking enhance life satisfaction? The relationships among online supportive interaction, affect, perceived social support, sense of community, and life satisfaction. </w:t>
      </w:r>
      <w:r w:rsidRPr="002873C7">
        <w:rPr>
          <w:rFonts w:eastAsia="Times New Roman"/>
          <w:i/>
          <w:color w:val="000000" w:themeColor="text1"/>
          <w:shd w:val="clear" w:color="auto" w:fill="FFFFFF"/>
        </w:rPr>
        <w:t xml:space="preserve">Computers in Human </w:t>
      </w:r>
      <w:proofErr w:type="spellStart"/>
      <w:r w:rsidRPr="002873C7">
        <w:rPr>
          <w:rFonts w:eastAsia="Times New Roman"/>
          <w:i/>
          <w:color w:val="000000" w:themeColor="text1"/>
          <w:shd w:val="clear" w:color="auto" w:fill="FFFFFF"/>
        </w:rPr>
        <w:t>Behaviour</w:t>
      </w:r>
      <w:proofErr w:type="spellEnd"/>
      <w:r w:rsidRPr="002873C7">
        <w:rPr>
          <w:rFonts w:eastAsia="Times New Roman"/>
          <w:i/>
          <w:color w:val="000000" w:themeColor="text1"/>
          <w:shd w:val="clear" w:color="auto" w:fill="FFFFFF"/>
        </w:rPr>
        <w:t xml:space="preserve">, 30, </w:t>
      </w:r>
      <w:r>
        <w:rPr>
          <w:rFonts w:eastAsia="Times New Roman"/>
          <w:color w:val="000000" w:themeColor="text1"/>
          <w:shd w:val="clear" w:color="auto" w:fill="FFFFFF"/>
        </w:rPr>
        <w:t>69-78. https://doi.org/10.1016/j.chb.2013.07.053</w:t>
      </w:r>
    </w:p>
    <w:p w14:paraId="0C887F7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B8DE54B"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294224">
        <w:rPr>
          <w:rStyle w:val="text"/>
          <w:color w:val="000000" w:themeColor="text1"/>
        </w:rPr>
        <w:t xml:space="preserve">O’Neill, B., Livingstone, S. &amp; McLaughlin, S. (2011). </w:t>
      </w:r>
      <w:r w:rsidRPr="00294224">
        <w:rPr>
          <w:rStyle w:val="text"/>
          <w:i/>
          <w:iCs/>
          <w:color w:val="000000" w:themeColor="text1"/>
        </w:rPr>
        <w:t xml:space="preserve">Final recommendations for policy, methodology and research. </w:t>
      </w:r>
      <w:r w:rsidRPr="00294224">
        <w:rPr>
          <w:rStyle w:val="text"/>
          <w:color w:val="000000" w:themeColor="text1"/>
        </w:rPr>
        <w:t>LSE, London: EU Kids Online</w:t>
      </w:r>
      <w:r>
        <w:rPr>
          <w:rStyle w:val="text"/>
          <w:color w:val="000000" w:themeColor="text1"/>
        </w:rPr>
        <w:t>.</w:t>
      </w:r>
    </w:p>
    <w:p w14:paraId="3DA266E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A51B0AA"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Ophir, Y. (2017). SOS on SNS: Adolescent distress on social network sites. </w:t>
      </w:r>
      <w:r w:rsidRPr="002873C7">
        <w:rPr>
          <w:rFonts w:eastAsia="Times New Roman"/>
          <w:i/>
          <w:color w:val="000000" w:themeColor="text1"/>
          <w:shd w:val="clear" w:color="auto" w:fill="FFFFFF"/>
        </w:rPr>
        <w:t xml:space="preserve">Computers in Human </w:t>
      </w:r>
      <w:proofErr w:type="spellStart"/>
      <w:r w:rsidRPr="002873C7">
        <w:rPr>
          <w:rFonts w:eastAsia="Times New Roman"/>
          <w:i/>
          <w:color w:val="000000" w:themeColor="text1"/>
          <w:shd w:val="clear" w:color="auto" w:fill="FFFFFF"/>
        </w:rPr>
        <w:t>Behaviour</w:t>
      </w:r>
      <w:proofErr w:type="spellEnd"/>
      <w:r w:rsidRPr="002873C7">
        <w:rPr>
          <w:rFonts w:eastAsia="Times New Roman"/>
          <w:i/>
          <w:color w:val="000000" w:themeColor="text1"/>
          <w:shd w:val="clear" w:color="auto" w:fill="FFFFFF"/>
        </w:rPr>
        <w:t xml:space="preserve">, 68, </w:t>
      </w:r>
      <w:r>
        <w:rPr>
          <w:rFonts w:eastAsia="Times New Roman"/>
          <w:color w:val="000000" w:themeColor="text1"/>
          <w:shd w:val="clear" w:color="auto" w:fill="FFFFFF"/>
        </w:rPr>
        <w:t>51-55. https://doi.org/10.1016/j.chb.2016.11.025</w:t>
      </w:r>
    </w:p>
    <w:p w14:paraId="4AF324F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CDD6B25"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Ophir, Y., </w:t>
      </w:r>
      <w:proofErr w:type="spellStart"/>
      <w:r>
        <w:rPr>
          <w:rFonts w:eastAsia="Times New Roman"/>
          <w:color w:val="000000" w:themeColor="text1"/>
          <w:shd w:val="clear" w:color="auto" w:fill="FFFFFF"/>
        </w:rPr>
        <w:t>Asterhan</w:t>
      </w:r>
      <w:proofErr w:type="spellEnd"/>
      <w:r>
        <w:rPr>
          <w:rFonts w:eastAsia="Times New Roman"/>
          <w:color w:val="000000" w:themeColor="text1"/>
          <w:shd w:val="clear" w:color="auto" w:fill="FFFFFF"/>
        </w:rPr>
        <w:t xml:space="preserve">, C., &amp; Schwarz, B. B. (2019). The digital footprints of adolescent depression, social </w:t>
      </w:r>
      <w:proofErr w:type="gramStart"/>
      <w:r>
        <w:rPr>
          <w:rFonts w:eastAsia="Times New Roman"/>
          <w:color w:val="000000" w:themeColor="text1"/>
          <w:shd w:val="clear" w:color="auto" w:fill="FFFFFF"/>
        </w:rPr>
        <w:t>rejection</w:t>
      </w:r>
      <w:proofErr w:type="gramEnd"/>
      <w:r>
        <w:rPr>
          <w:rFonts w:eastAsia="Times New Roman"/>
          <w:color w:val="000000" w:themeColor="text1"/>
          <w:shd w:val="clear" w:color="auto" w:fill="FFFFFF"/>
        </w:rPr>
        <w:t xml:space="preserve"> and victimization of bullying on Facebook. </w:t>
      </w:r>
      <w:r w:rsidRPr="00C26347">
        <w:rPr>
          <w:rFonts w:eastAsia="Times New Roman"/>
          <w:i/>
          <w:color w:val="000000" w:themeColor="text1"/>
          <w:shd w:val="clear" w:color="auto" w:fill="FFFFFF"/>
        </w:rPr>
        <w:lastRenderedPageBreak/>
        <w:t xml:space="preserve">Computers in Human </w:t>
      </w:r>
      <w:proofErr w:type="spellStart"/>
      <w:r w:rsidRPr="00C26347">
        <w:rPr>
          <w:rFonts w:eastAsia="Times New Roman"/>
          <w:i/>
          <w:color w:val="000000" w:themeColor="text1"/>
          <w:shd w:val="clear" w:color="auto" w:fill="FFFFFF"/>
        </w:rPr>
        <w:t>Behaviour</w:t>
      </w:r>
      <w:proofErr w:type="spellEnd"/>
      <w:r w:rsidRPr="00C26347">
        <w:rPr>
          <w:rFonts w:eastAsia="Times New Roman"/>
          <w:i/>
          <w:color w:val="000000" w:themeColor="text1"/>
          <w:shd w:val="clear" w:color="auto" w:fill="FFFFFF"/>
        </w:rPr>
        <w:t xml:space="preserve">, 91, </w:t>
      </w:r>
      <w:r>
        <w:rPr>
          <w:rFonts w:eastAsia="Times New Roman"/>
          <w:color w:val="000000" w:themeColor="text1"/>
          <w:shd w:val="clear" w:color="auto" w:fill="FFFFFF"/>
        </w:rPr>
        <w:t>62-71. https://doi.org/10.1016/j.chb.2018.09.025</w:t>
      </w:r>
    </w:p>
    <w:p w14:paraId="056467B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7EBF2A7"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Overholser</w:t>
      </w:r>
      <w:proofErr w:type="spellEnd"/>
      <w:r w:rsidRPr="00EB6B71">
        <w:rPr>
          <w:rFonts w:eastAsia="Times New Roman"/>
          <w:color w:val="000000" w:themeColor="text1"/>
          <w:shd w:val="clear" w:color="auto" w:fill="FFFFFF"/>
        </w:rPr>
        <w:t>, J. C. (2015). Training the scientist–practitioner in the twenty-first century: A risk–benefit analysis.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Counselling Psychology Quarterly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28</w:t>
      </w:r>
      <w:r w:rsidRPr="00EB6B71">
        <w:rPr>
          <w:rFonts w:eastAsia="Times New Roman"/>
          <w:color w:val="000000" w:themeColor="text1"/>
          <w:shd w:val="clear" w:color="auto" w:fill="FFFFFF"/>
        </w:rPr>
        <w:t>(3), 220-234</w:t>
      </w:r>
      <w:r>
        <w:rPr>
          <w:rFonts w:eastAsia="Times New Roman"/>
          <w:color w:val="000000" w:themeColor="text1"/>
          <w:shd w:val="clear" w:color="auto" w:fill="FFFFFF"/>
        </w:rPr>
        <w:t>. https://doi.org/10.1080/09515070.2015.1052779</w:t>
      </w:r>
    </w:p>
    <w:p w14:paraId="31C8F7B1"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5D30112"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 xml:space="preserve">Pace, R., </w:t>
      </w:r>
      <w:proofErr w:type="spellStart"/>
      <w:r w:rsidRPr="00EB6B71">
        <w:rPr>
          <w:rFonts w:eastAsia="Times New Roman"/>
          <w:color w:val="000000" w:themeColor="text1"/>
          <w:shd w:val="clear" w:color="auto" w:fill="FFFFFF"/>
        </w:rPr>
        <w:t>Pluye</w:t>
      </w:r>
      <w:proofErr w:type="spellEnd"/>
      <w:r w:rsidRPr="00EB6B71">
        <w:rPr>
          <w:rFonts w:eastAsia="Times New Roman"/>
          <w:color w:val="000000" w:themeColor="text1"/>
          <w:shd w:val="clear" w:color="auto" w:fill="FFFFFF"/>
        </w:rPr>
        <w:t xml:space="preserve">, P., Bartlett, G., Macaulay, A. C., </w:t>
      </w:r>
      <w:proofErr w:type="spellStart"/>
      <w:r w:rsidRPr="00EB6B71">
        <w:rPr>
          <w:rFonts w:eastAsia="Times New Roman"/>
          <w:color w:val="000000" w:themeColor="text1"/>
          <w:shd w:val="clear" w:color="auto" w:fill="FFFFFF"/>
        </w:rPr>
        <w:t>Salsberg</w:t>
      </w:r>
      <w:proofErr w:type="spellEnd"/>
      <w:r w:rsidRPr="00EB6B71">
        <w:rPr>
          <w:rFonts w:eastAsia="Times New Roman"/>
          <w:color w:val="000000" w:themeColor="text1"/>
          <w:shd w:val="clear" w:color="auto" w:fill="FFFFFF"/>
        </w:rPr>
        <w:t xml:space="preserve">, J., </w:t>
      </w:r>
      <w:proofErr w:type="spellStart"/>
      <w:r w:rsidRPr="00EB6B71">
        <w:rPr>
          <w:rFonts w:eastAsia="Times New Roman"/>
          <w:color w:val="000000" w:themeColor="text1"/>
          <w:shd w:val="clear" w:color="auto" w:fill="FFFFFF"/>
        </w:rPr>
        <w:t>Jagosh</w:t>
      </w:r>
      <w:proofErr w:type="spellEnd"/>
      <w:r w:rsidRPr="00EB6B71">
        <w:rPr>
          <w:rFonts w:eastAsia="Times New Roman"/>
          <w:color w:val="000000" w:themeColor="text1"/>
          <w:shd w:val="clear" w:color="auto" w:fill="FFFFFF"/>
        </w:rPr>
        <w:t>, J., &amp; Seller, R. (2012). Testing the reliability and efficiency of the pilot Mixed Methods Appraisal Tool (MMAT) for systematic mixed studies review. </w:t>
      </w:r>
      <w:r w:rsidRPr="00EB6B71">
        <w:rPr>
          <w:rFonts w:eastAsia="Times New Roman"/>
          <w:i/>
          <w:iCs/>
          <w:color w:val="000000" w:themeColor="text1"/>
        </w:rPr>
        <w:t>International Journal of Nursing Studies</w:t>
      </w:r>
      <w:r w:rsidRPr="00EB6B71">
        <w:rPr>
          <w:rFonts w:eastAsia="Times New Roman"/>
          <w:color w:val="000000" w:themeColor="text1"/>
          <w:shd w:val="clear" w:color="auto" w:fill="FFFFFF"/>
        </w:rPr>
        <w:t>, </w:t>
      </w:r>
      <w:r w:rsidRPr="00EB6B71">
        <w:rPr>
          <w:rFonts w:eastAsia="Times New Roman"/>
          <w:i/>
          <w:iCs/>
          <w:color w:val="000000" w:themeColor="text1"/>
        </w:rPr>
        <w:t>49</w:t>
      </w:r>
      <w:r w:rsidRPr="00EB6B71">
        <w:rPr>
          <w:rFonts w:eastAsia="Times New Roman"/>
          <w:color w:val="000000" w:themeColor="text1"/>
          <w:shd w:val="clear" w:color="auto" w:fill="FFFFFF"/>
        </w:rPr>
        <w:t>(1), 47-53.</w:t>
      </w:r>
      <w:r>
        <w:rPr>
          <w:rFonts w:eastAsia="Times New Roman"/>
          <w:color w:val="000000" w:themeColor="text1"/>
          <w:shd w:val="clear" w:color="auto" w:fill="FFFFFF"/>
        </w:rPr>
        <w:t xml:space="preserve"> https://doi.org/10.1016/j.ijnurstu.2011.07.002</w:t>
      </w:r>
    </w:p>
    <w:p w14:paraId="0ADCB2C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FC27E30" w14:textId="77777777" w:rsidR="0006065A" w:rsidRDefault="0006065A" w:rsidP="0006065A">
      <w:pPr>
        <w:spacing w:line="480" w:lineRule="auto"/>
        <w:ind w:left="720" w:hanging="720"/>
        <w:jc w:val="both"/>
        <w:rPr>
          <w:rFonts w:eastAsia="Times New Roman"/>
          <w:color w:val="111111"/>
          <w:lang w:val="en-GB" w:eastAsia="en-GB"/>
        </w:rPr>
      </w:pPr>
      <w:proofErr w:type="spellStart"/>
      <w:r w:rsidRPr="00EE3A75">
        <w:rPr>
          <w:rFonts w:eastAsia="Times New Roman"/>
          <w:color w:val="111111"/>
          <w:lang w:val="en-GB" w:eastAsia="en-GB"/>
        </w:rPr>
        <w:t>Pallant</w:t>
      </w:r>
      <w:proofErr w:type="spellEnd"/>
      <w:r w:rsidRPr="00EE3A75">
        <w:rPr>
          <w:rFonts w:eastAsia="Times New Roman"/>
          <w:color w:val="111111"/>
          <w:lang w:val="en-GB" w:eastAsia="en-GB"/>
        </w:rPr>
        <w:t xml:space="preserve">, J. (2011). </w:t>
      </w:r>
      <w:r w:rsidRPr="00EE3A75">
        <w:rPr>
          <w:rFonts w:eastAsia="Times New Roman"/>
          <w:i/>
          <w:color w:val="111111"/>
          <w:lang w:val="en-GB" w:eastAsia="en-GB"/>
        </w:rPr>
        <w:t>SPSS survival manual: A step by step guide to data analysis using SPSS</w:t>
      </w:r>
      <w:r w:rsidRPr="00EE3A75">
        <w:rPr>
          <w:rFonts w:eastAsia="Times New Roman"/>
          <w:color w:val="111111"/>
          <w:lang w:val="en-GB" w:eastAsia="en-GB"/>
        </w:rPr>
        <w:t xml:space="preserve"> (4th ed.). Maidenhead, Australia: Open University Press/McGraw-Hill.</w:t>
      </w:r>
    </w:p>
    <w:p w14:paraId="736FDCBD"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5742EAE" w14:textId="77777777" w:rsidR="0006065A" w:rsidRDefault="0006065A" w:rsidP="0006065A">
      <w:pPr>
        <w:spacing w:line="480" w:lineRule="auto"/>
        <w:ind w:left="720" w:hanging="720"/>
        <w:jc w:val="both"/>
        <w:rPr>
          <w:color w:val="000000" w:themeColor="text1"/>
          <w:shd w:val="clear" w:color="auto" w:fill="FFFFFF"/>
        </w:rPr>
      </w:pPr>
      <w:proofErr w:type="spellStart"/>
      <w:r w:rsidRPr="00294224">
        <w:rPr>
          <w:color w:val="000000" w:themeColor="text1"/>
          <w:shd w:val="clear" w:color="auto" w:fill="FFFFFF"/>
        </w:rPr>
        <w:t>Pantic</w:t>
      </w:r>
      <w:proofErr w:type="spellEnd"/>
      <w:r w:rsidRPr="00294224">
        <w:rPr>
          <w:color w:val="000000" w:themeColor="text1"/>
          <w:shd w:val="clear" w:color="auto" w:fill="FFFFFF"/>
        </w:rPr>
        <w:t xml:space="preserve">, L., Damjanovic, A., </w:t>
      </w:r>
      <w:proofErr w:type="spellStart"/>
      <w:r w:rsidRPr="00294224">
        <w:rPr>
          <w:color w:val="000000" w:themeColor="text1"/>
          <w:shd w:val="clear" w:color="auto" w:fill="FFFFFF"/>
        </w:rPr>
        <w:t>Todorovic</w:t>
      </w:r>
      <w:proofErr w:type="spellEnd"/>
      <w:r w:rsidRPr="00294224">
        <w:rPr>
          <w:color w:val="000000" w:themeColor="text1"/>
          <w:shd w:val="clear" w:color="auto" w:fill="FFFFFF"/>
        </w:rPr>
        <w:t xml:space="preserve">, J., </w:t>
      </w:r>
      <w:proofErr w:type="spellStart"/>
      <w:r w:rsidRPr="00294224">
        <w:rPr>
          <w:color w:val="000000" w:themeColor="text1"/>
          <w:shd w:val="clear" w:color="auto" w:fill="FFFFFF"/>
        </w:rPr>
        <w:t>Topalovic</w:t>
      </w:r>
      <w:proofErr w:type="spellEnd"/>
      <w:r w:rsidRPr="00294224">
        <w:rPr>
          <w:color w:val="000000" w:themeColor="text1"/>
          <w:shd w:val="clear" w:color="auto" w:fill="FFFFFF"/>
        </w:rPr>
        <w:t xml:space="preserve">, D., </w:t>
      </w:r>
      <w:proofErr w:type="spellStart"/>
      <w:r w:rsidRPr="00294224">
        <w:rPr>
          <w:color w:val="000000" w:themeColor="text1"/>
          <w:shd w:val="clear" w:color="auto" w:fill="FFFFFF"/>
        </w:rPr>
        <w:t>Bojovoc-Jovic</w:t>
      </w:r>
      <w:proofErr w:type="spellEnd"/>
      <w:r w:rsidRPr="00294224">
        <w:rPr>
          <w:color w:val="000000" w:themeColor="text1"/>
          <w:shd w:val="clear" w:color="auto" w:fill="FFFFFF"/>
        </w:rPr>
        <w:t xml:space="preserve">, D., </w:t>
      </w:r>
      <w:proofErr w:type="spellStart"/>
      <w:r w:rsidRPr="00294224">
        <w:rPr>
          <w:color w:val="000000" w:themeColor="text1"/>
          <w:shd w:val="clear" w:color="auto" w:fill="FFFFFF"/>
        </w:rPr>
        <w:t>Ristic</w:t>
      </w:r>
      <w:proofErr w:type="spellEnd"/>
      <w:r w:rsidRPr="00294224">
        <w:rPr>
          <w:color w:val="000000" w:themeColor="text1"/>
          <w:shd w:val="clear" w:color="auto" w:fill="FFFFFF"/>
        </w:rPr>
        <w:t xml:space="preserve">, S., &amp; </w:t>
      </w:r>
      <w:proofErr w:type="spellStart"/>
      <w:r w:rsidRPr="00294224">
        <w:rPr>
          <w:color w:val="000000" w:themeColor="text1"/>
          <w:shd w:val="clear" w:color="auto" w:fill="FFFFFF"/>
        </w:rPr>
        <w:t>Pantic</w:t>
      </w:r>
      <w:proofErr w:type="spellEnd"/>
      <w:r w:rsidRPr="00294224">
        <w:rPr>
          <w:color w:val="000000" w:themeColor="text1"/>
          <w:shd w:val="clear" w:color="auto" w:fill="FFFFFF"/>
        </w:rPr>
        <w:t xml:space="preserve">, S. (2012). Association between online social networking and depression in high school students: </w:t>
      </w:r>
      <w:proofErr w:type="spellStart"/>
      <w:r w:rsidRPr="00294224">
        <w:rPr>
          <w:color w:val="000000" w:themeColor="text1"/>
          <w:shd w:val="clear" w:color="auto" w:fill="FFFFFF"/>
        </w:rPr>
        <w:t>Behavioural</w:t>
      </w:r>
      <w:proofErr w:type="spellEnd"/>
      <w:r w:rsidRPr="00294224">
        <w:rPr>
          <w:color w:val="000000" w:themeColor="text1"/>
          <w:shd w:val="clear" w:color="auto" w:fill="FFFFFF"/>
        </w:rPr>
        <w:t xml:space="preserve"> physiology viewpoint. </w:t>
      </w:r>
      <w:proofErr w:type="spellStart"/>
      <w:r w:rsidRPr="00294224">
        <w:rPr>
          <w:i/>
          <w:color w:val="000000" w:themeColor="text1"/>
          <w:shd w:val="clear" w:color="auto" w:fill="FFFFFF"/>
        </w:rPr>
        <w:t>Psychiatria</w:t>
      </w:r>
      <w:proofErr w:type="spellEnd"/>
      <w:r w:rsidRPr="00294224">
        <w:rPr>
          <w:i/>
          <w:color w:val="000000" w:themeColor="text1"/>
          <w:shd w:val="clear" w:color="auto" w:fill="FFFFFF"/>
        </w:rPr>
        <w:t xml:space="preserve"> </w:t>
      </w:r>
      <w:proofErr w:type="spellStart"/>
      <w:r w:rsidRPr="00294224">
        <w:rPr>
          <w:i/>
          <w:color w:val="000000" w:themeColor="text1"/>
          <w:shd w:val="clear" w:color="auto" w:fill="FFFFFF"/>
        </w:rPr>
        <w:t>Danubina</w:t>
      </w:r>
      <w:proofErr w:type="spellEnd"/>
      <w:r w:rsidRPr="00294224">
        <w:rPr>
          <w:i/>
          <w:color w:val="000000" w:themeColor="text1"/>
          <w:shd w:val="clear" w:color="auto" w:fill="FFFFFF"/>
        </w:rPr>
        <w:t>, 24</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90-93</w:t>
      </w:r>
      <w:r>
        <w:rPr>
          <w:color w:val="000000" w:themeColor="text1"/>
          <w:shd w:val="clear" w:color="auto" w:fill="FFFFFF"/>
        </w:rPr>
        <w:t xml:space="preserve">. </w:t>
      </w:r>
    </w:p>
    <w:p w14:paraId="752F91F7" w14:textId="77777777" w:rsidR="0006065A" w:rsidRDefault="0006065A" w:rsidP="0006065A">
      <w:pPr>
        <w:spacing w:line="480" w:lineRule="auto"/>
        <w:ind w:left="720" w:hanging="720"/>
        <w:jc w:val="both"/>
        <w:rPr>
          <w:color w:val="000000" w:themeColor="text1"/>
          <w:shd w:val="clear" w:color="auto" w:fill="FFFFFF"/>
        </w:rPr>
      </w:pPr>
    </w:p>
    <w:p w14:paraId="3CFF98E2" w14:textId="77777777" w:rsidR="0006065A" w:rsidRDefault="0006065A" w:rsidP="0006065A">
      <w:pPr>
        <w:spacing w:line="480" w:lineRule="auto"/>
        <w:ind w:left="720" w:hanging="720"/>
        <w:jc w:val="both"/>
        <w:rPr>
          <w:color w:val="000000" w:themeColor="text1"/>
          <w:shd w:val="clear" w:color="auto" w:fill="FFFFFF"/>
        </w:rPr>
      </w:pPr>
      <w:r>
        <w:rPr>
          <w:color w:val="000000" w:themeColor="text1"/>
          <w:shd w:val="clear" w:color="auto" w:fill="FFFFFF"/>
        </w:rPr>
        <w:t xml:space="preserve">Parker, G., Wilhelm, G., &amp; </w:t>
      </w:r>
      <w:proofErr w:type="spellStart"/>
      <w:r>
        <w:rPr>
          <w:color w:val="000000" w:themeColor="text1"/>
          <w:shd w:val="clear" w:color="auto" w:fill="FFFFFF"/>
        </w:rPr>
        <w:t>Asghari</w:t>
      </w:r>
      <w:proofErr w:type="spellEnd"/>
      <w:r>
        <w:rPr>
          <w:color w:val="000000" w:themeColor="text1"/>
          <w:shd w:val="clear" w:color="auto" w:fill="FFFFFF"/>
        </w:rPr>
        <w:t xml:space="preserve">, A. (1997). Early onset depression: the relevance of anxiety. </w:t>
      </w:r>
      <w:r w:rsidRPr="0097721A">
        <w:rPr>
          <w:i/>
          <w:color w:val="000000" w:themeColor="text1"/>
          <w:shd w:val="clear" w:color="auto" w:fill="FFFFFF"/>
        </w:rPr>
        <w:t xml:space="preserve">Soc Psychiatry </w:t>
      </w:r>
      <w:proofErr w:type="spellStart"/>
      <w:r w:rsidRPr="0097721A">
        <w:rPr>
          <w:i/>
          <w:color w:val="000000" w:themeColor="text1"/>
          <w:shd w:val="clear" w:color="auto" w:fill="FFFFFF"/>
        </w:rPr>
        <w:t>Psychiatr</w:t>
      </w:r>
      <w:proofErr w:type="spellEnd"/>
      <w:r w:rsidRPr="0097721A">
        <w:rPr>
          <w:i/>
          <w:color w:val="000000" w:themeColor="text1"/>
          <w:shd w:val="clear" w:color="auto" w:fill="FFFFFF"/>
        </w:rPr>
        <w:t xml:space="preserve"> Epidemiol, 32,</w:t>
      </w:r>
      <w:r>
        <w:rPr>
          <w:color w:val="000000" w:themeColor="text1"/>
          <w:shd w:val="clear" w:color="auto" w:fill="FFFFFF"/>
        </w:rPr>
        <w:t xml:space="preserve"> 30-37. https://doi.org/10.1007/BF00800665</w:t>
      </w:r>
    </w:p>
    <w:p w14:paraId="3498DC29" w14:textId="77777777" w:rsidR="0006065A" w:rsidRDefault="0006065A" w:rsidP="0006065A">
      <w:pPr>
        <w:spacing w:line="480" w:lineRule="auto"/>
        <w:ind w:left="720" w:hanging="720"/>
        <w:jc w:val="both"/>
        <w:rPr>
          <w:color w:val="000000" w:themeColor="text1"/>
          <w:shd w:val="clear" w:color="auto" w:fill="FFFFFF"/>
        </w:rPr>
      </w:pPr>
    </w:p>
    <w:p w14:paraId="6742E45D" w14:textId="79D5F514" w:rsidR="0006065A" w:rsidRDefault="0006065A" w:rsidP="0006065A">
      <w:pPr>
        <w:spacing w:line="480" w:lineRule="auto"/>
        <w:ind w:left="720" w:hanging="720"/>
        <w:jc w:val="both"/>
        <w:rPr>
          <w:color w:val="000000" w:themeColor="text1"/>
          <w:shd w:val="clear" w:color="auto" w:fill="FFFFFF"/>
        </w:rPr>
      </w:pPr>
      <w:r>
        <w:rPr>
          <w:color w:val="000000" w:themeColor="text1"/>
          <w:shd w:val="clear" w:color="auto" w:fill="FFFFFF"/>
        </w:rPr>
        <w:lastRenderedPageBreak/>
        <w:t xml:space="preserve">Peter, J., &amp; Valkenburg, P. M. (2006). Adolescents’ exposure to sexually explicit material on the internet. </w:t>
      </w:r>
      <w:r w:rsidRPr="001A56BD">
        <w:rPr>
          <w:i/>
          <w:color w:val="000000" w:themeColor="text1"/>
          <w:shd w:val="clear" w:color="auto" w:fill="FFFFFF"/>
        </w:rPr>
        <w:t>Communication Research, 33</w:t>
      </w:r>
      <w:r>
        <w:rPr>
          <w:color w:val="000000" w:themeColor="text1"/>
          <w:shd w:val="clear" w:color="auto" w:fill="FFFFFF"/>
        </w:rPr>
        <w:t xml:space="preserve">(2), 178-204. </w:t>
      </w:r>
      <w:hyperlink r:id="rId23" w:history="1">
        <w:r w:rsidR="004619AD" w:rsidRPr="004619AD">
          <w:rPr>
            <w:rStyle w:val="Hyperlink"/>
            <w:color w:val="auto"/>
            <w:u w:val="none"/>
            <w:shd w:val="clear" w:color="auto" w:fill="FFFFFF"/>
          </w:rPr>
          <w:t>https://doi.org/10.1177/0093650205285369</w:t>
        </w:r>
      </w:hyperlink>
    </w:p>
    <w:p w14:paraId="4EA8BD55" w14:textId="77777777" w:rsidR="004619AD" w:rsidRDefault="004619AD" w:rsidP="0006065A">
      <w:pPr>
        <w:spacing w:line="480" w:lineRule="auto"/>
        <w:ind w:left="720" w:hanging="720"/>
        <w:jc w:val="both"/>
        <w:rPr>
          <w:color w:val="000000" w:themeColor="text1"/>
          <w:shd w:val="clear" w:color="auto" w:fill="FFFFFF"/>
        </w:rPr>
      </w:pPr>
    </w:p>
    <w:p w14:paraId="0C3FAAF7" w14:textId="77777777" w:rsidR="0006065A" w:rsidRDefault="0006065A" w:rsidP="0006065A">
      <w:pPr>
        <w:spacing w:line="480" w:lineRule="auto"/>
        <w:ind w:left="720" w:hanging="720"/>
        <w:jc w:val="both"/>
        <w:rPr>
          <w:color w:val="000000" w:themeColor="text1"/>
          <w:shd w:val="clear" w:color="auto" w:fill="FFFFFF"/>
        </w:rPr>
      </w:pPr>
      <w:proofErr w:type="spellStart"/>
      <w:r w:rsidRPr="00EB6B71">
        <w:rPr>
          <w:rFonts w:eastAsia="Times New Roman"/>
          <w:color w:val="000000" w:themeColor="text1"/>
          <w:shd w:val="clear" w:color="auto" w:fill="FFFFFF"/>
        </w:rPr>
        <w:t>Petticrew</w:t>
      </w:r>
      <w:proofErr w:type="spellEnd"/>
      <w:r w:rsidRPr="00EB6B71">
        <w:rPr>
          <w:rFonts w:eastAsia="Times New Roman"/>
          <w:color w:val="000000" w:themeColor="text1"/>
          <w:shd w:val="clear" w:color="auto" w:fill="FFFFFF"/>
        </w:rPr>
        <w:t xml:space="preserve">, M., &amp; </w:t>
      </w:r>
      <w:proofErr w:type="spellStart"/>
      <w:r w:rsidRPr="00EB6B71">
        <w:rPr>
          <w:rFonts w:eastAsia="Times New Roman"/>
          <w:color w:val="000000" w:themeColor="text1"/>
          <w:shd w:val="clear" w:color="auto" w:fill="FFFFFF"/>
        </w:rPr>
        <w:t>Gilbody</w:t>
      </w:r>
      <w:proofErr w:type="spellEnd"/>
      <w:r w:rsidRPr="00EB6B71">
        <w:rPr>
          <w:rFonts w:eastAsia="Times New Roman"/>
          <w:color w:val="000000" w:themeColor="text1"/>
          <w:shd w:val="clear" w:color="auto" w:fill="FFFFFF"/>
        </w:rPr>
        <w:t>, S. (2004). Planning and conducting systematic reviews.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Health Psychology in Practice</w:t>
      </w:r>
      <w:r w:rsidRPr="00EB6B71">
        <w:rPr>
          <w:rFonts w:eastAsia="Times New Roman"/>
          <w:color w:val="000000" w:themeColor="text1"/>
          <w:shd w:val="clear" w:color="auto" w:fill="FFFFFF"/>
        </w:rPr>
        <w:t>, 150-179</w:t>
      </w:r>
      <w:r>
        <w:rPr>
          <w:rFonts w:eastAsia="Times New Roman"/>
          <w:color w:val="000000" w:themeColor="text1"/>
          <w:shd w:val="clear" w:color="auto" w:fill="FFFFFF"/>
        </w:rPr>
        <w:t>. https://doi.org/10.1002/9780470694008.ch8</w:t>
      </w:r>
    </w:p>
    <w:p w14:paraId="018E7DC8" w14:textId="77777777" w:rsidR="0006065A" w:rsidRDefault="0006065A" w:rsidP="0006065A">
      <w:pPr>
        <w:spacing w:line="480" w:lineRule="auto"/>
        <w:ind w:left="720" w:hanging="720"/>
        <w:jc w:val="both"/>
        <w:rPr>
          <w:color w:val="000000" w:themeColor="text1"/>
          <w:shd w:val="clear" w:color="auto" w:fill="FFFFFF"/>
        </w:rPr>
      </w:pPr>
    </w:p>
    <w:p w14:paraId="527C1009" w14:textId="77777777" w:rsidR="0006065A" w:rsidRDefault="0006065A" w:rsidP="0006065A">
      <w:pPr>
        <w:spacing w:line="480" w:lineRule="auto"/>
        <w:ind w:left="720" w:hanging="720"/>
        <w:jc w:val="both"/>
        <w:rPr>
          <w:rFonts w:eastAsia="Times New Roman"/>
          <w:color w:val="000000" w:themeColor="text1"/>
          <w:shd w:val="clear" w:color="auto" w:fill="FFFFFF"/>
        </w:rPr>
      </w:pPr>
      <w:r>
        <w:rPr>
          <w:rStyle w:val="text"/>
          <w:color w:val="000000" w:themeColor="text1"/>
        </w:rPr>
        <w:t>Pew Research Center. (2018</w:t>
      </w:r>
      <w:r w:rsidRPr="00294224">
        <w:rPr>
          <w:rStyle w:val="text"/>
          <w:color w:val="000000" w:themeColor="text1"/>
        </w:rPr>
        <w:t xml:space="preserve">). </w:t>
      </w:r>
      <w:r w:rsidRPr="00DA3FBA">
        <w:rPr>
          <w:rStyle w:val="text"/>
          <w:i/>
          <w:color w:val="000000" w:themeColor="text1"/>
        </w:rPr>
        <w:t xml:space="preserve">Teens, </w:t>
      </w:r>
      <w:proofErr w:type="gramStart"/>
      <w:r w:rsidRPr="00DA3FBA">
        <w:rPr>
          <w:rStyle w:val="text"/>
          <w:i/>
          <w:color w:val="000000" w:themeColor="text1"/>
        </w:rPr>
        <w:t>Social Media</w:t>
      </w:r>
      <w:proofErr w:type="gramEnd"/>
      <w:r w:rsidRPr="00DA3FBA">
        <w:rPr>
          <w:rStyle w:val="text"/>
          <w:i/>
          <w:color w:val="000000" w:themeColor="text1"/>
        </w:rPr>
        <w:t xml:space="preserve"> &amp; Technology.</w:t>
      </w:r>
      <w:r w:rsidRPr="00294224">
        <w:rPr>
          <w:rStyle w:val="text"/>
          <w:color w:val="000000" w:themeColor="text1"/>
        </w:rPr>
        <w:t xml:space="preserve"> Retrieved from</w:t>
      </w:r>
      <w:r>
        <w:rPr>
          <w:rStyle w:val="text"/>
          <w:color w:val="000000" w:themeColor="text1"/>
        </w:rPr>
        <w:t>:</w:t>
      </w:r>
      <w:r w:rsidRPr="00294224">
        <w:rPr>
          <w:rStyle w:val="text"/>
          <w:color w:val="000000" w:themeColor="text1"/>
        </w:rPr>
        <w:t xml:space="preserve"> http</w:t>
      </w:r>
      <w:r>
        <w:rPr>
          <w:rStyle w:val="text"/>
          <w:color w:val="000000" w:themeColor="text1"/>
        </w:rPr>
        <w:t>s</w:t>
      </w:r>
      <w:r w:rsidRPr="00294224">
        <w:rPr>
          <w:rStyle w:val="text"/>
          <w:color w:val="000000" w:themeColor="text1"/>
        </w:rPr>
        <w:t>://www.</w:t>
      </w:r>
      <w:r>
        <w:rPr>
          <w:rStyle w:val="text"/>
          <w:color w:val="000000" w:themeColor="text1"/>
        </w:rPr>
        <w:t>pewresearch.org/internet/2018/05/31/teens-social-media-technology-2018/</w:t>
      </w:r>
    </w:p>
    <w:p w14:paraId="7C8013D1"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8852978" w14:textId="77777777" w:rsidR="0006065A" w:rsidRPr="00EB6B71" w:rsidRDefault="0006065A" w:rsidP="0006065A">
      <w:pPr>
        <w:widowControl w:val="0"/>
        <w:autoSpaceDE w:val="0"/>
        <w:autoSpaceDN w:val="0"/>
        <w:adjustRightInd w:val="0"/>
        <w:spacing w:line="480" w:lineRule="auto"/>
        <w:ind w:left="720" w:hanging="720"/>
        <w:jc w:val="both"/>
        <w:rPr>
          <w:color w:val="000000" w:themeColor="text1"/>
        </w:rPr>
      </w:pPr>
      <w:proofErr w:type="spellStart"/>
      <w:r w:rsidRPr="00EB6B71">
        <w:rPr>
          <w:color w:val="000000" w:themeColor="text1"/>
        </w:rPr>
        <w:t>Pluye</w:t>
      </w:r>
      <w:proofErr w:type="spellEnd"/>
      <w:r w:rsidRPr="00EB6B71">
        <w:rPr>
          <w:color w:val="000000" w:themeColor="text1"/>
        </w:rPr>
        <w:t xml:space="preserve">, P., Robert, E., Cargo, M., Bartlett, G., </w:t>
      </w:r>
      <w:proofErr w:type="spellStart"/>
      <w:r w:rsidRPr="00EB6B71">
        <w:rPr>
          <w:color w:val="000000" w:themeColor="text1"/>
        </w:rPr>
        <w:t>O’Cathain</w:t>
      </w:r>
      <w:proofErr w:type="spellEnd"/>
      <w:r w:rsidRPr="00EB6B71">
        <w:rPr>
          <w:color w:val="000000" w:themeColor="text1"/>
        </w:rPr>
        <w:t xml:space="preserve">, A., Griffiths, F., … &amp; Rousseau, M.C. (2011). </w:t>
      </w:r>
      <w:r w:rsidRPr="00EB6B71">
        <w:rPr>
          <w:i/>
          <w:color w:val="000000" w:themeColor="text1"/>
        </w:rPr>
        <w:t>Proposal: A mixed methods appraisal tool for systematic mixed studies reviews</w:t>
      </w:r>
      <w:r w:rsidRPr="00EB6B71">
        <w:rPr>
          <w:color w:val="000000" w:themeColor="text1"/>
        </w:rPr>
        <w:t xml:space="preserve">. Retrieved from http://mixedmethodsappraisaltoolpublic.pbworks.com. </w:t>
      </w:r>
    </w:p>
    <w:p w14:paraId="0794B3D8" w14:textId="77777777" w:rsidR="0006065A" w:rsidRDefault="0006065A" w:rsidP="0006065A">
      <w:pPr>
        <w:spacing w:line="480" w:lineRule="auto"/>
        <w:jc w:val="both"/>
        <w:rPr>
          <w:rFonts w:eastAsia="Times New Roman"/>
          <w:color w:val="000000" w:themeColor="text1"/>
          <w:shd w:val="clear" w:color="auto" w:fill="FFFFFF"/>
        </w:rPr>
      </w:pPr>
    </w:p>
    <w:p w14:paraId="6EC41160" w14:textId="77777777" w:rsidR="0006065A" w:rsidRDefault="0006065A" w:rsidP="0006065A">
      <w:pPr>
        <w:widowControl w:val="0"/>
        <w:autoSpaceDE w:val="0"/>
        <w:autoSpaceDN w:val="0"/>
        <w:adjustRightInd w:val="0"/>
        <w:spacing w:line="480" w:lineRule="auto"/>
        <w:ind w:left="720" w:hanging="720"/>
        <w:jc w:val="both"/>
        <w:rPr>
          <w:color w:val="000000" w:themeColor="text1"/>
        </w:rPr>
      </w:pPr>
      <w:proofErr w:type="spellStart"/>
      <w:r w:rsidRPr="00EB6B71">
        <w:rPr>
          <w:color w:val="000000" w:themeColor="text1"/>
        </w:rPr>
        <w:t>Prizant-Passal</w:t>
      </w:r>
      <w:proofErr w:type="spellEnd"/>
      <w:r w:rsidRPr="00EB6B71">
        <w:rPr>
          <w:color w:val="000000" w:themeColor="text1"/>
        </w:rPr>
        <w:t xml:space="preserve">, S., </w:t>
      </w:r>
      <w:proofErr w:type="spellStart"/>
      <w:r w:rsidRPr="00EB6B71">
        <w:rPr>
          <w:color w:val="000000" w:themeColor="text1"/>
        </w:rPr>
        <w:t>Shechner</w:t>
      </w:r>
      <w:proofErr w:type="spellEnd"/>
      <w:r w:rsidRPr="00EB6B71">
        <w:rPr>
          <w:color w:val="000000" w:themeColor="text1"/>
        </w:rPr>
        <w:t xml:space="preserve">, T., &amp; </w:t>
      </w:r>
      <w:proofErr w:type="spellStart"/>
      <w:r w:rsidRPr="00EB6B71">
        <w:rPr>
          <w:color w:val="000000" w:themeColor="text1"/>
        </w:rPr>
        <w:t>Aderka</w:t>
      </w:r>
      <w:proofErr w:type="spellEnd"/>
      <w:r w:rsidRPr="00EB6B71">
        <w:rPr>
          <w:color w:val="000000" w:themeColor="text1"/>
        </w:rPr>
        <w:t xml:space="preserve">, I. M. (2016). Social anxiety and internet use–A meta-analysis: What do we know? What are we </w:t>
      </w:r>
      <w:proofErr w:type="gramStart"/>
      <w:r w:rsidRPr="00EB6B71">
        <w:rPr>
          <w:color w:val="000000" w:themeColor="text1"/>
        </w:rPr>
        <w:t>missing?.</w:t>
      </w:r>
      <w:proofErr w:type="gramEnd"/>
      <w:r w:rsidRPr="00EB6B71">
        <w:rPr>
          <w:color w:val="000000" w:themeColor="text1"/>
        </w:rPr>
        <w:t xml:space="preserve"> </w:t>
      </w:r>
      <w:r w:rsidRPr="00EB6B71">
        <w:rPr>
          <w:i/>
          <w:iCs/>
          <w:color w:val="000000" w:themeColor="text1"/>
        </w:rPr>
        <w:t>Computers in Human Behavior</w:t>
      </w:r>
      <w:r w:rsidRPr="00EB6B71">
        <w:rPr>
          <w:color w:val="000000" w:themeColor="text1"/>
        </w:rPr>
        <w:t xml:space="preserve">, </w:t>
      </w:r>
      <w:r w:rsidRPr="00EB6B71">
        <w:rPr>
          <w:i/>
          <w:iCs/>
          <w:color w:val="000000" w:themeColor="text1"/>
        </w:rPr>
        <w:t>62</w:t>
      </w:r>
      <w:r w:rsidRPr="00EB6B71">
        <w:rPr>
          <w:color w:val="000000" w:themeColor="text1"/>
        </w:rPr>
        <w:t>, 221-229.</w:t>
      </w:r>
    </w:p>
    <w:p w14:paraId="72DB7AA5"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68FD05FF"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Pumper, M., &amp; Moreno, M. (2012), Perception, influence, and social anxiety among adolescent Facebook users. </w:t>
      </w:r>
      <w:r w:rsidRPr="009F151D">
        <w:rPr>
          <w:i/>
          <w:color w:val="000000" w:themeColor="text1"/>
        </w:rPr>
        <w:t>Journal of Adolescent Health, 50</w:t>
      </w:r>
      <w:r>
        <w:rPr>
          <w:color w:val="000000" w:themeColor="text1"/>
        </w:rPr>
        <w:t>(2), 52-53. https://doi.org/10.1016/j.jadohealth.2011.10.142</w:t>
      </w:r>
    </w:p>
    <w:p w14:paraId="4DDC03CB"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0C8A5BC4"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lastRenderedPageBreak/>
        <w:t>Quan-</w:t>
      </w:r>
      <w:proofErr w:type="spellStart"/>
      <w:r>
        <w:rPr>
          <w:color w:val="000000" w:themeColor="text1"/>
        </w:rPr>
        <w:t>Hasse</w:t>
      </w:r>
      <w:proofErr w:type="spellEnd"/>
      <w:r>
        <w:rPr>
          <w:color w:val="000000" w:themeColor="text1"/>
        </w:rPr>
        <w:t xml:space="preserve">, A., &amp; Young, A. L. (2010). Uses and gratifications of social media: A comparison of Facebook and instant messaging. </w:t>
      </w:r>
      <w:r w:rsidRPr="00292FE4">
        <w:rPr>
          <w:i/>
          <w:color w:val="000000" w:themeColor="text1"/>
        </w:rPr>
        <w:t>Bulletin of Science, Technology &amp; Society, 30(</w:t>
      </w:r>
      <w:r>
        <w:rPr>
          <w:color w:val="000000" w:themeColor="text1"/>
        </w:rPr>
        <w:t>5), 350-361. https://doi.org/10.1177/0270467610380009</w:t>
      </w:r>
    </w:p>
    <w:p w14:paraId="32EF1996"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19B56FDA" w14:textId="77777777" w:rsidR="0006065A" w:rsidRPr="00C54AF5" w:rsidRDefault="0006065A" w:rsidP="0006065A">
      <w:pPr>
        <w:widowControl w:val="0"/>
        <w:autoSpaceDE w:val="0"/>
        <w:autoSpaceDN w:val="0"/>
        <w:adjustRightInd w:val="0"/>
        <w:spacing w:line="480" w:lineRule="auto"/>
        <w:ind w:left="720" w:hanging="720"/>
        <w:jc w:val="both"/>
        <w:rPr>
          <w:color w:val="000000" w:themeColor="text1"/>
        </w:rPr>
      </w:pPr>
      <w:proofErr w:type="spellStart"/>
      <w:r w:rsidRPr="00C54AF5">
        <w:rPr>
          <w:color w:val="000000" w:themeColor="text1"/>
        </w:rPr>
        <w:t>Rapee</w:t>
      </w:r>
      <w:proofErr w:type="spellEnd"/>
      <w:r w:rsidRPr="00C54AF5">
        <w:rPr>
          <w:color w:val="000000" w:themeColor="text1"/>
        </w:rPr>
        <w:t>, R. M., &amp; Heimberg, R. G. (1997). A cognitive-</w:t>
      </w:r>
      <w:proofErr w:type="spellStart"/>
      <w:r w:rsidRPr="00C54AF5">
        <w:rPr>
          <w:color w:val="000000" w:themeColor="text1"/>
        </w:rPr>
        <w:t>behavioural</w:t>
      </w:r>
      <w:proofErr w:type="spellEnd"/>
      <w:r w:rsidRPr="00C54AF5">
        <w:rPr>
          <w:color w:val="000000" w:themeColor="text1"/>
        </w:rPr>
        <w:t xml:space="preserve"> model of anxiety in social phobia. </w:t>
      </w:r>
      <w:proofErr w:type="spellStart"/>
      <w:r w:rsidRPr="00C54AF5">
        <w:rPr>
          <w:i/>
          <w:color w:val="000000" w:themeColor="text1"/>
        </w:rPr>
        <w:t>Behav</w:t>
      </w:r>
      <w:proofErr w:type="spellEnd"/>
      <w:r w:rsidRPr="00C54AF5">
        <w:rPr>
          <w:i/>
          <w:color w:val="000000" w:themeColor="text1"/>
        </w:rPr>
        <w:t xml:space="preserve"> Res </w:t>
      </w:r>
      <w:proofErr w:type="spellStart"/>
      <w:r w:rsidRPr="00C54AF5">
        <w:rPr>
          <w:i/>
          <w:color w:val="000000" w:themeColor="text1"/>
        </w:rPr>
        <w:t>Ther</w:t>
      </w:r>
      <w:proofErr w:type="spellEnd"/>
      <w:r w:rsidRPr="00C54AF5">
        <w:rPr>
          <w:i/>
          <w:color w:val="000000" w:themeColor="text1"/>
        </w:rPr>
        <w:t>, 35</w:t>
      </w:r>
      <w:r w:rsidRPr="00C54AF5">
        <w:rPr>
          <w:color w:val="000000" w:themeColor="text1"/>
        </w:rPr>
        <w:t>(8), 741-756.</w:t>
      </w:r>
      <w:r>
        <w:rPr>
          <w:color w:val="000000" w:themeColor="text1"/>
        </w:rPr>
        <w:t xml:space="preserve"> https://doi.org/10.1016/s0005-7967(97)00022-3</w:t>
      </w:r>
    </w:p>
    <w:p w14:paraId="6090C84C" w14:textId="77777777" w:rsidR="0006065A" w:rsidRPr="00C54AF5" w:rsidRDefault="0006065A" w:rsidP="0006065A">
      <w:pPr>
        <w:widowControl w:val="0"/>
        <w:autoSpaceDE w:val="0"/>
        <w:autoSpaceDN w:val="0"/>
        <w:adjustRightInd w:val="0"/>
        <w:spacing w:line="480" w:lineRule="auto"/>
        <w:ind w:left="720" w:hanging="720"/>
        <w:jc w:val="both"/>
        <w:rPr>
          <w:color w:val="000000" w:themeColor="text1"/>
        </w:rPr>
      </w:pPr>
    </w:p>
    <w:p w14:paraId="2D60FE1A" w14:textId="77777777" w:rsidR="0006065A" w:rsidRPr="00C54AF5"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r w:rsidRPr="00C54AF5">
        <w:rPr>
          <w:color w:val="000000" w:themeColor="text1"/>
          <w:shd w:val="clear" w:color="auto" w:fill="FFFFFF"/>
        </w:rPr>
        <w:t xml:space="preserve">Reich, S. M., Subrahmanyam, K., &amp; Espinoza, G. (2012). Friending, </w:t>
      </w:r>
      <w:proofErr w:type="spellStart"/>
      <w:r w:rsidRPr="00C54AF5">
        <w:rPr>
          <w:color w:val="000000" w:themeColor="text1"/>
          <w:shd w:val="clear" w:color="auto" w:fill="FFFFFF"/>
        </w:rPr>
        <w:t>IMing</w:t>
      </w:r>
      <w:proofErr w:type="spellEnd"/>
      <w:r w:rsidRPr="00C54AF5">
        <w:rPr>
          <w:color w:val="000000" w:themeColor="text1"/>
          <w:shd w:val="clear" w:color="auto" w:fill="FFFFFF"/>
        </w:rPr>
        <w:t xml:space="preserve">, and hanging out face-to-face: Overlap in adolescents’ online and offline social networks. </w:t>
      </w:r>
      <w:r w:rsidRPr="00C54AF5">
        <w:rPr>
          <w:i/>
          <w:color w:val="000000" w:themeColor="text1"/>
          <w:shd w:val="clear" w:color="auto" w:fill="FFFFFF"/>
        </w:rPr>
        <w:t>Dev Psychol, 48</w:t>
      </w:r>
      <w:r w:rsidRPr="00C54AF5">
        <w:rPr>
          <w:color w:val="000000" w:themeColor="text1"/>
          <w:shd w:val="clear" w:color="auto" w:fill="FFFFFF"/>
        </w:rPr>
        <w:t>(2), 356-368.</w:t>
      </w:r>
      <w:r>
        <w:rPr>
          <w:color w:val="000000" w:themeColor="text1"/>
          <w:shd w:val="clear" w:color="auto" w:fill="FFFFFF"/>
        </w:rPr>
        <w:t xml:space="preserve"> https://doi.org/10.1037/a0026980</w:t>
      </w:r>
    </w:p>
    <w:p w14:paraId="7D00F3E6"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p>
    <w:p w14:paraId="2899B132"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roofErr w:type="spellStart"/>
      <w:r w:rsidRPr="00294224">
        <w:rPr>
          <w:color w:val="000000" w:themeColor="text1"/>
          <w:shd w:val="clear" w:color="auto" w:fill="FFFFFF"/>
        </w:rPr>
        <w:t>Rueger</w:t>
      </w:r>
      <w:proofErr w:type="spellEnd"/>
      <w:r w:rsidRPr="00294224">
        <w:rPr>
          <w:color w:val="000000" w:themeColor="text1"/>
          <w:shd w:val="clear" w:color="auto" w:fill="FFFFFF"/>
        </w:rPr>
        <w:t xml:space="preserve">, S. Y., </w:t>
      </w:r>
      <w:proofErr w:type="spellStart"/>
      <w:r w:rsidRPr="00294224">
        <w:rPr>
          <w:color w:val="000000" w:themeColor="text1"/>
          <w:shd w:val="clear" w:color="auto" w:fill="FFFFFF"/>
        </w:rPr>
        <w:t>Malecki</w:t>
      </w:r>
      <w:proofErr w:type="spellEnd"/>
      <w:r w:rsidRPr="00294224">
        <w:rPr>
          <w:color w:val="000000" w:themeColor="text1"/>
          <w:shd w:val="clear" w:color="auto" w:fill="FFFFFF"/>
        </w:rPr>
        <w:t xml:space="preserve">, C. K., &amp; </w:t>
      </w:r>
      <w:proofErr w:type="spellStart"/>
      <w:r w:rsidRPr="00294224">
        <w:rPr>
          <w:color w:val="000000" w:themeColor="text1"/>
          <w:shd w:val="clear" w:color="auto" w:fill="FFFFFF"/>
        </w:rPr>
        <w:t>Demaray</w:t>
      </w:r>
      <w:proofErr w:type="spellEnd"/>
      <w:r w:rsidRPr="00294224">
        <w:rPr>
          <w:color w:val="000000" w:themeColor="text1"/>
          <w:shd w:val="clear" w:color="auto" w:fill="FFFFFF"/>
        </w:rPr>
        <w:t xml:space="preserve">, M. K. (2010). Relationship between multiple sources of perceived social support and psychological and academic adjustment in early adolescence: Comparisons across gender. </w:t>
      </w:r>
      <w:r w:rsidRPr="00294224">
        <w:rPr>
          <w:i/>
          <w:color w:val="000000" w:themeColor="text1"/>
          <w:shd w:val="clear" w:color="auto" w:fill="FFFFFF"/>
        </w:rPr>
        <w:t xml:space="preserve">Journal of Youth and Adolescence, 39, </w:t>
      </w:r>
      <w:r w:rsidRPr="00294224">
        <w:rPr>
          <w:color w:val="000000" w:themeColor="text1"/>
          <w:shd w:val="clear" w:color="auto" w:fill="FFFFFF"/>
        </w:rPr>
        <w:t>47-61.</w:t>
      </w:r>
      <w:r>
        <w:rPr>
          <w:color w:val="000000" w:themeColor="text1"/>
          <w:shd w:val="clear" w:color="auto" w:fill="FFFFFF"/>
        </w:rPr>
        <w:t xml:space="preserve"> https://doi.org/10.1007/s10964-008-9368-6</w:t>
      </w:r>
    </w:p>
    <w:p w14:paraId="2B2FA1B5" w14:textId="77777777" w:rsidR="0006065A" w:rsidRPr="00EB6B71" w:rsidRDefault="0006065A" w:rsidP="0006065A">
      <w:pPr>
        <w:spacing w:line="480" w:lineRule="auto"/>
        <w:contextualSpacing/>
        <w:jc w:val="both"/>
        <w:rPr>
          <w:color w:val="000000" w:themeColor="text1"/>
        </w:rPr>
      </w:pPr>
    </w:p>
    <w:p w14:paraId="5D5B6EB9"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t>Ruscio</w:t>
      </w:r>
      <w:proofErr w:type="spellEnd"/>
      <w:r w:rsidRPr="00EB6B71">
        <w:rPr>
          <w:rFonts w:eastAsia="Times New Roman"/>
          <w:color w:val="000000" w:themeColor="text1"/>
          <w:shd w:val="clear" w:color="auto" w:fill="FFFFFF"/>
        </w:rPr>
        <w:t>, A. M., Brown, T. A., Chiu, W. T., Sareen, J., Stein, M. B., &amp; Kessler, R. C. (2008). Social fears and social phobia in the USA: results from the National Comorbidity Survey Replication.</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Psychological Medicine</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38</w:t>
      </w:r>
      <w:r w:rsidRPr="00EB6B71">
        <w:rPr>
          <w:rFonts w:eastAsia="Times New Roman"/>
          <w:color w:val="000000" w:themeColor="text1"/>
          <w:shd w:val="clear" w:color="auto" w:fill="FFFFFF"/>
        </w:rPr>
        <w:t>(1), 15-28.</w:t>
      </w:r>
      <w:r>
        <w:rPr>
          <w:rFonts w:eastAsia="Times New Roman"/>
          <w:color w:val="000000" w:themeColor="text1"/>
          <w:shd w:val="clear" w:color="auto" w:fill="FFFFFF"/>
        </w:rPr>
        <w:t xml:space="preserve"> https://doi.org/10.1017/S0033291707001699</w:t>
      </w:r>
    </w:p>
    <w:p w14:paraId="17B3A479"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1B973B2"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294224">
        <w:rPr>
          <w:color w:val="000000" w:themeColor="text1"/>
          <w:shd w:val="clear" w:color="auto" w:fill="FFFFFF"/>
        </w:rPr>
        <w:t xml:space="preserve">Russell, S.T. (2005). </w:t>
      </w:r>
      <w:proofErr w:type="spellStart"/>
      <w:r w:rsidRPr="00294224">
        <w:rPr>
          <w:color w:val="000000" w:themeColor="text1"/>
          <w:shd w:val="clear" w:color="auto" w:fill="FFFFFF"/>
        </w:rPr>
        <w:t>Conceptualising</w:t>
      </w:r>
      <w:proofErr w:type="spellEnd"/>
      <w:r w:rsidRPr="00294224">
        <w:rPr>
          <w:color w:val="000000" w:themeColor="text1"/>
          <w:shd w:val="clear" w:color="auto" w:fill="FFFFFF"/>
        </w:rPr>
        <w:t xml:space="preserve"> positive adolescent sexual development. </w:t>
      </w:r>
      <w:r w:rsidRPr="00294224">
        <w:rPr>
          <w:i/>
          <w:color w:val="000000" w:themeColor="text1"/>
          <w:shd w:val="clear" w:color="auto" w:fill="FFFFFF"/>
        </w:rPr>
        <w:t xml:space="preserve">Sexuality Research and Social Policy, 2, </w:t>
      </w:r>
      <w:r w:rsidRPr="00294224">
        <w:rPr>
          <w:color w:val="000000" w:themeColor="text1"/>
          <w:shd w:val="clear" w:color="auto" w:fill="FFFFFF"/>
        </w:rPr>
        <w:t>4.</w:t>
      </w:r>
      <w:r>
        <w:rPr>
          <w:color w:val="000000" w:themeColor="text1"/>
          <w:shd w:val="clear" w:color="auto" w:fill="FFFFFF"/>
        </w:rPr>
        <w:t xml:space="preserve"> </w:t>
      </w:r>
    </w:p>
    <w:p w14:paraId="22986748"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BBEF30C"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lastRenderedPageBreak/>
        <w:t xml:space="preserve">Saunders, P. L., &amp; Chester, A. (2008). Shyness and the internet: Social problem or </w:t>
      </w:r>
      <w:proofErr w:type="gramStart"/>
      <w:r w:rsidRPr="00EB6B71">
        <w:rPr>
          <w:rFonts w:eastAsia="Times New Roman"/>
          <w:color w:val="000000" w:themeColor="text1"/>
          <w:shd w:val="clear" w:color="auto" w:fill="FFFFFF"/>
        </w:rPr>
        <w:t>panacea?.</w:t>
      </w:r>
      <w:proofErr w:type="gramEnd"/>
      <w:r w:rsidRPr="00EB6B71">
        <w:rPr>
          <w:rFonts w:eastAsia="Times New Roman"/>
          <w:color w:val="000000" w:themeColor="text1"/>
          <w:shd w:val="clear" w:color="auto" w:fill="FFFFFF"/>
        </w:rPr>
        <w:t> </w:t>
      </w:r>
      <w:r w:rsidRPr="00EB6B71">
        <w:rPr>
          <w:rFonts w:eastAsia="Times New Roman"/>
          <w:i/>
          <w:iCs/>
          <w:color w:val="000000" w:themeColor="text1"/>
        </w:rPr>
        <w:t>Computers in Human Behavior</w:t>
      </w:r>
      <w:r w:rsidRPr="00EB6B71">
        <w:rPr>
          <w:rFonts w:eastAsia="Times New Roman"/>
          <w:color w:val="000000" w:themeColor="text1"/>
          <w:shd w:val="clear" w:color="auto" w:fill="FFFFFF"/>
        </w:rPr>
        <w:t>, </w:t>
      </w:r>
      <w:r w:rsidRPr="00EB6B71">
        <w:rPr>
          <w:rFonts w:eastAsia="Times New Roman"/>
          <w:i/>
          <w:iCs/>
          <w:color w:val="000000" w:themeColor="text1"/>
        </w:rPr>
        <w:t>24</w:t>
      </w:r>
      <w:r w:rsidRPr="00EB6B71">
        <w:rPr>
          <w:rFonts w:eastAsia="Times New Roman"/>
          <w:color w:val="000000" w:themeColor="text1"/>
          <w:shd w:val="clear" w:color="auto" w:fill="FFFFFF"/>
        </w:rPr>
        <w:t>(6), 2649-2658.</w:t>
      </w:r>
      <w:r>
        <w:rPr>
          <w:rFonts w:eastAsia="Times New Roman"/>
          <w:color w:val="000000" w:themeColor="text1"/>
          <w:shd w:val="clear" w:color="auto" w:fill="FFFFFF"/>
        </w:rPr>
        <w:t xml:space="preserve"> https://doi.org/10.1016/j.chb.2008.03.005</w:t>
      </w:r>
    </w:p>
    <w:p w14:paraId="777EEE8B"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B924CDF"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Schatzberg</w:t>
      </w:r>
      <w:proofErr w:type="spellEnd"/>
      <w:r>
        <w:rPr>
          <w:rFonts w:eastAsia="Times New Roman"/>
          <w:color w:val="000000" w:themeColor="text1"/>
          <w:shd w:val="clear" w:color="auto" w:fill="FFFFFF"/>
        </w:rPr>
        <w:t xml:space="preserve">, A. F., Samson, J. A., Rothschild, A. J., Bond, T. C., &amp; </w:t>
      </w:r>
      <w:proofErr w:type="spellStart"/>
      <w:r>
        <w:rPr>
          <w:rFonts w:eastAsia="Times New Roman"/>
          <w:color w:val="000000" w:themeColor="text1"/>
          <w:shd w:val="clear" w:color="auto" w:fill="FFFFFF"/>
        </w:rPr>
        <w:t>Regier</w:t>
      </w:r>
      <w:proofErr w:type="spellEnd"/>
      <w:r>
        <w:rPr>
          <w:rFonts w:eastAsia="Times New Roman"/>
          <w:color w:val="000000" w:themeColor="text1"/>
          <w:shd w:val="clear" w:color="auto" w:fill="FFFFFF"/>
        </w:rPr>
        <w:t xml:space="preserve">, D. A. (1998). McLean Hospital Depression Research Facility: early-onset phobic disorders and adult-onset major depression. </w:t>
      </w:r>
      <w:r w:rsidRPr="00D11BD4">
        <w:rPr>
          <w:rFonts w:eastAsia="Times New Roman"/>
          <w:i/>
          <w:color w:val="000000" w:themeColor="text1"/>
          <w:shd w:val="clear" w:color="auto" w:fill="FFFFFF"/>
        </w:rPr>
        <w:t>BR. J. Psychiatry Suppl.,</w:t>
      </w:r>
      <w:r>
        <w:rPr>
          <w:rFonts w:eastAsia="Times New Roman"/>
          <w:color w:val="000000" w:themeColor="text1"/>
          <w:shd w:val="clear" w:color="auto" w:fill="FFFFFF"/>
        </w:rPr>
        <w:t xml:space="preserve"> 29-34. </w:t>
      </w:r>
    </w:p>
    <w:p w14:paraId="169BE2F4"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55E593E"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Schlenker</w:t>
      </w:r>
      <w:proofErr w:type="spellEnd"/>
      <w:r>
        <w:rPr>
          <w:rFonts w:eastAsia="Times New Roman"/>
          <w:color w:val="000000" w:themeColor="text1"/>
          <w:shd w:val="clear" w:color="auto" w:fill="FFFFFF"/>
        </w:rPr>
        <w:t xml:space="preserve">, B. R., &amp; Leary, M. R. (1982). Social anxiety and self-presentation: A conceptualization model. </w:t>
      </w:r>
      <w:r w:rsidRPr="003B5D5D">
        <w:rPr>
          <w:rFonts w:eastAsia="Times New Roman"/>
          <w:i/>
          <w:color w:val="000000" w:themeColor="text1"/>
          <w:shd w:val="clear" w:color="auto" w:fill="FFFFFF"/>
        </w:rPr>
        <w:t>Psychological Bulletin, 92</w:t>
      </w:r>
      <w:r>
        <w:rPr>
          <w:rFonts w:eastAsia="Times New Roman"/>
          <w:color w:val="000000" w:themeColor="text1"/>
          <w:shd w:val="clear" w:color="auto" w:fill="FFFFFF"/>
        </w:rPr>
        <w:t>(3), 641-669. https://doi.org/10.1037/0033-2909.92.3.641</w:t>
      </w:r>
    </w:p>
    <w:p w14:paraId="3F929EF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6E9B59B"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Shakya, H. B., &amp; Christakis, N. A. (2017). Association of Facebook use with compromised well-being: a longitudinal study.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American journal of epidemiology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185</w:t>
      </w:r>
      <w:r w:rsidRPr="00EB6B71">
        <w:rPr>
          <w:rFonts w:eastAsia="Times New Roman"/>
          <w:color w:val="000000" w:themeColor="text1"/>
          <w:shd w:val="clear" w:color="auto" w:fill="FFFFFF"/>
        </w:rPr>
        <w:t>(3), 203-211</w:t>
      </w:r>
      <w:r>
        <w:rPr>
          <w:rFonts w:eastAsia="Times New Roman"/>
          <w:color w:val="000000" w:themeColor="text1"/>
          <w:shd w:val="clear" w:color="auto" w:fill="FFFFFF"/>
        </w:rPr>
        <w:t>. https://doi.org/10.1093/aje/kww189</w:t>
      </w:r>
    </w:p>
    <w:p w14:paraId="7EE904E0"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C6CF218"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 xml:space="preserve">Shaw, A. M., Timpano, K. R., Tran, T. B., &amp; </w:t>
      </w:r>
      <w:proofErr w:type="spellStart"/>
      <w:r w:rsidRPr="00EB6B71">
        <w:rPr>
          <w:rFonts w:eastAsia="Times New Roman"/>
          <w:color w:val="000000" w:themeColor="text1"/>
          <w:shd w:val="clear" w:color="auto" w:fill="FFFFFF"/>
        </w:rPr>
        <w:t>Joormann</w:t>
      </w:r>
      <w:proofErr w:type="spellEnd"/>
      <w:r w:rsidRPr="00EB6B71">
        <w:rPr>
          <w:rFonts w:eastAsia="Times New Roman"/>
          <w:color w:val="000000" w:themeColor="text1"/>
          <w:shd w:val="clear" w:color="auto" w:fill="FFFFFF"/>
        </w:rPr>
        <w:t>, J. (2015). Correlates of Facebook usage patterns: The relationship between passive Facebook use, social anxiety symptoms, and brooding.</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 xml:space="preserve">Computers in Human </w:t>
      </w:r>
      <w:proofErr w:type="spellStart"/>
      <w:r w:rsidRPr="00EB6B71">
        <w:rPr>
          <w:rFonts w:eastAsia="Times New Roman"/>
          <w:i/>
          <w:iCs/>
          <w:color w:val="000000" w:themeColor="text1"/>
        </w:rPr>
        <w:t>Behaviour</w:t>
      </w:r>
      <w:proofErr w:type="spellEnd"/>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48</w:t>
      </w:r>
      <w:r w:rsidRPr="00EB6B71">
        <w:rPr>
          <w:rFonts w:eastAsia="Times New Roman"/>
          <w:color w:val="000000" w:themeColor="text1"/>
          <w:shd w:val="clear" w:color="auto" w:fill="FFFFFF"/>
        </w:rPr>
        <w:t>, 575-580.</w:t>
      </w:r>
      <w:r>
        <w:rPr>
          <w:rFonts w:eastAsia="Times New Roman"/>
          <w:color w:val="000000" w:themeColor="text1"/>
          <w:shd w:val="clear" w:color="auto" w:fill="FFFFFF"/>
        </w:rPr>
        <w:t xml:space="preserve"> https://doi.org/10.1016/j.chb.2015.02.003</w:t>
      </w:r>
    </w:p>
    <w:p w14:paraId="0A907224"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2778660"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Shepherd, R-M., &amp; </w:t>
      </w:r>
      <w:proofErr w:type="spellStart"/>
      <w:r>
        <w:rPr>
          <w:rFonts w:eastAsia="Times New Roman"/>
          <w:color w:val="000000" w:themeColor="text1"/>
          <w:shd w:val="clear" w:color="auto" w:fill="FFFFFF"/>
        </w:rPr>
        <w:t>Edelmann</w:t>
      </w:r>
      <w:proofErr w:type="spellEnd"/>
      <w:r>
        <w:rPr>
          <w:rFonts w:eastAsia="Times New Roman"/>
          <w:color w:val="000000" w:themeColor="text1"/>
          <w:shd w:val="clear" w:color="auto" w:fill="FFFFFF"/>
        </w:rPr>
        <w:t xml:space="preserve">, R. J. (2005). Reasons for internet use and social anxiety. </w:t>
      </w:r>
      <w:r w:rsidRPr="003A4E2A">
        <w:rPr>
          <w:rFonts w:eastAsia="Times New Roman"/>
          <w:i/>
          <w:color w:val="000000" w:themeColor="text1"/>
          <w:shd w:val="clear" w:color="auto" w:fill="FFFFFF"/>
        </w:rPr>
        <w:t>Personality and Individual Differences, 39</w:t>
      </w:r>
      <w:r>
        <w:rPr>
          <w:rFonts w:eastAsia="Times New Roman"/>
          <w:color w:val="000000" w:themeColor="text1"/>
          <w:shd w:val="clear" w:color="auto" w:fill="FFFFFF"/>
        </w:rPr>
        <w:t>(5), 949-958. https://doi.org/10.1016/j.paid.2005.04.001</w:t>
      </w:r>
    </w:p>
    <w:p w14:paraId="1E6AECA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BBFB2B8" w14:textId="661538E2" w:rsidR="0006065A" w:rsidRDefault="0006065A" w:rsidP="001B498A">
      <w:pPr>
        <w:spacing w:line="480" w:lineRule="auto"/>
        <w:ind w:left="720" w:hanging="720"/>
        <w:jc w:val="both"/>
        <w:rPr>
          <w:rFonts w:eastAsia="Times New Roman"/>
          <w:color w:val="000000" w:themeColor="text1"/>
          <w:shd w:val="clear" w:color="auto" w:fill="FFFFFF"/>
        </w:rPr>
      </w:pPr>
      <w:proofErr w:type="spellStart"/>
      <w:r w:rsidRPr="00EB6B71">
        <w:rPr>
          <w:rFonts w:eastAsia="Times New Roman"/>
          <w:color w:val="000000" w:themeColor="text1"/>
          <w:shd w:val="clear" w:color="auto" w:fill="FFFFFF"/>
        </w:rPr>
        <w:lastRenderedPageBreak/>
        <w:t>Souto</w:t>
      </w:r>
      <w:proofErr w:type="spellEnd"/>
      <w:r w:rsidRPr="00EB6B71">
        <w:rPr>
          <w:rFonts w:eastAsia="Times New Roman"/>
          <w:color w:val="000000" w:themeColor="text1"/>
          <w:shd w:val="clear" w:color="auto" w:fill="FFFFFF"/>
        </w:rPr>
        <w:t xml:space="preserve">, R. Q., </w:t>
      </w:r>
      <w:proofErr w:type="spellStart"/>
      <w:r w:rsidRPr="00EB6B71">
        <w:rPr>
          <w:rFonts w:eastAsia="Times New Roman"/>
          <w:color w:val="000000" w:themeColor="text1"/>
          <w:shd w:val="clear" w:color="auto" w:fill="FFFFFF"/>
        </w:rPr>
        <w:t>Khanassov</w:t>
      </w:r>
      <w:proofErr w:type="spellEnd"/>
      <w:r w:rsidRPr="00EB6B71">
        <w:rPr>
          <w:rFonts w:eastAsia="Times New Roman"/>
          <w:color w:val="000000" w:themeColor="text1"/>
          <w:shd w:val="clear" w:color="auto" w:fill="FFFFFF"/>
        </w:rPr>
        <w:t xml:space="preserve">, V., Hong, Q. N., Bush, P. L., </w:t>
      </w:r>
      <w:proofErr w:type="spellStart"/>
      <w:r w:rsidRPr="00EB6B71">
        <w:rPr>
          <w:rFonts w:eastAsia="Times New Roman"/>
          <w:color w:val="000000" w:themeColor="text1"/>
          <w:shd w:val="clear" w:color="auto" w:fill="FFFFFF"/>
        </w:rPr>
        <w:t>Vedel</w:t>
      </w:r>
      <w:proofErr w:type="spellEnd"/>
      <w:r w:rsidRPr="00EB6B71">
        <w:rPr>
          <w:rFonts w:eastAsia="Times New Roman"/>
          <w:color w:val="000000" w:themeColor="text1"/>
          <w:shd w:val="clear" w:color="auto" w:fill="FFFFFF"/>
        </w:rPr>
        <w:t xml:space="preserve">, I., &amp; </w:t>
      </w:r>
      <w:proofErr w:type="spellStart"/>
      <w:r w:rsidRPr="00EB6B71">
        <w:rPr>
          <w:rFonts w:eastAsia="Times New Roman"/>
          <w:color w:val="000000" w:themeColor="text1"/>
          <w:shd w:val="clear" w:color="auto" w:fill="FFFFFF"/>
        </w:rPr>
        <w:t>Pluye</w:t>
      </w:r>
      <w:proofErr w:type="spellEnd"/>
      <w:r w:rsidRPr="00EB6B71">
        <w:rPr>
          <w:rFonts w:eastAsia="Times New Roman"/>
          <w:color w:val="000000" w:themeColor="text1"/>
          <w:shd w:val="clear" w:color="auto" w:fill="FFFFFF"/>
        </w:rPr>
        <w:t>, P. (2015). Systematic mixed studies reviews: updating results on the reliability and efficiency of the mixed methods appraisal tool. </w:t>
      </w:r>
      <w:r w:rsidRPr="00EB6B71">
        <w:rPr>
          <w:rFonts w:eastAsia="Times New Roman"/>
          <w:i/>
          <w:iCs/>
          <w:color w:val="000000" w:themeColor="text1"/>
        </w:rPr>
        <w:t>International Journal of Nursing Studies</w:t>
      </w:r>
      <w:r w:rsidRPr="00EB6B71">
        <w:rPr>
          <w:rFonts w:eastAsia="Times New Roman"/>
          <w:color w:val="000000" w:themeColor="text1"/>
          <w:shd w:val="clear" w:color="auto" w:fill="FFFFFF"/>
        </w:rPr>
        <w:t>, </w:t>
      </w:r>
      <w:r w:rsidRPr="00EB6B71">
        <w:rPr>
          <w:rFonts w:eastAsia="Times New Roman"/>
          <w:i/>
          <w:iCs/>
          <w:color w:val="000000" w:themeColor="text1"/>
        </w:rPr>
        <w:t>52</w:t>
      </w:r>
      <w:r w:rsidRPr="00EB6B71">
        <w:rPr>
          <w:rFonts w:eastAsia="Times New Roman"/>
          <w:color w:val="000000" w:themeColor="text1"/>
          <w:shd w:val="clear" w:color="auto" w:fill="FFFFFF"/>
        </w:rPr>
        <w:t>(1), 500-501.</w:t>
      </w:r>
      <w:r w:rsidRPr="004619AD">
        <w:rPr>
          <w:rFonts w:eastAsia="Times New Roman"/>
          <w:shd w:val="clear" w:color="auto" w:fill="FFFFFF"/>
        </w:rPr>
        <w:t xml:space="preserve"> </w:t>
      </w:r>
      <w:hyperlink r:id="rId24" w:history="1">
        <w:r w:rsidR="004619AD" w:rsidRPr="004619AD">
          <w:rPr>
            <w:rStyle w:val="Hyperlink"/>
            <w:rFonts w:eastAsia="Times New Roman"/>
            <w:color w:val="auto"/>
            <w:u w:val="none"/>
            <w:shd w:val="clear" w:color="auto" w:fill="FFFFFF"/>
          </w:rPr>
          <w:t>https://doi.org/10.1016/j.ijnurstu.2014.08.010</w:t>
        </w:r>
      </w:hyperlink>
    </w:p>
    <w:p w14:paraId="3C4DE410" w14:textId="77777777" w:rsidR="004619AD" w:rsidRDefault="004619AD" w:rsidP="001B498A">
      <w:pPr>
        <w:spacing w:line="480" w:lineRule="auto"/>
        <w:ind w:left="720" w:hanging="720"/>
        <w:jc w:val="both"/>
        <w:rPr>
          <w:rFonts w:eastAsia="Times New Roman"/>
          <w:color w:val="000000" w:themeColor="text1"/>
          <w:shd w:val="clear" w:color="auto" w:fill="FFFFFF"/>
        </w:rPr>
      </w:pPr>
    </w:p>
    <w:p w14:paraId="5437EE72"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B564E9">
        <w:rPr>
          <w:rFonts w:eastAsia="Times New Roman"/>
          <w:i/>
          <w:color w:val="000000" w:themeColor="text1"/>
          <w:shd w:val="clear" w:color="auto" w:fill="FFFFFF"/>
        </w:rPr>
        <w:t>Statista.</w:t>
      </w:r>
      <w:r>
        <w:rPr>
          <w:rFonts w:eastAsia="Times New Roman"/>
          <w:color w:val="000000" w:themeColor="text1"/>
          <w:shd w:val="clear" w:color="auto" w:fill="FFFFFF"/>
        </w:rPr>
        <w:t xml:space="preserve"> (2020). Children and teens from the United States who spent more than four hours daily using electronics devices before and during the coronavirus pandemic according to parents as of June 2020, by age group. Retrieved from: https://www.statista.com/statistics/1189204/us-teens-children-screen-time-daily-coronavirus-before-during/</w:t>
      </w:r>
    </w:p>
    <w:p w14:paraId="00C36EB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47A6FFD" w14:textId="77777777" w:rsidR="0006065A" w:rsidRPr="000428E7" w:rsidRDefault="0006065A" w:rsidP="0006065A">
      <w:pPr>
        <w:spacing w:line="480" w:lineRule="auto"/>
        <w:ind w:left="720" w:hanging="720"/>
        <w:jc w:val="both"/>
        <w:rPr>
          <w:rFonts w:eastAsia="Times New Roman"/>
          <w:color w:val="000000" w:themeColor="text1"/>
        </w:rPr>
      </w:pPr>
      <w:r w:rsidRPr="00294224">
        <w:rPr>
          <w:color w:val="000000" w:themeColor="text1"/>
          <w:spacing w:val="4"/>
          <w:shd w:val="clear" w:color="auto" w:fill="FCFCFC"/>
        </w:rPr>
        <w:t xml:space="preserve">Steinberg, L., &amp; Morris, A. S. (2001). Adolescent development. </w:t>
      </w:r>
      <w:r w:rsidRPr="00294224">
        <w:rPr>
          <w:i/>
          <w:color w:val="000000" w:themeColor="text1"/>
          <w:spacing w:val="4"/>
          <w:shd w:val="clear" w:color="auto" w:fill="FCFCFC"/>
        </w:rPr>
        <w:t xml:space="preserve">Annual Review of Psychology, 52, </w:t>
      </w:r>
      <w:r w:rsidRPr="00294224">
        <w:rPr>
          <w:color w:val="000000" w:themeColor="text1"/>
          <w:spacing w:val="4"/>
          <w:shd w:val="clear" w:color="auto" w:fill="FCFCFC"/>
        </w:rPr>
        <w:t>83-110.</w:t>
      </w:r>
      <w:r>
        <w:rPr>
          <w:color w:val="000000" w:themeColor="text1"/>
          <w:spacing w:val="4"/>
          <w:shd w:val="clear" w:color="auto" w:fill="FCFCFC"/>
        </w:rPr>
        <w:t xml:space="preserve"> https://doi.org/10.1146/annurev.psych.52.1.83</w:t>
      </w:r>
    </w:p>
    <w:p w14:paraId="4827282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13B82E2" w14:textId="77777777" w:rsidR="0006065A" w:rsidRDefault="0006065A" w:rsidP="0006065A">
      <w:pPr>
        <w:spacing w:line="480" w:lineRule="auto"/>
        <w:ind w:left="720" w:hanging="720"/>
        <w:jc w:val="both"/>
        <w:rPr>
          <w:color w:val="000000" w:themeColor="text1"/>
        </w:rPr>
      </w:pPr>
      <w:r w:rsidRPr="00EB6B71">
        <w:rPr>
          <w:color w:val="000000" w:themeColor="text1"/>
        </w:rPr>
        <w:t xml:space="preserve">Stein, M. B., &amp; Stein, D. J. (2008). Social anxiety disorder. </w:t>
      </w:r>
      <w:r w:rsidRPr="00EB6B71">
        <w:rPr>
          <w:i/>
          <w:iCs/>
          <w:color w:val="000000" w:themeColor="text1"/>
        </w:rPr>
        <w:t>The Lancet</w:t>
      </w:r>
      <w:r w:rsidRPr="00EB6B71">
        <w:rPr>
          <w:color w:val="000000" w:themeColor="text1"/>
        </w:rPr>
        <w:t xml:space="preserve">, </w:t>
      </w:r>
      <w:r w:rsidRPr="00EB6B71">
        <w:rPr>
          <w:i/>
          <w:iCs/>
          <w:color w:val="000000" w:themeColor="text1"/>
        </w:rPr>
        <w:t>371</w:t>
      </w:r>
      <w:r w:rsidRPr="00EB6B71">
        <w:rPr>
          <w:color w:val="000000" w:themeColor="text1"/>
        </w:rPr>
        <w:t>(9618), 1115-1125.</w:t>
      </w:r>
      <w:r>
        <w:rPr>
          <w:color w:val="000000" w:themeColor="text1"/>
        </w:rPr>
        <w:t xml:space="preserve"> https://doi.org/10.1016/S0140-6736(08)60488-2</w:t>
      </w:r>
    </w:p>
    <w:p w14:paraId="0318EC7A" w14:textId="77777777" w:rsidR="0006065A" w:rsidRDefault="0006065A" w:rsidP="0006065A">
      <w:pPr>
        <w:spacing w:line="480" w:lineRule="auto"/>
        <w:ind w:left="720" w:hanging="720"/>
        <w:jc w:val="both"/>
        <w:rPr>
          <w:color w:val="000000" w:themeColor="text1"/>
        </w:rPr>
      </w:pPr>
    </w:p>
    <w:p w14:paraId="6E34A5A9" w14:textId="77777777" w:rsidR="0006065A" w:rsidRDefault="0006065A" w:rsidP="0006065A">
      <w:pPr>
        <w:spacing w:line="480" w:lineRule="auto"/>
        <w:ind w:left="720" w:hanging="720"/>
        <w:jc w:val="both"/>
        <w:rPr>
          <w:color w:val="000000" w:themeColor="text1"/>
        </w:rPr>
      </w:pPr>
      <w:r>
        <w:rPr>
          <w:color w:val="000000" w:themeColor="text1"/>
        </w:rPr>
        <w:t xml:space="preserve">Strauss, C. C., &amp; Francis, G. (1989). Phobic disorders. In C. G. Last &amp; M. </w:t>
      </w:r>
      <w:proofErr w:type="spellStart"/>
      <w:r>
        <w:rPr>
          <w:color w:val="000000" w:themeColor="text1"/>
        </w:rPr>
        <w:t>Hersen</w:t>
      </w:r>
      <w:proofErr w:type="spellEnd"/>
      <w:r>
        <w:rPr>
          <w:color w:val="000000" w:themeColor="text1"/>
        </w:rPr>
        <w:t xml:space="preserve"> (Eds.), </w:t>
      </w:r>
      <w:r w:rsidRPr="00054DC4">
        <w:rPr>
          <w:i/>
          <w:color w:val="000000" w:themeColor="text1"/>
        </w:rPr>
        <w:t>Handbook of child psychiatric diagnosis</w:t>
      </w:r>
      <w:r>
        <w:rPr>
          <w:color w:val="000000" w:themeColor="text1"/>
        </w:rPr>
        <w:t xml:space="preserve"> (pp. 170-190). New York: Wiley.</w:t>
      </w:r>
    </w:p>
    <w:p w14:paraId="74C43E14" w14:textId="77777777" w:rsidR="0006065A" w:rsidRDefault="0006065A" w:rsidP="0006065A">
      <w:pPr>
        <w:spacing w:line="480" w:lineRule="auto"/>
        <w:ind w:left="720" w:hanging="720"/>
        <w:jc w:val="both"/>
        <w:rPr>
          <w:color w:val="000000" w:themeColor="text1"/>
        </w:rPr>
      </w:pPr>
    </w:p>
    <w:p w14:paraId="278E7596" w14:textId="77777777" w:rsidR="0006065A" w:rsidRDefault="0006065A" w:rsidP="0006065A">
      <w:pPr>
        <w:spacing w:line="480" w:lineRule="auto"/>
        <w:ind w:left="720" w:hanging="720"/>
        <w:jc w:val="both"/>
        <w:rPr>
          <w:color w:val="000000" w:themeColor="text1"/>
        </w:rPr>
      </w:pPr>
      <w:r>
        <w:rPr>
          <w:color w:val="000000" w:themeColor="text1"/>
        </w:rPr>
        <w:t>Strauss, C. C., &amp; Last, C. G. (1993). Social and simple phobias in children.</w:t>
      </w:r>
      <w:r w:rsidRPr="00D16797">
        <w:rPr>
          <w:i/>
          <w:color w:val="000000" w:themeColor="text1"/>
        </w:rPr>
        <w:t xml:space="preserve"> Journal of Anxiety Disorders, 7, </w:t>
      </w:r>
      <w:r>
        <w:rPr>
          <w:color w:val="000000" w:themeColor="text1"/>
        </w:rPr>
        <w:t>141-152. https://doi.org/10.1016/0887-6185(93)90012-A</w:t>
      </w:r>
    </w:p>
    <w:p w14:paraId="1F41B9C3" w14:textId="77777777" w:rsidR="0006065A" w:rsidRDefault="0006065A" w:rsidP="0006065A">
      <w:pPr>
        <w:spacing w:line="480" w:lineRule="auto"/>
        <w:ind w:left="720" w:hanging="720"/>
        <w:jc w:val="both"/>
        <w:rPr>
          <w:color w:val="000000" w:themeColor="text1"/>
        </w:rPr>
      </w:pPr>
    </w:p>
    <w:p w14:paraId="37801F25" w14:textId="77777777" w:rsidR="0006065A" w:rsidRDefault="0006065A" w:rsidP="0006065A">
      <w:pPr>
        <w:spacing w:line="480" w:lineRule="auto"/>
        <w:ind w:left="720" w:hanging="720"/>
        <w:jc w:val="both"/>
        <w:rPr>
          <w:color w:val="000000" w:themeColor="text1"/>
        </w:rPr>
      </w:pPr>
      <w:r w:rsidRPr="00294224">
        <w:rPr>
          <w:color w:val="000000" w:themeColor="text1"/>
          <w:spacing w:val="4"/>
          <w:shd w:val="clear" w:color="auto" w:fill="FCFCFC"/>
        </w:rPr>
        <w:lastRenderedPageBreak/>
        <w:t xml:space="preserve">Subrahmanyam, K., &amp; </w:t>
      </w:r>
      <w:proofErr w:type="spellStart"/>
      <w:r w:rsidRPr="00294224">
        <w:rPr>
          <w:color w:val="000000" w:themeColor="text1"/>
          <w:spacing w:val="4"/>
          <w:shd w:val="clear" w:color="auto" w:fill="FCFCFC"/>
        </w:rPr>
        <w:t>Smahel</w:t>
      </w:r>
      <w:proofErr w:type="spellEnd"/>
      <w:r w:rsidRPr="00294224">
        <w:rPr>
          <w:color w:val="000000" w:themeColor="text1"/>
          <w:spacing w:val="4"/>
          <w:shd w:val="clear" w:color="auto" w:fill="FCFCFC"/>
        </w:rPr>
        <w:t xml:space="preserve">, D. (2011). Digital youth: The role of media in development. </w:t>
      </w:r>
      <w:r w:rsidRPr="00294224">
        <w:rPr>
          <w:i/>
          <w:color w:val="000000" w:themeColor="text1"/>
          <w:spacing w:val="4"/>
          <w:shd w:val="clear" w:color="auto" w:fill="FCFCFC"/>
        </w:rPr>
        <w:t>Journal of Youth and Adolescence, 42</w:t>
      </w:r>
      <w:r w:rsidRPr="00294224">
        <w:rPr>
          <w:color w:val="000000" w:themeColor="text1"/>
          <w:spacing w:val="4"/>
          <w:shd w:val="clear" w:color="auto" w:fill="FCFCFC"/>
        </w:rPr>
        <w:t>(2),</w:t>
      </w:r>
      <w:r w:rsidRPr="00294224">
        <w:rPr>
          <w:i/>
          <w:color w:val="000000" w:themeColor="text1"/>
          <w:spacing w:val="4"/>
          <w:shd w:val="clear" w:color="auto" w:fill="FCFCFC"/>
        </w:rPr>
        <w:t xml:space="preserve"> </w:t>
      </w:r>
      <w:r w:rsidRPr="00294224">
        <w:rPr>
          <w:color w:val="000000" w:themeColor="text1"/>
          <w:spacing w:val="4"/>
          <w:shd w:val="clear" w:color="auto" w:fill="FCFCFC"/>
        </w:rPr>
        <w:t>308-310</w:t>
      </w:r>
      <w:r>
        <w:rPr>
          <w:color w:val="000000" w:themeColor="text1"/>
          <w:spacing w:val="4"/>
          <w:shd w:val="clear" w:color="auto" w:fill="FCFCFC"/>
        </w:rPr>
        <w:t>. https://doi.org/10.1007/978-1-4419-6278-2</w:t>
      </w:r>
    </w:p>
    <w:p w14:paraId="493795D9" w14:textId="77777777" w:rsidR="0006065A" w:rsidRDefault="0006065A" w:rsidP="0006065A">
      <w:pPr>
        <w:spacing w:line="480" w:lineRule="auto"/>
        <w:ind w:left="720" w:hanging="720"/>
        <w:jc w:val="both"/>
        <w:rPr>
          <w:color w:val="000000" w:themeColor="text1"/>
        </w:rPr>
      </w:pPr>
    </w:p>
    <w:p w14:paraId="747C83A4" w14:textId="77777777" w:rsidR="0006065A" w:rsidRPr="008D0EED" w:rsidRDefault="0006065A" w:rsidP="0006065A">
      <w:pPr>
        <w:spacing w:line="480" w:lineRule="auto"/>
        <w:ind w:left="720" w:hanging="720"/>
        <w:jc w:val="both"/>
        <w:rPr>
          <w:rFonts w:eastAsia="Times New Roman"/>
          <w:color w:val="000000" w:themeColor="text1"/>
        </w:rPr>
      </w:pPr>
      <w:r w:rsidRPr="00EB6B71">
        <w:rPr>
          <w:rFonts w:eastAsia="Times New Roman"/>
          <w:color w:val="000000" w:themeColor="text1"/>
        </w:rPr>
        <w:t>Tang, J. H., Chen, M. C., Yang, C. Y., Chung, T. Y., &amp; Lee, Y. A. (2016). Personality traits, interpersonal relationships, online social support, and Facebook addiction.</w:t>
      </w:r>
      <w:r w:rsidRPr="00EB6B71">
        <w:rPr>
          <w:rStyle w:val="apple-converted-space"/>
          <w:rFonts w:eastAsia="Times New Roman"/>
          <w:color w:val="000000" w:themeColor="text1"/>
        </w:rPr>
        <w:t> </w:t>
      </w:r>
      <w:r w:rsidRPr="00EB6B71">
        <w:rPr>
          <w:rFonts w:eastAsia="Times New Roman"/>
          <w:i/>
          <w:iCs/>
          <w:color w:val="000000" w:themeColor="text1"/>
        </w:rPr>
        <w:t>Telematics and Informatics</w:t>
      </w:r>
      <w:r w:rsidRPr="00EB6B71">
        <w:rPr>
          <w:rFonts w:eastAsia="Times New Roman"/>
          <w:color w:val="000000" w:themeColor="text1"/>
        </w:rPr>
        <w:t>,</w:t>
      </w:r>
      <w:r w:rsidRPr="00EB6B71">
        <w:rPr>
          <w:rStyle w:val="apple-converted-space"/>
          <w:rFonts w:eastAsia="Times New Roman"/>
          <w:color w:val="000000" w:themeColor="text1"/>
        </w:rPr>
        <w:t> </w:t>
      </w:r>
      <w:r w:rsidRPr="00EB6B71">
        <w:rPr>
          <w:rFonts w:eastAsia="Times New Roman"/>
          <w:i/>
          <w:iCs/>
          <w:color w:val="000000" w:themeColor="text1"/>
        </w:rPr>
        <w:t>33</w:t>
      </w:r>
      <w:r w:rsidRPr="00EB6B71">
        <w:rPr>
          <w:rFonts w:eastAsia="Times New Roman"/>
          <w:color w:val="000000" w:themeColor="text1"/>
        </w:rPr>
        <w:t>(1), 102-108.</w:t>
      </w:r>
      <w:r>
        <w:rPr>
          <w:rFonts w:eastAsia="Times New Roman"/>
          <w:color w:val="000000" w:themeColor="text1"/>
        </w:rPr>
        <w:t xml:space="preserve"> https://doi.org/10.1016/j.tele.2015.06.003</w:t>
      </w:r>
    </w:p>
    <w:p w14:paraId="67D3144D" w14:textId="77777777" w:rsidR="0006065A" w:rsidRDefault="0006065A" w:rsidP="0006065A">
      <w:pPr>
        <w:spacing w:line="480" w:lineRule="auto"/>
        <w:ind w:left="720" w:hanging="720"/>
        <w:jc w:val="both"/>
        <w:rPr>
          <w:color w:val="000000" w:themeColor="text1"/>
        </w:rPr>
      </w:pPr>
    </w:p>
    <w:p w14:paraId="27BEB334"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 xml:space="preserve">Thomas, B. H., </w:t>
      </w:r>
      <w:proofErr w:type="spellStart"/>
      <w:r w:rsidRPr="00EB6B71">
        <w:rPr>
          <w:rFonts w:eastAsia="Times New Roman"/>
          <w:color w:val="000000" w:themeColor="text1"/>
          <w:shd w:val="clear" w:color="auto" w:fill="FFFFFF"/>
        </w:rPr>
        <w:t>Ciliska</w:t>
      </w:r>
      <w:proofErr w:type="spellEnd"/>
      <w:r w:rsidRPr="00EB6B71">
        <w:rPr>
          <w:rFonts w:eastAsia="Times New Roman"/>
          <w:color w:val="000000" w:themeColor="text1"/>
          <w:shd w:val="clear" w:color="auto" w:fill="FFFFFF"/>
        </w:rPr>
        <w:t xml:space="preserve">, D., Dobbins, M., &amp; </w:t>
      </w:r>
      <w:proofErr w:type="spellStart"/>
      <w:r w:rsidRPr="00EB6B71">
        <w:rPr>
          <w:rFonts w:eastAsia="Times New Roman"/>
          <w:color w:val="000000" w:themeColor="text1"/>
          <w:shd w:val="clear" w:color="auto" w:fill="FFFFFF"/>
        </w:rPr>
        <w:t>Micucci</w:t>
      </w:r>
      <w:proofErr w:type="spellEnd"/>
      <w:r w:rsidRPr="00EB6B71">
        <w:rPr>
          <w:rFonts w:eastAsia="Times New Roman"/>
          <w:color w:val="000000" w:themeColor="text1"/>
          <w:shd w:val="clear" w:color="auto" w:fill="FFFFFF"/>
        </w:rPr>
        <w:t>, S. (2004). A process for systematically reviewing the literature: providing the research evidence for public health nursing interventions.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Worldviews on Evidence</w:t>
      </w:r>
      <w:r w:rsidRPr="00EB6B71">
        <w:rPr>
          <w:rFonts w:ascii="Calibri" w:eastAsia="Calibri" w:hAnsi="Calibri" w:cs="Calibri"/>
          <w:i/>
          <w:iCs/>
          <w:color w:val="000000" w:themeColor="text1"/>
        </w:rPr>
        <w:t>‐</w:t>
      </w:r>
      <w:r w:rsidRPr="00EB6B71">
        <w:rPr>
          <w:rFonts w:eastAsia="Times New Roman"/>
          <w:i/>
          <w:iCs/>
          <w:color w:val="000000" w:themeColor="text1"/>
        </w:rPr>
        <w:t>Based Nursing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w:t>
      </w:r>
      <w:r w:rsidRPr="00EB6B71">
        <w:rPr>
          <w:rFonts w:eastAsia="Times New Roman"/>
          <w:color w:val="000000" w:themeColor="text1"/>
          <w:shd w:val="clear" w:color="auto" w:fill="FFFFFF"/>
        </w:rPr>
        <w:t>(3), 176-184.</w:t>
      </w:r>
      <w:r>
        <w:rPr>
          <w:rFonts w:eastAsia="Times New Roman"/>
          <w:color w:val="000000" w:themeColor="text1"/>
          <w:shd w:val="clear" w:color="auto" w:fill="FFFFFF"/>
        </w:rPr>
        <w:t xml:space="preserve"> https://doi.org/10.1111/j.1524-475X.2004.04006.x</w:t>
      </w:r>
    </w:p>
    <w:p w14:paraId="59ED949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5C0A17C" w14:textId="6DF1F1F1" w:rsidR="0006065A" w:rsidRDefault="0006065A" w:rsidP="004619AD">
      <w:pPr>
        <w:spacing w:line="480" w:lineRule="auto"/>
        <w:ind w:left="720" w:hanging="720"/>
        <w:jc w:val="both"/>
        <w:rPr>
          <w:color w:val="000000" w:themeColor="text1"/>
          <w:shd w:val="clear" w:color="auto" w:fill="FFFFFF"/>
        </w:rPr>
      </w:pPr>
      <w:r w:rsidRPr="00294224">
        <w:rPr>
          <w:color w:val="000000" w:themeColor="text1"/>
          <w:shd w:val="clear" w:color="auto" w:fill="FFFFFF"/>
        </w:rPr>
        <w:t>Tidwell, L., &amp; Walther, J. (2002). Computer-mediated communication effects on disclosure, impressions, and interpersonal evaluations: Getting to know one another a bit at a time.</w:t>
      </w:r>
      <w:r w:rsidRPr="00294224">
        <w:rPr>
          <w:i/>
          <w:color w:val="000000" w:themeColor="text1"/>
          <w:shd w:val="clear" w:color="auto" w:fill="FFFFFF"/>
        </w:rPr>
        <w:t xml:space="preserve"> Communication Research, 28, </w:t>
      </w:r>
      <w:r w:rsidRPr="00294224">
        <w:rPr>
          <w:color w:val="000000" w:themeColor="text1"/>
          <w:shd w:val="clear" w:color="auto" w:fill="FFFFFF"/>
        </w:rPr>
        <w:t>317-346</w:t>
      </w:r>
      <w:r>
        <w:rPr>
          <w:color w:val="000000" w:themeColor="text1"/>
          <w:shd w:val="clear" w:color="auto" w:fill="FFFFFF"/>
        </w:rPr>
        <w:t xml:space="preserve">. </w:t>
      </w:r>
      <w:hyperlink r:id="rId25" w:history="1">
        <w:r w:rsidR="009F6B42" w:rsidRPr="009F6B42">
          <w:rPr>
            <w:rStyle w:val="Hyperlink"/>
            <w:color w:val="auto"/>
            <w:u w:val="none"/>
            <w:shd w:val="clear" w:color="auto" w:fill="FFFFFF"/>
          </w:rPr>
          <w:t>https://doi.org/10.1111/j.1468-2958.2002.tb00811.x</w:t>
        </w:r>
      </w:hyperlink>
    </w:p>
    <w:p w14:paraId="5BCC9E0B" w14:textId="77777777" w:rsidR="009F6B42" w:rsidRDefault="009F6B42" w:rsidP="004619AD">
      <w:pPr>
        <w:spacing w:line="480" w:lineRule="auto"/>
        <w:ind w:left="720" w:hanging="720"/>
        <w:jc w:val="both"/>
        <w:rPr>
          <w:color w:val="000000" w:themeColor="text1"/>
          <w:shd w:val="clear" w:color="auto" w:fill="FFFFFF"/>
        </w:rPr>
      </w:pPr>
    </w:p>
    <w:p w14:paraId="19FFDF9A" w14:textId="77777777" w:rsidR="0006065A" w:rsidRDefault="0006065A" w:rsidP="0006065A">
      <w:pPr>
        <w:spacing w:line="480" w:lineRule="auto"/>
        <w:ind w:left="720" w:hanging="720"/>
        <w:jc w:val="both"/>
        <w:rPr>
          <w:color w:val="000000" w:themeColor="text1"/>
          <w:shd w:val="clear" w:color="auto" w:fill="FFFFFF"/>
        </w:rPr>
      </w:pPr>
      <w:proofErr w:type="spellStart"/>
      <w:r>
        <w:rPr>
          <w:color w:val="000000" w:themeColor="text1"/>
          <w:shd w:val="clear" w:color="auto" w:fill="FFFFFF"/>
        </w:rPr>
        <w:t>Tillfors</w:t>
      </w:r>
      <w:proofErr w:type="spellEnd"/>
      <w:r>
        <w:rPr>
          <w:color w:val="000000" w:themeColor="text1"/>
          <w:shd w:val="clear" w:color="auto" w:fill="FFFFFF"/>
        </w:rPr>
        <w:t xml:space="preserve">, M., &amp; </w:t>
      </w:r>
      <w:proofErr w:type="spellStart"/>
      <w:r>
        <w:rPr>
          <w:color w:val="000000" w:themeColor="text1"/>
          <w:shd w:val="clear" w:color="auto" w:fill="FFFFFF"/>
        </w:rPr>
        <w:t>Furmark</w:t>
      </w:r>
      <w:proofErr w:type="spellEnd"/>
      <w:r>
        <w:rPr>
          <w:color w:val="000000" w:themeColor="text1"/>
          <w:shd w:val="clear" w:color="auto" w:fill="FFFFFF"/>
        </w:rPr>
        <w:t xml:space="preserve">, T. (2007). Social phobia in Swedish university students: Prevalence, </w:t>
      </w:r>
      <w:proofErr w:type="gramStart"/>
      <w:r>
        <w:rPr>
          <w:color w:val="000000" w:themeColor="text1"/>
          <w:shd w:val="clear" w:color="auto" w:fill="FFFFFF"/>
        </w:rPr>
        <w:t>subgroups</w:t>
      </w:r>
      <w:proofErr w:type="gramEnd"/>
      <w:r>
        <w:rPr>
          <w:color w:val="000000" w:themeColor="text1"/>
          <w:shd w:val="clear" w:color="auto" w:fill="FFFFFF"/>
        </w:rPr>
        <w:t xml:space="preserve"> and avoidant </w:t>
      </w:r>
      <w:proofErr w:type="spellStart"/>
      <w:r>
        <w:rPr>
          <w:color w:val="000000" w:themeColor="text1"/>
          <w:shd w:val="clear" w:color="auto" w:fill="FFFFFF"/>
        </w:rPr>
        <w:t>behaviour</w:t>
      </w:r>
      <w:proofErr w:type="spellEnd"/>
      <w:r>
        <w:rPr>
          <w:color w:val="000000" w:themeColor="text1"/>
          <w:shd w:val="clear" w:color="auto" w:fill="FFFFFF"/>
        </w:rPr>
        <w:t xml:space="preserve">. </w:t>
      </w:r>
      <w:r w:rsidRPr="0097721A">
        <w:rPr>
          <w:i/>
          <w:color w:val="000000" w:themeColor="text1"/>
          <w:shd w:val="clear" w:color="auto" w:fill="FFFFFF"/>
        </w:rPr>
        <w:t>Social psychiatry and Psychiatric Epidemiology, 42</w:t>
      </w:r>
      <w:r>
        <w:rPr>
          <w:color w:val="000000" w:themeColor="text1"/>
          <w:shd w:val="clear" w:color="auto" w:fill="FFFFFF"/>
        </w:rPr>
        <w:t>(1), 79-86. https://doi.org/10.1007/s00127-006-0143-2</w:t>
      </w:r>
    </w:p>
    <w:p w14:paraId="0831CA5A" w14:textId="77777777" w:rsidR="0006065A" w:rsidRDefault="0006065A" w:rsidP="0006065A">
      <w:pPr>
        <w:spacing w:line="480" w:lineRule="auto"/>
        <w:ind w:left="720" w:hanging="720"/>
        <w:jc w:val="both"/>
        <w:rPr>
          <w:color w:val="000000" w:themeColor="text1"/>
          <w:shd w:val="clear" w:color="auto" w:fill="FFFFFF"/>
        </w:rPr>
      </w:pPr>
    </w:p>
    <w:p w14:paraId="792C8308" w14:textId="77777777" w:rsidR="0006065A" w:rsidRDefault="0006065A" w:rsidP="0006065A">
      <w:pPr>
        <w:spacing w:line="480" w:lineRule="auto"/>
        <w:ind w:left="720" w:hanging="720"/>
        <w:jc w:val="both"/>
        <w:rPr>
          <w:color w:val="000000" w:themeColor="text1"/>
          <w:spacing w:val="4"/>
          <w:shd w:val="clear" w:color="auto" w:fill="FCFCFC"/>
        </w:rPr>
      </w:pPr>
      <w:proofErr w:type="spellStart"/>
      <w:r w:rsidRPr="00294224">
        <w:rPr>
          <w:color w:val="000000" w:themeColor="text1"/>
          <w:spacing w:val="4"/>
          <w:shd w:val="clear" w:color="auto" w:fill="FCFCFC"/>
        </w:rPr>
        <w:lastRenderedPageBreak/>
        <w:t>Trepte</w:t>
      </w:r>
      <w:proofErr w:type="spellEnd"/>
      <w:r w:rsidRPr="00294224">
        <w:rPr>
          <w:color w:val="000000" w:themeColor="text1"/>
          <w:spacing w:val="4"/>
          <w:shd w:val="clear" w:color="auto" w:fill="FCFCFC"/>
        </w:rPr>
        <w:t xml:space="preserve">, S., &amp; Reinecke, L. (2012). The reciprocal effects of social network site use and the disposition for self-disclosure: A longitudinal study. </w:t>
      </w:r>
      <w:r w:rsidRPr="00294224">
        <w:rPr>
          <w:i/>
          <w:color w:val="000000" w:themeColor="text1"/>
          <w:spacing w:val="4"/>
          <w:shd w:val="clear" w:color="auto" w:fill="FCFCFC"/>
        </w:rPr>
        <w:t>Computers in Human Behavio</w:t>
      </w:r>
      <w:r>
        <w:rPr>
          <w:i/>
          <w:color w:val="000000" w:themeColor="text1"/>
          <w:spacing w:val="4"/>
          <w:shd w:val="clear" w:color="auto" w:fill="FCFCFC"/>
        </w:rPr>
        <w:t>r, 29</w:t>
      </w:r>
      <w:r w:rsidRPr="003A4E2A">
        <w:rPr>
          <w:color w:val="000000" w:themeColor="text1"/>
          <w:spacing w:val="4"/>
          <w:shd w:val="clear" w:color="auto" w:fill="FCFCFC"/>
        </w:rPr>
        <w:t>(3), 1102-1112.</w:t>
      </w:r>
      <w:r>
        <w:rPr>
          <w:color w:val="000000" w:themeColor="text1"/>
          <w:spacing w:val="4"/>
          <w:shd w:val="clear" w:color="auto" w:fill="FCFCFC"/>
        </w:rPr>
        <w:t xml:space="preserve"> https://doi.org/10.1016/j.chb.2012.10.002</w:t>
      </w:r>
    </w:p>
    <w:p w14:paraId="3BABCDC8" w14:textId="77777777" w:rsidR="0006065A" w:rsidRDefault="0006065A" w:rsidP="0006065A">
      <w:pPr>
        <w:spacing w:line="480" w:lineRule="auto"/>
        <w:ind w:left="720" w:hanging="720"/>
        <w:jc w:val="both"/>
        <w:rPr>
          <w:color w:val="000000" w:themeColor="text1"/>
          <w:spacing w:val="4"/>
          <w:shd w:val="clear" w:color="auto" w:fill="FCFCFC"/>
        </w:rPr>
      </w:pPr>
    </w:p>
    <w:p w14:paraId="49023F82" w14:textId="77777777" w:rsidR="0006065A" w:rsidRDefault="0006065A" w:rsidP="0006065A">
      <w:pPr>
        <w:spacing w:line="480" w:lineRule="auto"/>
        <w:ind w:left="720" w:hanging="720"/>
        <w:jc w:val="both"/>
        <w:rPr>
          <w:rFonts w:eastAsia="Times New Roman"/>
          <w:color w:val="000000" w:themeColor="text1"/>
          <w:shd w:val="clear" w:color="auto" w:fill="FFFFFF"/>
        </w:rPr>
      </w:pPr>
      <w:proofErr w:type="spellStart"/>
      <w:r>
        <w:rPr>
          <w:color w:val="000000" w:themeColor="text1"/>
          <w:spacing w:val="4"/>
          <w:shd w:val="clear" w:color="auto" w:fill="FCFCFC"/>
        </w:rPr>
        <w:t>Trifiro</w:t>
      </w:r>
      <w:proofErr w:type="spellEnd"/>
      <w:r>
        <w:rPr>
          <w:color w:val="000000" w:themeColor="text1"/>
          <w:spacing w:val="4"/>
          <w:shd w:val="clear" w:color="auto" w:fill="FCFCFC"/>
        </w:rPr>
        <w:t xml:space="preserve">, B. M. (2018). Instagram use and its effect on well-being and self-esteem: An analysis of usage patterns and intensity of use. </w:t>
      </w:r>
      <w:r w:rsidRPr="008B50CA">
        <w:rPr>
          <w:i/>
          <w:color w:val="000000" w:themeColor="text1"/>
          <w:spacing w:val="4"/>
          <w:shd w:val="clear" w:color="auto" w:fill="FCFCFC"/>
        </w:rPr>
        <w:t xml:space="preserve">Manuscript Submitted for Publication. </w:t>
      </w:r>
    </w:p>
    <w:p w14:paraId="764B2D7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D1D6815"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Twenge, J. M. (2017). </w:t>
      </w:r>
      <w:proofErr w:type="spellStart"/>
      <w:r w:rsidRPr="00672AFF">
        <w:rPr>
          <w:rFonts w:eastAsia="Times New Roman"/>
          <w:i/>
          <w:color w:val="000000" w:themeColor="text1"/>
          <w:shd w:val="clear" w:color="auto" w:fill="FFFFFF"/>
        </w:rPr>
        <w:t>IGen</w:t>
      </w:r>
      <w:proofErr w:type="spellEnd"/>
      <w:r w:rsidRPr="00672AFF">
        <w:rPr>
          <w:rFonts w:eastAsia="Times New Roman"/>
          <w:i/>
          <w:color w:val="000000" w:themeColor="text1"/>
          <w:shd w:val="clear" w:color="auto" w:fill="FFFFFF"/>
        </w:rPr>
        <w:t xml:space="preserve">: Why today’s super-connected kids are growing up less rebellious, more tolerant, </w:t>
      </w:r>
      <w:proofErr w:type="gramStart"/>
      <w:r w:rsidRPr="00672AFF">
        <w:rPr>
          <w:rFonts w:eastAsia="Times New Roman"/>
          <w:i/>
          <w:color w:val="000000" w:themeColor="text1"/>
          <w:shd w:val="clear" w:color="auto" w:fill="FFFFFF"/>
        </w:rPr>
        <w:t>less</w:t>
      </w:r>
      <w:proofErr w:type="gramEnd"/>
      <w:r w:rsidRPr="00672AFF">
        <w:rPr>
          <w:rFonts w:eastAsia="Times New Roman"/>
          <w:i/>
          <w:color w:val="000000" w:themeColor="text1"/>
          <w:shd w:val="clear" w:color="auto" w:fill="FFFFFF"/>
        </w:rPr>
        <w:t xml:space="preserve"> happy-and completely underprepared for adulthood-and what that means for the rest of us.</w:t>
      </w:r>
      <w:r>
        <w:rPr>
          <w:rFonts w:eastAsia="Times New Roman"/>
          <w:color w:val="000000" w:themeColor="text1"/>
          <w:shd w:val="clear" w:color="auto" w:fill="FFFFFF"/>
        </w:rPr>
        <w:t xml:space="preserve"> New York: Simon and Schuster.</w:t>
      </w:r>
    </w:p>
    <w:p w14:paraId="2C2ECCB7"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A704F37" w14:textId="77777777" w:rsidR="0006065A" w:rsidRDefault="0006065A" w:rsidP="0006065A">
      <w:pPr>
        <w:spacing w:line="480" w:lineRule="auto"/>
        <w:ind w:left="720" w:hanging="720"/>
        <w:jc w:val="both"/>
        <w:rPr>
          <w:color w:val="000000" w:themeColor="text1"/>
          <w:spacing w:val="4"/>
          <w:shd w:val="clear" w:color="auto" w:fill="FCFCFC"/>
        </w:rPr>
      </w:pPr>
      <w:r w:rsidRPr="00294224">
        <w:rPr>
          <w:color w:val="000000" w:themeColor="text1"/>
          <w:spacing w:val="4"/>
          <w:shd w:val="clear" w:color="auto" w:fill="FCFCFC"/>
        </w:rPr>
        <w:t xml:space="preserve">Utz, S. (2015) The function of self-disclosure on social network sites: Not only intimate, but also positive and entertaining self-disclosures increase the feeling of connection. </w:t>
      </w:r>
      <w:r w:rsidRPr="00294224">
        <w:rPr>
          <w:i/>
          <w:color w:val="000000" w:themeColor="text1"/>
          <w:spacing w:val="4"/>
          <w:shd w:val="clear" w:color="auto" w:fill="FCFCFC"/>
        </w:rPr>
        <w:t xml:space="preserve">Computers in Human Behavior, 45, </w:t>
      </w:r>
      <w:r w:rsidRPr="00294224">
        <w:rPr>
          <w:color w:val="000000" w:themeColor="text1"/>
          <w:spacing w:val="4"/>
          <w:shd w:val="clear" w:color="auto" w:fill="FCFCFC"/>
        </w:rPr>
        <w:t>1-10.</w:t>
      </w:r>
      <w:r>
        <w:rPr>
          <w:color w:val="000000" w:themeColor="text1"/>
          <w:spacing w:val="4"/>
          <w:shd w:val="clear" w:color="auto" w:fill="FCFCFC"/>
        </w:rPr>
        <w:t xml:space="preserve"> https://doi.org/10.1016/j.chb.2014.11.076</w:t>
      </w:r>
    </w:p>
    <w:p w14:paraId="619BB670" w14:textId="77777777" w:rsidR="0006065A" w:rsidRDefault="0006065A" w:rsidP="0006065A">
      <w:pPr>
        <w:spacing w:line="480" w:lineRule="auto"/>
        <w:ind w:left="720" w:hanging="720"/>
        <w:jc w:val="both"/>
        <w:rPr>
          <w:color w:val="000000" w:themeColor="text1"/>
          <w:spacing w:val="4"/>
          <w:shd w:val="clear" w:color="auto" w:fill="FCFCFC"/>
        </w:rPr>
      </w:pPr>
    </w:p>
    <w:p w14:paraId="2DB2CF24"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294224">
        <w:rPr>
          <w:rStyle w:val="text"/>
          <w:color w:val="000000" w:themeColor="text1"/>
        </w:rPr>
        <w:t>Valkenburg, P. M. &amp; Peter, J. (2007a). Internet co</w:t>
      </w:r>
      <w:r>
        <w:rPr>
          <w:rStyle w:val="text"/>
          <w:color w:val="000000" w:themeColor="text1"/>
        </w:rPr>
        <w:t>mmunication and its relation</w:t>
      </w:r>
      <w:r w:rsidRPr="00294224">
        <w:rPr>
          <w:rStyle w:val="text"/>
          <w:color w:val="000000" w:themeColor="text1"/>
        </w:rPr>
        <w:t xml:space="preserve"> to wellbeing: identifying some underlying mechanisms. </w:t>
      </w:r>
      <w:r w:rsidRPr="00294224">
        <w:rPr>
          <w:rStyle w:val="text"/>
          <w:i/>
          <w:iCs/>
          <w:color w:val="000000" w:themeColor="text1"/>
        </w:rPr>
        <w:t>Media Psychology, 9,</w:t>
      </w:r>
      <w:r w:rsidRPr="00294224">
        <w:rPr>
          <w:rStyle w:val="text"/>
          <w:color w:val="000000" w:themeColor="text1"/>
        </w:rPr>
        <w:t xml:space="preserve"> 43-58</w:t>
      </w:r>
      <w:r>
        <w:rPr>
          <w:rStyle w:val="text"/>
          <w:color w:val="000000" w:themeColor="text1"/>
        </w:rPr>
        <w:t>.</w:t>
      </w:r>
    </w:p>
    <w:p w14:paraId="3FC1537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6AD0A8C"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Valkenburg, P.M., Schouten, A.P., &amp; Peter, J. (2005). Adolescents’ identity experiments on the Internet. </w:t>
      </w:r>
      <w:r w:rsidRPr="00EB6B71">
        <w:rPr>
          <w:i/>
          <w:color w:val="000000" w:themeColor="text1"/>
        </w:rPr>
        <w:t>New Media &amp; Society, 7</w:t>
      </w:r>
      <w:r w:rsidRPr="00EB6B71">
        <w:rPr>
          <w:color w:val="000000" w:themeColor="text1"/>
        </w:rPr>
        <w:t>(3), 383–402.</w:t>
      </w:r>
      <w:r>
        <w:rPr>
          <w:color w:val="000000" w:themeColor="text1"/>
        </w:rPr>
        <w:t xml:space="preserve"> </w:t>
      </w:r>
      <w:r>
        <w:rPr>
          <w:color w:val="000000" w:themeColor="text1"/>
        </w:rPr>
        <w:lastRenderedPageBreak/>
        <w:t>https://doi.org/10.1177/1461444805052282</w:t>
      </w:r>
    </w:p>
    <w:p w14:paraId="677A8DC6"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639DDAF1"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van den </w:t>
      </w:r>
      <w:proofErr w:type="spellStart"/>
      <w:r w:rsidRPr="00EB6B71">
        <w:rPr>
          <w:color w:val="000000" w:themeColor="text1"/>
        </w:rPr>
        <w:t>Eijnden</w:t>
      </w:r>
      <w:proofErr w:type="spellEnd"/>
      <w:r w:rsidRPr="00EB6B71">
        <w:rPr>
          <w:color w:val="000000" w:themeColor="text1"/>
        </w:rPr>
        <w:t xml:space="preserve">, R. J., </w:t>
      </w:r>
      <w:proofErr w:type="spellStart"/>
      <w:r w:rsidRPr="00EB6B71">
        <w:rPr>
          <w:color w:val="000000" w:themeColor="text1"/>
        </w:rPr>
        <w:t>Meerkerk</w:t>
      </w:r>
      <w:proofErr w:type="spellEnd"/>
      <w:r w:rsidRPr="00EB6B71">
        <w:rPr>
          <w:color w:val="000000" w:themeColor="text1"/>
        </w:rPr>
        <w:t xml:space="preserve">, G. J., </w:t>
      </w:r>
      <w:proofErr w:type="spellStart"/>
      <w:r w:rsidRPr="00EB6B71">
        <w:rPr>
          <w:color w:val="000000" w:themeColor="text1"/>
        </w:rPr>
        <w:t>Vermulst</w:t>
      </w:r>
      <w:proofErr w:type="spellEnd"/>
      <w:r w:rsidRPr="00EB6B71">
        <w:rPr>
          <w:color w:val="000000" w:themeColor="text1"/>
        </w:rPr>
        <w:t xml:space="preserve">, A. A., </w:t>
      </w:r>
      <w:proofErr w:type="spellStart"/>
      <w:r w:rsidRPr="00EB6B71">
        <w:rPr>
          <w:color w:val="000000" w:themeColor="text1"/>
        </w:rPr>
        <w:t>Spijkerman</w:t>
      </w:r>
      <w:proofErr w:type="spellEnd"/>
      <w:r w:rsidRPr="00EB6B71">
        <w:rPr>
          <w:color w:val="000000" w:themeColor="text1"/>
        </w:rPr>
        <w:t xml:space="preserve">, R., &amp; Engels, R. C. (2008). Online communication, compulsive Internet use, and psychosocial well-being among adolescents: a longitudinal study. </w:t>
      </w:r>
      <w:r w:rsidRPr="00EB6B71">
        <w:rPr>
          <w:i/>
          <w:iCs/>
          <w:color w:val="000000" w:themeColor="text1"/>
        </w:rPr>
        <w:t>Developmental Psychology</w:t>
      </w:r>
      <w:r w:rsidRPr="00EB6B71">
        <w:rPr>
          <w:color w:val="000000" w:themeColor="text1"/>
        </w:rPr>
        <w:t xml:space="preserve">, </w:t>
      </w:r>
      <w:r w:rsidRPr="00EB6B71">
        <w:rPr>
          <w:i/>
          <w:iCs/>
          <w:color w:val="000000" w:themeColor="text1"/>
        </w:rPr>
        <w:t>44</w:t>
      </w:r>
      <w:r w:rsidRPr="00EB6B71">
        <w:rPr>
          <w:color w:val="000000" w:themeColor="text1"/>
        </w:rPr>
        <w:t>(3), 655</w:t>
      </w:r>
      <w:r>
        <w:rPr>
          <w:color w:val="000000" w:themeColor="text1"/>
        </w:rPr>
        <w:t>-665</w:t>
      </w:r>
      <w:r w:rsidRPr="00EB6B71">
        <w:rPr>
          <w:color w:val="000000" w:themeColor="text1"/>
        </w:rPr>
        <w:t>.</w:t>
      </w:r>
      <w:r>
        <w:rPr>
          <w:color w:val="000000" w:themeColor="text1"/>
        </w:rPr>
        <w:t xml:space="preserve"> https://doi.org/10.1037/0012-1649.44.3.655</w:t>
      </w:r>
    </w:p>
    <w:p w14:paraId="39E52C9D"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27ED4D71"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Vander Stoep, A., Adrian, M., McCauley, E., Crowell, S. E., Stone, A., &amp; Flynn, C. (2011). Risk for suicidal ideation and suicide attempts associated with co-occurring depression and conduct problems in early adolescence. </w:t>
      </w:r>
      <w:r w:rsidRPr="00F11235">
        <w:rPr>
          <w:i/>
          <w:color w:val="000000" w:themeColor="text1"/>
        </w:rPr>
        <w:t xml:space="preserve">Suicide and Life-Threatening </w:t>
      </w:r>
      <w:proofErr w:type="spellStart"/>
      <w:r w:rsidRPr="00F11235">
        <w:rPr>
          <w:i/>
          <w:color w:val="000000" w:themeColor="text1"/>
        </w:rPr>
        <w:t>Behaviour</w:t>
      </w:r>
      <w:proofErr w:type="spellEnd"/>
      <w:r w:rsidRPr="00F11235">
        <w:rPr>
          <w:i/>
          <w:color w:val="000000" w:themeColor="text1"/>
        </w:rPr>
        <w:t>, 41</w:t>
      </w:r>
      <w:r>
        <w:rPr>
          <w:color w:val="000000" w:themeColor="text1"/>
        </w:rPr>
        <w:t>(3), 316-329. https://doi.org/10.1111/j.1943-278X.2011.00031.x</w:t>
      </w:r>
    </w:p>
    <w:p w14:paraId="55C0A9B0"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5B3AA345"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Van dur Schuur, W. A., Baumgartner, S. E., Sumter, S. R., &amp; Valkenburg, P. M. (2015). The consequences of media multitasking for youth: A review. </w:t>
      </w:r>
      <w:r w:rsidRPr="00267D1D">
        <w:rPr>
          <w:i/>
          <w:color w:val="000000" w:themeColor="text1"/>
        </w:rPr>
        <w:t xml:space="preserve">Computers in Human </w:t>
      </w:r>
      <w:proofErr w:type="spellStart"/>
      <w:r w:rsidRPr="00267D1D">
        <w:rPr>
          <w:i/>
          <w:color w:val="000000" w:themeColor="text1"/>
        </w:rPr>
        <w:t>Behaviour</w:t>
      </w:r>
      <w:proofErr w:type="spellEnd"/>
      <w:r w:rsidRPr="00267D1D">
        <w:rPr>
          <w:i/>
          <w:color w:val="000000" w:themeColor="text1"/>
        </w:rPr>
        <w:t>, 53,</w:t>
      </w:r>
      <w:r>
        <w:rPr>
          <w:color w:val="000000" w:themeColor="text1"/>
        </w:rPr>
        <w:t xml:space="preserve"> 204-215. https://doi.org/10.1016/j.chb.2015.06.035</w:t>
      </w:r>
    </w:p>
    <w:p w14:paraId="73968234"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00DF38F"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t>Vannucci</w:t>
      </w:r>
      <w:proofErr w:type="spellEnd"/>
      <w:r>
        <w:rPr>
          <w:rFonts w:eastAsia="Times New Roman"/>
          <w:color w:val="000000" w:themeColor="text1"/>
          <w:shd w:val="clear" w:color="auto" w:fill="FFFFFF"/>
        </w:rPr>
        <w:t xml:space="preserve">, A., &amp; </w:t>
      </w:r>
      <w:proofErr w:type="spellStart"/>
      <w:r>
        <w:rPr>
          <w:rFonts w:eastAsia="Times New Roman"/>
          <w:color w:val="000000" w:themeColor="text1"/>
          <w:shd w:val="clear" w:color="auto" w:fill="FFFFFF"/>
        </w:rPr>
        <w:t>Ohannessian</w:t>
      </w:r>
      <w:proofErr w:type="spellEnd"/>
      <w:r>
        <w:rPr>
          <w:rFonts w:eastAsia="Times New Roman"/>
          <w:color w:val="000000" w:themeColor="text1"/>
          <w:shd w:val="clear" w:color="auto" w:fill="FFFFFF"/>
        </w:rPr>
        <w:t xml:space="preserve">, C. M. (2019). Social media use subgroups differentially predict psychosocial well-being during early adolescence. </w:t>
      </w:r>
      <w:r w:rsidRPr="00AA5D01">
        <w:rPr>
          <w:rFonts w:eastAsia="Times New Roman"/>
          <w:i/>
          <w:color w:val="000000" w:themeColor="text1"/>
          <w:shd w:val="clear" w:color="auto" w:fill="FFFFFF"/>
        </w:rPr>
        <w:t>Journal of Youth and Adolescence, 48</w:t>
      </w:r>
      <w:r>
        <w:rPr>
          <w:rFonts w:eastAsia="Times New Roman"/>
          <w:color w:val="000000" w:themeColor="text1"/>
          <w:shd w:val="clear" w:color="auto" w:fill="FFFFFF"/>
        </w:rPr>
        <w:t>(8), 1469-1493. https://doi.org/10.1007/s10964-019-01060-9</w:t>
      </w:r>
    </w:p>
    <w:p w14:paraId="624599BA"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37BE0F62" w14:textId="64092920" w:rsidR="0006065A" w:rsidRDefault="0006065A" w:rsidP="009F6B42">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Van </w:t>
      </w:r>
      <w:proofErr w:type="spellStart"/>
      <w:r>
        <w:rPr>
          <w:rFonts w:eastAsia="Times New Roman"/>
          <w:color w:val="000000" w:themeColor="text1"/>
          <w:shd w:val="clear" w:color="auto" w:fill="FFFFFF"/>
        </w:rPr>
        <w:t>Rooij</w:t>
      </w:r>
      <w:proofErr w:type="spellEnd"/>
      <w:r>
        <w:rPr>
          <w:rFonts w:eastAsia="Times New Roman"/>
          <w:color w:val="000000" w:themeColor="text1"/>
          <w:shd w:val="clear" w:color="auto" w:fill="FFFFFF"/>
        </w:rPr>
        <w:t xml:space="preserve">, A. J., Ferguson, C. J., van de </w:t>
      </w:r>
      <w:proofErr w:type="spellStart"/>
      <w:r>
        <w:rPr>
          <w:rFonts w:eastAsia="Times New Roman"/>
          <w:color w:val="000000" w:themeColor="text1"/>
          <w:shd w:val="clear" w:color="auto" w:fill="FFFFFF"/>
        </w:rPr>
        <w:t>Mheen</w:t>
      </w:r>
      <w:proofErr w:type="spellEnd"/>
      <w:r>
        <w:rPr>
          <w:rFonts w:eastAsia="Times New Roman"/>
          <w:color w:val="000000" w:themeColor="text1"/>
          <w:shd w:val="clear" w:color="auto" w:fill="FFFFFF"/>
        </w:rPr>
        <w:t xml:space="preserve">, D., &amp; </w:t>
      </w:r>
      <w:proofErr w:type="spellStart"/>
      <w:r>
        <w:rPr>
          <w:rFonts w:eastAsia="Times New Roman"/>
          <w:color w:val="000000" w:themeColor="text1"/>
          <w:shd w:val="clear" w:color="auto" w:fill="FFFFFF"/>
        </w:rPr>
        <w:t>Schoenmakers</w:t>
      </w:r>
      <w:proofErr w:type="spellEnd"/>
      <w:r>
        <w:rPr>
          <w:rFonts w:eastAsia="Times New Roman"/>
          <w:color w:val="000000" w:themeColor="text1"/>
          <w:shd w:val="clear" w:color="auto" w:fill="FFFFFF"/>
        </w:rPr>
        <w:t xml:space="preserve">, T. M. (2017). Time to abandon internet </w:t>
      </w:r>
      <w:proofErr w:type="gramStart"/>
      <w:r>
        <w:rPr>
          <w:rFonts w:eastAsia="Times New Roman"/>
          <w:color w:val="000000" w:themeColor="text1"/>
          <w:shd w:val="clear" w:color="auto" w:fill="FFFFFF"/>
        </w:rPr>
        <w:t>addiction?</w:t>
      </w:r>
      <w:proofErr w:type="gramEnd"/>
      <w:r>
        <w:rPr>
          <w:rFonts w:eastAsia="Times New Roman"/>
          <w:color w:val="000000" w:themeColor="text1"/>
          <w:shd w:val="clear" w:color="auto" w:fill="FFFFFF"/>
        </w:rPr>
        <w:t xml:space="preserve"> Predicting problematic internet, game, and social media use from psychological well-being and application use. </w:t>
      </w:r>
      <w:r w:rsidRPr="00776443">
        <w:rPr>
          <w:rFonts w:eastAsia="Times New Roman"/>
          <w:i/>
          <w:color w:val="000000" w:themeColor="text1"/>
          <w:shd w:val="clear" w:color="auto" w:fill="FFFFFF"/>
        </w:rPr>
        <w:t>Clinical Neuropsychiatry, 14</w:t>
      </w:r>
      <w:r>
        <w:rPr>
          <w:rFonts w:eastAsia="Times New Roman"/>
          <w:color w:val="000000" w:themeColor="text1"/>
          <w:shd w:val="clear" w:color="auto" w:fill="FFFFFF"/>
        </w:rPr>
        <w:t xml:space="preserve">(1), 113-121. </w:t>
      </w:r>
    </w:p>
    <w:p w14:paraId="1160FD0B"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roofErr w:type="spellStart"/>
      <w:r>
        <w:rPr>
          <w:rFonts w:eastAsia="Times New Roman"/>
          <w:color w:val="000000" w:themeColor="text1"/>
          <w:shd w:val="clear" w:color="auto" w:fill="FFFFFF"/>
        </w:rPr>
        <w:lastRenderedPageBreak/>
        <w:t>Verduyn</w:t>
      </w:r>
      <w:proofErr w:type="spellEnd"/>
      <w:r>
        <w:rPr>
          <w:rFonts w:eastAsia="Times New Roman"/>
          <w:color w:val="000000" w:themeColor="text1"/>
          <w:shd w:val="clear" w:color="auto" w:fill="FFFFFF"/>
        </w:rPr>
        <w:t xml:space="preserve">, R., Ybarra, O., </w:t>
      </w:r>
      <w:proofErr w:type="spellStart"/>
      <w:r>
        <w:rPr>
          <w:rFonts w:eastAsia="Times New Roman"/>
          <w:color w:val="000000" w:themeColor="text1"/>
          <w:shd w:val="clear" w:color="auto" w:fill="FFFFFF"/>
        </w:rPr>
        <w:t>Résibois</w:t>
      </w:r>
      <w:proofErr w:type="spellEnd"/>
      <w:r>
        <w:rPr>
          <w:rFonts w:eastAsia="Times New Roman"/>
          <w:color w:val="000000" w:themeColor="text1"/>
          <w:shd w:val="clear" w:color="auto" w:fill="FFFFFF"/>
        </w:rPr>
        <w:t xml:space="preserve">, M., </w:t>
      </w:r>
      <w:proofErr w:type="spellStart"/>
      <w:r>
        <w:rPr>
          <w:rFonts w:eastAsia="Times New Roman"/>
          <w:color w:val="000000" w:themeColor="text1"/>
          <w:shd w:val="clear" w:color="auto" w:fill="FFFFFF"/>
        </w:rPr>
        <w:t>Jonides</w:t>
      </w:r>
      <w:proofErr w:type="spellEnd"/>
      <w:r>
        <w:rPr>
          <w:rFonts w:eastAsia="Times New Roman"/>
          <w:color w:val="000000" w:themeColor="text1"/>
          <w:shd w:val="clear" w:color="auto" w:fill="FFFFFF"/>
        </w:rPr>
        <w:t xml:space="preserve">, J., &amp; </w:t>
      </w:r>
      <w:proofErr w:type="spellStart"/>
      <w:r>
        <w:rPr>
          <w:rFonts w:eastAsia="Times New Roman"/>
          <w:color w:val="000000" w:themeColor="text1"/>
          <w:shd w:val="clear" w:color="auto" w:fill="FFFFFF"/>
        </w:rPr>
        <w:t>Kross</w:t>
      </w:r>
      <w:proofErr w:type="spellEnd"/>
      <w:r>
        <w:rPr>
          <w:rFonts w:eastAsia="Times New Roman"/>
          <w:color w:val="000000" w:themeColor="text1"/>
          <w:shd w:val="clear" w:color="auto" w:fill="FFFFFF"/>
        </w:rPr>
        <w:t xml:space="preserve">, E. (2017). Do social network sites enhance or undermine subjective well-being? A critical review. </w:t>
      </w:r>
      <w:r w:rsidRPr="009837E8">
        <w:rPr>
          <w:rFonts w:eastAsia="Times New Roman"/>
          <w:i/>
          <w:color w:val="000000" w:themeColor="text1"/>
          <w:shd w:val="clear" w:color="auto" w:fill="FFFFFF"/>
        </w:rPr>
        <w:t>Social Issues and Policy Review, 1,</w:t>
      </w:r>
      <w:r>
        <w:rPr>
          <w:rFonts w:eastAsia="Times New Roman"/>
          <w:color w:val="000000" w:themeColor="text1"/>
          <w:shd w:val="clear" w:color="auto" w:fill="FFFFFF"/>
        </w:rPr>
        <w:t xml:space="preserve"> 274-302. https://doi.org/10.1111.sipr.12033</w:t>
      </w:r>
    </w:p>
    <w:p w14:paraId="50D84BB0"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14DC7DBA"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Verhulst, F. C., van der Ende, J., Ferdinand, R. F., &amp; </w:t>
      </w:r>
      <w:proofErr w:type="spellStart"/>
      <w:r>
        <w:rPr>
          <w:rFonts w:eastAsia="Times New Roman"/>
          <w:color w:val="000000" w:themeColor="text1"/>
          <w:shd w:val="clear" w:color="auto" w:fill="FFFFFF"/>
        </w:rPr>
        <w:t>Kasius</w:t>
      </w:r>
      <w:proofErr w:type="spellEnd"/>
      <w:r>
        <w:rPr>
          <w:rFonts w:eastAsia="Times New Roman"/>
          <w:color w:val="000000" w:themeColor="text1"/>
          <w:shd w:val="clear" w:color="auto" w:fill="FFFFFF"/>
        </w:rPr>
        <w:t xml:space="preserve">, M. C. (1997). Social anxiety and peer relationships in early adolescence: A prospective analysis. </w:t>
      </w:r>
      <w:r w:rsidRPr="00D16797">
        <w:rPr>
          <w:rFonts w:eastAsia="Times New Roman"/>
          <w:i/>
          <w:color w:val="000000" w:themeColor="text1"/>
          <w:shd w:val="clear" w:color="auto" w:fill="FFFFFF"/>
        </w:rPr>
        <w:t>Journal of Clinical Child Psychology, 21</w:t>
      </w:r>
      <w:r>
        <w:rPr>
          <w:rFonts w:eastAsia="Times New Roman"/>
          <w:color w:val="000000" w:themeColor="text1"/>
          <w:shd w:val="clear" w:color="auto" w:fill="FFFFFF"/>
        </w:rPr>
        <w:t xml:space="preserve">, 189-196. </w:t>
      </w:r>
    </w:p>
    <w:p w14:paraId="69CFF36D"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69BA98E7"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Wallace, H. M., &amp; Baumeister, R. F. (2002). The performance of narcissists rises and falls with perceived opportunity for glory. </w:t>
      </w:r>
      <w:r w:rsidRPr="0045097C">
        <w:rPr>
          <w:rFonts w:eastAsia="Times New Roman"/>
          <w:i/>
          <w:color w:val="000000" w:themeColor="text1"/>
          <w:shd w:val="clear" w:color="auto" w:fill="FFFFFF"/>
        </w:rPr>
        <w:t>Journal of Personality and Social Psychology, 82</w:t>
      </w:r>
      <w:r>
        <w:rPr>
          <w:rFonts w:eastAsia="Times New Roman"/>
          <w:color w:val="000000" w:themeColor="text1"/>
          <w:shd w:val="clear" w:color="auto" w:fill="FFFFFF"/>
        </w:rPr>
        <w:t>(5), 819-834. https://doi.org/10.1037/0022-3514.82.5.819</w:t>
      </w:r>
    </w:p>
    <w:p w14:paraId="3688BCDF"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36C28084"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Wallace, H. M., Baumeister R. F., &amp; </w:t>
      </w:r>
      <w:proofErr w:type="spellStart"/>
      <w:r>
        <w:rPr>
          <w:rFonts w:eastAsia="Times New Roman"/>
          <w:color w:val="000000" w:themeColor="text1"/>
          <w:shd w:val="clear" w:color="auto" w:fill="FFFFFF"/>
        </w:rPr>
        <w:t>Vohs</w:t>
      </w:r>
      <w:proofErr w:type="spellEnd"/>
      <w:r>
        <w:rPr>
          <w:rFonts w:eastAsia="Times New Roman"/>
          <w:color w:val="000000" w:themeColor="text1"/>
          <w:shd w:val="clear" w:color="auto" w:fill="FFFFFF"/>
        </w:rPr>
        <w:t xml:space="preserve">, K. (2005). Audience support and choking under pressure: A home disadvantage. </w:t>
      </w:r>
      <w:r w:rsidRPr="0045097C">
        <w:rPr>
          <w:rFonts w:eastAsia="Times New Roman"/>
          <w:i/>
          <w:color w:val="000000" w:themeColor="text1"/>
          <w:shd w:val="clear" w:color="auto" w:fill="FFFFFF"/>
        </w:rPr>
        <w:t>Journal of Sports Sciences, 23</w:t>
      </w:r>
      <w:r>
        <w:rPr>
          <w:rFonts w:eastAsia="Times New Roman"/>
          <w:color w:val="000000" w:themeColor="text1"/>
          <w:shd w:val="clear" w:color="auto" w:fill="FFFFFF"/>
        </w:rPr>
        <w:t>(4), 429-438.  https://doi.org/10.1080/02640410400021666</w:t>
      </w:r>
    </w:p>
    <w:p w14:paraId="5EC9290F"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66390DDF"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sidRPr="00294224">
        <w:rPr>
          <w:color w:val="000000" w:themeColor="text1"/>
          <w:shd w:val="clear" w:color="auto" w:fill="FFFFFF"/>
        </w:rPr>
        <w:t xml:space="preserve">Walther, J. B. (1996). Computer-mediated communication: Impersonal, interpersonal, and </w:t>
      </w:r>
      <w:proofErr w:type="spellStart"/>
      <w:r w:rsidRPr="00294224">
        <w:rPr>
          <w:color w:val="000000" w:themeColor="text1"/>
          <w:shd w:val="clear" w:color="auto" w:fill="FFFFFF"/>
        </w:rPr>
        <w:t>hyperpersonal</w:t>
      </w:r>
      <w:proofErr w:type="spellEnd"/>
      <w:r w:rsidRPr="00294224">
        <w:rPr>
          <w:color w:val="000000" w:themeColor="text1"/>
          <w:shd w:val="clear" w:color="auto" w:fill="FFFFFF"/>
        </w:rPr>
        <w:t xml:space="preserve"> interaction. </w:t>
      </w:r>
      <w:r w:rsidRPr="00294224">
        <w:rPr>
          <w:i/>
          <w:color w:val="000000" w:themeColor="text1"/>
          <w:shd w:val="clear" w:color="auto" w:fill="FFFFFF"/>
        </w:rPr>
        <w:t xml:space="preserve">Communication Research, 23, </w:t>
      </w:r>
      <w:r w:rsidRPr="00294224">
        <w:rPr>
          <w:color w:val="000000" w:themeColor="text1"/>
          <w:shd w:val="clear" w:color="auto" w:fill="FFFFFF"/>
        </w:rPr>
        <w:t>3-43</w:t>
      </w:r>
      <w:r>
        <w:rPr>
          <w:color w:val="000000" w:themeColor="text1"/>
          <w:shd w:val="clear" w:color="auto" w:fill="FFFFFF"/>
        </w:rPr>
        <w:t>. https://doi.org/10.1177/009365096023001001</w:t>
      </w:r>
    </w:p>
    <w:p w14:paraId="35D613A8"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70BCE03B"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r w:rsidRPr="00294224">
        <w:rPr>
          <w:color w:val="000000" w:themeColor="text1"/>
          <w:shd w:val="clear" w:color="auto" w:fill="FFFFFF"/>
        </w:rPr>
        <w:t xml:space="preserve">Wang, J., </w:t>
      </w:r>
      <w:proofErr w:type="spellStart"/>
      <w:r w:rsidRPr="00294224">
        <w:rPr>
          <w:color w:val="000000" w:themeColor="text1"/>
          <w:shd w:val="clear" w:color="auto" w:fill="FFFFFF"/>
        </w:rPr>
        <w:t>Iannotti</w:t>
      </w:r>
      <w:proofErr w:type="spellEnd"/>
      <w:r w:rsidRPr="00294224">
        <w:rPr>
          <w:color w:val="000000" w:themeColor="text1"/>
          <w:shd w:val="clear" w:color="auto" w:fill="FFFFFF"/>
        </w:rPr>
        <w:t xml:space="preserve">, R. J., &amp; </w:t>
      </w:r>
      <w:proofErr w:type="spellStart"/>
      <w:r w:rsidRPr="00294224">
        <w:rPr>
          <w:color w:val="000000" w:themeColor="text1"/>
          <w:shd w:val="clear" w:color="auto" w:fill="FFFFFF"/>
        </w:rPr>
        <w:t>Nansel</w:t>
      </w:r>
      <w:proofErr w:type="spellEnd"/>
      <w:r w:rsidRPr="00294224">
        <w:rPr>
          <w:color w:val="000000" w:themeColor="text1"/>
          <w:shd w:val="clear" w:color="auto" w:fill="FFFFFF"/>
        </w:rPr>
        <w:t xml:space="preserve">, T. R. (2009). School bullying among adolescents in the Unites States: Physical, verbal, relational, and cyber. </w:t>
      </w:r>
      <w:r w:rsidRPr="00294224">
        <w:rPr>
          <w:i/>
          <w:color w:val="000000" w:themeColor="text1"/>
          <w:shd w:val="clear" w:color="auto" w:fill="FFFFFF"/>
        </w:rPr>
        <w:t>Journal of Adolescent Health, 45</w:t>
      </w:r>
      <w:r w:rsidRPr="00294224">
        <w:rPr>
          <w:color w:val="000000" w:themeColor="text1"/>
          <w:shd w:val="clear" w:color="auto" w:fill="FFFFFF"/>
        </w:rPr>
        <w:t>(4),</w:t>
      </w:r>
      <w:r w:rsidRPr="00294224">
        <w:rPr>
          <w:i/>
          <w:color w:val="000000" w:themeColor="text1"/>
          <w:shd w:val="clear" w:color="auto" w:fill="FFFFFF"/>
        </w:rPr>
        <w:t xml:space="preserve"> </w:t>
      </w:r>
      <w:r w:rsidRPr="00294224">
        <w:rPr>
          <w:color w:val="000000" w:themeColor="text1"/>
          <w:shd w:val="clear" w:color="auto" w:fill="FFFFFF"/>
        </w:rPr>
        <w:t>368-375</w:t>
      </w:r>
      <w:r>
        <w:rPr>
          <w:color w:val="000000" w:themeColor="text1"/>
          <w:shd w:val="clear" w:color="auto" w:fill="FFFFFF"/>
        </w:rPr>
        <w:t>. https://doi.org/10.1016/j.jadohealth.2009.03.021</w:t>
      </w:r>
    </w:p>
    <w:p w14:paraId="18F32D39"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p>
    <w:p w14:paraId="441AABDD"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r>
        <w:rPr>
          <w:color w:val="000000" w:themeColor="text1"/>
          <w:shd w:val="clear" w:color="auto" w:fill="FFFFFF"/>
        </w:rPr>
        <w:t xml:space="preserve">Watling, D., &amp; Banerjee, R. (2007). Children’s differentiation between ingratiation and </w:t>
      </w:r>
      <w:r>
        <w:rPr>
          <w:color w:val="000000" w:themeColor="text1"/>
          <w:shd w:val="clear" w:color="auto" w:fill="FFFFFF"/>
        </w:rPr>
        <w:lastRenderedPageBreak/>
        <w:t xml:space="preserve">self-promotion. </w:t>
      </w:r>
      <w:r w:rsidRPr="007B5EB9">
        <w:rPr>
          <w:i/>
          <w:color w:val="000000" w:themeColor="text1"/>
          <w:shd w:val="clear" w:color="auto" w:fill="FFFFFF"/>
        </w:rPr>
        <w:t>Social Development, 16,</w:t>
      </w:r>
      <w:r>
        <w:rPr>
          <w:color w:val="000000" w:themeColor="text1"/>
          <w:shd w:val="clear" w:color="auto" w:fill="FFFFFF"/>
        </w:rPr>
        <w:t xml:space="preserve"> 758-776. https://doi.org10.1111/j.1467-9507.2007.00406.x</w:t>
      </w:r>
    </w:p>
    <w:p w14:paraId="4E40140D"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p>
    <w:p w14:paraId="0B4E1D9A"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shd w:val="clear" w:color="auto" w:fill="FFFFFF"/>
        </w:rPr>
        <w:t xml:space="preserve">Weary, G., &amp; Williams, J. P. (1990). Depressive self-presentation: Beyond self-handicapping. </w:t>
      </w:r>
      <w:r w:rsidRPr="006B3703">
        <w:rPr>
          <w:i/>
          <w:color w:val="000000" w:themeColor="text1"/>
          <w:shd w:val="clear" w:color="auto" w:fill="FFFFFF"/>
        </w:rPr>
        <w:t>Journal of Personality and Social Psychology, 58</w:t>
      </w:r>
      <w:r>
        <w:rPr>
          <w:color w:val="000000" w:themeColor="text1"/>
          <w:shd w:val="clear" w:color="auto" w:fill="FFFFFF"/>
        </w:rPr>
        <w:t>(5), 892-898. https://doi.org/10.1037/0022-3514.58.5.892</w:t>
      </w:r>
    </w:p>
    <w:p w14:paraId="4ED25F7B"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7A5D6E9"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Wong, Q. J., Gregory, B., &amp; McLellan, L. F. (2016). A review of scales to measure social anxiety disorder in clinical and epidemiological studies.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Current psychiatry reports</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w:t>
      </w:r>
      <w:r w:rsidRPr="00EB6B71">
        <w:rPr>
          <w:rFonts w:eastAsia="Times New Roman"/>
          <w:color w:val="000000" w:themeColor="text1"/>
          <w:shd w:val="clear" w:color="auto" w:fill="FFFFFF"/>
        </w:rPr>
        <w:t>(4), 38.</w:t>
      </w:r>
      <w:r>
        <w:rPr>
          <w:rFonts w:eastAsia="Times New Roman"/>
          <w:color w:val="000000" w:themeColor="text1"/>
          <w:shd w:val="clear" w:color="auto" w:fill="FFFFFF"/>
        </w:rPr>
        <w:t xml:space="preserve"> </w:t>
      </w:r>
    </w:p>
    <w:p w14:paraId="303291B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F0C269E" w14:textId="77777777" w:rsidR="0006065A" w:rsidRDefault="0006065A" w:rsidP="0006065A">
      <w:pPr>
        <w:spacing w:line="480" w:lineRule="auto"/>
        <w:ind w:left="720" w:hanging="720"/>
        <w:jc w:val="both"/>
        <w:rPr>
          <w:color w:val="000000" w:themeColor="text1"/>
        </w:rPr>
      </w:pPr>
      <w:r w:rsidRPr="00294224">
        <w:rPr>
          <w:color w:val="000000" w:themeColor="text1"/>
          <w:shd w:val="clear" w:color="auto" w:fill="FFFFFF"/>
        </w:rPr>
        <w:t xml:space="preserve">Woods, H. C., &amp; Scott, H. (2016). </w:t>
      </w:r>
      <w:r>
        <w:rPr>
          <w:color w:val="000000" w:themeColor="text1"/>
          <w:shd w:val="clear" w:color="auto" w:fill="FFFFFF"/>
        </w:rPr>
        <w:sym w:font="Symbol" w:char="F023"/>
      </w:r>
      <w:proofErr w:type="spellStart"/>
      <w:r w:rsidRPr="00294224">
        <w:rPr>
          <w:color w:val="000000" w:themeColor="text1"/>
          <w:shd w:val="clear" w:color="auto" w:fill="FFFFFF"/>
        </w:rPr>
        <w:t>Sleepyteens</w:t>
      </w:r>
      <w:proofErr w:type="spellEnd"/>
      <w:r w:rsidRPr="00294224">
        <w:rPr>
          <w:color w:val="000000" w:themeColor="text1"/>
          <w:shd w:val="clear" w:color="auto" w:fill="FFFFFF"/>
        </w:rPr>
        <w:t xml:space="preserve">: Social media use in adolescence is associated with poor sleep quality, anxiety, </w:t>
      </w:r>
      <w:proofErr w:type="gramStart"/>
      <w:r w:rsidRPr="00294224">
        <w:rPr>
          <w:color w:val="000000" w:themeColor="text1"/>
          <w:shd w:val="clear" w:color="auto" w:fill="FFFFFF"/>
        </w:rPr>
        <w:t>depression</w:t>
      </w:r>
      <w:proofErr w:type="gramEnd"/>
      <w:r w:rsidRPr="00294224">
        <w:rPr>
          <w:color w:val="000000" w:themeColor="text1"/>
          <w:shd w:val="clear" w:color="auto" w:fill="FFFFFF"/>
        </w:rPr>
        <w:t xml:space="preserve"> and low self-esteem. </w:t>
      </w:r>
      <w:r w:rsidRPr="00294224">
        <w:rPr>
          <w:i/>
          <w:color w:val="000000" w:themeColor="text1"/>
          <w:shd w:val="clear" w:color="auto" w:fill="FFFFFF"/>
        </w:rPr>
        <w:t xml:space="preserve">Journal of Adolescence, 51, </w:t>
      </w:r>
      <w:r w:rsidRPr="00294224">
        <w:rPr>
          <w:color w:val="000000" w:themeColor="text1"/>
          <w:shd w:val="clear" w:color="auto" w:fill="FFFFFF"/>
        </w:rPr>
        <w:t>41-49.</w:t>
      </w:r>
      <w:r>
        <w:rPr>
          <w:color w:val="000000" w:themeColor="text1"/>
          <w:shd w:val="clear" w:color="auto" w:fill="FFFFFF"/>
        </w:rPr>
        <w:t xml:space="preserve"> https://doi.org/10.1016/j.adolescence.2016.05.008</w:t>
      </w:r>
    </w:p>
    <w:p w14:paraId="303243C8"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135F14F8"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Yen, J. Y., Yen, C. F., Chen, C. S., Wang, P. W., Chang, Y. H., &amp; Ko, C. H. (2012). Social anxiety in online and real-life interaction and their associated factors. </w:t>
      </w:r>
      <w:r w:rsidRPr="00EB6B71">
        <w:rPr>
          <w:i/>
          <w:iCs/>
          <w:color w:val="000000" w:themeColor="text1"/>
        </w:rPr>
        <w:t>Cyberpsychology, Behavior, and Social Networking</w:t>
      </w:r>
      <w:r w:rsidRPr="00EB6B71">
        <w:rPr>
          <w:color w:val="000000" w:themeColor="text1"/>
        </w:rPr>
        <w:t xml:space="preserve">, </w:t>
      </w:r>
      <w:r w:rsidRPr="00EB6B71">
        <w:rPr>
          <w:i/>
          <w:iCs/>
          <w:color w:val="000000" w:themeColor="text1"/>
        </w:rPr>
        <w:t>15</w:t>
      </w:r>
      <w:r w:rsidRPr="00EB6B71">
        <w:rPr>
          <w:color w:val="000000" w:themeColor="text1"/>
        </w:rPr>
        <w:t>(1), 7-12.</w:t>
      </w:r>
      <w:r>
        <w:rPr>
          <w:color w:val="000000" w:themeColor="text1"/>
        </w:rPr>
        <w:t xml:space="preserve"> https;//doi.org/10.1089/cyber.2011.0015</w:t>
      </w:r>
    </w:p>
    <w:p w14:paraId="41B4223E"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2F736B86" w14:textId="4E7BA91C" w:rsidR="0006065A" w:rsidRDefault="0006065A" w:rsidP="009F6B42">
      <w:pPr>
        <w:widowControl w:val="0"/>
        <w:autoSpaceDE w:val="0"/>
        <w:autoSpaceDN w:val="0"/>
        <w:adjustRightInd w:val="0"/>
        <w:spacing w:line="480" w:lineRule="auto"/>
        <w:ind w:left="720" w:hanging="720"/>
        <w:jc w:val="both"/>
        <w:rPr>
          <w:color w:val="000000" w:themeColor="text1"/>
        </w:rPr>
      </w:pPr>
      <w:r>
        <w:rPr>
          <w:color w:val="000000" w:themeColor="text1"/>
        </w:rPr>
        <w:t xml:space="preserve">Young, C. M. Y., &amp; Lo, B. C. Y. (2012). Cognitive appraisal mediating relationship between social anxiety and internet communication in adolescents. </w:t>
      </w:r>
      <w:r w:rsidRPr="00FF370C">
        <w:rPr>
          <w:i/>
          <w:color w:val="000000" w:themeColor="text1"/>
        </w:rPr>
        <w:t>Personality and Individual Differences, 52</w:t>
      </w:r>
      <w:r>
        <w:rPr>
          <w:color w:val="000000" w:themeColor="text1"/>
        </w:rPr>
        <w:t>(1), 78-83. https://doi.org/10.1016/j.paid.2011.09.001</w:t>
      </w:r>
    </w:p>
    <w:p w14:paraId="79F0C546" w14:textId="77777777" w:rsidR="0006065A" w:rsidRPr="00FA2C2C"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roofErr w:type="spellStart"/>
      <w:r w:rsidRPr="00FA2C2C">
        <w:rPr>
          <w:rFonts w:eastAsia="Times New Roman"/>
          <w:color w:val="000000" w:themeColor="text1"/>
          <w:shd w:val="clear" w:color="auto" w:fill="FFFFFF"/>
        </w:rPr>
        <w:lastRenderedPageBreak/>
        <w:t>Yurdagül</w:t>
      </w:r>
      <w:proofErr w:type="spellEnd"/>
      <w:r w:rsidRPr="00FA2C2C">
        <w:rPr>
          <w:rFonts w:eastAsia="Times New Roman"/>
          <w:color w:val="000000" w:themeColor="text1"/>
          <w:shd w:val="clear" w:color="auto" w:fill="FFFFFF"/>
        </w:rPr>
        <w:t xml:space="preserve">, C., </w:t>
      </w:r>
      <w:proofErr w:type="spellStart"/>
      <w:r w:rsidRPr="00FA2C2C">
        <w:rPr>
          <w:rFonts w:eastAsia="Times New Roman"/>
          <w:color w:val="000000" w:themeColor="text1"/>
          <w:shd w:val="clear" w:color="auto" w:fill="FFFFFF"/>
        </w:rPr>
        <w:t>Kircaburun</w:t>
      </w:r>
      <w:proofErr w:type="spellEnd"/>
      <w:r w:rsidRPr="00FA2C2C">
        <w:rPr>
          <w:rFonts w:eastAsia="Times New Roman"/>
          <w:color w:val="000000" w:themeColor="text1"/>
          <w:shd w:val="clear" w:color="auto" w:fill="FFFFFF"/>
        </w:rPr>
        <w:t xml:space="preserve">, K., </w:t>
      </w:r>
      <w:proofErr w:type="spellStart"/>
      <w:r w:rsidRPr="00FA2C2C">
        <w:rPr>
          <w:rFonts w:eastAsia="Times New Roman"/>
          <w:color w:val="000000" w:themeColor="text1"/>
          <w:shd w:val="clear" w:color="auto" w:fill="FFFFFF"/>
        </w:rPr>
        <w:t>Emirtekin</w:t>
      </w:r>
      <w:proofErr w:type="spellEnd"/>
      <w:r w:rsidRPr="00FA2C2C">
        <w:rPr>
          <w:rFonts w:eastAsia="Times New Roman"/>
          <w:color w:val="000000" w:themeColor="text1"/>
          <w:shd w:val="clear" w:color="auto" w:fill="FFFFFF"/>
        </w:rPr>
        <w:t xml:space="preserve">, E., Wang, P., &amp; Griffiths, M. D. (2019). Psychopathological consequences related to problematic Instagram use among adolescents: The mediating role of body image dissatisfaction and moderating role of gender. </w:t>
      </w:r>
      <w:r w:rsidRPr="00FA2C2C">
        <w:rPr>
          <w:rFonts w:eastAsia="Times New Roman"/>
          <w:i/>
          <w:color w:val="000000" w:themeColor="text1"/>
          <w:shd w:val="clear" w:color="auto" w:fill="FFFFFF"/>
        </w:rPr>
        <w:t>International Journal of Mental Health and Addiction,</w:t>
      </w:r>
      <w:r w:rsidRPr="00FA2C2C">
        <w:rPr>
          <w:rFonts w:eastAsia="Times New Roman"/>
          <w:color w:val="000000" w:themeColor="text1"/>
          <w:shd w:val="clear" w:color="auto" w:fill="FFFFFF"/>
        </w:rPr>
        <w:t xml:space="preserve"> 1-13.</w:t>
      </w:r>
      <w:r>
        <w:rPr>
          <w:rFonts w:eastAsia="Times New Roman"/>
          <w:color w:val="000000" w:themeColor="text1"/>
          <w:shd w:val="clear" w:color="auto" w:fill="FFFFFF"/>
        </w:rPr>
        <w:t xml:space="preserve"> https://doi.org/10.1007/s11469-019-00071-8</w:t>
      </w:r>
    </w:p>
    <w:p w14:paraId="24CD0737"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689A9B53"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sidRPr="00294224">
        <w:rPr>
          <w:color w:val="000000" w:themeColor="text1"/>
          <w:shd w:val="clear" w:color="auto" w:fill="FFFFFF"/>
        </w:rPr>
        <w:t>Zimmer-</w:t>
      </w:r>
      <w:proofErr w:type="spellStart"/>
      <w:r w:rsidRPr="00294224">
        <w:rPr>
          <w:color w:val="000000" w:themeColor="text1"/>
          <w:shd w:val="clear" w:color="auto" w:fill="FFFFFF"/>
        </w:rPr>
        <w:t>Gembeck</w:t>
      </w:r>
      <w:proofErr w:type="spellEnd"/>
      <w:r w:rsidRPr="00294224">
        <w:rPr>
          <w:color w:val="000000" w:themeColor="text1"/>
          <w:shd w:val="clear" w:color="auto" w:fill="FFFFFF"/>
        </w:rPr>
        <w:t xml:space="preserve">, M. J., &amp; Skinner, E. A. (2011). The development of coping across childhood and adolescence: An integrative review and critique of research. </w:t>
      </w:r>
      <w:r w:rsidRPr="00294224">
        <w:rPr>
          <w:i/>
          <w:color w:val="000000" w:themeColor="text1"/>
          <w:shd w:val="clear" w:color="auto" w:fill="FFFFFF"/>
        </w:rPr>
        <w:t>International Journal of Behavioral Development, 35</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1-17.</w:t>
      </w:r>
      <w:r>
        <w:rPr>
          <w:color w:val="000000" w:themeColor="text1"/>
          <w:shd w:val="clear" w:color="auto" w:fill="FFFFFF"/>
        </w:rPr>
        <w:t xml:space="preserve"> https://doi.org/10.1177/0165025410384923</w:t>
      </w:r>
    </w:p>
    <w:p w14:paraId="0E45B0E6"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3D4FFA25" w14:textId="0178B226" w:rsidR="00C7688B" w:rsidRDefault="0006065A" w:rsidP="004619AD">
      <w:pPr>
        <w:widowControl w:val="0"/>
        <w:autoSpaceDE w:val="0"/>
        <w:autoSpaceDN w:val="0"/>
        <w:adjustRightInd w:val="0"/>
        <w:spacing w:line="480" w:lineRule="auto"/>
        <w:ind w:left="720" w:hanging="720"/>
        <w:jc w:val="both"/>
        <w:rPr>
          <w:b/>
          <w:color w:val="000000" w:themeColor="text1"/>
        </w:rPr>
      </w:pPr>
      <w:proofErr w:type="spellStart"/>
      <w:r w:rsidRPr="00294224">
        <w:rPr>
          <w:color w:val="000000" w:themeColor="text1"/>
          <w:shd w:val="clear" w:color="auto" w:fill="FFFFFF"/>
        </w:rPr>
        <w:t>Zywica</w:t>
      </w:r>
      <w:proofErr w:type="spellEnd"/>
      <w:r w:rsidRPr="00294224">
        <w:rPr>
          <w:color w:val="000000" w:themeColor="text1"/>
          <w:shd w:val="clear" w:color="auto" w:fill="FFFFFF"/>
        </w:rPr>
        <w:t xml:space="preserve">, J. &amp; Danowski, J. A. (2008). The faces of </w:t>
      </w:r>
      <w:proofErr w:type="spellStart"/>
      <w:r w:rsidRPr="00294224">
        <w:rPr>
          <w:color w:val="000000" w:themeColor="text1"/>
          <w:shd w:val="clear" w:color="auto" w:fill="FFFFFF"/>
        </w:rPr>
        <w:t>Facebookers</w:t>
      </w:r>
      <w:proofErr w:type="spellEnd"/>
      <w:r w:rsidRPr="00294224">
        <w:rPr>
          <w:color w:val="000000" w:themeColor="text1"/>
          <w:shd w:val="clear" w:color="auto" w:fill="FFFFFF"/>
        </w:rPr>
        <w:t xml:space="preserve">: Investigating social enhancement and social compensation hypotheses; Predicting Facebook and offline popularity from sociability and </w:t>
      </w:r>
      <w:proofErr w:type="gramStart"/>
      <w:r w:rsidRPr="00294224">
        <w:rPr>
          <w:color w:val="000000" w:themeColor="text1"/>
          <w:shd w:val="clear" w:color="auto" w:fill="FFFFFF"/>
        </w:rPr>
        <w:t>self-esteem, and</w:t>
      </w:r>
      <w:proofErr w:type="gramEnd"/>
      <w:r w:rsidRPr="00294224">
        <w:rPr>
          <w:color w:val="000000" w:themeColor="text1"/>
          <w:shd w:val="clear" w:color="auto" w:fill="FFFFFF"/>
        </w:rPr>
        <w:t xml:space="preserve"> mapping the meanings of popularity with semantic networks. </w:t>
      </w:r>
      <w:r w:rsidRPr="00294224">
        <w:rPr>
          <w:i/>
          <w:color w:val="000000" w:themeColor="text1"/>
          <w:shd w:val="clear" w:color="auto" w:fill="FFFFFF"/>
        </w:rPr>
        <w:t>Journal of Computer-Mediated Communication, 14</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1-34.</w:t>
      </w:r>
      <w:r>
        <w:rPr>
          <w:color w:val="000000" w:themeColor="text1"/>
          <w:shd w:val="clear" w:color="auto" w:fill="FFFFFF"/>
        </w:rPr>
        <w:t xml:space="preserve"> https://doi.org/10.1111/j.1083-6101.2008.01429.x</w:t>
      </w:r>
    </w:p>
    <w:p w14:paraId="7A564C96" w14:textId="77777777" w:rsidR="009F6B42" w:rsidRDefault="009F6B42" w:rsidP="002C2032">
      <w:pPr>
        <w:pStyle w:val="Heading1"/>
      </w:pPr>
      <w:bookmarkStart w:id="246" w:name="_Toc73027188"/>
    </w:p>
    <w:p w14:paraId="31441096" w14:textId="77777777" w:rsidR="009F6B42" w:rsidRDefault="009F6B42" w:rsidP="002C2032">
      <w:pPr>
        <w:pStyle w:val="Heading1"/>
      </w:pPr>
    </w:p>
    <w:p w14:paraId="4BA35828" w14:textId="5479DED5" w:rsidR="009F6B42" w:rsidRDefault="009F6B42" w:rsidP="002C2032">
      <w:pPr>
        <w:pStyle w:val="Heading1"/>
      </w:pPr>
    </w:p>
    <w:p w14:paraId="62666539" w14:textId="0D461F5D" w:rsidR="009F6B42" w:rsidRDefault="009F6B42" w:rsidP="009F6B42"/>
    <w:p w14:paraId="562DFC97" w14:textId="3D400379" w:rsidR="009F6B42" w:rsidRDefault="009F6B42" w:rsidP="009F6B42"/>
    <w:p w14:paraId="5BD211E5" w14:textId="77777777" w:rsidR="009F6B42" w:rsidRPr="009F6B42" w:rsidRDefault="009F6B42" w:rsidP="009F6B42"/>
    <w:p w14:paraId="6BAE3FB5" w14:textId="2EBE0A71" w:rsidR="00BE69FB" w:rsidRPr="00BE69FB" w:rsidRDefault="00BE69FB" w:rsidP="002C2032">
      <w:pPr>
        <w:pStyle w:val="Heading1"/>
      </w:pPr>
      <w:r w:rsidRPr="00BE69FB">
        <w:lastRenderedPageBreak/>
        <w:t>Appendices</w:t>
      </w:r>
      <w:bookmarkEnd w:id="246"/>
    </w:p>
    <w:p w14:paraId="18AF4F48" w14:textId="77777777" w:rsidR="004603F6" w:rsidRDefault="004603F6" w:rsidP="00D40702">
      <w:pPr>
        <w:spacing w:line="480" w:lineRule="auto"/>
        <w:rPr>
          <w:b/>
          <w:color w:val="000000" w:themeColor="text1"/>
        </w:rPr>
      </w:pPr>
    </w:p>
    <w:p w14:paraId="26AB7E19" w14:textId="77777777" w:rsidR="004603F6" w:rsidRDefault="004603F6" w:rsidP="00D40702">
      <w:pPr>
        <w:spacing w:line="480" w:lineRule="auto"/>
        <w:rPr>
          <w:b/>
          <w:color w:val="000000" w:themeColor="text1"/>
        </w:rPr>
        <w:sectPr w:rsidR="004603F6" w:rsidSect="00D4204D">
          <w:pgSz w:w="11900" w:h="16840"/>
          <w:pgMar w:top="1440" w:right="1440" w:bottom="1800" w:left="2160" w:header="720" w:footer="720" w:gutter="0"/>
          <w:cols w:space="720"/>
          <w:docGrid w:linePitch="360"/>
        </w:sectPr>
      </w:pPr>
    </w:p>
    <w:p w14:paraId="328E2E0A" w14:textId="77777777" w:rsidR="004603F6" w:rsidRPr="00F722FC" w:rsidRDefault="004603F6" w:rsidP="002C2032">
      <w:pPr>
        <w:pStyle w:val="Heading2"/>
      </w:pPr>
      <w:bookmarkStart w:id="247" w:name="_Toc73027189"/>
      <w:r w:rsidRPr="00F722FC">
        <w:lastRenderedPageBreak/>
        <w:t>Appendix A</w:t>
      </w:r>
      <w:r>
        <w:t>: Methodological quality assessment tool.</w:t>
      </w:r>
      <w:bookmarkEnd w:id="247"/>
    </w:p>
    <w:p w14:paraId="1388FFE4" w14:textId="77777777" w:rsidR="004603F6" w:rsidRDefault="004603F6" w:rsidP="004603F6">
      <w:pPr>
        <w:jc w:val="center"/>
      </w:pPr>
    </w:p>
    <w:p w14:paraId="09CD8188" w14:textId="77777777" w:rsidR="004603F6" w:rsidRPr="0008352C" w:rsidRDefault="004603F6" w:rsidP="004603F6">
      <w:pPr>
        <w:ind w:firstLine="720"/>
      </w:pPr>
      <w:r>
        <w:t>Adapted methodological quality assessment tool based</w:t>
      </w:r>
      <w:r w:rsidRPr="0008352C">
        <w:t xml:space="preserve"> on </w:t>
      </w:r>
      <w:r>
        <w:t>criteria for evaluating cross-sectional analytic studies from the Mixed Methods Appraisal T</w:t>
      </w:r>
      <w:r w:rsidRPr="0008352C">
        <w:t>ool (</w:t>
      </w:r>
      <w:proofErr w:type="spellStart"/>
      <w:r w:rsidRPr="0008352C">
        <w:t>Pluye</w:t>
      </w:r>
      <w:proofErr w:type="spellEnd"/>
      <w:r w:rsidRPr="0008352C">
        <w:t xml:space="preserve"> et al., 2011) and ratings based on those used in the Effective </w:t>
      </w:r>
      <w:r>
        <w:t>Public Health Practice Project Quality A</w:t>
      </w:r>
      <w:r w:rsidRPr="0008352C">
        <w:t>ssessm</w:t>
      </w:r>
      <w:r>
        <w:t>ent Tool for Quantitative S</w:t>
      </w:r>
      <w:r w:rsidRPr="0008352C">
        <w:t>tudies (Thomas</w:t>
      </w:r>
      <w:r>
        <w:t xml:space="preserve"> et al.</w:t>
      </w:r>
      <w:r w:rsidRPr="0008352C">
        <w:t>, 2004</w:t>
      </w:r>
      <w:r>
        <w:t>).</w:t>
      </w:r>
    </w:p>
    <w:p w14:paraId="2BEEFE9F" w14:textId="77777777" w:rsidR="004603F6" w:rsidRPr="00273F10" w:rsidRDefault="004603F6" w:rsidP="004603F6"/>
    <w:tbl>
      <w:tblPr>
        <w:tblStyle w:val="TableGrid"/>
        <w:tblW w:w="0" w:type="auto"/>
        <w:tblLook w:val="04A0" w:firstRow="1" w:lastRow="0" w:firstColumn="1" w:lastColumn="0" w:noHBand="0" w:noVBand="1"/>
      </w:tblPr>
      <w:tblGrid>
        <w:gridCol w:w="6972"/>
        <w:gridCol w:w="6972"/>
      </w:tblGrid>
      <w:tr w:rsidR="004603F6" w:rsidRPr="00273F10" w14:paraId="04C3C77D" w14:textId="77777777" w:rsidTr="00153126">
        <w:tc>
          <w:tcPr>
            <w:tcW w:w="6975" w:type="dxa"/>
          </w:tcPr>
          <w:p w14:paraId="0AAAE6CB" w14:textId="77777777" w:rsidR="004603F6" w:rsidRPr="00273F10" w:rsidRDefault="004603F6" w:rsidP="00153126">
            <w:pPr>
              <w:jc w:val="center"/>
              <w:rPr>
                <w:b/>
              </w:rPr>
            </w:pPr>
            <w:r w:rsidRPr="00273F10">
              <w:rPr>
                <w:b/>
              </w:rPr>
              <w:t>Methodological Quality Criteria</w:t>
            </w:r>
          </w:p>
        </w:tc>
        <w:tc>
          <w:tcPr>
            <w:tcW w:w="6975" w:type="dxa"/>
          </w:tcPr>
          <w:p w14:paraId="5964A2BB" w14:textId="77777777" w:rsidR="004603F6" w:rsidRPr="00273F10" w:rsidRDefault="004603F6" w:rsidP="00153126">
            <w:pPr>
              <w:jc w:val="center"/>
              <w:rPr>
                <w:b/>
              </w:rPr>
            </w:pPr>
            <w:r w:rsidRPr="00273F10">
              <w:rPr>
                <w:b/>
              </w:rPr>
              <w:t>Rating</w:t>
            </w:r>
          </w:p>
        </w:tc>
      </w:tr>
      <w:tr w:rsidR="004603F6" w:rsidRPr="00273F10" w14:paraId="4FE31EC5" w14:textId="77777777" w:rsidTr="00153126">
        <w:tc>
          <w:tcPr>
            <w:tcW w:w="6975" w:type="dxa"/>
          </w:tcPr>
          <w:p w14:paraId="65C8BAEF" w14:textId="77777777" w:rsidR="004603F6" w:rsidRPr="00273F10" w:rsidRDefault="004603F6" w:rsidP="00153126"/>
          <w:p w14:paraId="60B84953" w14:textId="77777777" w:rsidR="004603F6" w:rsidRPr="00273F10" w:rsidRDefault="004603F6" w:rsidP="00153126">
            <w:pPr>
              <w:rPr>
                <w:b/>
              </w:rPr>
            </w:pPr>
            <w:r w:rsidRPr="00273F10">
              <w:rPr>
                <w:b/>
              </w:rPr>
              <w:t>SELECTION BIAS</w:t>
            </w:r>
          </w:p>
          <w:p w14:paraId="18E1E194" w14:textId="77777777" w:rsidR="004603F6" w:rsidRPr="00273F10" w:rsidRDefault="004603F6" w:rsidP="00153126"/>
          <w:p w14:paraId="2C9797E0" w14:textId="77777777" w:rsidR="004603F6" w:rsidRPr="00273F10" w:rsidRDefault="004603F6" w:rsidP="00153126">
            <w:pPr>
              <w:rPr>
                <w:i/>
              </w:rPr>
            </w:pPr>
            <w:r w:rsidRPr="00273F10">
              <w:rPr>
                <w:i/>
              </w:rPr>
              <w:t>Are participants recruited in a way that minimises selection bias?</w:t>
            </w:r>
          </w:p>
          <w:p w14:paraId="4EAA2D30" w14:textId="77777777" w:rsidR="004603F6" w:rsidRPr="00273F10" w:rsidRDefault="004603F6" w:rsidP="00153126">
            <w:pPr>
              <w:rPr>
                <w:i/>
              </w:rPr>
            </w:pPr>
          </w:p>
          <w:p w14:paraId="719468D8" w14:textId="77777777" w:rsidR="004603F6" w:rsidRPr="00273F10" w:rsidRDefault="004603F6" w:rsidP="00153126">
            <w:pPr>
              <w:rPr>
                <w:i/>
              </w:rPr>
            </w:pPr>
            <w:r w:rsidRPr="00273F10">
              <w:rPr>
                <w:i/>
              </w:rPr>
              <w:t>Consider whether the sample is representative of the population</w:t>
            </w:r>
          </w:p>
          <w:p w14:paraId="65872193" w14:textId="77777777" w:rsidR="004603F6" w:rsidRPr="00273F10" w:rsidRDefault="004603F6" w:rsidP="00153126"/>
        </w:tc>
        <w:tc>
          <w:tcPr>
            <w:tcW w:w="6975" w:type="dxa"/>
          </w:tcPr>
          <w:p w14:paraId="0C1FEF07" w14:textId="77777777" w:rsidR="004603F6" w:rsidRPr="00273F10" w:rsidRDefault="004603F6" w:rsidP="00153126"/>
          <w:p w14:paraId="4021A53A" w14:textId="271FB07C" w:rsidR="004603F6" w:rsidRPr="00273F10" w:rsidRDefault="004603F6" w:rsidP="00153126">
            <w:r w:rsidRPr="00273F10">
              <w:rPr>
                <w:b/>
              </w:rPr>
              <w:t>Strong</w:t>
            </w:r>
            <w:r w:rsidRPr="00273F10">
              <w:t>: The selected individuals are very likely to be representative of the target population</w:t>
            </w:r>
            <w:r>
              <w:t xml:space="preserve"> (e.g.</w:t>
            </w:r>
            <w:r w:rsidR="008A5903">
              <w:t>,</w:t>
            </w:r>
            <w:r>
              <w:t xml:space="preserve"> </w:t>
            </w:r>
            <w:proofErr w:type="gramStart"/>
            <w:r>
              <w:t>consecutive</w:t>
            </w:r>
            <w:proofErr w:type="gramEnd"/>
            <w:r>
              <w:t xml:space="preserve"> or random sampling used)</w:t>
            </w:r>
            <w:r w:rsidRPr="00273F10">
              <w:t xml:space="preserve"> </w:t>
            </w:r>
            <w:r w:rsidRPr="00273F10">
              <w:rPr>
                <w:b/>
              </w:rPr>
              <w:t>and</w:t>
            </w:r>
            <w:r w:rsidRPr="00273F10">
              <w:t xml:space="preserve"> there is greater than 80% participation. </w:t>
            </w:r>
          </w:p>
          <w:p w14:paraId="65CC790F" w14:textId="77777777" w:rsidR="004603F6" w:rsidRPr="00273F10" w:rsidRDefault="004603F6" w:rsidP="00153126"/>
          <w:p w14:paraId="704D303A" w14:textId="77777777" w:rsidR="004603F6" w:rsidRPr="00273F10" w:rsidRDefault="004603F6" w:rsidP="00153126">
            <w:r w:rsidRPr="00273F10">
              <w:rPr>
                <w:b/>
              </w:rPr>
              <w:t>Medium</w:t>
            </w:r>
            <w:r w:rsidRPr="00273F10">
              <w:t xml:space="preserve">: The selected individuals are at least somewhat likely to be representative of the target population </w:t>
            </w:r>
            <w:r w:rsidRPr="00273F10">
              <w:rPr>
                <w:b/>
              </w:rPr>
              <w:t>and</w:t>
            </w:r>
            <w:r w:rsidRPr="00273F10">
              <w:t xml:space="preserve"> there is 60-79% participation. </w:t>
            </w:r>
          </w:p>
          <w:p w14:paraId="5C4023F8" w14:textId="77777777" w:rsidR="004603F6" w:rsidRPr="00273F10" w:rsidRDefault="004603F6" w:rsidP="00153126"/>
          <w:p w14:paraId="23B0C786" w14:textId="77777777" w:rsidR="004603F6" w:rsidRPr="00273F10" w:rsidRDefault="004603F6" w:rsidP="00153126">
            <w:r w:rsidRPr="00273F10">
              <w:rPr>
                <w:b/>
              </w:rPr>
              <w:t>Weak</w:t>
            </w:r>
            <w:r w:rsidRPr="00273F10">
              <w:t xml:space="preserve">: The selected individuals are not likely to be representative of the target population </w:t>
            </w:r>
            <w:r w:rsidRPr="00273F10">
              <w:rPr>
                <w:b/>
              </w:rPr>
              <w:t xml:space="preserve">or </w:t>
            </w:r>
            <w:r w:rsidRPr="00273F10">
              <w:t xml:space="preserve">there is less than 60% participation </w:t>
            </w:r>
            <w:r w:rsidRPr="00273F10">
              <w:rPr>
                <w:b/>
              </w:rPr>
              <w:t>or</w:t>
            </w:r>
            <w:r w:rsidRPr="00273F10">
              <w:t xml:space="preserve"> selection is not described, and the level of participation is not described. </w:t>
            </w:r>
          </w:p>
        </w:tc>
      </w:tr>
      <w:tr w:rsidR="004603F6" w:rsidRPr="00273F10" w14:paraId="0B32B95E" w14:textId="77777777" w:rsidTr="00153126">
        <w:tc>
          <w:tcPr>
            <w:tcW w:w="6975" w:type="dxa"/>
          </w:tcPr>
          <w:p w14:paraId="57204328" w14:textId="77777777" w:rsidR="004603F6" w:rsidRPr="00273F10" w:rsidRDefault="004603F6" w:rsidP="00153126"/>
          <w:p w14:paraId="0BBD3C56" w14:textId="77777777" w:rsidR="004603F6" w:rsidRPr="00273F10" w:rsidRDefault="004603F6" w:rsidP="00153126">
            <w:pPr>
              <w:rPr>
                <w:b/>
              </w:rPr>
            </w:pPr>
            <w:r w:rsidRPr="00273F10">
              <w:rPr>
                <w:b/>
              </w:rPr>
              <w:t>DATA COLLECTION METHODS</w:t>
            </w:r>
          </w:p>
          <w:p w14:paraId="75C06ACF" w14:textId="77777777" w:rsidR="004603F6" w:rsidRPr="00273F10" w:rsidRDefault="004603F6" w:rsidP="00153126"/>
          <w:p w14:paraId="71CE708C" w14:textId="77777777" w:rsidR="004603F6" w:rsidRPr="00273F10" w:rsidRDefault="004603F6" w:rsidP="00153126">
            <w:pPr>
              <w:rPr>
                <w:i/>
              </w:rPr>
            </w:pPr>
            <w:r w:rsidRPr="00273F10">
              <w:rPr>
                <w:i/>
              </w:rPr>
              <w:t>Are measurements appropriate (clear origin, or validity known, or standard instruments; and absence of contamination between groups when appropriate) regarding the exposure/intervention and outcomes?</w:t>
            </w:r>
          </w:p>
          <w:p w14:paraId="17C093B0" w14:textId="77777777" w:rsidR="004603F6" w:rsidRPr="00273F10" w:rsidRDefault="004603F6" w:rsidP="00153126">
            <w:pPr>
              <w:rPr>
                <w:i/>
              </w:rPr>
            </w:pPr>
          </w:p>
          <w:p w14:paraId="51EE7EE8" w14:textId="77777777" w:rsidR="004603F6" w:rsidRPr="00273F10" w:rsidRDefault="004603F6" w:rsidP="00153126">
            <w:pPr>
              <w:widowControl w:val="0"/>
              <w:autoSpaceDE w:val="0"/>
              <w:autoSpaceDN w:val="0"/>
              <w:adjustRightInd w:val="0"/>
              <w:rPr>
                <w:i/>
              </w:rPr>
            </w:pPr>
            <w:r w:rsidRPr="00273F10">
              <w:rPr>
                <w:i/>
              </w:rPr>
              <w:t xml:space="preserve">Consider whether (a) the variables are clearly defined and accurately measured; (b) the measurements are justified and appropriate for answering the research question; and (c) the measurements reflect </w:t>
            </w:r>
            <w:r w:rsidRPr="00273F10">
              <w:rPr>
                <w:i/>
              </w:rPr>
              <w:lastRenderedPageBreak/>
              <w:t>what they are</w:t>
            </w:r>
            <w:r>
              <w:rPr>
                <w:i/>
              </w:rPr>
              <w:t xml:space="preserve"> </w:t>
            </w:r>
            <w:r w:rsidRPr="00273F10">
              <w:rPr>
                <w:i/>
              </w:rPr>
              <w:t>supposed to measure.</w:t>
            </w:r>
          </w:p>
          <w:p w14:paraId="45877E6C" w14:textId="77777777" w:rsidR="004603F6" w:rsidRPr="00273F10" w:rsidRDefault="004603F6" w:rsidP="00153126">
            <w:pPr>
              <w:widowControl w:val="0"/>
              <w:autoSpaceDE w:val="0"/>
              <w:autoSpaceDN w:val="0"/>
              <w:adjustRightInd w:val="0"/>
              <w:rPr>
                <w:i/>
              </w:rPr>
            </w:pPr>
          </w:p>
          <w:p w14:paraId="7A09BD89" w14:textId="77777777" w:rsidR="004603F6" w:rsidRPr="001E44EF" w:rsidRDefault="004603F6" w:rsidP="00153126">
            <w:pPr>
              <w:widowControl w:val="0"/>
              <w:autoSpaceDE w:val="0"/>
              <w:autoSpaceDN w:val="0"/>
              <w:adjustRightInd w:val="0"/>
              <w:rPr>
                <w:i/>
              </w:rPr>
            </w:pPr>
            <w:r w:rsidRPr="00273F10">
              <w:rPr>
                <w:i/>
              </w:rPr>
              <w:t>For non-randomized controlled trials, the intervention is assigned by researchers, and so consider whether there was absence/presence of a contamination. E.g., the control group may be indirectly exposed to the intervention through family or community relationships.</w:t>
            </w:r>
          </w:p>
        </w:tc>
        <w:tc>
          <w:tcPr>
            <w:tcW w:w="6975" w:type="dxa"/>
          </w:tcPr>
          <w:p w14:paraId="62B93BD6" w14:textId="77777777" w:rsidR="004603F6" w:rsidRPr="00273F10" w:rsidRDefault="004603F6" w:rsidP="00153126"/>
          <w:p w14:paraId="77395F60" w14:textId="77777777" w:rsidR="004603F6" w:rsidRPr="00273F10" w:rsidRDefault="004603F6" w:rsidP="00153126"/>
          <w:p w14:paraId="6F0CCF85" w14:textId="05C25620" w:rsidR="004603F6" w:rsidRPr="00273F10" w:rsidRDefault="004603F6" w:rsidP="00153126">
            <w:r w:rsidRPr="00273F10">
              <w:rPr>
                <w:b/>
              </w:rPr>
              <w:t>Strong</w:t>
            </w:r>
            <w:r w:rsidRPr="00273F10">
              <w:t>: The data collection tools have been shown to be valid</w:t>
            </w:r>
            <w:r>
              <w:t xml:space="preserve"> (e.g.</w:t>
            </w:r>
            <w:r w:rsidR="008A5903">
              <w:t>,</w:t>
            </w:r>
            <w:r>
              <w:t xml:space="preserve"> clear origin, or validity known, or standard instrument)</w:t>
            </w:r>
            <w:r w:rsidRPr="00273F10">
              <w:t xml:space="preserve"> </w:t>
            </w:r>
            <w:r w:rsidRPr="00273F10">
              <w:rPr>
                <w:b/>
              </w:rPr>
              <w:t>and</w:t>
            </w:r>
            <w:r w:rsidRPr="00273F10">
              <w:t xml:space="preserve"> reliable</w:t>
            </w:r>
            <w:r>
              <w:t xml:space="preserve"> (Cronbach’s alpha reported at a .7 or above; Field, 2005)</w:t>
            </w:r>
          </w:p>
          <w:p w14:paraId="59822603" w14:textId="77777777" w:rsidR="004603F6" w:rsidRPr="00273F10" w:rsidRDefault="004603F6" w:rsidP="00153126"/>
          <w:p w14:paraId="70F9354D" w14:textId="77777777" w:rsidR="004603F6" w:rsidRPr="00273F10" w:rsidRDefault="004603F6" w:rsidP="00153126">
            <w:r w:rsidRPr="00273F10">
              <w:rPr>
                <w:b/>
              </w:rPr>
              <w:t>Medium</w:t>
            </w:r>
            <w:r w:rsidRPr="00273F10">
              <w:t>: The data collection tools have been shown to be valid</w:t>
            </w:r>
            <w:r>
              <w:t xml:space="preserve"> </w:t>
            </w:r>
            <w:r w:rsidRPr="00273F10">
              <w:rPr>
                <w:b/>
              </w:rPr>
              <w:t>and</w:t>
            </w:r>
            <w:r w:rsidRPr="00273F10">
              <w:t xml:space="preserve"> the data collection tools have not been shown to be reliable </w:t>
            </w:r>
            <w:r w:rsidRPr="00273F10">
              <w:rPr>
                <w:b/>
              </w:rPr>
              <w:t>or</w:t>
            </w:r>
            <w:r w:rsidRPr="00273F10">
              <w:t xml:space="preserve"> reliability is not described</w:t>
            </w:r>
          </w:p>
          <w:p w14:paraId="237EC09D" w14:textId="77777777" w:rsidR="004603F6" w:rsidRPr="00273F10" w:rsidRDefault="004603F6" w:rsidP="00153126"/>
          <w:p w14:paraId="50B00167" w14:textId="77777777" w:rsidR="004603F6" w:rsidRPr="00273F10" w:rsidRDefault="004603F6" w:rsidP="00153126">
            <w:r w:rsidRPr="00273F10">
              <w:rPr>
                <w:b/>
              </w:rPr>
              <w:lastRenderedPageBreak/>
              <w:t>Weak</w:t>
            </w:r>
            <w:r w:rsidRPr="00273F10">
              <w:t xml:space="preserve">: The data collection tools have not been shown to be valid </w:t>
            </w:r>
            <w:r w:rsidRPr="00273F10">
              <w:rPr>
                <w:b/>
              </w:rPr>
              <w:t xml:space="preserve">or </w:t>
            </w:r>
            <w:r w:rsidRPr="00273F10">
              <w:t>both reliability and validity are not described</w:t>
            </w:r>
          </w:p>
        </w:tc>
      </w:tr>
      <w:tr w:rsidR="004603F6" w:rsidRPr="00273F10" w14:paraId="6E4857C1" w14:textId="77777777" w:rsidTr="00153126">
        <w:trPr>
          <w:trHeight w:val="3905"/>
        </w:trPr>
        <w:tc>
          <w:tcPr>
            <w:tcW w:w="6975" w:type="dxa"/>
          </w:tcPr>
          <w:p w14:paraId="33FE02AC" w14:textId="77777777" w:rsidR="004603F6" w:rsidRPr="00273F10" w:rsidRDefault="004603F6" w:rsidP="00153126"/>
          <w:p w14:paraId="32B94AD0" w14:textId="77777777" w:rsidR="004603F6" w:rsidRPr="00273F10" w:rsidRDefault="004603F6" w:rsidP="00153126">
            <w:pPr>
              <w:rPr>
                <w:b/>
              </w:rPr>
            </w:pPr>
            <w:r w:rsidRPr="00273F10">
              <w:rPr>
                <w:b/>
              </w:rPr>
              <w:t>CONFOUNDERS</w:t>
            </w:r>
          </w:p>
          <w:p w14:paraId="0977EE99" w14:textId="77777777" w:rsidR="004603F6" w:rsidRPr="00273F10" w:rsidRDefault="004603F6" w:rsidP="00153126">
            <w:pPr>
              <w:rPr>
                <w:i/>
              </w:rPr>
            </w:pPr>
          </w:p>
          <w:p w14:paraId="59091FAC" w14:textId="77777777" w:rsidR="004603F6" w:rsidRPr="00273F10" w:rsidRDefault="004603F6" w:rsidP="00153126">
            <w:pPr>
              <w:rPr>
                <w:i/>
              </w:rPr>
            </w:pPr>
            <w:r w:rsidRPr="00273F10">
              <w:rPr>
                <w:i/>
              </w:rPr>
              <w:t xml:space="preserve">In the groups being compared (exposed vs. non-exposed; with intervention vs. without; cases vs. controls), are the participants comparable, or do researchers </w:t>
            </w:r>
            <w:proofErr w:type="gramStart"/>
            <w:r w:rsidRPr="00273F10">
              <w:rPr>
                <w:i/>
              </w:rPr>
              <w:t>take into account</w:t>
            </w:r>
            <w:proofErr w:type="gramEnd"/>
            <w:r w:rsidRPr="00273F10">
              <w:rPr>
                <w:i/>
              </w:rPr>
              <w:t xml:space="preserve"> (control for) the differences between these groups?</w:t>
            </w:r>
          </w:p>
          <w:p w14:paraId="4E10FD40" w14:textId="77777777" w:rsidR="004603F6" w:rsidRPr="00273F10" w:rsidRDefault="004603F6" w:rsidP="00153126">
            <w:pPr>
              <w:rPr>
                <w:i/>
              </w:rPr>
            </w:pPr>
          </w:p>
          <w:p w14:paraId="7CD04C13" w14:textId="77777777" w:rsidR="004603F6" w:rsidRPr="00273F10" w:rsidRDefault="004603F6" w:rsidP="00153126">
            <w:pPr>
              <w:widowControl w:val="0"/>
              <w:autoSpaceDE w:val="0"/>
              <w:autoSpaceDN w:val="0"/>
              <w:adjustRightInd w:val="0"/>
              <w:rPr>
                <w:i/>
              </w:rPr>
            </w:pPr>
            <w:r w:rsidRPr="00273F10">
              <w:rPr>
                <w:i/>
              </w:rPr>
              <w:t>Consider whether (a) the most important factors are taken into</w:t>
            </w:r>
          </w:p>
          <w:p w14:paraId="5E036E36" w14:textId="77777777" w:rsidR="004603F6" w:rsidRDefault="004603F6" w:rsidP="00153126">
            <w:pPr>
              <w:widowControl w:val="0"/>
              <w:autoSpaceDE w:val="0"/>
              <w:autoSpaceDN w:val="0"/>
              <w:adjustRightInd w:val="0"/>
              <w:rPr>
                <w:i/>
              </w:rPr>
            </w:pPr>
            <w:r w:rsidRPr="00273F10">
              <w:rPr>
                <w:i/>
              </w:rPr>
              <w:t xml:space="preserve">account in the analysis; (b) a table lists key demographic information comparing both groups, and there are no obvious dissimilarities between groups that may account for any differences in outcomes, or dissimilarities are </w:t>
            </w:r>
            <w:proofErr w:type="gramStart"/>
            <w:r w:rsidRPr="00273F10">
              <w:rPr>
                <w:i/>
              </w:rPr>
              <w:t>taken into account</w:t>
            </w:r>
            <w:proofErr w:type="gramEnd"/>
            <w:r w:rsidRPr="00273F10">
              <w:rPr>
                <w:i/>
              </w:rPr>
              <w:t xml:space="preserve"> in the analysis.</w:t>
            </w:r>
          </w:p>
          <w:p w14:paraId="44A7EA74" w14:textId="77777777" w:rsidR="004603F6" w:rsidRDefault="004603F6" w:rsidP="00153126">
            <w:pPr>
              <w:widowControl w:val="0"/>
              <w:autoSpaceDE w:val="0"/>
              <w:autoSpaceDN w:val="0"/>
              <w:adjustRightInd w:val="0"/>
              <w:rPr>
                <w:i/>
              </w:rPr>
            </w:pPr>
          </w:p>
          <w:p w14:paraId="78DA4000" w14:textId="77777777" w:rsidR="004603F6" w:rsidRPr="001E44EF" w:rsidRDefault="004603F6" w:rsidP="00153126">
            <w:pPr>
              <w:widowControl w:val="0"/>
              <w:autoSpaceDE w:val="0"/>
              <w:autoSpaceDN w:val="0"/>
              <w:adjustRightInd w:val="0"/>
              <w:rPr>
                <w:i/>
              </w:rPr>
            </w:pPr>
            <w:r>
              <w:rPr>
                <w:i/>
              </w:rPr>
              <w:t>The following are examples of confounders: race, sex, marital status, age, SES, education, health status</w:t>
            </w:r>
          </w:p>
        </w:tc>
        <w:tc>
          <w:tcPr>
            <w:tcW w:w="6975" w:type="dxa"/>
          </w:tcPr>
          <w:p w14:paraId="67D6345D" w14:textId="77777777" w:rsidR="004603F6" w:rsidRPr="00273F10" w:rsidRDefault="004603F6" w:rsidP="00153126"/>
          <w:p w14:paraId="1FA3B113" w14:textId="77777777" w:rsidR="004603F6" w:rsidRPr="00273F10" w:rsidRDefault="004603F6" w:rsidP="00153126"/>
          <w:p w14:paraId="65CCDED9" w14:textId="77777777" w:rsidR="004603F6" w:rsidRPr="00273F10" w:rsidRDefault="004603F6" w:rsidP="00153126">
            <w:r w:rsidRPr="00273F10">
              <w:rPr>
                <w:b/>
              </w:rPr>
              <w:t>Strong</w:t>
            </w:r>
            <w:r w:rsidRPr="00273F10">
              <w:t xml:space="preserve">: </w:t>
            </w:r>
            <w:r>
              <w:t>Most</w:t>
            </w:r>
            <w:r w:rsidRPr="00273F10">
              <w:t xml:space="preserve"> relevant confounders were controlled for</w:t>
            </w:r>
            <w:r>
              <w:t xml:space="preserve"> (&gt;80%)</w:t>
            </w:r>
            <w:r w:rsidRPr="00273F10">
              <w:t xml:space="preserve"> </w:t>
            </w:r>
            <w:r w:rsidRPr="00273F10">
              <w:rPr>
                <w:b/>
              </w:rPr>
              <w:t xml:space="preserve">or </w:t>
            </w:r>
            <w:r w:rsidRPr="00273F10">
              <w:t xml:space="preserve">there were no important differences between groups prior to the analysis. </w:t>
            </w:r>
          </w:p>
          <w:p w14:paraId="7F8E0677" w14:textId="77777777" w:rsidR="004603F6" w:rsidRPr="00273F10" w:rsidRDefault="004603F6" w:rsidP="00153126"/>
          <w:p w14:paraId="069B090E" w14:textId="77777777" w:rsidR="004603F6" w:rsidRPr="00273F10" w:rsidRDefault="004603F6" w:rsidP="00153126">
            <w:r w:rsidRPr="00273F10">
              <w:rPr>
                <w:b/>
              </w:rPr>
              <w:t>Medium</w:t>
            </w:r>
            <w:r w:rsidRPr="00273F10">
              <w:t xml:space="preserve">: </w:t>
            </w:r>
            <w:r>
              <w:t>Some</w:t>
            </w:r>
            <w:r w:rsidRPr="00273F10">
              <w:t xml:space="preserve"> relevant confounders were controlled for </w:t>
            </w:r>
            <w:r>
              <w:t>(60-79%)</w:t>
            </w:r>
          </w:p>
          <w:p w14:paraId="04B72173" w14:textId="77777777" w:rsidR="004603F6" w:rsidRPr="00273F10" w:rsidRDefault="004603F6" w:rsidP="00153126"/>
          <w:p w14:paraId="008AF792" w14:textId="77777777" w:rsidR="004603F6" w:rsidRPr="00273F10" w:rsidRDefault="004603F6" w:rsidP="00153126">
            <w:r w:rsidRPr="00273F10">
              <w:rPr>
                <w:b/>
              </w:rPr>
              <w:t>Weak</w:t>
            </w:r>
            <w:r w:rsidRPr="00273F10">
              <w:t xml:space="preserve">: </w:t>
            </w:r>
            <w:r>
              <w:t>Few</w:t>
            </w:r>
            <w:r w:rsidRPr="00273F10">
              <w:t xml:space="preserve"> relevant confounders were controlled for</w:t>
            </w:r>
            <w:r>
              <w:t xml:space="preserve"> (&lt;60%)</w:t>
            </w:r>
            <w:r w:rsidRPr="00273F10">
              <w:t xml:space="preserve"> </w:t>
            </w:r>
            <w:r w:rsidRPr="00273F10">
              <w:rPr>
                <w:b/>
              </w:rPr>
              <w:t>or</w:t>
            </w:r>
            <w:r w:rsidRPr="00273F10">
              <w:t xml:space="preserve"> control of confounders was not described</w:t>
            </w:r>
          </w:p>
        </w:tc>
      </w:tr>
      <w:tr w:rsidR="004603F6" w:rsidRPr="00273F10" w14:paraId="2E6AF96B" w14:textId="77777777" w:rsidTr="00153126">
        <w:tc>
          <w:tcPr>
            <w:tcW w:w="6975" w:type="dxa"/>
          </w:tcPr>
          <w:p w14:paraId="685B7E66" w14:textId="77777777" w:rsidR="004603F6" w:rsidRPr="00273F10" w:rsidRDefault="004603F6" w:rsidP="00153126"/>
          <w:p w14:paraId="190CFB07" w14:textId="77777777" w:rsidR="004603F6" w:rsidRPr="00273F10" w:rsidRDefault="004603F6" w:rsidP="00153126">
            <w:pPr>
              <w:rPr>
                <w:b/>
              </w:rPr>
            </w:pPr>
            <w:r w:rsidRPr="00273F10">
              <w:rPr>
                <w:b/>
              </w:rPr>
              <w:t>COMPLETE OUTCOME DATA</w:t>
            </w:r>
          </w:p>
          <w:p w14:paraId="22070B92" w14:textId="77777777" w:rsidR="004603F6" w:rsidRPr="00273F10" w:rsidRDefault="004603F6" w:rsidP="00153126">
            <w:pPr>
              <w:rPr>
                <w:i/>
              </w:rPr>
            </w:pPr>
          </w:p>
          <w:p w14:paraId="03539338" w14:textId="77777777" w:rsidR="004603F6" w:rsidRPr="00273F10" w:rsidRDefault="004603F6" w:rsidP="00153126">
            <w:pPr>
              <w:widowControl w:val="0"/>
              <w:autoSpaceDE w:val="0"/>
              <w:autoSpaceDN w:val="0"/>
              <w:adjustRightInd w:val="0"/>
              <w:rPr>
                <w:i/>
              </w:rPr>
            </w:pPr>
            <w:r w:rsidRPr="00273F10">
              <w:rPr>
                <w:i/>
              </w:rPr>
              <w:t>Are there complete outcome data (80% or above), and, when applicable, an acceptable response rate (60% or above), or an acceptable follow-up rate for cohort studies (depending on the duration of follow-up)?</w:t>
            </w:r>
          </w:p>
          <w:p w14:paraId="38438125" w14:textId="77777777" w:rsidR="004603F6" w:rsidRPr="00273F10" w:rsidRDefault="004603F6" w:rsidP="00153126"/>
        </w:tc>
        <w:tc>
          <w:tcPr>
            <w:tcW w:w="6975" w:type="dxa"/>
          </w:tcPr>
          <w:p w14:paraId="10BE2BF5" w14:textId="77777777" w:rsidR="004603F6" w:rsidRPr="00273F10" w:rsidRDefault="004603F6" w:rsidP="00153126"/>
          <w:p w14:paraId="6AA9135E" w14:textId="77777777" w:rsidR="004603F6" w:rsidRPr="00273F10" w:rsidRDefault="004603F6" w:rsidP="00153126">
            <w:r w:rsidRPr="00273F10">
              <w:rPr>
                <w:b/>
              </w:rPr>
              <w:t>Strong</w:t>
            </w:r>
            <w:r w:rsidRPr="00273F10">
              <w:t>: At least 80% of outcome data is complete and, if applicable, a response rate of 60% or above</w:t>
            </w:r>
          </w:p>
          <w:p w14:paraId="7358F448" w14:textId="77777777" w:rsidR="004603F6" w:rsidRPr="00273F10" w:rsidRDefault="004603F6" w:rsidP="00153126"/>
          <w:p w14:paraId="36A06704" w14:textId="77777777" w:rsidR="004603F6" w:rsidRPr="00273F10" w:rsidRDefault="004603F6" w:rsidP="00153126">
            <w:r w:rsidRPr="00273F10">
              <w:rPr>
                <w:b/>
              </w:rPr>
              <w:t>Medium</w:t>
            </w:r>
            <w:r w:rsidRPr="00273F10">
              <w:t>: 60-79% of outcome data is complete</w:t>
            </w:r>
          </w:p>
          <w:p w14:paraId="429CDDD8" w14:textId="77777777" w:rsidR="004603F6" w:rsidRPr="00273F10" w:rsidRDefault="004603F6" w:rsidP="00153126"/>
          <w:p w14:paraId="16F775B2" w14:textId="77777777" w:rsidR="004603F6" w:rsidRPr="00273F10" w:rsidRDefault="004603F6" w:rsidP="00153126">
            <w:r w:rsidRPr="00273F10">
              <w:rPr>
                <w:b/>
              </w:rPr>
              <w:t>Weak</w:t>
            </w:r>
            <w:r w:rsidRPr="00273F10">
              <w:t>: Complete outcome data is less than 60% or complete outcome data/response rate is not described</w:t>
            </w:r>
          </w:p>
        </w:tc>
      </w:tr>
    </w:tbl>
    <w:p w14:paraId="617ED4E3" w14:textId="71E67E74" w:rsidR="004603F6" w:rsidRDefault="004603F6" w:rsidP="00900708">
      <w:pPr>
        <w:spacing w:line="480" w:lineRule="auto"/>
        <w:sectPr w:rsidR="004603F6" w:rsidSect="004603F6">
          <w:pgSz w:w="16834" w:h="11894" w:orient="landscape"/>
          <w:pgMar w:top="1440" w:right="1440" w:bottom="1440" w:left="1440" w:header="720" w:footer="720" w:gutter="0"/>
          <w:cols w:space="720"/>
          <w:docGrid w:linePitch="360"/>
        </w:sectPr>
      </w:pPr>
    </w:p>
    <w:p w14:paraId="57DC0B17" w14:textId="10190013" w:rsidR="00CB58E0" w:rsidRDefault="004603F6" w:rsidP="002C2032">
      <w:pPr>
        <w:pStyle w:val="Heading2"/>
      </w:pPr>
      <w:bookmarkStart w:id="248" w:name="_Toc73027190"/>
      <w:r w:rsidRPr="00CB58E0">
        <w:lastRenderedPageBreak/>
        <w:t xml:space="preserve">Appendix B: </w:t>
      </w:r>
      <w:r w:rsidR="00CB58E0" w:rsidRPr="00CB58E0">
        <w:t>Ethical Approval, Information Sheets</w:t>
      </w:r>
      <w:r w:rsidR="00CB58E0">
        <w:t>,</w:t>
      </w:r>
      <w:r w:rsidR="00CB58E0" w:rsidRPr="00CB58E0">
        <w:t xml:space="preserve"> Consent Forms and Debrief</w:t>
      </w:r>
      <w:r w:rsidR="00CB58E0">
        <w:t>.</w:t>
      </w:r>
      <w:bookmarkEnd w:id="248"/>
    </w:p>
    <w:p w14:paraId="65678C06" w14:textId="77777777" w:rsidR="00CB58E0" w:rsidRDefault="00CB58E0" w:rsidP="00CB58E0">
      <w:pPr>
        <w:rPr>
          <w:rStyle w:val="itwtqi23ioopmk3o6ert"/>
          <w:rFonts w:eastAsia="Times New Roman"/>
          <w:b/>
          <w:bCs/>
          <w:bdr w:val="none" w:sz="0" w:space="0" w:color="auto" w:frame="1"/>
        </w:rPr>
      </w:pPr>
    </w:p>
    <w:p w14:paraId="336EAF5F" w14:textId="456C4388" w:rsidR="00996D9D" w:rsidRPr="00996D9D" w:rsidRDefault="00996D9D" w:rsidP="002C2032">
      <w:r w:rsidRPr="00996D9D">
        <w:rPr>
          <w:rStyle w:val="itwtqi23ioopmk3o6ert"/>
          <w:rFonts w:eastAsia="Times New Roman"/>
          <w:b/>
          <w:bCs/>
          <w:bdr w:val="none" w:sz="0" w:space="0" w:color="auto" w:frame="1"/>
        </w:rPr>
        <w:t>Result of your application to the Research</w:t>
      </w:r>
      <w:r w:rsidRPr="00996D9D">
        <w:rPr>
          <w:rStyle w:val="apple-converted-space"/>
          <w:rFonts w:eastAsia="Times New Roman"/>
          <w:b/>
          <w:bCs/>
          <w:bdr w:val="none" w:sz="0" w:space="0" w:color="auto" w:frame="1"/>
        </w:rPr>
        <w:t> </w:t>
      </w:r>
      <w:r w:rsidRPr="00996D9D">
        <w:rPr>
          <w:rStyle w:val="itwtqi23ioopmk3o6ert"/>
          <w:rFonts w:eastAsia="Times New Roman"/>
          <w:b/>
          <w:bCs/>
          <w:bdr w:val="none" w:sz="0" w:space="0" w:color="auto" w:frame="1"/>
        </w:rPr>
        <w:t>Ethics</w:t>
      </w:r>
      <w:r w:rsidRPr="00996D9D">
        <w:rPr>
          <w:rStyle w:val="apple-converted-space"/>
          <w:rFonts w:eastAsia="Times New Roman"/>
          <w:b/>
          <w:bCs/>
          <w:bdr w:val="none" w:sz="0" w:space="0" w:color="auto" w:frame="1"/>
        </w:rPr>
        <w:t> </w:t>
      </w:r>
      <w:r w:rsidRPr="00996D9D">
        <w:rPr>
          <w:rStyle w:val="itwtqi23ioopmk3o6ert"/>
          <w:rFonts w:eastAsia="Times New Roman"/>
          <w:b/>
          <w:bCs/>
          <w:bdr w:val="none" w:sz="0" w:space="0" w:color="auto" w:frame="1"/>
        </w:rPr>
        <w:t>Committee</w:t>
      </w:r>
      <w:r w:rsidRPr="00996D9D">
        <w:rPr>
          <w:rStyle w:val="apple-converted-space"/>
          <w:rFonts w:eastAsia="Times New Roman"/>
          <w:b/>
          <w:bCs/>
          <w:bdr w:val="none" w:sz="0" w:space="0" w:color="auto" w:frame="1"/>
        </w:rPr>
        <w:t> </w:t>
      </w:r>
      <w:r w:rsidRPr="00996D9D">
        <w:rPr>
          <w:rStyle w:val="itwtqi23ioopmk3o6ert"/>
          <w:rFonts w:eastAsia="Times New Roman"/>
          <w:b/>
          <w:bCs/>
          <w:bdr w:val="none" w:sz="0" w:space="0" w:color="auto" w:frame="1"/>
        </w:rPr>
        <w:t>(application ID 2072)</w:t>
      </w:r>
    </w:p>
    <w:p w14:paraId="384AA9F3" w14:textId="77777777" w:rsidR="00996D9D" w:rsidRPr="00996D9D" w:rsidRDefault="00996D9D" w:rsidP="00CB58E0"/>
    <w:p w14:paraId="7E80EF71" w14:textId="77777777" w:rsidR="00996D9D" w:rsidRPr="00996D9D" w:rsidRDefault="00996D9D" w:rsidP="00CB58E0">
      <w:r w:rsidRPr="00996D9D">
        <w:t>Ethics</w:t>
      </w:r>
      <w:r w:rsidRPr="00996D9D">
        <w:rPr>
          <w:rStyle w:val="apple-converted-space"/>
          <w:rFonts w:eastAsia="Times New Roman"/>
          <w:color w:val="323130"/>
          <w:shd w:val="clear" w:color="auto" w:fill="FFFFFF"/>
        </w:rPr>
        <w:t> </w:t>
      </w:r>
      <w:r w:rsidRPr="00996D9D">
        <w:rPr>
          <w:color w:val="323130"/>
          <w:shd w:val="clear" w:color="auto" w:fill="FFFFFF"/>
        </w:rPr>
        <w:t>Application System</w:t>
      </w:r>
      <w:r w:rsidRPr="00996D9D">
        <w:rPr>
          <w:rStyle w:val="apple-converted-space"/>
          <w:rFonts w:eastAsia="Times New Roman"/>
          <w:color w:val="323130"/>
          <w:shd w:val="clear" w:color="auto" w:fill="FFFFFF"/>
        </w:rPr>
        <w:t> </w:t>
      </w:r>
      <w:r w:rsidRPr="00996D9D">
        <w:rPr>
          <w:color w:val="323130"/>
          <w:shd w:val="clear" w:color="auto" w:fill="FFFFFF"/>
        </w:rPr>
        <w:t>&lt;</w:t>
      </w:r>
      <w:r w:rsidRPr="00996D9D">
        <w:t>ethics</w:t>
      </w:r>
      <w:r w:rsidRPr="00996D9D">
        <w:rPr>
          <w:color w:val="323130"/>
          <w:shd w:val="clear" w:color="auto" w:fill="FFFFFF"/>
        </w:rPr>
        <w:t>@rhul.ac.uk</w:t>
      </w:r>
    </w:p>
    <w:p w14:paraId="66BCDF9E" w14:textId="77777777" w:rsidR="00996D9D" w:rsidRPr="00996D9D" w:rsidRDefault="00996D9D" w:rsidP="00CB58E0">
      <w:pPr>
        <w:rPr>
          <w:color w:val="201F1E"/>
          <w:shd w:val="clear" w:color="auto" w:fill="FFFFFF"/>
        </w:rPr>
      </w:pPr>
    </w:p>
    <w:p w14:paraId="217864AC" w14:textId="77777777" w:rsidR="00C81E50" w:rsidRPr="00996D9D" w:rsidRDefault="00C81E50" w:rsidP="00CB58E0">
      <w:r w:rsidRPr="00996D9D">
        <w:rPr>
          <w:color w:val="201F1E"/>
          <w:shd w:val="clear" w:color="auto" w:fill="FFFFFF"/>
        </w:rPr>
        <w:t>PI: Dawn Watling</w:t>
      </w:r>
      <w:r w:rsidRPr="00996D9D">
        <w:rPr>
          <w:color w:val="201F1E"/>
        </w:rPr>
        <w:br/>
      </w:r>
      <w:r w:rsidRPr="00996D9D">
        <w:rPr>
          <w:color w:val="201F1E"/>
          <w:shd w:val="clear" w:color="auto" w:fill="FFFFFF"/>
        </w:rPr>
        <w:t>Project title: Understanding the role of impression management (self-presentation style and image manipulation) on Instagram in predicting social anxiety in adolescents.</w:t>
      </w:r>
      <w:r w:rsidRPr="00996D9D">
        <w:rPr>
          <w:rStyle w:val="apple-converted-space"/>
          <w:rFonts w:eastAsia="Times New Roman"/>
          <w:color w:val="201F1E"/>
          <w:shd w:val="clear" w:color="auto" w:fill="FFFFFF"/>
        </w:rPr>
        <w:t> </w:t>
      </w:r>
      <w:r w:rsidRPr="00996D9D">
        <w:rPr>
          <w:color w:val="201F1E"/>
        </w:rPr>
        <w:br/>
      </w:r>
      <w:r w:rsidRPr="00996D9D">
        <w:rPr>
          <w:color w:val="201F1E"/>
        </w:rPr>
        <w:br/>
      </w:r>
      <w:r w:rsidRPr="00996D9D">
        <w:rPr>
          <w:color w:val="201F1E"/>
          <w:shd w:val="clear" w:color="auto" w:fill="FFFFFF"/>
        </w:rPr>
        <w:t xml:space="preserve">REC </w:t>
      </w:r>
      <w:proofErr w:type="spellStart"/>
      <w:r w:rsidRPr="00996D9D">
        <w:rPr>
          <w:color w:val="201F1E"/>
          <w:shd w:val="clear" w:color="auto" w:fill="FFFFFF"/>
        </w:rPr>
        <w:t>ProjectID</w:t>
      </w:r>
      <w:proofErr w:type="spellEnd"/>
      <w:r w:rsidRPr="00996D9D">
        <w:rPr>
          <w:color w:val="201F1E"/>
          <w:shd w:val="clear" w:color="auto" w:fill="FFFFFF"/>
        </w:rPr>
        <w:t>: 2072</w:t>
      </w:r>
      <w:r w:rsidRPr="00996D9D">
        <w:rPr>
          <w:color w:val="201F1E"/>
        </w:rPr>
        <w:br/>
      </w:r>
      <w:r w:rsidRPr="00996D9D">
        <w:rPr>
          <w:color w:val="201F1E"/>
        </w:rPr>
        <w:br/>
      </w:r>
      <w:r w:rsidRPr="00996D9D">
        <w:rPr>
          <w:color w:val="201F1E"/>
          <w:shd w:val="clear" w:color="auto" w:fill="FFFFFF"/>
        </w:rPr>
        <w:t>Your application has been approved by the Research</w:t>
      </w:r>
      <w:r w:rsidRPr="00996D9D">
        <w:rPr>
          <w:rStyle w:val="apple-converted-space"/>
          <w:rFonts w:eastAsia="Times New Roman"/>
          <w:color w:val="201F1E"/>
          <w:shd w:val="clear" w:color="auto" w:fill="FFFFFF"/>
        </w:rPr>
        <w:t> </w:t>
      </w:r>
      <w:r w:rsidRPr="00996D9D">
        <w:rPr>
          <w:rStyle w:val="markbjm3ucm4d"/>
          <w:rFonts w:eastAsia="Times New Roman"/>
          <w:color w:val="201F1E"/>
          <w:bdr w:val="none" w:sz="0" w:space="0" w:color="auto" w:frame="1"/>
        </w:rPr>
        <w:t>Ethics</w:t>
      </w:r>
      <w:r w:rsidRPr="00996D9D">
        <w:rPr>
          <w:rStyle w:val="apple-converted-space"/>
          <w:rFonts w:eastAsia="Times New Roman"/>
          <w:color w:val="201F1E"/>
          <w:shd w:val="clear" w:color="auto" w:fill="FFFFFF"/>
        </w:rPr>
        <w:t> </w:t>
      </w:r>
      <w:r w:rsidRPr="00996D9D">
        <w:rPr>
          <w:rStyle w:val="marknyx4j1mq2"/>
          <w:rFonts w:eastAsia="Times New Roman"/>
          <w:color w:val="201F1E"/>
          <w:bdr w:val="none" w:sz="0" w:space="0" w:color="auto" w:frame="1"/>
        </w:rPr>
        <w:t>Committee</w:t>
      </w:r>
      <w:r w:rsidRPr="00996D9D">
        <w:rPr>
          <w:color w:val="201F1E"/>
          <w:shd w:val="clear" w:color="auto" w:fill="FFFFFF"/>
        </w:rPr>
        <w:t>.</w:t>
      </w:r>
      <w:r w:rsidRPr="00996D9D">
        <w:rPr>
          <w:color w:val="201F1E"/>
        </w:rPr>
        <w:br/>
      </w:r>
      <w:r w:rsidRPr="00996D9D">
        <w:rPr>
          <w:color w:val="201F1E"/>
          <w:shd w:val="clear" w:color="auto" w:fill="FFFFFF"/>
        </w:rPr>
        <w:t>Please report any subsequent changes that affect the</w:t>
      </w:r>
      <w:r w:rsidRPr="00996D9D">
        <w:rPr>
          <w:rStyle w:val="apple-converted-space"/>
          <w:rFonts w:eastAsia="Times New Roman"/>
          <w:color w:val="201F1E"/>
          <w:shd w:val="clear" w:color="auto" w:fill="FFFFFF"/>
        </w:rPr>
        <w:t> </w:t>
      </w:r>
      <w:r w:rsidRPr="00996D9D">
        <w:rPr>
          <w:rStyle w:val="markbjm3ucm4d"/>
          <w:rFonts w:eastAsia="Times New Roman"/>
          <w:color w:val="201F1E"/>
          <w:bdr w:val="none" w:sz="0" w:space="0" w:color="auto" w:frame="1"/>
        </w:rPr>
        <w:t>ethics</w:t>
      </w:r>
      <w:r w:rsidRPr="00996D9D">
        <w:rPr>
          <w:rStyle w:val="apple-converted-space"/>
          <w:rFonts w:eastAsia="Times New Roman"/>
          <w:color w:val="201F1E"/>
          <w:shd w:val="clear" w:color="auto" w:fill="FFFFFF"/>
        </w:rPr>
        <w:t> </w:t>
      </w:r>
      <w:r w:rsidRPr="00996D9D">
        <w:rPr>
          <w:color w:val="201F1E"/>
          <w:shd w:val="clear" w:color="auto" w:fill="FFFFFF"/>
        </w:rPr>
        <w:t>of the project to the University Research</w:t>
      </w:r>
      <w:r w:rsidRPr="00996D9D">
        <w:rPr>
          <w:rStyle w:val="apple-converted-space"/>
          <w:rFonts w:eastAsia="Times New Roman"/>
          <w:color w:val="201F1E"/>
          <w:shd w:val="clear" w:color="auto" w:fill="FFFFFF"/>
        </w:rPr>
        <w:t> </w:t>
      </w:r>
      <w:r w:rsidRPr="00996D9D">
        <w:rPr>
          <w:rStyle w:val="markbjm3ucm4d"/>
          <w:rFonts w:eastAsia="Times New Roman"/>
          <w:color w:val="201F1E"/>
          <w:bdr w:val="none" w:sz="0" w:space="0" w:color="auto" w:frame="1"/>
        </w:rPr>
        <w:t>Ethics</w:t>
      </w:r>
      <w:r w:rsidRPr="00996D9D">
        <w:rPr>
          <w:rStyle w:val="apple-converted-space"/>
          <w:rFonts w:eastAsia="Times New Roman"/>
          <w:color w:val="201F1E"/>
          <w:shd w:val="clear" w:color="auto" w:fill="FFFFFF"/>
        </w:rPr>
        <w:t> </w:t>
      </w:r>
      <w:r w:rsidRPr="00996D9D">
        <w:rPr>
          <w:rStyle w:val="marknyx4j1mq2"/>
          <w:rFonts w:eastAsia="Times New Roman"/>
          <w:color w:val="201F1E"/>
          <w:bdr w:val="none" w:sz="0" w:space="0" w:color="auto" w:frame="1"/>
        </w:rPr>
        <w:t>Committee</w:t>
      </w:r>
      <w:r w:rsidRPr="00996D9D">
        <w:rPr>
          <w:rStyle w:val="apple-converted-space"/>
          <w:rFonts w:eastAsia="Times New Roman"/>
          <w:color w:val="201F1E"/>
          <w:shd w:val="clear" w:color="auto" w:fill="FFFFFF"/>
        </w:rPr>
        <w:t> </w:t>
      </w:r>
      <w:r w:rsidRPr="00996D9D">
        <w:rPr>
          <w:rStyle w:val="markbjm3ucm4d"/>
          <w:rFonts w:eastAsia="Times New Roman"/>
          <w:color w:val="201F1E"/>
          <w:bdr w:val="none" w:sz="0" w:space="0" w:color="auto" w:frame="1"/>
        </w:rPr>
        <w:t>ethics</w:t>
      </w:r>
      <w:r w:rsidRPr="00996D9D">
        <w:rPr>
          <w:color w:val="201F1E"/>
          <w:shd w:val="clear" w:color="auto" w:fill="FFFFFF"/>
        </w:rPr>
        <w:t>@rhul.ac.uk</w:t>
      </w:r>
    </w:p>
    <w:p w14:paraId="18273B8E" w14:textId="77777777" w:rsidR="00C81E50" w:rsidRDefault="00C81E50" w:rsidP="002C2032"/>
    <w:p w14:paraId="6E04527F" w14:textId="77777777" w:rsidR="000218B7" w:rsidRDefault="000218B7" w:rsidP="002C2032"/>
    <w:p w14:paraId="36DDC5FA" w14:textId="77777777" w:rsidR="000218B7" w:rsidRDefault="000218B7" w:rsidP="00900708">
      <w:pPr>
        <w:spacing w:line="480" w:lineRule="auto"/>
      </w:pPr>
    </w:p>
    <w:p w14:paraId="377AF808" w14:textId="77777777" w:rsidR="000218B7" w:rsidRDefault="000218B7" w:rsidP="00900708">
      <w:pPr>
        <w:spacing w:line="480" w:lineRule="auto"/>
      </w:pPr>
    </w:p>
    <w:p w14:paraId="038A220D" w14:textId="77777777" w:rsidR="000218B7" w:rsidRDefault="000218B7" w:rsidP="00900708">
      <w:pPr>
        <w:spacing w:line="480" w:lineRule="auto"/>
      </w:pPr>
    </w:p>
    <w:p w14:paraId="654909B6" w14:textId="77777777" w:rsidR="000218B7" w:rsidRDefault="000218B7" w:rsidP="00900708">
      <w:pPr>
        <w:spacing w:line="480" w:lineRule="auto"/>
      </w:pPr>
    </w:p>
    <w:p w14:paraId="3E0685C6" w14:textId="77777777" w:rsidR="000218B7" w:rsidRDefault="000218B7" w:rsidP="00900708">
      <w:pPr>
        <w:spacing w:line="480" w:lineRule="auto"/>
      </w:pPr>
    </w:p>
    <w:p w14:paraId="1B46E409" w14:textId="77777777" w:rsidR="000218B7" w:rsidRDefault="000218B7" w:rsidP="00900708">
      <w:pPr>
        <w:spacing w:line="480" w:lineRule="auto"/>
      </w:pPr>
    </w:p>
    <w:p w14:paraId="09A6DE5A" w14:textId="77777777" w:rsidR="000218B7" w:rsidRDefault="000218B7" w:rsidP="00900708">
      <w:pPr>
        <w:spacing w:line="480" w:lineRule="auto"/>
      </w:pPr>
    </w:p>
    <w:p w14:paraId="61ACD532" w14:textId="77777777" w:rsidR="000218B7" w:rsidRDefault="000218B7" w:rsidP="00900708">
      <w:pPr>
        <w:spacing w:line="480" w:lineRule="auto"/>
      </w:pPr>
    </w:p>
    <w:p w14:paraId="3E7BC956" w14:textId="77777777" w:rsidR="000218B7" w:rsidRDefault="000218B7" w:rsidP="00900708">
      <w:pPr>
        <w:spacing w:line="480" w:lineRule="auto"/>
      </w:pPr>
    </w:p>
    <w:p w14:paraId="2DE7D0D8" w14:textId="77777777" w:rsidR="000218B7" w:rsidRDefault="000218B7" w:rsidP="00900708">
      <w:pPr>
        <w:spacing w:line="480" w:lineRule="auto"/>
      </w:pPr>
    </w:p>
    <w:p w14:paraId="3143B7D3" w14:textId="77777777" w:rsidR="000218B7" w:rsidRDefault="000218B7" w:rsidP="00900708">
      <w:pPr>
        <w:spacing w:line="480" w:lineRule="auto"/>
      </w:pPr>
    </w:p>
    <w:p w14:paraId="0DEFECD3" w14:textId="77777777" w:rsidR="000218B7" w:rsidRDefault="000218B7" w:rsidP="00900708">
      <w:pPr>
        <w:spacing w:line="480" w:lineRule="auto"/>
      </w:pPr>
    </w:p>
    <w:p w14:paraId="05698B05" w14:textId="77777777" w:rsidR="000218B7" w:rsidRDefault="000218B7" w:rsidP="00900708">
      <w:pPr>
        <w:spacing w:line="480" w:lineRule="auto"/>
      </w:pPr>
    </w:p>
    <w:p w14:paraId="7500DAC3" w14:textId="77777777" w:rsidR="000218B7" w:rsidRDefault="000218B7" w:rsidP="00900708">
      <w:pPr>
        <w:spacing w:line="480" w:lineRule="auto"/>
      </w:pPr>
    </w:p>
    <w:p w14:paraId="7C2580DC" w14:textId="77777777" w:rsidR="002C2032" w:rsidRDefault="002C2032" w:rsidP="00900708">
      <w:pPr>
        <w:spacing w:line="480" w:lineRule="auto"/>
      </w:pPr>
    </w:p>
    <w:p w14:paraId="62E871C6" w14:textId="77777777" w:rsidR="000218B7" w:rsidRPr="00CB58E0" w:rsidRDefault="000218B7" w:rsidP="002C2032">
      <w:pPr>
        <w:pStyle w:val="Heading3"/>
      </w:pPr>
      <w:bookmarkStart w:id="249" w:name="_Toc72847260"/>
      <w:bookmarkStart w:id="250" w:name="_Toc72938481"/>
      <w:bookmarkStart w:id="251" w:name="_Toc72938721"/>
      <w:bookmarkStart w:id="252" w:name="_Toc73027191"/>
      <w:r w:rsidRPr="00CB58E0">
        <w:lastRenderedPageBreak/>
        <w:t>Information for Parents</w:t>
      </w:r>
      <w:bookmarkEnd w:id="249"/>
      <w:bookmarkEnd w:id="250"/>
      <w:bookmarkEnd w:id="251"/>
      <w:bookmarkEnd w:id="252"/>
    </w:p>
    <w:p w14:paraId="0A6198FE" w14:textId="77777777" w:rsidR="000218B7" w:rsidRPr="001122E9" w:rsidRDefault="000218B7" w:rsidP="002C2032">
      <w:r>
        <w:t>Relationships between how we think, feel, and use Instagram</w:t>
      </w:r>
    </w:p>
    <w:p w14:paraId="5D36F681" w14:textId="77777777" w:rsidR="000218B7" w:rsidRPr="001122E9" w:rsidRDefault="000218B7" w:rsidP="00CB58E0">
      <w:pPr>
        <w:rPr>
          <w:rFonts w:ascii="Corbel" w:hAnsi="Corbel"/>
          <w:sz w:val="22"/>
          <w:szCs w:val="22"/>
        </w:rPr>
      </w:pPr>
    </w:p>
    <w:p w14:paraId="209B8F7A" w14:textId="77777777" w:rsidR="000218B7" w:rsidRPr="00604E93" w:rsidRDefault="000218B7" w:rsidP="002C2032">
      <w:pPr>
        <w:rPr>
          <w:color w:val="000000"/>
          <w:sz w:val="22"/>
          <w:szCs w:val="22"/>
        </w:rPr>
      </w:pPr>
      <w:r w:rsidRPr="00604E93">
        <w:rPr>
          <w:color w:val="000000"/>
          <w:sz w:val="22"/>
          <w:szCs w:val="22"/>
        </w:rPr>
        <w:t xml:space="preserve">My name is Harriet </w:t>
      </w:r>
      <w:proofErr w:type="gramStart"/>
      <w:r w:rsidRPr="00604E93">
        <w:rPr>
          <w:color w:val="000000"/>
          <w:sz w:val="22"/>
          <w:szCs w:val="22"/>
        </w:rPr>
        <w:t>Norcott</w:t>
      </w:r>
      <w:proofErr w:type="gramEnd"/>
      <w:r w:rsidRPr="00604E93">
        <w:rPr>
          <w:color w:val="000000"/>
          <w:sz w:val="22"/>
          <w:szCs w:val="22"/>
        </w:rPr>
        <w:t xml:space="preserve"> and I am a Trainee Clinical Psychologist at Royal Holloway, University of London. I am contacting you as we are about to start a research project which involves investigating how young people use Instagram and whether this is connected to how they think and feel. We are contacting you as we would like to invite your child to take part in this project. To help you understand more about what this would involve, I have outlined the key information below. Please read the following information carefully to find out more about our project and what we will be asking your child to do. You may contact the researcher (details below) if you have any questions before agreeing for your child to be invited to take part, or at any time after your child takes part. </w:t>
      </w:r>
    </w:p>
    <w:p w14:paraId="0ADC0248" w14:textId="77777777" w:rsidR="000218B7" w:rsidRPr="00604E93" w:rsidRDefault="000218B7" w:rsidP="00CB58E0">
      <w:pPr>
        <w:rPr>
          <w:color w:val="000000"/>
        </w:rPr>
      </w:pPr>
    </w:p>
    <w:p w14:paraId="35503828" w14:textId="77777777" w:rsidR="000218B7" w:rsidRPr="00604E93" w:rsidRDefault="000218B7" w:rsidP="002C2032">
      <w:pPr>
        <w:rPr>
          <w:b/>
          <w:bCs/>
          <w:color w:val="000000"/>
          <w:sz w:val="22"/>
          <w:szCs w:val="22"/>
        </w:rPr>
      </w:pPr>
      <w:r w:rsidRPr="00604E93">
        <w:rPr>
          <w:b/>
          <w:bCs/>
          <w:color w:val="000000"/>
          <w:sz w:val="22"/>
          <w:szCs w:val="22"/>
        </w:rPr>
        <w:t>What is the purpose of this study? </w:t>
      </w:r>
    </w:p>
    <w:p w14:paraId="6187329E" w14:textId="77777777" w:rsidR="000218B7" w:rsidRPr="00604E93" w:rsidRDefault="000218B7" w:rsidP="00604E93">
      <w:pPr>
        <w:rPr>
          <w:color w:val="000000"/>
        </w:rPr>
      </w:pPr>
      <w:r w:rsidRPr="00604E93">
        <w:rPr>
          <w:bCs/>
          <w:color w:val="000000"/>
          <w:sz w:val="22"/>
          <w:szCs w:val="22"/>
        </w:rPr>
        <w:t>The use of social networking sites is on the rise. Much previous research has focused on the use of Facebook. However, we know that Instagram is becoming increasingly more popular with adolescents at a time that they are establishing friendships and gaining a sense of who they are. Therefore, the purpose of this project is to find out more about how young people are using Instagram and if this is related to how they think and feel.</w:t>
      </w:r>
    </w:p>
    <w:p w14:paraId="1AADBA4E" w14:textId="77777777" w:rsidR="000218B7" w:rsidRPr="00604E93" w:rsidRDefault="000218B7" w:rsidP="00604E93">
      <w:pPr>
        <w:rPr>
          <w:color w:val="000000"/>
        </w:rPr>
      </w:pPr>
      <w:r w:rsidRPr="00604E93">
        <w:rPr>
          <w:color w:val="000000"/>
        </w:rPr>
        <w:t> </w:t>
      </w:r>
    </w:p>
    <w:p w14:paraId="15D11330" w14:textId="77777777" w:rsidR="000218B7" w:rsidRPr="00604E93" w:rsidRDefault="000218B7" w:rsidP="00604E93">
      <w:pPr>
        <w:rPr>
          <w:color w:val="000000"/>
        </w:rPr>
      </w:pPr>
      <w:r w:rsidRPr="00604E93">
        <w:rPr>
          <w:b/>
          <w:bCs/>
          <w:color w:val="000000"/>
          <w:sz w:val="22"/>
          <w:szCs w:val="22"/>
        </w:rPr>
        <w:t>Does your child have to take part?</w:t>
      </w:r>
    </w:p>
    <w:p w14:paraId="10D9CB8B" w14:textId="77777777" w:rsidR="000218B7" w:rsidRPr="00604E93" w:rsidRDefault="000218B7" w:rsidP="00604E93">
      <w:pPr>
        <w:rPr>
          <w:color w:val="000000"/>
        </w:rPr>
      </w:pPr>
      <w:r w:rsidRPr="00604E93">
        <w:rPr>
          <w:color w:val="000000"/>
          <w:sz w:val="22"/>
          <w:szCs w:val="22"/>
        </w:rPr>
        <w:t>No, your child may choose whether they would like to take part in the study or not.  If your child does decide to take part in the study, they are not obliged to answer any questions that they do not want to answer and are free to quit the study at any time (by shutting their browser or by clicking the “withdraw” button at the bottom of each screen). No explanation will be needed if this is the case.  Note that if they do click on the “withdraw” button they will be prompted as to whether they are happy for us to keep their responses that they completed that far or if they would like us to delete their responses from our anonymous database.</w:t>
      </w:r>
    </w:p>
    <w:p w14:paraId="0E624254" w14:textId="77777777" w:rsidR="000218B7" w:rsidRPr="00604E93" w:rsidRDefault="000218B7" w:rsidP="00604E93">
      <w:pPr>
        <w:rPr>
          <w:color w:val="000000"/>
        </w:rPr>
      </w:pPr>
    </w:p>
    <w:p w14:paraId="6A975825" w14:textId="77777777" w:rsidR="000218B7" w:rsidRPr="00604E93" w:rsidRDefault="000218B7" w:rsidP="00604E93">
      <w:pPr>
        <w:rPr>
          <w:color w:val="000000"/>
        </w:rPr>
      </w:pPr>
      <w:r w:rsidRPr="00604E93">
        <w:rPr>
          <w:b/>
          <w:bCs/>
          <w:color w:val="000000"/>
          <w:sz w:val="22"/>
          <w:szCs w:val="22"/>
        </w:rPr>
        <w:t>What will your child do if they take part?</w:t>
      </w:r>
    </w:p>
    <w:p w14:paraId="4B1D7628" w14:textId="77777777" w:rsidR="000218B7" w:rsidRPr="00604E93" w:rsidRDefault="000218B7" w:rsidP="00604E93">
      <w:r w:rsidRPr="00604E93">
        <w:rPr>
          <w:color w:val="000000"/>
          <w:sz w:val="22"/>
          <w:szCs w:val="22"/>
        </w:rPr>
        <w:t xml:space="preserve">Your child will be asked to complete an online questionnaire. We will provide you with the link to this </w:t>
      </w:r>
      <w:proofErr w:type="gramStart"/>
      <w:r w:rsidRPr="00604E93">
        <w:rPr>
          <w:color w:val="000000"/>
          <w:sz w:val="22"/>
          <w:szCs w:val="22"/>
        </w:rPr>
        <w:t>if and when</w:t>
      </w:r>
      <w:proofErr w:type="gramEnd"/>
      <w:r w:rsidRPr="00604E93">
        <w:rPr>
          <w:color w:val="000000"/>
          <w:sz w:val="22"/>
          <w:szCs w:val="22"/>
        </w:rPr>
        <w:t xml:space="preserve"> you consent to your child taking part</w:t>
      </w:r>
      <w:r w:rsidRPr="00604E93">
        <w:rPr>
          <w:color w:val="FF0000"/>
          <w:sz w:val="22"/>
          <w:szCs w:val="22"/>
        </w:rPr>
        <w:t xml:space="preserve">. </w:t>
      </w:r>
      <w:r w:rsidRPr="00604E93">
        <w:rPr>
          <w:color w:val="000000"/>
          <w:sz w:val="22"/>
          <w:szCs w:val="22"/>
        </w:rPr>
        <w:t xml:space="preserve">This questionnaire will ask your child questions about how they are using Instagram and about how they think and feel in different social situations or more generally.  This research involves approximately 15 minutes of your child’s time on one occasion. Your child will complete this questionnaire on a smart phone, </w:t>
      </w:r>
      <w:proofErr w:type="gramStart"/>
      <w:r w:rsidRPr="00604E93">
        <w:rPr>
          <w:color w:val="000000"/>
          <w:sz w:val="22"/>
          <w:szCs w:val="22"/>
        </w:rPr>
        <w:t>tablet</w:t>
      </w:r>
      <w:proofErr w:type="gramEnd"/>
      <w:r w:rsidRPr="00604E93">
        <w:rPr>
          <w:color w:val="000000"/>
          <w:sz w:val="22"/>
          <w:szCs w:val="22"/>
        </w:rPr>
        <w:t xml:space="preserve"> or computer. Your child will be informed of all aspects of the study, including that all responses will be used for research purposes only. Your child’s individual responses will not be shown to teachers, nor parents/guardians (including yourself). It is important to stress that the focus is on overall </w:t>
      </w:r>
      <w:proofErr w:type="gramStart"/>
      <w:r w:rsidRPr="00604E93">
        <w:rPr>
          <w:color w:val="000000"/>
          <w:sz w:val="22"/>
          <w:szCs w:val="22"/>
        </w:rPr>
        <w:t>data as a whole, not</w:t>
      </w:r>
      <w:proofErr w:type="gramEnd"/>
      <w:r w:rsidRPr="00604E93">
        <w:rPr>
          <w:color w:val="000000"/>
          <w:sz w:val="22"/>
          <w:szCs w:val="22"/>
        </w:rPr>
        <w:t xml:space="preserve"> on individual children and all data will be anonymous, meaning that we will not be able to identify individual children. </w:t>
      </w:r>
      <w:r w:rsidRPr="00604E93">
        <w:t xml:space="preserve"> </w:t>
      </w:r>
    </w:p>
    <w:p w14:paraId="444AB9E4" w14:textId="77777777" w:rsidR="000218B7" w:rsidRPr="00604E93" w:rsidRDefault="000218B7" w:rsidP="00604E93">
      <w:pPr>
        <w:rPr>
          <w:color w:val="000000"/>
        </w:rPr>
      </w:pPr>
      <w:r w:rsidRPr="00604E93">
        <w:rPr>
          <w:color w:val="000000"/>
        </w:rPr>
        <w:t> </w:t>
      </w:r>
    </w:p>
    <w:p w14:paraId="01CA461C" w14:textId="77777777" w:rsidR="000218B7" w:rsidRPr="00604E93" w:rsidRDefault="000218B7" w:rsidP="00604E93">
      <w:pPr>
        <w:rPr>
          <w:color w:val="000000"/>
        </w:rPr>
      </w:pPr>
      <w:r w:rsidRPr="00604E93">
        <w:rPr>
          <w:b/>
          <w:bCs/>
          <w:color w:val="000000"/>
          <w:sz w:val="22"/>
          <w:szCs w:val="22"/>
        </w:rPr>
        <w:t>Are there any disadvantages or risks to taking part?</w:t>
      </w:r>
    </w:p>
    <w:p w14:paraId="47F05153" w14:textId="77777777" w:rsidR="000218B7" w:rsidRPr="00604E93" w:rsidRDefault="000218B7" w:rsidP="00604E93">
      <w:pPr>
        <w:rPr>
          <w:color w:val="000000"/>
        </w:rPr>
      </w:pPr>
      <w:r w:rsidRPr="00604E93">
        <w:rPr>
          <w:color w:val="000000"/>
          <w:sz w:val="22"/>
          <w:szCs w:val="22"/>
        </w:rPr>
        <w:t xml:space="preserve">There are no identifiable risks or disadvantages for your child to take part in this study. This study has been approved by the Royal Holloway Research Ethics Committee. </w:t>
      </w:r>
    </w:p>
    <w:p w14:paraId="696CBCFC" w14:textId="77777777" w:rsidR="000218B7" w:rsidRPr="00604E93" w:rsidRDefault="000218B7" w:rsidP="00604E93">
      <w:pPr>
        <w:rPr>
          <w:color w:val="000000"/>
        </w:rPr>
      </w:pPr>
      <w:r w:rsidRPr="00604E93">
        <w:rPr>
          <w:color w:val="000000"/>
        </w:rPr>
        <w:t> </w:t>
      </w:r>
    </w:p>
    <w:p w14:paraId="0B9B0C9B" w14:textId="77777777" w:rsidR="000218B7" w:rsidRPr="00604E93" w:rsidRDefault="000218B7" w:rsidP="00604E93">
      <w:pPr>
        <w:rPr>
          <w:color w:val="000000"/>
        </w:rPr>
      </w:pPr>
      <w:r w:rsidRPr="00604E93">
        <w:rPr>
          <w:b/>
          <w:bCs/>
          <w:color w:val="000000"/>
          <w:sz w:val="22"/>
          <w:szCs w:val="22"/>
        </w:rPr>
        <w:t>Are there any benefits to taking part and what will happen to the results?</w:t>
      </w:r>
    </w:p>
    <w:p w14:paraId="563F4FDA" w14:textId="77777777" w:rsidR="000218B7" w:rsidRPr="00604E93" w:rsidRDefault="000218B7" w:rsidP="00604E93">
      <w:pPr>
        <w:rPr>
          <w:color w:val="43464D"/>
          <w:sz w:val="22"/>
          <w:szCs w:val="22"/>
        </w:rPr>
      </w:pPr>
      <w:r w:rsidRPr="00604E93">
        <w:rPr>
          <w:color w:val="000000"/>
          <w:sz w:val="22"/>
          <w:szCs w:val="22"/>
        </w:rPr>
        <w:t xml:space="preserve">Importantly, through taking part your child will have an opportunity to think about how they use Instagram. Their anonymous data will be combined with other young peoples. We will be looking for trends in the data and the findings from this study will be written up and may be </w:t>
      </w:r>
      <w:r w:rsidRPr="00604E93">
        <w:rPr>
          <w:color w:val="000000"/>
          <w:sz w:val="22"/>
          <w:szCs w:val="22"/>
        </w:rPr>
        <w:lastRenderedPageBreak/>
        <w:t xml:space="preserve">published in a peer review journal. Once our study is completed and we examine our data findings, we will provide schools with access to a summary of these findings. </w:t>
      </w:r>
      <w:r w:rsidRPr="00604E93">
        <w:rPr>
          <w:color w:val="43464D"/>
          <w:sz w:val="22"/>
          <w:szCs w:val="22"/>
        </w:rPr>
        <w:t> </w:t>
      </w:r>
    </w:p>
    <w:p w14:paraId="55E74B37" w14:textId="77777777" w:rsidR="000218B7" w:rsidRPr="00604E93" w:rsidRDefault="000218B7" w:rsidP="00604E93">
      <w:pPr>
        <w:rPr>
          <w:color w:val="43464D"/>
          <w:sz w:val="22"/>
          <w:szCs w:val="22"/>
        </w:rPr>
      </w:pPr>
      <w:r w:rsidRPr="00604E93">
        <w:rPr>
          <w:color w:val="43464D"/>
          <w:sz w:val="22"/>
          <w:szCs w:val="22"/>
        </w:rPr>
        <w:t xml:space="preserve">Additionally, if your child does choose to take part, once they have completed the </w:t>
      </w:r>
      <w:proofErr w:type="gramStart"/>
      <w:r w:rsidRPr="00604E93">
        <w:rPr>
          <w:color w:val="43464D"/>
          <w:sz w:val="22"/>
          <w:szCs w:val="22"/>
        </w:rPr>
        <w:t>questionnaire</w:t>
      </w:r>
      <w:proofErr w:type="gramEnd"/>
      <w:r w:rsidRPr="00604E93">
        <w:rPr>
          <w:color w:val="43464D"/>
          <w:sz w:val="22"/>
          <w:szCs w:val="22"/>
        </w:rPr>
        <w:t xml:space="preserve"> they will have the opportunity to enter a prize draw for the chance to win one of seven £10 Amazon vouchers.</w:t>
      </w:r>
    </w:p>
    <w:p w14:paraId="253D61D6" w14:textId="77777777" w:rsidR="000218B7" w:rsidRPr="00604E93" w:rsidRDefault="000218B7" w:rsidP="00604E93">
      <w:pPr>
        <w:rPr>
          <w:color w:val="43464D"/>
          <w:sz w:val="22"/>
          <w:szCs w:val="22"/>
        </w:rPr>
      </w:pPr>
    </w:p>
    <w:p w14:paraId="3EDF14F3" w14:textId="77777777" w:rsidR="000218B7" w:rsidRPr="00604E93" w:rsidRDefault="000218B7" w:rsidP="00604E93">
      <w:pPr>
        <w:rPr>
          <w:b/>
          <w:color w:val="000000" w:themeColor="text1"/>
          <w:sz w:val="22"/>
          <w:szCs w:val="22"/>
        </w:rPr>
      </w:pPr>
      <w:r w:rsidRPr="00604E93">
        <w:rPr>
          <w:b/>
          <w:color w:val="000000" w:themeColor="text1"/>
          <w:sz w:val="22"/>
          <w:szCs w:val="22"/>
        </w:rPr>
        <w:t>What are the safeguarding procedures?</w:t>
      </w:r>
    </w:p>
    <w:p w14:paraId="0F338FB0" w14:textId="77777777" w:rsidR="000218B7" w:rsidRPr="00604E93" w:rsidRDefault="000218B7" w:rsidP="00CB58E0">
      <w:pPr>
        <w:rPr>
          <w:color w:val="000000" w:themeColor="text1"/>
          <w:sz w:val="22"/>
          <w:szCs w:val="22"/>
        </w:rPr>
      </w:pPr>
      <w:r w:rsidRPr="00604E93">
        <w:rPr>
          <w:color w:val="000000" w:themeColor="text1"/>
          <w:sz w:val="22"/>
          <w:szCs w:val="22"/>
        </w:rPr>
        <w:t xml:space="preserve">This study has been reviewed and approved through the Royal Holloway Research ethical committee, and the Headteacher of your child’s school has offered their support of this project. We have requested that schools pass on this information to all parents with children in the age range of interest; through this method of </w:t>
      </w:r>
      <w:proofErr w:type="gramStart"/>
      <w:r w:rsidRPr="00604E93">
        <w:rPr>
          <w:color w:val="000000" w:themeColor="text1"/>
          <w:sz w:val="22"/>
          <w:szCs w:val="22"/>
        </w:rPr>
        <w:t>recruitment</w:t>
      </w:r>
      <w:proofErr w:type="gramEnd"/>
      <w:r w:rsidRPr="00604E93">
        <w:rPr>
          <w:color w:val="000000" w:themeColor="text1"/>
          <w:sz w:val="22"/>
          <w:szCs w:val="22"/>
        </w:rPr>
        <w:t xml:space="preserve"> we can ensure that parental consent was provided. </w:t>
      </w:r>
      <w:proofErr w:type="gramStart"/>
      <w:r w:rsidRPr="00604E93">
        <w:rPr>
          <w:color w:val="000000" w:themeColor="text1"/>
          <w:sz w:val="22"/>
          <w:szCs w:val="22"/>
        </w:rPr>
        <w:t>All of</w:t>
      </w:r>
      <w:proofErr w:type="gramEnd"/>
      <w:r w:rsidRPr="00604E93">
        <w:rPr>
          <w:color w:val="000000" w:themeColor="text1"/>
          <w:sz w:val="22"/>
          <w:szCs w:val="22"/>
        </w:rPr>
        <w:t xml:space="preserve"> our surveys are widely used and validated for children within this age group, however we acknowledge that with time to reflect on some issues children may have question. </w:t>
      </w:r>
      <w:r w:rsidRPr="00604E93">
        <w:rPr>
          <w:color w:val="000000" w:themeColor="text1"/>
          <w:sz w:val="22"/>
          <w:szCs w:val="22"/>
          <w:shd w:val="clear" w:color="auto" w:fill="FFFFFF"/>
        </w:rPr>
        <w:t xml:space="preserve">At the end of the survey, we provide a list of help lines in case any questions lead your child to become concerned. </w:t>
      </w:r>
    </w:p>
    <w:p w14:paraId="481C0B82" w14:textId="77777777" w:rsidR="000218B7" w:rsidRPr="00604E93" w:rsidRDefault="000218B7" w:rsidP="00604E93">
      <w:pPr>
        <w:rPr>
          <w:color w:val="000000"/>
        </w:rPr>
      </w:pPr>
      <w:r w:rsidRPr="00604E93">
        <w:rPr>
          <w:color w:val="000000"/>
        </w:rPr>
        <w:t> </w:t>
      </w:r>
    </w:p>
    <w:p w14:paraId="76F25962" w14:textId="77777777" w:rsidR="000218B7" w:rsidRPr="00604E93" w:rsidRDefault="000218B7" w:rsidP="00604E93">
      <w:pPr>
        <w:rPr>
          <w:color w:val="000000"/>
        </w:rPr>
      </w:pPr>
      <w:r w:rsidRPr="00604E93">
        <w:rPr>
          <w:b/>
          <w:bCs/>
          <w:color w:val="000000"/>
          <w:sz w:val="22"/>
          <w:szCs w:val="22"/>
        </w:rPr>
        <w:t>What will happen to my child’s data?</w:t>
      </w:r>
    </w:p>
    <w:p w14:paraId="4A5BF8AA" w14:textId="77777777" w:rsidR="000218B7" w:rsidRPr="00604E93" w:rsidRDefault="000218B7" w:rsidP="00604E93">
      <w:pPr>
        <w:rPr>
          <w:color w:val="000000"/>
          <w:sz w:val="22"/>
          <w:szCs w:val="22"/>
        </w:rPr>
      </w:pPr>
      <w:proofErr w:type="gramStart"/>
      <w:r w:rsidRPr="00604E93">
        <w:rPr>
          <w:color w:val="000000"/>
          <w:sz w:val="22"/>
          <w:szCs w:val="22"/>
        </w:rPr>
        <w:t>All of</w:t>
      </w:r>
      <w:proofErr w:type="gramEnd"/>
      <w:r w:rsidRPr="00604E93">
        <w:rPr>
          <w:color w:val="000000"/>
          <w:sz w:val="22"/>
          <w:szCs w:val="22"/>
        </w:rPr>
        <w:t xml:space="preserve"> the information and data collected from your child will be confidential and anonymous. We will not ask for their name or contact details.</w:t>
      </w:r>
    </w:p>
    <w:p w14:paraId="67B5120B" w14:textId="77777777" w:rsidR="00604E93" w:rsidRPr="00604E93" w:rsidRDefault="00604E93" w:rsidP="00604E93">
      <w:pPr>
        <w:rPr>
          <w:color w:val="000000"/>
          <w:sz w:val="22"/>
          <w:szCs w:val="22"/>
        </w:rPr>
      </w:pPr>
    </w:p>
    <w:p w14:paraId="455F7989" w14:textId="77777777" w:rsidR="000218B7" w:rsidRPr="00604E93" w:rsidRDefault="000218B7" w:rsidP="00604E93">
      <w:pPr>
        <w:rPr>
          <w:color w:val="000000"/>
          <w:sz w:val="22"/>
        </w:rPr>
      </w:pPr>
      <w:r w:rsidRPr="00604E93">
        <w:rPr>
          <w:color w:val="000000"/>
          <w:sz w:val="22"/>
        </w:rPr>
        <w:t xml:space="preserve">Royal Holloway, University of London is the sponsor for this study and is based in the UK. We will be using information from your child </w:t>
      </w:r>
      <w:proofErr w:type="gramStart"/>
      <w:r w:rsidRPr="00604E93">
        <w:rPr>
          <w:color w:val="000000"/>
          <w:sz w:val="22"/>
        </w:rPr>
        <w:t>in order to</w:t>
      </w:r>
      <w:proofErr w:type="gramEnd"/>
      <w:r w:rsidRPr="00604E93">
        <w:rPr>
          <w:color w:val="000000"/>
          <w:sz w:val="22"/>
        </w:rPr>
        <w:t xml:space="preserve"> undertake this study and will act as the data controller for this study. This means that we are responsible for looking after your child’s information and using it properly. Any data provided during the completion of the study will be stored securely on password protected local servers.</w:t>
      </w:r>
    </w:p>
    <w:p w14:paraId="38069E75" w14:textId="77777777" w:rsidR="00604E93" w:rsidRPr="00604E93" w:rsidRDefault="00604E93" w:rsidP="00604E93">
      <w:pPr>
        <w:rPr>
          <w:color w:val="000000"/>
          <w:sz w:val="22"/>
        </w:rPr>
      </w:pPr>
    </w:p>
    <w:p w14:paraId="7AC64632" w14:textId="77777777" w:rsidR="000218B7" w:rsidRPr="00604E93" w:rsidRDefault="000218B7" w:rsidP="00604E93">
      <w:pPr>
        <w:rPr>
          <w:color w:val="000000"/>
          <w:sz w:val="22"/>
        </w:rPr>
      </w:pPr>
      <w:r w:rsidRPr="00604E93">
        <w:rPr>
          <w:color w:val="000000"/>
          <w:sz w:val="22"/>
        </w:rPr>
        <w:t xml:space="preserve">Royal Holloway is designated as a public authority and in accordance with the Royal Holloway and Bedford New College Act 1985 and the Statutes which govern the College, we conduct research for the public benefit and in the public interest. Royal Holloway has put in place appropriate technical and </w:t>
      </w:r>
      <w:proofErr w:type="spellStart"/>
      <w:r w:rsidRPr="00604E93">
        <w:rPr>
          <w:color w:val="000000"/>
          <w:sz w:val="22"/>
        </w:rPr>
        <w:t>organisational</w:t>
      </w:r>
      <w:proofErr w:type="spellEnd"/>
      <w:r w:rsidRPr="00604E93">
        <w:rPr>
          <w:color w:val="000000"/>
          <w:sz w:val="22"/>
        </w:rPr>
        <w:t xml:space="preserve"> security measures to prevent personal data from being accidentally lost, </w:t>
      </w:r>
      <w:proofErr w:type="gramStart"/>
      <w:r w:rsidRPr="00604E93">
        <w:rPr>
          <w:color w:val="000000"/>
          <w:sz w:val="22"/>
        </w:rPr>
        <w:t>used</w:t>
      </w:r>
      <w:proofErr w:type="gramEnd"/>
      <w:r w:rsidRPr="00604E93">
        <w:rPr>
          <w:color w:val="000000"/>
          <w:sz w:val="22"/>
        </w:rPr>
        <w:t xml:space="preserve"> or accessed in any </w:t>
      </w:r>
      <w:proofErr w:type="spellStart"/>
      <w:r w:rsidRPr="00604E93">
        <w:rPr>
          <w:color w:val="000000"/>
          <w:sz w:val="22"/>
        </w:rPr>
        <w:t>unauthorised</w:t>
      </w:r>
      <w:proofErr w:type="spellEnd"/>
      <w:r w:rsidRPr="00604E93">
        <w:rPr>
          <w:color w:val="000000"/>
          <w:sz w:val="22"/>
        </w:rPr>
        <w:t xml:space="preserve"> way or altered or disclosed. Royal Holloway has also put in place procedures to deal with any suspected personal data security breach and will notify you and any applicable regulator of a suspected breach where legally required to do so.</w:t>
      </w:r>
    </w:p>
    <w:p w14:paraId="55D8EE98" w14:textId="77777777" w:rsidR="00604E93" w:rsidRPr="00604E93" w:rsidRDefault="00604E93" w:rsidP="00604E93">
      <w:pPr>
        <w:rPr>
          <w:color w:val="000000"/>
          <w:sz w:val="22"/>
        </w:rPr>
      </w:pPr>
    </w:p>
    <w:p w14:paraId="237FECAB" w14:textId="77777777" w:rsidR="000218B7" w:rsidRPr="00604E93" w:rsidRDefault="000218B7" w:rsidP="00604E93">
      <w:pPr>
        <w:rPr>
          <w:color w:val="000000"/>
          <w:sz w:val="22"/>
        </w:rPr>
      </w:pPr>
      <w:r w:rsidRPr="00604E93">
        <w:rPr>
          <w:color w:val="000000"/>
          <w:sz w:val="22"/>
        </w:rPr>
        <w:t xml:space="preserve">To safeguard your child’s rights, we will use the minimum personally identifiable information possible that is linked to their data (i.e., age, ethnicity). The lead researcher will keep the anonymous data gathered from the study for 10 years after the study has finished. Qualified individuals, with an approved purpose (e.g., data quality and analyses checking) may be permitted to view the </w:t>
      </w:r>
      <w:proofErr w:type="spellStart"/>
      <w:r w:rsidRPr="00604E93">
        <w:rPr>
          <w:color w:val="000000"/>
          <w:sz w:val="22"/>
        </w:rPr>
        <w:t>anonymised</w:t>
      </w:r>
      <w:proofErr w:type="spellEnd"/>
      <w:r w:rsidRPr="00604E93">
        <w:rPr>
          <w:color w:val="000000"/>
          <w:sz w:val="22"/>
        </w:rPr>
        <w:t xml:space="preserve"> data file. If the study is published in a relevant peer-reviewed journal, the </w:t>
      </w:r>
      <w:proofErr w:type="spellStart"/>
      <w:r w:rsidRPr="00604E93">
        <w:rPr>
          <w:color w:val="000000"/>
          <w:sz w:val="22"/>
        </w:rPr>
        <w:t>anonymised</w:t>
      </w:r>
      <w:proofErr w:type="spellEnd"/>
      <w:r w:rsidRPr="00604E93">
        <w:rPr>
          <w:color w:val="000000"/>
          <w:sz w:val="22"/>
        </w:rPr>
        <w:t xml:space="preserve"> data may be made available to third parties to allow other researchers to evaluate the conclusions drawn from the data. The people who </w:t>
      </w:r>
      <w:proofErr w:type="spellStart"/>
      <w:r w:rsidRPr="00604E93">
        <w:rPr>
          <w:color w:val="000000"/>
          <w:sz w:val="22"/>
        </w:rPr>
        <w:t>analyse</w:t>
      </w:r>
      <w:proofErr w:type="spellEnd"/>
      <w:r w:rsidRPr="00604E93">
        <w:rPr>
          <w:color w:val="000000"/>
          <w:sz w:val="22"/>
        </w:rPr>
        <w:t xml:space="preserve"> the information will not be able to identify your child.</w:t>
      </w:r>
    </w:p>
    <w:p w14:paraId="55038EDF" w14:textId="77777777" w:rsidR="00604E93" w:rsidRPr="00604E93" w:rsidRDefault="00604E93" w:rsidP="00604E93">
      <w:pPr>
        <w:rPr>
          <w:color w:val="000000"/>
          <w:sz w:val="22"/>
        </w:rPr>
      </w:pPr>
    </w:p>
    <w:p w14:paraId="7DA72360" w14:textId="77777777" w:rsidR="000218B7" w:rsidRPr="00604E93" w:rsidRDefault="000218B7" w:rsidP="00604E93">
      <w:pPr>
        <w:rPr>
          <w:color w:val="000000"/>
          <w:sz w:val="22"/>
        </w:rPr>
      </w:pPr>
      <w:r w:rsidRPr="00604E93">
        <w:rPr>
          <w:color w:val="000000"/>
          <w:sz w:val="22"/>
        </w:rPr>
        <w:t xml:space="preserve">You can find out more about your rights under the GDPR and Data Protection Act 2018 by visiting https://www.royalholloway.ac.uk/about-us/more/governance-and-strategy/data-protection/ and if you wish to exercise your rights, please contact </w:t>
      </w:r>
      <w:hyperlink r:id="rId26" w:history="1">
        <w:r w:rsidRPr="00604E93">
          <w:rPr>
            <w:rStyle w:val="Hyperlink"/>
            <w:sz w:val="22"/>
          </w:rPr>
          <w:t>dataprotection@royalholloway.ac.uk</w:t>
        </w:r>
      </w:hyperlink>
      <w:r w:rsidRPr="00604E93">
        <w:rPr>
          <w:color w:val="000000"/>
          <w:sz w:val="22"/>
        </w:rPr>
        <w:t xml:space="preserve">. </w:t>
      </w:r>
    </w:p>
    <w:p w14:paraId="511EFED9" w14:textId="77777777" w:rsidR="00604E93" w:rsidRPr="00604E93" w:rsidRDefault="00604E93" w:rsidP="00604E93">
      <w:pPr>
        <w:rPr>
          <w:color w:val="000000"/>
          <w:sz w:val="22"/>
        </w:rPr>
      </w:pPr>
    </w:p>
    <w:p w14:paraId="1005101D" w14:textId="77777777" w:rsidR="000218B7" w:rsidRPr="00604E93" w:rsidRDefault="000218B7" w:rsidP="00604E93">
      <w:pPr>
        <w:rPr>
          <w:color w:val="000000"/>
          <w:sz w:val="22"/>
        </w:rPr>
      </w:pPr>
      <w:r w:rsidRPr="00604E93">
        <w:rPr>
          <w:color w:val="000000"/>
          <w:sz w:val="22"/>
        </w:rPr>
        <w:t xml:space="preserve">Please keep this part of the sheet yourself for reference. Please feel free to ask any questions before you the consent form below. You may wish to print a copy of the consent </w:t>
      </w:r>
      <w:proofErr w:type="gramStart"/>
      <w:r w:rsidRPr="00604E93">
        <w:rPr>
          <w:color w:val="000000"/>
          <w:sz w:val="22"/>
        </w:rPr>
        <w:t>form, or</w:t>
      </w:r>
      <w:proofErr w:type="gramEnd"/>
      <w:r w:rsidRPr="00604E93">
        <w:rPr>
          <w:color w:val="000000"/>
          <w:sz w:val="22"/>
        </w:rPr>
        <w:t xml:space="preserve"> may contact the researchers for a word version of this information.  This study has been approved by the </w:t>
      </w:r>
      <w:r w:rsidRPr="00604E93">
        <w:rPr>
          <w:color w:val="000000"/>
          <w:sz w:val="22"/>
          <w:szCs w:val="22"/>
        </w:rPr>
        <w:t>Royal Holloway Research Ethics Committee</w:t>
      </w:r>
      <w:r w:rsidRPr="00604E93">
        <w:rPr>
          <w:color w:val="000000"/>
          <w:sz w:val="22"/>
        </w:rPr>
        <w:t>.</w:t>
      </w:r>
    </w:p>
    <w:p w14:paraId="7C08A61A" w14:textId="77777777" w:rsidR="00604E93" w:rsidRPr="00604E93" w:rsidRDefault="00604E93" w:rsidP="00604E93">
      <w:pPr>
        <w:rPr>
          <w:color w:val="000000"/>
          <w:sz w:val="22"/>
        </w:rPr>
      </w:pPr>
    </w:p>
    <w:p w14:paraId="2D47F44A" w14:textId="77777777" w:rsidR="000218B7" w:rsidRPr="00604E93" w:rsidRDefault="000218B7" w:rsidP="00604E93">
      <w:pPr>
        <w:rPr>
          <w:color w:val="43464D"/>
          <w:sz w:val="22"/>
          <w:szCs w:val="22"/>
        </w:rPr>
      </w:pPr>
      <w:r w:rsidRPr="00604E93">
        <w:rPr>
          <w:rStyle w:val="Strong"/>
          <w:color w:val="000000"/>
          <w:sz w:val="22"/>
          <w:szCs w:val="22"/>
        </w:rPr>
        <w:t>Who can I contact about the study?</w:t>
      </w:r>
    </w:p>
    <w:p w14:paraId="3C7386DC" w14:textId="77777777" w:rsidR="000218B7" w:rsidRPr="00604E93" w:rsidRDefault="000218B7" w:rsidP="00604E93">
      <w:pPr>
        <w:rPr>
          <w:color w:val="000000"/>
          <w:sz w:val="22"/>
          <w:szCs w:val="22"/>
        </w:rPr>
      </w:pPr>
      <w:r w:rsidRPr="00604E93">
        <w:rPr>
          <w:color w:val="000000"/>
          <w:sz w:val="22"/>
          <w:szCs w:val="22"/>
        </w:rPr>
        <w:t>If you have any questions about the study, please contact us using the details below:</w:t>
      </w:r>
    </w:p>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33"/>
      </w:tblGrid>
      <w:tr w:rsidR="000218B7" w:rsidRPr="00604E93" w14:paraId="2EF4B5B4" w14:textId="77777777" w:rsidTr="000218B7">
        <w:trPr>
          <w:trHeight w:val="301"/>
        </w:trPr>
        <w:tc>
          <w:tcPr>
            <w:tcW w:w="4633" w:type="dxa"/>
          </w:tcPr>
          <w:p w14:paraId="370986CE" w14:textId="77777777" w:rsidR="000218B7" w:rsidRPr="00604E93" w:rsidRDefault="000218B7" w:rsidP="00CB58E0">
            <w:pPr>
              <w:rPr>
                <w:sz w:val="20"/>
                <w:szCs w:val="20"/>
              </w:rPr>
            </w:pPr>
            <w:r w:rsidRPr="00604E93">
              <w:rPr>
                <w:sz w:val="20"/>
                <w:szCs w:val="20"/>
              </w:rPr>
              <w:t>Harriet Norcott</w:t>
            </w:r>
          </w:p>
        </w:tc>
        <w:tc>
          <w:tcPr>
            <w:tcW w:w="4633" w:type="dxa"/>
          </w:tcPr>
          <w:p w14:paraId="0385615C" w14:textId="77777777" w:rsidR="000218B7" w:rsidRPr="00604E93" w:rsidRDefault="000218B7" w:rsidP="00CB58E0">
            <w:pPr>
              <w:rPr>
                <w:sz w:val="20"/>
                <w:szCs w:val="20"/>
              </w:rPr>
            </w:pPr>
            <w:r w:rsidRPr="00604E93">
              <w:rPr>
                <w:sz w:val="20"/>
                <w:szCs w:val="20"/>
              </w:rPr>
              <w:t>Harriet.Norcott.2018@live.rhul.ac.uk</w:t>
            </w:r>
          </w:p>
        </w:tc>
      </w:tr>
    </w:tbl>
    <w:p w14:paraId="7CEB8577" w14:textId="77777777" w:rsidR="000218B7" w:rsidRPr="00604E93" w:rsidRDefault="000218B7" w:rsidP="00604E93">
      <w:pPr>
        <w:rPr>
          <w:rStyle w:val="Strong"/>
          <w:b w:val="0"/>
          <w:color w:val="000000"/>
          <w:sz w:val="22"/>
          <w:szCs w:val="22"/>
        </w:rPr>
      </w:pPr>
    </w:p>
    <w:p w14:paraId="726C2694" w14:textId="77777777" w:rsidR="000218B7" w:rsidRPr="00604E93" w:rsidRDefault="000218B7" w:rsidP="00604E93">
      <w:pPr>
        <w:rPr>
          <w:rStyle w:val="Hyperlink"/>
          <w:sz w:val="22"/>
          <w:szCs w:val="22"/>
        </w:rPr>
      </w:pPr>
      <w:r w:rsidRPr="00604E93">
        <w:rPr>
          <w:rStyle w:val="Strong"/>
          <w:color w:val="000000"/>
          <w:sz w:val="22"/>
          <w:szCs w:val="22"/>
        </w:rPr>
        <w:t xml:space="preserve">The supervisor for this teaching project is Dawn Watling: </w:t>
      </w:r>
      <w:hyperlink r:id="rId27" w:history="1">
        <w:r w:rsidRPr="00604E93">
          <w:rPr>
            <w:rStyle w:val="Hyperlink"/>
            <w:sz w:val="22"/>
            <w:szCs w:val="22"/>
          </w:rPr>
          <w:t>dawn.watling@rhul.ac.uk</w:t>
        </w:r>
      </w:hyperlink>
    </w:p>
    <w:p w14:paraId="3A1101D0" w14:textId="77777777" w:rsidR="000218B7" w:rsidRPr="00604E93" w:rsidRDefault="000218B7" w:rsidP="00604E93">
      <w:pPr>
        <w:rPr>
          <w:rStyle w:val="Hyperlink"/>
          <w:sz w:val="22"/>
          <w:szCs w:val="22"/>
        </w:rPr>
      </w:pPr>
    </w:p>
    <w:p w14:paraId="397F60C1" w14:textId="77777777" w:rsidR="000218B7" w:rsidRPr="00604E93" w:rsidRDefault="000218B7" w:rsidP="00604E93">
      <w:pPr>
        <w:rPr>
          <w:rStyle w:val="Strong"/>
          <w:color w:val="000000"/>
          <w:sz w:val="22"/>
          <w:szCs w:val="22"/>
        </w:rPr>
      </w:pPr>
      <w:r w:rsidRPr="00604E93">
        <w:rPr>
          <w:rStyle w:val="Strong"/>
          <w:color w:val="000000"/>
          <w:sz w:val="22"/>
          <w:szCs w:val="22"/>
        </w:rPr>
        <w:t xml:space="preserve">I would like to see a version of what my child would be responding to. </w:t>
      </w:r>
    </w:p>
    <w:p w14:paraId="66AF9DEF" w14:textId="77777777" w:rsidR="000218B7" w:rsidRPr="00604E93" w:rsidRDefault="000218B7" w:rsidP="00604E93">
      <w:pPr>
        <w:rPr>
          <w:rStyle w:val="Strong"/>
          <w:b w:val="0"/>
          <w:color w:val="000000"/>
          <w:sz w:val="22"/>
          <w:szCs w:val="22"/>
        </w:rPr>
      </w:pPr>
      <w:r w:rsidRPr="00604E93">
        <w:rPr>
          <w:rStyle w:val="Strong"/>
          <w:b w:val="0"/>
          <w:color w:val="000000"/>
          <w:sz w:val="22"/>
          <w:szCs w:val="22"/>
        </w:rPr>
        <w:t xml:space="preserve">We totally understand this desire. It is important, if you consent to your child participating, that you do not look over your child’s shoulder as they complete the survey. In our experience, when children are observed responding to </w:t>
      </w:r>
      <w:proofErr w:type="gramStart"/>
      <w:r w:rsidRPr="00604E93">
        <w:rPr>
          <w:rStyle w:val="Strong"/>
          <w:b w:val="0"/>
          <w:color w:val="000000"/>
          <w:sz w:val="22"/>
          <w:szCs w:val="22"/>
        </w:rPr>
        <w:t>surveys</w:t>
      </w:r>
      <w:proofErr w:type="gramEnd"/>
      <w:r w:rsidRPr="00604E93">
        <w:rPr>
          <w:rStyle w:val="Strong"/>
          <w:b w:val="0"/>
          <w:color w:val="000000"/>
          <w:sz w:val="22"/>
          <w:szCs w:val="22"/>
        </w:rPr>
        <w:t xml:space="preserve"> they try to respond in a way that they believe the perceiver my want them to, rather than their true thoughts and feelings. If you would like to see the types of questions your child will be responding to, please contact the researcher directly. </w:t>
      </w:r>
    </w:p>
    <w:p w14:paraId="7A4AC126" w14:textId="77777777" w:rsidR="000218B7" w:rsidRPr="00604E93" w:rsidRDefault="000218B7" w:rsidP="00604E93">
      <w:pPr>
        <w:rPr>
          <w:rStyle w:val="Strong"/>
          <w:color w:val="000000"/>
          <w:sz w:val="22"/>
          <w:szCs w:val="22"/>
        </w:rPr>
      </w:pPr>
    </w:p>
    <w:p w14:paraId="20E0BB27" w14:textId="77777777" w:rsidR="000218B7" w:rsidRPr="00604E93" w:rsidRDefault="000218B7" w:rsidP="00604E93">
      <w:pPr>
        <w:rPr>
          <w:rStyle w:val="Strong"/>
          <w:color w:val="000000"/>
          <w:sz w:val="22"/>
          <w:szCs w:val="22"/>
        </w:rPr>
      </w:pPr>
      <w:r w:rsidRPr="00604E93">
        <w:rPr>
          <w:rStyle w:val="Strong"/>
          <w:color w:val="000000"/>
          <w:sz w:val="22"/>
          <w:szCs w:val="22"/>
        </w:rPr>
        <w:t>I am happy for my child to be involved in this study. What next?</w:t>
      </w:r>
    </w:p>
    <w:p w14:paraId="687893D1" w14:textId="77777777" w:rsidR="000218B7" w:rsidRPr="00604E93" w:rsidRDefault="000218B7" w:rsidP="00604E93">
      <w:pPr>
        <w:rPr>
          <w:color w:val="43464D"/>
          <w:sz w:val="22"/>
          <w:szCs w:val="22"/>
        </w:rPr>
      </w:pPr>
    </w:p>
    <w:p w14:paraId="74CBB228" w14:textId="77777777" w:rsidR="000218B7" w:rsidRPr="00604E93" w:rsidRDefault="000218B7" w:rsidP="00604E93">
      <w:pPr>
        <w:rPr>
          <w:color w:val="000000"/>
          <w:sz w:val="22"/>
          <w:szCs w:val="22"/>
        </w:rPr>
      </w:pPr>
      <w:r w:rsidRPr="00604E93">
        <w:rPr>
          <w:color w:val="000000"/>
          <w:sz w:val="22"/>
          <w:szCs w:val="22"/>
        </w:rPr>
        <w:t xml:space="preserve">Please click the link here </w:t>
      </w:r>
      <w:hyperlink r:id="rId28" w:history="1">
        <w:r w:rsidRPr="00604E93">
          <w:rPr>
            <w:rStyle w:val="Hyperlink"/>
            <w:sz w:val="22"/>
            <w:szCs w:val="22"/>
          </w:rPr>
          <w:t>https://tinyurl.com/rhulconsenthn</w:t>
        </w:r>
      </w:hyperlink>
      <w:r w:rsidRPr="00604E93">
        <w:rPr>
          <w:color w:val="FF0000"/>
          <w:sz w:val="22"/>
          <w:szCs w:val="22"/>
        </w:rPr>
        <w:t xml:space="preserve"> </w:t>
      </w:r>
      <w:r w:rsidRPr="00604E93">
        <w:rPr>
          <w:color w:val="000000"/>
          <w:sz w:val="22"/>
          <w:szCs w:val="22"/>
        </w:rPr>
        <w:t>This will take you to a screen online where you may provide your consent.</w:t>
      </w:r>
    </w:p>
    <w:p w14:paraId="457EA4B0" w14:textId="77777777" w:rsidR="000218B7" w:rsidRPr="00604E93" w:rsidRDefault="000218B7" w:rsidP="00604E93">
      <w:pPr>
        <w:rPr>
          <w:color w:val="000000"/>
          <w:sz w:val="22"/>
          <w:szCs w:val="22"/>
        </w:rPr>
      </w:pPr>
    </w:p>
    <w:p w14:paraId="2680CD07" w14:textId="77777777" w:rsidR="000218B7" w:rsidRPr="00604E93" w:rsidRDefault="000218B7" w:rsidP="00604E93">
      <w:pPr>
        <w:rPr>
          <w:color w:val="000000"/>
          <w:sz w:val="22"/>
          <w:szCs w:val="22"/>
        </w:rPr>
      </w:pPr>
      <w:r w:rsidRPr="00604E93">
        <w:rPr>
          <w:color w:val="000000"/>
          <w:sz w:val="22"/>
          <w:szCs w:val="22"/>
        </w:rPr>
        <w:t xml:space="preserve">Once you provide your consent you will be shown an anonymous id code and a link to our survey. Your child will require this code </w:t>
      </w:r>
      <w:proofErr w:type="gramStart"/>
      <w:r w:rsidRPr="00604E93">
        <w:rPr>
          <w:color w:val="000000"/>
          <w:sz w:val="22"/>
          <w:szCs w:val="22"/>
        </w:rPr>
        <w:t>in order to</w:t>
      </w:r>
      <w:proofErr w:type="gramEnd"/>
      <w:r w:rsidRPr="00604E93">
        <w:rPr>
          <w:color w:val="000000"/>
          <w:sz w:val="22"/>
          <w:szCs w:val="22"/>
        </w:rPr>
        <w:t xml:space="preserve"> complete the survey.  We have done this to ensure that children have parental consent (so that a child does not pass the survey to another child who does not have consent). We will only be able to use a child’s data where their code matches that of a parent who has provided consent. </w:t>
      </w:r>
    </w:p>
    <w:p w14:paraId="36465E42" w14:textId="77777777" w:rsidR="000218B7" w:rsidRPr="00604E93" w:rsidRDefault="000218B7" w:rsidP="00604E93">
      <w:pPr>
        <w:rPr>
          <w:color w:val="000000"/>
          <w:sz w:val="22"/>
          <w:szCs w:val="22"/>
        </w:rPr>
      </w:pPr>
    </w:p>
    <w:p w14:paraId="52C9D9D7" w14:textId="6060DA49" w:rsidR="00CB58E0" w:rsidRDefault="000218B7" w:rsidP="00604E93">
      <w:r w:rsidRPr="00604E93">
        <w:rPr>
          <w:color w:val="000000"/>
          <w:sz w:val="22"/>
          <w:szCs w:val="22"/>
        </w:rPr>
        <w:t xml:space="preserve">In addition to providing consent, it would be helpful to have a bit of information from you so that we may understand the diversity within our sample and how we may </w:t>
      </w:r>
      <w:proofErr w:type="spellStart"/>
      <w:r w:rsidRPr="00604E93">
        <w:rPr>
          <w:color w:val="000000"/>
          <w:sz w:val="22"/>
          <w:szCs w:val="22"/>
        </w:rPr>
        <w:t>generalise</w:t>
      </w:r>
      <w:proofErr w:type="spellEnd"/>
      <w:r w:rsidRPr="00604E93">
        <w:rPr>
          <w:color w:val="000000"/>
          <w:sz w:val="22"/>
          <w:szCs w:val="22"/>
        </w:rPr>
        <w:t xml:space="preserve"> our findings. Specifically, we request information on ethnicity and household income.</w:t>
      </w:r>
      <w:r>
        <w:rPr>
          <w:rFonts w:ascii="Corbel" w:hAnsi="Corbel" w:cs="Tahoma"/>
          <w:color w:val="000000"/>
          <w:sz w:val="22"/>
          <w:szCs w:val="22"/>
        </w:rPr>
        <w:t xml:space="preserve"> </w:t>
      </w:r>
      <w:r w:rsidR="00CB58E0">
        <w:br w:type="page"/>
      </w:r>
    </w:p>
    <w:p w14:paraId="18C7EC0A" w14:textId="5F120EAD" w:rsidR="000218B7" w:rsidRPr="001122E9" w:rsidRDefault="000218B7" w:rsidP="00604E93">
      <w:pPr>
        <w:pStyle w:val="Heading3"/>
      </w:pPr>
      <w:bookmarkStart w:id="253" w:name="_Toc72847261"/>
      <w:bookmarkStart w:id="254" w:name="_Toc72938482"/>
      <w:bookmarkStart w:id="255" w:name="_Toc72938722"/>
      <w:bookmarkStart w:id="256" w:name="_Toc73027192"/>
      <w:r w:rsidRPr="001122E9">
        <w:lastRenderedPageBreak/>
        <w:t>Information for Participants</w:t>
      </w:r>
      <w:bookmarkEnd w:id="253"/>
      <w:bookmarkEnd w:id="254"/>
      <w:bookmarkEnd w:id="255"/>
      <w:bookmarkEnd w:id="256"/>
    </w:p>
    <w:p w14:paraId="48B700A4" w14:textId="77777777" w:rsidR="000218B7" w:rsidRPr="001122E9" w:rsidRDefault="000218B7" w:rsidP="00604E93">
      <w:r>
        <w:t>Relationships between how we think, feel, and use Instagram</w:t>
      </w:r>
    </w:p>
    <w:p w14:paraId="2FA07895" w14:textId="77777777" w:rsidR="000218B7" w:rsidRPr="001122E9" w:rsidRDefault="000218B7" w:rsidP="00CB58E0">
      <w:pPr>
        <w:rPr>
          <w:sz w:val="22"/>
        </w:rPr>
      </w:pPr>
    </w:p>
    <w:p w14:paraId="3A3EC046" w14:textId="77777777" w:rsidR="000218B7" w:rsidRDefault="000218B7" w:rsidP="00604E93">
      <w:pPr>
        <w:rPr>
          <w:rFonts w:ascii="-webkit-standard" w:hAnsi="-webkit-standard"/>
          <w:color w:val="000000"/>
        </w:rPr>
      </w:pPr>
      <w:r>
        <w:rPr>
          <w:color w:val="000000"/>
          <w:sz w:val="22"/>
        </w:rPr>
        <w:t>You are invited to take part in a research study as part of my degree at Royal Holloway, University of London. Before you agree to take part, please read the following information carefully and let me know if you have any questions. </w:t>
      </w:r>
    </w:p>
    <w:p w14:paraId="14631699" w14:textId="77777777" w:rsidR="000218B7" w:rsidRDefault="000218B7" w:rsidP="00CB58E0">
      <w:pPr>
        <w:rPr>
          <w:rFonts w:ascii="-webkit-standard" w:hAnsi="-webkit-standard"/>
          <w:color w:val="000000"/>
        </w:rPr>
      </w:pPr>
    </w:p>
    <w:p w14:paraId="3866A4E7" w14:textId="77777777" w:rsidR="000218B7" w:rsidRPr="00604E93" w:rsidRDefault="000218B7" w:rsidP="00604E93">
      <w:pPr>
        <w:rPr>
          <w:b/>
          <w:bCs/>
          <w:color w:val="000000"/>
          <w:sz w:val="22"/>
        </w:rPr>
      </w:pPr>
      <w:r w:rsidRPr="00604E93">
        <w:rPr>
          <w:b/>
          <w:bCs/>
          <w:color w:val="000000"/>
          <w:sz w:val="22"/>
        </w:rPr>
        <w:t>What is the purpose of this study? </w:t>
      </w:r>
    </w:p>
    <w:p w14:paraId="54D10A08" w14:textId="77777777" w:rsidR="000218B7" w:rsidRPr="00831565" w:rsidRDefault="000218B7" w:rsidP="00604E93">
      <w:pPr>
        <w:rPr>
          <w:rFonts w:ascii="-webkit-standard" w:hAnsi="-webkit-standard"/>
          <w:color w:val="000000"/>
        </w:rPr>
      </w:pPr>
      <w:r>
        <w:rPr>
          <w:bCs/>
          <w:color w:val="000000"/>
          <w:sz w:val="22"/>
        </w:rPr>
        <w:t xml:space="preserve">The use of social networking sites is on the rise. Much previous research has focused on the use of Facebook. However, we know that Instagram is becoming increasingly more popular with young </w:t>
      </w:r>
      <w:proofErr w:type="gramStart"/>
      <w:r>
        <w:rPr>
          <w:bCs/>
          <w:color w:val="000000"/>
          <w:sz w:val="22"/>
        </w:rPr>
        <w:t>people</w:t>
      </w:r>
      <w:proofErr w:type="gramEnd"/>
      <w:r>
        <w:rPr>
          <w:bCs/>
          <w:color w:val="000000"/>
          <w:sz w:val="22"/>
        </w:rPr>
        <w:t xml:space="preserve"> so we are interested in finding out more about how people are using Instagram and if this is related to how one thinks and feels.</w:t>
      </w:r>
    </w:p>
    <w:p w14:paraId="727AC61F" w14:textId="77777777" w:rsidR="000218B7" w:rsidRDefault="000218B7" w:rsidP="00604E93">
      <w:pPr>
        <w:rPr>
          <w:rFonts w:ascii="-webkit-standard" w:hAnsi="-webkit-standard"/>
          <w:color w:val="000000"/>
        </w:rPr>
      </w:pPr>
      <w:r>
        <w:rPr>
          <w:rFonts w:ascii="-webkit-standard" w:hAnsi="-webkit-standard"/>
          <w:color w:val="000000"/>
        </w:rPr>
        <w:t> </w:t>
      </w:r>
    </w:p>
    <w:p w14:paraId="6B0F7EB5" w14:textId="77777777" w:rsidR="000218B7" w:rsidRPr="00604E93" w:rsidRDefault="000218B7" w:rsidP="00604E93">
      <w:pPr>
        <w:rPr>
          <w:rFonts w:ascii="-webkit-standard" w:hAnsi="-webkit-standard"/>
          <w:b/>
          <w:color w:val="000000"/>
        </w:rPr>
      </w:pPr>
      <w:r w:rsidRPr="00604E93">
        <w:rPr>
          <w:b/>
          <w:bCs/>
          <w:color w:val="000000"/>
          <w:sz w:val="22"/>
        </w:rPr>
        <w:t>Do I have to take part?</w:t>
      </w:r>
    </w:p>
    <w:p w14:paraId="4C7CD1E0" w14:textId="77777777" w:rsidR="000218B7" w:rsidRDefault="000218B7" w:rsidP="00604E93">
      <w:pPr>
        <w:rPr>
          <w:rFonts w:ascii="-webkit-standard" w:hAnsi="-webkit-standard"/>
          <w:color w:val="000000"/>
        </w:rPr>
      </w:pPr>
      <w:r>
        <w:rPr>
          <w:color w:val="000000"/>
          <w:sz w:val="22"/>
        </w:rPr>
        <w:t>No. You may choose whether you would like to participate or not. If you do choose to take part, you are not obliged to answer any questions that you do not want to answer; you may skip any question and move to the next question. You are also free to quit the study at any time (by shutting your browser or by clicking on the “withdraw” button at the bottom of each screen). No explanation will be needed if this is the case. Note that if you do click on the “withdraw” button you will be prompted as to whether you are happy for us to keep your responses that you completed that far or if you would like us to delete your responses from our anonymous database. We really do hope that you will take part, as we are interested in gaining your views.</w:t>
      </w:r>
    </w:p>
    <w:p w14:paraId="6B8C5C68" w14:textId="77777777" w:rsidR="000218B7" w:rsidRDefault="000218B7" w:rsidP="00604E93">
      <w:pPr>
        <w:rPr>
          <w:rFonts w:ascii="-webkit-standard" w:hAnsi="-webkit-standard"/>
          <w:color w:val="000000"/>
        </w:rPr>
      </w:pPr>
      <w:r>
        <w:rPr>
          <w:rFonts w:ascii="-webkit-standard" w:hAnsi="-webkit-standard"/>
          <w:color w:val="000000"/>
        </w:rPr>
        <w:t> </w:t>
      </w:r>
    </w:p>
    <w:p w14:paraId="02C2006A" w14:textId="77777777" w:rsidR="000218B7" w:rsidRPr="00604E93" w:rsidRDefault="000218B7" w:rsidP="00604E93">
      <w:pPr>
        <w:rPr>
          <w:rFonts w:ascii="-webkit-standard" w:hAnsi="-webkit-standard"/>
          <w:b/>
          <w:color w:val="000000"/>
        </w:rPr>
      </w:pPr>
      <w:r w:rsidRPr="00604E93">
        <w:rPr>
          <w:b/>
          <w:bCs/>
          <w:color w:val="000000"/>
          <w:sz w:val="22"/>
        </w:rPr>
        <w:t>What would taking part involve?</w:t>
      </w:r>
    </w:p>
    <w:p w14:paraId="67969515" w14:textId="77777777" w:rsidR="000218B7" w:rsidRDefault="000218B7" w:rsidP="00604E93">
      <w:pPr>
        <w:rPr>
          <w:rFonts w:ascii="-webkit-standard" w:hAnsi="-webkit-standard"/>
          <w:color w:val="000000"/>
        </w:rPr>
      </w:pPr>
      <w:r>
        <w:rPr>
          <w:color w:val="000000"/>
          <w:sz w:val="22"/>
        </w:rPr>
        <w:t xml:space="preserve">If you do decide to take part, you will fill in a set of five short questionnaires on a phone, </w:t>
      </w:r>
      <w:proofErr w:type="gramStart"/>
      <w:r>
        <w:rPr>
          <w:color w:val="000000"/>
          <w:sz w:val="22"/>
        </w:rPr>
        <w:t>tablet</w:t>
      </w:r>
      <w:proofErr w:type="gramEnd"/>
      <w:r>
        <w:rPr>
          <w:color w:val="000000"/>
          <w:sz w:val="22"/>
        </w:rPr>
        <w:t xml:space="preserve"> or computer. The survey should take around 15 minutes to complete.  </w:t>
      </w:r>
    </w:p>
    <w:p w14:paraId="16E237C7" w14:textId="77777777" w:rsidR="000218B7" w:rsidRDefault="000218B7" w:rsidP="00604E93">
      <w:r>
        <w:t> </w:t>
      </w:r>
    </w:p>
    <w:p w14:paraId="7F827C0B" w14:textId="77777777" w:rsidR="000218B7" w:rsidRPr="00604E93" w:rsidRDefault="000218B7" w:rsidP="00604E93">
      <w:pPr>
        <w:rPr>
          <w:b/>
        </w:rPr>
      </w:pPr>
      <w:r w:rsidRPr="00604E93">
        <w:rPr>
          <w:b/>
          <w:bCs/>
          <w:sz w:val="22"/>
        </w:rPr>
        <w:t>Are there any disadvantages or risks to taking part?</w:t>
      </w:r>
    </w:p>
    <w:p w14:paraId="4BDDBF63" w14:textId="77777777" w:rsidR="000218B7" w:rsidRDefault="000218B7" w:rsidP="00604E93">
      <w:r>
        <w:rPr>
          <w:sz w:val="22"/>
        </w:rPr>
        <w:t xml:space="preserve">There are no identifiable risks or disadvantages for you to take part in this study. This study has been approved following Royal Holloway Research Ethics Committee procedures. </w:t>
      </w:r>
    </w:p>
    <w:p w14:paraId="15040984" w14:textId="77777777" w:rsidR="000218B7" w:rsidRDefault="000218B7" w:rsidP="00604E93">
      <w:r>
        <w:t> </w:t>
      </w:r>
    </w:p>
    <w:p w14:paraId="56EDCA8B" w14:textId="77777777" w:rsidR="000218B7" w:rsidRPr="00604E93" w:rsidRDefault="000218B7" w:rsidP="00604E93">
      <w:pPr>
        <w:rPr>
          <w:b/>
        </w:rPr>
      </w:pPr>
      <w:r w:rsidRPr="00604E93">
        <w:rPr>
          <w:b/>
          <w:bCs/>
          <w:sz w:val="22"/>
        </w:rPr>
        <w:t>Are there any benefits to taking part and what will happen to the results?</w:t>
      </w:r>
    </w:p>
    <w:p w14:paraId="7B801C2C" w14:textId="77777777" w:rsidR="000218B7" w:rsidRDefault="000218B7" w:rsidP="00604E93">
      <w:r>
        <w:rPr>
          <w:sz w:val="22"/>
        </w:rPr>
        <w:t xml:space="preserve">Importantly, through taking part you will have an opportunity to think about how you use Instagram. Your anonymous data will be combined with other young peoples. We will be looking for trends in the data and the findings from this study will be written up and may be published in a peer review journal. </w:t>
      </w:r>
      <w:r>
        <w:rPr>
          <w:color w:val="43464D"/>
          <w:sz w:val="22"/>
        </w:rPr>
        <w:t> </w:t>
      </w:r>
    </w:p>
    <w:p w14:paraId="7CC5B07A" w14:textId="77777777" w:rsidR="000218B7" w:rsidRPr="00604E93" w:rsidRDefault="000218B7" w:rsidP="00604E93">
      <w:pPr>
        <w:rPr>
          <w:b/>
        </w:rPr>
      </w:pPr>
      <w:r>
        <w:t> </w:t>
      </w:r>
    </w:p>
    <w:p w14:paraId="4710391F" w14:textId="77777777" w:rsidR="000218B7" w:rsidRPr="00604E93" w:rsidRDefault="000218B7" w:rsidP="00604E93">
      <w:pPr>
        <w:rPr>
          <w:b/>
        </w:rPr>
      </w:pPr>
      <w:r w:rsidRPr="00604E93">
        <w:rPr>
          <w:b/>
          <w:bCs/>
          <w:sz w:val="22"/>
        </w:rPr>
        <w:t>Will my information remain confidential?</w:t>
      </w:r>
    </w:p>
    <w:p w14:paraId="546C3D64" w14:textId="77777777" w:rsidR="000218B7" w:rsidRDefault="000218B7" w:rsidP="00604E93">
      <w:pPr>
        <w:rPr>
          <w:sz w:val="22"/>
        </w:rPr>
      </w:pPr>
      <w:proofErr w:type="gramStart"/>
      <w:r>
        <w:rPr>
          <w:sz w:val="22"/>
        </w:rPr>
        <w:t>All of</w:t>
      </w:r>
      <w:proofErr w:type="gramEnd"/>
      <w:r>
        <w:rPr>
          <w:sz w:val="22"/>
        </w:rPr>
        <w:t xml:space="preserve"> the information and data collected from you will be confidential and anonymous. We will not ask for your name or your contact details. Therefore, we will also not be providing information on individual responses to teacher, </w:t>
      </w:r>
      <w:proofErr w:type="gramStart"/>
      <w:r>
        <w:rPr>
          <w:sz w:val="22"/>
        </w:rPr>
        <w:t>parents</w:t>
      </w:r>
      <w:proofErr w:type="gramEnd"/>
      <w:r>
        <w:rPr>
          <w:sz w:val="22"/>
        </w:rPr>
        <w:t xml:space="preserve"> or guardians.</w:t>
      </w:r>
    </w:p>
    <w:p w14:paraId="577C0B14" w14:textId="77777777" w:rsidR="000218B7" w:rsidRPr="00604E93" w:rsidRDefault="000218B7" w:rsidP="00604E93">
      <w:pPr>
        <w:rPr>
          <w:sz w:val="22"/>
        </w:rPr>
      </w:pPr>
    </w:p>
    <w:p w14:paraId="4CC1F1BB" w14:textId="77777777" w:rsidR="000218B7" w:rsidRPr="00604E93" w:rsidRDefault="000218B7" w:rsidP="00604E93">
      <w:pPr>
        <w:rPr>
          <w:color w:val="43464D"/>
          <w:sz w:val="22"/>
        </w:rPr>
      </w:pPr>
      <w:r w:rsidRPr="00604E93">
        <w:rPr>
          <w:rStyle w:val="Strong"/>
          <w:color w:val="000000"/>
          <w:sz w:val="22"/>
          <w:szCs w:val="22"/>
        </w:rPr>
        <w:t>Who can I contact about the study?</w:t>
      </w:r>
    </w:p>
    <w:p w14:paraId="47636940" w14:textId="77777777" w:rsidR="000218B7" w:rsidRPr="00604E93" w:rsidRDefault="000218B7" w:rsidP="00604E93">
      <w:pPr>
        <w:rPr>
          <w:sz w:val="22"/>
        </w:rPr>
      </w:pPr>
      <w:r w:rsidRPr="00604E93">
        <w:rPr>
          <w:sz w:val="22"/>
        </w:rPr>
        <w:t>If you have any questions about the study, please contact us using the details below:</w:t>
      </w:r>
    </w:p>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33"/>
      </w:tblGrid>
      <w:tr w:rsidR="000218B7" w:rsidRPr="00604E93" w14:paraId="3C4851F0" w14:textId="77777777" w:rsidTr="000218B7">
        <w:trPr>
          <w:trHeight w:val="301"/>
        </w:trPr>
        <w:tc>
          <w:tcPr>
            <w:tcW w:w="4633" w:type="dxa"/>
          </w:tcPr>
          <w:p w14:paraId="4BC99FAE" w14:textId="77777777" w:rsidR="000218B7" w:rsidRPr="00604E93" w:rsidRDefault="000218B7" w:rsidP="00CB58E0">
            <w:pPr>
              <w:rPr>
                <w:sz w:val="20"/>
                <w:szCs w:val="20"/>
              </w:rPr>
            </w:pPr>
            <w:r w:rsidRPr="00604E93">
              <w:rPr>
                <w:sz w:val="20"/>
                <w:szCs w:val="20"/>
              </w:rPr>
              <w:t>Harriet Norcott</w:t>
            </w:r>
          </w:p>
        </w:tc>
        <w:tc>
          <w:tcPr>
            <w:tcW w:w="4633" w:type="dxa"/>
          </w:tcPr>
          <w:p w14:paraId="10FFB17A" w14:textId="77777777" w:rsidR="000218B7" w:rsidRPr="00604E93" w:rsidRDefault="000218B7" w:rsidP="00CB58E0">
            <w:pPr>
              <w:rPr>
                <w:sz w:val="20"/>
                <w:szCs w:val="20"/>
              </w:rPr>
            </w:pPr>
            <w:r w:rsidRPr="00604E93">
              <w:rPr>
                <w:sz w:val="20"/>
                <w:szCs w:val="20"/>
              </w:rPr>
              <w:t>Harriet.Norcott.2018@live.rhul.ac.uk</w:t>
            </w:r>
          </w:p>
        </w:tc>
      </w:tr>
    </w:tbl>
    <w:p w14:paraId="3D7C3C01" w14:textId="77777777" w:rsidR="000218B7" w:rsidRPr="000A0E8A" w:rsidRDefault="000218B7" w:rsidP="000A0E8A">
      <w:pPr>
        <w:rPr>
          <w:rStyle w:val="Strong"/>
          <w:b w:val="0"/>
          <w:color w:val="000000"/>
          <w:sz w:val="22"/>
          <w:szCs w:val="22"/>
        </w:rPr>
      </w:pPr>
    </w:p>
    <w:p w14:paraId="6216C7B4" w14:textId="77777777" w:rsidR="000218B7" w:rsidRPr="000A0E8A" w:rsidRDefault="000218B7" w:rsidP="000A0E8A">
      <w:pPr>
        <w:rPr>
          <w:rStyle w:val="Hyperlink"/>
          <w:b/>
          <w:bCs/>
          <w:caps/>
          <w:color w:val="000000" w:themeColor="text1"/>
          <w:sz w:val="22"/>
          <w:szCs w:val="22"/>
        </w:rPr>
      </w:pPr>
      <w:r w:rsidRPr="000A0E8A">
        <w:rPr>
          <w:rStyle w:val="Strong"/>
          <w:color w:val="000000"/>
          <w:sz w:val="22"/>
          <w:szCs w:val="22"/>
        </w:rPr>
        <w:t xml:space="preserve">The supervisor for this teaching project is Dawn Watling: </w:t>
      </w:r>
      <w:hyperlink r:id="rId29" w:history="1">
        <w:r w:rsidRPr="000A0E8A">
          <w:rPr>
            <w:rStyle w:val="Hyperlink"/>
            <w:sz w:val="22"/>
            <w:szCs w:val="22"/>
          </w:rPr>
          <w:t>dawn.watling@rhul.ac.uk</w:t>
        </w:r>
      </w:hyperlink>
    </w:p>
    <w:p w14:paraId="1EF84053" w14:textId="77777777" w:rsidR="000218B7" w:rsidRPr="000A0E8A" w:rsidRDefault="000218B7" w:rsidP="00CB58E0">
      <w:pPr>
        <w:rPr>
          <w:rStyle w:val="Hyperlink"/>
          <w:b/>
          <w:bCs/>
          <w:color w:val="000000" w:themeColor="text1"/>
          <w:sz w:val="22"/>
          <w:szCs w:val="22"/>
        </w:rPr>
      </w:pPr>
    </w:p>
    <w:p w14:paraId="34C87443" w14:textId="77777777" w:rsidR="000218B7" w:rsidRPr="0015565D" w:rsidRDefault="000218B7" w:rsidP="000A0E8A">
      <w:pPr>
        <w:rPr>
          <w:rStyle w:val="Hyperlink"/>
          <w:rFonts w:ascii="Corbel" w:hAnsi="Corbel" w:cs="Tahoma"/>
          <w:b/>
          <w:bCs/>
          <w:color w:val="000000" w:themeColor="text1"/>
          <w:sz w:val="22"/>
          <w:szCs w:val="22"/>
        </w:rPr>
      </w:pPr>
      <w:r w:rsidRPr="000A0E8A">
        <w:rPr>
          <w:rStyle w:val="Hyperlink"/>
          <w:b/>
          <w:bCs/>
          <w:color w:val="000000" w:themeColor="text1"/>
          <w:sz w:val="22"/>
          <w:szCs w:val="22"/>
        </w:rPr>
        <w:t>If you are happy to participate, please complete the consent form.</w:t>
      </w:r>
      <w:r w:rsidRPr="00234FF3">
        <w:rPr>
          <w:rStyle w:val="Hyperlink"/>
          <w:rFonts w:ascii="Corbel" w:hAnsi="Corbel" w:cs="Tahoma"/>
          <w:b/>
          <w:bCs/>
          <w:color w:val="000000" w:themeColor="text1"/>
          <w:sz w:val="22"/>
          <w:szCs w:val="22"/>
        </w:rPr>
        <w:br w:type="page"/>
      </w:r>
      <w:r w:rsidRPr="000A0E8A">
        <w:rPr>
          <w:b/>
        </w:rPr>
        <w:lastRenderedPageBreak/>
        <w:t>Consent form</w:t>
      </w:r>
    </w:p>
    <w:p w14:paraId="09210C74" w14:textId="77777777" w:rsidR="000218B7" w:rsidRDefault="000218B7" w:rsidP="000218B7">
      <w:pPr>
        <w:jc w:val="center"/>
        <w:rPr>
          <w:rStyle w:val="Hyperlink"/>
          <w:rFonts w:ascii="Corbel" w:hAnsi="Corbel" w:cs="Tahoma"/>
          <w:b/>
          <w:bCs/>
          <w:caps/>
          <w:color w:val="000000" w:themeColor="text1"/>
          <w:sz w:val="22"/>
          <w:szCs w:val="22"/>
        </w:rPr>
      </w:pPr>
    </w:p>
    <w:p w14:paraId="53E77703" w14:textId="77777777" w:rsidR="000218B7" w:rsidRDefault="000218B7" w:rsidP="000A0E8A">
      <w:pPr>
        <w:rPr>
          <w:rStyle w:val="Hyperlink"/>
          <w:rFonts w:ascii="Corbel" w:hAnsi="Corbel" w:cs="Tahoma"/>
          <w:sz w:val="22"/>
          <w:szCs w:val="22"/>
        </w:rPr>
      </w:pPr>
      <w:r>
        <w:t>Relationships between how we think, feel, and use Instagram</w:t>
      </w:r>
      <w:r w:rsidDel="0056403E">
        <w:t xml:space="preserve"> </w:t>
      </w:r>
    </w:p>
    <w:p w14:paraId="71CD82C2" w14:textId="77777777" w:rsidR="000218B7" w:rsidRDefault="000218B7" w:rsidP="000218B7">
      <w:pPr>
        <w:pStyle w:val="NormalWeb"/>
        <w:shd w:val="clear" w:color="auto" w:fill="FFFFFF"/>
        <w:spacing w:before="0" w:beforeAutospacing="0" w:after="0" w:afterAutospacing="0"/>
        <w:rPr>
          <w:rStyle w:val="Strong"/>
          <w:rFonts w:ascii="Corbel" w:hAnsi="Corbel" w:cs="Tahoma"/>
          <w:b w:val="0"/>
          <w:color w:val="000000"/>
          <w:sz w:val="22"/>
          <w:szCs w:val="22"/>
        </w:rPr>
      </w:pPr>
    </w:p>
    <w:p w14:paraId="741E300E"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r w:rsidRPr="000A0E8A">
        <w:rPr>
          <w:rStyle w:val="Strong"/>
          <w:color w:val="000000"/>
          <w:sz w:val="22"/>
          <w:szCs w:val="22"/>
        </w:rPr>
        <w:t>You have been asked to participate in a study exploring Instagram use, impression management and feelings of social anxiety which is being carried out by Harriet Norcott.</w:t>
      </w:r>
    </w:p>
    <w:p w14:paraId="4526725C"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p>
    <w:p w14:paraId="6EFE1533"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r w:rsidRPr="000A0E8A">
        <w:rPr>
          <w:rStyle w:val="Strong"/>
          <w:color w:val="000000"/>
          <w:sz w:val="22"/>
          <w:szCs w:val="22"/>
        </w:rPr>
        <w:t xml:space="preserve">Have you: </w:t>
      </w:r>
    </w:p>
    <w:p w14:paraId="2480474E"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p>
    <w:tbl>
      <w:tblPr>
        <w:tblStyle w:val="TableGrid"/>
        <w:tblW w:w="0" w:type="auto"/>
        <w:tblLook w:val="04A0" w:firstRow="1" w:lastRow="0" w:firstColumn="1" w:lastColumn="0" w:noHBand="0" w:noVBand="1"/>
      </w:tblPr>
      <w:tblGrid>
        <w:gridCol w:w="5026"/>
        <w:gridCol w:w="1640"/>
        <w:gridCol w:w="1624"/>
      </w:tblGrid>
      <w:tr w:rsidR="000218B7" w:rsidRPr="00604E93" w14:paraId="312D2431" w14:textId="77777777" w:rsidTr="000218B7">
        <w:tc>
          <w:tcPr>
            <w:tcW w:w="5922" w:type="dxa"/>
          </w:tcPr>
          <w:p w14:paraId="683C45E3"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Read the information provided above about the study?</w:t>
            </w:r>
          </w:p>
        </w:tc>
        <w:tc>
          <w:tcPr>
            <w:tcW w:w="1908" w:type="dxa"/>
            <w:vAlign w:val="center"/>
          </w:tcPr>
          <w:p w14:paraId="6B520B66"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458C4483"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06CF1828" w14:textId="77777777" w:rsidTr="000218B7">
        <w:tc>
          <w:tcPr>
            <w:tcW w:w="5922" w:type="dxa"/>
          </w:tcPr>
          <w:p w14:paraId="2BD23409"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Understood that the data you provide will be anonymous?</w:t>
            </w:r>
          </w:p>
        </w:tc>
        <w:tc>
          <w:tcPr>
            <w:tcW w:w="1908" w:type="dxa"/>
            <w:vAlign w:val="center"/>
          </w:tcPr>
          <w:p w14:paraId="3A22F4A4"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6A101A55"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0449C2EF" w14:textId="77777777" w:rsidTr="000218B7">
        <w:tc>
          <w:tcPr>
            <w:tcW w:w="5922" w:type="dxa"/>
          </w:tcPr>
          <w:p w14:paraId="51DE71E0"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Understood that you may skip questions if you do not want to answer them?</w:t>
            </w:r>
          </w:p>
        </w:tc>
        <w:tc>
          <w:tcPr>
            <w:tcW w:w="1908" w:type="dxa"/>
            <w:vAlign w:val="center"/>
          </w:tcPr>
          <w:p w14:paraId="5DC372D1"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2E18B0F7"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50536A7F" w14:textId="77777777" w:rsidTr="000218B7">
        <w:tc>
          <w:tcPr>
            <w:tcW w:w="5922" w:type="dxa"/>
          </w:tcPr>
          <w:p w14:paraId="1CC7FE14"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Understood that you're free to withdraw from the study at any time, without giving a reason?</w:t>
            </w:r>
          </w:p>
        </w:tc>
        <w:tc>
          <w:tcPr>
            <w:tcW w:w="1908" w:type="dxa"/>
            <w:vAlign w:val="center"/>
          </w:tcPr>
          <w:p w14:paraId="3F6B0208"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0739D2AA"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0822C61B" w14:textId="77777777" w:rsidTr="000218B7">
        <w:tc>
          <w:tcPr>
            <w:tcW w:w="5922" w:type="dxa"/>
          </w:tcPr>
          <w:p w14:paraId="2B296075"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Understood that you're free to withdraw from the study at any time without it affecting your education (if applicable)?</w:t>
            </w:r>
          </w:p>
        </w:tc>
        <w:tc>
          <w:tcPr>
            <w:tcW w:w="1908" w:type="dxa"/>
            <w:vAlign w:val="center"/>
          </w:tcPr>
          <w:p w14:paraId="6D662591"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02BC2D4E"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27379183" w14:textId="77777777" w:rsidTr="000218B7">
        <w:tc>
          <w:tcPr>
            <w:tcW w:w="5922" w:type="dxa"/>
          </w:tcPr>
          <w:p w14:paraId="3916B933"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Do you agree to take part in the study?</w:t>
            </w:r>
          </w:p>
        </w:tc>
        <w:tc>
          <w:tcPr>
            <w:tcW w:w="1908" w:type="dxa"/>
            <w:vAlign w:val="center"/>
          </w:tcPr>
          <w:p w14:paraId="37CBBD9F"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1E366118"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bl>
    <w:p w14:paraId="19D6267C"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p>
    <w:p w14:paraId="478F18FF" w14:textId="77777777" w:rsidR="000218B7" w:rsidRPr="000A0E8A" w:rsidRDefault="000218B7" w:rsidP="000218B7">
      <w:pPr>
        <w:rPr>
          <w:color w:val="000000"/>
        </w:rPr>
      </w:pPr>
    </w:p>
    <w:p w14:paraId="57BEC015" w14:textId="77777777" w:rsidR="000218B7" w:rsidRPr="000A0E8A" w:rsidRDefault="000218B7" w:rsidP="000218B7">
      <w:pPr>
        <w:pStyle w:val="NormalWeb"/>
        <w:spacing w:before="0" w:beforeAutospacing="0" w:after="0" w:afterAutospacing="0"/>
        <w:rPr>
          <w:b/>
          <w:color w:val="000000"/>
        </w:rPr>
      </w:pPr>
      <w:r w:rsidRPr="000A0E8A">
        <w:rPr>
          <w:b/>
          <w:color w:val="000000"/>
          <w:sz w:val="22"/>
          <w:szCs w:val="22"/>
        </w:rPr>
        <w:t>NB: Consent will be obtained online before participants begin the survey. Agreeing to take part (clicking yes to the final question) will be taken as consent. </w:t>
      </w:r>
    </w:p>
    <w:p w14:paraId="4BDBD07A" w14:textId="77777777" w:rsidR="000218B7" w:rsidRDefault="000218B7" w:rsidP="000218B7">
      <w:pPr>
        <w:pStyle w:val="NormalWeb"/>
        <w:shd w:val="clear" w:color="auto" w:fill="FFFFFF"/>
        <w:spacing w:before="0" w:beforeAutospacing="0" w:after="0" w:afterAutospacing="0"/>
        <w:rPr>
          <w:rStyle w:val="Strong"/>
          <w:rFonts w:ascii="Corbel" w:hAnsi="Corbel" w:cs="Tahoma"/>
          <w:b w:val="0"/>
          <w:color w:val="000000"/>
          <w:sz w:val="22"/>
          <w:szCs w:val="22"/>
        </w:rPr>
      </w:pPr>
    </w:p>
    <w:p w14:paraId="4AD9B2E9" w14:textId="77777777" w:rsidR="000218B7" w:rsidRDefault="000218B7" w:rsidP="000218B7">
      <w:pPr>
        <w:rPr>
          <w:rFonts w:ascii="Arial" w:hAnsi="Arial" w:cs="Arial"/>
          <w:b/>
          <w:sz w:val="20"/>
          <w:szCs w:val="20"/>
        </w:rPr>
      </w:pPr>
      <w:r>
        <w:rPr>
          <w:rFonts w:ascii="Arial" w:hAnsi="Arial" w:cs="Arial"/>
          <w:b/>
          <w:sz w:val="20"/>
          <w:szCs w:val="20"/>
        </w:rPr>
        <w:br w:type="page"/>
      </w:r>
    </w:p>
    <w:p w14:paraId="5BA0D6F8" w14:textId="45CD5FA0" w:rsidR="000218B7" w:rsidRDefault="000218B7" w:rsidP="002C2032">
      <w:pPr>
        <w:pStyle w:val="Heading3"/>
      </w:pPr>
      <w:bookmarkStart w:id="257" w:name="_Toc72847262"/>
      <w:bookmarkStart w:id="258" w:name="_Toc72938483"/>
      <w:bookmarkStart w:id="259" w:name="_Toc72938723"/>
      <w:bookmarkStart w:id="260" w:name="_Toc73027193"/>
      <w:r>
        <w:lastRenderedPageBreak/>
        <w:t>DEBRIEF SHEET</w:t>
      </w:r>
      <w:bookmarkEnd w:id="257"/>
      <w:bookmarkEnd w:id="258"/>
      <w:bookmarkEnd w:id="259"/>
      <w:bookmarkEnd w:id="260"/>
    </w:p>
    <w:p w14:paraId="4463E06E" w14:textId="77777777" w:rsidR="000218B7" w:rsidRDefault="000218B7" w:rsidP="000218B7">
      <w:pPr>
        <w:rPr>
          <w:rFonts w:ascii="Arial" w:hAnsi="Arial" w:cs="Arial"/>
          <w:b/>
          <w:sz w:val="20"/>
          <w:szCs w:val="20"/>
        </w:rPr>
      </w:pPr>
    </w:p>
    <w:p w14:paraId="46A5AADC" w14:textId="77777777" w:rsidR="000218B7" w:rsidRPr="000A0E8A" w:rsidRDefault="000218B7" w:rsidP="000218B7">
      <w:pPr>
        <w:pStyle w:val="NormalWeb"/>
        <w:spacing w:before="0" w:beforeAutospacing="0" w:after="0" w:afterAutospacing="0"/>
        <w:jc w:val="both"/>
        <w:rPr>
          <w:color w:val="000000"/>
          <w:sz w:val="22"/>
          <w:szCs w:val="22"/>
        </w:rPr>
      </w:pPr>
      <w:r w:rsidRPr="000A0E8A">
        <w:rPr>
          <w:color w:val="000000"/>
          <w:sz w:val="22"/>
          <w:szCs w:val="22"/>
        </w:rPr>
        <w:t xml:space="preserve">Thank you for participating in this study. I designed and ran this study as part of my clinical psychology doctorate course. Your contribution is vital in furthering research and contributing to improving knowledge and understanding of the relationship between how young people use Instagram, and importantly how use may differ depending on what people are thinking (if they wish to manage impressions others may form of the self or not) and how they feel in social situations. </w:t>
      </w:r>
    </w:p>
    <w:p w14:paraId="5C989E06" w14:textId="77777777" w:rsidR="000218B7" w:rsidRPr="000A0E8A" w:rsidRDefault="000218B7" w:rsidP="000218B7">
      <w:pPr>
        <w:pStyle w:val="NormalWeb"/>
        <w:spacing w:before="0" w:beforeAutospacing="0" w:after="0" w:afterAutospacing="0"/>
        <w:jc w:val="both"/>
        <w:rPr>
          <w:color w:val="000000"/>
          <w:sz w:val="22"/>
          <w:szCs w:val="22"/>
        </w:rPr>
      </w:pPr>
    </w:p>
    <w:p w14:paraId="65F33FCB" w14:textId="77777777" w:rsidR="000218B7" w:rsidRPr="000A0E8A" w:rsidRDefault="000218B7" w:rsidP="000218B7">
      <w:pPr>
        <w:pStyle w:val="NormalWeb"/>
        <w:spacing w:before="0" w:beforeAutospacing="0" w:after="0" w:afterAutospacing="0"/>
        <w:jc w:val="both"/>
        <w:rPr>
          <w:color w:val="000000"/>
          <w:sz w:val="22"/>
          <w:szCs w:val="22"/>
        </w:rPr>
      </w:pPr>
      <w:r w:rsidRPr="000A0E8A">
        <w:rPr>
          <w:color w:val="000000"/>
          <w:sz w:val="22"/>
          <w:szCs w:val="22"/>
        </w:rPr>
        <w:t xml:space="preserve">Past research has shown that some individuals prefer interacting on social media because they are shy in face-to-face situations, but others prefer it because it allows them to form new connections (“friends”, “followers”) and to strengthen existing relationships. We see that some people are more likely than others to react to posts and to comment on posts, as well as to post their own images and status updates, but others are less like to take part in these activities. Past research indicates that personality and our feelings when in social situations may be related to how we use social media. In addition to this, research has shown that young peoples’ motivations for using social media will impact how they use it. Importantly, much of this work has taken place looking at Facebook use. With Instagram being one of the fastest growing apps in popularity within your age group, we wanted to understand how </w:t>
      </w:r>
      <w:proofErr w:type="gramStart"/>
      <w:r w:rsidRPr="000A0E8A">
        <w:rPr>
          <w:color w:val="000000"/>
          <w:sz w:val="22"/>
          <w:szCs w:val="22"/>
        </w:rPr>
        <w:t>all of</w:t>
      </w:r>
      <w:proofErr w:type="gramEnd"/>
      <w:r w:rsidRPr="000A0E8A">
        <w:rPr>
          <w:color w:val="000000"/>
          <w:sz w:val="22"/>
          <w:szCs w:val="22"/>
        </w:rPr>
        <w:t xml:space="preserve"> these variables were related. </w:t>
      </w:r>
    </w:p>
    <w:p w14:paraId="3FE33300" w14:textId="77777777" w:rsidR="000218B7" w:rsidRPr="000A0E8A" w:rsidRDefault="000218B7" w:rsidP="000218B7">
      <w:pPr>
        <w:pStyle w:val="NormalWeb"/>
        <w:spacing w:before="0" w:beforeAutospacing="0" w:after="0" w:afterAutospacing="0"/>
        <w:jc w:val="both"/>
        <w:rPr>
          <w:color w:val="000000"/>
          <w:sz w:val="22"/>
          <w:szCs w:val="22"/>
        </w:rPr>
      </w:pPr>
    </w:p>
    <w:p w14:paraId="0A286231" w14:textId="77777777" w:rsidR="000218B7" w:rsidRPr="000A0E8A" w:rsidRDefault="000218B7" w:rsidP="000218B7">
      <w:pPr>
        <w:pStyle w:val="NormalWeb"/>
        <w:spacing w:before="0" w:beforeAutospacing="0" w:after="0" w:afterAutospacing="0"/>
        <w:jc w:val="both"/>
        <w:rPr>
          <w:color w:val="000000"/>
          <w:sz w:val="22"/>
          <w:szCs w:val="22"/>
        </w:rPr>
      </w:pPr>
      <w:r w:rsidRPr="000A0E8A">
        <w:rPr>
          <w:color w:val="000000"/>
          <w:sz w:val="22"/>
          <w:szCs w:val="22"/>
        </w:rPr>
        <w:t xml:space="preserve">You have now completed all the aspects of this experiment. The data collected here from you and others will now be used to understand how young people are using Instagram and how different patterns of use may be explain young peoples’ thoughts and feelings in social situations. To really understand this we will consider personality, mood, and the types of information young people post.  </w:t>
      </w:r>
    </w:p>
    <w:p w14:paraId="4A4BA773" w14:textId="77777777" w:rsidR="000218B7" w:rsidRPr="000A0E8A" w:rsidRDefault="000218B7" w:rsidP="000218B7">
      <w:pPr>
        <w:pStyle w:val="NormalWeb"/>
        <w:spacing w:before="0" w:beforeAutospacing="0" w:after="0" w:afterAutospacing="0"/>
        <w:rPr>
          <w:color w:val="000000"/>
        </w:rPr>
      </w:pPr>
    </w:p>
    <w:p w14:paraId="5363C2B7" w14:textId="77777777" w:rsidR="000218B7" w:rsidRPr="000A0E8A" w:rsidRDefault="000218B7" w:rsidP="000218B7">
      <w:pPr>
        <w:pStyle w:val="NormalWeb"/>
        <w:spacing w:before="0" w:beforeAutospacing="0" w:after="0" w:afterAutospacing="0"/>
        <w:rPr>
          <w:color w:val="000000"/>
          <w:sz w:val="22"/>
          <w:szCs w:val="22"/>
        </w:rPr>
      </w:pPr>
      <w:r w:rsidRPr="000A0E8A">
        <w:rPr>
          <w:color w:val="000000"/>
          <w:sz w:val="22"/>
          <w:szCs w:val="22"/>
        </w:rPr>
        <w:t xml:space="preserve">Taking part in this study posed no risks or disadvantages to you. However, if you do feel that any questions have made you reflect on your mood and/or your internet </w:t>
      </w:r>
      <w:proofErr w:type="spellStart"/>
      <w:r w:rsidRPr="000A0E8A">
        <w:rPr>
          <w:color w:val="000000"/>
          <w:sz w:val="22"/>
          <w:szCs w:val="22"/>
        </w:rPr>
        <w:t>behaviour</w:t>
      </w:r>
      <w:proofErr w:type="spellEnd"/>
      <w:r w:rsidRPr="000A0E8A">
        <w:rPr>
          <w:color w:val="000000"/>
          <w:sz w:val="22"/>
          <w:szCs w:val="22"/>
        </w:rPr>
        <w:t xml:space="preserve">, and you believe that you may be experiencing low mood or anxiety, or that your internet </w:t>
      </w:r>
      <w:proofErr w:type="spellStart"/>
      <w:r w:rsidRPr="000A0E8A">
        <w:rPr>
          <w:color w:val="000000"/>
          <w:sz w:val="22"/>
          <w:szCs w:val="22"/>
        </w:rPr>
        <w:t>behaviour</w:t>
      </w:r>
      <w:proofErr w:type="spellEnd"/>
      <w:r w:rsidRPr="000A0E8A">
        <w:rPr>
          <w:color w:val="000000"/>
          <w:sz w:val="22"/>
          <w:szCs w:val="22"/>
        </w:rPr>
        <w:t xml:space="preserve"> may be interfering with your daily life you should contact your </w:t>
      </w:r>
      <w:proofErr w:type="gramStart"/>
      <w:r w:rsidRPr="000A0E8A">
        <w:rPr>
          <w:color w:val="000000"/>
          <w:sz w:val="22"/>
          <w:szCs w:val="22"/>
        </w:rPr>
        <w:t>GP</w:t>
      </w:r>
      <w:proofErr w:type="gramEnd"/>
      <w:r w:rsidRPr="000A0E8A">
        <w:rPr>
          <w:color w:val="000000"/>
          <w:sz w:val="22"/>
          <w:szCs w:val="22"/>
        </w:rPr>
        <w:t xml:space="preserve"> or you can contact the Samaritans who are a confidential listening service by calling 116 123. </w:t>
      </w:r>
    </w:p>
    <w:p w14:paraId="3531BB73" w14:textId="77777777" w:rsidR="000218B7" w:rsidRPr="000A0E8A" w:rsidRDefault="000218B7" w:rsidP="000218B7">
      <w:pPr>
        <w:pStyle w:val="NormalWeb"/>
        <w:spacing w:before="0" w:beforeAutospacing="0" w:after="0" w:afterAutospacing="0"/>
        <w:rPr>
          <w:color w:val="000000"/>
          <w:sz w:val="22"/>
          <w:szCs w:val="22"/>
        </w:rPr>
      </w:pPr>
    </w:p>
    <w:p w14:paraId="4FF103DE" w14:textId="77777777" w:rsidR="000218B7" w:rsidRPr="000A0E8A" w:rsidRDefault="000218B7" w:rsidP="000218B7">
      <w:pPr>
        <w:pStyle w:val="NormalWeb"/>
        <w:spacing w:before="0" w:beforeAutospacing="0" w:after="0" w:afterAutospacing="0"/>
        <w:rPr>
          <w:color w:val="000000"/>
        </w:rPr>
      </w:pPr>
      <w:r w:rsidRPr="000A0E8A">
        <w:rPr>
          <w:color w:val="000000"/>
          <w:sz w:val="22"/>
          <w:szCs w:val="22"/>
        </w:rPr>
        <w:t xml:space="preserve">The data that you provided for this study will be </w:t>
      </w:r>
      <w:proofErr w:type="gramStart"/>
      <w:r w:rsidRPr="000A0E8A">
        <w:rPr>
          <w:color w:val="000000"/>
          <w:sz w:val="22"/>
          <w:szCs w:val="22"/>
        </w:rPr>
        <w:t>kept anonymous and confidential at all times</w:t>
      </w:r>
      <w:proofErr w:type="gramEnd"/>
      <w:r w:rsidRPr="000A0E8A">
        <w:rPr>
          <w:color w:val="000000"/>
          <w:sz w:val="22"/>
          <w:szCs w:val="22"/>
        </w:rPr>
        <w:t>. If you have any questions about this study, you should first contact the researchers who ran the study that you participated in. </w:t>
      </w:r>
    </w:p>
    <w:p w14:paraId="6C2E345C" w14:textId="77777777" w:rsidR="000218B7" w:rsidRPr="000A0E8A" w:rsidRDefault="000218B7" w:rsidP="000218B7">
      <w:pPr>
        <w:pStyle w:val="NormalWeb"/>
        <w:spacing w:before="0" w:beforeAutospacing="0" w:after="0" w:afterAutospacing="0"/>
        <w:rPr>
          <w:color w:val="000000"/>
        </w:rPr>
      </w:pPr>
      <w:r w:rsidRPr="000A0E8A">
        <w:rPr>
          <w:color w:val="000000"/>
          <w:sz w:val="22"/>
          <w:szCs w:val="22"/>
        </w:rPr>
        <w:br/>
        <w:t>If you have any further questions, please contact the researcher using the details below.</w:t>
      </w:r>
    </w:p>
    <w:p w14:paraId="439BB006" w14:textId="77777777" w:rsidR="000218B7" w:rsidRPr="000A0E8A" w:rsidRDefault="000218B7" w:rsidP="000218B7">
      <w:pPr>
        <w:pStyle w:val="NormalWeb"/>
        <w:spacing w:before="0" w:beforeAutospacing="0" w:after="0" w:afterAutospacing="0"/>
        <w:rPr>
          <w:color w:val="000000"/>
        </w:rPr>
      </w:pPr>
      <w:r w:rsidRPr="000A0E8A">
        <w:rPr>
          <w:color w:val="000000"/>
          <w:sz w:val="22"/>
          <w:szCs w:val="22"/>
        </w:rPr>
        <w:t>Once again, thank you for your participation in this research.</w:t>
      </w:r>
    </w:p>
    <w:p w14:paraId="46BCA0BC" w14:textId="77777777" w:rsidR="000218B7" w:rsidRPr="00604E93" w:rsidRDefault="000218B7" w:rsidP="000218B7"/>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33"/>
      </w:tblGrid>
      <w:tr w:rsidR="000218B7" w:rsidRPr="00604E93" w14:paraId="50AFAA55" w14:textId="77777777" w:rsidTr="000218B7">
        <w:trPr>
          <w:trHeight w:val="301"/>
        </w:trPr>
        <w:tc>
          <w:tcPr>
            <w:tcW w:w="4633" w:type="dxa"/>
          </w:tcPr>
          <w:p w14:paraId="4D6F1BDF" w14:textId="77777777" w:rsidR="000218B7" w:rsidRPr="000A0E8A" w:rsidRDefault="000218B7" w:rsidP="000218B7">
            <w:pPr>
              <w:rPr>
                <w:sz w:val="22"/>
                <w:szCs w:val="20"/>
              </w:rPr>
            </w:pPr>
            <w:r w:rsidRPr="000A0E8A">
              <w:rPr>
                <w:sz w:val="22"/>
                <w:szCs w:val="20"/>
              </w:rPr>
              <w:t>Harriet Norcott</w:t>
            </w:r>
          </w:p>
        </w:tc>
        <w:tc>
          <w:tcPr>
            <w:tcW w:w="4633" w:type="dxa"/>
          </w:tcPr>
          <w:p w14:paraId="3A8D101B" w14:textId="77777777" w:rsidR="000218B7" w:rsidRPr="000A0E8A" w:rsidRDefault="000218B7" w:rsidP="000218B7">
            <w:pPr>
              <w:rPr>
                <w:sz w:val="22"/>
                <w:szCs w:val="20"/>
              </w:rPr>
            </w:pPr>
            <w:r w:rsidRPr="000A0E8A">
              <w:rPr>
                <w:sz w:val="22"/>
                <w:szCs w:val="20"/>
              </w:rPr>
              <w:t>Harriet.norcott.2018@live.rhul.ac.uk</w:t>
            </w:r>
          </w:p>
        </w:tc>
      </w:tr>
    </w:tbl>
    <w:p w14:paraId="7E266680" w14:textId="77777777" w:rsidR="000218B7" w:rsidRPr="00604E93" w:rsidRDefault="000218B7" w:rsidP="000218B7"/>
    <w:p w14:paraId="223744B9" w14:textId="77777777" w:rsidR="000218B7" w:rsidRPr="000A0E8A" w:rsidRDefault="000218B7" w:rsidP="000218B7">
      <w:pPr>
        <w:rPr>
          <w:sz w:val="22"/>
        </w:rPr>
      </w:pPr>
      <w:r w:rsidRPr="000A0E8A">
        <w:rPr>
          <w:sz w:val="22"/>
        </w:rPr>
        <w:t xml:space="preserve">If you have any further questions about this study, please contact Professor Dawn Watling, my supervisor: </w:t>
      </w:r>
      <w:hyperlink r:id="rId30" w:history="1">
        <w:r w:rsidRPr="000A0E8A">
          <w:rPr>
            <w:rStyle w:val="Hyperlink"/>
            <w:sz w:val="22"/>
          </w:rPr>
          <w:t>dawn.watling@rhul.ac.uk</w:t>
        </w:r>
      </w:hyperlink>
    </w:p>
    <w:p w14:paraId="3D542960" w14:textId="77777777" w:rsidR="000218B7" w:rsidRPr="000A0E8A" w:rsidRDefault="000218B7" w:rsidP="000218B7">
      <w:pPr>
        <w:rPr>
          <w:sz w:val="22"/>
        </w:rPr>
      </w:pPr>
    </w:p>
    <w:p w14:paraId="60C41C3E" w14:textId="77777777" w:rsidR="000218B7" w:rsidRPr="000A0E8A" w:rsidRDefault="000218B7" w:rsidP="000218B7">
      <w:pPr>
        <w:rPr>
          <w:sz w:val="22"/>
        </w:rPr>
      </w:pPr>
      <w:r w:rsidRPr="000A0E8A">
        <w:rPr>
          <w:sz w:val="22"/>
        </w:rPr>
        <w:t>Many thanks for participating in this study and contributing to my research project.</w:t>
      </w:r>
    </w:p>
    <w:p w14:paraId="3CD56DF7" w14:textId="77777777" w:rsidR="000218B7" w:rsidRDefault="000218B7" w:rsidP="00900708">
      <w:pPr>
        <w:spacing w:line="480" w:lineRule="auto"/>
      </w:pPr>
    </w:p>
    <w:p w14:paraId="054A6B23" w14:textId="77777777" w:rsidR="000218B7" w:rsidRDefault="000218B7" w:rsidP="00900708">
      <w:pPr>
        <w:spacing w:line="480" w:lineRule="auto"/>
      </w:pPr>
    </w:p>
    <w:p w14:paraId="02549377" w14:textId="77777777" w:rsidR="000218B7" w:rsidRPr="00F722FC" w:rsidRDefault="000218B7" w:rsidP="002C2032">
      <w:pPr>
        <w:pStyle w:val="Heading2"/>
      </w:pPr>
      <w:bookmarkStart w:id="261" w:name="_Toc73027194"/>
      <w:r>
        <w:lastRenderedPageBreak/>
        <w:t>Appendix C: Self-Photo Manipulation Scale</w:t>
      </w:r>
      <w:bookmarkEnd w:id="261"/>
    </w:p>
    <w:p w14:paraId="01A9DE67" w14:textId="77777777" w:rsidR="000218B7" w:rsidRDefault="000218B7" w:rsidP="000218B7"/>
    <w:p w14:paraId="6CC5C24D" w14:textId="77777777" w:rsidR="000218B7" w:rsidRPr="00CB58E0" w:rsidRDefault="000218B7" w:rsidP="002C2032">
      <w:r w:rsidRPr="00CB58E0">
        <w:t>Self-Photo Manipulation Scale (McLean et al., 2015)</w:t>
      </w:r>
    </w:p>
    <w:p w14:paraId="79BBED3D" w14:textId="77777777" w:rsidR="000218B7" w:rsidRPr="00B70654" w:rsidRDefault="000218B7" w:rsidP="000218B7">
      <w:pPr>
        <w:spacing w:line="276" w:lineRule="auto"/>
        <w:jc w:val="center"/>
        <w:rPr>
          <w:rFonts w:eastAsia="Calibri"/>
          <w:bCs/>
        </w:rPr>
      </w:pPr>
    </w:p>
    <w:p w14:paraId="39893220" w14:textId="77777777" w:rsidR="000218B7" w:rsidRPr="00B70654" w:rsidRDefault="000218B7" w:rsidP="000218B7">
      <w:pPr>
        <w:spacing w:line="300" w:lineRule="auto"/>
        <w:rPr>
          <w:rFonts w:eastAsia="Calibri"/>
          <w:bCs/>
        </w:rPr>
      </w:pPr>
      <w:r w:rsidRPr="00B70654">
        <w:rPr>
          <w:rFonts w:eastAsia="Calibri"/>
          <w:bCs/>
        </w:rPr>
        <w:t>Instructions: For photos of yourself that you post online or share via mobile, how often do you do the following to make the photos look better</w:t>
      </w:r>
    </w:p>
    <w:p w14:paraId="5F54BDEE" w14:textId="77777777" w:rsidR="000218B7" w:rsidRPr="00B70654" w:rsidRDefault="000218B7" w:rsidP="000218B7">
      <w:pPr>
        <w:spacing w:line="300" w:lineRule="auto"/>
        <w:rPr>
          <w:rFonts w:eastAsia="Calibri"/>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829"/>
        <w:gridCol w:w="910"/>
        <w:gridCol w:w="1323"/>
        <w:gridCol w:w="803"/>
        <w:gridCol w:w="963"/>
      </w:tblGrid>
      <w:tr w:rsidR="000218B7" w:rsidRPr="00B70654" w14:paraId="0616DB3D" w14:textId="77777777" w:rsidTr="000218B7">
        <w:tc>
          <w:tcPr>
            <w:tcW w:w="2450" w:type="pct"/>
          </w:tcPr>
          <w:p w14:paraId="5107382A" w14:textId="77777777" w:rsidR="000218B7" w:rsidRPr="00B70654" w:rsidRDefault="000218B7" w:rsidP="000218B7"/>
        </w:tc>
        <w:tc>
          <w:tcPr>
            <w:tcW w:w="435" w:type="pct"/>
          </w:tcPr>
          <w:p w14:paraId="1D0281E5" w14:textId="77777777" w:rsidR="000218B7" w:rsidRPr="00B70654" w:rsidRDefault="000218B7" w:rsidP="000218B7">
            <w:pPr>
              <w:rPr>
                <w:b/>
              </w:rPr>
            </w:pPr>
            <w:r w:rsidRPr="00B70654">
              <w:rPr>
                <w:b/>
              </w:rPr>
              <w:t>Never</w:t>
            </w:r>
          </w:p>
        </w:tc>
        <w:tc>
          <w:tcPr>
            <w:tcW w:w="454" w:type="pct"/>
          </w:tcPr>
          <w:p w14:paraId="043DF17B" w14:textId="77777777" w:rsidR="000218B7" w:rsidRPr="00B70654" w:rsidRDefault="000218B7" w:rsidP="000218B7">
            <w:pPr>
              <w:rPr>
                <w:b/>
              </w:rPr>
            </w:pPr>
            <w:r w:rsidRPr="00B70654">
              <w:rPr>
                <w:b/>
              </w:rPr>
              <w:t>Rarely</w:t>
            </w:r>
          </w:p>
        </w:tc>
        <w:tc>
          <w:tcPr>
            <w:tcW w:w="710" w:type="pct"/>
          </w:tcPr>
          <w:p w14:paraId="5765B381" w14:textId="77777777" w:rsidR="000218B7" w:rsidRPr="00B70654" w:rsidRDefault="000218B7" w:rsidP="000218B7">
            <w:pPr>
              <w:rPr>
                <w:b/>
              </w:rPr>
            </w:pPr>
            <w:r w:rsidRPr="00B70654">
              <w:rPr>
                <w:b/>
              </w:rPr>
              <w:t>Sometimes</w:t>
            </w:r>
          </w:p>
        </w:tc>
        <w:tc>
          <w:tcPr>
            <w:tcW w:w="454" w:type="pct"/>
          </w:tcPr>
          <w:p w14:paraId="73A44210" w14:textId="77777777" w:rsidR="000218B7" w:rsidRPr="00B70654" w:rsidRDefault="000218B7" w:rsidP="000218B7">
            <w:pPr>
              <w:rPr>
                <w:b/>
              </w:rPr>
            </w:pPr>
            <w:r w:rsidRPr="00B70654">
              <w:rPr>
                <w:b/>
              </w:rPr>
              <w:t>Often</w:t>
            </w:r>
          </w:p>
        </w:tc>
        <w:tc>
          <w:tcPr>
            <w:tcW w:w="496" w:type="pct"/>
          </w:tcPr>
          <w:p w14:paraId="7F8756B8" w14:textId="77777777" w:rsidR="000218B7" w:rsidRPr="00B70654" w:rsidRDefault="000218B7" w:rsidP="000218B7">
            <w:pPr>
              <w:rPr>
                <w:b/>
              </w:rPr>
            </w:pPr>
            <w:r w:rsidRPr="00B70654">
              <w:rPr>
                <w:b/>
              </w:rPr>
              <w:t>Always</w:t>
            </w:r>
          </w:p>
        </w:tc>
      </w:tr>
      <w:tr w:rsidR="000218B7" w:rsidRPr="00B70654" w14:paraId="31BAA517" w14:textId="77777777" w:rsidTr="000218B7">
        <w:tc>
          <w:tcPr>
            <w:tcW w:w="2450" w:type="pct"/>
          </w:tcPr>
          <w:p w14:paraId="35E57985" w14:textId="77777777" w:rsidR="000218B7" w:rsidRPr="00B70654" w:rsidRDefault="000218B7" w:rsidP="000218B7">
            <w:pPr>
              <w:spacing w:line="276" w:lineRule="auto"/>
              <w:ind w:left="567" w:hanging="567"/>
              <w:rPr>
                <w:b/>
              </w:rPr>
            </w:pPr>
            <w:r w:rsidRPr="00B70654">
              <w:rPr>
                <w:rFonts w:eastAsia="Calibri"/>
                <w:bCs/>
                <w:lang w:val="en-US"/>
              </w:rPr>
              <w:t>Get rid of red eye</w:t>
            </w:r>
          </w:p>
        </w:tc>
        <w:tc>
          <w:tcPr>
            <w:tcW w:w="435" w:type="pct"/>
            <w:vAlign w:val="center"/>
          </w:tcPr>
          <w:p w14:paraId="3F73AC4C" w14:textId="77777777" w:rsidR="000218B7" w:rsidRPr="00B70654" w:rsidRDefault="000218B7" w:rsidP="000218B7">
            <w:pPr>
              <w:jc w:val="center"/>
            </w:pPr>
            <w:r w:rsidRPr="00B70654">
              <w:t>1</w:t>
            </w:r>
          </w:p>
        </w:tc>
        <w:tc>
          <w:tcPr>
            <w:tcW w:w="454" w:type="pct"/>
            <w:vAlign w:val="center"/>
          </w:tcPr>
          <w:p w14:paraId="53A5B64D" w14:textId="77777777" w:rsidR="000218B7" w:rsidRPr="00B70654" w:rsidRDefault="000218B7" w:rsidP="000218B7">
            <w:pPr>
              <w:jc w:val="center"/>
            </w:pPr>
            <w:r w:rsidRPr="00B70654">
              <w:t>2</w:t>
            </w:r>
          </w:p>
        </w:tc>
        <w:tc>
          <w:tcPr>
            <w:tcW w:w="710" w:type="pct"/>
            <w:vAlign w:val="center"/>
          </w:tcPr>
          <w:p w14:paraId="174F87E2" w14:textId="77777777" w:rsidR="000218B7" w:rsidRPr="00B70654" w:rsidRDefault="000218B7" w:rsidP="000218B7">
            <w:pPr>
              <w:jc w:val="center"/>
            </w:pPr>
            <w:r w:rsidRPr="00B70654">
              <w:t>3</w:t>
            </w:r>
          </w:p>
        </w:tc>
        <w:tc>
          <w:tcPr>
            <w:tcW w:w="454" w:type="pct"/>
            <w:vAlign w:val="center"/>
          </w:tcPr>
          <w:p w14:paraId="611CAFC2" w14:textId="77777777" w:rsidR="000218B7" w:rsidRPr="00B70654" w:rsidRDefault="000218B7" w:rsidP="000218B7">
            <w:pPr>
              <w:jc w:val="center"/>
            </w:pPr>
            <w:r w:rsidRPr="00B70654">
              <w:t>4</w:t>
            </w:r>
          </w:p>
        </w:tc>
        <w:tc>
          <w:tcPr>
            <w:tcW w:w="496" w:type="pct"/>
            <w:vAlign w:val="center"/>
          </w:tcPr>
          <w:p w14:paraId="248F8A55" w14:textId="77777777" w:rsidR="000218B7" w:rsidRPr="00B70654" w:rsidRDefault="000218B7" w:rsidP="000218B7">
            <w:pPr>
              <w:jc w:val="center"/>
            </w:pPr>
            <w:r w:rsidRPr="00B70654">
              <w:t>5</w:t>
            </w:r>
          </w:p>
        </w:tc>
      </w:tr>
      <w:tr w:rsidR="000218B7" w:rsidRPr="00B70654" w14:paraId="0F3722A6" w14:textId="77777777" w:rsidTr="000218B7">
        <w:tc>
          <w:tcPr>
            <w:tcW w:w="2450" w:type="pct"/>
          </w:tcPr>
          <w:p w14:paraId="605C1E66" w14:textId="77777777" w:rsidR="000218B7" w:rsidRPr="00B70654" w:rsidRDefault="000218B7" w:rsidP="000218B7">
            <w:pPr>
              <w:ind w:left="567" w:hanging="567"/>
              <w:rPr>
                <w:rFonts w:eastAsia="Calibri"/>
                <w:b/>
                <w:bCs/>
                <w:i/>
                <w:iCs/>
                <w:color w:val="404040" w:themeColor="text1" w:themeTint="BF"/>
                <w:lang w:val="en-US"/>
              </w:rPr>
            </w:pPr>
            <w:r w:rsidRPr="00B70654">
              <w:rPr>
                <w:rFonts w:eastAsia="Calibri"/>
                <w:bCs/>
                <w:lang w:val="en-US"/>
              </w:rPr>
              <w:t>Make yourself look larger</w:t>
            </w:r>
          </w:p>
        </w:tc>
        <w:tc>
          <w:tcPr>
            <w:tcW w:w="435" w:type="pct"/>
            <w:vAlign w:val="center"/>
          </w:tcPr>
          <w:p w14:paraId="49070DFD" w14:textId="77777777" w:rsidR="000218B7" w:rsidRPr="00B70654" w:rsidRDefault="000218B7" w:rsidP="000218B7">
            <w:pPr>
              <w:jc w:val="center"/>
            </w:pPr>
            <w:r w:rsidRPr="00B70654">
              <w:t>1</w:t>
            </w:r>
          </w:p>
        </w:tc>
        <w:tc>
          <w:tcPr>
            <w:tcW w:w="454" w:type="pct"/>
            <w:vAlign w:val="center"/>
          </w:tcPr>
          <w:p w14:paraId="2EB08212" w14:textId="77777777" w:rsidR="000218B7" w:rsidRPr="00B70654" w:rsidRDefault="000218B7" w:rsidP="000218B7">
            <w:pPr>
              <w:jc w:val="center"/>
            </w:pPr>
            <w:r w:rsidRPr="00B70654">
              <w:t>2</w:t>
            </w:r>
          </w:p>
        </w:tc>
        <w:tc>
          <w:tcPr>
            <w:tcW w:w="710" w:type="pct"/>
            <w:vAlign w:val="center"/>
          </w:tcPr>
          <w:p w14:paraId="447ABA3D" w14:textId="77777777" w:rsidR="000218B7" w:rsidRPr="00B70654" w:rsidRDefault="000218B7" w:rsidP="000218B7">
            <w:pPr>
              <w:jc w:val="center"/>
            </w:pPr>
            <w:r w:rsidRPr="00B70654">
              <w:t>3</w:t>
            </w:r>
          </w:p>
        </w:tc>
        <w:tc>
          <w:tcPr>
            <w:tcW w:w="454" w:type="pct"/>
            <w:vAlign w:val="center"/>
          </w:tcPr>
          <w:p w14:paraId="33479DDD" w14:textId="77777777" w:rsidR="000218B7" w:rsidRPr="00B70654" w:rsidRDefault="000218B7" w:rsidP="000218B7">
            <w:pPr>
              <w:jc w:val="center"/>
            </w:pPr>
            <w:r w:rsidRPr="00B70654">
              <w:t>4</w:t>
            </w:r>
          </w:p>
        </w:tc>
        <w:tc>
          <w:tcPr>
            <w:tcW w:w="496" w:type="pct"/>
            <w:vAlign w:val="center"/>
          </w:tcPr>
          <w:p w14:paraId="5D7FE9BF" w14:textId="77777777" w:rsidR="000218B7" w:rsidRPr="00B70654" w:rsidRDefault="000218B7" w:rsidP="000218B7">
            <w:pPr>
              <w:jc w:val="center"/>
            </w:pPr>
            <w:r w:rsidRPr="00B70654">
              <w:t>5</w:t>
            </w:r>
          </w:p>
        </w:tc>
      </w:tr>
      <w:tr w:rsidR="000218B7" w:rsidRPr="00B70654" w14:paraId="4F6668A0" w14:textId="77777777" w:rsidTr="000218B7">
        <w:tc>
          <w:tcPr>
            <w:tcW w:w="2450" w:type="pct"/>
          </w:tcPr>
          <w:p w14:paraId="5139011C" w14:textId="77777777" w:rsidR="000218B7" w:rsidRPr="00B70654" w:rsidRDefault="000218B7" w:rsidP="000218B7">
            <w:pPr>
              <w:ind w:left="567" w:hanging="567"/>
              <w:rPr>
                <w:rFonts w:eastAsia="Calibri"/>
                <w:b/>
                <w:bCs/>
                <w:i/>
                <w:iCs/>
                <w:color w:val="404040" w:themeColor="text1" w:themeTint="BF"/>
                <w:lang w:val="en-US"/>
              </w:rPr>
            </w:pPr>
            <w:r w:rsidRPr="00B70654">
              <w:rPr>
                <w:rFonts w:eastAsia="Calibri"/>
                <w:bCs/>
                <w:lang w:val="en-US"/>
              </w:rPr>
              <w:t xml:space="preserve">Highlight facial features, e.g., cheekbones or eye </w:t>
            </w:r>
            <w:proofErr w:type="spellStart"/>
            <w:r w:rsidRPr="00B70654">
              <w:rPr>
                <w:rFonts w:eastAsia="Calibri"/>
                <w:bCs/>
                <w:lang w:val="en-US"/>
              </w:rPr>
              <w:t>colour</w:t>
            </w:r>
            <w:proofErr w:type="spellEnd"/>
            <w:r w:rsidRPr="00B70654">
              <w:rPr>
                <w:rFonts w:eastAsia="Calibri"/>
                <w:bCs/>
                <w:lang w:val="en-US"/>
              </w:rPr>
              <w:t>/brightness</w:t>
            </w:r>
          </w:p>
        </w:tc>
        <w:tc>
          <w:tcPr>
            <w:tcW w:w="435" w:type="pct"/>
            <w:vAlign w:val="center"/>
          </w:tcPr>
          <w:p w14:paraId="12EC81F7" w14:textId="77777777" w:rsidR="000218B7" w:rsidRPr="00B70654" w:rsidRDefault="000218B7" w:rsidP="000218B7">
            <w:pPr>
              <w:jc w:val="center"/>
            </w:pPr>
            <w:r w:rsidRPr="00B70654">
              <w:t>1</w:t>
            </w:r>
          </w:p>
        </w:tc>
        <w:tc>
          <w:tcPr>
            <w:tcW w:w="454" w:type="pct"/>
            <w:vAlign w:val="center"/>
          </w:tcPr>
          <w:p w14:paraId="16429EB3" w14:textId="77777777" w:rsidR="000218B7" w:rsidRPr="00B70654" w:rsidRDefault="000218B7" w:rsidP="000218B7">
            <w:pPr>
              <w:jc w:val="center"/>
            </w:pPr>
            <w:r w:rsidRPr="00B70654">
              <w:t>2</w:t>
            </w:r>
          </w:p>
        </w:tc>
        <w:tc>
          <w:tcPr>
            <w:tcW w:w="710" w:type="pct"/>
            <w:vAlign w:val="center"/>
          </w:tcPr>
          <w:p w14:paraId="14CEF4D3" w14:textId="77777777" w:rsidR="000218B7" w:rsidRPr="00B70654" w:rsidRDefault="000218B7" w:rsidP="000218B7">
            <w:pPr>
              <w:jc w:val="center"/>
            </w:pPr>
            <w:r w:rsidRPr="00B70654">
              <w:t>3</w:t>
            </w:r>
          </w:p>
        </w:tc>
        <w:tc>
          <w:tcPr>
            <w:tcW w:w="454" w:type="pct"/>
            <w:vAlign w:val="center"/>
          </w:tcPr>
          <w:p w14:paraId="6292F42E" w14:textId="77777777" w:rsidR="000218B7" w:rsidRPr="00B70654" w:rsidRDefault="000218B7" w:rsidP="000218B7">
            <w:pPr>
              <w:jc w:val="center"/>
            </w:pPr>
            <w:r w:rsidRPr="00B70654">
              <w:t>4</w:t>
            </w:r>
          </w:p>
        </w:tc>
        <w:tc>
          <w:tcPr>
            <w:tcW w:w="496" w:type="pct"/>
            <w:vAlign w:val="center"/>
          </w:tcPr>
          <w:p w14:paraId="3AAE6506" w14:textId="77777777" w:rsidR="000218B7" w:rsidRPr="00B70654" w:rsidRDefault="000218B7" w:rsidP="000218B7">
            <w:pPr>
              <w:jc w:val="center"/>
            </w:pPr>
            <w:r w:rsidRPr="00B70654">
              <w:t>5</w:t>
            </w:r>
          </w:p>
        </w:tc>
      </w:tr>
      <w:tr w:rsidR="000218B7" w:rsidRPr="00B70654" w14:paraId="72DC566D" w14:textId="77777777" w:rsidTr="000218B7">
        <w:tc>
          <w:tcPr>
            <w:tcW w:w="2450" w:type="pct"/>
          </w:tcPr>
          <w:p w14:paraId="26C8ACF9" w14:textId="77777777" w:rsidR="000218B7" w:rsidRPr="00B70654" w:rsidRDefault="000218B7" w:rsidP="000218B7">
            <w:pPr>
              <w:ind w:left="567" w:hanging="567"/>
              <w:rPr>
                <w:rFonts w:eastAsia="Calibri"/>
                <w:bCs/>
                <w:i/>
                <w:iCs/>
                <w:color w:val="404040" w:themeColor="text1" w:themeTint="BF"/>
                <w:lang w:val="en-US"/>
              </w:rPr>
            </w:pPr>
            <w:r w:rsidRPr="00B70654">
              <w:rPr>
                <w:rFonts w:eastAsia="Calibri"/>
                <w:bCs/>
                <w:lang w:val="en-US"/>
              </w:rPr>
              <w:t>Use a filter to change the overall look of the photo, e.g., making it black and white, or blurring and smoothing images</w:t>
            </w:r>
          </w:p>
        </w:tc>
        <w:tc>
          <w:tcPr>
            <w:tcW w:w="435" w:type="pct"/>
            <w:vAlign w:val="center"/>
          </w:tcPr>
          <w:p w14:paraId="7BA0A70B" w14:textId="77777777" w:rsidR="000218B7" w:rsidRPr="00B70654" w:rsidRDefault="000218B7" w:rsidP="000218B7">
            <w:pPr>
              <w:jc w:val="center"/>
            </w:pPr>
            <w:r w:rsidRPr="00B70654">
              <w:t>1</w:t>
            </w:r>
          </w:p>
        </w:tc>
        <w:tc>
          <w:tcPr>
            <w:tcW w:w="454" w:type="pct"/>
            <w:vAlign w:val="center"/>
          </w:tcPr>
          <w:p w14:paraId="5D3541FD" w14:textId="77777777" w:rsidR="000218B7" w:rsidRPr="00B70654" w:rsidRDefault="000218B7" w:rsidP="000218B7">
            <w:pPr>
              <w:jc w:val="center"/>
            </w:pPr>
            <w:r w:rsidRPr="00B70654">
              <w:t>2</w:t>
            </w:r>
          </w:p>
        </w:tc>
        <w:tc>
          <w:tcPr>
            <w:tcW w:w="710" w:type="pct"/>
            <w:vAlign w:val="center"/>
          </w:tcPr>
          <w:p w14:paraId="5F315D73" w14:textId="77777777" w:rsidR="000218B7" w:rsidRPr="00B70654" w:rsidRDefault="000218B7" w:rsidP="000218B7">
            <w:pPr>
              <w:jc w:val="center"/>
            </w:pPr>
            <w:r w:rsidRPr="00B70654">
              <w:t>3</w:t>
            </w:r>
          </w:p>
        </w:tc>
        <w:tc>
          <w:tcPr>
            <w:tcW w:w="454" w:type="pct"/>
            <w:vAlign w:val="center"/>
          </w:tcPr>
          <w:p w14:paraId="03DAFD1E" w14:textId="77777777" w:rsidR="000218B7" w:rsidRPr="00B70654" w:rsidRDefault="000218B7" w:rsidP="000218B7">
            <w:pPr>
              <w:jc w:val="center"/>
            </w:pPr>
            <w:r w:rsidRPr="00B70654">
              <w:t>4</w:t>
            </w:r>
          </w:p>
        </w:tc>
        <w:tc>
          <w:tcPr>
            <w:tcW w:w="496" w:type="pct"/>
            <w:vAlign w:val="center"/>
          </w:tcPr>
          <w:p w14:paraId="032D1070" w14:textId="77777777" w:rsidR="000218B7" w:rsidRPr="00B70654" w:rsidRDefault="000218B7" w:rsidP="000218B7">
            <w:pPr>
              <w:jc w:val="center"/>
            </w:pPr>
            <w:r w:rsidRPr="00B70654">
              <w:t>5</w:t>
            </w:r>
          </w:p>
        </w:tc>
      </w:tr>
      <w:tr w:rsidR="000218B7" w:rsidRPr="00B70654" w14:paraId="0E892999" w14:textId="77777777" w:rsidTr="000218B7">
        <w:tc>
          <w:tcPr>
            <w:tcW w:w="2450" w:type="pct"/>
          </w:tcPr>
          <w:p w14:paraId="09EC8738" w14:textId="77777777" w:rsidR="000218B7" w:rsidRPr="00B70654" w:rsidRDefault="000218B7" w:rsidP="000218B7">
            <w:pPr>
              <w:ind w:left="567" w:hanging="567"/>
              <w:rPr>
                <w:rFonts w:eastAsia="Calibri"/>
                <w:b/>
                <w:bCs/>
                <w:i/>
                <w:iCs/>
                <w:color w:val="404040" w:themeColor="text1" w:themeTint="BF"/>
                <w:lang w:val="en-US"/>
              </w:rPr>
            </w:pPr>
            <w:r w:rsidRPr="00B70654">
              <w:rPr>
                <w:rFonts w:eastAsia="Calibri"/>
                <w:bCs/>
                <w:lang w:val="en-US"/>
              </w:rPr>
              <w:t>Make yourself look skinnier</w:t>
            </w:r>
          </w:p>
        </w:tc>
        <w:tc>
          <w:tcPr>
            <w:tcW w:w="435" w:type="pct"/>
            <w:vAlign w:val="center"/>
          </w:tcPr>
          <w:p w14:paraId="520C1DE0" w14:textId="77777777" w:rsidR="000218B7" w:rsidRPr="00B70654" w:rsidRDefault="000218B7" w:rsidP="000218B7">
            <w:pPr>
              <w:jc w:val="center"/>
            </w:pPr>
            <w:r w:rsidRPr="00B70654">
              <w:t>1</w:t>
            </w:r>
          </w:p>
        </w:tc>
        <w:tc>
          <w:tcPr>
            <w:tcW w:w="454" w:type="pct"/>
            <w:vAlign w:val="center"/>
          </w:tcPr>
          <w:p w14:paraId="35E2EC7F" w14:textId="77777777" w:rsidR="000218B7" w:rsidRPr="00B70654" w:rsidRDefault="000218B7" w:rsidP="000218B7">
            <w:pPr>
              <w:jc w:val="center"/>
            </w:pPr>
            <w:r w:rsidRPr="00B70654">
              <w:t>2</w:t>
            </w:r>
          </w:p>
        </w:tc>
        <w:tc>
          <w:tcPr>
            <w:tcW w:w="710" w:type="pct"/>
            <w:vAlign w:val="center"/>
          </w:tcPr>
          <w:p w14:paraId="5D97A0F9" w14:textId="77777777" w:rsidR="000218B7" w:rsidRPr="00B70654" w:rsidRDefault="000218B7" w:rsidP="000218B7">
            <w:pPr>
              <w:jc w:val="center"/>
            </w:pPr>
            <w:r w:rsidRPr="00B70654">
              <w:t>3</w:t>
            </w:r>
          </w:p>
        </w:tc>
        <w:tc>
          <w:tcPr>
            <w:tcW w:w="454" w:type="pct"/>
            <w:vAlign w:val="center"/>
          </w:tcPr>
          <w:p w14:paraId="1D074C52" w14:textId="77777777" w:rsidR="000218B7" w:rsidRPr="00B70654" w:rsidRDefault="000218B7" w:rsidP="000218B7">
            <w:pPr>
              <w:jc w:val="center"/>
            </w:pPr>
            <w:r w:rsidRPr="00B70654">
              <w:t>4</w:t>
            </w:r>
          </w:p>
        </w:tc>
        <w:tc>
          <w:tcPr>
            <w:tcW w:w="496" w:type="pct"/>
            <w:vAlign w:val="center"/>
          </w:tcPr>
          <w:p w14:paraId="3C07B3CA" w14:textId="77777777" w:rsidR="000218B7" w:rsidRPr="00B70654" w:rsidRDefault="000218B7" w:rsidP="000218B7">
            <w:pPr>
              <w:jc w:val="center"/>
            </w:pPr>
            <w:r w:rsidRPr="00B70654">
              <w:t>5</w:t>
            </w:r>
          </w:p>
        </w:tc>
      </w:tr>
      <w:tr w:rsidR="000218B7" w:rsidRPr="00B70654" w14:paraId="4D3D4C9F" w14:textId="77777777" w:rsidTr="000218B7">
        <w:tc>
          <w:tcPr>
            <w:tcW w:w="2450" w:type="pct"/>
          </w:tcPr>
          <w:p w14:paraId="3F0D848F" w14:textId="77777777" w:rsidR="000218B7" w:rsidRPr="00B70654" w:rsidRDefault="000218B7" w:rsidP="000218B7">
            <w:pPr>
              <w:spacing w:line="276" w:lineRule="auto"/>
              <w:ind w:left="567" w:hanging="567"/>
              <w:rPr>
                <w:rFonts w:eastAsia="Calibri"/>
                <w:b/>
                <w:bCs/>
                <w:lang w:val="en-US"/>
              </w:rPr>
            </w:pPr>
            <w:r w:rsidRPr="00B70654">
              <w:rPr>
                <w:rFonts w:eastAsia="Calibri"/>
                <w:bCs/>
                <w:lang w:val="en-US"/>
              </w:rPr>
              <w:t>Adjusting the light/darkness of the photo</w:t>
            </w:r>
          </w:p>
        </w:tc>
        <w:tc>
          <w:tcPr>
            <w:tcW w:w="435" w:type="pct"/>
            <w:vAlign w:val="center"/>
          </w:tcPr>
          <w:p w14:paraId="04A341B6" w14:textId="77777777" w:rsidR="000218B7" w:rsidRPr="00B70654" w:rsidRDefault="000218B7" w:rsidP="000218B7">
            <w:pPr>
              <w:jc w:val="center"/>
            </w:pPr>
            <w:r w:rsidRPr="00B70654">
              <w:t>1</w:t>
            </w:r>
          </w:p>
        </w:tc>
        <w:tc>
          <w:tcPr>
            <w:tcW w:w="454" w:type="pct"/>
            <w:vAlign w:val="center"/>
          </w:tcPr>
          <w:p w14:paraId="061C9BD7" w14:textId="77777777" w:rsidR="000218B7" w:rsidRPr="00B70654" w:rsidRDefault="000218B7" w:rsidP="000218B7">
            <w:pPr>
              <w:jc w:val="center"/>
            </w:pPr>
            <w:r w:rsidRPr="00B70654">
              <w:t>2</w:t>
            </w:r>
          </w:p>
        </w:tc>
        <w:tc>
          <w:tcPr>
            <w:tcW w:w="710" w:type="pct"/>
            <w:vAlign w:val="center"/>
          </w:tcPr>
          <w:p w14:paraId="12934DD7" w14:textId="77777777" w:rsidR="000218B7" w:rsidRPr="00B70654" w:rsidRDefault="000218B7" w:rsidP="000218B7">
            <w:pPr>
              <w:jc w:val="center"/>
            </w:pPr>
            <w:r w:rsidRPr="00B70654">
              <w:t>3</w:t>
            </w:r>
          </w:p>
        </w:tc>
        <w:tc>
          <w:tcPr>
            <w:tcW w:w="454" w:type="pct"/>
            <w:vAlign w:val="center"/>
          </w:tcPr>
          <w:p w14:paraId="381DF691" w14:textId="77777777" w:rsidR="000218B7" w:rsidRPr="00B70654" w:rsidRDefault="000218B7" w:rsidP="000218B7">
            <w:pPr>
              <w:jc w:val="center"/>
            </w:pPr>
            <w:r w:rsidRPr="00B70654">
              <w:t>4</w:t>
            </w:r>
          </w:p>
        </w:tc>
        <w:tc>
          <w:tcPr>
            <w:tcW w:w="496" w:type="pct"/>
            <w:vAlign w:val="center"/>
          </w:tcPr>
          <w:p w14:paraId="7088DAC3" w14:textId="77777777" w:rsidR="000218B7" w:rsidRPr="00B70654" w:rsidRDefault="000218B7" w:rsidP="000218B7">
            <w:pPr>
              <w:jc w:val="center"/>
            </w:pPr>
            <w:r w:rsidRPr="00B70654">
              <w:t>5</w:t>
            </w:r>
          </w:p>
        </w:tc>
      </w:tr>
      <w:tr w:rsidR="000218B7" w:rsidRPr="00B70654" w14:paraId="5CBADBAE" w14:textId="77777777" w:rsidTr="000218B7">
        <w:tc>
          <w:tcPr>
            <w:tcW w:w="2450" w:type="pct"/>
          </w:tcPr>
          <w:p w14:paraId="43B14B40" w14:textId="77777777" w:rsidR="000218B7" w:rsidRPr="00B70654" w:rsidRDefault="000218B7" w:rsidP="000218B7">
            <w:pPr>
              <w:spacing w:line="276" w:lineRule="auto"/>
              <w:ind w:left="567" w:hanging="567"/>
              <w:rPr>
                <w:rFonts w:eastAsia="Calibri"/>
                <w:b/>
                <w:bCs/>
                <w:lang w:val="en-US"/>
              </w:rPr>
            </w:pPr>
            <w:r w:rsidRPr="00B70654">
              <w:rPr>
                <w:rFonts w:eastAsia="Calibri"/>
                <w:bCs/>
                <w:lang w:val="en-US"/>
              </w:rPr>
              <w:t>Edit to hide blemishes like pimples</w:t>
            </w:r>
          </w:p>
        </w:tc>
        <w:tc>
          <w:tcPr>
            <w:tcW w:w="435" w:type="pct"/>
            <w:vAlign w:val="center"/>
          </w:tcPr>
          <w:p w14:paraId="03A0A7C7" w14:textId="77777777" w:rsidR="000218B7" w:rsidRPr="00B70654" w:rsidRDefault="000218B7" w:rsidP="000218B7">
            <w:pPr>
              <w:jc w:val="center"/>
            </w:pPr>
            <w:r w:rsidRPr="00B70654">
              <w:t>1</w:t>
            </w:r>
          </w:p>
        </w:tc>
        <w:tc>
          <w:tcPr>
            <w:tcW w:w="454" w:type="pct"/>
            <w:vAlign w:val="center"/>
          </w:tcPr>
          <w:p w14:paraId="45512262" w14:textId="77777777" w:rsidR="000218B7" w:rsidRPr="00B70654" w:rsidRDefault="000218B7" w:rsidP="000218B7">
            <w:pPr>
              <w:jc w:val="center"/>
            </w:pPr>
            <w:r w:rsidRPr="00B70654">
              <w:t>2</w:t>
            </w:r>
          </w:p>
        </w:tc>
        <w:tc>
          <w:tcPr>
            <w:tcW w:w="710" w:type="pct"/>
            <w:vAlign w:val="center"/>
          </w:tcPr>
          <w:p w14:paraId="54A0E011" w14:textId="77777777" w:rsidR="000218B7" w:rsidRPr="00B70654" w:rsidRDefault="000218B7" w:rsidP="000218B7">
            <w:pPr>
              <w:jc w:val="center"/>
            </w:pPr>
            <w:r w:rsidRPr="00B70654">
              <w:t>3</w:t>
            </w:r>
          </w:p>
        </w:tc>
        <w:tc>
          <w:tcPr>
            <w:tcW w:w="454" w:type="pct"/>
            <w:vAlign w:val="center"/>
          </w:tcPr>
          <w:p w14:paraId="3AC0DD8B" w14:textId="77777777" w:rsidR="000218B7" w:rsidRPr="00B70654" w:rsidRDefault="000218B7" w:rsidP="000218B7">
            <w:pPr>
              <w:jc w:val="center"/>
            </w:pPr>
            <w:r w:rsidRPr="00B70654">
              <w:t>4</w:t>
            </w:r>
          </w:p>
        </w:tc>
        <w:tc>
          <w:tcPr>
            <w:tcW w:w="496" w:type="pct"/>
            <w:vAlign w:val="center"/>
          </w:tcPr>
          <w:p w14:paraId="13FFF085" w14:textId="77777777" w:rsidR="000218B7" w:rsidRPr="00B70654" w:rsidRDefault="000218B7" w:rsidP="000218B7">
            <w:pPr>
              <w:jc w:val="center"/>
            </w:pPr>
            <w:r w:rsidRPr="00B70654">
              <w:t>5</w:t>
            </w:r>
          </w:p>
        </w:tc>
      </w:tr>
      <w:tr w:rsidR="000218B7" w:rsidRPr="00B70654" w14:paraId="389631E9" w14:textId="77777777" w:rsidTr="000218B7">
        <w:tc>
          <w:tcPr>
            <w:tcW w:w="2450" w:type="pct"/>
          </w:tcPr>
          <w:p w14:paraId="078A995A" w14:textId="77777777" w:rsidR="000218B7" w:rsidRPr="00B70654" w:rsidRDefault="000218B7" w:rsidP="000218B7">
            <w:pPr>
              <w:spacing w:line="276" w:lineRule="auto"/>
              <w:ind w:left="567" w:hanging="567"/>
              <w:rPr>
                <w:rFonts w:eastAsia="Calibri"/>
                <w:b/>
                <w:bCs/>
                <w:lang w:val="en-US"/>
              </w:rPr>
            </w:pPr>
            <w:r w:rsidRPr="00B70654">
              <w:rPr>
                <w:rFonts w:eastAsia="Calibri"/>
                <w:bCs/>
                <w:lang w:val="en-US"/>
              </w:rPr>
              <w:t>Whiten your teeth</w:t>
            </w:r>
          </w:p>
        </w:tc>
        <w:tc>
          <w:tcPr>
            <w:tcW w:w="435" w:type="pct"/>
            <w:vAlign w:val="center"/>
          </w:tcPr>
          <w:p w14:paraId="6B29BDD3" w14:textId="77777777" w:rsidR="000218B7" w:rsidRPr="00B70654" w:rsidRDefault="000218B7" w:rsidP="000218B7">
            <w:pPr>
              <w:jc w:val="center"/>
            </w:pPr>
            <w:r w:rsidRPr="00B70654">
              <w:t>1</w:t>
            </w:r>
          </w:p>
        </w:tc>
        <w:tc>
          <w:tcPr>
            <w:tcW w:w="454" w:type="pct"/>
            <w:vAlign w:val="center"/>
          </w:tcPr>
          <w:p w14:paraId="3B644755" w14:textId="77777777" w:rsidR="000218B7" w:rsidRPr="00B70654" w:rsidRDefault="000218B7" w:rsidP="000218B7">
            <w:pPr>
              <w:jc w:val="center"/>
            </w:pPr>
            <w:r w:rsidRPr="00B70654">
              <w:t>2</w:t>
            </w:r>
          </w:p>
        </w:tc>
        <w:tc>
          <w:tcPr>
            <w:tcW w:w="710" w:type="pct"/>
            <w:vAlign w:val="center"/>
          </w:tcPr>
          <w:p w14:paraId="11114F24" w14:textId="77777777" w:rsidR="000218B7" w:rsidRPr="00B70654" w:rsidRDefault="000218B7" w:rsidP="000218B7">
            <w:pPr>
              <w:jc w:val="center"/>
            </w:pPr>
            <w:r w:rsidRPr="00B70654">
              <w:t>3</w:t>
            </w:r>
          </w:p>
        </w:tc>
        <w:tc>
          <w:tcPr>
            <w:tcW w:w="454" w:type="pct"/>
            <w:vAlign w:val="center"/>
          </w:tcPr>
          <w:p w14:paraId="6015C196" w14:textId="77777777" w:rsidR="000218B7" w:rsidRPr="00B70654" w:rsidRDefault="000218B7" w:rsidP="000218B7">
            <w:pPr>
              <w:jc w:val="center"/>
            </w:pPr>
            <w:r w:rsidRPr="00B70654">
              <w:t>4</w:t>
            </w:r>
          </w:p>
        </w:tc>
        <w:tc>
          <w:tcPr>
            <w:tcW w:w="496" w:type="pct"/>
            <w:vAlign w:val="center"/>
          </w:tcPr>
          <w:p w14:paraId="3DB08975" w14:textId="77777777" w:rsidR="000218B7" w:rsidRPr="00B70654" w:rsidRDefault="000218B7" w:rsidP="000218B7">
            <w:pPr>
              <w:jc w:val="center"/>
            </w:pPr>
            <w:r w:rsidRPr="00B70654">
              <w:t>5</w:t>
            </w:r>
          </w:p>
        </w:tc>
      </w:tr>
      <w:tr w:rsidR="000218B7" w:rsidRPr="00B70654" w14:paraId="0095CCBA" w14:textId="77777777" w:rsidTr="000218B7">
        <w:tc>
          <w:tcPr>
            <w:tcW w:w="2450" w:type="pct"/>
          </w:tcPr>
          <w:p w14:paraId="75057A67" w14:textId="77777777" w:rsidR="000218B7" w:rsidRPr="00B70654" w:rsidRDefault="000218B7" w:rsidP="000218B7">
            <w:pPr>
              <w:ind w:left="567" w:hanging="567"/>
              <w:rPr>
                <w:rFonts w:eastAsia="Calibri"/>
                <w:b/>
                <w:bCs/>
                <w:i/>
                <w:iCs/>
                <w:color w:val="404040" w:themeColor="text1" w:themeTint="BF"/>
                <w:lang w:val="en-US"/>
              </w:rPr>
            </w:pPr>
            <w:r w:rsidRPr="00B70654">
              <w:rPr>
                <w:rFonts w:eastAsia="Calibri"/>
                <w:bCs/>
                <w:lang w:val="en-US"/>
              </w:rPr>
              <w:t>Make specific parts of your body look larger or look smaller</w:t>
            </w:r>
          </w:p>
        </w:tc>
        <w:tc>
          <w:tcPr>
            <w:tcW w:w="435" w:type="pct"/>
            <w:vAlign w:val="center"/>
          </w:tcPr>
          <w:p w14:paraId="6E35BB8C" w14:textId="77777777" w:rsidR="000218B7" w:rsidRPr="00B70654" w:rsidRDefault="000218B7" w:rsidP="000218B7">
            <w:pPr>
              <w:jc w:val="center"/>
            </w:pPr>
            <w:r w:rsidRPr="00B70654">
              <w:t>1</w:t>
            </w:r>
          </w:p>
        </w:tc>
        <w:tc>
          <w:tcPr>
            <w:tcW w:w="454" w:type="pct"/>
            <w:vAlign w:val="center"/>
          </w:tcPr>
          <w:p w14:paraId="1E68ED10" w14:textId="77777777" w:rsidR="000218B7" w:rsidRPr="00B70654" w:rsidRDefault="000218B7" w:rsidP="000218B7">
            <w:pPr>
              <w:jc w:val="center"/>
            </w:pPr>
            <w:r w:rsidRPr="00B70654">
              <w:t>2</w:t>
            </w:r>
          </w:p>
        </w:tc>
        <w:tc>
          <w:tcPr>
            <w:tcW w:w="710" w:type="pct"/>
            <w:vAlign w:val="center"/>
          </w:tcPr>
          <w:p w14:paraId="3A5B3463" w14:textId="77777777" w:rsidR="000218B7" w:rsidRPr="00B70654" w:rsidRDefault="000218B7" w:rsidP="000218B7">
            <w:pPr>
              <w:jc w:val="center"/>
            </w:pPr>
            <w:r w:rsidRPr="00B70654">
              <w:t>3</w:t>
            </w:r>
          </w:p>
        </w:tc>
        <w:tc>
          <w:tcPr>
            <w:tcW w:w="454" w:type="pct"/>
            <w:vAlign w:val="center"/>
          </w:tcPr>
          <w:p w14:paraId="57F58EEF" w14:textId="77777777" w:rsidR="000218B7" w:rsidRPr="00B70654" w:rsidRDefault="000218B7" w:rsidP="000218B7">
            <w:pPr>
              <w:jc w:val="center"/>
            </w:pPr>
            <w:r w:rsidRPr="00B70654">
              <w:t>4</w:t>
            </w:r>
          </w:p>
        </w:tc>
        <w:tc>
          <w:tcPr>
            <w:tcW w:w="496" w:type="pct"/>
            <w:vAlign w:val="center"/>
          </w:tcPr>
          <w:p w14:paraId="02793FEB" w14:textId="77777777" w:rsidR="000218B7" w:rsidRPr="00B70654" w:rsidRDefault="000218B7" w:rsidP="000218B7">
            <w:pPr>
              <w:jc w:val="center"/>
            </w:pPr>
            <w:r w:rsidRPr="00B70654">
              <w:t>5</w:t>
            </w:r>
          </w:p>
        </w:tc>
      </w:tr>
      <w:tr w:rsidR="000218B7" w:rsidRPr="00B70654" w14:paraId="3E3CBBD4" w14:textId="77777777" w:rsidTr="000218B7">
        <w:trPr>
          <w:trHeight w:val="109"/>
        </w:trPr>
        <w:tc>
          <w:tcPr>
            <w:tcW w:w="2450" w:type="pct"/>
          </w:tcPr>
          <w:p w14:paraId="0DDBB173" w14:textId="77777777" w:rsidR="000218B7" w:rsidRPr="00B70654" w:rsidRDefault="000218B7" w:rsidP="000218B7">
            <w:pPr>
              <w:spacing w:line="276" w:lineRule="auto"/>
              <w:ind w:left="567" w:hanging="567"/>
              <w:rPr>
                <w:rFonts w:eastAsia="Calibri"/>
                <w:b/>
                <w:bCs/>
                <w:lang w:val="en-US"/>
              </w:rPr>
            </w:pPr>
            <w:r w:rsidRPr="00B70654">
              <w:rPr>
                <w:rFonts w:eastAsia="Calibri"/>
                <w:bCs/>
                <w:lang w:val="en-US"/>
              </w:rPr>
              <w:t>Edit or use apps to smooth skin</w:t>
            </w:r>
          </w:p>
        </w:tc>
        <w:tc>
          <w:tcPr>
            <w:tcW w:w="435" w:type="pct"/>
            <w:vAlign w:val="center"/>
          </w:tcPr>
          <w:p w14:paraId="403343E4" w14:textId="77777777" w:rsidR="000218B7" w:rsidRPr="00B70654" w:rsidRDefault="000218B7" w:rsidP="000218B7">
            <w:pPr>
              <w:jc w:val="center"/>
            </w:pPr>
            <w:r w:rsidRPr="00B70654">
              <w:t>1</w:t>
            </w:r>
          </w:p>
        </w:tc>
        <w:tc>
          <w:tcPr>
            <w:tcW w:w="454" w:type="pct"/>
            <w:vAlign w:val="center"/>
          </w:tcPr>
          <w:p w14:paraId="09C0549C" w14:textId="77777777" w:rsidR="000218B7" w:rsidRPr="00B70654" w:rsidRDefault="000218B7" w:rsidP="000218B7">
            <w:pPr>
              <w:jc w:val="center"/>
            </w:pPr>
            <w:r w:rsidRPr="00B70654">
              <w:t>2</w:t>
            </w:r>
          </w:p>
        </w:tc>
        <w:tc>
          <w:tcPr>
            <w:tcW w:w="710" w:type="pct"/>
            <w:vAlign w:val="center"/>
          </w:tcPr>
          <w:p w14:paraId="327A9500" w14:textId="77777777" w:rsidR="000218B7" w:rsidRPr="00B70654" w:rsidRDefault="000218B7" w:rsidP="000218B7">
            <w:pPr>
              <w:jc w:val="center"/>
            </w:pPr>
            <w:r w:rsidRPr="00B70654">
              <w:t>3</w:t>
            </w:r>
          </w:p>
        </w:tc>
        <w:tc>
          <w:tcPr>
            <w:tcW w:w="454" w:type="pct"/>
            <w:vAlign w:val="center"/>
          </w:tcPr>
          <w:p w14:paraId="23B300E9" w14:textId="77777777" w:rsidR="000218B7" w:rsidRPr="00B70654" w:rsidRDefault="000218B7" w:rsidP="000218B7">
            <w:pPr>
              <w:jc w:val="center"/>
            </w:pPr>
            <w:r w:rsidRPr="00B70654">
              <w:t>4</w:t>
            </w:r>
          </w:p>
        </w:tc>
        <w:tc>
          <w:tcPr>
            <w:tcW w:w="496" w:type="pct"/>
            <w:vAlign w:val="center"/>
          </w:tcPr>
          <w:p w14:paraId="2536B14E" w14:textId="77777777" w:rsidR="000218B7" w:rsidRPr="00B70654" w:rsidRDefault="000218B7" w:rsidP="000218B7">
            <w:pPr>
              <w:jc w:val="center"/>
            </w:pPr>
            <w:r w:rsidRPr="00B70654">
              <w:t>5</w:t>
            </w:r>
          </w:p>
        </w:tc>
      </w:tr>
    </w:tbl>
    <w:p w14:paraId="3AFE7A39" w14:textId="77777777" w:rsidR="000218B7" w:rsidRPr="00B70654" w:rsidRDefault="000218B7" w:rsidP="000218B7"/>
    <w:p w14:paraId="4FA3BE1D" w14:textId="77777777" w:rsidR="000218B7" w:rsidRPr="00B70654" w:rsidRDefault="000218B7" w:rsidP="000218B7"/>
    <w:p w14:paraId="57C13D78" w14:textId="77777777" w:rsidR="000218B7" w:rsidRPr="00B70654" w:rsidRDefault="000218B7" w:rsidP="000218B7"/>
    <w:p w14:paraId="2B6003C1" w14:textId="77777777" w:rsidR="000218B7" w:rsidRPr="00B70654" w:rsidRDefault="000218B7" w:rsidP="000218B7"/>
    <w:p w14:paraId="1D7CD0D1" w14:textId="77777777" w:rsidR="000218B7" w:rsidRPr="00B70654" w:rsidRDefault="000218B7" w:rsidP="000218B7"/>
    <w:p w14:paraId="5863A343" w14:textId="77777777" w:rsidR="000218B7" w:rsidRPr="00B70654" w:rsidRDefault="000218B7" w:rsidP="000218B7"/>
    <w:p w14:paraId="017B2A2B" w14:textId="77777777" w:rsidR="000218B7" w:rsidRPr="00B70654" w:rsidRDefault="000218B7" w:rsidP="000218B7"/>
    <w:p w14:paraId="6D0D6B84" w14:textId="77777777" w:rsidR="000218B7" w:rsidRPr="00B70654" w:rsidRDefault="000218B7" w:rsidP="000218B7"/>
    <w:p w14:paraId="36E29420" w14:textId="77777777" w:rsidR="000218B7" w:rsidRPr="00B70654" w:rsidRDefault="000218B7" w:rsidP="000218B7"/>
    <w:p w14:paraId="2D5967AB" w14:textId="77777777" w:rsidR="000218B7" w:rsidRPr="00B70654" w:rsidRDefault="000218B7" w:rsidP="000218B7"/>
    <w:p w14:paraId="59EACF01" w14:textId="77777777" w:rsidR="000218B7" w:rsidRPr="00B70654" w:rsidRDefault="000218B7" w:rsidP="000218B7"/>
    <w:p w14:paraId="201448EF" w14:textId="77777777" w:rsidR="000218B7" w:rsidRPr="00B70654" w:rsidRDefault="000218B7" w:rsidP="000218B7"/>
    <w:p w14:paraId="453EBE0F" w14:textId="77777777" w:rsidR="000218B7" w:rsidRPr="00B70654" w:rsidRDefault="000218B7" w:rsidP="000218B7"/>
    <w:p w14:paraId="130E18FF" w14:textId="77777777" w:rsidR="000218B7" w:rsidRPr="00B70654" w:rsidRDefault="000218B7" w:rsidP="000218B7"/>
    <w:p w14:paraId="1EE1B66C" w14:textId="77777777" w:rsidR="000218B7" w:rsidRPr="00B70654" w:rsidRDefault="000218B7" w:rsidP="000218B7"/>
    <w:p w14:paraId="54200129" w14:textId="77777777" w:rsidR="000218B7" w:rsidRPr="00B70654" w:rsidRDefault="000218B7" w:rsidP="000218B7"/>
    <w:p w14:paraId="6AC74B3E" w14:textId="77777777" w:rsidR="000218B7" w:rsidRPr="00B70654" w:rsidRDefault="000218B7" w:rsidP="000218B7"/>
    <w:p w14:paraId="7A9E6C93" w14:textId="77777777" w:rsidR="000218B7" w:rsidRPr="00B70654" w:rsidRDefault="000218B7" w:rsidP="000218B7"/>
    <w:p w14:paraId="2AB848B4" w14:textId="77777777" w:rsidR="000218B7" w:rsidRPr="008229C2" w:rsidRDefault="000218B7" w:rsidP="002C2032">
      <w:pPr>
        <w:pStyle w:val="Heading2"/>
      </w:pPr>
      <w:bookmarkStart w:id="262" w:name="_Toc73027195"/>
      <w:r w:rsidRPr="008229C2">
        <w:lastRenderedPageBreak/>
        <w:t>Appendix D: Children’s Depression Inventory - Short</w:t>
      </w:r>
      <w:bookmarkEnd w:id="262"/>
    </w:p>
    <w:p w14:paraId="7AC9DA42" w14:textId="77777777" w:rsidR="000218B7" w:rsidRPr="00B70654" w:rsidRDefault="000218B7" w:rsidP="000218B7"/>
    <w:p w14:paraId="2CC71103" w14:textId="77777777" w:rsidR="000218B7" w:rsidRPr="00B70654" w:rsidRDefault="000218B7" w:rsidP="002C2032">
      <w:r w:rsidRPr="00B70654">
        <w:t>Children’s Depression Inventory—Short (Kovacs, 1992)</w:t>
      </w:r>
    </w:p>
    <w:p w14:paraId="6BE45D74" w14:textId="77777777" w:rsidR="000218B7" w:rsidRPr="00B70654" w:rsidRDefault="000218B7" w:rsidP="000218B7">
      <w:pPr>
        <w:widowControl w:val="0"/>
        <w:autoSpaceDE w:val="0"/>
        <w:autoSpaceDN w:val="0"/>
        <w:adjustRightInd w:val="0"/>
        <w:rPr>
          <w:color w:val="000000" w:themeColor="text1"/>
        </w:rPr>
      </w:pPr>
    </w:p>
    <w:p w14:paraId="32E22247" w14:textId="77777777" w:rsidR="000218B7" w:rsidRPr="00B70654" w:rsidRDefault="000218B7" w:rsidP="000218B7">
      <w:pPr>
        <w:widowControl w:val="0"/>
        <w:autoSpaceDE w:val="0"/>
        <w:autoSpaceDN w:val="0"/>
        <w:adjustRightInd w:val="0"/>
        <w:rPr>
          <w:color w:val="000000" w:themeColor="text1"/>
        </w:rPr>
      </w:pPr>
      <w:r w:rsidRPr="00B70654">
        <w:rPr>
          <w:color w:val="000000" w:themeColor="text1"/>
        </w:rPr>
        <w:t>Instructions:</w:t>
      </w:r>
    </w:p>
    <w:p w14:paraId="2849D071" w14:textId="77777777" w:rsidR="000218B7" w:rsidRPr="00B70654" w:rsidRDefault="000218B7" w:rsidP="000218B7">
      <w:pPr>
        <w:widowControl w:val="0"/>
        <w:autoSpaceDE w:val="0"/>
        <w:autoSpaceDN w:val="0"/>
        <w:adjustRightInd w:val="0"/>
        <w:ind w:left="720"/>
        <w:rPr>
          <w:color w:val="000000" w:themeColor="text1"/>
        </w:rPr>
      </w:pPr>
      <w:r w:rsidRPr="00B70654">
        <w:rPr>
          <w:color w:val="000000" w:themeColor="text1"/>
        </w:rPr>
        <w:t xml:space="preserve">In this section you will see three sentences.  Each sentence will be read aloud to you.  After you have listened to the three </w:t>
      </w:r>
      <w:proofErr w:type="gramStart"/>
      <w:r w:rsidRPr="00B70654">
        <w:rPr>
          <w:color w:val="000000" w:themeColor="text1"/>
        </w:rPr>
        <w:t>sentences</w:t>
      </w:r>
      <w:proofErr w:type="gramEnd"/>
      <w:r w:rsidRPr="00B70654">
        <w:rPr>
          <w:color w:val="000000" w:themeColor="text1"/>
        </w:rPr>
        <w:t xml:space="preserve"> we want you to decide which sentence is most true for you.  Then click on that sentence.</w:t>
      </w:r>
    </w:p>
    <w:p w14:paraId="32CE3FF1" w14:textId="77777777" w:rsidR="000218B7" w:rsidRPr="00B70654" w:rsidRDefault="000218B7" w:rsidP="000218B7">
      <w:pPr>
        <w:widowControl w:val="0"/>
        <w:autoSpaceDE w:val="0"/>
        <w:autoSpaceDN w:val="0"/>
        <w:adjustRightInd w:val="0"/>
        <w:ind w:left="720"/>
        <w:rPr>
          <w:color w:val="000000" w:themeColor="text1"/>
        </w:rPr>
      </w:pPr>
    </w:p>
    <w:p w14:paraId="2D77BF91" w14:textId="77777777" w:rsidR="000218B7" w:rsidRPr="00B70654" w:rsidRDefault="000218B7" w:rsidP="000218B7">
      <w:pPr>
        <w:widowControl w:val="0"/>
        <w:autoSpaceDE w:val="0"/>
        <w:autoSpaceDN w:val="0"/>
        <w:adjustRightInd w:val="0"/>
        <w:ind w:left="720"/>
        <w:rPr>
          <w:color w:val="000000" w:themeColor="text1"/>
        </w:rPr>
      </w:pPr>
      <w:r w:rsidRPr="00B70654">
        <w:rPr>
          <w:color w:val="000000" w:themeColor="text1"/>
        </w:rPr>
        <w:t>There are no right or wrong answers, so just choose the sentence which is most true for you.  Now click on the arrow to try an example.</w:t>
      </w:r>
    </w:p>
    <w:p w14:paraId="65FCEE4C" w14:textId="77777777" w:rsidR="000218B7" w:rsidRPr="00B70654" w:rsidRDefault="000218B7" w:rsidP="000218B7">
      <w:pPr>
        <w:widowControl w:val="0"/>
        <w:autoSpaceDE w:val="0"/>
        <w:autoSpaceDN w:val="0"/>
        <w:adjustRightInd w:val="0"/>
        <w:rPr>
          <w:color w:val="000000" w:themeColor="text1"/>
        </w:rPr>
      </w:pPr>
    </w:p>
    <w:p w14:paraId="334EC488" w14:textId="77777777" w:rsidR="000218B7" w:rsidRPr="00B70654" w:rsidRDefault="000218B7" w:rsidP="000218B7">
      <w:pPr>
        <w:widowControl w:val="0"/>
        <w:autoSpaceDE w:val="0"/>
        <w:autoSpaceDN w:val="0"/>
        <w:adjustRightInd w:val="0"/>
        <w:rPr>
          <w:color w:val="000000" w:themeColor="text1"/>
        </w:rPr>
      </w:pPr>
      <w:r w:rsidRPr="00B70654">
        <w:rPr>
          <w:color w:val="000000" w:themeColor="text1"/>
        </w:rPr>
        <w:t>Example:</w:t>
      </w:r>
    </w:p>
    <w:p w14:paraId="6FD676F6" w14:textId="77777777" w:rsidR="000218B7" w:rsidRPr="00B70654" w:rsidRDefault="000218B7" w:rsidP="000218B7">
      <w:pPr>
        <w:widowControl w:val="0"/>
        <w:autoSpaceDE w:val="0"/>
        <w:autoSpaceDN w:val="0"/>
        <w:adjustRightInd w:val="0"/>
        <w:ind w:left="720"/>
        <w:rPr>
          <w:color w:val="000000" w:themeColor="text1"/>
        </w:rPr>
      </w:pPr>
      <w:r w:rsidRPr="00B70654">
        <w:rPr>
          <w:color w:val="000000" w:themeColor="text1"/>
        </w:rPr>
        <w:t>Which sentence is most true for you?</w:t>
      </w:r>
    </w:p>
    <w:p w14:paraId="119EA83E" w14:textId="77777777" w:rsidR="000218B7" w:rsidRPr="00B70654" w:rsidRDefault="000218B7" w:rsidP="000218B7">
      <w:pPr>
        <w:widowControl w:val="0"/>
        <w:autoSpaceDE w:val="0"/>
        <w:autoSpaceDN w:val="0"/>
        <w:adjustRightInd w:val="0"/>
        <w:ind w:left="1440"/>
        <w:rPr>
          <w:color w:val="000000" w:themeColor="text1"/>
        </w:rPr>
      </w:pPr>
      <w:r w:rsidRPr="00B70654">
        <w:rPr>
          <w:color w:val="000000" w:themeColor="text1"/>
        </w:rPr>
        <w:t>I read books all the time.</w:t>
      </w:r>
    </w:p>
    <w:p w14:paraId="0EA90328" w14:textId="77777777" w:rsidR="000218B7" w:rsidRPr="00B70654" w:rsidRDefault="000218B7" w:rsidP="000218B7">
      <w:pPr>
        <w:widowControl w:val="0"/>
        <w:autoSpaceDE w:val="0"/>
        <w:autoSpaceDN w:val="0"/>
        <w:adjustRightInd w:val="0"/>
        <w:ind w:left="1440"/>
        <w:rPr>
          <w:color w:val="000000" w:themeColor="text1"/>
        </w:rPr>
      </w:pPr>
      <w:r w:rsidRPr="00B70654">
        <w:rPr>
          <w:color w:val="000000" w:themeColor="text1"/>
        </w:rPr>
        <w:t xml:space="preserve">I read books </w:t>
      </w:r>
      <w:proofErr w:type="gramStart"/>
      <w:r w:rsidRPr="00B70654">
        <w:rPr>
          <w:color w:val="000000" w:themeColor="text1"/>
        </w:rPr>
        <w:t>once in a while</w:t>
      </w:r>
      <w:proofErr w:type="gramEnd"/>
    </w:p>
    <w:p w14:paraId="04EAC497" w14:textId="77777777" w:rsidR="000218B7" w:rsidRPr="00B70654" w:rsidRDefault="000218B7" w:rsidP="000218B7">
      <w:pPr>
        <w:widowControl w:val="0"/>
        <w:autoSpaceDE w:val="0"/>
        <w:autoSpaceDN w:val="0"/>
        <w:adjustRightInd w:val="0"/>
        <w:ind w:left="1440"/>
        <w:rPr>
          <w:color w:val="000000" w:themeColor="text1"/>
        </w:rPr>
      </w:pPr>
      <w:r w:rsidRPr="00B70654">
        <w:rPr>
          <w:color w:val="000000" w:themeColor="text1"/>
        </w:rPr>
        <w:t>I never read books.</w:t>
      </w:r>
    </w:p>
    <w:p w14:paraId="3D848B07" w14:textId="77777777" w:rsidR="000218B7" w:rsidRPr="00B70654" w:rsidRDefault="000218B7" w:rsidP="000218B7">
      <w:pPr>
        <w:widowControl w:val="0"/>
        <w:pBdr>
          <w:bottom w:val="single" w:sz="6" w:space="1" w:color="auto"/>
        </w:pBdr>
        <w:autoSpaceDE w:val="0"/>
        <w:autoSpaceDN w:val="0"/>
        <w:adjustRightInd w:val="0"/>
        <w:rPr>
          <w:color w:val="000000" w:themeColor="text1"/>
        </w:rPr>
      </w:pPr>
    </w:p>
    <w:p w14:paraId="20D671E6" w14:textId="77777777" w:rsidR="000218B7" w:rsidRPr="00B70654" w:rsidRDefault="000218B7" w:rsidP="000218B7">
      <w:pPr>
        <w:widowControl w:val="0"/>
        <w:autoSpaceDE w:val="0"/>
        <w:autoSpaceDN w:val="0"/>
        <w:adjustRightInd w:val="0"/>
        <w:rPr>
          <w:color w:val="000000" w:themeColor="text1"/>
        </w:rPr>
      </w:pPr>
    </w:p>
    <w:p w14:paraId="5DDC3CAD" w14:textId="77777777" w:rsidR="000218B7" w:rsidRPr="00B70654" w:rsidRDefault="000218B7" w:rsidP="002C2032">
      <w:r w:rsidRPr="00B70654">
        <w:t>1. Which sentence is most true of you?</w:t>
      </w:r>
    </w:p>
    <w:p w14:paraId="6510948F" w14:textId="77777777" w:rsidR="000218B7" w:rsidRPr="00B70654" w:rsidRDefault="000218B7" w:rsidP="002C2032">
      <w:r w:rsidRPr="00B70654">
        <w:t xml:space="preserve">I am sad </w:t>
      </w:r>
      <w:proofErr w:type="gramStart"/>
      <w:r w:rsidRPr="00B70654">
        <w:t>once in a while</w:t>
      </w:r>
      <w:proofErr w:type="gramEnd"/>
      <w:r w:rsidRPr="00B70654">
        <w:t>.</w:t>
      </w:r>
    </w:p>
    <w:p w14:paraId="48201860" w14:textId="77777777" w:rsidR="000218B7" w:rsidRPr="00B70654" w:rsidRDefault="000218B7" w:rsidP="002C2032">
      <w:r w:rsidRPr="00B70654">
        <w:t>I am sad many times.</w:t>
      </w:r>
    </w:p>
    <w:p w14:paraId="12540055" w14:textId="77777777" w:rsidR="000218B7" w:rsidRPr="00B70654" w:rsidRDefault="000218B7" w:rsidP="002C2032">
      <w:r w:rsidRPr="00B70654">
        <w:t>I am sad all the time.</w:t>
      </w:r>
    </w:p>
    <w:p w14:paraId="3B9D6E1B" w14:textId="77777777" w:rsidR="000218B7" w:rsidRPr="00B70654" w:rsidRDefault="000218B7" w:rsidP="002C2032"/>
    <w:p w14:paraId="2195E89D" w14:textId="77777777" w:rsidR="000218B7" w:rsidRPr="00B70654" w:rsidRDefault="000218B7" w:rsidP="002C2032">
      <w:r w:rsidRPr="00B70654">
        <w:t>2. Which sentence is most true of you?</w:t>
      </w:r>
    </w:p>
    <w:p w14:paraId="0F098A9B" w14:textId="77777777" w:rsidR="000218B7" w:rsidRPr="00B70654" w:rsidRDefault="000218B7" w:rsidP="002C2032">
      <w:r w:rsidRPr="00B70654">
        <w:t>I do not like painting.</w:t>
      </w:r>
    </w:p>
    <w:p w14:paraId="7C171F4B" w14:textId="77777777" w:rsidR="000218B7" w:rsidRPr="00B70654" w:rsidRDefault="000218B7" w:rsidP="002C2032">
      <w:r w:rsidRPr="00B70654">
        <w:t>I like painting a bit.</w:t>
      </w:r>
    </w:p>
    <w:p w14:paraId="1E1868EC" w14:textId="77777777" w:rsidR="000218B7" w:rsidRPr="00B70654" w:rsidRDefault="000218B7" w:rsidP="002C2032">
      <w:r w:rsidRPr="00B70654">
        <w:t>I like painting a lot.</w:t>
      </w:r>
    </w:p>
    <w:p w14:paraId="297DF622" w14:textId="77777777" w:rsidR="000218B7" w:rsidRPr="00B70654" w:rsidRDefault="000218B7" w:rsidP="002C2032"/>
    <w:p w14:paraId="60584C5E" w14:textId="77777777" w:rsidR="000218B7" w:rsidRPr="00B70654" w:rsidRDefault="000218B7" w:rsidP="002C2032">
      <w:r w:rsidRPr="00B70654">
        <w:t>3. Which sentence is most true of you?</w:t>
      </w:r>
    </w:p>
    <w:p w14:paraId="3676A012" w14:textId="77777777" w:rsidR="000218B7" w:rsidRPr="00B70654" w:rsidRDefault="000218B7" w:rsidP="002C2032">
      <w:r w:rsidRPr="00B70654">
        <w:t>Nothing will ever work out for me.</w:t>
      </w:r>
    </w:p>
    <w:p w14:paraId="7FE797EB" w14:textId="77777777" w:rsidR="000218B7" w:rsidRPr="00B70654" w:rsidRDefault="000218B7" w:rsidP="002C2032">
      <w:r w:rsidRPr="00B70654">
        <w:t>I am not sure if things will work out for me.</w:t>
      </w:r>
    </w:p>
    <w:p w14:paraId="72BC1A37" w14:textId="77777777" w:rsidR="000218B7" w:rsidRPr="00B70654" w:rsidRDefault="000218B7" w:rsidP="002C2032">
      <w:r w:rsidRPr="00B70654">
        <w:t>Things will work out for me OK.</w:t>
      </w:r>
    </w:p>
    <w:p w14:paraId="354695F5" w14:textId="77777777" w:rsidR="000218B7" w:rsidRPr="00B70654" w:rsidRDefault="000218B7" w:rsidP="002C2032"/>
    <w:p w14:paraId="6FF3BA15" w14:textId="77777777" w:rsidR="000218B7" w:rsidRPr="00B70654" w:rsidRDefault="000218B7" w:rsidP="002C2032">
      <w:r w:rsidRPr="00B70654">
        <w:t>4. Which sentence is most true of you?</w:t>
      </w:r>
    </w:p>
    <w:p w14:paraId="7436AEE9" w14:textId="77777777" w:rsidR="000218B7" w:rsidRPr="00B70654" w:rsidRDefault="000218B7" w:rsidP="002C2032">
      <w:r w:rsidRPr="00B70654">
        <w:t>I listen to music many times.</w:t>
      </w:r>
    </w:p>
    <w:p w14:paraId="70E12770" w14:textId="77777777" w:rsidR="000218B7" w:rsidRPr="00B70654" w:rsidRDefault="000218B7" w:rsidP="002C2032">
      <w:r w:rsidRPr="00B70654">
        <w:t xml:space="preserve">I listen to music </w:t>
      </w:r>
      <w:proofErr w:type="gramStart"/>
      <w:r w:rsidRPr="00B70654">
        <w:t>once in a while</w:t>
      </w:r>
      <w:proofErr w:type="gramEnd"/>
      <w:r w:rsidRPr="00B70654">
        <w:t>.</w:t>
      </w:r>
    </w:p>
    <w:p w14:paraId="08B2EB34" w14:textId="77777777" w:rsidR="000218B7" w:rsidRPr="00B70654" w:rsidRDefault="000218B7" w:rsidP="002C2032">
      <w:r w:rsidRPr="00B70654">
        <w:t>I never listen to music.</w:t>
      </w:r>
    </w:p>
    <w:p w14:paraId="52F5D293" w14:textId="77777777" w:rsidR="000218B7" w:rsidRPr="00B70654" w:rsidRDefault="000218B7" w:rsidP="002C2032"/>
    <w:p w14:paraId="3B9C4372" w14:textId="77777777" w:rsidR="000218B7" w:rsidRPr="00B70654" w:rsidRDefault="000218B7" w:rsidP="002C2032">
      <w:r w:rsidRPr="00B70654">
        <w:t>5. Which sentence is most true of you?</w:t>
      </w:r>
    </w:p>
    <w:p w14:paraId="74D4316C" w14:textId="77777777" w:rsidR="000218B7" w:rsidRPr="00B70654" w:rsidRDefault="000218B7" w:rsidP="002C2032">
      <w:r w:rsidRPr="00B70654">
        <w:t>I do most things OK.</w:t>
      </w:r>
    </w:p>
    <w:p w14:paraId="0B78E13E" w14:textId="77777777" w:rsidR="000218B7" w:rsidRPr="00B70654" w:rsidRDefault="000218B7" w:rsidP="002C2032">
      <w:r w:rsidRPr="00B70654">
        <w:t xml:space="preserve">I do many things wrong. </w:t>
      </w:r>
    </w:p>
    <w:p w14:paraId="3765B54E" w14:textId="77777777" w:rsidR="000218B7" w:rsidRPr="00B70654" w:rsidRDefault="000218B7" w:rsidP="002C2032">
      <w:r w:rsidRPr="00B70654">
        <w:t>I do everything wrong.</w:t>
      </w:r>
    </w:p>
    <w:p w14:paraId="53E94A80" w14:textId="77777777" w:rsidR="000218B7" w:rsidRPr="00B70654" w:rsidRDefault="000218B7" w:rsidP="002C2032"/>
    <w:p w14:paraId="37DBF02F" w14:textId="77777777" w:rsidR="000218B7" w:rsidRPr="00B70654" w:rsidRDefault="000218B7" w:rsidP="002C2032">
      <w:r w:rsidRPr="00B70654">
        <w:t>6. Which sentence is most true of you?</w:t>
      </w:r>
    </w:p>
    <w:p w14:paraId="0B9A1332" w14:textId="77777777" w:rsidR="000218B7" w:rsidRPr="00B70654" w:rsidRDefault="000218B7" w:rsidP="002C2032">
      <w:r w:rsidRPr="00B70654">
        <w:t>I do not like football.</w:t>
      </w:r>
    </w:p>
    <w:p w14:paraId="30DF09A8" w14:textId="77777777" w:rsidR="000218B7" w:rsidRPr="00B70654" w:rsidRDefault="000218B7" w:rsidP="002C2032">
      <w:r w:rsidRPr="00B70654">
        <w:t>I like football a bit.</w:t>
      </w:r>
    </w:p>
    <w:p w14:paraId="7782371D" w14:textId="77777777" w:rsidR="000218B7" w:rsidRPr="00B70654" w:rsidRDefault="000218B7" w:rsidP="002C2032">
      <w:r w:rsidRPr="00B70654">
        <w:t>I like football a lot.</w:t>
      </w:r>
    </w:p>
    <w:p w14:paraId="59893F81" w14:textId="77777777" w:rsidR="000218B7" w:rsidRPr="00B70654" w:rsidRDefault="000218B7" w:rsidP="002C2032"/>
    <w:p w14:paraId="01562E54" w14:textId="77777777" w:rsidR="000218B7" w:rsidRPr="00B70654" w:rsidRDefault="000218B7" w:rsidP="002C2032">
      <w:r w:rsidRPr="00B70654">
        <w:t>7. Which sentence is most true of you?</w:t>
      </w:r>
    </w:p>
    <w:p w14:paraId="623C06A9" w14:textId="77777777" w:rsidR="000218B7" w:rsidRPr="00B70654" w:rsidRDefault="000218B7" w:rsidP="002C2032">
      <w:r w:rsidRPr="00B70654">
        <w:t>I do not like myself at all.</w:t>
      </w:r>
    </w:p>
    <w:p w14:paraId="33D85970" w14:textId="77777777" w:rsidR="000218B7" w:rsidRPr="00B70654" w:rsidRDefault="000218B7" w:rsidP="002C2032">
      <w:r w:rsidRPr="00B70654">
        <w:t>I do not like myself.</w:t>
      </w:r>
    </w:p>
    <w:p w14:paraId="0DEBED0A" w14:textId="77777777" w:rsidR="000218B7" w:rsidRPr="00B70654" w:rsidRDefault="000218B7" w:rsidP="002C2032">
      <w:r w:rsidRPr="00B70654">
        <w:t>I like myself.</w:t>
      </w:r>
    </w:p>
    <w:p w14:paraId="2EF159D2" w14:textId="77777777" w:rsidR="000218B7" w:rsidRPr="00B70654" w:rsidRDefault="000218B7" w:rsidP="002C2032"/>
    <w:p w14:paraId="7C0FA82C" w14:textId="77777777" w:rsidR="000218B7" w:rsidRPr="00B70654" w:rsidRDefault="000218B7" w:rsidP="002C2032">
      <w:r w:rsidRPr="00B70654">
        <w:t>8. Which sentence is most true of you?</w:t>
      </w:r>
    </w:p>
    <w:p w14:paraId="7FB3ACD9" w14:textId="77777777" w:rsidR="000218B7" w:rsidRPr="00B70654" w:rsidRDefault="000218B7" w:rsidP="002C2032">
      <w:r w:rsidRPr="00B70654">
        <w:t>I cycle a lot.</w:t>
      </w:r>
    </w:p>
    <w:p w14:paraId="2AFAED41" w14:textId="77777777" w:rsidR="000218B7" w:rsidRPr="00B70654" w:rsidRDefault="000218B7" w:rsidP="002C2032">
      <w:r w:rsidRPr="00B70654">
        <w:t>I cycle a bit.</w:t>
      </w:r>
    </w:p>
    <w:p w14:paraId="776CAA28" w14:textId="77777777" w:rsidR="000218B7" w:rsidRPr="00B70654" w:rsidRDefault="000218B7" w:rsidP="002C2032">
      <w:r w:rsidRPr="00B70654">
        <w:t>I never cycle.</w:t>
      </w:r>
    </w:p>
    <w:p w14:paraId="1EC8AEAE" w14:textId="77777777" w:rsidR="000218B7" w:rsidRPr="00B70654" w:rsidRDefault="000218B7" w:rsidP="002C2032"/>
    <w:p w14:paraId="13E1FD4A" w14:textId="77777777" w:rsidR="000218B7" w:rsidRPr="00B70654" w:rsidRDefault="000218B7" w:rsidP="002C2032">
      <w:r w:rsidRPr="00B70654">
        <w:t>9. Which sentence is most true of you?</w:t>
      </w:r>
    </w:p>
    <w:p w14:paraId="5FBEBC93" w14:textId="77777777" w:rsidR="000218B7" w:rsidRPr="00B70654" w:rsidRDefault="000218B7" w:rsidP="002C2032">
      <w:r w:rsidRPr="00B70654">
        <w:t>I feel like crying every day.</w:t>
      </w:r>
    </w:p>
    <w:p w14:paraId="33553230" w14:textId="77777777" w:rsidR="000218B7" w:rsidRPr="00B70654" w:rsidRDefault="000218B7" w:rsidP="002C2032">
      <w:r w:rsidRPr="00B70654">
        <w:t>I feel like crying many days.</w:t>
      </w:r>
    </w:p>
    <w:p w14:paraId="66732CA8" w14:textId="77777777" w:rsidR="000218B7" w:rsidRPr="00B70654" w:rsidRDefault="000218B7" w:rsidP="002C2032">
      <w:r w:rsidRPr="00B70654">
        <w:t xml:space="preserve">I feel like crying </w:t>
      </w:r>
      <w:proofErr w:type="gramStart"/>
      <w:r w:rsidRPr="00B70654">
        <w:t>once in a while</w:t>
      </w:r>
      <w:proofErr w:type="gramEnd"/>
      <w:r w:rsidRPr="00B70654">
        <w:t>.</w:t>
      </w:r>
    </w:p>
    <w:p w14:paraId="6B852556" w14:textId="77777777" w:rsidR="000218B7" w:rsidRPr="00B70654" w:rsidRDefault="000218B7" w:rsidP="002C2032"/>
    <w:p w14:paraId="6DF63B31" w14:textId="77777777" w:rsidR="000218B7" w:rsidRPr="00B70654" w:rsidRDefault="000218B7" w:rsidP="002C2032">
      <w:r w:rsidRPr="00B70654">
        <w:t>10. Which sentence is most true of you?</w:t>
      </w:r>
    </w:p>
    <w:p w14:paraId="1A49B6D2" w14:textId="77777777" w:rsidR="000218B7" w:rsidRPr="00B70654" w:rsidRDefault="000218B7" w:rsidP="002C2032">
      <w:r w:rsidRPr="00B70654">
        <w:t>I never play computer games.</w:t>
      </w:r>
    </w:p>
    <w:p w14:paraId="18F75F0C" w14:textId="77777777" w:rsidR="000218B7" w:rsidRPr="00B70654" w:rsidRDefault="000218B7" w:rsidP="002C2032">
      <w:r w:rsidRPr="00B70654">
        <w:t xml:space="preserve">I play computer games </w:t>
      </w:r>
      <w:proofErr w:type="gramStart"/>
      <w:r w:rsidRPr="00B70654">
        <w:t>once in a while</w:t>
      </w:r>
      <w:proofErr w:type="gramEnd"/>
      <w:r w:rsidRPr="00B70654">
        <w:t>.</w:t>
      </w:r>
    </w:p>
    <w:p w14:paraId="65061125" w14:textId="77777777" w:rsidR="000218B7" w:rsidRPr="00B70654" w:rsidRDefault="000218B7" w:rsidP="002C2032">
      <w:r w:rsidRPr="00B70654">
        <w:t>I play computer games many times.</w:t>
      </w:r>
    </w:p>
    <w:p w14:paraId="34CCA4B7" w14:textId="77777777" w:rsidR="000218B7" w:rsidRPr="00B70654" w:rsidRDefault="000218B7" w:rsidP="002C2032"/>
    <w:p w14:paraId="29D7C604" w14:textId="77777777" w:rsidR="000218B7" w:rsidRPr="00B70654" w:rsidRDefault="000218B7" w:rsidP="002C2032">
      <w:r w:rsidRPr="00B70654">
        <w:t>11. Which sentence is most true of you?</w:t>
      </w:r>
    </w:p>
    <w:p w14:paraId="55D45082" w14:textId="77777777" w:rsidR="000218B7" w:rsidRPr="00B70654" w:rsidRDefault="000218B7" w:rsidP="002C2032">
      <w:r w:rsidRPr="00B70654">
        <w:t>Things bother me all the time.</w:t>
      </w:r>
    </w:p>
    <w:p w14:paraId="4D2168E3" w14:textId="77777777" w:rsidR="000218B7" w:rsidRPr="00B70654" w:rsidRDefault="000218B7" w:rsidP="002C2032">
      <w:r w:rsidRPr="00B70654">
        <w:t>Things bother me many times.</w:t>
      </w:r>
    </w:p>
    <w:p w14:paraId="15C1A841" w14:textId="77777777" w:rsidR="000218B7" w:rsidRPr="00B70654" w:rsidRDefault="000218B7" w:rsidP="002C2032">
      <w:r w:rsidRPr="00B70654">
        <w:t xml:space="preserve">Things bother me </w:t>
      </w:r>
      <w:proofErr w:type="gramStart"/>
      <w:r w:rsidRPr="00B70654">
        <w:t>once in a while</w:t>
      </w:r>
      <w:proofErr w:type="gramEnd"/>
      <w:r w:rsidRPr="00B70654">
        <w:t>.</w:t>
      </w:r>
    </w:p>
    <w:p w14:paraId="41608CA5" w14:textId="77777777" w:rsidR="000218B7" w:rsidRPr="00B70654" w:rsidRDefault="000218B7" w:rsidP="002C2032"/>
    <w:p w14:paraId="30007746" w14:textId="77777777" w:rsidR="000218B7" w:rsidRPr="00B70654" w:rsidRDefault="000218B7" w:rsidP="002C2032">
      <w:r w:rsidRPr="00B70654">
        <w:t>12. Which sentence is most true of you?</w:t>
      </w:r>
    </w:p>
    <w:p w14:paraId="1CEC9066" w14:textId="77777777" w:rsidR="000218B7" w:rsidRPr="00B70654" w:rsidRDefault="000218B7" w:rsidP="002C2032">
      <w:r w:rsidRPr="00B70654">
        <w:t>I do not like swimming.</w:t>
      </w:r>
    </w:p>
    <w:p w14:paraId="3A6C55F9" w14:textId="77777777" w:rsidR="000218B7" w:rsidRPr="00B70654" w:rsidRDefault="000218B7" w:rsidP="002C2032">
      <w:r w:rsidRPr="00B70654">
        <w:t>I like swimming a bit.</w:t>
      </w:r>
    </w:p>
    <w:p w14:paraId="692AFEC8" w14:textId="77777777" w:rsidR="000218B7" w:rsidRPr="00B70654" w:rsidRDefault="000218B7" w:rsidP="002C2032">
      <w:r w:rsidRPr="00B70654">
        <w:t>I like swimming a lot.</w:t>
      </w:r>
    </w:p>
    <w:p w14:paraId="317D29E1" w14:textId="77777777" w:rsidR="000218B7" w:rsidRPr="00B70654" w:rsidRDefault="000218B7" w:rsidP="002C2032"/>
    <w:p w14:paraId="29BC73CF" w14:textId="77777777" w:rsidR="000218B7" w:rsidRPr="00B70654" w:rsidRDefault="000218B7" w:rsidP="002C2032">
      <w:r w:rsidRPr="00B70654">
        <w:t>13. Which sentence is most true of you?</w:t>
      </w:r>
    </w:p>
    <w:p w14:paraId="3DB38239" w14:textId="77777777" w:rsidR="000218B7" w:rsidRPr="00B70654" w:rsidRDefault="000218B7" w:rsidP="002C2032">
      <w:r w:rsidRPr="00B70654">
        <w:t>I look OK.</w:t>
      </w:r>
    </w:p>
    <w:p w14:paraId="2A979D20" w14:textId="77777777" w:rsidR="000218B7" w:rsidRPr="00B70654" w:rsidRDefault="000218B7" w:rsidP="002C2032">
      <w:r w:rsidRPr="00B70654">
        <w:t>There are some bad things about my looks.</w:t>
      </w:r>
    </w:p>
    <w:p w14:paraId="157394FE" w14:textId="77777777" w:rsidR="000218B7" w:rsidRPr="00B70654" w:rsidRDefault="000218B7" w:rsidP="002C2032">
      <w:r w:rsidRPr="00B70654">
        <w:t>I do not like the way I look at all.</w:t>
      </w:r>
    </w:p>
    <w:p w14:paraId="0E2788E0" w14:textId="77777777" w:rsidR="000218B7" w:rsidRPr="00B70654" w:rsidRDefault="000218B7" w:rsidP="002C2032"/>
    <w:p w14:paraId="1DBAC07C" w14:textId="77777777" w:rsidR="000218B7" w:rsidRPr="00B70654" w:rsidRDefault="000218B7" w:rsidP="002C2032">
      <w:r w:rsidRPr="00B70654">
        <w:t>14. Which sentence is most true of you?</w:t>
      </w:r>
    </w:p>
    <w:p w14:paraId="207716FC" w14:textId="77777777" w:rsidR="000218B7" w:rsidRPr="00B70654" w:rsidRDefault="000218B7" w:rsidP="002C2032">
      <w:r w:rsidRPr="00B70654">
        <w:t>I listen to the radio many times.</w:t>
      </w:r>
    </w:p>
    <w:p w14:paraId="13B99565" w14:textId="77777777" w:rsidR="000218B7" w:rsidRPr="00B70654" w:rsidRDefault="000218B7" w:rsidP="002C2032">
      <w:r w:rsidRPr="00B70654">
        <w:t xml:space="preserve">I listen to the radio </w:t>
      </w:r>
      <w:proofErr w:type="gramStart"/>
      <w:r w:rsidRPr="00B70654">
        <w:t>once in a while</w:t>
      </w:r>
      <w:proofErr w:type="gramEnd"/>
      <w:r w:rsidRPr="00B70654">
        <w:t>.</w:t>
      </w:r>
    </w:p>
    <w:p w14:paraId="51A500FB" w14:textId="77777777" w:rsidR="000218B7" w:rsidRPr="00B70654" w:rsidRDefault="000218B7" w:rsidP="002C2032">
      <w:r w:rsidRPr="00B70654">
        <w:t>I never listen to the radio.</w:t>
      </w:r>
    </w:p>
    <w:p w14:paraId="42238D5A" w14:textId="77777777" w:rsidR="000218B7" w:rsidRPr="00B70654" w:rsidRDefault="000218B7" w:rsidP="002C2032"/>
    <w:p w14:paraId="68F28C4F" w14:textId="77777777" w:rsidR="000218B7" w:rsidRPr="00B70654" w:rsidRDefault="000218B7" w:rsidP="002C2032">
      <w:r w:rsidRPr="00B70654">
        <w:t>15. Which sentence is most true of you?</w:t>
      </w:r>
    </w:p>
    <w:p w14:paraId="3BFDB201" w14:textId="77777777" w:rsidR="000218B7" w:rsidRPr="00B70654" w:rsidRDefault="000218B7" w:rsidP="002C2032">
      <w:r w:rsidRPr="00B70654">
        <w:t>I do not feel alone.</w:t>
      </w:r>
    </w:p>
    <w:p w14:paraId="0EA29B25" w14:textId="77777777" w:rsidR="000218B7" w:rsidRPr="00B70654" w:rsidRDefault="000218B7" w:rsidP="002C2032">
      <w:r w:rsidRPr="00B70654">
        <w:t>I feel alone many times.</w:t>
      </w:r>
    </w:p>
    <w:p w14:paraId="0F26988F" w14:textId="77777777" w:rsidR="000218B7" w:rsidRPr="00B70654" w:rsidRDefault="000218B7" w:rsidP="002C2032">
      <w:r w:rsidRPr="00B70654">
        <w:t>I feel alone all the time.</w:t>
      </w:r>
    </w:p>
    <w:p w14:paraId="56B76FAD" w14:textId="77777777" w:rsidR="000218B7" w:rsidRPr="00B70654" w:rsidRDefault="000218B7" w:rsidP="002C2032"/>
    <w:p w14:paraId="564435DC" w14:textId="77777777" w:rsidR="000218B7" w:rsidRPr="00B70654" w:rsidRDefault="000218B7" w:rsidP="002C2032">
      <w:r w:rsidRPr="00B70654">
        <w:t>16. Which sentence is most true of you?</w:t>
      </w:r>
    </w:p>
    <w:p w14:paraId="11D315FC" w14:textId="77777777" w:rsidR="000218B7" w:rsidRPr="00B70654" w:rsidRDefault="000218B7" w:rsidP="002C2032">
      <w:r w:rsidRPr="00B70654">
        <w:t>I like chocolate a lot.</w:t>
      </w:r>
    </w:p>
    <w:p w14:paraId="69FF2EF3" w14:textId="77777777" w:rsidR="000218B7" w:rsidRPr="00B70654" w:rsidRDefault="000218B7" w:rsidP="002C2032">
      <w:r w:rsidRPr="00B70654">
        <w:t>I like chocolate a bit.</w:t>
      </w:r>
    </w:p>
    <w:p w14:paraId="7DB90846" w14:textId="77777777" w:rsidR="000218B7" w:rsidRPr="00B70654" w:rsidRDefault="000218B7" w:rsidP="002C2032">
      <w:r w:rsidRPr="00B70654">
        <w:lastRenderedPageBreak/>
        <w:t>I do not like chocolate.</w:t>
      </w:r>
    </w:p>
    <w:p w14:paraId="3E7F6A21" w14:textId="77777777" w:rsidR="000218B7" w:rsidRPr="00B70654" w:rsidRDefault="000218B7" w:rsidP="002C2032"/>
    <w:p w14:paraId="391741D7" w14:textId="77777777" w:rsidR="000218B7" w:rsidRPr="00B70654" w:rsidRDefault="000218B7" w:rsidP="002C2032">
      <w:r w:rsidRPr="00B70654">
        <w:t>17. Which sentence is most true of you?</w:t>
      </w:r>
    </w:p>
    <w:p w14:paraId="4C45A461" w14:textId="77777777" w:rsidR="000218B7" w:rsidRPr="00B70654" w:rsidRDefault="000218B7" w:rsidP="002C2032">
      <w:r w:rsidRPr="00B70654">
        <w:t>I have plenty of friends.</w:t>
      </w:r>
    </w:p>
    <w:p w14:paraId="26BFFDD3" w14:textId="77777777" w:rsidR="000218B7" w:rsidRPr="00B70654" w:rsidRDefault="000218B7" w:rsidP="002C2032">
      <w:r w:rsidRPr="00B70654">
        <w:t xml:space="preserve">I have some </w:t>
      </w:r>
      <w:proofErr w:type="gramStart"/>
      <w:r w:rsidRPr="00B70654">
        <w:t>friends</w:t>
      </w:r>
      <w:proofErr w:type="gramEnd"/>
      <w:r w:rsidRPr="00B70654">
        <w:t xml:space="preserve"> but I wish I had more.</w:t>
      </w:r>
    </w:p>
    <w:p w14:paraId="2E79404D" w14:textId="77777777" w:rsidR="000218B7" w:rsidRPr="00B70654" w:rsidRDefault="000218B7" w:rsidP="002C2032">
      <w:r w:rsidRPr="00B70654">
        <w:t>I do not have any friends.</w:t>
      </w:r>
    </w:p>
    <w:p w14:paraId="7CA489BC" w14:textId="77777777" w:rsidR="000218B7" w:rsidRPr="00B70654" w:rsidRDefault="000218B7" w:rsidP="002C2032"/>
    <w:p w14:paraId="4F44E13D" w14:textId="77777777" w:rsidR="000218B7" w:rsidRPr="00B70654" w:rsidRDefault="000218B7" w:rsidP="002C2032">
      <w:r w:rsidRPr="00B70654">
        <w:t>18. Which sentence is most true of you?</w:t>
      </w:r>
    </w:p>
    <w:p w14:paraId="2081C963" w14:textId="77777777" w:rsidR="000218B7" w:rsidRPr="00B70654" w:rsidRDefault="000218B7" w:rsidP="002C2032">
      <w:r w:rsidRPr="00B70654">
        <w:t>I run a lot.</w:t>
      </w:r>
    </w:p>
    <w:p w14:paraId="2E17A7D8" w14:textId="77777777" w:rsidR="000218B7" w:rsidRPr="00B70654" w:rsidRDefault="000218B7" w:rsidP="002C2032">
      <w:r w:rsidRPr="00B70654">
        <w:t>I run a bit.</w:t>
      </w:r>
    </w:p>
    <w:p w14:paraId="5C8ECAE1" w14:textId="77777777" w:rsidR="000218B7" w:rsidRPr="00B70654" w:rsidRDefault="000218B7" w:rsidP="002C2032">
      <w:r w:rsidRPr="00B70654">
        <w:t>I never run.</w:t>
      </w:r>
    </w:p>
    <w:p w14:paraId="6D0A0987" w14:textId="77777777" w:rsidR="000218B7" w:rsidRPr="00B70654" w:rsidRDefault="000218B7" w:rsidP="002C2032"/>
    <w:p w14:paraId="351C808C" w14:textId="77777777" w:rsidR="000218B7" w:rsidRPr="00B70654" w:rsidRDefault="000218B7" w:rsidP="002C2032">
      <w:r w:rsidRPr="00B70654">
        <w:t>19. Which sentence is most true of you?</w:t>
      </w:r>
    </w:p>
    <w:p w14:paraId="217C421E" w14:textId="77777777" w:rsidR="000218B7" w:rsidRPr="00B70654" w:rsidRDefault="000218B7" w:rsidP="002C2032">
      <w:r w:rsidRPr="00B70654">
        <w:t>Nobody really loves me.</w:t>
      </w:r>
    </w:p>
    <w:p w14:paraId="370148C6" w14:textId="77777777" w:rsidR="000218B7" w:rsidRPr="00B70654" w:rsidRDefault="000218B7" w:rsidP="002C2032">
      <w:r w:rsidRPr="00B70654">
        <w:t>I am not sure if anybody loves me.</w:t>
      </w:r>
    </w:p>
    <w:p w14:paraId="47519F88" w14:textId="77777777" w:rsidR="000218B7" w:rsidRPr="00B70654" w:rsidRDefault="000218B7" w:rsidP="002C2032">
      <w:r w:rsidRPr="00B70654">
        <w:t>I am sure that somebody loves me.</w:t>
      </w:r>
    </w:p>
    <w:p w14:paraId="216208D0" w14:textId="77777777" w:rsidR="000218B7" w:rsidRPr="00B70654" w:rsidRDefault="000218B7" w:rsidP="002C2032"/>
    <w:p w14:paraId="48F8D653" w14:textId="77777777" w:rsidR="000218B7" w:rsidRPr="00B70654" w:rsidRDefault="000218B7" w:rsidP="002C2032">
      <w:r w:rsidRPr="00B70654">
        <w:t>20. Which sentence is most true of you?</w:t>
      </w:r>
    </w:p>
    <w:p w14:paraId="0D4301ED" w14:textId="77777777" w:rsidR="000218B7" w:rsidRPr="00B70654" w:rsidRDefault="000218B7" w:rsidP="002C2032">
      <w:r w:rsidRPr="00B70654">
        <w:t>I watch TV many times.</w:t>
      </w:r>
    </w:p>
    <w:p w14:paraId="5EAD976B" w14:textId="77777777" w:rsidR="000218B7" w:rsidRPr="00B70654" w:rsidRDefault="000218B7" w:rsidP="002C2032">
      <w:r w:rsidRPr="00B70654">
        <w:t xml:space="preserve">I watch TV </w:t>
      </w:r>
      <w:proofErr w:type="gramStart"/>
      <w:r w:rsidRPr="00B70654">
        <w:t>once in a while</w:t>
      </w:r>
      <w:proofErr w:type="gramEnd"/>
      <w:r w:rsidRPr="00B70654">
        <w:t>.</w:t>
      </w:r>
    </w:p>
    <w:p w14:paraId="4496D829" w14:textId="77777777" w:rsidR="000218B7" w:rsidRPr="00B70654" w:rsidRDefault="000218B7" w:rsidP="002C2032">
      <w:r w:rsidRPr="00B70654">
        <w:t>I never watch TV.</w:t>
      </w:r>
    </w:p>
    <w:p w14:paraId="69EF7322" w14:textId="77777777" w:rsidR="000218B7" w:rsidRPr="00B70654" w:rsidRDefault="000218B7" w:rsidP="00CB58E0"/>
    <w:p w14:paraId="2220E22E" w14:textId="77777777" w:rsidR="000218B7" w:rsidRPr="00B70654" w:rsidRDefault="000218B7" w:rsidP="00CB58E0">
      <w:pPr>
        <w:rPr>
          <w:b/>
          <w:bCs/>
        </w:rPr>
      </w:pPr>
      <w:r w:rsidRPr="00B70654">
        <w:rPr>
          <w:b/>
          <w:bCs/>
        </w:rPr>
        <w:br w:type="page"/>
      </w:r>
    </w:p>
    <w:p w14:paraId="6291B7BB" w14:textId="77777777" w:rsidR="000218B7" w:rsidRPr="00B70654" w:rsidRDefault="000218B7" w:rsidP="002C2032">
      <w:pPr>
        <w:pStyle w:val="Heading2"/>
      </w:pPr>
      <w:bookmarkStart w:id="263" w:name="_Toc73027196"/>
      <w:r>
        <w:lastRenderedPageBreak/>
        <w:t>Appendix E: Self-Presentation on Facebook Questionnaire adapted for Instagram</w:t>
      </w:r>
      <w:bookmarkEnd w:id="263"/>
    </w:p>
    <w:p w14:paraId="0B42638B" w14:textId="77777777" w:rsidR="000218B7" w:rsidRPr="00B70654" w:rsidRDefault="000218B7" w:rsidP="000218B7">
      <w:pPr>
        <w:spacing w:line="276" w:lineRule="auto"/>
        <w:rPr>
          <w:rFonts w:eastAsia="Calibri"/>
          <w:b/>
          <w:bCs/>
        </w:rPr>
      </w:pPr>
    </w:p>
    <w:p w14:paraId="0CF18079" w14:textId="77777777" w:rsidR="000218B7" w:rsidRPr="00B70654" w:rsidRDefault="000218B7" w:rsidP="002C2032">
      <w:r w:rsidRPr="00B70654">
        <w:t>Self-Presentation on Facebook Questionnaire (SPFBQ) adapted for Instagram (</w:t>
      </w:r>
      <w:proofErr w:type="spellStart"/>
      <w:r w:rsidRPr="00B70654">
        <w:t>Michikyan</w:t>
      </w:r>
      <w:proofErr w:type="spellEnd"/>
      <w:r w:rsidRPr="00B70654">
        <w:t>, Subrahmanyam, &amp; Dennis, 2014)</w:t>
      </w:r>
    </w:p>
    <w:p w14:paraId="27DA658B" w14:textId="77777777" w:rsidR="000218B7" w:rsidRPr="00B70654" w:rsidRDefault="000218B7" w:rsidP="000218B7">
      <w:pPr>
        <w:spacing w:line="300" w:lineRule="auto"/>
        <w:rPr>
          <w:rFonts w:eastAsia="Calibri"/>
          <w:bCs/>
        </w:rPr>
      </w:pPr>
    </w:p>
    <w:p w14:paraId="00765932" w14:textId="77777777" w:rsidR="000218B7" w:rsidRPr="00B70654" w:rsidRDefault="000218B7" w:rsidP="000218B7">
      <w:pPr>
        <w:spacing w:line="300" w:lineRule="auto"/>
        <w:rPr>
          <w:rFonts w:eastAsia="Calibri"/>
          <w:bCs/>
        </w:rPr>
      </w:pPr>
    </w:p>
    <w:tbl>
      <w:tblPr>
        <w:tblStyle w:val="TableGrid"/>
        <w:tblW w:w="0" w:type="auto"/>
        <w:tblLook w:val="04A0" w:firstRow="1" w:lastRow="0" w:firstColumn="1" w:lastColumn="0" w:noHBand="0" w:noVBand="1"/>
      </w:tblPr>
      <w:tblGrid>
        <w:gridCol w:w="2790"/>
        <w:gridCol w:w="1175"/>
        <w:gridCol w:w="1109"/>
        <w:gridCol w:w="1243"/>
        <w:gridCol w:w="829"/>
        <w:gridCol w:w="1144"/>
      </w:tblGrid>
      <w:tr w:rsidR="000218B7" w:rsidRPr="00B70654" w14:paraId="1F2FAAC7" w14:textId="77777777" w:rsidTr="006509CD">
        <w:tc>
          <w:tcPr>
            <w:tcW w:w="0" w:type="auto"/>
          </w:tcPr>
          <w:p w14:paraId="57488285" w14:textId="77777777" w:rsidR="000218B7" w:rsidRPr="00B70654" w:rsidRDefault="000218B7" w:rsidP="000218B7">
            <w:pPr>
              <w:spacing w:line="300" w:lineRule="auto"/>
              <w:rPr>
                <w:rFonts w:eastAsia="Calibri"/>
                <w:bCs/>
              </w:rPr>
            </w:pPr>
          </w:p>
        </w:tc>
        <w:tc>
          <w:tcPr>
            <w:tcW w:w="0" w:type="auto"/>
          </w:tcPr>
          <w:p w14:paraId="13C3FA5E" w14:textId="77777777" w:rsidR="000218B7" w:rsidRPr="00B70654" w:rsidRDefault="000218B7" w:rsidP="000218B7">
            <w:pPr>
              <w:spacing w:line="300" w:lineRule="auto"/>
              <w:rPr>
                <w:rFonts w:eastAsia="Calibri"/>
                <w:bCs/>
              </w:rPr>
            </w:pPr>
            <w:r w:rsidRPr="00B70654">
              <w:rPr>
                <w:b/>
              </w:rPr>
              <w:t>Strongly Disagree</w:t>
            </w:r>
          </w:p>
        </w:tc>
        <w:tc>
          <w:tcPr>
            <w:tcW w:w="0" w:type="auto"/>
          </w:tcPr>
          <w:p w14:paraId="6068A31E" w14:textId="77777777" w:rsidR="000218B7" w:rsidRPr="00B70654" w:rsidRDefault="000218B7" w:rsidP="000218B7">
            <w:pPr>
              <w:spacing w:line="300" w:lineRule="auto"/>
              <w:rPr>
                <w:rFonts w:eastAsia="Calibri"/>
                <w:bCs/>
              </w:rPr>
            </w:pPr>
            <w:r w:rsidRPr="00B70654">
              <w:rPr>
                <w:b/>
              </w:rPr>
              <w:t>Disagree</w:t>
            </w:r>
          </w:p>
        </w:tc>
        <w:tc>
          <w:tcPr>
            <w:tcW w:w="0" w:type="auto"/>
          </w:tcPr>
          <w:p w14:paraId="29468DDE" w14:textId="77777777" w:rsidR="000218B7" w:rsidRPr="00B70654" w:rsidRDefault="000218B7" w:rsidP="000218B7">
            <w:pPr>
              <w:spacing w:line="300" w:lineRule="auto"/>
              <w:rPr>
                <w:rFonts w:eastAsia="Calibri"/>
                <w:bCs/>
              </w:rPr>
            </w:pPr>
            <w:r w:rsidRPr="00B70654">
              <w:rPr>
                <w:b/>
              </w:rPr>
              <w:t xml:space="preserve">Neither </w:t>
            </w:r>
            <w:proofErr w:type="gramStart"/>
            <w:r w:rsidRPr="00B70654">
              <w:rPr>
                <w:b/>
              </w:rPr>
              <w:t>Agree</w:t>
            </w:r>
            <w:proofErr w:type="gramEnd"/>
            <w:r w:rsidRPr="00B70654">
              <w:rPr>
                <w:b/>
              </w:rPr>
              <w:t xml:space="preserve"> nor Disagree</w:t>
            </w:r>
          </w:p>
        </w:tc>
        <w:tc>
          <w:tcPr>
            <w:tcW w:w="0" w:type="auto"/>
          </w:tcPr>
          <w:p w14:paraId="12BD3A91" w14:textId="77777777" w:rsidR="000218B7" w:rsidRPr="00B70654" w:rsidRDefault="000218B7" w:rsidP="000218B7">
            <w:pPr>
              <w:spacing w:line="300" w:lineRule="auto"/>
              <w:rPr>
                <w:rFonts w:eastAsia="Calibri"/>
                <w:bCs/>
              </w:rPr>
            </w:pPr>
            <w:r w:rsidRPr="00B70654">
              <w:rPr>
                <w:b/>
              </w:rPr>
              <w:t>Agree</w:t>
            </w:r>
          </w:p>
        </w:tc>
        <w:tc>
          <w:tcPr>
            <w:tcW w:w="0" w:type="auto"/>
          </w:tcPr>
          <w:p w14:paraId="007C9A02" w14:textId="77777777" w:rsidR="000218B7" w:rsidRPr="00B70654" w:rsidRDefault="000218B7" w:rsidP="000218B7">
            <w:pPr>
              <w:rPr>
                <w:b/>
              </w:rPr>
            </w:pPr>
            <w:r w:rsidRPr="00B70654">
              <w:rPr>
                <w:b/>
              </w:rPr>
              <w:t>Strongly Agree</w:t>
            </w:r>
          </w:p>
          <w:p w14:paraId="472CDD39" w14:textId="77777777" w:rsidR="000218B7" w:rsidRPr="00B70654" w:rsidRDefault="000218B7" w:rsidP="000218B7">
            <w:pPr>
              <w:spacing w:line="300" w:lineRule="auto"/>
              <w:rPr>
                <w:rFonts w:eastAsia="Calibri"/>
                <w:bCs/>
              </w:rPr>
            </w:pPr>
          </w:p>
        </w:tc>
      </w:tr>
      <w:tr w:rsidR="000218B7" w:rsidRPr="00B70654" w14:paraId="7C0EA59D" w14:textId="77777777" w:rsidTr="006509CD">
        <w:tc>
          <w:tcPr>
            <w:tcW w:w="0" w:type="auto"/>
          </w:tcPr>
          <w:p w14:paraId="02B755C9"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lang w:val="en-US"/>
              </w:rPr>
              <w:t>On Instagram I can try out many aspects of who I am much more than I can in real life</w:t>
            </w:r>
          </w:p>
        </w:tc>
        <w:tc>
          <w:tcPr>
            <w:tcW w:w="0" w:type="auto"/>
            <w:vAlign w:val="center"/>
          </w:tcPr>
          <w:p w14:paraId="4E62AA0E"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3A22B11B"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5FF1375E"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43E5F3D4"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67C7EE52"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CA41021" w14:textId="77777777" w:rsidTr="006509CD">
        <w:tc>
          <w:tcPr>
            <w:tcW w:w="0" w:type="auto"/>
          </w:tcPr>
          <w:p w14:paraId="58F47278" w14:textId="77777777" w:rsidR="000218B7" w:rsidRPr="00B70654" w:rsidRDefault="000218B7" w:rsidP="000218B7">
            <w:pPr>
              <w:pStyle w:val="ListParagraph"/>
              <w:numPr>
                <w:ilvl w:val="0"/>
                <w:numId w:val="40"/>
              </w:numPr>
              <w:rPr>
                <w:rFonts w:eastAsia="Calibri"/>
                <w:bCs/>
                <w:iCs/>
                <w:color w:val="404040" w:themeColor="text1" w:themeTint="BF"/>
                <w:lang w:val="en-US"/>
              </w:rPr>
            </w:pPr>
            <w:r w:rsidRPr="00B70654">
              <w:rPr>
                <w:rFonts w:eastAsia="Calibri"/>
                <w:bCs/>
                <w:lang w:val="en-US"/>
              </w:rPr>
              <w:t>I change my photos on my Instagram profile to show people the different aspects of who I am</w:t>
            </w:r>
          </w:p>
        </w:tc>
        <w:tc>
          <w:tcPr>
            <w:tcW w:w="0" w:type="auto"/>
            <w:vAlign w:val="center"/>
          </w:tcPr>
          <w:p w14:paraId="34D837F1"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65E6E3ED"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5C2F0F5"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02A2DC7F"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3CF1A06B"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712E910" w14:textId="77777777" w:rsidTr="006509CD">
        <w:tc>
          <w:tcPr>
            <w:tcW w:w="0" w:type="auto"/>
          </w:tcPr>
          <w:p w14:paraId="5D0B71A4" w14:textId="77777777" w:rsidR="000218B7" w:rsidRPr="00B70654" w:rsidRDefault="000218B7" w:rsidP="000218B7">
            <w:pPr>
              <w:pStyle w:val="ListParagraph"/>
              <w:numPr>
                <w:ilvl w:val="0"/>
                <w:numId w:val="40"/>
              </w:numPr>
              <w:rPr>
                <w:rFonts w:eastAsia="Calibri"/>
                <w:bCs/>
                <w:iCs/>
                <w:color w:val="404040" w:themeColor="text1" w:themeTint="BF"/>
                <w:lang w:val="en-US"/>
              </w:rPr>
            </w:pPr>
            <w:r w:rsidRPr="00B70654">
              <w:rPr>
                <w:rFonts w:eastAsia="Calibri"/>
                <w:bCs/>
                <w:iCs/>
                <w:color w:val="404040" w:themeColor="text1" w:themeTint="BF"/>
                <w:lang w:val="en-US"/>
              </w:rPr>
              <w:t xml:space="preserve">I feel like I have many sides to </w:t>
            </w:r>
            <w:proofErr w:type="gramStart"/>
            <w:r w:rsidRPr="00B70654">
              <w:rPr>
                <w:rFonts w:eastAsia="Calibri"/>
                <w:bCs/>
                <w:iCs/>
                <w:color w:val="404040" w:themeColor="text1" w:themeTint="BF"/>
                <w:lang w:val="en-US"/>
              </w:rPr>
              <w:t>myself</w:t>
            </w:r>
            <w:proofErr w:type="gramEnd"/>
            <w:r w:rsidRPr="00B70654">
              <w:rPr>
                <w:rFonts w:eastAsia="Calibri"/>
                <w:bCs/>
                <w:iCs/>
                <w:color w:val="404040" w:themeColor="text1" w:themeTint="BF"/>
                <w:lang w:val="en-US"/>
              </w:rPr>
              <w:t xml:space="preserve"> and I show it on my Instagram profile</w:t>
            </w:r>
          </w:p>
        </w:tc>
        <w:tc>
          <w:tcPr>
            <w:tcW w:w="0" w:type="auto"/>
            <w:vAlign w:val="center"/>
          </w:tcPr>
          <w:p w14:paraId="1B138E80"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584E89E2"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580C8495"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3472E07"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0CBDC3F3"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241BA12" w14:textId="77777777" w:rsidTr="006509CD">
        <w:tc>
          <w:tcPr>
            <w:tcW w:w="0" w:type="auto"/>
          </w:tcPr>
          <w:p w14:paraId="5B83F5F5" w14:textId="77777777" w:rsidR="000218B7" w:rsidRPr="00B70654" w:rsidRDefault="000218B7" w:rsidP="000218B7">
            <w:pPr>
              <w:pStyle w:val="ListParagraph"/>
              <w:numPr>
                <w:ilvl w:val="0"/>
                <w:numId w:val="40"/>
              </w:numPr>
              <w:rPr>
                <w:rFonts w:eastAsia="Calibri"/>
                <w:bCs/>
                <w:iCs/>
                <w:color w:val="404040" w:themeColor="text1" w:themeTint="BF"/>
                <w:lang w:val="en-US"/>
              </w:rPr>
            </w:pPr>
            <w:r w:rsidRPr="00B70654">
              <w:rPr>
                <w:rFonts w:eastAsia="Calibri"/>
                <w:bCs/>
                <w:iCs/>
                <w:color w:val="404040" w:themeColor="text1" w:themeTint="BF"/>
                <w:lang w:val="en-US"/>
              </w:rPr>
              <w:t>I compare myself to others on Instagram</w:t>
            </w:r>
          </w:p>
        </w:tc>
        <w:tc>
          <w:tcPr>
            <w:tcW w:w="0" w:type="auto"/>
            <w:vAlign w:val="center"/>
          </w:tcPr>
          <w:p w14:paraId="707FAE77"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6D54EBBC"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DE489B3"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3838259"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172C86F2"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0E430964" w14:textId="77777777" w:rsidTr="006509CD">
        <w:tc>
          <w:tcPr>
            <w:tcW w:w="0" w:type="auto"/>
          </w:tcPr>
          <w:p w14:paraId="4E8C1B4E"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have a good sense of who I am and many of the things I do on my Instagram profile is a way of showing that</w:t>
            </w:r>
          </w:p>
        </w:tc>
        <w:tc>
          <w:tcPr>
            <w:tcW w:w="0" w:type="auto"/>
            <w:vAlign w:val="center"/>
          </w:tcPr>
          <w:p w14:paraId="70006636"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5A5E0E84"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55FC32E"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25CFA4C3"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9F099A5"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3AC873C" w14:textId="77777777" w:rsidTr="006509CD">
        <w:tc>
          <w:tcPr>
            <w:tcW w:w="0" w:type="auto"/>
          </w:tcPr>
          <w:p w14:paraId="3CCBE884"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 xml:space="preserve">Who I am online is </w:t>
            </w:r>
            <w:proofErr w:type="gramStart"/>
            <w:r w:rsidRPr="00B70654">
              <w:rPr>
                <w:rFonts w:eastAsia="Calibri"/>
                <w:bCs/>
              </w:rPr>
              <w:t>similar to</w:t>
            </w:r>
            <w:proofErr w:type="gramEnd"/>
            <w:r w:rsidRPr="00B70654">
              <w:rPr>
                <w:rFonts w:eastAsia="Calibri"/>
                <w:bCs/>
              </w:rPr>
              <w:t xml:space="preserve"> who I am offline</w:t>
            </w:r>
          </w:p>
        </w:tc>
        <w:tc>
          <w:tcPr>
            <w:tcW w:w="0" w:type="auto"/>
            <w:vAlign w:val="center"/>
          </w:tcPr>
          <w:p w14:paraId="75A3E9B7"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2C4A028C"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2E509272"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640EF43B"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CBC6CF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C03D7A8" w14:textId="77777777" w:rsidTr="006509CD">
        <w:tc>
          <w:tcPr>
            <w:tcW w:w="0" w:type="auto"/>
          </w:tcPr>
          <w:p w14:paraId="1CCCE449"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lastRenderedPageBreak/>
              <w:t>I have a good sense of what I want in life and using Instagram is a way to express my views and beliefs</w:t>
            </w:r>
          </w:p>
        </w:tc>
        <w:tc>
          <w:tcPr>
            <w:tcW w:w="0" w:type="auto"/>
            <w:vAlign w:val="center"/>
          </w:tcPr>
          <w:p w14:paraId="7B5E960A"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76AEEF72"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3024E552"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127E4CD7"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1256839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B6D2DED" w14:textId="77777777" w:rsidTr="006509CD">
        <w:tc>
          <w:tcPr>
            <w:tcW w:w="0" w:type="auto"/>
          </w:tcPr>
          <w:p w14:paraId="5A7515A8"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The way I present myself on Instagram is how I am in real life</w:t>
            </w:r>
          </w:p>
        </w:tc>
        <w:tc>
          <w:tcPr>
            <w:tcW w:w="0" w:type="auto"/>
            <w:vAlign w:val="center"/>
          </w:tcPr>
          <w:p w14:paraId="58CCAEC3"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3F595BC9"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2230BE7"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58C8D9B"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C217AB5"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BFBCB53" w14:textId="77777777" w:rsidTr="006509CD">
        <w:tc>
          <w:tcPr>
            <w:tcW w:w="0" w:type="auto"/>
          </w:tcPr>
          <w:p w14:paraId="46878B1B"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like myself and am proud of what I stand for and I show it on my Instagram profile</w:t>
            </w:r>
          </w:p>
        </w:tc>
        <w:tc>
          <w:tcPr>
            <w:tcW w:w="0" w:type="auto"/>
            <w:vAlign w:val="center"/>
          </w:tcPr>
          <w:p w14:paraId="58F05284"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169A6547"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3C2C07AB"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002F11C7"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8C9ACE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87983BF" w14:textId="77777777" w:rsidTr="006509CD">
        <w:tc>
          <w:tcPr>
            <w:tcW w:w="0" w:type="auto"/>
          </w:tcPr>
          <w:p w14:paraId="65B42576"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post things on my Instagram to show aspects of who I want to be</w:t>
            </w:r>
          </w:p>
        </w:tc>
        <w:tc>
          <w:tcPr>
            <w:tcW w:w="0" w:type="auto"/>
            <w:vAlign w:val="center"/>
          </w:tcPr>
          <w:p w14:paraId="4B0E18CD"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76DA50C1"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3058E59D"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5D6D8848"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4E12209A"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79F55232" w14:textId="77777777" w:rsidTr="006509CD">
        <w:tc>
          <w:tcPr>
            <w:tcW w:w="0" w:type="auto"/>
          </w:tcPr>
          <w:p w14:paraId="58BFFB05"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try to impress others with the photos I post of myself on my Instagram profile</w:t>
            </w:r>
          </w:p>
        </w:tc>
        <w:tc>
          <w:tcPr>
            <w:tcW w:w="0" w:type="auto"/>
            <w:vAlign w:val="center"/>
          </w:tcPr>
          <w:p w14:paraId="580DD757"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260B0D5B"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110C335A"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1C1ACEA0"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4B759C2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FF328DE" w14:textId="77777777" w:rsidTr="006509CD">
        <w:tc>
          <w:tcPr>
            <w:tcW w:w="0" w:type="auto"/>
          </w:tcPr>
          <w:p w14:paraId="535F3EED"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sometimes try to be someone other than my true self on Instagram</w:t>
            </w:r>
          </w:p>
        </w:tc>
        <w:tc>
          <w:tcPr>
            <w:tcW w:w="0" w:type="auto"/>
            <w:vAlign w:val="center"/>
          </w:tcPr>
          <w:p w14:paraId="07FDE032"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318E8654"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43C405C7"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521E8526"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77E6E52F"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7288580D" w14:textId="77777777" w:rsidTr="006509CD">
        <w:tc>
          <w:tcPr>
            <w:tcW w:w="0" w:type="auto"/>
          </w:tcPr>
          <w:p w14:paraId="5E73C2F5"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am a completely different person online than I am offline</w:t>
            </w:r>
          </w:p>
        </w:tc>
        <w:tc>
          <w:tcPr>
            <w:tcW w:w="0" w:type="auto"/>
            <w:vAlign w:val="center"/>
          </w:tcPr>
          <w:p w14:paraId="1A0B2A04"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39579C57"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71159AFB"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64E7862B"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1130A8C"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33EFBD1" w14:textId="77777777" w:rsidTr="006509CD">
        <w:tc>
          <w:tcPr>
            <w:tcW w:w="0" w:type="auto"/>
          </w:tcPr>
          <w:p w14:paraId="73A6D797"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Who I want to be is often reflected in the things I do on my Instagram profile (</w:t>
            </w:r>
            <w:proofErr w:type="gramStart"/>
            <w:r w:rsidRPr="00B70654">
              <w:rPr>
                <w:rFonts w:eastAsia="Calibri"/>
                <w:bCs/>
              </w:rPr>
              <w:t>e.g.</w:t>
            </w:r>
            <w:proofErr w:type="gramEnd"/>
            <w:r w:rsidRPr="00B70654">
              <w:rPr>
                <w:rFonts w:eastAsia="Calibri"/>
                <w:bCs/>
              </w:rPr>
              <w:t xml:space="preserve"> status </w:t>
            </w:r>
            <w:r w:rsidRPr="00B70654">
              <w:rPr>
                <w:rFonts w:eastAsia="Calibri"/>
                <w:bCs/>
              </w:rPr>
              <w:lastRenderedPageBreak/>
              <w:t>posts, comments, photos, etc.)</w:t>
            </w:r>
          </w:p>
        </w:tc>
        <w:tc>
          <w:tcPr>
            <w:tcW w:w="0" w:type="auto"/>
            <w:vAlign w:val="center"/>
          </w:tcPr>
          <w:p w14:paraId="62A9B935" w14:textId="77777777" w:rsidR="000218B7" w:rsidRPr="00B70654" w:rsidRDefault="000218B7" w:rsidP="006509CD">
            <w:pPr>
              <w:spacing w:line="300" w:lineRule="auto"/>
              <w:jc w:val="center"/>
              <w:rPr>
                <w:rFonts w:eastAsia="Calibri"/>
                <w:bCs/>
              </w:rPr>
            </w:pPr>
            <w:r w:rsidRPr="00B70654">
              <w:rPr>
                <w:rFonts w:eastAsia="Calibri"/>
                <w:bCs/>
              </w:rPr>
              <w:lastRenderedPageBreak/>
              <w:t>1</w:t>
            </w:r>
          </w:p>
        </w:tc>
        <w:tc>
          <w:tcPr>
            <w:tcW w:w="0" w:type="auto"/>
            <w:vAlign w:val="center"/>
          </w:tcPr>
          <w:p w14:paraId="2433221D"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58B06FAD"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03B92215"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705D381F"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7D1B68CB" w14:textId="77777777" w:rsidTr="006509CD">
        <w:tc>
          <w:tcPr>
            <w:tcW w:w="0" w:type="auto"/>
          </w:tcPr>
          <w:p w14:paraId="624F52D2"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post information about myself on my Instagram profile that is not true</w:t>
            </w:r>
          </w:p>
        </w:tc>
        <w:tc>
          <w:tcPr>
            <w:tcW w:w="0" w:type="auto"/>
            <w:vAlign w:val="center"/>
          </w:tcPr>
          <w:p w14:paraId="18293096"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7F39AC5A"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295EBEF"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2C8917C0"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260F81E"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A95C68B" w14:textId="77777777" w:rsidTr="006509CD">
        <w:tc>
          <w:tcPr>
            <w:tcW w:w="0" w:type="auto"/>
          </w:tcPr>
          <w:p w14:paraId="1F90220B"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only show the aspects of myself on Instagram that I know people would like</w:t>
            </w:r>
          </w:p>
        </w:tc>
        <w:tc>
          <w:tcPr>
            <w:tcW w:w="0" w:type="auto"/>
            <w:vAlign w:val="center"/>
          </w:tcPr>
          <w:p w14:paraId="7776C1DB"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21F7E1CD"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3D9E3709"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9B22BA2"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4340DE1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0E04207" w14:textId="77777777" w:rsidTr="006509CD">
        <w:tc>
          <w:tcPr>
            <w:tcW w:w="0" w:type="auto"/>
          </w:tcPr>
          <w:p w14:paraId="4EEE8B53"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Sometimes I feel like I keep up a front on Instagram</w:t>
            </w:r>
          </w:p>
        </w:tc>
        <w:tc>
          <w:tcPr>
            <w:tcW w:w="0" w:type="auto"/>
            <w:vAlign w:val="center"/>
          </w:tcPr>
          <w:p w14:paraId="3063DE46"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0252E539"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41305B41"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7299225"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10D89BDE" w14:textId="77777777" w:rsidR="000218B7" w:rsidRPr="00B70654" w:rsidRDefault="000218B7" w:rsidP="006509CD">
            <w:pPr>
              <w:spacing w:line="300" w:lineRule="auto"/>
              <w:jc w:val="center"/>
              <w:rPr>
                <w:rFonts w:eastAsia="Calibri"/>
                <w:bCs/>
              </w:rPr>
            </w:pPr>
            <w:r w:rsidRPr="00B70654">
              <w:rPr>
                <w:rFonts w:eastAsia="Calibri"/>
                <w:bCs/>
              </w:rPr>
              <w:t>5</w:t>
            </w:r>
          </w:p>
        </w:tc>
      </w:tr>
    </w:tbl>
    <w:p w14:paraId="1651F118" w14:textId="77777777" w:rsidR="000218B7" w:rsidRPr="00B70654" w:rsidRDefault="000218B7" w:rsidP="000218B7">
      <w:pPr>
        <w:spacing w:line="300" w:lineRule="auto"/>
        <w:rPr>
          <w:rFonts w:eastAsia="Calibri"/>
          <w:bCs/>
        </w:rPr>
      </w:pPr>
    </w:p>
    <w:p w14:paraId="609AE46F" w14:textId="77777777" w:rsidR="000218B7" w:rsidRPr="00B70654" w:rsidRDefault="000218B7" w:rsidP="000218B7">
      <w:pPr>
        <w:spacing w:line="300" w:lineRule="auto"/>
        <w:rPr>
          <w:rFonts w:eastAsia="Calibri"/>
          <w:bCs/>
        </w:rPr>
      </w:pPr>
    </w:p>
    <w:p w14:paraId="313A5170" w14:textId="77777777" w:rsidR="000218B7" w:rsidRPr="00B70654" w:rsidRDefault="000218B7" w:rsidP="000218B7"/>
    <w:p w14:paraId="25530ABC" w14:textId="77777777" w:rsidR="000218B7" w:rsidRPr="00B70654" w:rsidRDefault="000218B7" w:rsidP="000218B7">
      <w:pPr>
        <w:rPr>
          <w:b/>
          <w:bCs/>
          <w:color w:val="000000" w:themeColor="text1"/>
        </w:rPr>
      </w:pPr>
    </w:p>
    <w:p w14:paraId="7DCF87FD" w14:textId="77777777" w:rsidR="000218B7" w:rsidRPr="00B70654" w:rsidRDefault="000218B7" w:rsidP="000218B7">
      <w:pPr>
        <w:rPr>
          <w:b/>
          <w:bCs/>
          <w:color w:val="000000" w:themeColor="text1"/>
        </w:rPr>
      </w:pPr>
    </w:p>
    <w:p w14:paraId="1DA0EFDF" w14:textId="77777777" w:rsidR="000218B7" w:rsidRPr="00B70654" w:rsidRDefault="000218B7" w:rsidP="000218B7">
      <w:pPr>
        <w:rPr>
          <w:b/>
          <w:bCs/>
          <w:color w:val="000000" w:themeColor="text1"/>
        </w:rPr>
      </w:pPr>
    </w:p>
    <w:p w14:paraId="421EF456" w14:textId="77777777" w:rsidR="000218B7" w:rsidRPr="00B70654" w:rsidRDefault="000218B7" w:rsidP="000218B7">
      <w:pPr>
        <w:rPr>
          <w:b/>
          <w:bCs/>
          <w:color w:val="000000" w:themeColor="text1"/>
        </w:rPr>
      </w:pPr>
    </w:p>
    <w:p w14:paraId="3890552B" w14:textId="77777777" w:rsidR="000218B7" w:rsidRPr="00B70654" w:rsidRDefault="000218B7" w:rsidP="000218B7">
      <w:pPr>
        <w:rPr>
          <w:b/>
          <w:bCs/>
          <w:color w:val="000000" w:themeColor="text1"/>
        </w:rPr>
      </w:pPr>
    </w:p>
    <w:p w14:paraId="142028DE" w14:textId="77777777" w:rsidR="000218B7" w:rsidRPr="00B70654" w:rsidRDefault="000218B7" w:rsidP="000218B7">
      <w:pPr>
        <w:rPr>
          <w:b/>
          <w:bCs/>
          <w:color w:val="000000" w:themeColor="text1"/>
        </w:rPr>
      </w:pPr>
    </w:p>
    <w:p w14:paraId="30CC82BF" w14:textId="77777777" w:rsidR="000218B7" w:rsidRPr="00B70654" w:rsidRDefault="000218B7" w:rsidP="000218B7">
      <w:pPr>
        <w:rPr>
          <w:b/>
          <w:bCs/>
          <w:color w:val="000000" w:themeColor="text1"/>
        </w:rPr>
      </w:pPr>
    </w:p>
    <w:p w14:paraId="30C0B8C6" w14:textId="77777777" w:rsidR="000218B7" w:rsidRPr="00B70654" w:rsidRDefault="000218B7" w:rsidP="000218B7">
      <w:pPr>
        <w:rPr>
          <w:b/>
          <w:bCs/>
          <w:color w:val="000000" w:themeColor="text1"/>
        </w:rPr>
      </w:pPr>
    </w:p>
    <w:p w14:paraId="6C7D402B" w14:textId="77777777" w:rsidR="000218B7" w:rsidRPr="00B70654" w:rsidRDefault="000218B7" w:rsidP="000218B7">
      <w:pPr>
        <w:rPr>
          <w:b/>
          <w:bCs/>
          <w:color w:val="000000" w:themeColor="text1"/>
        </w:rPr>
      </w:pPr>
    </w:p>
    <w:p w14:paraId="1C13B353" w14:textId="77777777" w:rsidR="000218B7" w:rsidRDefault="000218B7" w:rsidP="000218B7">
      <w:pPr>
        <w:rPr>
          <w:b/>
          <w:bCs/>
          <w:color w:val="000000" w:themeColor="text1"/>
        </w:rPr>
      </w:pPr>
    </w:p>
    <w:p w14:paraId="53C99A46" w14:textId="77777777" w:rsidR="00D4204D" w:rsidRDefault="00D4204D" w:rsidP="000218B7">
      <w:pPr>
        <w:rPr>
          <w:b/>
          <w:bCs/>
          <w:color w:val="000000" w:themeColor="text1"/>
        </w:rPr>
      </w:pPr>
    </w:p>
    <w:p w14:paraId="783051A8" w14:textId="77777777" w:rsidR="00D4204D" w:rsidRDefault="00D4204D" w:rsidP="000218B7">
      <w:pPr>
        <w:rPr>
          <w:b/>
          <w:bCs/>
          <w:color w:val="000000" w:themeColor="text1"/>
        </w:rPr>
      </w:pPr>
    </w:p>
    <w:p w14:paraId="70B99F40" w14:textId="77777777" w:rsidR="00D4204D" w:rsidRDefault="00D4204D" w:rsidP="000218B7">
      <w:pPr>
        <w:rPr>
          <w:b/>
          <w:bCs/>
          <w:color w:val="000000" w:themeColor="text1"/>
        </w:rPr>
      </w:pPr>
    </w:p>
    <w:p w14:paraId="1C1F58F5" w14:textId="77777777" w:rsidR="00D4204D" w:rsidRDefault="00D4204D" w:rsidP="000218B7">
      <w:pPr>
        <w:rPr>
          <w:b/>
          <w:bCs/>
          <w:color w:val="000000" w:themeColor="text1"/>
        </w:rPr>
      </w:pPr>
    </w:p>
    <w:p w14:paraId="79A46879" w14:textId="77777777" w:rsidR="00D4204D" w:rsidRDefault="00D4204D" w:rsidP="000218B7">
      <w:pPr>
        <w:rPr>
          <w:b/>
          <w:bCs/>
          <w:color w:val="000000" w:themeColor="text1"/>
        </w:rPr>
      </w:pPr>
    </w:p>
    <w:p w14:paraId="3348D003" w14:textId="77777777" w:rsidR="00D4204D" w:rsidRDefault="00D4204D" w:rsidP="000218B7">
      <w:pPr>
        <w:rPr>
          <w:b/>
          <w:bCs/>
          <w:color w:val="000000" w:themeColor="text1"/>
        </w:rPr>
      </w:pPr>
    </w:p>
    <w:p w14:paraId="0B60C5DB" w14:textId="77777777" w:rsidR="00D4204D" w:rsidRDefault="00D4204D" w:rsidP="000218B7">
      <w:pPr>
        <w:rPr>
          <w:b/>
          <w:bCs/>
          <w:color w:val="000000" w:themeColor="text1"/>
        </w:rPr>
      </w:pPr>
    </w:p>
    <w:p w14:paraId="1A930FF8" w14:textId="77777777" w:rsidR="00D4204D" w:rsidRDefault="00D4204D" w:rsidP="000218B7">
      <w:pPr>
        <w:rPr>
          <w:b/>
          <w:bCs/>
          <w:color w:val="000000" w:themeColor="text1"/>
        </w:rPr>
      </w:pPr>
    </w:p>
    <w:p w14:paraId="16D8536B" w14:textId="77777777" w:rsidR="00D4204D" w:rsidRDefault="00D4204D" w:rsidP="000218B7">
      <w:pPr>
        <w:rPr>
          <w:b/>
          <w:bCs/>
          <w:color w:val="000000" w:themeColor="text1"/>
        </w:rPr>
      </w:pPr>
    </w:p>
    <w:p w14:paraId="0404FDCD" w14:textId="77777777" w:rsidR="00D4204D" w:rsidRDefault="00D4204D" w:rsidP="000218B7">
      <w:pPr>
        <w:rPr>
          <w:b/>
          <w:bCs/>
          <w:color w:val="000000" w:themeColor="text1"/>
        </w:rPr>
      </w:pPr>
    </w:p>
    <w:p w14:paraId="4E89515A" w14:textId="77777777" w:rsidR="00D4204D" w:rsidRDefault="00D4204D" w:rsidP="000218B7">
      <w:pPr>
        <w:rPr>
          <w:b/>
          <w:bCs/>
          <w:color w:val="000000" w:themeColor="text1"/>
        </w:rPr>
      </w:pPr>
    </w:p>
    <w:p w14:paraId="0502C629" w14:textId="77777777" w:rsidR="00D4204D" w:rsidRDefault="00D4204D" w:rsidP="000218B7">
      <w:pPr>
        <w:rPr>
          <w:b/>
          <w:bCs/>
          <w:color w:val="000000" w:themeColor="text1"/>
        </w:rPr>
      </w:pPr>
    </w:p>
    <w:p w14:paraId="5678CBEA" w14:textId="77777777" w:rsidR="00D4204D" w:rsidRDefault="00D4204D" w:rsidP="000218B7">
      <w:pPr>
        <w:rPr>
          <w:b/>
          <w:bCs/>
          <w:color w:val="000000" w:themeColor="text1"/>
        </w:rPr>
      </w:pPr>
    </w:p>
    <w:p w14:paraId="7333B29C" w14:textId="77777777" w:rsidR="00D4204D" w:rsidRDefault="00D4204D" w:rsidP="000218B7">
      <w:pPr>
        <w:rPr>
          <w:b/>
          <w:bCs/>
          <w:color w:val="000000" w:themeColor="text1"/>
        </w:rPr>
      </w:pPr>
    </w:p>
    <w:p w14:paraId="21580C60" w14:textId="77777777" w:rsidR="00D4204D" w:rsidRDefault="00D4204D" w:rsidP="000218B7">
      <w:pPr>
        <w:rPr>
          <w:b/>
          <w:bCs/>
          <w:color w:val="000000" w:themeColor="text1"/>
        </w:rPr>
      </w:pPr>
    </w:p>
    <w:p w14:paraId="49DF8289" w14:textId="77777777" w:rsidR="00D4204D" w:rsidRDefault="00D4204D" w:rsidP="000218B7">
      <w:pPr>
        <w:rPr>
          <w:b/>
          <w:bCs/>
          <w:color w:val="000000" w:themeColor="text1"/>
        </w:rPr>
      </w:pPr>
    </w:p>
    <w:p w14:paraId="5484183A" w14:textId="77777777" w:rsidR="000218B7" w:rsidRPr="00B70654" w:rsidRDefault="000218B7" w:rsidP="002C2032">
      <w:pPr>
        <w:pStyle w:val="Heading2"/>
      </w:pPr>
      <w:bookmarkStart w:id="264" w:name="_Toc73027197"/>
      <w:r>
        <w:lastRenderedPageBreak/>
        <w:t>Appendix F: The Social Anxiety Scale for Adolescents</w:t>
      </w:r>
      <w:bookmarkEnd w:id="264"/>
    </w:p>
    <w:p w14:paraId="6AA23AAA" w14:textId="77777777" w:rsidR="000218B7" w:rsidRPr="00B70654" w:rsidRDefault="000218B7" w:rsidP="000218B7">
      <w:pPr>
        <w:spacing w:line="276" w:lineRule="auto"/>
        <w:rPr>
          <w:rFonts w:eastAsia="Calibri"/>
          <w:b/>
          <w:bCs/>
        </w:rPr>
      </w:pPr>
    </w:p>
    <w:p w14:paraId="6CB1848A" w14:textId="77777777" w:rsidR="000218B7" w:rsidRPr="00B70654" w:rsidRDefault="000218B7" w:rsidP="002C2032">
      <w:r w:rsidRPr="00B70654">
        <w:t xml:space="preserve">The Social Anxiety Scale for Adolescents (SAS-A) (La </w:t>
      </w:r>
      <w:proofErr w:type="spellStart"/>
      <w:r w:rsidRPr="00B70654">
        <w:t>Greca</w:t>
      </w:r>
      <w:proofErr w:type="spellEnd"/>
      <w:r w:rsidRPr="00B70654">
        <w:t>, 1998)</w:t>
      </w:r>
    </w:p>
    <w:p w14:paraId="71369AD7" w14:textId="77777777" w:rsidR="000218B7" w:rsidRPr="00B70654" w:rsidRDefault="000218B7" w:rsidP="000218B7">
      <w:pPr>
        <w:rPr>
          <w:b/>
          <w:bCs/>
          <w:color w:val="000000" w:themeColor="text1"/>
        </w:rPr>
      </w:pPr>
    </w:p>
    <w:tbl>
      <w:tblPr>
        <w:tblStyle w:val="TableGrid"/>
        <w:tblW w:w="0" w:type="auto"/>
        <w:tblLook w:val="04A0" w:firstRow="1" w:lastRow="0" w:firstColumn="1" w:lastColumn="0" w:noHBand="0" w:noVBand="1"/>
      </w:tblPr>
      <w:tblGrid>
        <w:gridCol w:w="2952"/>
        <w:gridCol w:w="1109"/>
        <w:gridCol w:w="1109"/>
        <w:gridCol w:w="1109"/>
        <w:gridCol w:w="904"/>
        <w:gridCol w:w="1107"/>
      </w:tblGrid>
      <w:tr w:rsidR="000218B7" w:rsidRPr="00B70654" w14:paraId="562015CE" w14:textId="77777777" w:rsidTr="000218B7">
        <w:tc>
          <w:tcPr>
            <w:tcW w:w="3824" w:type="dxa"/>
          </w:tcPr>
          <w:p w14:paraId="56DF1BEC" w14:textId="77777777" w:rsidR="000218B7" w:rsidRPr="00B70654" w:rsidRDefault="000218B7" w:rsidP="000218B7">
            <w:pPr>
              <w:spacing w:line="300" w:lineRule="auto"/>
              <w:rPr>
                <w:rFonts w:eastAsia="Calibri"/>
                <w:bCs/>
              </w:rPr>
            </w:pPr>
          </w:p>
        </w:tc>
        <w:tc>
          <w:tcPr>
            <w:tcW w:w="1109" w:type="dxa"/>
          </w:tcPr>
          <w:p w14:paraId="483F0347" w14:textId="77777777" w:rsidR="000218B7" w:rsidRPr="00B70654" w:rsidRDefault="000218B7" w:rsidP="000218B7">
            <w:pPr>
              <w:spacing w:line="300" w:lineRule="auto"/>
              <w:rPr>
                <w:rFonts w:eastAsia="Calibri"/>
                <w:bCs/>
              </w:rPr>
            </w:pPr>
            <w:r w:rsidRPr="00B70654">
              <w:rPr>
                <w:b/>
              </w:rPr>
              <w:t>Strongly Disagree</w:t>
            </w:r>
          </w:p>
        </w:tc>
        <w:tc>
          <w:tcPr>
            <w:tcW w:w="1109" w:type="dxa"/>
          </w:tcPr>
          <w:p w14:paraId="346D8CC4" w14:textId="77777777" w:rsidR="000218B7" w:rsidRPr="00B70654" w:rsidRDefault="000218B7" w:rsidP="000218B7">
            <w:pPr>
              <w:spacing w:line="300" w:lineRule="auto"/>
              <w:rPr>
                <w:rFonts w:eastAsia="Calibri"/>
                <w:bCs/>
              </w:rPr>
            </w:pPr>
            <w:r w:rsidRPr="00B70654">
              <w:rPr>
                <w:b/>
              </w:rPr>
              <w:t>Disagree</w:t>
            </w:r>
          </w:p>
        </w:tc>
        <w:tc>
          <w:tcPr>
            <w:tcW w:w="1109" w:type="dxa"/>
          </w:tcPr>
          <w:p w14:paraId="69BE0A1A" w14:textId="77777777" w:rsidR="000218B7" w:rsidRPr="00B70654" w:rsidRDefault="000218B7" w:rsidP="000218B7">
            <w:pPr>
              <w:spacing w:line="300" w:lineRule="auto"/>
              <w:rPr>
                <w:rFonts w:eastAsia="Calibri"/>
                <w:bCs/>
              </w:rPr>
            </w:pPr>
            <w:r w:rsidRPr="00B70654">
              <w:rPr>
                <w:b/>
              </w:rPr>
              <w:t xml:space="preserve">Neither </w:t>
            </w:r>
            <w:proofErr w:type="gramStart"/>
            <w:r w:rsidRPr="00B70654">
              <w:rPr>
                <w:b/>
              </w:rPr>
              <w:t>Agree</w:t>
            </w:r>
            <w:proofErr w:type="gramEnd"/>
            <w:r w:rsidRPr="00B70654">
              <w:rPr>
                <w:b/>
              </w:rPr>
              <w:t xml:space="preserve"> nor Disagree</w:t>
            </w:r>
          </w:p>
        </w:tc>
        <w:tc>
          <w:tcPr>
            <w:tcW w:w="969" w:type="dxa"/>
          </w:tcPr>
          <w:p w14:paraId="3A966B8D" w14:textId="77777777" w:rsidR="000218B7" w:rsidRPr="00B70654" w:rsidRDefault="000218B7" w:rsidP="000218B7">
            <w:pPr>
              <w:spacing w:line="300" w:lineRule="auto"/>
              <w:rPr>
                <w:rFonts w:eastAsia="Calibri"/>
                <w:bCs/>
              </w:rPr>
            </w:pPr>
            <w:r w:rsidRPr="00B70654">
              <w:rPr>
                <w:b/>
              </w:rPr>
              <w:t>Agree</w:t>
            </w:r>
          </w:p>
        </w:tc>
        <w:tc>
          <w:tcPr>
            <w:tcW w:w="1116" w:type="dxa"/>
          </w:tcPr>
          <w:p w14:paraId="37A8CD79" w14:textId="77777777" w:rsidR="000218B7" w:rsidRPr="00B70654" w:rsidRDefault="000218B7" w:rsidP="000218B7">
            <w:pPr>
              <w:rPr>
                <w:b/>
              </w:rPr>
            </w:pPr>
            <w:r w:rsidRPr="00B70654">
              <w:rPr>
                <w:b/>
              </w:rPr>
              <w:t>Strongly Agree</w:t>
            </w:r>
          </w:p>
          <w:p w14:paraId="61DF7F36" w14:textId="77777777" w:rsidR="000218B7" w:rsidRPr="00B70654" w:rsidRDefault="000218B7" w:rsidP="000218B7">
            <w:pPr>
              <w:spacing w:line="300" w:lineRule="auto"/>
              <w:rPr>
                <w:rFonts w:eastAsia="Calibri"/>
                <w:bCs/>
              </w:rPr>
            </w:pPr>
          </w:p>
        </w:tc>
      </w:tr>
      <w:tr w:rsidR="000218B7" w:rsidRPr="00B70654" w14:paraId="1614BF07" w14:textId="77777777" w:rsidTr="006509CD">
        <w:tc>
          <w:tcPr>
            <w:tcW w:w="3824" w:type="dxa"/>
          </w:tcPr>
          <w:p w14:paraId="27F15BDA"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lang w:val="en-US"/>
              </w:rPr>
              <w:t>I worry about doing something new in front of others</w:t>
            </w:r>
          </w:p>
        </w:tc>
        <w:tc>
          <w:tcPr>
            <w:tcW w:w="1109" w:type="dxa"/>
            <w:vAlign w:val="center"/>
          </w:tcPr>
          <w:p w14:paraId="715D6FC4"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895AD8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12F3A03"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BD14560"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065F6E3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4A9A0C5" w14:textId="77777777" w:rsidTr="006509CD">
        <w:tc>
          <w:tcPr>
            <w:tcW w:w="3824" w:type="dxa"/>
          </w:tcPr>
          <w:p w14:paraId="34F1311B" w14:textId="77777777" w:rsidR="000218B7" w:rsidRPr="00B70654" w:rsidRDefault="000218B7" w:rsidP="000218B7">
            <w:pPr>
              <w:pStyle w:val="ListParagraph"/>
              <w:numPr>
                <w:ilvl w:val="0"/>
                <w:numId w:val="41"/>
              </w:numPr>
              <w:rPr>
                <w:rFonts w:eastAsia="Calibri"/>
                <w:bCs/>
                <w:iCs/>
                <w:color w:val="404040" w:themeColor="text1" w:themeTint="BF"/>
                <w:lang w:val="en-US"/>
              </w:rPr>
            </w:pPr>
            <w:r w:rsidRPr="00B70654">
              <w:rPr>
                <w:rFonts w:eastAsia="Calibri"/>
                <w:bCs/>
                <w:iCs/>
                <w:color w:val="404040" w:themeColor="text1" w:themeTint="BF"/>
                <w:lang w:val="en-US"/>
              </w:rPr>
              <w:t>Filler item</w:t>
            </w:r>
          </w:p>
        </w:tc>
        <w:tc>
          <w:tcPr>
            <w:tcW w:w="1109" w:type="dxa"/>
            <w:vAlign w:val="center"/>
          </w:tcPr>
          <w:p w14:paraId="23F5B02D"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374803F"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4768B8D1"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17871227"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33D02F0C"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8D3508C" w14:textId="77777777" w:rsidTr="006509CD">
        <w:tc>
          <w:tcPr>
            <w:tcW w:w="3824" w:type="dxa"/>
          </w:tcPr>
          <w:p w14:paraId="0A89955D" w14:textId="77777777" w:rsidR="000218B7" w:rsidRPr="00B70654" w:rsidRDefault="000218B7" w:rsidP="000218B7">
            <w:pPr>
              <w:pStyle w:val="ListParagraph"/>
              <w:numPr>
                <w:ilvl w:val="0"/>
                <w:numId w:val="41"/>
              </w:numPr>
              <w:rPr>
                <w:rFonts w:eastAsia="Calibri"/>
                <w:bCs/>
                <w:iCs/>
                <w:color w:val="404040" w:themeColor="text1" w:themeTint="BF"/>
                <w:lang w:val="en-US"/>
              </w:rPr>
            </w:pPr>
            <w:r w:rsidRPr="00B70654">
              <w:rPr>
                <w:rFonts w:eastAsia="Calibri"/>
                <w:bCs/>
                <w:iCs/>
                <w:color w:val="404040" w:themeColor="text1" w:themeTint="BF"/>
                <w:lang w:val="en-US"/>
              </w:rPr>
              <w:t>I worry about being teased</w:t>
            </w:r>
          </w:p>
        </w:tc>
        <w:tc>
          <w:tcPr>
            <w:tcW w:w="1109" w:type="dxa"/>
            <w:vAlign w:val="center"/>
          </w:tcPr>
          <w:p w14:paraId="5B33C48F"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6C088F7E"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F75C40B"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3EEA9CC"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75F4BBBE"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86E9B5B" w14:textId="77777777" w:rsidTr="006509CD">
        <w:tc>
          <w:tcPr>
            <w:tcW w:w="3824" w:type="dxa"/>
          </w:tcPr>
          <w:p w14:paraId="6DC5F3AE" w14:textId="77777777" w:rsidR="000218B7" w:rsidRPr="00B70654" w:rsidRDefault="000218B7" w:rsidP="000218B7">
            <w:pPr>
              <w:pStyle w:val="ListParagraph"/>
              <w:numPr>
                <w:ilvl w:val="0"/>
                <w:numId w:val="41"/>
              </w:numPr>
              <w:rPr>
                <w:rFonts w:eastAsia="Calibri"/>
                <w:bCs/>
                <w:iCs/>
                <w:color w:val="404040" w:themeColor="text1" w:themeTint="BF"/>
                <w:lang w:val="en-US"/>
              </w:rPr>
            </w:pPr>
            <w:r w:rsidRPr="00B70654">
              <w:rPr>
                <w:rFonts w:eastAsia="Calibri"/>
                <w:bCs/>
                <w:iCs/>
                <w:color w:val="404040" w:themeColor="text1" w:themeTint="BF"/>
                <w:lang w:val="en-US"/>
              </w:rPr>
              <w:t>I feel shy around people I don’t know</w:t>
            </w:r>
          </w:p>
        </w:tc>
        <w:tc>
          <w:tcPr>
            <w:tcW w:w="1109" w:type="dxa"/>
            <w:vAlign w:val="center"/>
          </w:tcPr>
          <w:p w14:paraId="5E225ED5"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679CFEB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0CE3F365"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1FFD1F6B"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4CAB086A"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7DE210EE" w14:textId="77777777" w:rsidTr="006509CD">
        <w:tc>
          <w:tcPr>
            <w:tcW w:w="3824" w:type="dxa"/>
          </w:tcPr>
          <w:p w14:paraId="264ACB86"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 xml:space="preserve">I only talk to people I know </w:t>
            </w:r>
            <w:proofErr w:type="gramStart"/>
            <w:r w:rsidRPr="00B70654">
              <w:rPr>
                <w:rFonts w:eastAsia="Calibri"/>
                <w:bCs/>
              </w:rPr>
              <w:t>really well</w:t>
            </w:r>
            <w:proofErr w:type="gramEnd"/>
          </w:p>
        </w:tc>
        <w:tc>
          <w:tcPr>
            <w:tcW w:w="1109" w:type="dxa"/>
            <w:vAlign w:val="center"/>
          </w:tcPr>
          <w:p w14:paraId="1E6EA8E0"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651610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4B035614"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A0A1AA0"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50AC5267"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433DC00" w14:textId="77777777" w:rsidTr="006509CD">
        <w:tc>
          <w:tcPr>
            <w:tcW w:w="3824" w:type="dxa"/>
          </w:tcPr>
          <w:p w14:paraId="64B080A8"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feel that peers talk about me behind my back</w:t>
            </w:r>
          </w:p>
        </w:tc>
        <w:tc>
          <w:tcPr>
            <w:tcW w:w="1109" w:type="dxa"/>
            <w:vAlign w:val="center"/>
          </w:tcPr>
          <w:p w14:paraId="62449328"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BCE557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35B1EB09"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592774A"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5EF6FC2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0445A26" w14:textId="77777777" w:rsidTr="006509CD">
        <w:tc>
          <w:tcPr>
            <w:tcW w:w="3824" w:type="dxa"/>
          </w:tcPr>
          <w:p w14:paraId="148BCD8F"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Filler item</w:t>
            </w:r>
          </w:p>
        </w:tc>
        <w:tc>
          <w:tcPr>
            <w:tcW w:w="1109" w:type="dxa"/>
            <w:vAlign w:val="center"/>
          </w:tcPr>
          <w:p w14:paraId="5259AD75"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5560386B"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676155AF"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1C20FB3C"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3852EC69"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4844BB3" w14:textId="77777777" w:rsidTr="006509CD">
        <w:tc>
          <w:tcPr>
            <w:tcW w:w="3824" w:type="dxa"/>
          </w:tcPr>
          <w:p w14:paraId="3943541F"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worry about what others think of me</w:t>
            </w:r>
          </w:p>
        </w:tc>
        <w:tc>
          <w:tcPr>
            <w:tcW w:w="1109" w:type="dxa"/>
            <w:vAlign w:val="center"/>
          </w:tcPr>
          <w:p w14:paraId="66FF0DD0"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61C1DB9F"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651354A7"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31A3681B"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64DD9AB0"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1641D39" w14:textId="77777777" w:rsidTr="006509CD">
        <w:tc>
          <w:tcPr>
            <w:tcW w:w="3824" w:type="dxa"/>
          </w:tcPr>
          <w:p w14:paraId="0258CBE0"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I’m afraid that others will not like me</w:t>
            </w:r>
          </w:p>
        </w:tc>
        <w:tc>
          <w:tcPr>
            <w:tcW w:w="1109" w:type="dxa"/>
            <w:vAlign w:val="center"/>
          </w:tcPr>
          <w:p w14:paraId="23920C8B"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4F804DE"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29DF975C"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1BE6EAE"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01A8BCEA"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3A249AAF" w14:textId="77777777" w:rsidTr="006509CD">
        <w:tc>
          <w:tcPr>
            <w:tcW w:w="3824" w:type="dxa"/>
          </w:tcPr>
          <w:p w14:paraId="38C1F7BB"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 xml:space="preserve">I get nervous when I talk to </w:t>
            </w:r>
            <w:proofErr w:type="gramStart"/>
            <w:r w:rsidRPr="00B70654">
              <w:rPr>
                <w:rFonts w:eastAsia="Calibri"/>
                <w:bCs/>
              </w:rPr>
              <w:t>peers</w:t>
            </w:r>
            <w:proofErr w:type="gramEnd"/>
            <w:r w:rsidRPr="00B70654">
              <w:rPr>
                <w:rFonts w:eastAsia="Calibri"/>
                <w:bCs/>
              </w:rPr>
              <w:t xml:space="preserve"> I don’t know very well</w:t>
            </w:r>
          </w:p>
        </w:tc>
        <w:tc>
          <w:tcPr>
            <w:tcW w:w="1109" w:type="dxa"/>
            <w:vAlign w:val="center"/>
          </w:tcPr>
          <w:p w14:paraId="04499A7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6B7F01F"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298398C6"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3888B0A8"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6EEDF6DE"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4AFAEFB" w14:textId="77777777" w:rsidTr="006509CD">
        <w:tc>
          <w:tcPr>
            <w:tcW w:w="3824" w:type="dxa"/>
          </w:tcPr>
          <w:p w14:paraId="294F051E"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Filler item</w:t>
            </w:r>
          </w:p>
        </w:tc>
        <w:tc>
          <w:tcPr>
            <w:tcW w:w="1109" w:type="dxa"/>
            <w:vAlign w:val="center"/>
          </w:tcPr>
          <w:p w14:paraId="578405B2"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EDB678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421FE5DC"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CC202C2"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19F0C48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CB7165F" w14:textId="77777777" w:rsidTr="006509CD">
        <w:tc>
          <w:tcPr>
            <w:tcW w:w="3824" w:type="dxa"/>
          </w:tcPr>
          <w:p w14:paraId="22D8A169"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worry what others say about me</w:t>
            </w:r>
          </w:p>
        </w:tc>
        <w:tc>
          <w:tcPr>
            <w:tcW w:w="1109" w:type="dxa"/>
            <w:vAlign w:val="center"/>
          </w:tcPr>
          <w:p w14:paraId="6BB504E5"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A89B78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3052BD71"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713A5424"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65BADCD7"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E46E530" w14:textId="77777777" w:rsidTr="006509CD">
        <w:tc>
          <w:tcPr>
            <w:tcW w:w="3824" w:type="dxa"/>
          </w:tcPr>
          <w:p w14:paraId="26E2146D"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get nervous when I meet new people</w:t>
            </w:r>
          </w:p>
        </w:tc>
        <w:tc>
          <w:tcPr>
            <w:tcW w:w="1109" w:type="dxa"/>
            <w:vAlign w:val="center"/>
          </w:tcPr>
          <w:p w14:paraId="4A36723D"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5C9636E"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39F84190"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3F7F98C"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5B2D273B"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9697DE7" w14:textId="77777777" w:rsidTr="006509CD">
        <w:tc>
          <w:tcPr>
            <w:tcW w:w="3824" w:type="dxa"/>
          </w:tcPr>
          <w:p w14:paraId="30D34BB7"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worry that others don’t like me</w:t>
            </w:r>
          </w:p>
        </w:tc>
        <w:tc>
          <w:tcPr>
            <w:tcW w:w="1109" w:type="dxa"/>
            <w:vAlign w:val="center"/>
          </w:tcPr>
          <w:p w14:paraId="350C66E6"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7D460F8"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6998D4A5"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2722B3E1"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795B94D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8803A48" w14:textId="77777777" w:rsidTr="006509CD">
        <w:tc>
          <w:tcPr>
            <w:tcW w:w="3824" w:type="dxa"/>
          </w:tcPr>
          <w:p w14:paraId="6F0FEE8B"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lastRenderedPageBreak/>
              <w:t>I am quiet when I’m with a group of people</w:t>
            </w:r>
          </w:p>
        </w:tc>
        <w:tc>
          <w:tcPr>
            <w:tcW w:w="1109" w:type="dxa"/>
            <w:vAlign w:val="center"/>
          </w:tcPr>
          <w:p w14:paraId="513F2C5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F955B3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FD99471"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79207AE7"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6E17F789"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69AFEE7" w14:textId="77777777" w:rsidTr="006509CD">
        <w:tc>
          <w:tcPr>
            <w:tcW w:w="3824" w:type="dxa"/>
          </w:tcPr>
          <w:p w14:paraId="5A48AB34"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Filler item</w:t>
            </w:r>
          </w:p>
        </w:tc>
        <w:tc>
          <w:tcPr>
            <w:tcW w:w="1109" w:type="dxa"/>
            <w:vAlign w:val="center"/>
          </w:tcPr>
          <w:p w14:paraId="30DCDBEF"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3EE24D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0207E463"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3D157C0"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1120138F"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44BC633" w14:textId="77777777" w:rsidTr="006509CD">
        <w:tc>
          <w:tcPr>
            <w:tcW w:w="3824" w:type="dxa"/>
          </w:tcPr>
          <w:p w14:paraId="5331A3B8"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feel that others are making fun of me</w:t>
            </w:r>
          </w:p>
        </w:tc>
        <w:tc>
          <w:tcPr>
            <w:tcW w:w="1109" w:type="dxa"/>
            <w:vAlign w:val="center"/>
          </w:tcPr>
          <w:p w14:paraId="3262AA17"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0E24073B"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73611DE"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1058244E"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20756FB9"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1AE7FDA" w14:textId="77777777" w:rsidTr="006509CD">
        <w:tc>
          <w:tcPr>
            <w:tcW w:w="3824" w:type="dxa"/>
          </w:tcPr>
          <w:p w14:paraId="79FF82FE"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If I get into an argument, I worry that the other person will not like me</w:t>
            </w:r>
          </w:p>
        </w:tc>
        <w:tc>
          <w:tcPr>
            <w:tcW w:w="1109" w:type="dxa"/>
            <w:vAlign w:val="center"/>
          </w:tcPr>
          <w:p w14:paraId="5A513CC3"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994F3A8"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625466AB"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AF3AB06"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50F4FD8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A466DA7" w14:textId="77777777" w:rsidTr="006509CD">
        <w:tc>
          <w:tcPr>
            <w:tcW w:w="3824" w:type="dxa"/>
          </w:tcPr>
          <w:p w14:paraId="7E6BB24C"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I’m afraid to invite others to do things with me because they might say no</w:t>
            </w:r>
          </w:p>
        </w:tc>
        <w:tc>
          <w:tcPr>
            <w:tcW w:w="1109" w:type="dxa"/>
            <w:vAlign w:val="center"/>
          </w:tcPr>
          <w:p w14:paraId="04A4013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2CFCC0A"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8D3576E"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7ECDC87C"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37913FB9"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B49E901" w14:textId="77777777" w:rsidTr="006509CD">
        <w:tc>
          <w:tcPr>
            <w:tcW w:w="3824" w:type="dxa"/>
          </w:tcPr>
          <w:p w14:paraId="5AE98A84"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feel nervous when I’m around certain people</w:t>
            </w:r>
          </w:p>
        </w:tc>
        <w:tc>
          <w:tcPr>
            <w:tcW w:w="1109" w:type="dxa"/>
            <w:vAlign w:val="center"/>
          </w:tcPr>
          <w:p w14:paraId="4C73C48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047D321"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2E7B492B"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4AB2C898"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47C63E1E"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3EE0FF1D" w14:textId="77777777" w:rsidTr="006509CD">
        <w:tc>
          <w:tcPr>
            <w:tcW w:w="3824" w:type="dxa"/>
          </w:tcPr>
          <w:p w14:paraId="7D7C989C"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feel shy even with peers I know very well</w:t>
            </w:r>
          </w:p>
        </w:tc>
        <w:tc>
          <w:tcPr>
            <w:tcW w:w="1109" w:type="dxa"/>
            <w:vAlign w:val="center"/>
          </w:tcPr>
          <w:p w14:paraId="2FF7A34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4A402938"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A7A334C"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D0E97F1"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13E7CE46"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1291670" w14:textId="77777777" w:rsidTr="006509CD">
        <w:tc>
          <w:tcPr>
            <w:tcW w:w="3824" w:type="dxa"/>
          </w:tcPr>
          <w:p w14:paraId="58A7D167"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It’s hard for me to ask others to do things with me</w:t>
            </w:r>
          </w:p>
        </w:tc>
        <w:tc>
          <w:tcPr>
            <w:tcW w:w="1109" w:type="dxa"/>
            <w:vAlign w:val="center"/>
          </w:tcPr>
          <w:p w14:paraId="39193C67"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82F090C"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5F7ACBBA"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4E68B85"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1B8324D7" w14:textId="77777777" w:rsidR="000218B7" w:rsidRPr="00B70654" w:rsidRDefault="000218B7" w:rsidP="006509CD">
            <w:pPr>
              <w:spacing w:line="300" w:lineRule="auto"/>
              <w:jc w:val="center"/>
              <w:rPr>
                <w:rFonts w:eastAsia="Calibri"/>
                <w:bCs/>
              </w:rPr>
            </w:pPr>
            <w:r w:rsidRPr="00B70654">
              <w:rPr>
                <w:rFonts w:eastAsia="Calibri"/>
                <w:bCs/>
              </w:rPr>
              <w:t>5</w:t>
            </w:r>
          </w:p>
        </w:tc>
      </w:tr>
    </w:tbl>
    <w:p w14:paraId="704E815B" w14:textId="77777777" w:rsidR="000218B7" w:rsidRPr="00B70654" w:rsidRDefault="000218B7" w:rsidP="000218B7">
      <w:pPr>
        <w:rPr>
          <w:b/>
          <w:bCs/>
          <w:color w:val="000000" w:themeColor="text1"/>
        </w:rPr>
      </w:pPr>
    </w:p>
    <w:p w14:paraId="0EC56285" w14:textId="77777777" w:rsidR="000218B7" w:rsidRPr="00B70654" w:rsidRDefault="000218B7" w:rsidP="000218B7">
      <w:pPr>
        <w:rPr>
          <w:b/>
          <w:bCs/>
          <w:color w:val="000000" w:themeColor="text1"/>
        </w:rPr>
      </w:pPr>
    </w:p>
    <w:p w14:paraId="45612F81" w14:textId="77777777" w:rsidR="000218B7" w:rsidRPr="00B70654" w:rsidRDefault="000218B7" w:rsidP="000218B7">
      <w:pPr>
        <w:rPr>
          <w:b/>
          <w:bCs/>
          <w:color w:val="000000" w:themeColor="text1"/>
        </w:rPr>
      </w:pPr>
    </w:p>
    <w:p w14:paraId="3C6841A1" w14:textId="77777777" w:rsidR="000218B7" w:rsidRPr="00B70654" w:rsidRDefault="000218B7" w:rsidP="000218B7">
      <w:pPr>
        <w:rPr>
          <w:b/>
          <w:bCs/>
          <w:color w:val="000000" w:themeColor="text1"/>
        </w:rPr>
      </w:pPr>
    </w:p>
    <w:p w14:paraId="06AA8832" w14:textId="77777777" w:rsidR="000218B7" w:rsidRPr="00B70654" w:rsidRDefault="000218B7" w:rsidP="000218B7">
      <w:pPr>
        <w:rPr>
          <w:b/>
          <w:bCs/>
          <w:color w:val="000000" w:themeColor="text1"/>
        </w:rPr>
      </w:pPr>
    </w:p>
    <w:p w14:paraId="57379D4F" w14:textId="77777777" w:rsidR="000218B7" w:rsidRPr="00B70654" w:rsidRDefault="000218B7" w:rsidP="000218B7">
      <w:pPr>
        <w:rPr>
          <w:b/>
          <w:bCs/>
          <w:color w:val="000000" w:themeColor="text1"/>
        </w:rPr>
      </w:pPr>
    </w:p>
    <w:p w14:paraId="0B9AD3EB" w14:textId="77777777" w:rsidR="000218B7" w:rsidRPr="00B70654" w:rsidRDefault="000218B7" w:rsidP="000218B7">
      <w:pPr>
        <w:rPr>
          <w:b/>
          <w:bCs/>
          <w:color w:val="000000" w:themeColor="text1"/>
        </w:rPr>
      </w:pPr>
    </w:p>
    <w:p w14:paraId="4DC08748" w14:textId="77777777" w:rsidR="000218B7" w:rsidRPr="00B70654" w:rsidRDefault="000218B7" w:rsidP="000218B7">
      <w:pPr>
        <w:rPr>
          <w:b/>
          <w:bCs/>
          <w:color w:val="000000" w:themeColor="text1"/>
        </w:rPr>
      </w:pPr>
    </w:p>
    <w:p w14:paraId="6E12B5BD" w14:textId="77777777" w:rsidR="000218B7" w:rsidRPr="00B70654" w:rsidRDefault="000218B7" w:rsidP="000218B7">
      <w:pPr>
        <w:rPr>
          <w:b/>
          <w:bCs/>
          <w:color w:val="000000" w:themeColor="text1"/>
        </w:rPr>
      </w:pPr>
    </w:p>
    <w:p w14:paraId="5ED2F2AB" w14:textId="77777777" w:rsidR="000218B7" w:rsidRPr="00B70654" w:rsidRDefault="000218B7" w:rsidP="000218B7">
      <w:pPr>
        <w:rPr>
          <w:b/>
          <w:bCs/>
          <w:color w:val="000000" w:themeColor="text1"/>
        </w:rPr>
      </w:pPr>
    </w:p>
    <w:p w14:paraId="5DB4703F" w14:textId="77777777" w:rsidR="000218B7" w:rsidRPr="00B70654" w:rsidRDefault="000218B7" w:rsidP="000218B7">
      <w:pPr>
        <w:rPr>
          <w:b/>
          <w:bCs/>
          <w:color w:val="000000" w:themeColor="text1"/>
        </w:rPr>
      </w:pPr>
    </w:p>
    <w:p w14:paraId="6E4310D4" w14:textId="77777777" w:rsidR="000218B7" w:rsidRPr="00B70654" w:rsidRDefault="000218B7" w:rsidP="000218B7">
      <w:pPr>
        <w:rPr>
          <w:b/>
          <w:bCs/>
          <w:color w:val="000000" w:themeColor="text1"/>
        </w:rPr>
      </w:pPr>
    </w:p>
    <w:p w14:paraId="1DE97D18" w14:textId="77777777" w:rsidR="000218B7" w:rsidRPr="00B70654" w:rsidRDefault="000218B7" w:rsidP="000218B7">
      <w:pPr>
        <w:rPr>
          <w:b/>
          <w:bCs/>
          <w:color w:val="000000" w:themeColor="text1"/>
        </w:rPr>
      </w:pPr>
    </w:p>
    <w:p w14:paraId="2170C0BC" w14:textId="77777777" w:rsidR="000218B7" w:rsidRPr="00B70654" w:rsidRDefault="000218B7" w:rsidP="000218B7">
      <w:pPr>
        <w:rPr>
          <w:b/>
          <w:bCs/>
          <w:color w:val="000000" w:themeColor="text1"/>
        </w:rPr>
      </w:pPr>
    </w:p>
    <w:p w14:paraId="7D9EBCEB" w14:textId="77777777" w:rsidR="000218B7" w:rsidRPr="00B70654" w:rsidRDefault="000218B7" w:rsidP="000218B7">
      <w:pPr>
        <w:rPr>
          <w:b/>
          <w:bCs/>
          <w:color w:val="000000" w:themeColor="text1"/>
        </w:rPr>
      </w:pPr>
    </w:p>
    <w:p w14:paraId="4DC26E4B" w14:textId="77777777" w:rsidR="000218B7" w:rsidRPr="00B70654" w:rsidRDefault="000218B7" w:rsidP="000218B7">
      <w:pPr>
        <w:rPr>
          <w:b/>
          <w:bCs/>
          <w:color w:val="000000" w:themeColor="text1"/>
        </w:rPr>
      </w:pPr>
    </w:p>
    <w:p w14:paraId="370E14E1" w14:textId="77777777" w:rsidR="000218B7" w:rsidRPr="00B70654" w:rsidRDefault="000218B7" w:rsidP="000218B7">
      <w:pPr>
        <w:rPr>
          <w:b/>
          <w:bCs/>
          <w:color w:val="000000" w:themeColor="text1"/>
        </w:rPr>
      </w:pPr>
    </w:p>
    <w:p w14:paraId="3243C937" w14:textId="77777777" w:rsidR="000218B7" w:rsidRPr="00B70654" w:rsidRDefault="000218B7" w:rsidP="000218B7">
      <w:pPr>
        <w:rPr>
          <w:b/>
          <w:bCs/>
          <w:color w:val="000000" w:themeColor="text1"/>
        </w:rPr>
      </w:pPr>
    </w:p>
    <w:p w14:paraId="6D8B15C6" w14:textId="77777777" w:rsidR="000218B7" w:rsidRPr="00B70654" w:rsidRDefault="000218B7" w:rsidP="000218B7">
      <w:pPr>
        <w:rPr>
          <w:b/>
          <w:bCs/>
          <w:color w:val="000000" w:themeColor="text1"/>
        </w:rPr>
      </w:pPr>
    </w:p>
    <w:p w14:paraId="1A21C6B2" w14:textId="77777777" w:rsidR="000218B7" w:rsidRPr="00B70654" w:rsidRDefault="000218B7" w:rsidP="000218B7">
      <w:pPr>
        <w:rPr>
          <w:b/>
          <w:bCs/>
          <w:color w:val="000000" w:themeColor="text1"/>
        </w:rPr>
      </w:pPr>
    </w:p>
    <w:p w14:paraId="57750800" w14:textId="44C7362F" w:rsidR="000A0E8A" w:rsidRPr="00A460D1" w:rsidRDefault="000A0E8A" w:rsidP="00A460D1">
      <w:pPr>
        <w:pStyle w:val="Heading2"/>
      </w:pPr>
      <w:bookmarkStart w:id="265" w:name="_Toc73027198"/>
      <w:r w:rsidRPr="00A460D1">
        <w:lastRenderedPageBreak/>
        <w:t>Appendix G: The Narcissism Scale for Children</w:t>
      </w:r>
      <w:bookmarkEnd w:id="265"/>
    </w:p>
    <w:p w14:paraId="7F01E4DC" w14:textId="77777777" w:rsidR="000218B7" w:rsidRPr="00B70654" w:rsidRDefault="000218B7" w:rsidP="000218B7">
      <w:pPr>
        <w:rPr>
          <w:b/>
          <w:bCs/>
          <w:color w:val="000000" w:themeColor="text1"/>
        </w:rPr>
      </w:pPr>
    </w:p>
    <w:p w14:paraId="06B5B679" w14:textId="77777777" w:rsidR="000218B7" w:rsidRPr="00B70654" w:rsidRDefault="000218B7" w:rsidP="002C2032">
      <w:r w:rsidRPr="00B70654">
        <w:t>The Narcissism Scale for Children (NS-C) (Derry, Bayliss &amp; Ohan, 2018)</w:t>
      </w:r>
    </w:p>
    <w:p w14:paraId="0425FED3" w14:textId="77777777" w:rsidR="000218B7" w:rsidRPr="00B70654" w:rsidRDefault="000218B7" w:rsidP="00D461C3">
      <w:pPr>
        <w:spacing w:line="480" w:lineRule="auto"/>
        <w:rPr>
          <w:b/>
          <w:u w:val="single"/>
        </w:rPr>
      </w:pPr>
    </w:p>
    <w:tbl>
      <w:tblPr>
        <w:tblStyle w:val="TableGrid"/>
        <w:tblW w:w="0" w:type="auto"/>
        <w:jc w:val="center"/>
        <w:tblLook w:val="04A0" w:firstRow="1" w:lastRow="0" w:firstColumn="1" w:lastColumn="0" w:noHBand="0" w:noVBand="1"/>
      </w:tblPr>
      <w:tblGrid>
        <w:gridCol w:w="3813"/>
        <w:gridCol w:w="1074"/>
        <w:gridCol w:w="1079"/>
        <w:gridCol w:w="1194"/>
        <w:gridCol w:w="1130"/>
      </w:tblGrid>
      <w:tr w:rsidR="000218B7" w:rsidRPr="00B70654" w14:paraId="6A4F1590" w14:textId="77777777" w:rsidTr="000218B7">
        <w:trPr>
          <w:jc w:val="center"/>
        </w:trPr>
        <w:tc>
          <w:tcPr>
            <w:tcW w:w="3940" w:type="dxa"/>
          </w:tcPr>
          <w:p w14:paraId="40ADA757" w14:textId="77777777" w:rsidR="000218B7" w:rsidRPr="00B70654" w:rsidRDefault="000218B7" w:rsidP="000218B7">
            <w:pPr>
              <w:spacing w:line="300" w:lineRule="auto"/>
              <w:rPr>
                <w:rFonts w:eastAsia="Calibri"/>
                <w:bCs/>
              </w:rPr>
            </w:pPr>
          </w:p>
        </w:tc>
        <w:tc>
          <w:tcPr>
            <w:tcW w:w="1109" w:type="dxa"/>
          </w:tcPr>
          <w:p w14:paraId="60F98168" w14:textId="77777777" w:rsidR="000218B7" w:rsidRPr="00B70654" w:rsidRDefault="000218B7" w:rsidP="000218B7">
            <w:pPr>
              <w:spacing w:line="300" w:lineRule="auto"/>
              <w:rPr>
                <w:rFonts w:eastAsia="Calibri"/>
                <w:bCs/>
              </w:rPr>
            </w:pPr>
            <w:r w:rsidRPr="00B70654">
              <w:rPr>
                <w:b/>
              </w:rPr>
              <w:t>Not at all like me</w:t>
            </w:r>
          </w:p>
        </w:tc>
        <w:tc>
          <w:tcPr>
            <w:tcW w:w="1109" w:type="dxa"/>
          </w:tcPr>
          <w:p w14:paraId="5EE65396" w14:textId="77777777" w:rsidR="000218B7" w:rsidRPr="00B70654" w:rsidRDefault="000218B7" w:rsidP="000218B7">
            <w:pPr>
              <w:spacing w:line="300" w:lineRule="auto"/>
              <w:rPr>
                <w:rFonts w:eastAsia="Calibri"/>
                <w:bCs/>
              </w:rPr>
            </w:pPr>
            <w:r w:rsidRPr="00B70654">
              <w:rPr>
                <w:b/>
              </w:rPr>
              <w:t>Not very like me</w:t>
            </w:r>
          </w:p>
        </w:tc>
        <w:tc>
          <w:tcPr>
            <w:tcW w:w="1231" w:type="dxa"/>
          </w:tcPr>
          <w:p w14:paraId="45219568" w14:textId="77777777" w:rsidR="000218B7" w:rsidRPr="00B70654" w:rsidRDefault="000218B7" w:rsidP="000218B7">
            <w:pPr>
              <w:spacing w:line="300" w:lineRule="auto"/>
              <w:rPr>
                <w:rFonts w:eastAsia="Calibri"/>
                <w:bCs/>
              </w:rPr>
            </w:pPr>
            <w:r w:rsidRPr="00B70654">
              <w:rPr>
                <w:b/>
              </w:rPr>
              <w:t>A little like me</w:t>
            </w:r>
          </w:p>
        </w:tc>
        <w:tc>
          <w:tcPr>
            <w:tcW w:w="1149" w:type="dxa"/>
          </w:tcPr>
          <w:p w14:paraId="346D908C" w14:textId="77777777" w:rsidR="000218B7" w:rsidRPr="00B70654" w:rsidRDefault="000218B7" w:rsidP="000218B7">
            <w:pPr>
              <w:spacing w:line="300" w:lineRule="auto"/>
              <w:jc w:val="center"/>
              <w:rPr>
                <w:rFonts w:eastAsia="Calibri"/>
                <w:bCs/>
              </w:rPr>
            </w:pPr>
            <w:r w:rsidRPr="00B70654">
              <w:rPr>
                <w:b/>
              </w:rPr>
              <w:t>Really like me</w:t>
            </w:r>
          </w:p>
        </w:tc>
      </w:tr>
      <w:tr w:rsidR="000218B7" w:rsidRPr="00B70654" w14:paraId="754ABEBA" w14:textId="77777777" w:rsidTr="006509CD">
        <w:trPr>
          <w:jc w:val="center"/>
        </w:trPr>
        <w:tc>
          <w:tcPr>
            <w:tcW w:w="3940" w:type="dxa"/>
          </w:tcPr>
          <w:p w14:paraId="76FB12D2"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lang w:val="en-US"/>
              </w:rPr>
              <w:t>I get jealous if other kids get more than me</w:t>
            </w:r>
          </w:p>
        </w:tc>
        <w:tc>
          <w:tcPr>
            <w:tcW w:w="1109" w:type="dxa"/>
            <w:vAlign w:val="center"/>
          </w:tcPr>
          <w:p w14:paraId="190DF681"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47B6823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3FAE392B"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19D40183"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26F4ED61" w14:textId="77777777" w:rsidTr="006509CD">
        <w:trPr>
          <w:jc w:val="center"/>
        </w:trPr>
        <w:tc>
          <w:tcPr>
            <w:tcW w:w="3940" w:type="dxa"/>
          </w:tcPr>
          <w:p w14:paraId="4F83D1FE" w14:textId="77777777" w:rsidR="000218B7" w:rsidRPr="00B70654" w:rsidRDefault="000218B7" w:rsidP="000218B7">
            <w:pPr>
              <w:pStyle w:val="ListParagraph"/>
              <w:numPr>
                <w:ilvl w:val="0"/>
                <w:numId w:val="42"/>
              </w:numPr>
              <w:rPr>
                <w:rFonts w:eastAsia="Calibri"/>
                <w:bCs/>
                <w:iCs/>
                <w:color w:val="404040" w:themeColor="text1" w:themeTint="BF"/>
                <w:lang w:val="en-US"/>
              </w:rPr>
            </w:pPr>
            <w:r w:rsidRPr="00B70654">
              <w:rPr>
                <w:rFonts w:eastAsia="Calibri"/>
                <w:bCs/>
                <w:iCs/>
                <w:color w:val="404040" w:themeColor="text1" w:themeTint="BF"/>
                <w:lang w:val="en-US"/>
              </w:rPr>
              <w:t>When other people don’t notice me, I feel like I’m worth nothing</w:t>
            </w:r>
          </w:p>
        </w:tc>
        <w:tc>
          <w:tcPr>
            <w:tcW w:w="1109" w:type="dxa"/>
            <w:vAlign w:val="center"/>
          </w:tcPr>
          <w:p w14:paraId="0F1BD0D2"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926D01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21091CD4"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75A3C622"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5C041B1F" w14:textId="77777777" w:rsidTr="006509CD">
        <w:trPr>
          <w:jc w:val="center"/>
        </w:trPr>
        <w:tc>
          <w:tcPr>
            <w:tcW w:w="3940" w:type="dxa"/>
          </w:tcPr>
          <w:p w14:paraId="1D4372CA" w14:textId="77777777" w:rsidR="000218B7" w:rsidRPr="00B70654" w:rsidRDefault="000218B7" w:rsidP="000218B7">
            <w:pPr>
              <w:pStyle w:val="ListParagraph"/>
              <w:numPr>
                <w:ilvl w:val="0"/>
                <w:numId w:val="42"/>
              </w:numPr>
              <w:rPr>
                <w:rFonts w:eastAsia="Calibri"/>
                <w:bCs/>
                <w:iCs/>
                <w:color w:val="404040" w:themeColor="text1" w:themeTint="BF"/>
                <w:lang w:val="en-US"/>
              </w:rPr>
            </w:pPr>
            <w:r w:rsidRPr="00B70654">
              <w:rPr>
                <w:rFonts w:eastAsia="Calibri"/>
                <w:bCs/>
                <w:iCs/>
                <w:color w:val="404040" w:themeColor="text1" w:themeTint="BF"/>
                <w:lang w:val="en-US"/>
              </w:rPr>
              <w:t>No one understands when I get upset</w:t>
            </w:r>
          </w:p>
        </w:tc>
        <w:tc>
          <w:tcPr>
            <w:tcW w:w="1109" w:type="dxa"/>
            <w:vAlign w:val="center"/>
          </w:tcPr>
          <w:p w14:paraId="3F976CF9"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F3C7223"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3CF36ED9"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1F05545"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358C04CB" w14:textId="77777777" w:rsidTr="006509CD">
        <w:trPr>
          <w:jc w:val="center"/>
        </w:trPr>
        <w:tc>
          <w:tcPr>
            <w:tcW w:w="3940" w:type="dxa"/>
          </w:tcPr>
          <w:p w14:paraId="2491530C" w14:textId="77777777" w:rsidR="000218B7" w:rsidRPr="00B70654" w:rsidRDefault="000218B7" w:rsidP="000218B7">
            <w:pPr>
              <w:pStyle w:val="ListParagraph"/>
              <w:numPr>
                <w:ilvl w:val="0"/>
                <w:numId w:val="42"/>
              </w:numPr>
              <w:rPr>
                <w:rFonts w:eastAsia="Calibri"/>
                <w:bCs/>
                <w:iCs/>
                <w:color w:val="404040" w:themeColor="text1" w:themeTint="BF"/>
                <w:lang w:val="en-US"/>
              </w:rPr>
            </w:pPr>
            <w:r w:rsidRPr="00B70654">
              <w:rPr>
                <w:rFonts w:eastAsia="Calibri"/>
                <w:bCs/>
                <w:iCs/>
                <w:color w:val="404040" w:themeColor="text1" w:themeTint="BF"/>
                <w:lang w:val="en-US"/>
              </w:rPr>
              <w:t>I would rather be alone than not get what I want</w:t>
            </w:r>
          </w:p>
        </w:tc>
        <w:tc>
          <w:tcPr>
            <w:tcW w:w="1109" w:type="dxa"/>
            <w:vAlign w:val="center"/>
          </w:tcPr>
          <w:p w14:paraId="762BC494"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08215E13"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0322BF92"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71BEE26"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02980421" w14:textId="77777777" w:rsidTr="006509CD">
        <w:trPr>
          <w:jc w:val="center"/>
        </w:trPr>
        <w:tc>
          <w:tcPr>
            <w:tcW w:w="3940" w:type="dxa"/>
          </w:tcPr>
          <w:p w14:paraId="57A0BA2F"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think I deserve to be treated better</w:t>
            </w:r>
          </w:p>
        </w:tc>
        <w:tc>
          <w:tcPr>
            <w:tcW w:w="1109" w:type="dxa"/>
            <w:vAlign w:val="center"/>
          </w:tcPr>
          <w:p w14:paraId="4C138021"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32750C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36528D27"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17FDE71D"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359F20D2" w14:textId="77777777" w:rsidTr="006509CD">
        <w:trPr>
          <w:jc w:val="center"/>
        </w:trPr>
        <w:tc>
          <w:tcPr>
            <w:tcW w:w="3940" w:type="dxa"/>
          </w:tcPr>
          <w:p w14:paraId="1CE30922"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Sometimes I avoid people because I know they’ll disappoint me</w:t>
            </w:r>
          </w:p>
        </w:tc>
        <w:tc>
          <w:tcPr>
            <w:tcW w:w="1109" w:type="dxa"/>
            <w:vAlign w:val="center"/>
          </w:tcPr>
          <w:p w14:paraId="4CE21819"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8C3512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180CDF05"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40D48FD8"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60405D56" w14:textId="77777777" w:rsidTr="006509CD">
        <w:trPr>
          <w:jc w:val="center"/>
        </w:trPr>
        <w:tc>
          <w:tcPr>
            <w:tcW w:w="3940" w:type="dxa"/>
          </w:tcPr>
          <w:p w14:paraId="34BAD97A"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have enough to do without having to do things for others</w:t>
            </w:r>
          </w:p>
        </w:tc>
        <w:tc>
          <w:tcPr>
            <w:tcW w:w="1109" w:type="dxa"/>
            <w:vAlign w:val="center"/>
          </w:tcPr>
          <w:p w14:paraId="7F35F834"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547FEFC1"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4B1DAB89"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4C4A7A3D"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778873BC" w14:textId="77777777" w:rsidTr="006509CD">
        <w:trPr>
          <w:jc w:val="center"/>
        </w:trPr>
        <w:tc>
          <w:tcPr>
            <w:tcW w:w="3940" w:type="dxa"/>
          </w:tcPr>
          <w:p w14:paraId="20498AA7"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feel angry and ashamed when I get told off</w:t>
            </w:r>
          </w:p>
        </w:tc>
        <w:tc>
          <w:tcPr>
            <w:tcW w:w="1109" w:type="dxa"/>
            <w:vAlign w:val="center"/>
          </w:tcPr>
          <w:p w14:paraId="4058FD6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0FE8FB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30DB5E61"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AC08A59"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29E19643" w14:textId="77777777" w:rsidTr="006509CD">
        <w:trPr>
          <w:jc w:val="center"/>
        </w:trPr>
        <w:tc>
          <w:tcPr>
            <w:tcW w:w="3940" w:type="dxa"/>
          </w:tcPr>
          <w:p w14:paraId="48CCF9B8"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have always known I am more special than most kids</w:t>
            </w:r>
          </w:p>
        </w:tc>
        <w:tc>
          <w:tcPr>
            <w:tcW w:w="1109" w:type="dxa"/>
            <w:vAlign w:val="center"/>
          </w:tcPr>
          <w:p w14:paraId="7A94DC96"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BDF510A"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0134D1DD"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263CDF8"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1B091C7B" w14:textId="77777777" w:rsidTr="006509CD">
        <w:trPr>
          <w:jc w:val="center"/>
        </w:trPr>
        <w:tc>
          <w:tcPr>
            <w:tcW w:w="3940" w:type="dxa"/>
          </w:tcPr>
          <w:p w14:paraId="4E4E4E3F"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can talk my way out of anything</w:t>
            </w:r>
          </w:p>
        </w:tc>
        <w:tc>
          <w:tcPr>
            <w:tcW w:w="1109" w:type="dxa"/>
            <w:vAlign w:val="center"/>
          </w:tcPr>
          <w:p w14:paraId="2D1CB2C9"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41039213"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4107C090"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1733019"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43FEF97F" w14:textId="77777777" w:rsidTr="006509CD">
        <w:trPr>
          <w:jc w:val="center"/>
        </w:trPr>
        <w:tc>
          <w:tcPr>
            <w:tcW w:w="3940" w:type="dxa"/>
          </w:tcPr>
          <w:p w14:paraId="479655A7"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It’s easy for me to get other kids to do what I want</w:t>
            </w:r>
          </w:p>
        </w:tc>
        <w:tc>
          <w:tcPr>
            <w:tcW w:w="1109" w:type="dxa"/>
            <w:vAlign w:val="center"/>
          </w:tcPr>
          <w:p w14:paraId="6D60BFA2"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3A48D2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4AC71EC1"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53F39DF1"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288A43F4" w14:textId="77777777" w:rsidTr="006509CD">
        <w:trPr>
          <w:jc w:val="center"/>
        </w:trPr>
        <w:tc>
          <w:tcPr>
            <w:tcW w:w="3940" w:type="dxa"/>
          </w:tcPr>
          <w:p w14:paraId="27B659E6"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am a powerful kid</w:t>
            </w:r>
          </w:p>
        </w:tc>
        <w:tc>
          <w:tcPr>
            <w:tcW w:w="1109" w:type="dxa"/>
            <w:vAlign w:val="center"/>
          </w:tcPr>
          <w:p w14:paraId="19A3A173"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5758AE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795E7663"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37F0B631"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119902B5" w14:textId="77777777" w:rsidTr="006509CD">
        <w:trPr>
          <w:jc w:val="center"/>
        </w:trPr>
        <w:tc>
          <w:tcPr>
            <w:tcW w:w="3940" w:type="dxa"/>
          </w:tcPr>
          <w:p w14:paraId="5B5DAC6C"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am probably going to be rich one day</w:t>
            </w:r>
          </w:p>
        </w:tc>
        <w:tc>
          <w:tcPr>
            <w:tcW w:w="1109" w:type="dxa"/>
            <w:vAlign w:val="center"/>
          </w:tcPr>
          <w:p w14:paraId="33ACA1B2"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00C40A2D"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7BC71206"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1F0B5A6E"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721950C2" w14:textId="77777777" w:rsidTr="006509CD">
        <w:trPr>
          <w:jc w:val="center"/>
        </w:trPr>
        <w:tc>
          <w:tcPr>
            <w:tcW w:w="3940" w:type="dxa"/>
          </w:tcPr>
          <w:p w14:paraId="36099DF1"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can tell what adults are thinking</w:t>
            </w:r>
          </w:p>
        </w:tc>
        <w:tc>
          <w:tcPr>
            <w:tcW w:w="1109" w:type="dxa"/>
            <w:vAlign w:val="center"/>
          </w:tcPr>
          <w:p w14:paraId="29FCE544"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65F43CD0"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65CDF2F8"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28EEF427"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058E6381" w14:textId="77777777" w:rsidTr="006509CD">
        <w:trPr>
          <w:jc w:val="center"/>
        </w:trPr>
        <w:tc>
          <w:tcPr>
            <w:tcW w:w="3940" w:type="dxa"/>
          </w:tcPr>
          <w:p w14:paraId="503C2573"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like to show off all the things that I do well</w:t>
            </w:r>
          </w:p>
        </w:tc>
        <w:tc>
          <w:tcPr>
            <w:tcW w:w="1109" w:type="dxa"/>
            <w:vAlign w:val="center"/>
          </w:tcPr>
          <w:p w14:paraId="2E759A19"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0A58B71"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19E37081"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455FC17B" w14:textId="77777777" w:rsidR="000218B7" w:rsidRPr="00B70654" w:rsidRDefault="000218B7" w:rsidP="006509CD">
            <w:pPr>
              <w:spacing w:line="300" w:lineRule="auto"/>
              <w:jc w:val="center"/>
              <w:rPr>
                <w:rFonts w:eastAsia="Calibri"/>
                <w:bCs/>
              </w:rPr>
            </w:pPr>
            <w:r w:rsidRPr="00B70654">
              <w:rPr>
                <w:rFonts w:eastAsia="Calibri"/>
                <w:bCs/>
              </w:rPr>
              <w:t>4</w:t>
            </w:r>
          </w:p>
        </w:tc>
      </w:tr>
    </w:tbl>
    <w:p w14:paraId="4DF76CCC" w14:textId="77777777" w:rsidR="00ED2FE0" w:rsidRPr="00ED2FE0" w:rsidRDefault="00ED2FE0">
      <w:pPr>
        <w:rPr>
          <w:b/>
        </w:rPr>
      </w:pPr>
    </w:p>
    <w:sectPr w:rsidR="00ED2FE0" w:rsidRPr="00ED2FE0" w:rsidSect="00D4204D">
      <w:pgSz w:w="11900" w:h="16840"/>
      <w:pgMar w:top="1440" w:right="1440" w:bottom="180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B409" w14:textId="77777777" w:rsidR="00ED51AF" w:rsidRDefault="00ED51AF">
      <w:r>
        <w:separator/>
      </w:r>
    </w:p>
    <w:p w14:paraId="6F8CA544" w14:textId="77777777" w:rsidR="00ED51AF" w:rsidRDefault="00ED51AF"/>
  </w:endnote>
  <w:endnote w:type="continuationSeparator" w:id="0">
    <w:p w14:paraId="6AA70B44" w14:textId="77777777" w:rsidR="00ED51AF" w:rsidRDefault="00ED51AF">
      <w:r>
        <w:continuationSeparator/>
      </w:r>
    </w:p>
    <w:p w14:paraId="25682558" w14:textId="77777777" w:rsidR="00ED51AF" w:rsidRDefault="00ED5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5'C7Xˇ">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83AF" w14:textId="77777777" w:rsidR="00917B50" w:rsidRDefault="00917B50" w:rsidP="008A59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9A146" w14:textId="77777777" w:rsidR="00917B50" w:rsidRDefault="00917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2571" w14:textId="77777777" w:rsidR="00917B50" w:rsidRDefault="00917B50" w:rsidP="008A59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B9F">
      <w:rPr>
        <w:rStyle w:val="PageNumber"/>
        <w:noProof/>
      </w:rPr>
      <w:t>38</w:t>
    </w:r>
    <w:r>
      <w:rPr>
        <w:rStyle w:val="PageNumber"/>
      </w:rPr>
      <w:fldChar w:fldCharType="end"/>
    </w:r>
  </w:p>
  <w:p w14:paraId="2E602702" w14:textId="77777777" w:rsidR="00917B50" w:rsidRDefault="00917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B12F" w14:textId="77777777" w:rsidR="00917B50" w:rsidRDefault="00917B50" w:rsidP="008A59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04566" w14:textId="77777777" w:rsidR="00917B50" w:rsidRDefault="00917B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0B2B" w14:textId="77777777" w:rsidR="00917B50" w:rsidRDefault="00917B50" w:rsidP="008A59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B9F">
      <w:rPr>
        <w:rStyle w:val="PageNumber"/>
        <w:noProof/>
      </w:rPr>
      <w:t>86</w:t>
    </w:r>
    <w:r>
      <w:rPr>
        <w:rStyle w:val="PageNumber"/>
      </w:rPr>
      <w:fldChar w:fldCharType="end"/>
    </w:r>
  </w:p>
  <w:p w14:paraId="7F2C79E3" w14:textId="77777777" w:rsidR="00917B50" w:rsidRDefault="0091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1997" w14:textId="77777777" w:rsidR="00ED51AF" w:rsidRDefault="00ED51AF">
      <w:r>
        <w:separator/>
      </w:r>
    </w:p>
    <w:p w14:paraId="1899A7D3" w14:textId="77777777" w:rsidR="00ED51AF" w:rsidRDefault="00ED51AF"/>
  </w:footnote>
  <w:footnote w:type="continuationSeparator" w:id="0">
    <w:p w14:paraId="69DEDA4B" w14:textId="77777777" w:rsidR="00ED51AF" w:rsidRDefault="00ED51AF">
      <w:r>
        <w:continuationSeparator/>
      </w:r>
    </w:p>
    <w:p w14:paraId="25696543" w14:textId="77777777" w:rsidR="00ED51AF" w:rsidRDefault="00ED5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472F" w14:textId="77777777" w:rsidR="00917B50" w:rsidRDefault="00917B50" w:rsidP="008A59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6B814" w14:textId="77777777" w:rsidR="00917B50" w:rsidRDefault="00917B50" w:rsidP="008A59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A7A2" w14:textId="77777777" w:rsidR="00917B50" w:rsidRDefault="00917B50" w:rsidP="008A59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8C28C" w14:textId="77777777" w:rsidR="00917B50" w:rsidRDefault="00917B50" w:rsidP="008A59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693"/>
    <w:multiLevelType w:val="hybridMultilevel"/>
    <w:tmpl w:val="E4CE6408"/>
    <w:lvl w:ilvl="0" w:tplc="FE8609CA">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D71A5"/>
    <w:multiLevelType w:val="hybridMultilevel"/>
    <w:tmpl w:val="50B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EBC"/>
    <w:multiLevelType w:val="hybridMultilevel"/>
    <w:tmpl w:val="ECAAD39A"/>
    <w:lvl w:ilvl="0" w:tplc="64D246CA">
      <w:start w:val="1"/>
      <w:numFmt w:val="decimal"/>
      <w:lvlText w:val="%1)"/>
      <w:lvlJc w:val="left"/>
      <w:pPr>
        <w:ind w:left="778" w:hanging="360"/>
      </w:pPr>
      <w:rPr>
        <w:rFonts w:ascii="Times New Roman" w:eastAsiaTheme="minorHAnsi" w:hAnsi="Times New Roman" w:cs="Times New Roman"/>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E4E76F3"/>
    <w:multiLevelType w:val="hybridMultilevel"/>
    <w:tmpl w:val="204C4B2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E5D325C"/>
    <w:multiLevelType w:val="hybridMultilevel"/>
    <w:tmpl w:val="470E3E64"/>
    <w:lvl w:ilvl="0" w:tplc="7A101AD2">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45AA5"/>
    <w:multiLevelType w:val="hybridMultilevel"/>
    <w:tmpl w:val="DE9A765A"/>
    <w:lvl w:ilvl="0" w:tplc="34667A50">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40DD6"/>
    <w:multiLevelType w:val="hybridMultilevel"/>
    <w:tmpl w:val="C5142806"/>
    <w:lvl w:ilvl="0" w:tplc="B6B00E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E3B29"/>
    <w:multiLevelType w:val="hybridMultilevel"/>
    <w:tmpl w:val="98CC3D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1494261D"/>
    <w:multiLevelType w:val="hybridMultilevel"/>
    <w:tmpl w:val="C71C3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67175"/>
    <w:multiLevelType w:val="hybridMultilevel"/>
    <w:tmpl w:val="EE62E96E"/>
    <w:lvl w:ilvl="0" w:tplc="D3D2A410">
      <w:start w:val="1"/>
      <w:numFmt w:val="bullet"/>
      <w:lvlText w:val=""/>
      <w:lvlJc w:val="left"/>
      <w:pPr>
        <w:tabs>
          <w:tab w:val="num" w:pos="720"/>
        </w:tabs>
        <w:ind w:left="720" w:hanging="360"/>
      </w:pPr>
      <w:rPr>
        <w:rFonts w:ascii="Wingdings" w:hAnsi="Wingdings" w:hint="default"/>
      </w:rPr>
    </w:lvl>
    <w:lvl w:ilvl="1" w:tplc="9D2ACE0C" w:tentative="1">
      <w:start w:val="1"/>
      <w:numFmt w:val="bullet"/>
      <w:lvlText w:val=""/>
      <w:lvlJc w:val="left"/>
      <w:pPr>
        <w:tabs>
          <w:tab w:val="num" w:pos="1440"/>
        </w:tabs>
        <w:ind w:left="1440" w:hanging="360"/>
      </w:pPr>
      <w:rPr>
        <w:rFonts w:ascii="Wingdings" w:hAnsi="Wingdings" w:hint="default"/>
      </w:rPr>
    </w:lvl>
    <w:lvl w:ilvl="2" w:tplc="1D406CC0" w:tentative="1">
      <w:start w:val="1"/>
      <w:numFmt w:val="bullet"/>
      <w:lvlText w:val=""/>
      <w:lvlJc w:val="left"/>
      <w:pPr>
        <w:tabs>
          <w:tab w:val="num" w:pos="2160"/>
        </w:tabs>
        <w:ind w:left="2160" w:hanging="360"/>
      </w:pPr>
      <w:rPr>
        <w:rFonts w:ascii="Wingdings" w:hAnsi="Wingdings" w:hint="default"/>
      </w:rPr>
    </w:lvl>
    <w:lvl w:ilvl="3" w:tplc="6582BB18" w:tentative="1">
      <w:start w:val="1"/>
      <w:numFmt w:val="bullet"/>
      <w:lvlText w:val=""/>
      <w:lvlJc w:val="left"/>
      <w:pPr>
        <w:tabs>
          <w:tab w:val="num" w:pos="2880"/>
        </w:tabs>
        <w:ind w:left="2880" w:hanging="360"/>
      </w:pPr>
      <w:rPr>
        <w:rFonts w:ascii="Wingdings" w:hAnsi="Wingdings" w:hint="default"/>
      </w:rPr>
    </w:lvl>
    <w:lvl w:ilvl="4" w:tplc="32C2BD40" w:tentative="1">
      <w:start w:val="1"/>
      <w:numFmt w:val="bullet"/>
      <w:lvlText w:val=""/>
      <w:lvlJc w:val="left"/>
      <w:pPr>
        <w:tabs>
          <w:tab w:val="num" w:pos="3600"/>
        </w:tabs>
        <w:ind w:left="3600" w:hanging="360"/>
      </w:pPr>
      <w:rPr>
        <w:rFonts w:ascii="Wingdings" w:hAnsi="Wingdings" w:hint="default"/>
      </w:rPr>
    </w:lvl>
    <w:lvl w:ilvl="5" w:tplc="F1DE6942" w:tentative="1">
      <w:start w:val="1"/>
      <w:numFmt w:val="bullet"/>
      <w:lvlText w:val=""/>
      <w:lvlJc w:val="left"/>
      <w:pPr>
        <w:tabs>
          <w:tab w:val="num" w:pos="4320"/>
        </w:tabs>
        <w:ind w:left="4320" w:hanging="360"/>
      </w:pPr>
      <w:rPr>
        <w:rFonts w:ascii="Wingdings" w:hAnsi="Wingdings" w:hint="default"/>
      </w:rPr>
    </w:lvl>
    <w:lvl w:ilvl="6" w:tplc="69EAA5CA" w:tentative="1">
      <w:start w:val="1"/>
      <w:numFmt w:val="bullet"/>
      <w:lvlText w:val=""/>
      <w:lvlJc w:val="left"/>
      <w:pPr>
        <w:tabs>
          <w:tab w:val="num" w:pos="5040"/>
        </w:tabs>
        <w:ind w:left="5040" w:hanging="360"/>
      </w:pPr>
      <w:rPr>
        <w:rFonts w:ascii="Wingdings" w:hAnsi="Wingdings" w:hint="default"/>
      </w:rPr>
    </w:lvl>
    <w:lvl w:ilvl="7" w:tplc="DA687050" w:tentative="1">
      <w:start w:val="1"/>
      <w:numFmt w:val="bullet"/>
      <w:lvlText w:val=""/>
      <w:lvlJc w:val="left"/>
      <w:pPr>
        <w:tabs>
          <w:tab w:val="num" w:pos="5760"/>
        </w:tabs>
        <w:ind w:left="5760" w:hanging="360"/>
      </w:pPr>
      <w:rPr>
        <w:rFonts w:ascii="Wingdings" w:hAnsi="Wingdings" w:hint="default"/>
      </w:rPr>
    </w:lvl>
    <w:lvl w:ilvl="8" w:tplc="1F5A2D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70460"/>
    <w:multiLevelType w:val="hybridMultilevel"/>
    <w:tmpl w:val="85A45478"/>
    <w:lvl w:ilvl="0" w:tplc="D84C6D60">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E330C"/>
    <w:multiLevelType w:val="hybridMultilevel"/>
    <w:tmpl w:val="9C2A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F7403"/>
    <w:multiLevelType w:val="hybridMultilevel"/>
    <w:tmpl w:val="22BCC9E2"/>
    <w:lvl w:ilvl="0" w:tplc="B8ECC2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C30DE"/>
    <w:multiLevelType w:val="hybridMultilevel"/>
    <w:tmpl w:val="F82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B432C"/>
    <w:multiLevelType w:val="hybridMultilevel"/>
    <w:tmpl w:val="AF980E68"/>
    <w:lvl w:ilvl="0" w:tplc="8D349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20B8C"/>
    <w:multiLevelType w:val="hybridMultilevel"/>
    <w:tmpl w:val="660C4B60"/>
    <w:lvl w:ilvl="0" w:tplc="FB9E6560">
      <w:start w:val="1"/>
      <w:numFmt w:val="bullet"/>
      <w:lvlText w:val=""/>
      <w:lvlJc w:val="left"/>
      <w:pPr>
        <w:tabs>
          <w:tab w:val="num" w:pos="720"/>
        </w:tabs>
        <w:ind w:left="720" w:hanging="360"/>
      </w:pPr>
      <w:rPr>
        <w:rFonts w:ascii="Wingdings" w:hAnsi="Wingdings" w:hint="default"/>
      </w:rPr>
    </w:lvl>
    <w:lvl w:ilvl="1" w:tplc="B40E2F5A" w:tentative="1">
      <w:start w:val="1"/>
      <w:numFmt w:val="bullet"/>
      <w:lvlText w:val=""/>
      <w:lvlJc w:val="left"/>
      <w:pPr>
        <w:tabs>
          <w:tab w:val="num" w:pos="1440"/>
        </w:tabs>
        <w:ind w:left="1440" w:hanging="360"/>
      </w:pPr>
      <w:rPr>
        <w:rFonts w:ascii="Wingdings" w:hAnsi="Wingdings" w:hint="default"/>
      </w:rPr>
    </w:lvl>
    <w:lvl w:ilvl="2" w:tplc="EC8EA2F6" w:tentative="1">
      <w:start w:val="1"/>
      <w:numFmt w:val="bullet"/>
      <w:lvlText w:val=""/>
      <w:lvlJc w:val="left"/>
      <w:pPr>
        <w:tabs>
          <w:tab w:val="num" w:pos="2160"/>
        </w:tabs>
        <w:ind w:left="2160" w:hanging="360"/>
      </w:pPr>
      <w:rPr>
        <w:rFonts w:ascii="Wingdings" w:hAnsi="Wingdings" w:hint="default"/>
      </w:rPr>
    </w:lvl>
    <w:lvl w:ilvl="3" w:tplc="66D2F3C0" w:tentative="1">
      <w:start w:val="1"/>
      <w:numFmt w:val="bullet"/>
      <w:lvlText w:val=""/>
      <w:lvlJc w:val="left"/>
      <w:pPr>
        <w:tabs>
          <w:tab w:val="num" w:pos="2880"/>
        </w:tabs>
        <w:ind w:left="2880" w:hanging="360"/>
      </w:pPr>
      <w:rPr>
        <w:rFonts w:ascii="Wingdings" w:hAnsi="Wingdings" w:hint="default"/>
      </w:rPr>
    </w:lvl>
    <w:lvl w:ilvl="4" w:tplc="8E34C814" w:tentative="1">
      <w:start w:val="1"/>
      <w:numFmt w:val="bullet"/>
      <w:lvlText w:val=""/>
      <w:lvlJc w:val="left"/>
      <w:pPr>
        <w:tabs>
          <w:tab w:val="num" w:pos="3600"/>
        </w:tabs>
        <w:ind w:left="3600" w:hanging="360"/>
      </w:pPr>
      <w:rPr>
        <w:rFonts w:ascii="Wingdings" w:hAnsi="Wingdings" w:hint="default"/>
      </w:rPr>
    </w:lvl>
    <w:lvl w:ilvl="5" w:tplc="530C8C30" w:tentative="1">
      <w:start w:val="1"/>
      <w:numFmt w:val="bullet"/>
      <w:lvlText w:val=""/>
      <w:lvlJc w:val="left"/>
      <w:pPr>
        <w:tabs>
          <w:tab w:val="num" w:pos="4320"/>
        </w:tabs>
        <w:ind w:left="4320" w:hanging="360"/>
      </w:pPr>
      <w:rPr>
        <w:rFonts w:ascii="Wingdings" w:hAnsi="Wingdings" w:hint="default"/>
      </w:rPr>
    </w:lvl>
    <w:lvl w:ilvl="6" w:tplc="97E22D8C" w:tentative="1">
      <w:start w:val="1"/>
      <w:numFmt w:val="bullet"/>
      <w:lvlText w:val=""/>
      <w:lvlJc w:val="left"/>
      <w:pPr>
        <w:tabs>
          <w:tab w:val="num" w:pos="5040"/>
        </w:tabs>
        <w:ind w:left="5040" w:hanging="360"/>
      </w:pPr>
      <w:rPr>
        <w:rFonts w:ascii="Wingdings" w:hAnsi="Wingdings" w:hint="default"/>
      </w:rPr>
    </w:lvl>
    <w:lvl w:ilvl="7" w:tplc="AF8AF00A" w:tentative="1">
      <w:start w:val="1"/>
      <w:numFmt w:val="bullet"/>
      <w:lvlText w:val=""/>
      <w:lvlJc w:val="left"/>
      <w:pPr>
        <w:tabs>
          <w:tab w:val="num" w:pos="5760"/>
        </w:tabs>
        <w:ind w:left="5760" w:hanging="360"/>
      </w:pPr>
      <w:rPr>
        <w:rFonts w:ascii="Wingdings" w:hAnsi="Wingdings" w:hint="default"/>
      </w:rPr>
    </w:lvl>
    <w:lvl w:ilvl="8" w:tplc="6AAA5C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A630E"/>
    <w:multiLevelType w:val="hybridMultilevel"/>
    <w:tmpl w:val="AE6CE96E"/>
    <w:lvl w:ilvl="0" w:tplc="BCC68FE2">
      <w:start w:val="1"/>
      <w:numFmt w:val="bullet"/>
      <w:lvlText w:val="-"/>
      <w:lvlJc w:val="left"/>
      <w:pPr>
        <w:tabs>
          <w:tab w:val="num" w:pos="720"/>
        </w:tabs>
        <w:ind w:left="720" w:hanging="360"/>
      </w:pPr>
      <w:rPr>
        <w:rFonts w:ascii="Times New Roman" w:hAnsi="Times New Roman" w:hint="default"/>
      </w:rPr>
    </w:lvl>
    <w:lvl w:ilvl="1" w:tplc="6B40E77C" w:tentative="1">
      <w:start w:val="1"/>
      <w:numFmt w:val="bullet"/>
      <w:lvlText w:val="-"/>
      <w:lvlJc w:val="left"/>
      <w:pPr>
        <w:tabs>
          <w:tab w:val="num" w:pos="1440"/>
        </w:tabs>
        <w:ind w:left="1440" w:hanging="360"/>
      </w:pPr>
      <w:rPr>
        <w:rFonts w:ascii="Times New Roman" w:hAnsi="Times New Roman" w:hint="default"/>
      </w:rPr>
    </w:lvl>
    <w:lvl w:ilvl="2" w:tplc="1AC430CC" w:tentative="1">
      <w:start w:val="1"/>
      <w:numFmt w:val="bullet"/>
      <w:lvlText w:val="-"/>
      <w:lvlJc w:val="left"/>
      <w:pPr>
        <w:tabs>
          <w:tab w:val="num" w:pos="2160"/>
        </w:tabs>
        <w:ind w:left="2160" w:hanging="360"/>
      </w:pPr>
      <w:rPr>
        <w:rFonts w:ascii="Times New Roman" w:hAnsi="Times New Roman" w:hint="default"/>
      </w:rPr>
    </w:lvl>
    <w:lvl w:ilvl="3" w:tplc="5B8EDDBE" w:tentative="1">
      <w:start w:val="1"/>
      <w:numFmt w:val="bullet"/>
      <w:lvlText w:val="-"/>
      <w:lvlJc w:val="left"/>
      <w:pPr>
        <w:tabs>
          <w:tab w:val="num" w:pos="2880"/>
        </w:tabs>
        <w:ind w:left="2880" w:hanging="360"/>
      </w:pPr>
      <w:rPr>
        <w:rFonts w:ascii="Times New Roman" w:hAnsi="Times New Roman" w:hint="default"/>
      </w:rPr>
    </w:lvl>
    <w:lvl w:ilvl="4" w:tplc="45BC9346" w:tentative="1">
      <w:start w:val="1"/>
      <w:numFmt w:val="bullet"/>
      <w:lvlText w:val="-"/>
      <w:lvlJc w:val="left"/>
      <w:pPr>
        <w:tabs>
          <w:tab w:val="num" w:pos="3600"/>
        </w:tabs>
        <w:ind w:left="3600" w:hanging="360"/>
      </w:pPr>
      <w:rPr>
        <w:rFonts w:ascii="Times New Roman" w:hAnsi="Times New Roman" w:hint="default"/>
      </w:rPr>
    </w:lvl>
    <w:lvl w:ilvl="5" w:tplc="7924D708" w:tentative="1">
      <w:start w:val="1"/>
      <w:numFmt w:val="bullet"/>
      <w:lvlText w:val="-"/>
      <w:lvlJc w:val="left"/>
      <w:pPr>
        <w:tabs>
          <w:tab w:val="num" w:pos="4320"/>
        </w:tabs>
        <w:ind w:left="4320" w:hanging="360"/>
      </w:pPr>
      <w:rPr>
        <w:rFonts w:ascii="Times New Roman" w:hAnsi="Times New Roman" w:hint="default"/>
      </w:rPr>
    </w:lvl>
    <w:lvl w:ilvl="6" w:tplc="EADA5632" w:tentative="1">
      <w:start w:val="1"/>
      <w:numFmt w:val="bullet"/>
      <w:lvlText w:val="-"/>
      <w:lvlJc w:val="left"/>
      <w:pPr>
        <w:tabs>
          <w:tab w:val="num" w:pos="5040"/>
        </w:tabs>
        <w:ind w:left="5040" w:hanging="360"/>
      </w:pPr>
      <w:rPr>
        <w:rFonts w:ascii="Times New Roman" w:hAnsi="Times New Roman" w:hint="default"/>
      </w:rPr>
    </w:lvl>
    <w:lvl w:ilvl="7" w:tplc="375E881C" w:tentative="1">
      <w:start w:val="1"/>
      <w:numFmt w:val="bullet"/>
      <w:lvlText w:val="-"/>
      <w:lvlJc w:val="left"/>
      <w:pPr>
        <w:tabs>
          <w:tab w:val="num" w:pos="5760"/>
        </w:tabs>
        <w:ind w:left="5760" w:hanging="360"/>
      </w:pPr>
      <w:rPr>
        <w:rFonts w:ascii="Times New Roman" w:hAnsi="Times New Roman" w:hint="default"/>
      </w:rPr>
    </w:lvl>
    <w:lvl w:ilvl="8" w:tplc="2E443C4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8E04425"/>
    <w:multiLevelType w:val="hybridMultilevel"/>
    <w:tmpl w:val="AD4A75D4"/>
    <w:lvl w:ilvl="0" w:tplc="1B0CFF4C">
      <w:start w:val="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B0BA7"/>
    <w:multiLevelType w:val="hybridMultilevel"/>
    <w:tmpl w:val="ECAAD39A"/>
    <w:lvl w:ilvl="0" w:tplc="64D246CA">
      <w:start w:val="1"/>
      <w:numFmt w:val="decimal"/>
      <w:lvlText w:val="%1)"/>
      <w:lvlJc w:val="left"/>
      <w:pPr>
        <w:ind w:left="778" w:hanging="360"/>
      </w:pPr>
      <w:rPr>
        <w:rFonts w:ascii="Times New Roman" w:eastAsiaTheme="minorHAnsi" w:hAnsi="Times New Roman" w:cs="Times New Roman"/>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31607F2C"/>
    <w:multiLevelType w:val="hybridMultilevel"/>
    <w:tmpl w:val="21E6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50973"/>
    <w:multiLevelType w:val="hybridMultilevel"/>
    <w:tmpl w:val="5156CFD2"/>
    <w:lvl w:ilvl="0" w:tplc="406284D2">
      <w:start w:val="1"/>
      <w:numFmt w:val="bullet"/>
      <w:lvlText w:val=""/>
      <w:lvlJc w:val="left"/>
      <w:pPr>
        <w:tabs>
          <w:tab w:val="num" w:pos="720"/>
        </w:tabs>
        <w:ind w:left="720" w:hanging="360"/>
      </w:pPr>
      <w:rPr>
        <w:rFonts w:ascii="Wingdings" w:hAnsi="Wingdings" w:hint="default"/>
      </w:rPr>
    </w:lvl>
    <w:lvl w:ilvl="1" w:tplc="133E9436" w:tentative="1">
      <w:start w:val="1"/>
      <w:numFmt w:val="bullet"/>
      <w:lvlText w:val=""/>
      <w:lvlJc w:val="left"/>
      <w:pPr>
        <w:tabs>
          <w:tab w:val="num" w:pos="1440"/>
        </w:tabs>
        <w:ind w:left="1440" w:hanging="360"/>
      </w:pPr>
      <w:rPr>
        <w:rFonts w:ascii="Wingdings" w:hAnsi="Wingdings" w:hint="default"/>
      </w:rPr>
    </w:lvl>
    <w:lvl w:ilvl="2" w:tplc="49EAE672" w:tentative="1">
      <w:start w:val="1"/>
      <w:numFmt w:val="bullet"/>
      <w:lvlText w:val=""/>
      <w:lvlJc w:val="left"/>
      <w:pPr>
        <w:tabs>
          <w:tab w:val="num" w:pos="2160"/>
        </w:tabs>
        <w:ind w:left="2160" w:hanging="360"/>
      </w:pPr>
      <w:rPr>
        <w:rFonts w:ascii="Wingdings" w:hAnsi="Wingdings" w:hint="default"/>
      </w:rPr>
    </w:lvl>
    <w:lvl w:ilvl="3" w:tplc="6472F84A" w:tentative="1">
      <w:start w:val="1"/>
      <w:numFmt w:val="bullet"/>
      <w:lvlText w:val=""/>
      <w:lvlJc w:val="left"/>
      <w:pPr>
        <w:tabs>
          <w:tab w:val="num" w:pos="2880"/>
        </w:tabs>
        <w:ind w:left="2880" w:hanging="360"/>
      </w:pPr>
      <w:rPr>
        <w:rFonts w:ascii="Wingdings" w:hAnsi="Wingdings" w:hint="default"/>
      </w:rPr>
    </w:lvl>
    <w:lvl w:ilvl="4" w:tplc="F42E2ABC" w:tentative="1">
      <w:start w:val="1"/>
      <w:numFmt w:val="bullet"/>
      <w:lvlText w:val=""/>
      <w:lvlJc w:val="left"/>
      <w:pPr>
        <w:tabs>
          <w:tab w:val="num" w:pos="3600"/>
        </w:tabs>
        <w:ind w:left="3600" w:hanging="360"/>
      </w:pPr>
      <w:rPr>
        <w:rFonts w:ascii="Wingdings" w:hAnsi="Wingdings" w:hint="default"/>
      </w:rPr>
    </w:lvl>
    <w:lvl w:ilvl="5" w:tplc="CE02E134" w:tentative="1">
      <w:start w:val="1"/>
      <w:numFmt w:val="bullet"/>
      <w:lvlText w:val=""/>
      <w:lvlJc w:val="left"/>
      <w:pPr>
        <w:tabs>
          <w:tab w:val="num" w:pos="4320"/>
        </w:tabs>
        <w:ind w:left="4320" w:hanging="360"/>
      </w:pPr>
      <w:rPr>
        <w:rFonts w:ascii="Wingdings" w:hAnsi="Wingdings" w:hint="default"/>
      </w:rPr>
    </w:lvl>
    <w:lvl w:ilvl="6" w:tplc="28EE8406" w:tentative="1">
      <w:start w:val="1"/>
      <w:numFmt w:val="bullet"/>
      <w:lvlText w:val=""/>
      <w:lvlJc w:val="left"/>
      <w:pPr>
        <w:tabs>
          <w:tab w:val="num" w:pos="5040"/>
        </w:tabs>
        <w:ind w:left="5040" w:hanging="360"/>
      </w:pPr>
      <w:rPr>
        <w:rFonts w:ascii="Wingdings" w:hAnsi="Wingdings" w:hint="default"/>
      </w:rPr>
    </w:lvl>
    <w:lvl w:ilvl="7" w:tplc="4F4C9EEC" w:tentative="1">
      <w:start w:val="1"/>
      <w:numFmt w:val="bullet"/>
      <w:lvlText w:val=""/>
      <w:lvlJc w:val="left"/>
      <w:pPr>
        <w:tabs>
          <w:tab w:val="num" w:pos="5760"/>
        </w:tabs>
        <w:ind w:left="5760" w:hanging="360"/>
      </w:pPr>
      <w:rPr>
        <w:rFonts w:ascii="Wingdings" w:hAnsi="Wingdings" w:hint="default"/>
      </w:rPr>
    </w:lvl>
    <w:lvl w:ilvl="8" w:tplc="5A82C6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524B27"/>
    <w:multiLevelType w:val="hybridMultilevel"/>
    <w:tmpl w:val="8E4A2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5759FF"/>
    <w:multiLevelType w:val="hybridMultilevel"/>
    <w:tmpl w:val="E6D8B296"/>
    <w:lvl w:ilvl="0" w:tplc="27D6A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420056"/>
    <w:multiLevelType w:val="hybridMultilevel"/>
    <w:tmpl w:val="198C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E4A09"/>
    <w:multiLevelType w:val="hybridMultilevel"/>
    <w:tmpl w:val="1F94D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82104"/>
    <w:multiLevelType w:val="hybridMultilevel"/>
    <w:tmpl w:val="7AC0887C"/>
    <w:lvl w:ilvl="0" w:tplc="75D25724">
      <w:start w:val="1"/>
      <w:numFmt w:val="bullet"/>
      <w:lvlText w:val=""/>
      <w:lvlJc w:val="left"/>
      <w:pPr>
        <w:tabs>
          <w:tab w:val="num" w:pos="720"/>
        </w:tabs>
        <w:ind w:left="720" w:hanging="360"/>
      </w:pPr>
      <w:rPr>
        <w:rFonts w:ascii="Wingdings" w:hAnsi="Wingdings" w:hint="default"/>
      </w:rPr>
    </w:lvl>
    <w:lvl w:ilvl="1" w:tplc="6BD8D6A4" w:tentative="1">
      <w:start w:val="1"/>
      <w:numFmt w:val="bullet"/>
      <w:lvlText w:val=""/>
      <w:lvlJc w:val="left"/>
      <w:pPr>
        <w:tabs>
          <w:tab w:val="num" w:pos="1440"/>
        </w:tabs>
        <w:ind w:left="1440" w:hanging="360"/>
      </w:pPr>
      <w:rPr>
        <w:rFonts w:ascii="Wingdings" w:hAnsi="Wingdings" w:hint="default"/>
      </w:rPr>
    </w:lvl>
    <w:lvl w:ilvl="2" w:tplc="CC847778" w:tentative="1">
      <w:start w:val="1"/>
      <w:numFmt w:val="bullet"/>
      <w:lvlText w:val=""/>
      <w:lvlJc w:val="left"/>
      <w:pPr>
        <w:tabs>
          <w:tab w:val="num" w:pos="2160"/>
        </w:tabs>
        <w:ind w:left="2160" w:hanging="360"/>
      </w:pPr>
      <w:rPr>
        <w:rFonts w:ascii="Wingdings" w:hAnsi="Wingdings" w:hint="default"/>
      </w:rPr>
    </w:lvl>
    <w:lvl w:ilvl="3" w:tplc="B1244F86" w:tentative="1">
      <w:start w:val="1"/>
      <w:numFmt w:val="bullet"/>
      <w:lvlText w:val=""/>
      <w:lvlJc w:val="left"/>
      <w:pPr>
        <w:tabs>
          <w:tab w:val="num" w:pos="2880"/>
        </w:tabs>
        <w:ind w:left="2880" w:hanging="360"/>
      </w:pPr>
      <w:rPr>
        <w:rFonts w:ascii="Wingdings" w:hAnsi="Wingdings" w:hint="default"/>
      </w:rPr>
    </w:lvl>
    <w:lvl w:ilvl="4" w:tplc="21B0E694" w:tentative="1">
      <w:start w:val="1"/>
      <w:numFmt w:val="bullet"/>
      <w:lvlText w:val=""/>
      <w:lvlJc w:val="left"/>
      <w:pPr>
        <w:tabs>
          <w:tab w:val="num" w:pos="3600"/>
        </w:tabs>
        <w:ind w:left="3600" w:hanging="360"/>
      </w:pPr>
      <w:rPr>
        <w:rFonts w:ascii="Wingdings" w:hAnsi="Wingdings" w:hint="default"/>
      </w:rPr>
    </w:lvl>
    <w:lvl w:ilvl="5" w:tplc="5FE2C2EE" w:tentative="1">
      <w:start w:val="1"/>
      <w:numFmt w:val="bullet"/>
      <w:lvlText w:val=""/>
      <w:lvlJc w:val="left"/>
      <w:pPr>
        <w:tabs>
          <w:tab w:val="num" w:pos="4320"/>
        </w:tabs>
        <w:ind w:left="4320" w:hanging="360"/>
      </w:pPr>
      <w:rPr>
        <w:rFonts w:ascii="Wingdings" w:hAnsi="Wingdings" w:hint="default"/>
      </w:rPr>
    </w:lvl>
    <w:lvl w:ilvl="6" w:tplc="BD6C5A86" w:tentative="1">
      <w:start w:val="1"/>
      <w:numFmt w:val="bullet"/>
      <w:lvlText w:val=""/>
      <w:lvlJc w:val="left"/>
      <w:pPr>
        <w:tabs>
          <w:tab w:val="num" w:pos="5040"/>
        </w:tabs>
        <w:ind w:left="5040" w:hanging="360"/>
      </w:pPr>
      <w:rPr>
        <w:rFonts w:ascii="Wingdings" w:hAnsi="Wingdings" w:hint="default"/>
      </w:rPr>
    </w:lvl>
    <w:lvl w:ilvl="7" w:tplc="388E2AFC" w:tentative="1">
      <w:start w:val="1"/>
      <w:numFmt w:val="bullet"/>
      <w:lvlText w:val=""/>
      <w:lvlJc w:val="left"/>
      <w:pPr>
        <w:tabs>
          <w:tab w:val="num" w:pos="5760"/>
        </w:tabs>
        <w:ind w:left="5760" w:hanging="360"/>
      </w:pPr>
      <w:rPr>
        <w:rFonts w:ascii="Wingdings" w:hAnsi="Wingdings" w:hint="default"/>
      </w:rPr>
    </w:lvl>
    <w:lvl w:ilvl="8" w:tplc="6062086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27466"/>
    <w:multiLevelType w:val="hybridMultilevel"/>
    <w:tmpl w:val="64080E7E"/>
    <w:lvl w:ilvl="0" w:tplc="3D58BFAE">
      <w:start w:val="1"/>
      <w:numFmt w:val="bullet"/>
      <w:lvlText w:val=""/>
      <w:lvlJc w:val="left"/>
      <w:pPr>
        <w:tabs>
          <w:tab w:val="num" w:pos="720"/>
        </w:tabs>
        <w:ind w:left="720" w:hanging="360"/>
      </w:pPr>
      <w:rPr>
        <w:rFonts w:ascii="Wingdings" w:hAnsi="Wingdings" w:hint="default"/>
      </w:rPr>
    </w:lvl>
    <w:lvl w:ilvl="1" w:tplc="0658C95C" w:tentative="1">
      <w:start w:val="1"/>
      <w:numFmt w:val="bullet"/>
      <w:lvlText w:val=""/>
      <w:lvlJc w:val="left"/>
      <w:pPr>
        <w:tabs>
          <w:tab w:val="num" w:pos="1440"/>
        </w:tabs>
        <w:ind w:left="1440" w:hanging="360"/>
      </w:pPr>
      <w:rPr>
        <w:rFonts w:ascii="Wingdings" w:hAnsi="Wingdings" w:hint="default"/>
      </w:rPr>
    </w:lvl>
    <w:lvl w:ilvl="2" w:tplc="4B06A8FA" w:tentative="1">
      <w:start w:val="1"/>
      <w:numFmt w:val="bullet"/>
      <w:lvlText w:val=""/>
      <w:lvlJc w:val="left"/>
      <w:pPr>
        <w:tabs>
          <w:tab w:val="num" w:pos="2160"/>
        </w:tabs>
        <w:ind w:left="2160" w:hanging="360"/>
      </w:pPr>
      <w:rPr>
        <w:rFonts w:ascii="Wingdings" w:hAnsi="Wingdings" w:hint="default"/>
      </w:rPr>
    </w:lvl>
    <w:lvl w:ilvl="3" w:tplc="10D65CA2" w:tentative="1">
      <w:start w:val="1"/>
      <w:numFmt w:val="bullet"/>
      <w:lvlText w:val=""/>
      <w:lvlJc w:val="left"/>
      <w:pPr>
        <w:tabs>
          <w:tab w:val="num" w:pos="2880"/>
        </w:tabs>
        <w:ind w:left="2880" w:hanging="360"/>
      </w:pPr>
      <w:rPr>
        <w:rFonts w:ascii="Wingdings" w:hAnsi="Wingdings" w:hint="default"/>
      </w:rPr>
    </w:lvl>
    <w:lvl w:ilvl="4" w:tplc="47588F18" w:tentative="1">
      <w:start w:val="1"/>
      <w:numFmt w:val="bullet"/>
      <w:lvlText w:val=""/>
      <w:lvlJc w:val="left"/>
      <w:pPr>
        <w:tabs>
          <w:tab w:val="num" w:pos="3600"/>
        </w:tabs>
        <w:ind w:left="3600" w:hanging="360"/>
      </w:pPr>
      <w:rPr>
        <w:rFonts w:ascii="Wingdings" w:hAnsi="Wingdings" w:hint="default"/>
      </w:rPr>
    </w:lvl>
    <w:lvl w:ilvl="5" w:tplc="236C6456" w:tentative="1">
      <w:start w:val="1"/>
      <w:numFmt w:val="bullet"/>
      <w:lvlText w:val=""/>
      <w:lvlJc w:val="left"/>
      <w:pPr>
        <w:tabs>
          <w:tab w:val="num" w:pos="4320"/>
        </w:tabs>
        <w:ind w:left="4320" w:hanging="360"/>
      </w:pPr>
      <w:rPr>
        <w:rFonts w:ascii="Wingdings" w:hAnsi="Wingdings" w:hint="default"/>
      </w:rPr>
    </w:lvl>
    <w:lvl w:ilvl="6" w:tplc="C44E8E2E" w:tentative="1">
      <w:start w:val="1"/>
      <w:numFmt w:val="bullet"/>
      <w:lvlText w:val=""/>
      <w:lvlJc w:val="left"/>
      <w:pPr>
        <w:tabs>
          <w:tab w:val="num" w:pos="5040"/>
        </w:tabs>
        <w:ind w:left="5040" w:hanging="360"/>
      </w:pPr>
      <w:rPr>
        <w:rFonts w:ascii="Wingdings" w:hAnsi="Wingdings" w:hint="default"/>
      </w:rPr>
    </w:lvl>
    <w:lvl w:ilvl="7" w:tplc="E6EA2D58" w:tentative="1">
      <w:start w:val="1"/>
      <w:numFmt w:val="bullet"/>
      <w:lvlText w:val=""/>
      <w:lvlJc w:val="left"/>
      <w:pPr>
        <w:tabs>
          <w:tab w:val="num" w:pos="5760"/>
        </w:tabs>
        <w:ind w:left="5760" w:hanging="360"/>
      </w:pPr>
      <w:rPr>
        <w:rFonts w:ascii="Wingdings" w:hAnsi="Wingdings" w:hint="default"/>
      </w:rPr>
    </w:lvl>
    <w:lvl w:ilvl="8" w:tplc="EDE4DD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76E31"/>
    <w:multiLevelType w:val="hybridMultilevel"/>
    <w:tmpl w:val="4C106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403EB4"/>
    <w:multiLevelType w:val="hybridMultilevel"/>
    <w:tmpl w:val="5636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B71C6"/>
    <w:multiLevelType w:val="hybridMultilevel"/>
    <w:tmpl w:val="32FA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7794F"/>
    <w:multiLevelType w:val="hybridMultilevel"/>
    <w:tmpl w:val="5ED821DE"/>
    <w:lvl w:ilvl="0" w:tplc="5F4C5E2E">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E63DC"/>
    <w:multiLevelType w:val="hybridMultilevel"/>
    <w:tmpl w:val="B7D854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A49DF"/>
    <w:multiLevelType w:val="multilevel"/>
    <w:tmpl w:val="6AD8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287939"/>
    <w:multiLevelType w:val="hybridMultilevel"/>
    <w:tmpl w:val="D2ACBEDA"/>
    <w:lvl w:ilvl="0" w:tplc="159C6896">
      <w:start w:val="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62191"/>
    <w:multiLevelType w:val="hybridMultilevel"/>
    <w:tmpl w:val="D90A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E1A79"/>
    <w:multiLevelType w:val="hybridMultilevel"/>
    <w:tmpl w:val="7876B018"/>
    <w:lvl w:ilvl="0" w:tplc="0BFC4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D40FF"/>
    <w:multiLevelType w:val="hybridMultilevel"/>
    <w:tmpl w:val="5D36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94E99"/>
    <w:multiLevelType w:val="hybridMultilevel"/>
    <w:tmpl w:val="5636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14C76"/>
    <w:multiLevelType w:val="hybridMultilevel"/>
    <w:tmpl w:val="EE00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01D41"/>
    <w:multiLevelType w:val="hybridMultilevel"/>
    <w:tmpl w:val="5636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B358E"/>
    <w:multiLevelType w:val="hybridMultilevel"/>
    <w:tmpl w:val="B15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C2C11"/>
    <w:multiLevelType w:val="hybridMultilevel"/>
    <w:tmpl w:val="7BB8B7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32"/>
  </w:num>
  <w:num w:numId="4">
    <w:abstractNumId w:val="22"/>
  </w:num>
  <w:num w:numId="5">
    <w:abstractNumId w:val="26"/>
  </w:num>
  <w:num w:numId="6">
    <w:abstractNumId w:val="15"/>
  </w:num>
  <w:num w:numId="7">
    <w:abstractNumId w:val="20"/>
  </w:num>
  <w:num w:numId="8">
    <w:abstractNumId w:val="31"/>
  </w:num>
  <w:num w:numId="9">
    <w:abstractNumId w:val="2"/>
  </w:num>
  <w:num w:numId="10">
    <w:abstractNumId w:val="9"/>
  </w:num>
  <w:num w:numId="11">
    <w:abstractNumId w:val="16"/>
  </w:num>
  <w:num w:numId="12">
    <w:abstractNumId w:val="25"/>
  </w:num>
  <w:num w:numId="13">
    <w:abstractNumId w:val="17"/>
  </w:num>
  <w:num w:numId="14">
    <w:abstractNumId w:val="33"/>
  </w:num>
  <w:num w:numId="15">
    <w:abstractNumId w:val="4"/>
  </w:num>
  <w:num w:numId="16">
    <w:abstractNumId w:val="30"/>
  </w:num>
  <w:num w:numId="17">
    <w:abstractNumId w:val="5"/>
  </w:num>
  <w:num w:numId="18">
    <w:abstractNumId w:val="0"/>
  </w:num>
  <w:num w:numId="19">
    <w:abstractNumId w:val="6"/>
  </w:num>
  <w:num w:numId="20">
    <w:abstractNumId w:val="13"/>
  </w:num>
  <w:num w:numId="21">
    <w:abstractNumId w:val="40"/>
  </w:num>
  <w:num w:numId="22">
    <w:abstractNumId w:val="3"/>
  </w:num>
  <w:num w:numId="23">
    <w:abstractNumId w:val="34"/>
  </w:num>
  <w:num w:numId="24">
    <w:abstractNumId w:val="36"/>
  </w:num>
  <w:num w:numId="25">
    <w:abstractNumId w:val="7"/>
  </w:num>
  <w:num w:numId="26">
    <w:abstractNumId w:val="21"/>
  </w:num>
  <w:num w:numId="27">
    <w:abstractNumId w:val="24"/>
  </w:num>
  <w:num w:numId="28">
    <w:abstractNumId w:val="29"/>
  </w:num>
  <w:num w:numId="29">
    <w:abstractNumId w:val="23"/>
  </w:num>
  <w:num w:numId="30">
    <w:abstractNumId w:val="1"/>
  </w:num>
  <w:num w:numId="31">
    <w:abstractNumId w:val="19"/>
  </w:num>
  <w:num w:numId="32">
    <w:abstractNumId w:val="41"/>
  </w:num>
  <w:num w:numId="33">
    <w:abstractNumId w:val="8"/>
  </w:num>
  <w:num w:numId="34">
    <w:abstractNumId w:val="27"/>
  </w:num>
  <w:num w:numId="35">
    <w:abstractNumId w:val="35"/>
  </w:num>
  <w:num w:numId="36">
    <w:abstractNumId w:val="38"/>
  </w:num>
  <w:num w:numId="37">
    <w:abstractNumId w:val="14"/>
  </w:num>
  <w:num w:numId="38">
    <w:abstractNumId w:val="10"/>
  </w:num>
  <w:num w:numId="39">
    <w:abstractNumId w:val="12"/>
  </w:num>
  <w:num w:numId="40">
    <w:abstractNumId w:val="28"/>
  </w:num>
  <w:num w:numId="41">
    <w:abstractNumId w:val="3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88"/>
    <w:rsid w:val="00000963"/>
    <w:rsid w:val="0000247B"/>
    <w:rsid w:val="00010767"/>
    <w:rsid w:val="000119C7"/>
    <w:rsid w:val="00012F94"/>
    <w:rsid w:val="000132FC"/>
    <w:rsid w:val="00015C86"/>
    <w:rsid w:val="000214A0"/>
    <w:rsid w:val="000218B7"/>
    <w:rsid w:val="00021B86"/>
    <w:rsid w:val="000239CE"/>
    <w:rsid w:val="00025F73"/>
    <w:rsid w:val="00026F00"/>
    <w:rsid w:val="0003237F"/>
    <w:rsid w:val="00037E23"/>
    <w:rsid w:val="00040410"/>
    <w:rsid w:val="000428E7"/>
    <w:rsid w:val="00044FBD"/>
    <w:rsid w:val="0005693E"/>
    <w:rsid w:val="0005781D"/>
    <w:rsid w:val="0006065A"/>
    <w:rsid w:val="00065318"/>
    <w:rsid w:val="000719E6"/>
    <w:rsid w:val="00075B04"/>
    <w:rsid w:val="00080F1B"/>
    <w:rsid w:val="00094947"/>
    <w:rsid w:val="000A0E8A"/>
    <w:rsid w:val="000A5D34"/>
    <w:rsid w:val="000B3B4A"/>
    <w:rsid w:val="000C440A"/>
    <w:rsid w:val="000C759C"/>
    <w:rsid w:val="000D3EBF"/>
    <w:rsid w:val="000D70CA"/>
    <w:rsid w:val="000E0C97"/>
    <w:rsid w:val="000E3BEF"/>
    <w:rsid w:val="000E4B98"/>
    <w:rsid w:val="000F06C8"/>
    <w:rsid w:val="000F35B2"/>
    <w:rsid w:val="000F4F2D"/>
    <w:rsid w:val="00100298"/>
    <w:rsid w:val="00105CD6"/>
    <w:rsid w:val="0011419B"/>
    <w:rsid w:val="0011437C"/>
    <w:rsid w:val="00114AE1"/>
    <w:rsid w:val="00114D5F"/>
    <w:rsid w:val="00114DA3"/>
    <w:rsid w:val="00115406"/>
    <w:rsid w:val="00115C37"/>
    <w:rsid w:val="00122469"/>
    <w:rsid w:val="0012292E"/>
    <w:rsid w:val="0012297D"/>
    <w:rsid w:val="00125BDD"/>
    <w:rsid w:val="001319A0"/>
    <w:rsid w:val="00131AD3"/>
    <w:rsid w:val="00131E11"/>
    <w:rsid w:val="00132575"/>
    <w:rsid w:val="00133A80"/>
    <w:rsid w:val="00134914"/>
    <w:rsid w:val="001372C1"/>
    <w:rsid w:val="001416BE"/>
    <w:rsid w:val="00153126"/>
    <w:rsid w:val="001566D4"/>
    <w:rsid w:val="00164F9A"/>
    <w:rsid w:val="00165FA6"/>
    <w:rsid w:val="00172511"/>
    <w:rsid w:val="00173C95"/>
    <w:rsid w:val="00174A57"/>
    <w:rsid w:val="00185D60"/>
    <w:rsid w:val="00187AAC"/>
    <w:rsid w:val="00195076"/>
    <w:rsid w:val="0019618D"/>
    <w:rsid w:val="001A0C88"/>
    <w:rsid w:val="001A1AB9"/>
    <w:rsid w:val="001B0C0F"/>
    <w:rsid w:val="001B0D54"/>
    <w:rsid w:val="001B2FDB"/>
    <w:rsid w:val="001B3897"/>
    <w:rsid w:val="001B498A"/>
    <w:rsid w:val="001B7C1A"/>
    <w:rsid w:val="001C4BCE"/>
    <w:rsid w:val="001C5701"/>
    <w:rsid w:val="001C7764"/>
    <w:rsid w:val="001D4E12"/>
    <w:rsid w:val="001E1C81"/>
    <w:rsid w:val="001E38EF"/>
    <w:rsid w:val="001E5AF1"/>
    <w:rsid w:val="001E7D0D"/>
    <w:rsid w:val="001F2ECB"/>
    <w:rsid w:val="001F4329"/>
    <w:rsid w:val="001F7271"/>
    <w:rsid w:val="001F7B12"/>
    <w:rsid w:val="001F7D18"/>
    <w:rsid w:val="00206CF6"/>
    <w:rsid w:val="00213916"/>
    <w:rsid w:val="00215F2D"/>
    <w:rsid w:val="002212FD"/>
    <w:rsid w:val="00222138"/>
    <w:rsid w:val="0022403E"/>
    <w:rsid w:val="00226C6E"/>
    <w:rsid w:val="00237C6D"/>
    <w:rsid w:val="00242D21"/>
    <w:rsid w:val="0024366F"/>
    <w:rsid w:val="00247741"/>
    <w:rsid w:val="002539F5"/>
    <w:rsid w:val="002723D0"/>
    <w:rsid w:val="00272C5F"/>
    <w:rsid w:val="00287002"/>
    <w:rsid w:val="002873C7"/>
    <w:rsid w:val="00287CC4"/>
    <w:rsid w:val="002979FD"/>
    <w:rsid w:val="00297F49"/>
    <w:rsid w:val="002A3502"/>
    <w:rsid w:val="002A54C7"/>
    <w:rsid w:val="002A5975"/>
    <w:rsid w:val="002B3C08"/>
    <w:rsid w:val="002B708D"/>
    <w:rsid w:val="002B7E51"/>
    <w:rsid w:val="002C2032"/>
    <w:rsid w:val="002C26F2"/>
    <w:rsid w:val="002C797E"/>
    <w:rsid w:val="002D0F05"/>
    <w:rsid w:val="002E0C46"/>
    <w:rsid w:val="002E53EB"/>
    <w:rsid w:val="002F3AAC"/>
    <w:rsid w:val="002F6E45"/>
    <w:rsid w:val="00324D77"/>
    <w:rsid w:val="0032769B"/>
    <w:rsid w:val="00336802"/>
    <w:rsid w:val="003371B7"/>
    <w:rsid w:val="003407F1"/>
    <w:rsid w:val="0034298F"/>
    <w:rsid w:val="00342FF3"/>
    <w:rsid w:val="00347D5B"/>
    <w:rsid w:val="0035355F"/>
    <w:rsid w:val="00357CCA"/>
    <w:rsid w:val="00361E58"/>
    <w:rsid w:val="003642DC"/>
    <w:rsid w:val="00365D01"/>
    <w:rsid w:val="00380992"/>
    <w:rsid w:val="00383C43"/>
    <w:rsid w:val="00394791"/>
    <w:rsid w:val="003961DE"/>
    <w:rsid w:val="003A39A1"/>
    <w:rsid w:val="003A4A0A"/>
    <w:rsid w:val="003A572D"/>
    <w:rsid w:val="003A5CBB"/>
    <w:rsid w:val="003A6EA4"/>
    <w:rsid w:val="003B07F2"/>
    <w:rsid w:val="003B5389"/>
    <w:rsid w:val="003C30DF"/>
    <w:rsid w:val="003C7499"/>
    <w:rsid w:val="003D067B"/>
    <w:rsid w:val="003D1132"/>
    <w:rsid w:val="003D4E33"/>
    <w:rsid w:val="003D5984"/>
    <w:rsid w:val="003D73C8"/>
    <w:rsid w:val="003E3625"/>
    <w:rsid w:val="003E633D"/>
    <w:rsid w:val="003E73BA"/>
    <w:rsid w:val="003E7B1D"/>
    <w:rsid w:val="003F2970"/>
    <w:rsid w:val="0040315F"/>
    <w:rsid w:val="0040476D"/>
    <w:rsid w:val="00404F37"/>
    <w:rsid w:val="00405D1C"/>
    <w:rsid w:val="004174C9"/>
    <w:rsid w:val="0042303C"/>
    <w:rsid w:val="0042491F"/>
    <w:rsid w:val="004250C0"/>
    <w:rsid w:val="00425969"/>
    <w:rsid w:val="00426B88"/>
    <w:rsid w:val="00430B8D"/>
    <w:rsid w:val="004355FE"/>
    <w:rsid w:val="0044388A"/>
    <w:rsid w:val="004470E2"/>
    <w:rsid w:val="00452AFF"/>
    <w:rsid w:val="00453B4E"/>
    <w:rsid w:val="00455963"/>
    <w:rsid w:val="0045717F"/>
    <w:rsid w:val="004603F6"/>
    <w:rsid w:val="004619AD"/>
    <w:rsid w:val="0047041E"/>
    <w:rsid w:val="00474716"/>
    <w:rsid w:val="0047537D"/>
    <w:rsid w:val="004917C5"/>
    <w:rsid w:val="00493C0E"/>
    <w:rsid w:val="004964C5"/>
    <w:rsid w:val="00496DE4"/>
    <w:rsid w:val="004A00B0"/>
    <w:rsid w:val="004A2A95"/>
    <w:rsid w:val="004A58C2"/>
    <w:rsid w:val="004C0454"/>
    <w:rsid w:val="004C0542"/>
    <w:rsid w:val="004C28AE"/>
    <w:rsid w:val="004C79C1"/>
    <w:rsid w:val="004D525D"/>
    <w:rsid w:val="004D6541"/>
    <w:rsid w:val="004D659A"/>
    <w:rsid w:val="004D73BA"/>
    <w:rsid w:val="004E0818"/>
    <w:rsid w:val="004E202C"/>
    <w:rsid w:val="004F6EE1"/>
    <w:rsid w:val="00513B27"/>
    <w:rsid w:val="00514A1B"/>
    <w:rsid w:val="00516F74"/>
    <w:rsid w:val="00521F0F"/>
    <w:rsid w:val="005234F8"/>
    <w:rsid w:val="0053116C"/>
    <w:rsid w:val="00534379"/>
    <w:rsid w:val="005375BF"/>
    <w:rsid w:val="00537748"/>
    <w:rsid w:val="00544F99"/>
    <w:rsid w:val="005505D4"/>
    <w:rsid w:val="005521FE"/>
    <w:rsid w:val="005536BA"/>
    <w:rsid w:val="0055493A"/>
    <w:rsid w:val="0055722C"/>
    <w:rsid w:val="00562C51"/>
    <w:rsid w:val="00563888"/>
    <w:rsid w:val="00575131"/>
    <w:rsid w:val="005755D3"/>
    <w:rsid w:val="0057607F"/>
    <w:rsid w:val="00582DFF"/>
    <w:rsid w:val="005864FC"/>
    <w:rsid w:val="00596E0C"/>
    <w:rsid w:val="00596F5E"/>
    <w:rsid w:val="005A0B14"/>
    <w:rsid w:val="005A6408"/>
    <w:rsid w:val="005A6780"/>
    <w:rsid w:val="005B2176"/>
    <w:rsid w:val="005B2FD0"/>
    <w:rsid w:val="005B5C54"/>
    <w:rsid w:val="005C16A4"/>
    <w:rsid w:val="005C1CB5"/>
    <w:rsid w:val="005C247F"/>
    <w:rsid w:val="005C2C10"/>
    <w:rsid w:val="005C3B49"/>
    <w:rsid w:val="005C4515"/>
    <w:rsid w:val="005C6E7E"/>
    <w:rsid w:val="005E0DA5"/>
    <w:rsid w:val="005E2233"/>
    <w:rsid w:val="005E29AE"/>
    <w:rsid w:val="005E437E"/>
    <w:rsid w:val="005F7596"/>
    <w:rsid w:val="00600DD4"/>
    <w:rsid w:val="00601807"/>
    <w:rsid w:val="00604E93"/>
    <w:rsid w:val="0060637B"/>
    <w:rsid w:val="00606E58"/>
    <w:rsid w:val="0061136D"/>
    <w:rsid w:val="006116FF"/>
    <w:rsid w:val="00611708"/>
    <w:rsid w:val="006125A9"/>
    <w:rsid w:val="006225F2"/>
    <w:rsid w:val="006250C5"/>
    <w:rsid w:val="006324AD"/>
    <w:rsid w:val="00632AC6"/>
    <w:rsid w:val="00647DE5"/>
    <w:rsid w:val="006509CD"/>
    <w:rsid w:val="00655497"/>
    <w:rsid w:val="0065650C"/>
    <w:rsid w:val="00656C1D"/>
    <w:rsid w:val="006655A1"/>
    <w:rsid w:val="0066605C"/>
    <w:rsid w:val="00681D40"/>
    <w:rsid w:val="00692C57"/>
    <w:rsid w:val="00696175"/>
    <w:rsid w:val="006A17FE"/>
    <w:rsid w:val="006A3164"/>
    <w:rsid w:val="006A3C6B"/>
    <w:rsid w:val="006B21E7"/>
    <w:rsid w:val="006B36FD"/>
    <w:rsid w:val="006B3C10"/>
    <w:rsid w:val="006C4E33"/>
    <w:rsid w:val="006D1F66"/>
    <w:rsid w:val="006E3C52"/>
    <w:rsid w:val="006F673C"/>
    <w:rsid w:val="00700709"/>
    <w:rsid w:val="007031D5"/>
    <w:rsid w:val="00703A64"/>
    <w:rsid w:val="0070659B"/>
    <w:rsid w:val="0071771C"/>
    <w:rsid w:val="007207E8"/>
    <w:rsid w:val="00726DA5"/>
    <w:rsid w:val="00735178"/>
    <w:rsid w:val="007363C0"/>
    <w:rsid w:val="00736DE3"/>
    <w:rsid w:val="00741C48"/>
    <w:rsid w:val="00742886"/>
    <w:rsid w:val="00771461"/>
    <w:rsid w:val="0077210A"/>
    <w:rsid w:val="00774ACC"/>
    <w:rsid w:val="00776342"/>
    <w:rsid w:val="00776443"/>
    <w:rsid w:val="0078082D"/>
    <w:rsid w:val="007943FB"/>
    <w:rsid w:val="007948D6"/>
    <w:rsid w:val="007961E5"/>
    <w:rsid w:val="007A3AF4"/>
    <w:rsid w:val="007A6413"/>
    <w:rsid w:val="007C0A5A"/>
    <w:rsid w:val="007C1D2C"/>
    <w:rsid w:val="007C6864"/>
    <w:rsid w:val="007D0791"/>
    <w:rsid w:val="007D53C4"/>
    <w:rsid w:val="007E6693"/>
    <w:rsid w:val="007F504F"/>
    <w:rsid w:val="007F7493"/>
    <w:rsid w:val="00800770"/>
    <w:rsid w:val="00805A02"/>
    <w:rsid w:val="0083180A"/>
    <w:rsid w:val="00831F2A"/>
    <w:rsid w:val="0085581F"/>
    <w:rsid w:val="008722ED"/>
    <w:rsid w:val="00881348"/>
    <w:rsid w:val="00881D5A"/>
    <w:rsid w:val="0088640B"/>
    <w:rsid w:val="0088667A"/>
    <w:rsid w:val="00886BE4"/>
    <w:rsid w:val="00893D39"/>
    <w:rsid w:val="00896936"/>
    <w:rsid w:val="008970A3"/>
    <w:rsid w:val="008A0597"/>
    <w:rsid w:val="008A3760"/>
    <w:rsid w:val="008A5903"/>
    <w:rsid w:val="008A5AA2"/>
    <w:rsid w:val="008C04B1"/>
    <w:rsid w:val="008C2009"/>
    <w:rsid w:val="008C6D7C"/>
    <w:rsid w:val="008D0EED"/>
    <w:rsid w:val="008D5173"/>
    <w:rsid w:val="008E2F00"/>
    <w:rsid w:val="008E3A00"/>
    <w:rsid w:val="008E4804"/>
    <w:rsid w:val="008F16A3"/>
    <w:rsid w:val="008F5D60"/>
    <w:rsid w:val="008F77FD"/>
    <w:rsid w:val="00900708"/>
    <w:rsid w:val="00901000"/>
    <w:rsid w:val="00901D90"/>
    <w:rsid w:val="00902906"/>
    <w:rsid w:val="00903AEE"/>
    <w:rsid w:val="00905B9F"/>
    <w:rsid w:val="009126A5"/>
    <w:rsid w:val="0091657E"/>
    <w:rsid w:val="0091680F"/>
    <w:rsid w:val="00917B50"/>
    <w:rsid w:val="00920476"/>
    <w:rsid w:val="00925063"/>
    <w:rsid w:val="00933045"/>
    <w:rsid w:val="00935795"/>
    <w:rsid w:val="009370E7"/>
    <w:rsid w:val="00942933"/>
    <w:rsid w:val="00942B81"/>
    <w:rsid w:val="00950B02"/>
    <w:rsid w:val="00950DB1"/>
    <w:rsid w:val="009520DB"/>
    <w:rsid w:val="00952E32"/>
    <w:rsid w:val="00972835"/>
    <w:rsid w:val="0097720A"/>
    <w:rsid w:val="009861B7"/>
    <w:rsid w:val="009869FD"/>
    <w:rsid w:val="00996D9D"/>
    <w:rsid w:val="00996DF8"/>
    <w:rsid w:val="009A0C0E"/>
    <w:rsid w:val="009A18E8"/>
    <w:rsid w:val="009A3A46"/>
    <w:rsid w:val="009A781D"/>
    <w:rsid w:val="009B31C7"/>
    <w:rsid w:val="009B6DAB"/>
    <w:rsid w:val="009B7248"/>
    <w:rsid w:val="009C12D8"/>
    <w:rsid w:val="009C21F9"/>
    <w:rsid w:val="009C2380"/>
    <w:rsid w:val="009C31E9"/>
    <w:rsid w:val="009D228E"/>
    <w:rsid w:val="009D5A5A"/>
    <w:rsid w:val="009D7C4D"/>
    <w:rsid w:val="009E26F9"/>
    <w:rsid w:val="009E4F46"/>
    <w:rsid w:val="009E5EA3"/>
    <w:rsid w:val="009E6AC0"/>
    <w:rsid w:val="009E7AB5"/>
    <w:rsid w:val="009F13FF"/>
    <w:rsid w:val="009F151D"/>
    <w:rsid w:val="009F6B42"/>
    <w:rsid w:val="009F78CD"/>
    <w:rsid w:val="00A01F98"/>
    <w:rsid w:val="00A04698"/>
    <w:rsid w:val="00A053A5"/>
    <w:rsid w:val="00A13630"/>
    <w:rsid w:val="00A246D5"/>
    <w:rsid w:val="00A3242B"/>
    <w:rsid w:val="00A3263E"/>
    <w:rsid w:val="00A3434D"/>
    <w:rsid w:val="00A35154"/>
    <w:rsid w:val="00A36374"/>
    <w:rsid w:val="00A460D1"/>
    <w:rsid w:val="00A47675"/>
    <w:rsid w:val="00A5004E"/>
    <w:rsid w:val="00A51BC4"/>
    <w:rsid w:val="00A51D58"/>
    <w:rsid w:val="00A527C0"/>
    <w:rsid w:val="00A61095"/>
    <w:rsid w:val="00A623FE"/>
    <w:rsid w:val="00A66F87"/>
    <w:rsid w:val="00A721A0"/>
    <w:rsid w:val="00A75EE1"/>
    <w:rsid w:val="00A7614F"/>
    <w:rsid w:val="00A80F2F"/>
    <w:rsid w:val="00A83442"/>
    <w:rsid w:val="00A92941"/>
    <w:rsid w:val="00A96369"/>
    <w:rsid w:val="00A967C6"/>
    <w:rsid w:val="00AA0E88"/>
    <w:rsid w:val="00AA5D01"/>
    <w:rsid w:val="00AC1755"/>
    <w:rsid w:val="00AC3061"/>
    <w:rsid w:val="00AC493C"/>
    <w:rsid w:val="00AD5470"/>
    <w:rsid w:val="00AF4E64"/>
    <w:rsid w:val="00AF65C4"/>
    <w:rsid w:val="00AF6861"/>
    <w:rsid w:val="00AF6CFB"/>
    <w:rsid w:val="00AF7F82"/>
    <w:rsid w:val="00B05271"/>
    <w:rsid w:val="00B12669"/>
    <w:rsid w:val="00B126A2"/>
    <w:rsid w:val="00B13EA8"/>
    <w:rsid w:val="00B21C2B"/>
    <w:rsid w:val="00B25052"/>
    <w:rsid w:val="00B317FD"/>
    <w:rsid w:val="00B31EC5"/>
    <w:rsid w:val="00B32653"/>
    <w:rsid w:val="00B3441A"/>
    <w:rsid w:val="00B3554C"/>
    <w:rsid w:val="00B379B0"/>
    <w:rsid w:val="00B402A8"/>
    <w:rsid w:val="00B40E4F"/>
    <w:rsid w:val="00B41106"/>
    <w:rsid w:val="00B41C5A"/>
    <w:rsid w:val="00B429AA"/>
    <w:rsid w:val="00B4399F"/>
    <w:rsid w:val="00B44A94"/>
    <w:rsid w:val="00B52F42"/>
    <w:rsid w:val="00B557A0"/>
    <w:rsid w:val="00B56F01"/>
    <w:rsid w:val="00B60A55"/>
    <w:rsid w:val="00B61061"/>
    <w:rsid w:val="00B61175"/>
    <w:rsid w:val="00B62115"/>
    <w:rsid w:val="00B6328F"/>
    <w:rsid w:val="00B63305"/>
    <w:rsid w:val="00B76CD4"/>
    <w:rsid w:val="00B81E27"/>
    <w:rsid w:val="00B864D6"/>
    <w:rsid w:val="00B90D60"/>
    <w:rsid w:val="00B931B6"/>
    <w:rsid w:val="00B950AA"/>
    <w:rsid w:val="00BA09D6"/>
    <w:rsid w:val="00BB0943"/>
    <w:rsid w:val="00BD078F"/>
    <w:rsid w:val="00BD4814"/>
    <w:rsid w:val="00BD6023"/>
    <w:rsid w:val="00BE0A13"/>
    <w:rsid w:val="00BE616C"/>
    <w:rsid w:val="00BE69FB"/>
    <w:rsid w:val="00BF1A82"/>
    <w:rsid w:val="00BF48BF"/>
    <w:rsid w:val="00C00938"/>
    <w:rsid w:val="00C00E4C"/>
    <w:rsid w:val="00C0187F"/>
    <w:rsid w:val="00C11CF8"/>
    <w:rsid w:val="00C201F1"/>
    <w:rsid w:val="00C3036D"/>
    <w:rsid w:val="00C3697E"/>
    <w:rsid w:val="00C37770"/>
    <w:rsid w:val="00C42DE9"/>
    <w:rsid w:val="00C50F95"/>
    <w:rsid w:val="00C60EBF"/>
    <w:rsid w:val="00C610E7"/>
    <w:rsid w:val="00C64F75"/>
    <w:rsid w:val="00C67801"/>
    <w:rsid w:val="00C7688B"/>
    <w:rsid w:val="00C81E50"/>
    <w:rsid w:val="00C822A0"/>
    <w:rsid w:val="00C837C3"/>
    <w:rsid w:val="00C84BEE"/>
    <w:rsid w:val="00C90A32"/>
    <w:rsid w:val="00C919A4"/>
    <w:rsid w:val="00C94BFB"/>
    <w:rsid w:val="00CA1C0E"/>
    <w:rsid w:val="00CA2BAF"/>
    <w:rsid w:val="00CA6886"/>
    <w:rsid w:val="00CB2820"/>
    <w:rsid w:val="00CB58E0"/>
    <w:rsid w:val="00CB615D"/>
    <w:rsid w:val="00CB6B11"/>
    <w:rsid w:val="00CC013D"/>
    <w:rsid w:val="00CD1C68"/>
    <w:rsid w:val="00CD4598"/>
    <w:rsid w:val="00CD4C30"/>
    <w:rsid w:val="00CD5901"/>
    <w:rsid w:val="00CE1214"/>
    <w:rsid w:val="00CE1469"/>
    <w:rsid w:val="00CE159B"/>
    <w:rsid w:val="00CE7CA6"/>
    <w:rsid w:val="00CF1632"/>
    <w:rsid w:val="00CF1879"/>
    <w:rsid w:val="00CF30DD"/>
    <w:rsid w:val="00CF3D2D"/>
    <w:rsid w:val="00D0138B"/>
    <w:rsid w:val="00D013AD"/>
    <w:rsid w:val="00D1032C"/>
    <w:rsid w:val="00D14EA9"/>
    <w:rsid w:val="00D20388"/>
    <w:rsid w:val="00D2140D"/>
    <w:rsid w:val="00D23655"/>
    <w:rsid w:val="00D23DB0"/>
    <w:rsid w:val="00D30D54"/>
    <w:rsid w:val="00D31FC9"/>
    <w:rsid w:val="00D34ECB"/>
    <w:rsid w:val="00D351D3"/>
    <w:rsid w:val="00D35AC3"/>
    <w:rsid w:val="00D40702"/>
    <w:rsid w:val="00D4204D"/>
    <w:rsid w:val="00D461C3"/>
    <w:rsid w:val="00D56840"/>
    <w:rsid w:val="00D57852"/>
    <w:rsid w:val="00D652AC"/>
    <w:rsid w:val="00D67E3F"/>
    <w:rsid w:val="00D72748"/>
    <w:rsid w:val="00D7588C"/>
    <w:rsid w:val="00D76112"/>
    <w:rsid w:val="00D82AAB"/>
    <w:rsid w:val="00D841F3"/>
    <w:rsid w:val="00D92ED3"/>
    <w:rsid w:val="00D93130"/>
    <w:rsid w:val="00D94250"/>
    <w:rsid w:val="00D97974"/>
    <w:rsid w:val="00DA4D7B"/>
    <w:rsid w:val="00DA7CD9"/>
    <w:rsid w:val="00DB0C45"/>
    <w:rsid w:val="00DB0FA8"/>
    <w:rsid w:val="00DB27D9"/>
    <w:rsid w:val="00DB443F"/>
    <w:rsid w:val="00DC0D16"/>
    <w:rsid w:val="00DC7D15"/>
    <w:rsid w:val="00DD517C"/>
    <w:rsid w:val="00DD7868"/>
    <w:rsid w:val="00DD7E62"/>
    <w:rsid w:val="00DE2F51"/>
    <w:rsid w:val="00DE3B53"/>
    <w:rsid w:val="00DE7AB2"/>
    <w:rsid w:val="00DF089D"/>
    <w:rsid w:val="00DF174D"/>
    <w:rsid w:val="00DF2620"/>
    <w:rsid w:val="00E108E9"/>
    <w:rsid w:val="00E14D01"/>
    <w:rsid w:val="00E272CA"/>
    <w:rsid w:val="00E32CF5"/>
    <w:rsid w:val="00E360A9"/>
    <w:rsid w:val="00E363A2"/>
    <w:rsid w:val="00E37D10"/>
    <w:rsid w:val="00E414F1"/>
    <w:rsid w:val="00E42F55"/>
    <w:rsid w:val="00E45C38"/>
    <w:rsid w:val="00E46760"/>
    <w:rsid w:val="00E47964"/>
    <w:rsid w:val="00E50920"/>
    <w:rsid w:val="00E510A2"/>
    <w:rsid w:val="00E51375"/>
    <w:rsid w:val="00E5169E"/>
    <w:rsid w:val="00E5417F"/>
    <w:rsid w:val="00E6046F"/>
    <w:rsid w:val="00E60D1B"/>
    <w:rsid w:val="00E65831"/>
    <w:rsid w:val="00E67682"/>
    <w:rsid w:val="00E67CF0"/>
    <w:rsid w:val="00E70885"/>
    <w:rsid w:val="00E73987"/>
    <w:rsid w:val="00E76A04"/>
    <w:rsid w:val="00E87CB7"/>
    <w:rsid w:val="00E913E8"/>
    <w:rsid w:val="00E97EAE"/>
    <w:rsid w:val="00EA57E4"/>
    <w:rsid w:val="00EB43BF"/>
    <w:rsid w:val="00EB7248"/>
    <w:rsid w:val="00EC430E"/>
    <w:rsid w:val="00EC74BD"/>
    <w:rsid w:val="00EC7D38"/>
    <w:rsid w:val="00ED2C6E"/>
    <w:rsid w:val="00ED2FE0"/>
    <w:rsid w:val="00ED46C8"/>
    <w:rsid w:val="00ED51AF"/>
    <w:rsid w:val="00ED53B2"/>
    <w:rsid w:val="00EE3A75"/>
    <w:rsid w:val="00EF50DC"/>
    <w:rsid w:val="00EF56E4"/>
    <w:rsid w:val="00F0160A"/>
    <w:rsid w:val="00F01E51"/>
    <w:rsid w:val="00F053CC"/>
    <w:rsid w:val="00F063E4"/>
    <w:rsid w:val="00F100C7"/>
    <w:rsid w:val="00F10810"/>
    <w:rsid w:val="00F109B4"/>
    <w:rsid w:val="00F12BD8"/>
    <w:rsid w:val="00F149ED"/>
    <w:rsid w:val="00F15B80"/>
    <w:rsid w:val="00F17EED"/>
    <w:rsid w:val="00F25566"/>
    <w:rsid w:val="00F276BD"/>
    <w:rsid w:val="00F309F7"/>
    <w:rsid w:val="00F347C0"/>
    <w:rsid w:val="00F44B12"/>
    <w:rsid w:val="00F50D14"/>
    <w:rsid w:val="00F53CD4"/>
    <w:rsid w:val="00F54DC1"/>
    <w:rsid w:val="00F651B4"/>
    <w:rsid w:val="00F72B55"/>
    <w:rsid w:val="00F73B92"/>
    <w:rsid w:val="00F743F1"/>
    <w:rsid w:val="00F76BDE"/>
    <w:rsid w:val="00F813AF"/>
    <w:rsid w:val="00F82331"/>
    <w:rsid w:val="00F90FC0"/>
    <w:rsid w:val="00FB5053"/>
    <w:rsid w:val="00FB73E5"/>
    <w:rsid w:val="00FC1A20"/>
    <w:rsid w:val="00FD0680"/>
    <w:rsid w:val="00FD4D0D"/>
    <w:rsid w:val="00FF5C3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261F"/>
  <w15:docId w15:val="{9BC43400-D500-4FFE-9164-6C8F5484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72D"/>
    <w:rPr>
      <w:rFonts w:ascii="Times New Roman" w:hAnsi="Times New Roman" w:cs="Times New Roman"/>
    </w:rPr>
  </w:style>
  <w:style w:type="paragraph" w:styleId="Heading1">
    <w:name w:val="heading 1"/>
    <w:basedOn w:val="Normal"/>
    <w:next w:val="Normal"/>
    <w:link w:val="Heading1Char"/>
    <w:uiPriority w:val="9"/>
    <w:qFormat/>
    <w:rsid w:val="009B6DAB"/>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qFormat/>
    <w:rsid w:val="00114DA3"/>
    <w:pPr>
      <w:keepNext/>
      <w:spacing w:line="480" w:lineRule="auto"/>
      <w:jc w:val="center"/>
      <w:outlineLvl w:val="1"/>
    </w:pPr>
    <w:rPr>
      <w:b/>
    </w:rPr>
  </w:style>
  <w:style w:type="paragraph" w:styleId="Heading3">
    <w:name w:val="heading 3"/>
    <w:basedOn w:val="Normal"/>
    <w:link w:val="Heading3Char"/>
    <w:uiPriority w:val="9"/>
    <w:qFormat/>
    <w:rsid w:val="009B6DAB"/>
    <w:pPr>
      <w:spacing w:before="100" w:beforeAutospacing="1" w:after="100" w:afterAutospacing="1" w:line="480" w:lineRule="auto"/>
      <w:outlineLvl w:val="2"/>
    </w:pPr>
    <w:rPr>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4DA3"/>
    <w:rPr>
      <w:rFonts w:ascii="Times New Roman" w:hAnsi="Times New Roman" w:cs="Times New Roman"/>
      <w:b/>
    </w:rPr>
  </w:style>
  <w:style w:type="paragraph" w:styleId="ListParagraph">
    <w:name w:val="List Paragraph"/>
    <w:basedOn w:val="Normal"/>
    <w:uiPriority w:val="34"/>
    <w:qFormat/>
    <w:rsid w:val="00426B88"/>
    <w:pPr>
      <w:ind w:left="720"/>
      <w:contextualSpacing/>
    </w:pPr>
  </w:style>
  <w:style w:type="character" w:customStyle="1" w:styleId="ff3">
    <w:name w:val="ff3"/>
    <w:basedOn w:val="DefaultParagraphFont"/>
    <w:rsid w:val="00426B88"/>
  </w:style>
  <w:style w:type="paragraph" w:styleId="NormalWeb">
    <w:name w:val="Normal (Web)"/>
    <w:basedOn w:val="Normal"/>
    <w:uiPriority w:val="99"/>
    <w:unhideWhenUsed/>
    <w:rsid w:val="00BD6023"/>
    <w:pPr>
      <w:spacing w:before="100" w:beforeAutospacing="1" w:after="100" w:afterAutospacing="1"/>
    </w:pPr>
  </w:style>
  <w:style w:type="table" w:styleId="TableGrid">
    <w:name w:val="Table Grid"/>
    <w:basedOn w:val="TableNormal"/>
    <w:uiPriority w:val="39"/>
    <w:rsid w:val="00A3637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72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72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72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72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5343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343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C81E50"/>
  </w:style>
  <w:style w:type="character" w:customStyle="1" w:styleId="markbjm3ucm4d">
    <w:name w:val="markbjm3ucm4d"/>
    <w:basedOn w:val="DefaultParagraphFont"/>
    <w:rsid w:val="00C81E50"/>
  </w:style>
  <w:style w:type="character" w:customStyle="1" w:styleId="marknyx4j1mq2">
    <w:name w:val="marknyx4j1mq2"/>
    <w:basedOn w:val="DefaultParagraphFont"/>
    <w:rsid w:val="00C81E50"/>
  </w:style>
  <w:style w:type="character" w:customStyle="1" w:styleId="itwtqi23ioopmk3o6ert">
    <w:name w:val="itwtqi_23ioopmk3o6ert"/>
    <w:basedOn w:val="DefaultParagraphFont"/>
    <w:rsid w:val="00996D9D"/>
  </w:style>
  <w:style w:type="character" w:customStyle="1" w:styleId="ms-button-flexcontainer">
    <w:name w:val="ms-button-flexcontainer"/>
    <w:basedOn w:val="DefaultParagraphFont"/>
    <w:rsid w:val="00996D9D"/>
  </w:style>
  <w:style w:type="character" w:styleId="CommentReference">
    <w:name w:val="annotation reference"/>
    <w:basedOn w:val="DefaultParagraphFont"/>
    <w:uiPriority w:val="99"/>
    <w:semiHidden/>
    <w:unhideWhenUsed/>
    <w:rsid w:val="00B62115"/>
    <w:rPr>
      <w:sz w:val="16"/>
      <w:szCs w:val="16"/>
    </w:rPr>
  </w:style>
  <w:style w:type="paragraph" w:styleId="CommentText">
    <w:name w:val="annotation text"/>
    <w:basedOn w:val="Normal"/>
    <w:link w:val="CommentTextChar"/>
    <w:uiPriority w:val="99"/>
    <w:semiHidden/>
    <w:unhideWhenUsed/>
    <w:rsid w:val="00B62115"/>
    <w:rPr>
      <w:sz w:val="20"/>
      <w:szCs w:val="20"/>
    </w:rPr>
  </w:style>
  <w:style w:type="character" w:customStyle="1" w:styleId="CommentTextChar">
    <w:name w:val="Comment Text Char"/>
    <w:basedOn w:val="DefaultParagraphFont"/>
    <w:link w:val="CommentText"/>
    <w:uiPriority w:val="99"/>
    <w:semiHidden/>
    <w:rsid w:val="00B6211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115"/>
    <w:rPr>
      <w:b/>
      <w:bCs/>
    </w:rPr>
  </w:style>
  <w:style w:type="character" w:customStyle="1" w:styleId="CommentSubjectChar">
    <w:name w:val="Comment Subject Char"/>
    <w:basedOn w:val="CommentTextChar"/>
    <w:link w:val="CommentSubject"/>
    <w:uiPriority w:val="99"/>
    <w:semiHidden/>
    <w:rsid w:val="00B6211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36DE3"/>
    <w:rPr>
      <w:sz w:val="18"/>
      <w:szCs w:val="18"/>
    </w:rPr>
  </w:style>
  <w:style w:type="character" w:customStyle="1" w:styleId="BalloonTextChar">
    <w:name w:val="Balloon Text Char"/>
    <w:basedOn w:val="DefaultParagraphFont"/>
    <w:link w:val="BalloonText"/>
    <w:uiPriority w:val="99"/>
    <w:semiHidden/>
    <w:rsid w:val="00736DE3"/>
    <w:rPr>
      <w:rFonts w:ascii="Times New Roman" w:hAnsi="Times New Roman" w:cs="Times New Roman"/>
      <w:sz w:val="18"/>
      <w:szCs w:val="18"/>
    </w:rPr>
  </w:style>
  <w:style w:type="character" w:styleId="Hyperlink">
    <w:name w:val="Hyperlink"/>
    <w:basedOn w:val="DefaultParagraphFont"/>
    <w:uiPriority w:val="99"/>
    <w:unhideWhenUsed/>
    <w:rsid w:val="0083180A"/>
    <w:rPr>
      <w:color w:val="0000FF"/>
      <w:u w:val="single"/>
    </w:rPr>
  </w:style>
  <w:style w:type="paragraph" w:styleId="Revision">
    <w:name w:val="Revision"/>
    <w:hidden/>
    <w:uiPriority w:val="99"/>
    <w:semiHidden/>
    <w:rsid w:val="00DD517C"/>
    <w:rPr>
      <w:rFonts w:ascii="Times New Roman" w:hAnsi="Times New Roman" w:cs="Times New Roman"/>
    </w:rPr>
  </w:style>
  <w:style w:type="character" w:customStyle="1" w:styleId="Heading3Char">
    <w:name w:val="Heading 3 Char"/>
    <w:basedOn w:val="DefaultParagraphFont"/>
    <w:link w:val="Heading3"/>
    <w:uiPriority w:val="9"/>
    <w:rsid w:val="009B6DAB"/>
    <w:rPr>
      <w:rFonts w:ascii="Times New Roman" w:hAnsi="Times New Roman" w:cs="Times New Roman"/>
      <w:b/>
      <w:bCs/>
      <w:szCs w:val="27"/>
    </w:rPr>
  </w:style>
  <w:style w:type="paragraph" w:styleId="Header">
    <w:name w:val="header"/>
    <w:basedOn w:val="Normal"/>
    <w:link w:val="HeaderChar"/>
    <w:uiPriority w:val="99"/>
    <w:unhideWhenUsed/>
    <w:rsid w:val="008A5903"/>
    <w:pPr>
      <w:tabs>
        <w:tab w:val="center" w:pos="4513"/>
        <w:tab w:val="right" w:pos="9026"/>
      </w:tabs>
    </w:pPr>
    <w:rPr>
      <w:lang w:val="en-GB" w:eastAsia="en-GB"/>
    </w:rPr>
  </w:style>
  <w:style w:type="character" w:customStyle="1" w:styleId="HeaderChar">
    <w:name w:val="Header Char"/>
    <w:basedOn w:val="DefaultParagraphFont"/>
    <w:link w:val="Header"/>
    <w:uiPriority w:val="99"/>
    <w:rsid w:val="008A5903"/>
    <w:rPr>
      <w:rFonts w:ascii="Times New Roman" w:hAnsi="Times New Roman" w:cs="Times New Roman"/>
      <w:lang w:val="en-GB" w:eastAsia="en-GB"/>
    </w:rPr>
  </w:style>
  <w:style w:type="paragraph" w:styleId="Footer">
    <w:name w:val="footer"/>
    <w:basedOn w:val="Normal"/>
    <w:link w:val="FooterChar"/>
    <w:uiPriority w:val="99"/>
    <w:unhideWhenUsed/>
    <w:rsid w:val="008A5903"/>
    <w:pPr>
      <w:tabs>
        <w:tab w:val="center" w:pos="4513"/>
        <w:tab w:val="right" w:pos="9026"/>
      </w:tabs>
    </w:pPr>
    <w:rPr>
      <w:lang w:val="en-GB" w:eastAsia="en-GB"/>
    </w:rPr>
  </w:style>
  <w:style w:type="character" w:customStyle="1" w:styleId="FooterChar">
    <w:name w:val="Footer Char"/>
    <w:basedOn w:val="DefaultParagraphFont"/>
    <w:link w:val="Footer"/>
    <w:uiPriority w:val="99"/>
    <w:rsid w:val="008A5903"/>
    <w:rPr>
      <w:rFonts w:ascii="Times New Roman" w:hAnsi="Times New Roman" w:cs="Times New Roman"/>
      <w:lang w:val="en-GB" w:eastAsia="en-GB"/>
    </w:rPr>
  </w:style>
  <w:style w:type="character" w:styleId="PageNumber">
    <w:name w:val="page number"/>
    <w:basedOn w:val="DefaultParagraphFont"/>
    <w:uiPriority w:val="99"/>
    <w:semiHidden/>
    <w:unhideWhenUsed/>
    <w:rsid w:val="008A5903"/>
  </w:style>
  <w:style w:type="paragraph" w:customStyle="1" w:styleId="Default">
    <w:name w:val="Default"/>
    <w:rsid w:val="008A5903"/>
    <w:pPr>
      <w:widowControl w:val="0"/>
      <w:autoSpaceDE w:val="0"/>
      <w:autoSpaceDN w:val="0"/>
      <w:adjustRightInd w:val="0"/>
    </w:pPr>
    <w:rPr>
      <w:rFonts w:ascii="Calibri" w:eastAsia="Times New Roman" w:hAnsi="Calibri" w:cs="Calibri"/>
      <w:color w:val="000000"/>
      <w:lang w:val="en-CA" w:eastAsia="en-CA"/>
    </w:rPr>
  </w:style>
  <w:style w:type="character" w:styleId="Emphasis">
    <w:name w:val="Emphasis"/>
    <w:basedOn w:val="DefaultParagraphFont"/>
    <w:uiPriority w:val="20"/>
    <w:qFormat/>
    <w:rsid w:val="008A5903"/>
    <w:rPr>
      <w:i/>
      <w:iCs/>
    </w:rPr>
  </w:style>
  <w:style w:type="character" w:customStyle="1" w:styleId="italic">
    <w:name w:val="italic"/>
    <w:basedOn w:val="DefaultParagraphFont"/>
    <w:rsid w:val="008A5903"/>
  </w:style>
  <w:style w:type="character" w:customStyle="1" w:styleId="currenthithighlight">
    <w:name w:val="currenthithighlight"/>
    <w:basedOn w:val="DefaultParagraphFont"/>
    <w:rsid w:val="008A5903"/>
  </w:style>
  <w:style w:type="paragraph" w:styleId="FootnoteText">
    <w:name w:val="footnote text"/>
    <w:basedOn w:val="Normal"/>
    <w:link w:val="FootnoteTextChar"/>
    <w:uiPriority w:val="99"/>
    <w:unhideWhenUsed/>
    <w:rsid w:val="008A5903"/>
    <w:rPr>
      <w:lang w:val="en-GB" w:eastAsia="en-GB"/>
    </w:rPr>
  </w:style>
  <w:style w:type="character" w:customStyle="1" w:styleId="FootnoteTextChar">
    <w:name w:val="Footnote Text Char"/>
    <w:basedOn w:val="DefaultParagraphFont"/>
    <w:link w:val="FootnoteText"/>
    <w:uiPriority w:val="99"/>
    <w:rsid w:val="008A5903"/>
    <w:rPr>
      <w:rFonts w:ascii="Times New Roman" w:hAnsi="Times New Roman" w:cs="Times New Roman"/>
      <w:lang w:val="en-GB" w:eastAsia="en-GB"/>
    </w:rPr>
  </w:style>
  <w:style w:type="character" w:styleId="FootnoteReference">
    <w:name w:val="footnote reference"/>
    <w:basedOn w:val="DefaultParagraphFont"/>
    <w:uiPriority w:val="99"/>
    <w:unhideWhenUsed/>
    <w:rsid w:val="008A5903"/>
    <w:rPr>
      <w:vertAlign w:val="superscript"/>
    </w:rPr>
  </w:style>
  <w:style w:type="character" w:customStyle="1" w:styleId="bkciteavail">
    <w:name w:val="bk_cite_avail"/>
    <w:basedOn w:val="DefaultParagraphFont"/>
    <w:rsid w:val="008A5903"/>
  </w:style>
  <w:style w:type="character" w:customStyle="1" w:styleId="UnresolvedMention1">
    <w:name w:val="Unresolved Mention1"/>
    <w:basedOn w:val="DefaultParagraphFont"/>
    <w:uiPriority w:val="99"/>
    <w:rsid w:val="008A5903"/>
    <w:rPr>
      <w:color w:val="605E5C"/>
      <w:shd w:val="clear" w:color="auto" w:fill="E1DFDD"/>
    </w:rPr>
  </w:style>
  <w:style w:type="character" w:customStyle="1" w:styleId="UnresolvedMention2">
    <w:name w:val="Unresolved Mention2"/>
    <w:basedOn w:val="DefaultParagraphFont"/>
    <w:uiPriority w:val="99"/>
    <w:rsid w:val="00656C1D"/>
    <w:rPr>
      <w:color w:val="605E5C"/>
      <w:shd w:val="clear" w:color="auto" w:fill="E1DFDD"/>
    </w:rPr>
  </w:style>
  <w:style w:type="character" w:customStyle="1" w:styleId="text">
    <w:name w:val="text"/>
    <w:basedOn w:val="DefaultParagraphFont"/>
    <w:rsid w:val="00952E32"/>
  </w:style>
  <w:style w:type="character" w:styleId="FollowedHyperlink">
    <w:name w:val="FollowedHyperlink"/>
    <w:basedOn w:val="DefaultParagraphFont"/>
    <w:uiPriority w:val="99"/>
    <w:semiHidden/>
    <w:unhideWhenUsed/>
    <w:rsid w:val="00952E32"/>
    <w:rPr>
      <w:color w:val="954F72" w:themeColor="followedHyperlink"/>
      <w:u w:val="single"/>
    </w:rPr>
  </w:style>
  <w:style w:type="character" w:styleId="Strong">
    <w:name w:val="Strong"/>
    <w:basedOn w:val="DefaultParagraphFont"/>
    <w:uiPriority w:val="22"/>
    <w:qFormat/>
    <w:rsid w:val="000218B7"/>
    <w:rPr>
      <w:rFonts w:cs="Times New Roman"/>
      <w:b/>
      <w:bCs/>
    </w:rPr>
  </w:style>
  <w:style w:type="character" w:customStyle="1" w:styleId="Heading1Char">
    <w:name w:val="Heading 1 Char"/>
    <w:basedOn w:val="DefaultParagraphFont"/>
    <w:link w:val="Heading1"/>
    <w:uiPriority w:val="9"/>
    <w:rsid w:val="009B6DAB"/>
    <w:rPr>
      <w:rFonts w:ascii="Times New Roman" w:eastAsiaTheme="majorEastAsia" w:hAnsi="Times New Roman" w:cstheme="majorBidi"/>
      <w:b/>
      <w:color w:val="000000" w:themeColor="text1"/>
      <w:szCs w:val="32"/>
    </w:rPr>
  </w:style>
  <w:style w:type="paragraph" w:styleId="TOCHeading">
    <w:name w:val="TOC Heading"/>
    <w:basedOn w:val="Heading1"/>
    <w:next w:val="Normal"/>
    <w:uiPriority w:val="39"/>
    <w:unhideWhenUsed/>
    <w:qFormat/>
    <w:rsid w:val="0040315F"/>
    <w:pPr>
      <w:spacing w:before="480" w:line="276" w:lineRule="auto"/>
      <w:jc w:val="left"/>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D4204D"/>
    <w:pPr>
      <w:tabs>
        <w:tab w:val="right" w:leader="dot" w:pos="8290"/>
      </w:tabs>
      <w:spacing w:before="120" w:line="480" w:lineRule="auto"/>
      <w:jc w:val="center"/>
    </w:pPr>
    <w:rPr>
      <w:rFonts w:asciiTheme="minorHAnsi" w:hAnsiTheme="minorHAnsi"/>
      <w:b/>
      <w:bCs/>
    </w:rPr>
  </w:style>
  <w:style w:type="paragraph" w:styleId="TOC2">
    <w:name w:val="toc 2"/>
    <w:basedOn w:val="Normal"/>
    <w:next w:val="Normal"/>
    <w:autoRedefine/>
    <w:uiPriority w:val="39"/>
    <w:unhideWhenUsed/>
    <w:rsid w:val="00D4204D"/>
    <w:pPr>
      <w:tabs>
        <w:tab w:val="right" w:leader="dot" w:pos="8290"/>
      </w:tabs>
      <w:spacing w:line="480" w:lineRule="auto"/>
      <w:ind w:left="245"/>
    </w:pPr>
    <w:rPr>
      <w:rFonts w:asciiTheme="minorHAnsi" w:hAnsiTheme="minorHAnsi"/>
      <w:b/>
      <w:bCs/>
      <w:sz w:val="22"/>
      <w:szCs w:val="22"/>
    </w:rPr>
  </w:style>
  <w:style w:type="paragraph" w:styleId="TOC3">
    <w:name w:val="toc 3"/>
    <w:basedOn w:val="Normal"/>
    <w:next w:val="Normal"/>
    <w:autoRedefine/>
    <w:uiPriority w:val="39"/>
    <w:unhideWhenUsed/>
    <w:rsid w:val="004917C5"/>
    <w:pPr>
      <w:tabs>
        <w:tab w:val="right" w:leader="dot" w:pos="8290"/>
      </w:tabs>
      <w:spacing w:line="480" w:lineRule="auto"/>
      <w:ind w:left="480"/>
    </w:pPr>
    <w:rPr>
      <w:rFonts w:asciiTheme="minorHAnsi" w:hAnsiTheme="minorHAnsi"/>
      <w:sz w:val="22"/>
      <w:szCs w:val="22"/>
    </w:rPr>
  </w:style>
  <w:style w:type="paragraph" w:styleId="TOC4">
    <w:name w:val="toc 4"/>
    <w:basedOn w:val="Normal"/>
    <w:next w:val="Normal"/>
    <w:autoRedefine/>
    <w:uiPriority w:val="39"/>
    <w:unhideWhenUsed/>
    <w:rsid w:val="0040315F"/>
    <w:pPr>
      <w:ind w:left="720"/>
    </w:pPr>
    <w:rPr>
      <w:rFonts w:asciiTheme="minorHAnsi" w:hAnsiTheme="minorHAnsi"/>
      <w:sz w:val="20"/>
      <w:szCs w:val="20"/>
    </w:rPr>
  </w:style>
  <w:style w:type="paragraph" w:styleId="TOC5">
    <w:name w:val="toc 5"/>
    <w:basedOn w:val="Normal"/>
    <w:next w:val="Normal"/>
    <w:autoRedefine/>
    <w:uiPriority w:val="39"/>
    <w:unhideWhenUsed/>
    <w:rsid w:val="0040315F"/>
    <w:pPr>
      <w:ind w:left="960"/>
    </w:pPr>
    <w:rPr>
      <w:rFonts w:asciiTheme="minorHAnsi" w:hAnsiTheme="minorHAnsi"/>
      <w:sz w:val="20"/>
      <w:szCs w:val="20"/>
    </w:rPr>
  </w:style>
  <w:style w:type="paragraph" w:styleId="TOC6">
    <w:name w:val="toc 6"/>
    <w:basedOn w:val="Normal"/>
    <w:next w:val="Normal"/>
    <w:autoRedefine/>
    <w:uiPriority w:val="39"/>
    <w:unhideWhenUsed/>
    <w:rsid w:val="0040315F"/>
    <w:pPr>
      <w:ind w:left="1200"/>
    </w:pPr>
    <w:rPr>
      <w:rFonts w:asciiTheme="minorHAnsi" w:hAnsiTheme="minorHAnsi"/>
      <w:sz w:val="20"/>
      <w:szCs w:val="20"/>
    </w:rPr>
  </w:style>
  <w:style w:type="paragraph" w:styleId="TOC7">
    <w:name w:val="toc 7"/>
    <w:basedOn w:val="Normal"/>
    <w:next w:val="Normal"/>
    <w:autoRedefine/>
    <w:uiPriority w:val="39"/>
    <w:unhideWhenUsed/>
    <w:rsid w:val="0040315F"/>
    <w:pPr>
      <w:ind w:left="1440"/>
    </w:pPr>
    <w:rPr>
      <w:rFonts w:asciiTheme="minorHAnsi" w:hAnsiTheme="minorHAnsi"/>
      <w:sz w:val="20"/>
      <w:szCs w:val="20"/>
    </w:rPr>
  </w:style>
  <w:style w:type="paragraph" w:styleId="TOC8">
    <w:name w:val="toc 8"/>
    <w:basedOn w:val="Normal"/>
    <w:next w:val="Normal"/>
    <w:autoRedefine/>
    <w:uiPriority w:val="39"/>
    <w:unhideWhenUsed/>
    <w:rsid w:val="0040315F"/>
    <w:pPr>
      <w:ind w:left="1680"/>
    </w:pPr>
    <w:rPr>
      <w:rFonts w:asciiTheme="minorHAnsi" w:hAnsiTheme="minorHAnsi"/>
      <w:sz w:val="20"/>
      <w:szCs w:val="20"/>
    </w:rPr>
  </w:style>
  <w:style w:type="paragraph" w:styleId="TOC9">
    <w:name w:val="toc 9"/>
    <w:basedOn w:val="Normal"/>
    <w:next w:val="Normal"/>
    <w:autoRedefine/>
    <w:uiPriority w:val="39"/>
    <w:unhideWhenUsed/>
    <w:rsid w:val="0040315F"/>
    <w:pPr>
      <w:ind w:left="1920"/>
    </w:pPr>
    <w:rPr>
      <w:rFonts w:asciiTheme="minorHAnsi" w:hAnsiTheme="minorHAnsi"/>
      <w:sz w:val="20"/>
      <w:szCs w:val="20"/>
    </w:rPr>
  </w:style>
  <w:style w:type="character" w:styleId="UnresolvedMention">
    <w:name w:val="Unresolved Mention"/>
    <w:basedOn w:val="DefaultParagraphFont"/>
    <w:uiPriority w:val="99"/>
    <w:rsid w:val="00D2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377">
      <w:bodyDiv w:val="1"/>
      <w:marLeft w:val="0"/>
      <w:marRight w:val="0"/>
      <w:marTop w:val="0"/>
      <w:marBottom w:val="0"/>
      <w:divBdr>
        <w:top w:val="none" w:sz="0" w:space="0" w:color="auto"/>
        <w:left w:val="none" w:sz="0" w:space="0" w:color="auto"/>
        <w:bottom w:val="none" w:sz="0" w:space="0" w:color="auto"/>
        <w:right w:val="none" w:sz="0" w:space="0" w:color="auto"/>
      </w:divBdr>
      <w:divsChild>
        <w:div w:id="334114022">
          <w:marLeft w:val="0"/>
          <w:marRight w:val="0"/>
          <w:marTop w:val="0"/>
          <w:marBottom w:val="0"/>
          <w:divBdr>
            <w:top w:val="none" w:sz="0" w:space="0" w:color="auto"/>
            <w:left w:val="none" w:sz="0" w:space="0" w:color="auto"/>
            <w:bottom w:val="none" w:sz="0" w:space="0" w:color="auto"/>
            <w:right w:val="none" w:sz="0" w:space="0" w:color="auto"/>
          </w:divBdr>
          <w:divsChild>
            <w:div w:id="1279147183">
              <w:marLeft w:val="0"/>
              <w:marRight w:val="0"/>
              <w:marTop w:val="0"/>
              <w:marBottom w:val="0"/>
              <w:divBdr>
                <w:top w:val="none" w:sz="0" w:space="0" w:color="auto"/>
                <w:left w:val="none" w:sz="0" w:space="0" w:color="auto"/>
                <w:bottom w:val="none" w:sz="0" w:space="0" w:color="auto"/>
                <w:right w:val="none" w:sz="0" w:space="0" w:color="auto"/>
              </w:divBdr>
              <w:divsChild>
                <w:div w:id="15397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797">
          <w:marLeft w:val="0"/>
          <w:marRight w:val="0"/>
          <w:marTop w:val="0"/>
          <w:marBottom w:val="0"/>
          <w:divBdr>
            <w:top w:val="none" w:sz="0" w:space="0" w:color="auto"/>
            <w:left w:val="none" w:sz="0" w:space="0" w:color="auto"/>
            <w:bottom w:val="none" w:sz="0" w:space="0" w:color="auto"/>
            <w:right w:val="none" w:sz="0" w:space="0" w:color="auto"/>
          </w:divBdr>
          <w:divsChild>
            <w:div w:id="730231742">
              <w:marLeft w:val="0"/>
              <w:marRight w:val="0"/>
              <w:marTop w:val="0"/>
              <w:marBottom w:val="0"/>
              <w:divBdr>
                <w:top w:val="none" w:sz="0" w:space="0" w:color="auto"/>
                <w:left w:val="none" w:sz="0" w:space="0" w:color="auto"/>
                <w:bottom w:val="none" w:sz="0" w:space="0" w:color="auto"/>
                <w:right w:val="none" w:sz="0" w:space="0" w:color="auto"/>
              </w:divBdr>
              <w:divsChild>
                <w:div w:id="1596018378">
                  <w:marLeft w:val="0"/>
                  <w:marRight w:val="0"/>
                  <w:marTop w:val="0"/>
                  <w:marBottom w:val="0"/>
                  <w:divBdr>
                    <w:top w:val="none" w:sz="0" w:space="0" w:color="auto"/>
                    <w:left w:val="none" w:sz="0" w:space="0" w:color="auto"/>
                    <w:bottom w:val="none" w:sz="0" w:space="0" w:color="auto"/>
                    <w:right w:val="none" w:sz="0" w:space="0" w:color="auto"/>
                  </w:divBdr>
                </w:div>
              </w:divsChild>
            </w:div>
            <w:div w:id="1603146788">
              <w:marLeft w:val="0"/>
              <w:marRight w:val="0"/>
              <w:marTop w:val="0"/>
              <w:marBottom w:val="0"/>
              <w:divBdr>
                <w:top w:val="none" w:sz="0" w:space="0" w:color="auto"/>
                <w:left w:val="none" w:sz="0" w:space="0" w:color="auto"/>
                <w:bottom w:val="none" w:sz="0" w:space="0" w:color="auto"/>
                <w:right w:val="none" w:sz="0" w:space="0" w:color="auto"/>
              </w:divBdr>
              <w:divsChild>
                <w:div w:id="18674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2639">
          <w:marLeft w:val="0"/>
          <w:marRight w:val="0"/>
          <w:marTop w:val="0"/>
          <w:marBottom w:val="0"/>
          <w:divBdr>
            <w:top w:val="none" w:sz="0" w:space="0" w:color="auto"/>
            <w:left w:val="none" w:sz="0" w:space="0" w:color="auto"/>
            <w:bottom w:val="none" w:sz="0" w:space="0" w:color="auto"/>
            <w:right w:val="none" w:sz="0" w:space="0" w:color="auto"/>
          </w:divBdr>
          <w:divsChild>
            <w:div w:id="188882080">
              <w:marLeft w:val="0"/>
              <w:marRight w:val="0"/>
              <w:marTop w:val="0"/>
              <w:marBottom w:val="0"/>
              <w:divBdr>
                <w:top w:val="none" w:sz="0" w:space="0" w:color="auto"/>
                <w:left w:val="none" w:sz="0" w:space="0" w:color="auto"/>
                <w:bottom w:val="none" w:sz="0" w:space="0" w:color="auto"/>
                <w:right w:val="none" w:sz="0" w:space="0" w:color="auto"/>
              </w:divBdr>
              <w:divsChild>
                <w:div w:id="657000966">
                  <w:marLeft w:val="0"/>
                  <w:marRight w:val="0"/>
                  <w:marTop w:val="0"/>
                  <w:marBottom w:val="0"/>
                  <w:divBdr>
                    <w:top w:val="none" w:sz="0" w:space="0" w:color="auto"/>
                    <w:left w:val="none" w:sz="0" w:space="0" w:color="auto"/>
                    <w:bottom w:val="none" w:sz="0" w:space="0" w:color="auto"/>
                    <w:right w:val="none" w:sz="0" w:space="0" w:color="auto"/>
                  </w:divBdr>
                </w:div>
              </w:divsChild>
            </w:div>
            <w:div w:id="1817408321">
              <w:marLeft w:val="0"/>
              <w:marRight w:val="0"/>
              <w:marTop w:val="0"/>
              <w:marBottom w:val="0"/>
              <w:divBdr>
                <w:top w:val="none" w:sz="0" w:space="0" w:color="auto"/>
                <w:left w:val="none" w:sz="0" w:space="0" w:color="auto"/>
                <w:bottom w:val="none" w:sz="0" w:space="0" w:color="auto"/>
                <w:right w:val="none" w:sz="0" w:space="0" w:color="auto"/>
              </w:divBdr>
              <w:divsChild>
                <w:div w:id="10416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636">
          <w:marLeft w:val="0"/>
          <w:marRight w:val="0"/>
          <w:marTop w:val="0"/>
          <w:marBottom w:val="0"/>
          <w:divBdr>
            <w:top w:val="none" w:sz="0" w:space="0" w:color="auto"/>
            <w:left w:val="none" w:sz="0" w:space="0" w:color="auto"/>
            <w:bottom w:val="none" w:sz="0" w:space="0" w:color="auto"/>
            <w:right w:val="none" w:sz="0" w:space="0" w:color="auto"/>
          </w:divBdr>
          <w:divsChild>
            <w:div w:id="1375231001">
              <w:marLeft w:val="0"/>
              <w:marRight w:val="0"/>
              <w:marTop w:val="0"/>
              <w:marBottom w:val="0"/>
              <w:divBdr>
                <w:top w:val="none" w:sz="0" w:space="0" w:color="auto"/>
                <w:left w:val="none" w:sz="0" w:space="0" w:color="auto"/>
                <w:bottom w:val="none" w:sz="0" w:space="0" w:color="auto"/>
                <w:right w:val="none" w:sz="0" w:space="0" w:color="auto"/>
              </w:divBdr>
              <w:divsChild>
                <w:div w:id="877594727">
                  <w:marLeft w:val="0"/>
                  <w:marRight w:val="0"/>
                  <w:marTop w:val="0"/>
                  <w:marBottom w:val="0"/>
                  <w:divBdr>
                    <w:top w:val="none" w:sz="0" w:space="0" w:color="auto"/>
                    <w:left w:val="none" w:sz="0" w:space="0" w:color="auto"/>
                    <w:bottom w:val="none" w:sz="0" w:space="0" w:color="auto"/>
                    <w:right w:val="none" w:sz="0" w:space="0" w:color="auto"/>
                  </w:divBdr>
                </w:div>
              </w:divsChild>
            </w:div>
            <w:div w:id="1688746900">
              <w:marLeft w:val="0"/>
              <w:marRight w:val="0"/>
              <w:marTop w:val="0"/>
              <w:marBottom w:val="0"/>
              <w:divBdr>
                <w:top w:val="none" w:sz="0" w:space="0" w:color="auto"/>
                <w:left w:val="none" w:sz="0" w:space="0" w:color="auto"/>
                <w:bottom w:val="none" w:sz="0" w:space="0" w:color="auto"/>
                <w:right w:val="none" w:sz="0" w:space="0" w:color="auto"/>
              </w:divBdr>
              <w:divsChild>
                <w:div w:id="2139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541">
      <w:bodyDiv w:val="1"/>
      <w:marLeft w:val="0"/>
      <w:marRight w:val="0"/>
      <w:marTop w:val="0"/>
      <w:marBottom w:val="0"/>
      <w:divBdr>
        <w:top w:val="none" w:sz="0" w:space="0" w:color="auto"/>
        <w:left w:val="none" w:sz="0" w:space="0" w:color="auto"/>
        <w:bottom w:val="none" w:sz="0" w:space="0" w:color="auto"/>
        <w:right w:val="none" w:sz="0" w:space="0" w:color="auto"/>
      </w:divBdr>
    </w:div>
    <w:div w:id="293609875">
      <w:bodyDiv w:val="1"/>
      <w:marLeft w:val="0"/>
      <w:marRight w:val="0"/>
      <w:marTop w:val="0"/>
      <w:marBottom w:val="0"/>
      <w:divBdr>
        <w:top w:val="none" w:sz="0" w:space="0" w:color="auto"/>
        <w:left w:val="none" w:sz="0" w:space="0" w:color="auto"/>
        <w:bottom w:val="none" w:sz="0" w:space="0" w:color="auto"/>
        <w:right w:val="none" w:sz="0" w:space="0" w:color="auto"/>
      </w:divBdr>
      <w:divsChild>
        <w:div w:id="1297906850">
          <w:marLeft w:val="144"/>
          <w:marRight w:val="0"/>
          <w:marTop w:val="240"/>
          <w:marBottom w:val="40"/>
          <w:divBdr>
            <w:top w:val="none" w:sz="0" w:space="0" w:color="auto"/>
            <w:left w:val="none" w:sz="0" w:space="0" w:color="auto"/>
            <w:bottom w:val="none" w:sz="0" w:space="0" w:color="auto"/>
            <w:right w:val="none" w:sz="0" w:space="0" w:color="auto"/>
          </w:divBdr>
        </w:div>
      </w:divsChild>
    </w:div>
    <w:div w:id="318846149">
      <w:bodyDiv w:val="1"/>
      <w:marLeft w:val="0"/>
      <w:marRight w:val="0"/>
      <w:marTop w:val="0"/>
      <w:marBottom w:val="0"/>
      <w:divBdr>
        <w:top w:val="none" w:sz="0" w:space="0" w:color="auto"/>
        <w:left w:val="none" w:sz="0" w:space="0" w:color="auto"/>
        <w:bottom w:val="none" w:sz="0" w:space="0" w:color="auto"/>
        <w:right w:val="none" w:sz="0" w:space="0" w:color="auto"/>
      </w:divBdr>
      <w:divsChild>
        <w:div w:id="9570735">
          <w:marLeft w:val="0"/>
          <w:marRight w:val="0"/>
          <w:marTop w:val="0"/>
          <w:marBottom w:val="225"/>
          <w:divBdr>
            <w:top w:val="none" w:sz="0" w:space="0" w:color="auto"/>
            <w:left w:val="none" w:sz="0" w:space="0" w:color="auto"/>
            <w:bottom w:val="none" w:sz="0" w:space="0" w:color="auto"/>
            <w:right w:val="none" w:sz="0" w:space="0" w:color="auto"/>
          </w:divBdr>
        </w:div>
        <w:div w:id="942801830">
          <w:marLeft w:val="0"/>
          <w:marRight w:val="0"/>
          <w:marTop w:val="0"/>
          <w:marBottom w:val="225"/>
          <w:divBdr>
            <w:top w:val="none" w:sz="0" w:space="0" w:color="auto"/>
            <w:left w:val="none" w:sz="0" w:space="0" w:color="auto"/>
            <w:bottom w:val="none" w:sz="0" w:space="0" w:color="auto"/>
            <w:right w:val="none" w:sz="0" w:space="0" w:color="auto"/>
          </w:divBdr>
        </w:div>
        <w:div w:id="1913151992">
          <w:marLeft w:val="0"/>
          <w:marRight w:val="0"/>
          <w:marTop w:val="0"/>
          <w:marBottom w:val="225"/>
          <w:divBdr>
            <w:top w:val="none" w:sz="0" w:space="0" w:color="auto"/>
            <w:left w:val="none" w:sz="0" w:space="0" w:color="auto"/>
            <w:bottom w:val="none" w:sz="0" w:space="0" w:color="auto"/>
            <w:right w:val="none" w:sz="0" w:space="0" w:color="auto"/>
          </w:divBdr>
        </w:div>
      </w:divsChild>
    </w:div>
    <w:div w:id="341514780">
      <w:bodyDiv w:val="1"/>
      <w:marLeft w:val="0"/>
      <w:marRight w:val="0"/>
      <w:marTop w:val="0"/>
      <w:marBottom w:val="0"/>
      <w:divBdr>
        <w:top w:val="none" w:sz="0" w:space="0" w:color="auto"/>
        <w:left w:val="none" w:sz="0" w:space="0" w:color="auto"/>
        <w:bottom w:val="none" w:sz="0" w:space="0" w:color="auto"/>
        <w:right w:val="none" w:sz="0" w:space="0" w:color="auto"/>
      </w:divBdr>
    </w:div>
    <w:div w:id="349768844">
      <w:bodyDiv w:val="1"/>
      <w:marLeft w:val="0"/>
      <w:marRight w:val="0"/>
      <w:marTop w:val="0"/>
      <w:marBottom w:val="0"/>
      <w:divBdr>
        <w:top w:val="none" w:sz="0" w:space="0" w:color="auto"/>
        <w:left w:val="none" w:sz="0" w:space="0" w:color="auto"/>
        <w:bottom w:val="none" w:sz="0" w:space="0" w:color="auto"/>
        <w:right w:val="none" w:sz="0" w:space="0" w:color="auto"/>
      </w:divBdr>
      <w:divsChild>
        <w:div w:id="893583871">
          <w:marLeft w:val="144"/>
          <w:marRight w:val="0"/>
          <w:marTop w:val="240"/>
          <w:marBottom w:val="40"/>
          <w:divBdr>
            <w:top w:val="none" w:sz="0" w:space="0" w:color="auto"/>
            <w:left w:val="none" w:sz="0" w:space="0" w:color="auto"/>
            <w:bottom w:val="none" w:sz="0" w:space="0" w:color="auto"/>
            <w:right w:val="none" w:sz="0" w:space="0" w:color="auto"/>
          </w:divBdr>
        </w:div>
        <w:div w:id="1033581599">
          <w:marLeft w:val="144"/>
          <w:marRight w:val="0"/>
          <w:marTop w:val="240"/>
          <w:marBottom w:val="40"/>
          <w:divBdr>
            <w:top w:val="none" w:sz="0" w:space="0" w:color="auto"/>
            <w:left w:val="none" w:sz="0" w:space="0" w:color="auto"/>
            <w:bottom w:val="none" w:sz="0" w:space="0" w:color="auto"/>
            <w:right w:val="none" w:sz="0" w:space="0" w:color="auto"/>
          </w:divBdr>
        </w:div>
        <w:div w:id="2017226714">
          <w:marLeft w:val="144"/>
          <w:marRight w:val="0"/>
          <w:marTop w:val="240"/>
          <w:marBottom w:val="40"/>
          <w:divBdr>
            <w:top w:val="none" w:sz="0" w:space="0" w:color="auto"/>
            <w:left w:val="none" w:sz="0" w:space="0" w:color="auto"/>
            <w:bottom w:val="none" w:sz="0" w:space="0" w:color="auto"/>
            <w:right w:val="none" w:sz="0" w:space="0" w:color="auto"/>
          </w:divBdr>
        </w:div>
      </w:divsChild>
    </w:div>
    <w:div w:id="395276467">
      <w:bodyDiv w:val="1"/>
      <w:marLeft w:val="0"/>
      <w:marRight w:val="0"/>
      <w:marTop w:val="0"/>
      <w:marBottom w:val="0"/>
      <w:divBdr>
        <w:top w:val="none" w:sz="0" w:space="0" w:color="auto"/>
        <w:left w:val="none" w:sz="0" w:space="0" w:color="auto"/>
        <w:bottom w:val="none" w:sz="0" w:space="0" w:color="auto"/>
        <w:right w:val="none" w:sz="0" w:space="0" w:color="auto"/>
      </w:divBdr>
      <w:divsChild>
        <w:div w:id="692419963">
          <w:marLeft w:val="144"/>
          <w:marRight w:val="0"/>
          <w:marTop w:val="240"/>
          <w:marBottom w:val="40"/>
          <w:divBdr>
            <w:top w:val="none" w:sz="0" w:space="0" w:color="auto"/>
            <w:left w:val="none" w:sz="0" w:space="0" w:color="auto"/>
            <w:bottom w:val="none" w:sz="0" w:space="0" w:color="auto"/>
            <w:right w:val="none" w:sz="0" w:space="0" w:color="auto"/>
          </w:divBdr>
        </w:div>
      </w:divsChild>
    </w:div>
    <w:div w:id="574634410">
      <w:bodyDiv w:val="1"/>
      <w:marLeft w:val="0"/>
      <w:marRight w:val="0"/>
      <w:marTop w:val="0"/>
      <w:marBottom w:val="0"/>
      <w:divBdr>
        <w:top w:val="none" w:sz="0" w:space="0" w:color="auto"/>
        <w:left w:val="none" w:sz="0" w:space="0" w:color="auto"/>
        <w:bottom w:val="none" w:sz="0" w:space="0" w:color="auto"/>
        <w:right w:val="none" w:sz="0" w:space="0" w:color="auto"/>
      </w:divBdr>
    </w:div>
    <w:div w:id="789014388">
      <w:bodyDiv w:val="1"/>
      <w:marLeft w:val="0"/>
      <w:marRight w:val="0"/>
      <w:marTop w:val="0"/>
      <w:marBottom w:val="0"/>
      <w:divBdr>
        <w:top w:val="none" w:sz="0" w:space="0" w:color="auto"/>
        <w:left w:val="none" w:sz="0" w:space="0" w:color="auto"/>
        <w:bottom w:val="none" w:sz="0" w:space="0" w:color="auto"/>
        <w:right w:val="none" w:sz="0" w:space="0" w:color="auto"/>
      </w:divBdr>
    </w:div>
    <w:div w:id="934829562">
      <w:bodyDiv w:val="1"/>
      <w:marLeft w:val="0"/>
      <w:marRight w:val="0"/>
      <w:marTop w:val="0"/>
      <w:marBottom w:val="0"/>
      <w:divBdr>
        <w:top w:val="none" w:sz="0" w:space="0" w:color="auto"/>
        <w:left w:val="none" w:sz="0" w:space="0" w:color="auto"/>
        <w:bottom w:val="none" w:sz="0" w:space="0" w:color="auto"/>
        <w:right w:val="none" w:sz="0" w:space="0" w:color="auto"/>
      </w:divBdr>
      <w:divsChild>
        <w:div w:id="27687069">
          <w:marLeft w:val="144"/>
          <w:marRight w:val="0"/>
          <w:marTop w:val="240"/>
          <w:marBottom w:val="40"/>
          <w:divBdr>
            <w:top w:val="none" w:sz="0" w:space="0" w:color="auto"/>
            <w:left w:val="none" w:sz="0" w:space="0" w:color="auto"/>
            <w:bottom w:val="none" w:sz="0" w:space="0" w:color="auto"/>
            <w:right w:val="none" w:sz="0" w:space="0" w:color="auto"/>
          </w:divBdr>
        </w:div>
        <w:div w:id="189419745">
          <w:marLeft w:val="144"/>
          <w:marRight w:val="0"/>
          <w:marTop w:val="240"/>
          <w:marBottom w:val="40"/>
          <w:divBdr>
            <w:top w:val="none" w:sz="0" w:space="0" w:color="auto"/>
            <w:left w:val="none" w:sz="0" w:space="0" w:color="auto"/>
            <w:bottom w:val="none" w:sz="0" w:space="0" w:color="auto"/>
            <w:right w:val="none" w:sz="0" w:space="0" w:color="auto"/>
          </w:divBdr>
        </w:div>
        <w:div w:id="281041120">
          <w:marLeft w:val="144"/>
          <w:marRight w:val="0"/>
          <w:marTop w:val="240"/>
          <w:marBottom w:val="40"/>
          <w:divBdr>
            <w:top w:val="none" w:sz="0" w:space="0" w:color="auto"/>
            <w:left w:val="none" w:sz="0" w:space="0" w:color="auto"/>
            <w:bottom w:val="none" w:sz="0" w:space="0" w:color="auto"/>
            <w:right w:val="none" w:sz="0" w:space="0" w:color="auto"/>
          </w:divBdr>
        </w:div>
        <w:div w:id="833687872">
          <w:marLeft w:val="144"/>
          <w:marRight w:val="0"/>
          <w:marTop w:val="240"/>
          <w:marBottom w:val="40"/>
          <w:divBdr>
            <w:top w:val="none" w:sz="0" w:space="0" w:color="auto"/>
            <w:left w:val="none" w:sz="0" w:space="0" w:color="auto"/>
            <w:bottom w:val="none" w:sz="0" w:space="0" w:color="auto"/>
            <w:right w:val="none" w:sz="0" w:space="0" w:color="auto"/>
          </w:divBdr>
        </w:div>
        <w:div w:id="1352564452">
          <w:marLeft w:val="144"/>
          <w:marRight w:val="0"/>
          <w:marTop w:val="240"/>
          <w:marBottom w:val="40"/>
          <w:divBdr>
            <w:top w:val="none" w:sz="0" w:space="0" w:color="auto"/>
            <w:left w:val="none" w:sz="0" w:space="0" w:color="auto"/>
            <w:bottom w:val="none" w:sz="0" w:space="0" w:color="auto"/>
            <w:right w:val="none" w:sz="0" w:space="0" w:color="auto"/>
          </w:divBdr>
        </w:div>
      </w:divsChild>
    </w:div>
    <w:div w:id="1014650632">
      <w:bodyDiv w:val="1"/>
      <w:marLeft w:val="0"/>
      <w:marRight w:val="0"/>
      <w:marTop w:val="0"/>
      <w:marBottom w:val="0"/>
      <w:divBdr>
        <w:top w:val="none" w:sz="0" w:space="0" w:color="auto"/>
        <w:left w:val="none" w:sz="0" w:space="0" w:color="auto"/>
        <w:bottom w:val="none" w:sz="0" w:space="0" w:color="auto"/>
        <w:right w:val="none" w:sz="0" w:space="0" w:color="auto"/>
      </w:divBdr>
    </w:div>
    <w:div w:id="1235162995">
      <w:bodyDiv w:val="1"/>
      <w:marLeft w:val="0"/>
      <w:marRight w:val="0"/>
      <w:marTop w:val="0"/>
      <w:marBottom w:val="0"/>
      <w:divBdr>
        <w:top w:val="none" w:sz="0" w:space="0" w:color="auto"/>
        <w:left w:val="none" w:sz="0" w:space="0" w:color="auto"/>
        <w:bottom w:val="none" w:sz="0" w:space="0" w:color="auto"/>
        <w:right w:val="none" w:sz="0" w:space="0" w:color="auto"/>
      </w:divBdr>
      <w:divsChild>
        <w:div w:id="976031880">
          <w:marLeft w:val="144"/>
          <w:marRight w:val="0"/>
          <w:marTop w:val="240"/>
          <w:marBottom w:val="40"/>
          <w:divBdr>
            <w:top w:val="none" w:sz="0" w:space="0" w:color="auto"/>
            <w:left w:val="none" w:sz="0" w:space="0" w:color="auto"/>
            <w:bottom w:val="none" w:sz="0" w:space="0" w:color="auto"/>
            <w:right w:val="none" w:sz="0" w:space="0" w:color="auto"/>
          </w:divBdr>
        </w:div>
      </w:divsChild>
    </w:div>
    <w:div w:id="1449544958">
      <w:bodyDiv w:val="1"/>
      <w:marLeft w:val="0"/>
      <w:marRight w:val="0"/>
      <w:marTop w:val="0"/>
      <w:marBottom w:val="0"/>
      <w:divBdr>
        <w:top w:val="none" w:sz="0" w:space="0" w:color="auto"/>
        <w:left w:val="none" w:sz="0" w:space="0" w:color="auto"/>
        <w:bottom w:val="none" w:sz="0" w:space="0" w:color="auto"/>
        <w:right w:val="none" w:sz="0" w:space="0" w:color="auto"/>
      </w:divBdr>
      <w:divsChild>
        <w:div w:id="1747532670">
          <w:marLeft w:val="0"/>
          <w:marRight w:val="0"/>
          <w:marTop w:val="0"/>
          <w:marBottom w:val="0"/>
          <w:divBdr>
            <w:top w:val="none" w:sz="0" w:space="0" w:color="auto"/>
            <w:left w:val="none" w:sz="0" w:space="0" w:color="auto"/>
            <w:bottom w:val="none" w:sz="0" w:space="0" w:color="auto"/>
            <w:right w:val="none" w:sz="0" w:space="0" w:color="auto"/>
          </w:divBdr>
          <w:divsChild>
            <w:div w:id="1918594832">
              <w:marLeft w:val="300"/>
              <w:marRight w:val="300"/>
              <w:marTop w:val="0"/>
              <w:marBottom w:val="0"/>
              <w:divBdr>
                <w:top w:val="none" w:sz="0" w:space="0" w:color="auto"/>
                <w:left w:val="none" w:sz="0" w:space="0" w:color="auto"/>
                <w:bottom w:val="none" w:sz="0" w:space="0" w:color="auto"/>
                <w:right w:val="none" w:sz="0" w:space="0" w:color="auto"/>
              </w:divBdr>
              <w:divsChild>
                <w:div w:id="1909415188">
                  <w:marLeft w:val="0"/>
                  <w:marRight w:val="0"/>
                  <w:marTop w:val="0"/>
                  <w:marBottom w:val="0"/>
                  <w:divBdr>
                    <w:top w:val="none" w:sz="0" w:space="0" w:color="auto"/>
                    <w:left w:val="none" w:sz="0" w:space="0" w:color="auto"/>
                    <w:bottom w:val="none" w:sz="0" w:space="0" w:color="auto"/>
                    <w:right w:val="none" w:sz="0" w:space="0" w:color="auto"/>
                  </w:divBdr>
                  <w:divsChild>
                    <w:div w:id="121004318">
                      <w:marLeft w:val="0"/>
                      <w:marRight w:val="0"/>
                      <w:marTop w:val="0"/>
                      <w:marBottom w:val="0"/>
                      <w:divBdr>
                        <w:top w:val="none" w:sz="0" w:space="0" w:color="auto"/>
                        <w:left w:val="none" w:sz="0" w:space="0" w:color="auto"/>
                        <w:bottom w:val="none" w:sz="0" w:space="0" w:color="auto"/>
                        <w:right w:val="none" w:sz="0" w:space="0" w:color="auto"/>
                      </w:divBdr>
                      <w:divsChild>
                        <w:div w:id="729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8047">
              <w:marLeft w:val="0"/>
              <w:marRight w:val="495"/>
              <w:marTop w:val="0"/>
              <w:marBottom w:val="0"/>
              <w:divBdr>
                <w:top w:val="none" w:sz="0" w:space="0" w:color="auto"/>
                <w:left w:val="none" w:sz="0" w:space="0" w:color="auto"/>
                <w:bottom w:val="none" w:sz="0" w:space="0" w:color="auto"/>
                <w:right w:val="none" w:sz="0" w:space="0" w:color="auto"/>
              </w:divBdr>
            </w:div>
          </w:divsChild>
        </w:div>
        <w:div w:id="1813401815">
          <w:marLeft w:val="0"/>
          <w:marRight w:val="0"/>
          <w:marTop w:val="0"/>
          <w:marBottom w:val="0"/>
          <w:divBdr>
            <w:top w:val="none" w:sz="0" w:space="0" w:color="auto"/>
            <w:left w:val="none" w:sz="0" w:space="0" w:color="auto"/>
            <w:bottom w:val="none" w:sz="0" w:space="0" w:color="auto"/>
            <w:right w:val="none" w:sz="0" w:space="0" w:color="auto"/>
          </w:divBdr>
          <w:divsChild>
            <w:div w:id="1477718573">
              <w:marLeft w:val="0"/>
              <w:marRight w:val="0"/>
              <w:marTop w:val="0"/>
              <w:marBottom w:val="0"/>
              <w:divBdr>
                <w:top w:val="none" w:sz="0" w:space="0" w:color="auto"/>
                <w:left w:val="none" w:sz="0" w:space="0" w:color="auto"/>
                <w:bottom w:val="none" w:sz="0" w:space="0" w:color="auto"/>
                <w:right w:val="none" w:sz="0" w:space="0" w:color="auto"/>
              </w:divBdr>
              <w:divsChild>
                <w:div w:id="1212109919">
                  <w:marLeft w:val="0"/>
                  <w:marRight w:val="0"/>
                  <w:marTop w:val="0"/>
                  <w:marBottom w:val="0"/>
                  <w:divBdr>
                    <w:top w:val="none" w:sz="0" w:space="0" w:color="auto"/>
                    <w:left w:val="none" w:sz="0" w:space="0" w:color="auto"/>
                    <w:bottom w:val="none" w:sz="0" w:space="0" w:color="auto"/>
                    <w:right w:val="none" w:sz="0" w:space="0" w:color="auto"/>
                  </w:divBdr>
                  <w:divsChild>
                    <w:div w:id="487484195">
                      <w:marLeft w:val="0"/>
                      <w:marRight w:val="0"/>
                      <w:marTop w:val="0"/>
                      <w:marBottom w:val="0"/>
                      <w:divBdr>
                        <w:top w:val="none" w:sz="0" w:space="0" w:color="auto"/>
                        <w:left w:val="none" w:sz="0" w:space="0" w:color="auto"/>
                        <w:bottom w:val="none" w:sz="0" w:space="0" w:color="auto"/>
                        <w:right w:val="none" w:sz="0" w:space="0" w:color="auto"/>
                      </w:divBdr>
                      <w:divsChild>
                        <w:div w:id="467236813">
                          <w:marLeft w:val="0"/>
                          <w:marRight w:val="0"/>
                          <w:marTop w:val="0"/>
                          <w:marBottom w:val="0"/>
                          <w:divBdr>
                            <w:top w:val="none" w:sz="0" w:space="0" w:color="auto"/>
                            <w:left w:val="none" w:sz="0" w:space="0" w:color="auto"/>
                            <w:bottom w:val="none" w:sz="0" w:space="0" w:color="auto"/>
                            <w:right w:val="none" w:sz="0" w:space="0" w:color="auto"/>
                          </w:divBdr>
                          <w:divsChild>
                            <w:div w:id="214509495">
                              <w:marLeft w:val="120"/>
                              <w:marRight w:val="300"/>
                              <w:marTop w:val="0"/>
                              <w:marBottom w:val="120"/>
                              <w:divBdr>
                                <w:top w:val="none" w:sz="0" w:space="0" w:color="auto"/>
                                <w:left w:val="none" w:sz="0" w:space="0" w:color="auto"/>
                                <w:bottom w:val="none" w:sz="0" w:space="0" w:color="auto"/>
                                <w:right w:val="none" w:sz="0" w:space="0" w:color="auto"/>
                              </w:divBdr>
                              <w:divsChild>
                                <w:div w:id="1757675657">
                                  <w:marLeft w:val="0"/>
                                  <w:marRight w:val="0"/>
                                  <w:marTop w:val="0"/>
                                  <w:marBottom w:val="0"/>
                                  <w:divBdr>
                                    <w:top w:val="none" w:sz="0" w:space="0" w:color="auto"/>
                                    <w:left w:val="none" w:sz="0" w:space="0" w:color="auto"/>
                                    <w:bottom w:val="none" w:sz="0" w:space="0" w:color="auto"/>
                                    <w:right w:val="none" w:sz="0" w:space="0" w:color="auto"/>
                                  </w:divBdr>
                                  <w:divsChild>
                                    <w:div w:id="98767355">
                                      <w:marLeft w:val="0"/>
                                      <w:marRight w:val="120"/>
                                      <w:marTop w:val="0"/>
                                      <w:marBottom w:val="0"/>
                                      <w:divBdr>
                                        <w:top w:val="none" w:sz="0" w:space="0" w:color="auto"/>
                                        <w:left w:val="none" w:sz="0" w:space="0" w:color="auto"/>
                                        <w:bottom w:val="none" w:sz="0" w:space="0" w:color="auto"/>
                                        <w:right w:val="none" w:sz="0" w:space="0" w:color="auto"/>
                                      </w:divBdr>
                                      <w:divsChild>
                                        <w:div w:id="1965647512">
                                          <w:marLeft w:val="0"/>
                                          <w:marRight w:val="0"/>
                                          <w:marTop w:val="0"/>
                                          <w:marBottom w:val="0"/>
                                          <w:divBdr>
                                            <w:top w:val="none" w:sz="0" w:space="0" w:color="auto"/>
                                            <w:left w:val="none" w:sz="0" w:space="0" w:color="auto"/>
                                            <w:bottom w:val="none" w:sz="0" w:space="0" w:color="auto"/>
                                            <w:right w:val="none" w:sz="0" w:space="0" w:color="auto"/>
                                          </w:divBdr>
                                          <w:divsChild>
                                            <w:div w:id="18443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4585">
                                      <w:marLeft w:val="780"/>
                                      <w:marRight w:val="0"/>
                                      <w:marTop w:val="0"/>
                                      <w:marBottom w:val="0"/>
                                      <w:divBdr>
                                        <w:top w:val="none" w:sz="0" w:space="0" w:color="auto"/>
                                        <w:left w:val="none" w:sz="0" w:space="0" w:color="auto"/>
                                        <w:bottom w:val="none" w:sz="0" w:space="0" w:color="auto"/>
                                        <w:right w:val="none" w:sz="0" w:space="0" w:color="auto"/>
                                      </w:divBdr>
                                      <w:divsChild>
                                        <w:div w:id="1754349734">
                                          <w:marLeft w:val="0"/>
                                          <w:marRight w:val="0"/>
                                          <w:marTop w:val="0"/>
                                          <w:marBottom w:val="0"/>
                                          <w:divBdr>
                                            <w:top w:val="none" w:sz="0" w:space="0" w:color="auto"/>
                                            <w:left w:val="none" w:sz="0" w:space="0" w:color="auto"/>
                                            <w:bottom w:val="none" w:sz="0" w:space="0" w:color="auto"/>
                                            <w:right w:val="none" w:sz="0" w:space="0" w:color="auto"/>
                                          </w:divBdr>
                                          <w:divsChild>
                                            <w:div w:id="16656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69615">
      <w:bodyDiv w:val="1"/>
      <w:marLeft w:val="0"/>
      <w:marRight w:val="0"/>
      <w:marTop w:val="0"/>
      <w:marBottom w:val="0"/>
      <w:divBdr>
        <w:top w:val="none" w:sz="0" w:space="0" w:color="auto"/>
        <w:left w:val="none" w:sz="0" w:space="0" w:color="auto"/>
        <w:bottom w:val="none" w:sz="0" w:space="0" w:color="auto"/>
        <w:right w:val="none" w:sz="0" w:space="0" w:color="auto"/>
      </w:divBdr>
    </w:div>
    <w:div w:id="1566254250">
      <w:bodyDiv w:val="1"/>
      <w:marLeft w:val="0"/>
      <w:marRight w:val="0"/>
      <w:marTop w:val="0"/>
      <w:marBottom w:val="0"/>
      <w:divBdr>
        <w:top w:val="none" w:sz="0" w:space="0" w:color="auto"/>
        <w:left w:val="none" w:sz="0" w:space="0" w:color="auto"/>
        <w:bottom w:val="none" w:sz="0" w:space="0" w:color="auto"/>
        <w:right w:val="none" w:sz="0" w:space="0" w:color="auto"/>
      </w:divBdr>
      <w:divsChild>
        <w:div w:id="254363665">
          <w:marLeft w:val="274"/>
          <w:marRight w:val="0"/>
          <w:marTop w:val="0"/>
          <w:marBottom w:val="0"/>
          <w:divBdr>
            <w:top w:val="none" w:sz="0" w:space="0" w:color="auto"/>
            <w:left w:val="none" w:sz="0" w:space="0" w:color="auto"/>
            <w:bottom w:val="none" w:sz="0" w:space="0" w:color="auto"/>
            <w:right w:val="none" w:sz="0" w:space="0" w:color="auto"/>
          </w:divBdr>
        </w:div>
        <w:div w:id="2040474366">
          <w:marLeft w:val="274"/>
          <w:marRight w:val="0"/>
          <w:marTop w:val="0"/>
          <w:marBottom w:val="0"/>
          <w:divBdr>
            <w:top w:val="none" w:sz="0" w:space="0" w:color="auto"/>
            <w:left w:val="none" w:sz="0" w:space="0" w:color="auto"/>
            <w:bottom w:val="none" w:sz="0" w:space="0" w:color="auto"/>
            <w:right w:val="none" w:sz="0" w:space="0" w:color="auto"/>
          </w:divBdr>
        </w:div>
      </w:divsChild>
    </w:div>
    <w:div w:id="1612934032">
      <w:bodyDiv w:val="1"/>
      <w:marLeft w:val="0"/>
      <w:marRight w:val="0"/>
      <w:marTop w:val="0"/>
      <w:marBottom w:val="0"/>
      <w:divBdr>
        <w:top w:val="none" w:sz="0" w:space="0" w:color="auto"/>
        <w:left w:val="none" w:sz="0" w:space="0" w:color="auto"/>
        <w:bottom w:val="none" w:sz="0" w:space="0" w:color="auto"/>
        <w:right w:val="none" w:sz="0" w:space="0" w:color="auto"/>
      </w:divBdr>
    </w:div>
    <w:div w:id="1644040037">
      <w:bodyDiv w:val="1"/>
      <w:marLeft w:val="0"/>
      <w:marRight w:val="0"/>
      <w:marTop w:val="0"/>
      <w:marBottom w:val="0"/>
      <w:divBdr>
        <w:top w:val="none" w:sz="0" w:space="0" w:color="auto"/>
        <w:left w:val="none" w:sz="0" w:space="0" w:color="auto"/>
        <w:bottom w:val="none" w:sz="0" w:space="0" w:color="auto"/>
        <w:right w:val="none" w:sz="0" w:space="0" w:color="auto"/>
      </w:divBdr>
    </w:div>
    <w:div w:id="1886402132">
      <w:bodyDiv w:val="1"/>
      <w:marLeft w:val="0"/>
      <w:marRight w:val="0"/>
      <w:marTop w:val="0"/>
      <w:marBottom w:val="0"/>
      <w:divBdr>
        <w:top w:val="none" w:sz="0" w:space="0" w:color="auto"/>
        <w:left w:val="none" w:sz="0" w:space="0" w:color="auto"/>
        <w:bottom w:val="none" w:sz="0" w:space="0" w:color="auto"/>
        <w:right w:val="none" w:sz="0" w:space="0" w:color="auto"/>
      </w:divBdr>
    </w:div>
    <w:div w:id="2067364829">
      <w:bodyDiv w:val="1"/>
      <w:marLeft w:val="0"/>
      <w:marRight w:val="0"/>
      <w:marTop w:val="0"/>
      <w:marBottom w:val="0"/>
      <w:divBdr>
        <w:top w:val="none" w:sz="0" w:space="0" w:color="auto"/>
        <w:left w:val="none" w:sz="0" w:space="0" w:color="auto"/>
        <w:bottom w:val="none" w:sz="0" w:space="0" w:color="auto"/>
        <w:right w:val="none" w:sz="0" w:space="0" w:color="auto"/>
      </w:divBdr>
      <w:divsChild>
        <w:div w:id="953486977">
          <w:marLeft w:val="0"/>
          <w:marRight w:val="0"/>
          <w:marTop w:val="0"/>
          <w:marBottom w:val="0"/>
          <w:divBdr>
            <w:top w:val="none" w:sz="0" w:space="0" w:color="auto"/>
            <w:left w:val="none" w:sz="0" w:space="0" w:color="auto"/>
            <w:bottom w:val="none" w:sz="0" w:space="0" w:color="auto"/>
            <w:right w:val="none" w:sz="0" w:space="0" w:color="auto"/>
          </w:divBdr>
          <w:divsChild>
            <w:div w:id="235282092">
              <w:marLeft w:val="0"/>
              <w:marRight w:val="0"/>
              <w:marTop w:val="0"/>
              <w:marBottom w:val="0"/>
              <w:divBdr>
                <w:top w:val="none" w:sz="0" w:space="0" w:color="auto"/>
                <w:left w:val="none" w:sz="0" w:space="0" w:color="auto"/>
                <w:bottom w:val="none" w:sz="0" w:space="0" w:color="auto"/>
                <w:right w:val="none" w:sz="0" w:space="0" w:color="auto"/>
              </w:divBdr>
              <w:divsChild>
                <w:div w:id="8718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doi.org/10.1016/j.paid.2016.01.016" TargetMode="External"/><Relationship Id="rId26" Type="http://schemas.openxmlformats.org/officeDocument/2006/relationships/hyperlink" Target="mailto:dataprotection@royalholloway.ac.uk" TargetMode="External"/><Relationship Id="rId3" Type="http://schemas.openxmlformats.org/officeDocument/2006/relationships/styles" Target="styles.xml"/><Relationship Id="rId21" Type="http://schemas.openxmlformats.org/officeDocument/2006/relationships/hyperlink" Target="https://www.ofcom.org.uk/__data/assets/pdf_file/0027/196407/online-nation-202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doi.org/10.1037/0003-066X.53.9.1017" TargetMode="External"/><Relationship Id="rId25" Type="http://schemas.openxmlformats.org/officeDocument/2006/relationships/hyperlink" Target="https://doi.org/10.1111/j.1468-2958.2002.tb00811.x" TargetMode="External"/><Relationship Id="rId2" Type="http://schemas.openxmlformats.org/officeDocument/2006/relationships/numbering" Target="numbering.xml"/><Relationship Id="rId16" Type="http://schemas.openxmlformats.org/officeDocument/2006/relationships/hyperlink" Target="http://www.comscore.com/it_is_a_social_world" TargetMode="External"/><Relationship Id="rId20" Type="http://schemas.openxmlformats.org/officeDocument/2006/relationships/hyperlink" Target="https://www.pewinternet.org/2007/01/07/social-networking-websites-and-teens/" TargetMode="External"/><Relationship Id="rId29" Type="http://schemas.openxmlformats.org/officeDocument/2006/relationships/hyperlink" Target="mailto:dawn.watling@rhu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016/j.ijnurstu.2014.08.0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ildmind.org/downloads/2017-CMHR-PDF.pdf" TargetMode="External"/><Relationship Id="rId23" Type="http://schemas.openxmlformats.org/officeDocument/2006/relationships/hyperlink" Target="https://doi.org/10.1177/0093650205285369" TargetMode="External"/><Relationship Id="rId28" Type="http://schemas.openxmlformats.org/officeDocument/2006/relationships/hyperlink" Target="https://tinyurl.com/rhulconsenthn" TargetMode="External"/><Relationship Id="rId10" Type="http://schemas.openxmlformats.org/officeDocument/2006/relationships/footer" Target="footer2.xml"/><Relationship Id="rId19" Type="http://schemas.openxmlformats.org/officeDocument/2006/relationships/hyperlink" Target="https://doi.org/10.1016/j.chb.2014.10.0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bcnews.com/health/mental-health/social-media-linked-rise-mental-health-disorders-teens-survey-finds-n982526" TargetMode="External"/><Relationship Id="rId22" Type="http://schemas.openxmlformats.org/officeDocument/2006/relationships/hyperlink" Target="https://www.ons.gov.uk/peoplepopulationandcommunity/householdcharacteristics/homeinternetandsocialmediausage/bulletins/internetaccesshouseholdsandindividuals/2013-08-08" TargetMode="External"/><Relationship Id="rId27" Type="http://schemas.openxmlformats.org/officeDocument/2006/relationships/hyperlink" Target="mailto:dawn.watling@rhul.ac.uk" TargetMode="External"/><Relationship Id="rId30" Type="http://schemas.openxmlformats.org/officeDocument/2006/relationships/hyperlink" Target="mailto:dawn.watling@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2931-FE17-0E49-AA28-9408F7DF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163</Pages>
  <Words>35648</Words>
  <Characters>203194</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Norcott</dc:creator>
  <cp:keywords/>
  <dc:description/>
  <cp:lastModifiedBy>Harriet Norcott</cp:lastModifiedBy>
  <cp:revision>4</cp:revision>
  <dcterms:created xsi:type="dcterms:W3CDTF">2021-08-30T13:30:00Z</dcterms:created>
  <dcterms:modified xsi:type="dcterms:W3CDTF">2021-08-30T14:50:00Z</dcterms:modified>
</cp:coreProperties>
</file>